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64C91" w:rsidRDefault="00D64C91">
      <w:pPr>
        <w:pStyle w:val="PURBody"/>
        <w:shd w:val="clear" w:color="auto" w:fill="00188F"/>
        <w:tabs>
          <w:tab w:val="clear" w:pos="360"/>
        </w:tabs>
        <w:ind w:right="7920" w:firstLine="360"/>
        <w:rPr>
          <w:rFonts w:asciiTheme="majorHAnsi" w:hAnsiTheme="majorHAnsi"/>
          <w:color w:val="FFFFFF"/>
          <w:sz w:val="6"/>
          <w:szCs w:val="6"/>
        </w:rPr>
      </w:pPr>
    </w:p>
    <w:p w:rsidR="00D64C91" w:rsidRDefault="001810E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D64C91" w:rsidRDefault="001810E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w:t>
      </w:r>
      <w:bookmarkStart w:id="0" w:name="_GoBack"/>
      <w:bookmarkEnd w:id="0"/>
      <w:r>
        <w:rPr>
          <w:rFonts w:asciiTheme="majorHAnsi" w:hAnsiTheme="majorHAnsi"/>
          <w:color w:val="FFFFFF" w:themeColor="background1"/>
          <w:sz w:val="32"/>
          <w:szCs w:val="32"/>
        </w:rPr>
        <w:t>ento</w:t>
      </w:r>
    </w:p>
    <w:p w:rsidR="00D64C91" w:rsidRDefault="00D64C9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64C91" w:rsidRDefault="00D64C9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64C91" w:rsidRDefault="00D64C9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64C91" w:rsidRDefault="00D64C9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64C91" w:rsidRDefault="00D64C9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64C91" w:rsidRDefault="00D64C91">
      <w:pPr>
        <w:pStyle w:val="PURBody"/>
        <w:shd w:val="clear" w:color="auto" w:fill="0072C6"/>
        <w:tabs>
          <w:tab w:val="clear" w:pos="360"/>
        </w:tabs>
        <w:ind w:right="1800" w:firstLine="360"/>
        <w:rPr>
          <w:sz w:val="72"/>
          <w:szCs w:val="72"/>
        </w:rPr>
      </w:pPr>
    </w:p>
    <w:p w:rsidR="00D64C91" w:rsidRDefault="00D64C9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64C91" w:rsidRDefault="001810E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Produtos</w:t>
      </w:r>
    </w:p>
    <w:p w:rsidR="00D64C91" w:rsidRDefault="001810E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1º de julho de 2015</w:t>
      </w:r>
    </w:p>
    <w:p w:rsidR="00D64C91" w:rsidRDefault="00D64C9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64C91" w:rsidRDefault="001810E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64C91" w:rsidRDefault="00D64C91">
      <w:pPr>
        <w:sectPr w:rsidR="00D64C9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64C91" w:rsidRDefault="001810E9">
      <w:pPr>
        <w:pStyle w:val="ProductList-SectionHeading"/>
        <w:pageBreakBefore/>
      </w:pPr>
      <w:bookmarkStart w:id="1" w:name="_Sec842"/>
      <w:r>
        <w:lastRenderedPageBreak/>
        <w:t>Índice</w:t>
      </w:r>
    </w:p>
    <w:p w:rsidR="00D64C91" w:rsidRDefault="00D64C91">
      <w:pPr>
        <w:pStyle w:val="ProductList-Body"/>
      </w:pPr>
    </w:p>
    <w:p w:rsidR="00D64C91" w:rsidRDefault="00D64C91">
      <w:pPr>
        <w:sectPr w:rsidR="00D64C91">
          <w:headerReference w:type="default" r:id="rId16"/>
          <w:footerReference w:type="default" r:id="rId17"/>
          <w:type w:val="continuous"/>
          <w:pgSz w:w="12240" w:h="15840" w:code="1"/>
          <w:pgMar w:top="1170" w:right="720" w:bottom="1620" w:left="720" w:header="432" w:footer="288" w:gutter="0"/>
          <w:cols w:space="360"/>
        </w:sectPr>
      </w:pPr>
    </w:p>
    <w:p w:rsidR="00282056" w:rsidRDefault="001810E9">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4322" w:history="1">
        <w:r w:rsidR="00282056" w:rsidRPr="00D75715">
          <w:rPr>
            <w:rStyle w:val="Hyperlink"/>
            <w:noProof/>
          </w:rPr>
          <w:t>Introdução</w:t>
        </w:r>
        <w:r w:rsidR="00282056">
          <w:rPr>
            <w:noProof/>
          </w:rPr>
          <w:tab/>
        </w:r>
        <w:r w:rsidR="00282056">
          <w:rPr>
            <w:noProof/>
          </w:rPr>
          <w:fldChar w:fldCharType="begin"/>
        </w:r>
        <w:r w:rsidR="00282056">
          <w:rPr>
            <w:noProof/>
          </w:rPr>
          <w:instrText xml:space="preserve"> PAGEREF _Toc423424322 \h </w:instrText>
        </w:r>
        <w:r w:rsidR="00282056">
          <w:rPr>
            <w:noProof/>
          </w:rPr>
        </w:r>
        <w:r w:rsidR="00282056">
          <w:rPr>
            <w:noProof/>
          </w:rPr>
          <w:fldChar w:fldCharType="separate"/>
        </w:r>
        <w:r w:rsidR="00282056">
          <w:rPr>
            <w:noProof/>
          </w:rPr>
          <w:t>4</w:t>
        </w:r>
        <w:r w:rsidR="00282056">
          <w:rPr>
            <w:noProof/>
          </w:rPr>
          <w:fldChar w:fldCharType="end"/>
        </w:r>
      </w:hyperlink>
    </w:p>
    <w:p w:rsidR="00282056" w:rsidRDefault="00282056">
      <w:pPr>
        <w:pStyle w:val="TOC2"/>
        <w:rPr>
          <w:rFonts w:eastAsiaTheme="minorEastAsia"/>
          <w:smallCaps w:val="0"/>
          <w:sz w:val="22"/>
        </w:rPr>
      </w:pPr>
      <w:hyperlink w:anchor="_Toc423424323" w:history="1">
        <w:r w:rsidRPr="00D75715">
          <w:rPr>
            <w:rStyle w:val="Hyperlink"/>
          </w:rPr>
          <w:t>Sobre este Documento</w:t>
        </w:r>
        <w:r>
          <w:tab/>
        </w:r>
        <w:r>
          <w:fldChar w:fldCharType="begin"/>
        </w:r>
        <w:r>
          <w:instrText xml:space="preserve"> PAGEREF _Toc423424323 \h </w:instrText>
        </w:r>
        <w:r>
          <w:fldChar w:fldCharType="separate"/>
        </w:r>
        <w:r>
          <w:t>4</w:t>
        </w:r>
        <w:r>
          <w:fldChar w:fldCharType="end"/>
        </w:r>
      </w:hyperlink>
    </w:p>
    <w:p w:rsidR="00282056" w:rsidRDefault="00282056">
      <w:pPr>
        <w:pStyle w:val="TOC2"/>
        <w:rPr>
          <w:rFonts w:eastAsiaTheme="minorEastAsia"/>
          <w:smallCaps w:val="0"/>
          <w:sz w:val="22"/>
        </w:rPr>
      </w:pPr>
      <w:hyperlink w:anchor="_Toc423424324" w:history="1">
        <w:r w:rsidRPr="00D75715">
          <w:rPr>
            <w:rStyle w:val="Hyperlink"/>
          </w:rPr>
          <w:t>O que este Documento contém</w:t>
        </w:r>
        <w:r>
          <w:tab/>
        </w:r>
        <w:r>
          <w:fldChar w:fldCharType="begin"/>
        </w:r>
        <w:r>
          <w:instrText xml:space="preserve"> PAGEREF _Toc423424324 \h </w:instrText>
        </w:r>
        <w:r>
          <w:fldChar w:fldCharType="separate"/>
        </w:r>
        <w:r>
          <w:t>4</w:t>
        </w:r>
        <w:r>
          <w:fldChar w:fldCharType="end"/>
        </w:r>
      </w:hyperlink>
    </w:p>
    <w:p w:rsidR="00282056" w:rsidRDefault="00282056">
      <w:pPr>
        <w:pStyle w:val="TOC2"/>
        <w:rPr>
          <w:rFonts w:eastAsiaTheme="minorEastAsia"/>
          <w:smallCaps w:val="0"/>
          <w:sz w:val="22"/>
        </w:rPr>
      </w:pPr>
      <w:hyperlink w:anchor="_Toc423424325" w:history="1">
        <w:r w:rsidRPr="00D75715">
          <w:rPr>
            <w:rStyle w:val="Hyperlink"/>
          </w:rPr>
          <w:t>Como Navegar em uma Entrada do Produto</w:t>
        </w:r>
        <w:r>
          <w:tab/>
        </w:r>
        <w:r>
          <w:fldChar w:fldCharType="begin"/>
        </w:r>
        <w:r>
          <w:instrText xml:space="preserve"> PAGEREF _Toc423424325 \h </w:instrText>
        </w:r>
        <w:r>
          <w:fldChar w:fldCharType="separate"/>
        </w:r>
        <w:r>
          <w:t>4</w:t>
        </w:r>
        <w:r>
          <w:fldChar w:fldCharType="end"/>
        </w:r>
      </w:hyperlink>
    </w:p>
    <w:p w:rsidR="00282056" w:rsidRDefault="00282056">
      <w:pPr>
        <w:pStyle w:val="TOC2"/>
        <w:rPr>
          <w:rFonts w:eastAsiaTheme="minorEastAsia"/>
          <w:smallCaps w:val="0"/>
          <w:sz w:val="22"/>
        </w:rPr>
      </w:pPr>
      <w:hyperlink w:anchor="_Toc423424326" w:history="1">
        <w:r w:rsidRPr="00D75715">
          <w:rPr>
            <w:rStyle w:val="Hyperlink"/>
          </w:rPr>
          <w:t>Esclarecimentos e Resumo das Alterações para este Documento</w:t>
        </w:r>
        <w:r>
          <w:tab/>
        </w:r>
        <w:r>
          <w:fldChar w:fldCharType="begin"/>
        </w:r>
        <w:r>
          <w:instrText xml:space="preserve"> PAGEREF _Toc423424326 \h </w:instrText>
        </w:r>
        <w:r>
          <w:fldChar w:fldCharType="separate"/>
        </w:r>
        <w:r>
          <w:t>6</w:t>
        </w:r>
        <w:r>
          <w:fldChar w:fldCharType="end"/>
        </w:r>
      </w:hyperlink>
    </w:p>
    <w:p w:rsidR="00282056" w:rsidRDefault="00282056">
      <w:pPr>
        <w:pStyle w:val="TOC1"/>
        <w:rPr>
          <w:rFonts w:eastAsiaTheme="minorEastAsia"/>
          <w:b w:val="0"/>
          <w:caps w:val="0"/>
          <w:noProof/>
          <w:sz w:val="22"/>
          <w:szCs w:val="22"/>
        </w:rPr>
      </w:pPr>
      <w:hyperlink w:anchor="_Toc423424327" w:history="1">
        <w:r w:rsidRPr="00D75715">
          <w:rPr>
            <w:rStyle w:val="Hyperlink"/>
            <w:noProof/>
          </w:rPr>
          <w:t>Termos de Licença</w:t>
        </w:r>
        <w:r>
          <w:rPr>
            <w:noProof/>
          </w:rPr>
          <w:tab/>
        </w:r>
        <w:r>
          <w:rPr>
            <w:noProof/>
          </w:rPr>
          <w:fldChar w:fldCharType="begin"/>
        </w:r>
        <w:r>
          <w:rPr>
            <w:noProof/>
          </w:rPr>
          <w:instrText xml:space="preserve"> PAGEREF _Toc423424327 \h </w:instrText>
        </w:r>
        <w:r>
          <w:rPr>
            <w:noProof/>
          </w:rPr>
        </w:r>
        <w:r>
          <w:rPr>
            <w:noProof/>
          </w:rPr>
          <w:fldChar w:fldCharType="separate"/>
        </w:r>
        <w:r>
          <w:rPr>
            <w:noProof/>
          </w:rPr>
          <w:t>7</w:t>
        </w:r>
        <w:r>
          <w:rPr>
            <w:noProof/>
          </w:rPr>
          <w:fldChar w:fldCharType="end"/>
        </w:r>
      </w:hyperlink>
    </w:p>
    <w:p w:rsidR="00282056" w:rsidRDefault="00282056">
      <w:pPr>
        <w:pStyle w:val="TOC2"/>
        <w:rPr>
          <w:rFonts w:eastAsiaTheme="minorEastAsia"/>
          <w:smallCaps w:val="0"/>
          <w:sz w:val="22"/>
        </w:rPr>
      </w:pPr>
      <w:hyperlink w:anchor="_Toc423424328" w:history="1">
        <w:r w:rsidRPr="00D75715">
          <w:rPr>
            <w:rStyle w:val="Hyperlink"/>
          </w:rPr>
          <w:t>Termos Universais de Licença</w:t>
        </w:r>
        <w:r>
          <w:tab/>
        </w:r>
        <w:r>
          <w:fldChar w:fldCharType="begin"/>
        </w:r>
        <w:r>
          <w:instrText xml:space="preserve"> PAGEREF _Toc423424328 \h </w:instrText>
        </w:r>
        <w:r>
          <w:fldChar w:fldCharType="separate"/>
        </w:r>
        <w:r>
          <w:t>7</w:t>
        </w:r>
        <w:r>
          <w:fldChar w:fldCharType="end"/>
        </w:r>
      </w:hyperlink>
    </w:p>
    <w:p w:rsidR="00282056" w:rsidRDefault="00282056">
      <w:pPr>
        <w:pStyle w:val="TOC2"/>
        <w:rPr>
          <w:rFonts w:eastAsiaTheme="minorEastAsia"/>
          <w:smallCaps w:val="0"/>
          <w:sz w:val="22"/>
        </w:rPr>
      </w:pPr>
      <w:hyperlink w:anchor="_Toc423424329" w:history="1">
        <w:r w:rsidRPr="00D75715">
          <w:rPr>
            <w:rStyle w:val="Hyperlink"/>
          </w:rPr>
          <w:t>Termos do Modelo de Licença</w:t>
        </w:r>
        <w:r>
          <w:tab/>
        </w:r>
        <w:r>
          <w:fldChar w:fldCharType="begin"/>
        </w:r>
        <w:r>
          <w:instrText xml:space="preserve"> PAGEREF _Toc423424329 \h </w:instrText>
        </w:r>
        <w:r>
          <w:fldChar w:fldCharType="separate"/>
        </w:r>
        <w:r>
          <w:t>10</w:t>
        </w:r>
        <w:r>
          <w:fldChar w:fldCharType="end"/>
        </w:r>
      </w:hyperlink>
    </w:p>
    <w:p w:rsidR="00282056" w:rsidRDefault="00282056">
      <w:pPr>
        <w:pStyle w:val="TOC3"/>
        <w:rPr>
          <w:rFonts w:eastAsiaTheme="minorEastAsia"/>
          <w:smallCaps w:val="0"/>
          <w:sz w:val="22"/>
        </w:rPr>
      </w:pPr>
      <w:hyperlink w:anchor="_Toc423424330" w:history="1">
        <w:r w:rsidRPr="00D75715">
          <w:rPr>
            <w:rStyle w:val="Hyperlink"/>
          </w:rPr>
          <w:t>Aplicativos Desktop</w:t>
        </w:r>
        <w:r>
          <w:tab/>
        </w:r>
        <w:r>
          <w:fldChar w:fldCharType="begin"/>
        </w:r>
        <w:r>
          <w:instrText xml:space="preserve"> PAGEREF _Toc423424330 \h </w:instrText>
        </w:r>
        <w:r>
          <w:fldChar w:fldCharType="separate"/>
        </w:r>
        <w:r>
          <w:t>10</w:t>
        </w:r>
        <w:r>
          <w:fldChar w:fldCharType="end"/>
        </w:r>
      </w:hyperlink>
    </w:p>
    <w:p w:rsidR="00282056" w:rsidRDefault="00282056">
      <w:pPr>
        <w:pStyle w:val="TOC3"/>
        <w:rPr>
          <w:rFonts w:eastAsiaTheme="minorEastAsia"/>
          <w:smallCaps w:val="0"/>
          <w:sz w:val="22"/>
        </w:rPr>
      </w:pPr>
      <w:hyperlink w:anchor="_Toc423424331" w:history="1">
        <w:r w:rsidRPr="00D75715">
          <w:rPr>
            <w:rStyle w:val="Hyperlink"/>
          </w:rPr>
          <w:t>Sistemas Operacionais Desktop</w:t>
        </w:r>
        <w:r>
          <w:tab/>
        </w:r>
        <w:r>
          <w:fldChar w:fldCharType="begin"/>
        </w:r>
        <w:r>
          <w:instrText xml:space="preserve"> PAGEREF _Toc423424331 \h </w:instrText>
        </w:r>
        <w:r>
          <w:fldChar w:fldCharType="separate"/>
        </w:r>
        <w:r>
          <w:t>10</w:t>
        </w:r>
        <w:r>
          <w:fldChar w:fldCharType="end"/>
        </w:r>
      </w:hyperlink>
    </w:p>
    <w:p w:rsidR="00282056" w:rsidRDefault="00282056">
      <w:pPr>
        <w:pStyle w:val="TOC3"/>
        <w:rPr>
          <w:rFonts w:eastAsiaTheme="minorEastAsia"/>
          <w:smallCaps w:val="0"/>
          <w:sz w:val="22"/>
        </w:rPr>
      </w:pPr>
      <w:hyperlink w:anchor="_Toc423424332" w:history="1">
        <w:r w:rsidRPr="00D75715">
          <w:rPr>
            <w:rStyle w:val="Hyperlink"/>
          </w:rPr>
          <w:t>Processador/CAL</w:t>
        </w:r>
        <w:r>
          <w:tab/>
        </w:r>
        <w:r>
          <w:fldChar w:fldCharType="begin"/>
        </w:r>
        <w:r>
          <w:instrText xml:space="preserve"> PAGEREF _Toc423424332 \h </w:instrText>
        </w:r>
        <w:r>
          <w:fldChar w:fldCharType="separate"/>
        </w:r>
        <w:r>
          <w:t>10</w:t>
        </w:r>
        <w:r>
          <w:fldChar w:fldCharType="end"/>
        </w:r>
      </w:hyperlink>
    </w:p>
    <w:p w:rsidR="00282056" w:rsidRDefault="00282056">
      <w:pPr>
        <w:pStyle w:val="TOC3"/>
        <w:rPr>
          <w:rFonts w:eastAsiaTheme="minorEastAsia"/>
          <w:smallCaps w:val="0"/>
          <w:sz w:val="22"/>
        </w:rPr>
      </w:pPr>
      <w:hyperlink w:anchor="_Toc423424333" w:history="1">
        <w:r w:rsidRPr="00D75715">
          <w:rPr>
            <w:rStyle w:val="Hyperlink"/>
          </w:rPr>
          <w:t>Servidor/CAL</w:t>
        </w:r>
        <w:r>
          <w:tab/>
        </w:r>
        <w:r>
          <w:fldChar w:fldCharType="begin"/>
        </w:r>
        <w:r>
          <w:instrText xml:space="preserve"> PAGEREF _Toc423424333 \h </w:instrText>
        </w:r>
        <w:r>
          <w:fldChar w:fldCharType="separate"/>
        </w:r>
        <w:r>
          <w:t>11</w:t>
        </w:r>
        <w:r>
          <w:fldChar w:fldCharType="end"/>
        </w:r>
      </w:hyperlink>
    </w:p>
    <w:p w:rsidR="00282056" w:rsidRDefault="00282056">
      <w:pPr>
        <w:pStyle w:val="TOC3"/>
        <w:rPr>
          <w:rFonts w:eastAsiaTheme="minorEastAsia"/>
          <w:smallCaps w:val="0"/>
          <w:sz w:val="22"/>
        </w:rPr>
      </w:pPr>
      <w:hyperlink w:anchor="_Toc423424334" w:history="1">
        <w:r w:rsidRPr="00D75715">
          <w:rPr>
            <w:rStyle w:val="Hyperlink"/>
          </w:rPr>
          <w:t>Por Núcleo</w:t>
        </w:r>
        <w:r>
          <w:tab/>
        </w:r>
        <w:r>
          <w:fldChar w:fldCharType="begin"/>
        </w:r>
        <w:r>
          <w:instrText xml:space="preserve"> PAGEREF _Toc423424334 \h </w:instrText>
        </w:r>
        <w:r>
          <w:fldChar w:fldCharType="separate"/>
        </w:r>
        <w:r>
          <w:t>11</w:t>
        </w:r>
        <w:r>
          <w:fldChar w:fldCharType="end"/>
        </w:r>
      </w:hyperlink>
    </w:p>
    <w:p w:rsidR="00282056" w:rsidRDefault="00282056">
      <w:pPr>
        <w:pStyle w:val="TOC3"/>
        <w:rPr>
          <w:rFonts w:eastAsiaTheme="minorEastAsia"/>
          <w:smallCaps w:val="0"/>
          <w:sz w:val="22"/>
        </w:rPr>
      </w:pPr>
      <w:hyperlink w:anchor="_Toc423424335" w:history="1">
        <w:r w:rsidRPr="00D75715">
          <w:rPr>
            <w:rStyle w:val="Hyperlink"/>
          </w:rPr>
          <w:t>Servidores de Gerenciamento</w:t>
        </w:r>
        <w:r>
          <w:tab/>
        </w:r>
        <w:r>
          <w:fldChar w:fldCharType="begin"/>
        </w:r>
        <w:r>
          <w:instrText xml:space="preserve"> PAGEREF _Toc423424335 \h </w:instrText>
        </w:r>
        <w:r>
          <w:fldChar w:fldCharType="separate"/>
        </w:r>
        <w:r>
          <w:t>11</w:t>
        </w:r>
        <w:r>
          <w:fldChar w:fldCharType="end"/>
        </w:r>
      </w:hyperlink>
    </w:p>
    <w:p w:rsidR="00282056" w:rsidRDefault="00282056">
      <w:pPr>
        <w:pStyle w:val="TOC3"/>
        <w:rPr>
          <w:rFonts w:eastAsiaTheme="minorEastAsia"/>
          <w:smallCaps w:val="0"/>
          <w:sz w:val="22"/>
        </w:rPr>
      </w:pPr>
      <w:hyperlink w:anchor="_Toc423424336" w:history="1">
        <w:r w:rsidRPr="00D75715">
          <w:rPr>
            <w:rStyle w:val="Hyperlink"/>
          </w:rPr>
          <w:t>Servidores Especiais</w:t>
        </w:r>
        <w:r>
          <w:tab/>
        </w:r>
        <w:r>
          <w:fldChar w:fldCharType="begin"/>
        </w:r>
        <w:r>
          <w:instrText xml:space="preserve"> PAGEREF _Toc423424336 \h </w:instrText>
        </w:r>
        <w:r>
          <w:fldChar w:fldCharType="separate"/>
        </w:r>
        <w:r>
          <w:t>12</w:t>
        </w:r>
        <w:r>
          <w:fldChar w:fldCharType="end"/>
        </w:r>
      </w:hyperlink>
    </w:p>
    <w:p w:rsidR="00282056" w:rsidRDefault="00282056">
      <w:pPr>
        <w:pStyle w:val="TOC3"/>
        <w:rPr>
          <w:rFonts w:eastAsiaTheme="minorEastAsia"/>
          <w:smallCaps w:val="0"/>
          <w:sz w:val="22"/>
        </w:rPr>
      </w:pPr>
      <w:hyperlink w:anchor="_Toc423424337" w:history="1">
        <w:r w:rsidRPr="00D75715">
          <w:rPr>
            <w:rStyle w:val="Hyperlink"/>
          </w:rPr>
          <w:t>Ferramentas para Desenvolvedor</w:t>
        </w:r>
        <w:r>
          <w:tab/>
        </w:r>
        <w:r>
          <w:fldChar w:fldCharType="begin"/>
        </w:r>
        <w:r>
          <w:instrText xml:space="preserve"> PAGEREF _Toc423424337 \h </w:instrText>
        </w:r>
        <w:r>
          <w:fldChar w:fldCharType="separate"/>
        </w:r>
        <w:r>
          <w:t>12</w:t>
        </w:r>
        <w:r>
          <w:fldChar w:fldCharType="end"/>
        </w:r>
      </w:hyperlink>
    </w:p>
    <w:p w:rsidR="00282056" w:rsidRDefault="00282056">
      <w:pPr>
        <w:pStyle w:val="TOC1"/>
        <w:rPr>
          <w:rFonts w:eastAsiaTheme="minorEastAsia"/>
          <w:b w:val="0"/>
          <w:caps w:val="0"/>
          <w:noProof/>
          <w:sz w:val="22"/>
          <w:szCs w:val="22"/>
        </w:rPr>
      </w:pPr>
      <w:hyperlink w:anchor="_Toc423424338" w:history="1">
        <w:r w:rsidRPr="00D75715">
          <w:rPr>
            <w:rStyle w:val="Hyperlink"/>
            <w:noProof/>
          </w:rPr>
          <w:t>Software</w:t>
        </w:r>
        <w:r>
          <w:rPr>
            <w:noProof/>
          </w:rPr>
          <w:tab/>
        </w:r>
        <w:r>
          <w:rPr>
            <w:noProof/>
          </w:rPr>
          <w:fldChar w:fldCharType="begin"/>
        </w:r>
        <w:r>
          <w:rPr>
            <w:noProof/>
          </w:rPr>
          <w:instrText xml:space="preserve"> PAGEREF _Toc423424338 \h </w:instrText>
        </w:r>
        <w:r>
          <w:rPr>
            <w:noProof/>
          </w:rPr>
        </w:r>
        <w:r>
          <w:rPr>
            <w:noProof/>
          </w:rPr>
          <w:fldChar w:fldCharType="separate"/>
        </w:r>
        <w:r>
          <w:rPr>
            <w:noProof/>
          </w:rPr>
          <w:t>13</w:t>
        </w:r>
        <w:r>
          <w:rPr>
            <w:noProof/>
          </w:rPr>
          <w:fldChar w:fldCharType="end"/>
        </w:r>
      </w:hyperlink>
    </w:p>
    <w:p w:rsidR="00282056" w:rsidRDefault="00282056">
      <w:pPr>
        <w:pStyle w:val="TOC2"/>
        <w:rPr>
          <w:rFonts w:eastAsiaTheme="minorEastAsia"/>
          <w:smallCaps w:val="0"/>
          <w:sz w:val="22"/>
        </w:rPr>
      </w:pPr>
      <w:hyperlink w:anchor="_Toc423424339" w:history="1">
        <w:r w:rsidRPr="00D75715">
          <w:rPr>
            <w:rStyle w:val="Hyperlink"/>
          </w:rPr>
          <w:t>BizTalk</w:t>
        </w:r>
        <w:r>
          <w:tab/>
        </w:r>
        <w:r>
          <w:fldChar w:fldCharType="begin"/>
        </w:r>
        <w:r>
          <w:instrText xml:space="preserve"> PAGEREF _Toc423424339 \h </w:instrText>
        </w:r>
        <w:r>
          <w:fldChar w:fldCharType="separate"/>
        </w:r>
        <w:r>
          <w:t>13</w:t>
        </w:r>
        <w:r>
          <w:fldChar w:fldCharType="end"/>
        </w:r>
      </w:hyperlink>
    </w:p>
    <w:p w:rsidR="00282056" w:rsidRDefault="00282056">
      <w:pPr>
        <w:pStyle w:val="TOC2"/>
        <w:rPr>
          <w:rFonts w:eastAsiaTheme="minorEastAsia"/>
          <w:smallCaps w:val="0"/>
          <w:sz w:val="22"/>
        </w:rPr>
      </w:pPr>
      <w:hyperlink w:anchor="_Toc423424340" w:history="1">
        <w:r w:rsidRPr="00D75715">
          <w:rPr>
            <w:rStyle w:val="Hyperlink"/>
          </w:rPr>
          <w:t>Pacotes CAL</w:t>
        </w:r>
        <w:r>
          <w:tab/>
        </w:r>
        <w:r>
          <w:fldChar w:fldCharType="begin"/>
        </w:r>
        <w:r>
          <w:instrText xml:space="preserve"> PAGEREF _Toc423424340 \h </w:instrText>
        </w:r>
        <w:r>
          <w:fldChar w:fldCharType="separate"/>
        </w:r>
        <w:r>
          <w:t>14</w:t>
        </w:r>
        <w:r>
          <w:fldChar w:fldCharType="end"/>
        </w:r>
      </w:hyperlink>
    </w:p>
    <w:p w:rsidR="00282056" w:rsidRDefault="00282056">
      <w:pPr>
        <w:pStyle w:val="TOC2"/>
        <w:rPr>
          <w:rFonts w:eastAsiaTheme="minorEastAsia"/>
          <w:smallCaps w:val="0"/>
          <w:sz w:val="22"/>
        </w:rPr>
      </w:pPr>
      <w:hyperlink w:anchor="_Toc423424341" w:history="1">
        <w:r w:rsidRPr="00D75715">
          <w:rPr>
            <w:rStyle w:val="Hyperlink"/>
          </w:rPr>
          <w:t>Core Infrastructure Server (CIS) Suite</w:t>
        </w:r>
        <w:r>
          <w:tab/>
        </w:r>
        <w:r>
          <w:fldChar w:fldCharType="begin"/>
        </w:r>
        <w:r>
          <w:instrText xml:space="preserve"> PAGEREF _Toc423424341 \h </w:instrText>
        </w:r>
        <w:r>
          <w:fldChar w:fldCharType="separate"/>
        </w:r>
        <w:r>
          <w:t>15</w:t>
        </w:r>
        <w:r>
          <w:fldChar w:fldCharType="end"/>
        </w:r>
      </w:hyperlink>
    </w:p>
    <w:p w:rsidR="00282056" w:rsidRDefault="00282056">
      <w:pPr>
        <w:pStyle w:val="TOC2"/>
        <w:rPr>
          <w:rFonts w:eastAsiaTheme="minorEastAsia"/>
          <w:smallCaps w:val="0"/>
          <w:sz w:val="22"/>
        </w:rPr>
      </w:pPr>
      <w:hyperlink w:anchor="_Toc423424342" w:history="1">
        <w:r w:rsidRPr="00D75715">
          <w:rPr>
            <w:rStyle w:val="Hyperlink"/>
          </w:rPr>
          <w:t>Forefront</w:t>
        </w:r>
        <w:r>
          <w:tab/>
        </w:r>
        <w:r>
          <w:fldChar w:fldCharType="begin"/>
        </w:r>
        <w:r>
          <w:instrText xml:space="preserve"> PAGEREF _Toc423424342 \h </w:instrText>
        </w:r>
        <w:r>
          <w:fldChar w:fldCharType="separate"/>
        </w:r>
        <w:r>
          <w:t>17</w:t>
        </w:r>
        <w:r>
          <w:fldChar w:fldCharType="end"/>
        </w:r>
      </w:hyperlink>
    </w:p>
    <w:p w:rsidR="00282056" w:rsidRDefault="00282056">
      <w:pPr>
        <w:pStyle w:val="TOC2"/>
        <w:rPr>
          <w:rFonts w:eastAsiaTheme="minorEastAsia"/>
          <w:smallCaps w:val="0"/>
          <w:sz w:val="22"/>
        </w:rPr>
      </w:pPr>
      <w:hyperlink w:anchor="_Toc423424343" w:history="1">
        <w:r w:rsidRPr="00D75715">
          <w:rPr>
            <w:rStyle w:val="Hyperlink"/>
          </w:rPr>
          <w:t>Microsoft Dynamics</w:t>
        </w:r>
        <w:r>
          <w:tab/>
        </w:r>
        <w:r>
          <w:fldChar w:fldCharType="begin"/>
        </w:r>
        <w:r>
          <w:instrText xml:space="preserve"> PAGEREF _Toc423424343 \h </w:instrText>
        </w:r>
        <w:r>
          <w:fldChar w:fldCharType="separate"/>
        </w:r>
        <w:r>
          <w:t>18</w:t>
        </w:r>
        <w:r>
          <w:fldChar w:fldCharType="end"/>
        </w:r>
      </w:hyperlink>
    </w:p>
    <w:p w:rsidR="00282056" w:rsidRDefault="00282056">
      <w:pPr>
        <w:pStyle w:val="TOC3"/>
        <w:rPr>
          <w:rFonts w:eastAsiaTheme="minorEastAsia"/>
          <w:smallCaps w:val="0"/>
          <w:sz w:val="22"/>
        </w:rPr>
      </w:pPr>
      <w:hyperlink w:anchor="_Toc423424344" w:history="1">
        <w:r w:rsidRPr="00D75715">
          <w:rPr>
            <w:rStyle w:val="Hyperlink"/>
          </w:rPr>
          <w:t>Microsoft Dynamics AX</w:t>
        </w:r>
        <w:r>
          <w:tab/>
        </w:r>
        <w:r>
          <w:fldChar w:fldCharType="begin"/>
        </w:r>
        <w:r>
          <w:instrText xml:space="preserve"> PAGEREF _Toc423424344 \h </w:instrText>
        </w:r>
        <w:r>
          <w:fldChar w:fldCharType="separate"/>
        </w:r>
        <w:r>
          <w:t>18</w:t>
        </w:r>
        <w:r>
          <w:fldChar w:fldCharType="end"/>
        </w:r>
      </w:hyperlink>
    </w:p>
    <w:p w:rsidR="00282056" w:rsidRDefault="00282056">
      <w:pPr>
        <w:pStyle w:val="TOC3"/>
        <w:rPr>
          <w:rFonts w:eastAsiaTheme="minorEastAsia"/>
          <w:smallCaps w:val="0"/>
          <w:sz w:val="22"/>
        </w:rPr>
      </w:pPr>
      <w:hyperlink w:anchor="_Toc423424345" w:history="1">
        <w:r w:rsidRPr="00D75715">
          <w:rPr>
            <w:rStyle w:val="Hyperlink"/>
          </w:rPr>
          <w:t>Microsoft Dynamics CRM</w:t>
        </w:r>
        <w:r>
          <w:tab/>
        </w:r>
        <w:r>
          <w:fldChar w:fldCharType="begin"/>
        </w:r>
        <w:r>
          <w:instrText xml:space="preserve"> PAGEREF _Toc423424345 \h </w:instrText>
        </w:r>
        <w:r>
          <w:fldChar w:fldCharType="separate"/>
        </w:r>
        <w:r>
          <w:t>19</w:t>
        </w:r>
        <w:r>
          <w:fldChar w:fldCharType="end"/>
        </w:r>
      </w:hyperlink>
    </w:p>
    <w:p w:rsidR="00282056" w:rsidRDefault="00282056">
      <w:pPr>
        <w:pStyle w:val="TOC2"/>
        <w:rPr>
          <w:rFonts w:eastAsiaTheme="minorEastAsia"/>
          <w:smallCaps w:val="0"/>
          <w:sz w:val="22"/>
        </w:rPr>
      </w:pPr>
      <w:hyperlink w:anchor="_Toc423424346" w:history="1">
        <w:r w:rsidRPr="00D75715">
          <w:rPr>
            <w:rStyle w:val="Hyperlink"/>
          </w:rPr>
          <w:t>Aplicativos do Office</w:t>
        </w:r>
        <w:r>
          <w:tab/>
        </w:r>
        <w:r>
          <w:fldChar w:fldCharType="begin"/>
        </w:r>
        <w:r>
          <w:instrText xml:space="preserve"> PAGEREF _Toc423424346 \h </w:instrText>
        </w:r>
        <w:r>
          <w:fldChar w:fldCharType="separate"/>
        </w:r>
        <w:r>
          <w:t>21</w:t>
        </w:r>
        <w:r>
          <w:fldChar w:fldCharType="end"/>
        </w:r>
      </w:hyperlink>
    </w:p>
    <w:p w:rsidR="00282056" w:rsidRDefault="00282056">
      <w:pPr>
        <w:pStyle w:val="TOC3"/>
        <w:rPr>
          <w:rFonts w:eastAsiaTheme="minorEastAsia"/>
          <w:smallCaps w:val="0"/>
          <w:sz w:val="22"/>
        </w:rPr>
      </w:pPr>
      <w:hyperlink w:anchor="_Toc423424347" w:history="1">
        <w:r w:rsidRPr="00D75715">
          <w:rPr>
            <w:rStyle w:val="Hyperlink"/>
          </w:rPr>
          <w:t>Aplicativos Desktop do Office</w:t>
        </w:r>
        <w:r>
          <w:tab/>
        </w:r>
        <w:r>
          <w:fldChar w:fldCharType="begin"/>
        </w:r>
        <w:r>
          <w:instrText xml:space="preserve"> PAGEREF _Toc423424347 \h </w:instrText>
        </w:r>
        <w:r>
          <w:fldChar w:fldCharType="separate"/>
        </w:r>
        <w:r>
          <w:t>21</w:t>
        </w:r>
        <w:r>
          <w:fldChar w:fldCharType="end"/>
        </w:r>
      </w:hyperlink>
    </w:p>
    <w:p w:rsidR="00282056" w:rsidRDefault="00282056">
      <w:pPr>
        <w:pStyle w:val="TOC3"/>
        <w:rPr>
          <w:rFonts w:eastAsiaTheme="minorEastAsia"/>
          <w:smallCaps w:val="0"/>
          <w:sz w:val="22"/>
        </w:rPr>
      </w:pPr>
      <w:hyperlink w:anchor="_Toc423424348" w:history="1">
        <w:r w:rsidRPr="00D75715">
          <w:rPr>
            <w:rStyle w:val="Hyperlink"/>
          </w:rPr>
          <w:t>Office para Mac</w:t>
        </w:r>
        <w:r>
          <w:tab/>
        </w:r>
        <w:r>
          <w:fldChar w:fldCharType="begin"/>
        </w:r>
        <w:r>
          <w:instrText xml:space="preserve"> PAGEREF _Toc423424348 \h </w:instrText>
        </w:r>
        <w:r>
          <w:fldChar w:fldCharType="separate"/>
        </w:r>
        <w:r>
          <w:t>22</w:t>
        </w:r>
        <w:r>
          <w:fldChar w:fldCharType="end"/>
        </w:r>
      </w:hyperlink>
    </w:p>
    <w:p w:rsidR="00282056" w:rsidRDefault="00282056">
      <w:pPr>
        <w:pStyle w:val="TOC2"/>
        <w:rPr>
          <w:rFonts w:eastAsiaTheme="minorEastAsia"/>
          <w:smallCaps w:val="0"/>
          <w:sz w:val="22"/>
        </w:rPr>
      </w:pPr>
      <w:hyperlink w:anchor="_Toc423424349" w:history="1">
        <w:r w:rsidRPr="00D75715">
          <w:rPr>
            <w:rStyle w:val="Hyperlink"/>
          </w:rPr>
          <w:t>Servidores do Office</w:t>
        </w:r>
        <w:r>
          <w:tab/>
        </w:r>
        <w:r>
          <w:fldChar w:fldCharType="begin"/>
        </w:r>
        <w:r>
          <w:instrText xml:space="preserve"> PAGEREF _Toc423424349 \h </w:instrText>
        </w:r>
        <w:r>
          <w:fldChar w:fldCharType="separate"/>
        </w:r>
        <w:r>
          <w:t>23</w:t>
        </w:r>
        <w:r>
          <w:fldChar w:fldCharType="end"/>
        </w:r>
      </w:hyperlink>
    </w:p>
    <w:p w:rsidR="00282056" w:rsidRDefault="00282056">
      <w:pPr>
        <w:pStyle w:val="TOC3"/>
        <w:rPr>
          <w:rFonts w:eastAsiaTheme="minorEastAsia"/>
          <w:smallCaps w:val="0"/>
          <w:sz w:val="22"/>
        </w:rPr>
      </w:pPr>
      <w:hyperlink w:anchor="_Toc423424350" w:history="1">
        <w:r w:rsidRPr="00D75715">
          <w:rPr>
            <w:rStyle w:val="Hyperlink"/>
          </w:rPr>
          <w:t>Exchange Server</w:t>
        </w:r>
        <w:r>
          <w:tab/>
        </w:r>
        <w:r>
          <w:fldChar w:fldCharType="begin"/>
        </w:r>
        <w:r>
          <w:instrText xml:space="preserve"> PAGEREF _Toc423424350 \h </w:instrText>
        </w:r>
        <w:r>
          <w:fldChar w:fldCharType="separate"/>
        </w:r>
        <w:r>
          <w:t>23</w:t>
        </w:r>
        <w:r>
          <w:fldChar w:fldCharType="end"/>
        </w:r>
      </w:hyperlink>
    </w:p>
    <w:p w:rsidR="00282056" w:rsidRDefault="00282056">
      <w:pPr>
        <w:pStyle w:val="TOC3"/>
        <w:rPr>
          <w:rFonts w:eastAsiaTheme="minorEastAsia"/>
          <w:smallCaps w:val="0"/>
          <w:sz w:val="22"/>
        </w:rPr>
      </w:pPr>
      <w:hyperlink w:anchor="_Toc423424351" w:history="1">
        <w:r w:rsidRPr="00D75715">
          <w:rPr>
            <w:rStyle w:val="Hyperlink"/>
          </w:rPr>
          <w:t>Project Server</w:t>
        </w:r>
        <w:r>
          <w:tab/>
        </w:r>
        <w:r>
          <w:fldChar w:fldCharType="begin"/>
        </w:r>
        <w:r>
          <w:instrText xml:space="preserve"> PAGEREF _Toc423424351 \h </w:instrText>
        </w:r>
        <w:r>
          <w:fldChar w:fldCharType="separate"/>
        </w:r>
        <w:r>
          <w:t>24</w:t>
        </w:r>
        <w:r>
          <w:fldChar w:fldCharType="end"/>
        </w:r>
      </w:hyperlink>
    </w:p>
    <w:p w:rsidR="00282056" w:rsidRDefault="00282056">
      <w:pPr>
        <w:pStyle w:val="TOC3"/>
        <w:rPr>
          <w:rFonts w:eastAsiaTheme="minorEastAsia"/>
          <w:smallCaps w:val="0"/>
          <w:sz w:val="22"/>
        </w:rPr>
      </w:pPr>
      <w:hyperlink w:anchor="_Toc423424352" w:history="1">
        <w:r w:rsidRPr="00D75715">
          <w:rPr>
            <w:rStyle w:val="Hyperlink"/>
          </w:rPr>
          <w:t>SharePoint Server</w:t>
        </w:r>
        <w:r>
          <w:tab/>
        </w:r>
        <w:r>
          <w:fldChar w:fldCharType="begin"/>
        </w:r>
        <w:r>
          <w:instrText xml:space="preserve"> PAGEREF _Toc423424352 \h </w:instrText>
        </w:r>
        <w:r>
          <w:fldChar w:fldCharType="separate"/>
        </w:r>
        <w:r>
          <w:t>25</w:t>
        </w:r>
        <w:r>
          <w:fldChar w:fldCharType="end"/>
        </w:r>
      </w:hyperlink>
    </w:p>
    <w:p w:rsidR="00282056" w:rsidRDefault="00282056">
      <w:pPr>
        <w:pStyle w:val="TOC3"/>
        <w:rPr>
          <w:rFonts w:eastAsiaTheme="minorEastAsia"/>
          <w:smallCaps w:val="0"/>
          <w:sz w:val="22"/>
        </w:rPr>
      </w:pPr>
      <w:hyperlink w:anchor="_Toc423424353" w:history="1">
        <w:r w:rsidRPr="00D75715">
          <w:rPr>
            <w:rStyle w:val="Hyperlink"/>
          </w:rPr>
          <w:t>Skype for Business Server</w:t>
        </w:r>
        <w:r>
          <w:tab/>
        </w:r>
        <w:r>
          <w:fldChar w:fldCharType="begin"/>
        </w:r>
        <w:r>
          <w:instrText xml:space="preserve"> PAGEREF _Toc423424353 \h </w:instrText>
        </w:r>
        <w:r>
          <w:fldChar w:fldCharType="separate"/>
        </w:r>
        <w:r>
          <w:t>26</w:t>
        </w:r>
        <w:r>
          <w:fldChar w:fldCharType="end"/>
        </w:r>
      </w:hyperlink>
    </w:p>
    <w:p w:rsidR="00282056" w:rsidRDefault="00282056">
      <w:pPr>
        <w:pStyle w:val="TOC2"/>
        <w:rPr>
          <w:rFonts w:eastAsiaTheme="minorEastAsia"/>
          <w:smallCaps w:val="0"/>
          <w:sz w:val="22"/>
        </w:rPr>
      </w:pPr>
      <w:hyperlink w:anchor="_Toc423424354" w:history="1">
        <w:r w:rsidRPr="00D75715">
          <w:rPr>
            <w:rStyle w:val="Hyperlink"/>
          </w:rPr>
          <w:t>Direitos de Locação</w:t>
        </w:r>
        <w:r>
          <w:tab/>
        </w:r>
        <w:r>
          <w:fldChar w:fldCharType="begin"/>
        </w:r>
        <w:r>
          <w:instrText xml:space="preserve"> PAGEREF _Toc423424354 \h </w:instrText>
        </w:r>
        <w:r>
          <w:fldChar w:fldCharType="separate"/>
        </w:r>
        <w:r>
          <w:t>27</w:t>
        </w:r>
        <w:r>
          <w:fldChar w:fldCharType="end"/>
        </w:r>
      </w:hyperlink>
    </w:p>
    <w:p w:rsidR="00282056" w:rsidRDefault="00282056">
      <w:pPr>
        <w:pStyle w:val="TOC2"/>
        <w:rPr>
          <w:rFonts w:eastAsiaTheme="minorEastAsia"/>
          <w:smallCaps w:val="0"/>
          <w:sz w:val="22"/>
        </w:rPr>
      </w:pPr>
      <w:hyperlink w:anchor="_Toc423424355" w:history="1">
        <w:r w:rsidRPr="00D75715">
          <w:rPr>
            <w:rStyle w:val="Hyperlink"/>
          </w:rPr>
          <w:t>SQL Server</w:t>
        </w:r>
        <w:r>
          <w:tab/>
        </w:r>
        <w:r>
          <w:fldChar w:fldCharType="begin"/>
        </w:r>
        <w:r>
          <w:instrText xml:space="preserve"> PAGEREF _Toc423424355 \h </w:instrText>
        </w:r>
        <w:r>
          <w:fldChar w:fldCharType="separate"/>
        </w:r>
        <w:r>
          <w:t>29</w:t>
        </w:r>
        <w:r>
          <w:fldChar w:fldCharType="end"/>
        </w:r>
      </w:hyperlink>
    </w:p>
    <w:p w:rsidR="00282056" w:rsidRDefault="00282056">
      <w:pPr>
        <w:pStyle w:val="TOC2"/>
        <w:rPr>
          <w:rFonts w:eastAsiaTheme="minorEastAsia"/>
          <w:smallCaps w:val="0"/>
          <w:sz w:val="22"/>
        </w:rPr>
      </w:pPr>
      <w:hyperlink w:anchor="_Toc423424356" w:history="1">
        <w:r w:rsidRPr="00D75715">
          <w:rPr>
            <w:rStyle w:val="Hyperlink"/>
          </w:rPr>
          <w:t>System Center</w:t>
        </w:r>
        <w:r>
          <w:tab/>
        </w:r>
        <w:r>
          <w:fldChar w:fldCharType="begin"/>
        </w:r>
        <w:r>
          <w:instrText xml:space="preserve"> PAGEREF _Toc423424356 \h </w:instrText>
        </w:r>
        <w:r>
          <w:fldChar w:fldCharType="separate"/>
        </w:r>
        <w:r>
          <w:t>31</w:t>
        </w:r>
        <w:r>
          <w:fldChar w:fldCharType="end"/>
        </w:r>
      </w:hyperlink>
    </w:p>
    <w:p w:rsidR="00282056" w:rsidRDefault="00282056">
      <w:pPr>
        <w:pStyle w:val="TOC3"/>
        <w:rPr>
          <w:rFonts w:eastAsiaTheme="minorEastAsia"/>
          <w:smallCaps w:val="0"/>
          <w:sz w:val="22"/>
        </w:rPr>
      </w:pPr>
      <w:hyperlink w:anchor="_Toc423424357" w:history="1">
        <w:r w:rsidRPr="00D75715">
          <w:rPr>
            <w:rStyle w:val="Hyperlink"/>
          </w:rPr>
          <w:t>System Center Server</w:t>
        </w:r>
        <w:r>
          <w:tab/>
        </w:r>
        <w:r>
          <w:fldChar w:fldCharType="begin"/>
        </w:r>
        <w:r>
          <w:instrText xml:space="preserve"> PAGEREF _Toc423424357 \h </w:instrText>
        </w:r>
        <w:r>
          <w:fldChar w:fldCharType="separate"/>
        </w:r>
        <w:r>
          <w:t>31</w:t>
        </w:r>
        <w:r>
          <w:fldChar w:fldCharType="end"/>
        </w:r>
      </w:hyperlink>
    </w:p>
    <w:p w:rsidR="00282056" w:rsidRDefault="00282056">
      <w:pPr>
        <w:pStyle w:val="TOC3"/>
        <w:rPr>
          <w:rFonts w:eastAsiaTheme="minorEastAsia"/>
          <w:smallCaps w:val="0"/>
          <w:sz w:val="22"/>
        </w:rPr>
      </w:pPr>
      <w:hyperlink w:anchor="_Toc423424358" w:history="1">
        <w:r w:rsidRPr="00D75715">
          <w:rPr>
            <w:rStyle w:val="Hyperlink"/>
          </w:rPr>
          <w:t>System Center Client Management Suite</w:t>
        </w:r>
        <w:r>
          <w:tab/>
        </w:r>
        <w:r>
          <w:fldChar w:fldCharType="begin"/>
        </w:r>
        <w:r>
          <w:instrText xml:space="preserve"> PAGEREF _Toc423424358 \h </w:instrText>
        </w:r>
        <w:r>
          <w:fldChar w:fldCharType="separate"/>
        </w:r>
        <w:r>
          <w:t>32</w:t>
        </w:r>
        <w:r>
          <w:fldChar w:fldCharType="end"/>
        </w:r>
      </w:hyperlink>
    </w:p>
    <w:p w:rsidR="00282056" w:rsidRDefault="00282056">
      <w:pPr>
        <w:pStyle w:val="TOC3"/>
        <w:rPr>
          <w:rFonts w:eastAsiaTheme="minorEastAsia"/>
          <w:smallCaps w:val="0"/>
          <w:sz w:val="22"/>
        </w:rPr>
      </w:pPr>
      <w:hyperlink w:anchor="_Toc423424359" w:history="1">
        <w:r w:rsidRPr="00D75715">
          <w:rPr>
            <w:rStyle w:val="Hyperlink"/>
          </w:rPr>
          <w:t>System Center Configuration Manager</w:t>
        </w:r>
        <w:r>
          <w:tab/>
        </w:r>
        <w:r>
          <w:fldChar w:fldCharType="begin"/>
        </w:r>
        <w:r>
          <w:instrText xml:space="preserve"> PAGEREF _Toc423424359 \h </w:instrText>
        </w:r>
        <w:r>
          <w:fldChar w:fldCharType="separate"/>
        </w:r>
        <w:r>
          <w:t>33</w:t>
        </w:r>
        <w:r>
          <w:fldChar w:fldCharType="end"/>
        </w:r>
      </w:hyperlink>
    </w:p>
    <w:p w:rsidR="00282056" w:rsidRDefault="00282056">
      <w:pPr>
        <w:pStyle w:val="TOC3"/>
        <w:rPr>
          <w:rFonts w:eastAsiaTheme="minorEastAsia"/>
          <w:smallCaps w:val="0"/>
          <w:sz w:val="22"/>
        </w:rPr>
      </w:pPr>
      <w:hyperlink w:anchor="_Toc423424360" w:history="1">
        <w:r w:rsidRPr="00D75715">
          <w:rPr>
            <w:rStyle w:val="Hyperlink"/>
          </w:rPr>
          <w:t>System Center Data Protection Manager</w:t>
        </w:r>
        <w:r>
          <w:tab/>
        </w:r>
        <w:r>
          <w:fldChar w:fldCharType="begin"/>
        </w:r>
        <w:r>
          <w:instrText xml:space="preserve"> PAGEREF _Toc423424360 \h </w:instrText>
        </w:r>
        <w:r>
          <w:fldChar w:fldCharType="separate"/>
        </w:r>
        <w:r>
          <w:t>34</w:t>
        </w:r>
        <w:r>
          <w:fldChar w:fldCharType="end"/>
        </w:r>
      </w:hyperlink>
    </w:p>
    <w:p w:rsidR="00282056" w:rsidRDefault="00282056">
      <w:pPr>
        <w:pStyle w:val="TOC3"/>
        <w:rPr>
          <w:rFonts w:eastAsiaTheme="minorEastAsia"/>
          <w:smallCaps w:val="0"/>
          <w:sz w:val="22"/>
        </w:rPr>
      </w:pPr>
      <w:hyperlink w:anchor="_Toc423424361" w:history="1">
        <w:r w:rsidRPr="00D75715">
          <w:rPr>
            <w:rStyle w:val="Hyperlink"/>
          </w:rPr>
          <w:t>System Center Operation Manager</w:t>
        </w:r>
        <w:r>
          <w:tab/>
        </w:r>
        <w:r>
          <w:fldChar w:fldCharType="begin"/>
        </w:r>
        <w:r>
          <w:instrText xml:space="preserve"> PAGEREF _Toc423424361 \h </w:instrText>
        </w:r>
        <w:r>
          <w:fldChar w:fldCharType="separate"/>
        </w:r>
        <w:r>
          <w:t>34</w:t>
        </w:r>
        <w:r>
          <w:fldChar w:fldCharType="end"/>
        </w:r>
      </w:hyperlink>
    </w:p>
    <w:p w:rsidR="00282056" w:rsidRDefault="00282056">
      <w:pPr>
        <w:pStyle w:val="TOC3"/>
        <w:rPr>
          <w:rFonts w:eastAsiaTheme="minorEastAsia"/>
          <w:smallCaps w:val="0"/>
          <w:sz w:val="22"/>
        </w:rPr>
      </w:pPr>
      <w:hyperlink w:anchor="_Toc423424362" w:history="1">
        <w:r w:rsidRPr="00D75715">
          <w:rPr>
            <w:rStyle w:val="Hyperlink"/>
          </w:rPr>
          <w:t>System Center Server Management Suite</w:t>
        </w:r>
        <w:r>
          <w:tab/>
        </w:r>
        <w:r>
          <w:fldChar w:fldCharType="begin"/>
        </w:r>
        <w:r>
          <w:instrText xml:space="preserve"> PAGEREF _Toc423424362 \h </w:instrText>
        </w:r>
        <w:r>
          <w:fldChar w:fldCharType="separate"/>
        </w:r>
        <w:r>
          <w:t>34</w:t>
        </w:r>
        <w:r>
          <w:fldChar w:fldCharType="end"/>
        </w:r>
      </w:hyperlink>
    </w:p>
    <w:p w:rsidR="00282056" w:rsidRDefault="00282056">
      <w:pPr>
        <w:pStyle w:val="TOC3"/>
        <w:rPr>
          <w:rFonts w:eastAsiaTheme="minorEastAsia"/>
          <w:smallCaps w:val="0"/>
          <w:sz w:val="22"/>
        </w:rPr>
      </w:pPr>
      <w:hyperlink w:anchor="_Toc423424363" w:history="1">
        <w:r w:rsidRPr="00D75715">
          <w:rPr>
            <w:rStyle w:val="Hyperlink"/>
          </w:rPr>
          <w:t>System Center Service Manager</w:t>
        </w:r>
        <w:r>
          <w:tab/>
        </w:r>
        <w:r>
          <w:fldChar w:fldCharType="begin"/>
        </w:r>
        <w:r>
          <w:instrText xml:space="preserve"> PAGEREF _Toc423424363 \h </w:instrText>
        </w:r>
        <w:r>
          <w:fldChar w:fldCharType="separate"/>
        </w:r>
        <w:r>
          <w:t>34</w:t>
        </w:r>
        <w:r>
          <w:fldChar w:fldCharType="end"/>
        </w:r>
      </w:hyperlink>
    </w:p>
    <w:p w:rsidR="00282056" w:rsidRDefault="00282056">
      <w:pPr>
        <w:pStyle w:val="TOC2"/>
        <w:rPr>
          <w:rFonts w:eastAsiaTheme="minorEastAsia"/>
          <w:smallCaps w:val="0"/>
          <w:sz w:val="22"/>
        </w:rPr>
      </w:pPr>
      <w:hyperlink w:anchor="_Toc423424364" w:history="1">
        <w:r w:rsidRPr="00D75715">
          <w:rPr>
            <w:rStyle w:val="Hyperlink"/>
          </w:rPr>
          <w:t>Virtual Desktop Infrastructure (VDI) Suite</w:t>
        </w:r>
        <w:r>
          <w:tab/>
        </w:r>
        <w:r>
          <w:fldChar w:fldCharType="begin"/>
        </w:r>
        <w:r>
          <w:instrText xml:space="preserve"> PAGEREF _Toc423424364 \h </w:instrText>
        </w:r>
        <w:r>
          <w:fldChar w:fldCharType="separate"/>
        </w:r>
        <w:r>
          <w:t>34</w:t>
        </w:r>
        <w:r>
          <w:fldChar w:fldCharType="end"/>
        </w:r>
      </w:hyperlink>
    </w:p>
    <w:p w:rsidR="00282056" w:rsidRDefault="00282056">
      <w:pPr>
        <w:pStyle w:val="TOC2"/>
        <w:rPr>
          <w:rFonts w:eastAsiaTheme="minorEastAsia"/>
          <w:smallCaps w:val="0"/>
          <w:sz w:val="22"/>
        </w:rPr>
      </w:pPr>
      <w:hyperlink w:anchor="_Toc423424365" w:history="1">
        <w:r w:rsidRPr="00D75715">
          <w:rPr>
            <w:rStyle w:val="Hyperlink"/>
          </w:rPr>
          <w:t>Visual Studio</w:t>
        </w:r>
        <w:r>
          <w:tab/>
        </w:r>
        <w:r>
          <w:fldChar w:fldCharType="begin"/>
        </w:r>
        <w:r>
          <w:instrText xml:space="preserve"> PAGEREF _Toc423424365 \h </w:instrText>
        </w:r>
        <w:r>
          <w:fldChar w:fldCharType="separate"/>
        </w:r>
        <w:r>
          <w:t>34</w:t>
        </w:r>
        <w:r>
          <w:fldChar w:fldCharType="end"/>
        </w:r>
      </w:hyperlink>
    </w:p>
    <w:p w:rsidR="00282056" w:rsidRDefault="00282056">
      <w:pPr>
        <w:pStyle w:val="TOC3"/>
        <w:rPr>
          <w:rFonts w:eastAsiaTheme="minorEastAsia"/>
          <w:smallCaps w:val="0"/>
          <w:sz w:val="22"/>
        </w:rPr>
      </w:pPr>
      <w:hyperlink w:anchor="_Toc423424366" w:history="1">
        <w:r w:rsidRPr="00D75715">
          <w:rPr>
            <w:rStyle w:val="Hyperlink"/>
          </w:rPr>
          <w:t>Visual Studio</w:t>
        </w:r>
        <w:r>
          <w:tab/>
        </w:r>
        <w:r>
          <w:fldChar w:fldCharType="begin"/>
        </w:r>
        <w:r>
          <w:instrText xml:space="preserve"> PAGEREF _Toc423424366 \h </w:instrText>
        </w:r>
        <w:r>
          <w:fldChar w:fldCharType="separate"/>
        </w:r>
        <w:r>
          <w:t>34</w:t>
        </w:r>
        <w:r>
          <w:fldChar w:fldCharType="end"/>
        </w:r>
      </w:hyperlink>
    </w:p>
    <w:p w:rsidR="00282056" w:rsidRDefault="00282056">
      <w:pPr>
        <w:pStyle w:val="TOC3"/>
        <w:rPr>
          <w:rFonts w:eastAsiaTheme="minorEastAsia"/>
          <w:smallCaps w:val="0"/>
          <w:sz w:val="22"/>
        </w:rPr>
      </w:pPr>
      <w:hyperlink w:anchor="_Toc423424367" w:history="1">
        <w:r w:rsidRPr="00D75715">
          <w:rPr>
            <w:rStyle w:val="Hyperlink"/>
          </w:rPr>
          <w:t>Visual Studio Team Foundation Server</w:t>
        </w:r>
        <w:r>
          <w:tab/>
        </w:r>
        <w:r>
          <w:fldChar w:fldCharType="begin"/>
        </w:r>
        <w:r>
          <w:instrText xml:space="preserve"> PAGEREF _Toc423424367 \h </w:instrText>
        </w:r>
        <w:r>
          <w:fldChar w:fldCharType="separate"/>
        </w:r>
        <w:r>
          <w:t>36</w:t>
        </w:r>
        <w:r>
          <w:fldChar w:fldCharType="end"/>
        </w:r>
      </w:hyperlink>
    </w:p>
    <w:p w:rsidR="00282056" w:rsidRDefault="00282056">
      <w:pPr>
        <w:pStyle w:val="TOC2"/>
        <w:rPr>
          <w:rFonts w:eastAsiaTheme="minorEastAsia"/>
          <w:smallCaps w:val="0"/>
          <w:sz w:val="22"/>
        </w:rPr>
      </w:pPr>
      <w:hyperlink w:anchor="_Toc423424368" w:history="1">
        <w:r w:rsidRPr="00D75715">
          <w:rPr>
            <w:rStyle w:val="Hyperlink"/>
          </w:rPr>
          <w:t>Windows</w:t>
        </w:r>
        <w:r>
          <w:tab/>
        </w:r>
        <w:r>
          <w:fldChar w:fldCharType="begin"/>
        </w:r>
        <w:r>
          <w:instrText xml:space="preserve"> PAGEREF _Toc423424368 \h </w:instrText>
        </w:r>
        <w:r>
          <w:fldChar w:fldCharType="separate"/>
        </w:r>
        <w:r>
          <w:t>37</w:t>
        </w:r>
        <w:r>
          <w:fldChar w:fldCharType="end"/>
        </w:r>
      </w:hyperlink>
    </w:p>
    <w:p w:rsidR="00282056" w:rsidRDefault="00282056">
      <w:pPr>
        <w:pStyle w:val="TOC3"/>
        <w:rPr>
          <w:rFonts w:eastAsiaTheme="minorEastAsia"/>
          <w:smallCaps w:val="0"/>
          <w:sz w:val="22"/>
        </w:rPr>
      </w:pPr>
      <w:hyperlink w:anchor="_Toc423424369" w:history="1">
        <w:r w:rsidRPr="00D75715">
          <w:rPr>
            <w:rStyle w:val="Hyperlink"/>
          </w:rPr>
          <w:t>Microsoft Desktop Optimization Pack</w:t>
        </w:r>
        <w:r>
          <w:tab/>
        </w:r>
        <w:r>
          <w:fldChar w:fldCharType="begin"/>
        </w:r>
        <w:r>
          <w:instrText xml:space="preserve"> PAGEREF _Toc423424369 \h </w:instrText>
        </w:r>
        <w:r>
          <w:fldChar w:fldCharType="separate"/>
        </w:r>
        <w:r>
          <w:t>37</w:t>
        </w:r>
        <w:r>
          <w:fldChar w:fldCharType="end"/>
        </w:r>
      </w:hyperlink>
    </w:p>
    <w:p w:rsidR="00282056" w:rsidRDefault="00282056">
      <w:pPr>
        <w:pStyle w:val="TOC3"/>
        <w:rPr>
          <w:rFonts w:eastAsiaTheme="minorEastAsia"/>
          <w:smallCaps w:val="0"/>
          <w:sz w:val="22"/>
        </w:rPr>
      </w:pPr>
      <w:hyperlink w:anchor="_Toc423424370" w:history="1">
        <w:r w:rsidRPr="00D75715">
          <w:rPr>
            <w:rStyle w:val="Hyperlink"/>
          </w:rPr>
          <w:t>Sistema Operacional Windows Desktop</w:t>
        </w:r>
        <w:r>
          <w:tab/>
        </w:r>
        <w:r>
          <w:fldChar w:fldCharType="begin"/>
        </w:r>
        <w:r>
          <w:instrText xml:space="preserve"> PAGEREF _Toc423424370 \h </w:instrText>
        </w:r>
        <w:r>
          <w:fldChar w:fldCharType="separate"/>
        </w:r>
        <w:r>
          <w:t>38</w:t>
        </w:r>
        <w:r>
          <w:fldChar w:fldCharType="end"/>
        </w:r>
      </w:hyperlink>
    </w:p>
    <w:p w:rsidR="00282056" w:rsidRDefault="00282056">
      <w:pPr>
        <w:pStyle w:val="TOC3"/>
        <w:rPr>
          <w:rFonts w:eastAsiaTheme="minorEastAsia"/>
          <w:smallCaps w:val="0"/>
          <w:sz w:val="22"/>
        </w:rPr>
      </w:pPr>
      <w:hyperlink w:anchor="_Toc423424371" w:history="1">
        <w:r w:rsidRPr="00D75715">
          <w:rPr>
            <w:rStyle w:val="Hyperlink"/>
          </w:rPr>
          <w:t>Windows Embedded Industry</w:t>
        </w:r>
        <w:r>
          <w:tab/>
        </w:r>
        <w:r>
          <w:fldChar w:fldCharType="begin"/>
        </w:r>
        <w:r>
          <w:instrText xml:space="preserve"> PAGEREF _Toc423424371 \h </w:instrText>
        </w:r>
        <w:r>
          <w:fldChar w:fldCharType="separate"/>
        </w:r>
        <w:r>
          <w:t>43</w:t>
        </w:r>
        <w:r>
          <w:fldChar w:fldCharType="end"/>
        </w:r>
      </w:hyperlink>
    </w:p>
    <w:p w:rsidR="00282056" w:rsidRDefault="00282056">
      <w:pPr>
        <w:pStyle w:val="TOC2"/>
        <w:rPr>
          <w:rFonts w:eastAsiaTheme="minorEastAsia"/>
          <w:smallCaps w:val="0"/>
          <w:sz w:val="22"/>
        </w:rPr>
      </w:pPr>
      <w:hyperlink w:anchor="_Toc423424372" w:history="1">
        <w:r w:rsidRPr="00D75715">
          <w:rPr>
            <w:rStyle w:val="Hyperlink"/>
          </w:rPr>
          <w:t>Windows Server</w:t>
        </w:r>
        <w:r>
          <w:tab/>
        </w:r>
        <w:r>
          <w:fldChar w:fldCharType="begin"/>
        </w:r>
        <w:r>
          <w:instrText xml:space="preserve"> PAGEREF _Toc423424372 \h </w:instrText>
        </w:r>
        <w:r>
          <w:fldChar w:fldCharType="separate"/>
        </w:r>
        <w:r>
          <w:t>45</w:t>
        </w:r>
        <w:r>
          <w:fldChar w:fldCharType="end"/>
        </w:r>
      </w:hyperlink>
    </w:p>
    <w:p w:rsidR="00282056" w:rsidRDefault="00282056">
      <w:pPr>
        <w:pStyle w:val="TOC3"/>
        <w:rPr>
          <w:rFonts w:eastAsiaTheme="minorEastAsia"/>
          <w:smallCaps w:val="0"/>
          <w:sz w:val="22"/>
        </w:rPr>
      </w:pPr>
      <w:hyperlink w:anchor="_Toc423424373" w:history="1">
        <w:r w:rsidRPr="00D75715">
          <w:rPr>
            <w:rStyle w:val="Hyperlink"/>
          </w:rPr>
          <w:t>Windows MultiPoint Server</w:t>
        </w:r>
        <w:r>
          <w:tab/>
        </w:r>
        <w:r>
          <w:fldChar w:fldCharType="begin"/>
        </w:r>
        <w:r>
          <w:instrText xml:space="preserve"> PAGEREF _Toc423424373 \h </w:instrText>
        </w:r>
        <w:r>
          <w:fldChar w:fldCharType="separate"/>
        </w:r>
        <w:r>
          <w:t>45</w:t>
        </w:r>
        <w:r>
          <w:fldChar w:fldCharType="end"/>
        </w:r>
      </w:hyperlink>
    </w:p>
    <w:p w:rsidR="00282056" w:rsidRDefault="00282056">
      <w:pPr>
        <w:pStyle w:val="TOC3"/>
        <w:rPr>
          <w:rFonts w:eastAsiaTheme="minorEastAsia"/>
          <w:smallCaps w:val="0"/>
          <w:sz w:val="22"/>
        </w:rPr>
      </w:pPr>
      <w:hyperlink w:anchor="_Toc423424374" w:history="1">
        <w:r w:rsidRPr="00D75715">
          <w:rPr>
            <w:rStyle w:val="Hyperlink"/>
          </w:rPr>
          <w:t>Windows Server</w:t>
        </w:r>
        <w:r>
          <w:tab/>
        </w:r>
        <w:r>
          <w:fldChar w:fldCharType="begin"/>
        </w:r>
        <w:r>
          <w:instrText xml:space="preserve"> PAGEREF _Toc423424374 \h </w:instrText>
        </w:r>
        <w:r>
          <w:fldChar w:fldCharType="separate"/>
        </w:r>
        <w:r>
          <w:t>46</w:t>
        </w:r>
        <w:r>
          <w:fldChar w:fldCharType="end"/>
        </w:r>
      </w:hyperlink>
    </w:p>
    <w:p w:rsidR="00282056" w:rsidRDefault="00282056">
      <w:pPr>
        <w:pStyle w:val="TOC3"/>
        <w:rPr>
          <w:rFonts w:eastAsiaTheme="minorEastAsia"/>
          <w:smallCaps w:val="0"/>
          <w:sz w:val="22"/>
        </w:rPr>
      </w:pPr>
      <w:hyperlink w:anchor="_Toc423424375" w:history="1">
        <w:r w:rsidRPr="00D75715">
          <w:rPr>
            <w:rStyle w:val="Hyperlink"/>
          </w:rPr>
          <w:t>Windows Small Business Server</w:t>
        </w:r>
        <w:r>
          <w:tab/>
        </w:r>
        <w:r>
          <w:fldChar w:fldCharType="begin"/>
        </w:r>
        <w:r>
          <w:instrText xml:space="preserve"> PAGEREF _Toc423424375 \h </w:instrText>
        </w:r>
        <w:r>
          <w:fldChar w:fldCharType="separate"/>
        </w:r>
        <w:r>
          <w:t>48</w:t>
        </w:r>
        <w:r>
          <w:fldChar w:fldCharType="end"/>
        </w:r>
      </w:hyperlink>
    </w:p>
    <w:p w:rsidR="00282056" w:rsidRDefault="00282056">
      <w:pPr>
        <w:pStyle w:val="TOC1"/>
        <w:rPr>
          <w:rFonts w:eastAsiaTheme="minorEastAsia"/>
          <w:b w:val="0"/>
          <w:caps w:val="0"/>
          <w:noProof/>
          <w:sz w:val="22"/>
          <w:szCs w:val="22"/>
        </w:rPr>
      </w:pPr>
      <w:hyperlink w:anchor="_Toc423424376" w:history="1">
        <w:r w:rsidRPr="00D75715">
          <w:rPr>
            <w:rStyle w:val="Hyperlink"/>
            <w:noProof/>
          </w:rPr>
          <w:t>Serviços Online</w:t>
        </w:r>
        <w:r>
          <w:rPr>
            <w:noProof/>
          </w:rPr>
          <w:tab/>
        </w:r>
        <w:r>
          <w:rPr>
            <w:noProof/>
          </w:rPr>
          <w:fldChar w:fldCharType="begin"/>
        </w:r>
        <w:r>
          <w:rPr>
            <w:noProof/>
          </w:rPr>
          <w:instrText xml:space="preserve"> PAGEREF _Toc423424376 \h </w:instrText>
        </w:r>
        <w:r>
          <w:rPr>
            <w:noProof/>
          </w:rPr>
        </w:r>
        <w:r>
          <w:rPr>
            <w:noProof/>
          </w:rPr>
          <w:fldChar w:fldCharType="separate"/>
        </w:r>
        <w:r>
          <w:rPr>
            <w:noProof/>
          </w:rPr>
          <w:t>50</w:t>
        </w:r>
        <w:r>
          <w:rPr>
            <w:noProof/>
          </w:rPr>
          <w:fldChar w:fldCharType="end"/>
        </w:r>
      </w:hyperlink>
    </w:p>
    <w:p w:rsidR="00282056" w:rsidRDefault="00282056">
      <w:pPr>
        <w:pStyle w:val="TOC2"/>
        <w:rPr>
          <w:rFonts w:eastAsiaTheme="minorEastAsia"/>
          <w:smallCaps w:val="0"/>
          <w:sz w:val="22"/>
        </w:rPr>
      </w:pPr>
      <w:hyperlink w:anchor="_Toc423424377" w:history="1">
        <w:r w:rsidRPr="00D75715">
          <w:rPr>
            <w:rStyle w:val="Hyperlink"/>
          </w:rPr>
          <w:t>Disponibilidade Regional dos Serviços Online</w:t>
        </w:r>
        <w:r>
          <w:tab/>
        </w:r>
        <w:r>
          <w:fldChar w:fldCharType="begin"/>
        </w:r>
        <w:r>
          <w:instrText xml:space="preserve"> PAGEREF _Toc423424377 \h </w:instrText>
        </w:r>
        <w:r>
          <w:fldChar w:fldCharType="separate"/>
        </w:r>
        <w:r>
          <w:t>50</w:t>
        </w:r>
        <w:r>
          <w:fldChar w:fldCharType="end"/>
        </w:r>
      </w:hyperlink>
    </w:p>
    <w:p w:rsidR="00282056" w:rsidRDefault="00282056">
      <w:pPr>
        <w:pStyle w:val="TOC2"/>
        <w:rPr>
          <w:rFonts w:eastAsiaTheme="minorEastAsia"/>
          <w:smallCaps w:val="0"/>
          <w:sz w:val="22"/>
        </w:rPr>
      </w:pPr>
      <w:hyperlink w:anchor="_Toc423424378" w:history="1">
        <w:r w:rsidRPr="00D75715">
          <w:rPr>
            <w:rStyle w:val="Hyperlink"/>
          </w:rPr>
          <w:t>Regras de Compra de Serviços Online</w:t>
        </w:r>
        <w:r>
          <w:tab/>
        </w:r>
        <w:r>
          <w:fldChar w:fldCharType="begin"/>
        </w:r>
        <w:r>
          <w:instrText xml:space="preserve"> PAGEREF _Toc423424378 \h </w:instrText>
        </w:r>
        <w:r>
          <w:fldChar w:fldCharType="separate"/>
        </w:r>
        <w:r>
          <w:t>50</w:t>
        </w:r>
        <w:r>
          <w:fldChar w:fldCharType="end"/>
        </w:r>
      </w:hyperlink>
    </w:p>
    <w:p w:rsidR="00282056" w:rsidRDefault="00282056">
      <w:pPr>
        <w:pStyle w:val="TOC2"/>
        <w:rPr>
          <w:rFonts w:eastAsiaTheme="minorEastAsia"/>
          <w:smallCaps w:val="0"/>
          <w:sz w:val="22"/>
        </w:rPr>
      </w:pPr>
      <w:hyperlink w:anchor="_Toc423424379" w:history="1">
        <w:r w:rsidRPr="00D75715">
          <w:rPr>
            <w:rStyle w:val="Hyperlink"/>
          </w:rPr>
          <w:t>Licença de Assinatura de Usuário (SL) Complementar</w:t>
        </w:r>
        <w:r>
          <w:tab/>
        </w:r>
        <w:r>
          <w:fldChar w:fldCharType="begin"/>
        </w:r>
        <w:r>
          <w:instrText xml:space="preserve"> PAGEREF _Toc423424379 \h </w:instrText>
        </w:r>
        <w:r>
          <w:fldChar w:fldCharType="separate"/>
        </w:r>
        <w:r>
          <w:t>50</w:t>
        </w:r>
        <w:r>
          <w:fldChar w:fldCharType="end"/>
        </w:r>
      </w:hyperlink>
    </w:p>
    <w:p w:rsidR="00282056" w:rsidRDefault="00282056">
      <w:pPr>
        <w:pStyle w:val="TOC2"/>
        <w:rPr>
          <w:rFonts w:eastAsiaTheme="minorEastAsia"/>
          <w:smallCaps w:val="0"/>
          <w:sz w:val="22"/>
        </w:rPr>
      </w:pPr>
      <w:hyperlink w:anchor="_Toc423424380" w:history="1">
        <w:r w:rsidRPr="00D75715">
          <w:rPr>
            <w:rStyle w:val="Hyperlink"/>
          </w:rPr>
          <w:t>Renovação dos Serviços Online</w:t>
        </w:r>
        <w:r>
          <w:tab/>
        </w:r>
        <w:r>
          <w:fldChar w:fldCharType="begin"/>
        </w:r>
        <w:r>
          <w:instrText xml:space="preserve"> PAGEREF _Toc423424380 \h </w:instrText>
        </w:r>
        <w:r>
          <w:fldChar w:fldCharType="separate"/>
        </w:r>
        <w:r>
          <w:t>50</w:t>
        </w:r>
        <w:r>
          <w:fldChar w:fldCharType="end"/>
        </w:r>
      </w:hyperlink>
    </w:p>
    <w:p w:rsidR="00282056" w:rsidRDefault="00282056">
      <w:pPr>
        <w:pStyle w:val="TOC2"/>
        <w:rPr>
          <w:rFonts w:eastAsiaTheme="minorEastAsia"/>
          <w:smallCaps w:val="0"/>
          <w:sz w:val="22"/>
        </w:rPr>
      </w:pPr>
      <w:hyperlink w:anchor="_Toc423424381" w:history="1">
        <w:r w:rsidRPr="00D75715">
          <w:rPr>
            <w:rStyle w:val="Hyperlink"/>
          </w:rPr>
          <w:t>Serviços do Microsoft Azure</w:t>
        </w:r>
        <w:r>
          <w:tab/>
        </w:r>
        <w:r>
          <w:fldChar w:fldCharType="begin"/>
        </w:r>
        <w:r>
          <w:instrText xml:space="preserve"> PAGEREF _Toc423424381 \h </w:instrText>
        </w:r>
        <w:r>
          <w:fldChar w:fldCharType="separate"/>
        </w:r>
        <w:r>
          <w:t>50</w:t>
        </w:r>
        <w:r>
          <w:fldChar w:fldCharType="end"/>
        </w:r>
      </w:hyperlink>
    </w:p>
    <w:p w:rsidR="00282056" w:rsidRDefault="00282056">
      <w:pPr>
        <w:pStyle w:val="TOC3"/>
        <w:rPr>
          <w:rFonts w:eastAsiaTheme="minorEastAsia"/>
          <w:smallCaps w:val="0"/>
          <w:sz w:val="22"/>
        </w:rPr>
      </w:pPr>
      <w:hyperlink w:anchor="_Toc423424382" w:history="1">
        <w:r w:rsidRPr="00D75715">
          <w:rPr>
            <w:rStyle w:val="Hyperlink"/>
          </w:rPr>
          <w:t>Serviços do Microsoft Azure</w:t>
        </w:r>
        <w:r>
          <w:tab/>
        </w:r>
        <w:r>
          <w:fldChar w:fldCharType="begin"/>
        </w:r>
        <w:r>
          <w:instrText xml:space="preserve"> PAGEREF _Toc423424382 \h </w:instrText>
        </w:r>
        <w:r>
          <w:fldChar w:fldCharType="separate"/>
        </w:r>
        <w:r>
          <w:t>52</w:t>
        </w:r>
        <w:r>
          <w:fldChar w:fldCharType="end"/>
        </w:r>
      </w:hyperlink>
    </w:p>
    <w:p w:rsidR="00282056" w:rsidRDefault="00282056">
      <w:pPr>
        <w:pStyle w:val="TOC3"/>
        <w:rPr>
          <w:rFonts w:eastAsiaTheme="minorEastAsia"/>
          <w:smallCaps w:val="0"/>
          <w:sz w:val="22"/>
        </w:rPr>
      </w:pPr>
      <w:hyperlink w:anchor="_Toc423424383" w:history="1">
        <w:r w:rsidRPr="00D75715">
          <w:rPr>
            <w:rStyle w:val="Hyperlink"/>
          </w:rPr>
          <w:t>Suporte para Microsoft Azure (Plano)</w:t>
        </w:r>
        <w:r>
          <w:tab/>
        </w:r>
        <w:r>
          <w:fldChar w:fldCharType="begin"/>
        </w:r>
        <w:r>
          <w:instrText xml:space="preserve"> PAGEREF _Toc423424383 \h </w:instrText>
        </w:r>
        <w:r>
          <w:fldChar w:fldCharType="separate"/>
        </w:r>
        <w:r>
          <w:t>52</w:t>
        </w:r>
        <w:r>
          <w:fldChar w:fldCharType="end"/>
        </w:r>
      </w:hyperlink>
    </w:p>
    <w:p w:rsidR="00282056" w:rsidRDefault="00282056">
      <w:pPr>
        <w:pStyle w:val="TOC3"/>
        <w:rPr>
          <w:rFonts w:eastAsiaTheme="minorEastAsia"/>
          <w:smallCaps w:val="0"/>
          <w:sz w:val="22"/>
        </w:rPr>
      </w:pPr>
      <w:hyperlink w:anchor="_Toc423424384" w:history="1">
        <w:r w:rsidRPr="00D75715">
          <w:rPr>
            <w:rStyle w:val="Hyperlink"/>
          </w:rPr>
          <w:t>Backup do Microsoft Azure (Plano)</w:t>
        </w:r>
        <w:r>
          <w:tab/>
        </w:r>
        <w:r>
          <w:fldChar w:fldCharType="begin"/>
        </w:r>
        <w:r>
          <w:instrText xml:space="preserve"> PAGEREF _Toc423424384 \h </w:instrText>
        </w:r>
        <w:r>
          <w:fldChar w:fldCharType="separate"/>
        </w:r>
        <w:r>
          <w:t>52</w:t>
        </w:r>
        <w:r>
          <w:fldChar w:fldCharType="end"/>
        </w:r>
      </w:hyperlink>
    </w:p>
    <w:p w:rsidR="00282056" w:rsidRDefault="00282056">
      <w:pPr>
        <w:pStyle w:val="TOC3"/>
        <w:rPr>
          <w:rFonts w:eastAsiaTheme="minorEastAsia"/>
          <w:smallCaps w:val="0"/>
          <w:sz w:val="22"/>
        </w:rPr>
      </w:pPr>
      <w:hyperlink w:anchor="_Toc423424385" w:history="1">
        <w:r w:rsidRPr="00D75715">
          <w:rPr>
            <w:rStyle w:val="Hyperlink"/>
          </w:rPr>
          <w:t>Recuperação de Site do Microsoft Azure (Plano)</w:t>
        </w:r>
        <w:r>
          <w:tab/>
        </w:r>
        <w:r>
          <w:fldChar w:fldCharType="begin"/>
        </w:r>
        <w:r>
          <w:instrText xml:space="preserve"> PAGEREF _Toc423424385 \h </w:instrText>
        </w:r>
        <w:r>
          <w:fldChar w:fldCharType="separate"/>
        </w:r>
        <w:r>
          <w:t>53</w:t>
        </w:r>
        <w:r>
          <w:fldChar w:fldCharType="end"/>
        </w:r>
      </w:hyperlink>
    </w:p>
    <w:p w:rsidR="00282056" w:rsidRDefault="00282056">
      <w:pPr>
        <w:pStyle w:val="TOC3"/>
        <w:rPr>
          <w:rFonts w:eastAsiaTheme="minorEastAsia"/>
          <w:smallCaps w:val="0"/>
          <w:sz w:val="22"/>
        </w:rPr>
      </w:pPr>
      <w:hyperlink w:anchor="_Toc423424386" w:history="1">
        <w:r w:rsidRPr="00D75715">
          <w:rPr>
            <w:rStyle w:val="Hyperlink"/>
          </w:rPr>
          <w:t>Pacote de Mobilidade Corporativa (Plano)</w:t>
        </w:r>
        <w:r>
          <w:tab/>
        </w:r>
        <w:r>
          <w:fldChar w:fldCharType="begin"/>
        </w:r>
        <w:r>
          <w:instrText xml:space="preserve"> PAGEREF _Toc423424386 \h </w:instrText>
        </w:r>
        <w:r>
          <w:fldChar w:fldCharType="separate"/>
        </w:r>
        <w:r>
          <w:t>53</w:t>
        </w:r>
        <w:r>
          <w:fldChar w:fldCharType="end"/>
        </w:r>
      </w:hyperlink>
    </w:p>
    <w:p w:rsidR="00282056" w:rsidRDefault="00282056">
      <w:pPr>
        <w:pStyle w:val="TOC3"/>
        <w:rPr>
          <w:rFonts w:eastAsiaTheme="minorEastAsia"/>
          <w:smallCaps w:val="0"/>
          <w:sz w:val="22"/>
        </w:rPr>
      </w:pPr>
      <w:hyperlink w:anchor="_Toc423424387" w:history="1">
        <w:r w:rsidRPr="00D75715">
          <w:rPr>
            <w:rStyle w:val="Hyperlink"/>
          </w:rPr>
          <w:t>Active Directory do Azure (Plano)</w:t>
        </w:r>
        <w:r>
          <w:tab/>
        </w:r>
        <w:r>
          <w:fldChar w:fldCharType="begin"/>
        </w:r>
        <w:r>
          <w:instrText xml:space="preserve"> PAGEREF _Toc423424387 \h </w:instrText>
        </w:r>
        <w:r>
          <w:fldChar w:fldCharType="separate"/>
        </w:r>
        <w:r>
          <w:t>54</w:t>
        </w:r>
        <w:r>
          <w:fldChar w:fldCharType="end"/>
        </w:r>
      </w:hyperlink>
    </w:p>
    <w:p w:rsidR="00282056" w:rsidRDefault="00282056">
      <w:pPr>
        <w:pStyle w:val="TOC3"/>
        <w:rPr>
          <w:rFonts w:eastAsiaTheme="minorEastAsia"/>
          <w:smallCaps w:val="0"/>
          <w:sz w:val="22"/>
        </w:rPr>
      </w:pPr>
      <w:hyperlink w:anchor="_Toc423424388" w:history="1">
        <w:r w:rsidRPr="00D75715">
          <w:rPr>
            <w:rStyle w:val="Hyperlink"/>
          </w:rPr>
          <w:t>Serviço de Gerenciamento de Direitos do Azure (Plano)</w:t>
        </w:r>
        <w:r>
          <w:tab/>
        </w:r>
        <w:r>
          <w:fldChar w:fldCharType="begin"/>
        </w:r>
        <w:r>
          <w:instrText xml:space="preserve"> PAGEREF _Toc423424388 \h </w:instrText>
        </w:r>
        <w:r>
          <w:fldChar w:fldCharType="separate"/>
        </w:r>
        <w:r>
          <w:t>55</w:t>
        </w:r>
        <w:r>
          <w:fldChar w:fldCharType="end"/>
        </w:r>
      </w:hyperlink>
    </w:p>
    <w:p w:rsidR="00282056" w:rsidRDefault="00282056">
      <w:pPr>
        <w:pStyle w:val="TOC3"/>
        <w:rPr>
          <w:rFonts w:eastAsiaTheme="minorEastAsia"/>
          <w:smallCaps w:val="0"/>
          <w:sz w:val="22"/>
        </w:rPr>
      </w:pPr>
      <w:hyperlink w:anchor="_Toc423424389" w:history="1">
        <w:r w:rsidRPr="00D75715">
          <w:rPr>
            <w:rStyle w:val="Hyperlink"/>
          </w:rPr>
          <w:t>Azure RemoteApp (Plano)</w:t>
        </w:r>
        <w:r>
          <w:tab/>
        </w:r>
        <w:r>
          <w:fldChar w:fldCharType="begin"/>
        </w:r>
        <w:r>
          <w:instrText xml:space="preserve"> PAGEREF _Toc423424389 \h </w:instrText>
        </w:r>
        <w:r>
          <w:fldChar w:fldCharType="separate"/>
        </w:r>
        <w:r>
          <w:t>55</w:t>
        </w:r>
        <w:r>
          <w:fldChar w:fldCharType="end"/>
        </w:r>
      </w:hyperlink>
    </w:p>
    <w:p w:rsidR="00282056" w:rsidRDefault="00282056">
      <w:pPr>
        <w:pStyle w:val="TOC3"/>
        <w:rPr>
          <w:rFonts w:eastAsiaTheme="minorEastAsia"/>
          <w:smallCaps w:val="0"/>
          <w:sz w:val="22"/>
        </w:rPr>
      </w:pPr>
      <w:hyperlink w:anchor="_Toc423424390" w:history="1">
        <w:r w:rsidRPr="00D75715">
          <w:rPr>
            <w:rStyle w:val="Hyperlink"/>
          </w:rPr>
          <w:t>Operations Management Suite (Plano)</w:t>
        </w:r>
        <w:r>
          <w:tab/>
        </w:r>
        <w:r>
          <w:fldChar w:fldCharType="begin"/>
        </w:r>
        <w:r>
          <w:instrText xml:space="preserve"> PAGEREF _Toc423424390 \h </w:instrText>
        </w:r>
        <w:r>
          <w:fldChar w:fldCharType="separate"/>
        </w:r>
        <w:r>
          <w:t>55</w:t>
        </w:r>
        <w:r>
          <w:fldChar w:fldCharType="end"/>
        </w:r>
      </w:hyperlink>
    </w:p>
    <w:p w:rsidR="00282056" w:rsidRDefault="00282056">
      <w:pPr>
        <w:pStyle w:val="TOC2"/>
        <w:rPr>
          <w:rFonts w:eastAsiaTheme="minorEastAsia"/>
          <w:smallCaps w:val="0"/>
          <w:sz w:val="22"/>
        </w:rPr>
      </w:pPr>
      <w:hyperlink w:anchor="_Toc423424391" w:history="1">
        <w:r w:rsidRPr="00D75715">
          <w:rPr>
            <w:rStyle w:val="Hyperlink"/>
          </w:rPr>
          <w:t>Pacote de Nuvem Corporativa</w:t>
        </w:r>
        <w:r>
          <w:tab/>
        </w:r>
        <w:r>
          <w:fldChar w:fldCharType="begin"/>
        </w:r>
        <w:r>
          <w:instrText xml:space="preserve"> PAGEREF _Toc423424391 \h </w:instrText>
        </w:r>
        <w:r>
          <w:fldChar w:fldCharType="separate"/>
        </w:r>
        <w:r>
          <w:t>56</w:t>
        </w:r>
        <w:r>
          <w:fldChar w:fldCharType="end"/>
        </w:r>
      </w:hyperlink>
    </w:p>
    <w:p w:rsidR="00282056" w:rsidRDefault="00282056">
      <w:pPr>
        <w:pStyle w:val="TOC2"/>
        <w:rPr>
          <w:rFonts w:eastAsiaTheme="minorEastAsia"/>
          <w:smallCaps w:val="0"/>
          <w:sz w:val="22"/>
        </w:rPr>
      </w:pPr>
      <w:hyperlink w:anchor="_Toc423424392" w:history="1">
        <w:r w:rsidRPr="00D75715">
          <w:rPr>
            <w:rStyle w:val="Hyperlink"/>
          </w:rPr>
          <w:t>Microsoft Intune</w:t>
        </w:r>
        <w:r>
          <w:tab/>
        </w:r>
        <w:r>
          <w:fldChar w:fldCharType="begin"/>
        </w:r>
        <w:r>
          <w:instrText xml:space="preserve"> PAGEREF _Toc423424392 \h </w:instrText>
        </w:r>
        <w:r>
          <w:fldChar w:fldCharType="separate"/>
        </w:r>
        <w:r>
          <w:t>56</w:t>
        </w:r>
        <w:r>
          <w:fldChar w:fldCharType="end"/>
        </w:r>
      </w:hyperlink>
    </w:p>
    <w:p w:rsidR="00282056" w:rsidRDefault="00282056">
      <w:pPr>
        <w:pStyle w:val="TOC2"/>
        <w:rPr>
          <w:rFonts w:eastAsiaTheme="minorEastAsia"/>
          <w:smallCaps w:val="0"/>
          <w:sz w:val="22"/>
        </w:rPr>
      </w:pPr>
      <w:hyperlink w:anchor="_Toc423424393" w:history="1">
        <w:r w:rsidRPr="00D75715">
          <w:rPr>
            <w:rStyle w:val="Hyperlink"/>
          </w:rPr>
          <w:t>Microsoft Dynamics Online Services</w:t>
        </w:r>
        <w:r>
          <w:tab/>
        </w:r>
        <w:r>
          <w:fldChar w:fldCharType="begin"/>
        </w:r>
        <w:r>
          <w:instrText xml:space="preserve"> PAGEREF _Toc423424393 \h </w:instrText>
        </w:r>
        <w:r>
          <w:fldChar w:fldCharType="separate"/>
        </w:r>
        <w:r>
          <w:t>57</w:t>
        </w:r>
        <w:r>
          <w:fldChar w:fldCharType="end"/>
        </w:r>
      </w:hyperlink>
    </w:p>
    <w:p w:rsidR="00282056" w:rsidRDefault="00282056">
      <w:pPr>
        <w:pStyle w:val="TOC3"/>
        <w:rPr>
          <w:rFonts w:eastAsiaTheme="minorEastAsia"/>
          <w:smallCaps w:val="0"/>
          <w:sz w:val="22"/>
        </w:rPr>
      </w:pPr>
      <w:hyperlink w:anchor="_Toc423424394" w:history="1">
        <w:r w:rsidRPr="00D75715">
          <w:rPr>
            <w:rStyle w:val="Hyperlink"/>
          </w:rPr>
          <w:t>Microsoft Dynamics CRM Online</w:t>
        </w:r>
        <w:r>
          <w:tab/>
        </w:r>
        <w:r>
          <w:fldChar w:fldCharType="begin"/>
        </w:r>
        <w:r>
          <w:instrText xml:space="preserve"> PAGEREF _Toc423424394 \h </w:instrText>
        </w:r>
        <w:r>
          <w:fldChar w:fldCharType="separate"/>
        </w:r>
        <w:r>
          <w:t>57</w:t>
        </w:r>
        <w:r>
          <w:fldChar w:fldCharType="end"/>
        </w:r>
      </w:hyperlink>
    </w:p>
    <w:p w:rsidR="00282056" w:rsidRDefault="00282056">
      <w:pPr>
        <w:pStyle w:val="TOC3"/>
        <w:rPr>
          <w:rFonts w:eastAsiaTheme="minorEastAsia"/>
          <w:smallCaps w:val="0"/>
          <w:sz w:val="22"/>
        </w:rPr>
      </w:pPr>
      <w:hyperlink w:anchor="_Toc423424395" w:history="1">
        <w:r w:rsidRPr="00D75715">
          <w:rPr>
            <w:rStyle w:val="Hyperlink"/>
          </w:rPr>
          <w:t>Microsoft Dynamics Marketing</w:t>
        </w:r>
        <w:r>
          <w:tab/>
        </w:r>
        <w:r>
          <w:fldChar w:fldCharType="begin"/>
        </w:r>
        <w:r>
          <w:instrText xml:space="preserve"> PAGEREF _Toc423424395 \h </w:instrText>
        </w:r>
        <w:r>
          <w:fldChar w:fldCharType="separate"/>
        </w:r>
        <w:r>
          <w:t>58</w:t>
        </w:r>
        <w:r>
          <w:fldChar w:fldCharType="end"/>
        </w:r>
      </w:hyperlink>
    </w:p>
    <w:p w:rsidR="00282056" w:rsidRDefault="00282056">
      <w:pPr>
        <w:pStyle w:val="TOC3"/>
        <w:rPr>
          <w:rFonts w:eastAsiaTheme="minorEastAsia"/>
          <w:smallCaps w:val="0"/>
          <w:sz w:val="22"/>
        </w:rPr>
      </w:pPr>
      <w:hyperlink w:anchor="_Toc423424396" w:history="1">
        <w:r w:rsidRPr="00D75715">
          <w:rPr>
            <w:rStyle w:val="Hyperlink"/>
          </w:rPr>
          <w:t>Microsoft Social Engagement</w:t>
        </w:r>
        <w:r>
          <w:tab/>
        </w:r>
        <w:r>
          <w:fldChar w:fldCharType="begin"/>
        </w:r>
        <w:r>
          <w:instrText xml:space="preserve"> PAGEREF _Toc423424396 \h </w:instrText>
        </w:r>
        <w:r>
          <w:fldChar w:fldCharType="separate"/>
        </w:r>
        <w:r>
          <w:t>58</w:t>
        </w:r>
        <w:r>
          <w:fldChar w:fldCharType="end"/>
        </w:r>
      </w:hyperlink>
    </w:p>
    <w:p w:rsidR="00282056" w:rsidRDefault="00282056">
      <w:pPr>
        <w:pStyle w:val="TOC3"/>
        <w:rPr>
          <w:rFonts w:eastAsiaTheme="minorEastAsia"/>
          <w:smallCaps w:val="0"/>
          <w:sz w:val="22"/>
        </w:rPr>
      </w:pPr>
      <w:hyperlink w:anchor="_Toc423424397" w:history="1">
        <w:r w:rsidRPr="00D75715">
          <w:rPr>
            <w:rStyle w:val="Hyperlink"/>
          </w:rPr>
          <w:t>Parature da Microsoft</w:t>
        </w:r>
        <w:r>
          <w:tab/>
        </w:r>
        <w:r>
          <w:fldChar w:fldCharType="begin"/>
        </w:r>
        <w:r>
          <w:instrText xml:space="preserve"> PAGEREF _Toc423424397 \h </w:instrText>
        </w:r>
        <w:r>
          <w:fldChar w:fldCharType="separate"/>
        </w:r>
        <w:r>
          <w:t>59</w:t>
        </w:r>
        <w:r>
          <w:fldChar w:fldCharType="end"/>
        </w:r>
      </w:hyperlink>
    </w:p>
    <w:p w:rsidR="00282056" w:rsidRDefault="00282056">
      <w:pPr>
        <w:pStyle w:val="TOC2"/>
        <w:rPr>
          <w:rFonts w:eastAsiaTheme="minorEastAsia"/>
          <w:smallCaps w:val="0"/>
          <w:sz w:val="22"/>
        </w:rPr>
      </w:pPr>
      <w:hyperlink w:anchor="_Toc423424398" w:history="1">
        <w:r w:rsidRPr="00D75715">
          <w:rPr>
            <w:rStyle w:val="Hyperlink"/>
          </w:rPr>
          <w:t>Serviços do Office 365</w:t>
        </w:r>
        <w:r>
          <w:tab/>
        </w:r>
        <w:r>
          <w:fldChar w:fldCharType="begin"/>
        </w:r>
        <w:r>
          <w:instrText xml:space="preserve"> PAGEREF _Toc423424398 \h </w:instrText>
        </w:r>
        <w:r>
          <w:fldChar w:fldCharType="separate"/>
        </w:r>
        <w:r>
          <w:t>60</w:t>
        </w:r>
        <w:r>
          <w:fldChar w:fldCharType="end"/>
        </w:r>
      </w:hyperlink>
    </w:p>
    <w:p w:rsidR="00282056" w:rsidRDefault="00282056">
      <w:pPr>
        <w:pStyle w:val="TOC3"/>
        <w:rPr>
          <w:rFonts w:eastAsiaTheme="minorEastAsia"/>
          <w:smallCaps w:val="0"/>
          <w:sz w:val="22"/>
        </w:rPr>
      </w:pPr>
      <w:hyperlink w:anchor="_Toc423424399" w:history="1">
        <w:r w:rsidRPr="00D75715">
          <w:rPr>
            <w:rStyle w:val="Hyperlink"/>
          </w:rPr>
          <w:t>Aplicativos do Office 365</w:t>
        </w:r>
        <w:r>
          <w:tab/>
        </w:r>
        <w:r>
          <w:fldChar w:fldCharType="begin"/>
        </w:r>
        <w:r>
          <w:instrText xml:space="preserve"> PAGEREF _Toc423424399 \h </w:instrText>
        </w:r>
        <w:r>
          <w:fldChar w:fldCharType="separate"/>
        </w:r>
        <w:r>
          <w:t>60</w:t>
        </w:r>
        <w:r>
          <w:fldChar w:fldCharType="end"/>
        </w:r>
      </w:hyperlink>
    </w:p>
    <w:p w:rsidR="00282056" w:rsidRDefault="00282056">
      <w:pPr>
        <w:pStyle w:val="TOC3"/>
        <w:rPr>
          <w:rFonts w:eastAsiaTheme="minorEastAsia"/>
          <w:smallCaps w:val="0"/>
          <w:sz w:val="22"/>
        </w:rPr>
      </w:pPr>
      <w:hyperlink w:anchor="_Toc423424400" w:history="1">
        <w:r w:rsidRPr="00D75715">
          <w:rPr>
            <w:rStyle w:val="Hyperlink"/>
          </w:rPr>
          <w:t>Pacotes do Office 365</w:t>
        </w:r>
        <w:r>
          <w:tab/>
        </w:r>
        <w:r>
          <w:fldChar w:fldCharType="begin"/>
        </w:r>
        <w:r>
          <w:instrText xml:space="preserve"> PAGEREF _Toc423424400 \h </w:instrText>
        </w:r>
        <w:r>
          <w:fldChar w:fldCharType="separate"/>
        </w:r>
        <w:r>
          <w:t>61</w:t>
        </w:r>
        <w:r>
          <w:fldChar w:fldCharType="end"/>
        </w:r>
      </w:hyperlink>
    </w:p>
    <w:p w:rsidR="00282056" w:rsidRDefault="00282056">
      <w:pPr>
        <w:pStyle w:val="TOC3"/>
        <w:rPr>
          <w:rFonts w:eastAsiaTheme="minorEastAsia"/>
          <w:smallCaps w:val="0"/>
          <w:sz w:val="22"/>
        </w:rPr>
      </w:pPr>
      <w:hyperlink w:anchor="_Toc423424401" w:history="1">
        <w:r w:rsidRPr="00D75715">
          <w:rPr>
            <w:rStyle w:val="Hyperlink"/>
          </w:rPr>
          <w:t>Exchange Online</w:t>
        </w:r>
        <w:r>
          <w:tab/>
        </w:r>
        <w:r>
          <w:fldChar w:fldCharType="begin"/>
        </w:r>
        <w:r>
          <w:instrText xml:space="preserve"> PAGEREF _Toc423424401 \h </w:instrText>
        </w:r>
        <w:r>
          <w:fldChar w:fldCharType="separate"/>
        </w:r>
        <w:r>
          <w:t>64</w:t>
        </w:r>
        <w:r>
          <w:fldChar w:fldCharType="end"/>
        </w:r>
      </w:hyperlink>
    </w:p>
    <w:p w:rsidR="00282056" w:rsidRDefault="00282056">
      <w:pPr>
        <w:pStyle w:val="TOC3"/>
        <w:rPr>
          <w:rFonts w:eastAsiaTheme="minorEastAsia"/>
          <w:smallCaps w:val="0"/>
          <w:sz w:val="22"/>
        </w:rPr>
      </w:pPr>
      <w:hyperlink w:anchor="_Toc423424402" w:history="1">
        <w:r w:rsidRPr="00D75715">
          <w:rPr>
            <w:rStyle w:val="Hyperlink"/>
          </w:rPr>
          <w:t>OneDrive para Business</w:t>
        </w:r>
        <w:r>
          <w:tab/>
        </w:r>
        <w:r>
          <w:fldChar w:fldCharType="begin"/>
        </w:r>
        <w:r>
          <w:instrText xml:space="preserve"> PAGEREF _Toc423424402 \h </w:instrText>
        </w:r>
        <w:r>
          <w:fldChar w:fldCharType="separate"/>
        </w:r>
        <w:r>
          <w:t>65</w:t>
        </w:r>
        <w:r>
          <w:fldChar w:fldCharType="end"/>
        </w:r>
      </w:hyperlink>
    </w:p>
    <w:p w:rsidR="00282056" w:rsidRDefault="00282056">
      <w:pPr>
        <w:pStyle w:val="TOC3"/>
        <w:rPr>
          <w:rFonts w:eastAsiaTheme="minorEastAsia"/>
          <w:smallCaps w:val="0"/>
          <w:sz w:val="22"/>
        </w:rPr>
      </w:pPr>
      <w:hyperlink w:anchor="_Toc423424403" w:history="1">
        <w:r w:rsidRPr="00D75715">
          <w:rPr>
            <w:rStyle w:val="Hyperlink"/>
          </w:rPr>
          <w:t>Project Online</w:t>
        </w:r>
        <w:r>
          <w:tab/>
        </w:r>
        <w:r>
          <w:fldChar w:fldCharType="begin"/>
        </w:r>
        <w:r>
          <w:instrText xml:space="preserve"> PAGEREF _Toc423424403 \h </w:instrText>
        </w:r>
        <w:r>
          <w:fldChar w:fldCharType="separate"/>
        </w:r>
        <w:r>
          <w:t>65</w:t>
        </w:r>
        <w:r>
          <w:fldChar w:fldCharType="end"/>
        </w:r>
      </w:hyperlink>
    </w:p>
    <w:p w:rsidR="00282056" w:rsidRDefault="00282056">
      <w:pPr>
        <w:pStyle w:val="TOC3"/>
        <w:rPr>
          <w:rFonts w:eastAsiaTheme="minorEastAsia"/>
          <w:smallCaps w:val="0"/>
          <w:sz w:val="22"/>
        </w:rPr>
      </w:pPr>
      <w:hyperlink w:anchor="_Toc423424404" w:history="1">
        <w:r w:rsidRPr="00D75715">
          <w:rPr>
            <w:rStyle w:val="Hyperlink"/>
          </w:rPr>
          <w:t>SharePoint Online</w:t>
        </w:r>
        <w:r>
          <w:tab/>
        </w:r>
        <w:r>
          <w:fldChar w:fldCharType="begin"/>
        </w:r>
        <w:r>
          <w:instrText xml:space="preserve"> PAGEREF _Toc423424404 \h </w:instrText>
        </w:r>
        <w:r>
          <w:fldChar w:fldCharType="separate"/>
        </w:r>
        <w:r>
          <w:t>65</w:t>
        </w:r>
        <w:r>
          <w:fldChar w:fldCharType="end"/>
        </w:r>
      </w:hyperlink>
    </w:p>
    <w:p w:rsidR="00282056" w:rsidRDefault="00282056">
      <w:pPr>
        <w:pStyle w:val="TOC3"/>
        <w:rPr>
          <w:rFonts w:eastAsiaTheme="minorEastAsia"/>
          <w:smallCaps w:val="0"/>
          <w:sz w:val="22"/>
        </w:rPr>
      </w:pPr>
      <w:hyperlink w:anchor="_Toc423424405" w:history="1">
        <w:r w:rsidRPr="00D75715">
          <w:rPr>
            <w:rStyle w:val="Hyperlink"/>
          </w:rPr>
          <w:t>Skype para Empresas Online</w:t>
        </w:r>
        <w:r>
          <w:tab/>
        </w:r>
        <w:r>
          <w:fldChar w:fldCharType="begin"/>
        </w:r>
        <w:r>
          <w:instrText xml:space="preserve"> PAGEREF _Toc423424405 \h </w:instrText>
        </w:r>
        <w:r>
          <w:fldChar w:fldCharType="separate"/>
        </w:r>
        <w:r>
          <w:t>66</w:t>
        </w:r>
        <w:r>
          <w:fldChar w:fldCharType="end"/>
        </w:r>
      </w:hyperlink>
    </w:p>
    <w:p w:rsidR="00282056" w:rsidRDefault="00282056">
      <w:pPr>
        <w:pStyle w:val="TOC2"/>
        <w:rPr>
          <w:rFonts w:eastAsiaTheme="minorEastAsia"/>
          <w:smallCaps w:val="0"/>
          <w:sz w:val="22"/>
        </w:rPr>
      </w:pPr>
      <w:hyperlink w:anchor="_Toc423424406" w:history="1">
        <w:r w:rsidRPr="00D75715">
          <w:rPr>
            <w:rStyle w:val="Hyperlink"/>
          </w:rPr>
          <w:t>Outros Serviços Online</w:t>
        </w:r>
        <w:r>
          <w:tab/>
        </w:r>
        <w:r>
          <w:fldChar w:fldCharType="begin"/>
        </w:r>
        <w:r>
          <w:instrText xml:space="preserve"> PAGEREF _Toc423424406 \h </w:instrText>
        </w:r>
        <w:r>
          <w:fldChar w:fldCharType="separate"/>
        </w:r>
        <w:r>
          <w:t>66</w:t>
        </w:r>
        <w:r>
          <w:fldChar w:fldCharType="end"/>
        </w:r>
      </w:hyperlink>
    </w:p>
    <w:p w:rsidR="00282056" w:rsidRDefault="00282056">
      <w:pPr>
        <w:pStyle w:val="TOC3"/>
        <w:rPr>
          <w:rFonts w:eastAsiaTheme="minorEastAsia"/>
          <w:smallCaps w:val="0"/>
          <w:sz w:val="22"/>
        </w:rPr>
      </w:pPr>
      <w:hyperlink w:anchor="_Toc423424407" w:history="1">
        <w:r w:rsidRPr="00D75715">
          <w:rPr>
            <w:rStyle w:val="Hyperlink"/>
          </w:rPr>
          <w:t>Bing Mapas</w:t>
        </w:r>
        <w:r>
          <w:tab/>
        </w:r>
        <w:r>
          <w:fldChar w:fldCharType="begin"/>
        </w:r>
        <w:r>
          <w:instrText xml:space="preserve"> PAGEREF _Toc423424407 \h </w:instrText>
        </w:r>
        <w:r>
          <w:fldChar w:fldCharType="separate"/>
        </w:r>
        <w:r>
          <w:t>66</w:t>
        </w:r>
        <w:r>
          <w:fldChar w:fldCharType="end"/>
        </w:r>
      </w:hyperlink>
    </w:p>
    <w:p w:rsidR="00282056" w:rsidRDefault="00282056">
      <w:pPr>
        <w:pStyle w:val="TOC3"/>
        <w:rPr>
          <w:rFonts w:eastAsiaTheme="minorEastAsia"/>
          <w:smallCaps w:val="0"/>
          <w:sz w:val="22"/>
        </w:rPr>
      </w:pPr>
      <w:hyperlink w:anchor="_Toc423424408" w:history="1">
        <w:r w:rsidRPr="00D75715">
          <w:rPr>
            <w:rStyle w:val="Hyperlink"/>
          </w:rPr>
          <w:t>Microsoft Learning</w:t>
        </w:r>
        <w:r>
          <w:tab/>
        </w:r>
        <w:r>
          <w:fldChar w:fldCharType="begin"/>
        </w:r>
        <w:r>
          <w:instrText xml:space="preserve"> PAGEREF _Toc423424408 \h </w:instrText>
        </w:r>
        <w:r>
          <w:fldChar w:fldCharType="separate"/>
        </w:r>
        <w:r>
          <w:t>67</w:t>
        </w:r>
        <w:r>
          <w:fldChar w:fldCharType="end"/>
        </w:r>
      </w:hyperlink>
    </w:p>
    <w:p w:rsidR="00282056" w:rsidRDefault="00282056">
      <w:pPr>
        <w:pStyle w:val="TOC3"/>
        <w:rPr>
          <w:rFonts w:eastAsiaTheme="minorEastAsia"/>
          <w:smallCaps w:val="0"/>
          <w:sz w:val="22"/>
        </w:rPr>
      </w:pPr>
      <w:hyperlink w:anchor="_Toc423424409" w:history="1">
        <w:r w:rsidRPr="00D75715">
          <w:rPr>
            <w:rStyle w:val="Hyperlink"/>
          </w:rPr>
          <w:t>Microsoft Translator</w:t>
        </w:r>
        <w:r>
          <w:tab/>
        </w:r>
        <w:r>
          <w:fldChar w:fldCharType="begin"/>
        </w:r>
        <w:r>
          <w:instrText xml:space="preserve"> PAGEREF _Toc423424409 \h </w:instrText>
        </w:r>
        <w:r>
          <w:fldChar w:fldCharType="separate"/>
        </w:r>
        <w:r>
          <w:t>68</w:t>
        </w:r>
        <w:r>
          <w:fldChar w:fldCharType="end"/>
        </w:r>
      </w:hyperlink>
    </w:p>
    <w:p w:rsidR="00282056" w:rsidRDefault="00282056">
      <w:pPr>
        <w:pStyle w:val="TOC3"/>
        <w:rPr>
          <w:rFonts w:eastAsiaTheme="minorEastAsia"/>
          <w:smallCaps w:val="0"/>
          <w:sz w:val="22"/>
        </w:rPr>
      </w:pPr>
      <w:hyperlink w:anchor="_Toc423424410" w:history="1">
        <w:r w:rsidRPr="00D75715">
          <w:rPr>
            <w:rStyle w:val="Hyperlink"/>
          </w:rPr>
          <w:t>Power BI para Office 365</w:t>
        </w:r>
        <w:r>
          <w:tab/>
        </w:r>
        <w:r>
          <w:fldChar w:fldCharType="begin"/>
        </w:r>
        <w:r>
          <w:instrText xml:space="preserve"> PAGEREF _Toc423424410 \h </w:instrText>
        </w:r>
        <w:r>
          <w:fldChar w:fldCharType="separate"/>
        </w:r>
        <w:r>
          <w:t>68</w:t>
        </w:r>
        <w:r>
          <w:fldChar w:fldCharType="end"/>
        </w:r>
      </w:hyperlink>
    </w:p>
    <w:p w:rsidR="00282056" w:rsidRDefault="00282056">
      <w:pPr>
        <w:pStyle w:val="TOC3"/>
        <w:rPr>
          <w:rFonts w:eastAsiaTheme="minorEastAsia"/>
          <w:smallCaps w:val="0"/>
          <w:sz w:val="22"/>
        </w:rPr>
      </w:pPr>
      <w:hyperlink w:anchor="_Toc423424411" w:history="1">
        <w:r w:rsidRPr="00D75715">
          <w:rPr>
            <w:rStyle w:val="Hyperlink"/>
          </w:rPr>
          <w:t>System Center Endpoint Protection</w:t>
        </w:r>
        <w:r>
          <w:tab/>
        </w:r>
        <w:r>
          <w:fldChar w:fldCharType="begin"/>
        </w:r>
        <w:r>
          <w:instrText xml:space="preserve"> PAGEREF _Toc423424411 \h </w:instrText>
        </w:r>
        <w:r>
          <w:fldChar w:fldCharType="separate"/>
        </w:r>
        <w:r>
          <w:t>68</w:t>
        </w:r>
        <w:r>
          <w:fldChar w:fldCharType="end"/>
        </w:r>
      </w:hyperlink>
    </w:p>
    <w:p w:rsidR="00282056" w:rsidRDefault="00282056">
      <w:pPr>
        <w:pStyle w:val="TOC3"/>
        <w:rPr>
          <w:rFonts w:eastAsiaTheme="minorEastAsia"/>
          <w:smallCaps w:val="0"/>
          <w:sz w:val="22"/>
        </w:rPr>
      </w:pPr>
      <w:hyperlink w:anchor="_Toc423424412" w:history="1">
        <w:r w:rsidRPr="00D75715">
          <w:rPr>
            <w:rStyle w:val="Hyperlink"/>
          </w:rPr>
          <w:t>Yammer Enterprise</w:t>
        </w:r>
        <w:r>
          <w:tab/>
        </w:r>
        <w:r>
          <w:fldChar w:fldCharType="begin"/>
        </w:r>
        <w:r>
          <w:instrText xml:space="preserve"> PAGEREF _Toc423424412 \h </w:instrText>
        </w:r>
        <w:r>
          <w:fldChar w:fldCharType="separate"/>
        </w:r>
        <w:r>
          <w:t>69</w:t>
        </w:r>
        <w:r>
          <w:fldChar w:fldCharType="end"/>
        </w:r>
      </w:hyperlink>
    </w:p>
    <w:p w:rsidR="00282056" w:rsidRDefault="00282056">
      <w:pPr>
        <w:pStyle w:val="TOC1"/>
        <w:rPr>
          <w:rFonts w:eastAsiaTheme="minorEastAsia"/>
          <w:b w:val="0"/>
          <w:caps w:val="0"/>
          <w:noProof/>
          <w:sz w:val="22"/>
          <w:szCs w:val="22"/>
        </w:rPr>
      </w:pPr>
      <w:hyperlink w:anchor="_Toc423424413" w:history="1">
        <w:r w:rsidRPr="00D75715">
          <w:rPr>
            <w:rStyle w:val="Hyperlink"/>
            <w:noProof/>
          </w:rPr>
          <w:t>Glossário</w:t>
        </w:r>
        <w:r>
          <w:rPr>
            <w:noProof/>
          </w:rPr>
          <w:tab/>
        </w:r>
        <w:r>
          <w:rPr>
            <w:noProof/>
          </w:rPr>
          <w:fldChar w:fldCharType="begin"/>
        </w:r>
        <w:r>
          <w:rPr>
            <w:noProof/>
          </w:rPr>
          <w:instrText xml:space="preserve"> PAGEREF _Toc423424413 \h </w:instrText>
        </w:r>
        <w:r>
          <w:rPr>
            <w:noProof/>
          </w:rPr>
        </w:r>
        <w:r>
          <w:rPr>
            <w:noProof/>
          </w:rPr>
          <w:fldChar w:fldCharType="separate"/>
        </w:r>
        <w:r>
          <w:rPr>
            <w:noProof/>
          </w:rPr>
          <w:t>70</w:t>
        </w:r>
        <w:r>
          <w:rPr>
            <w:noProof/>
          </w:rPr>
          <w:fldChar w:fldCharType="end"/>
        </w:r>
      </w:hyperlink>
    </w:p>
    <w:p w:rsidR="00282056" w:rsidRDefault="00282056">
      <w:pPr>
        <w:pStyle w:val="TOC2"/>
        <w:rPr>
          <w:rFonts w:eastAsiaTheme="minorEastAsia"/>
          <w:smallCaps w:val="0"/>
          <w:sz w:val="22"/>
        </w:rPr>
      </w:pPr>
      <w:hyperlink w:anchor="_Toc423424414" w:history="1">
        <w:r w:rsidRPr="00D75715">
          <w:rPr>
            <w:rStyle w:val="Hyperlink"/>
          </w:rPr>
          <w:t>Atributos</w:t>
        </w:r>
        <w:r>
          <w:tab/>
        </w:r>
        <w:r>
          <w:fldChar w:fldCharType="begin"/>
        </w:r>
        <w:r>
          <w:instrText xml:space="preserve"> PAGEREF _Toc423424414 \h </w:instrText>
        </w:r>
        <w:r>
          <w:fldChar w:fldCharType="separate"/>
        </w:r>
        <w:r>
          <w:t>70</w:t>
        </w:r>
        <w:r>
          <w:fldChar w:fldCharType="end"/>
        </w:r>
      </w:hyperlink>
    </w:p>
    <w:p w:rsidR="00282056" w:rsidRDefault="00282056">
      <w:pPr>
        <w:pStyle w:val="TOC2"/>
        <w:rPr>
          <w:rFonts w:eastAsiaTheme="minorEastAsia"/>
          <w:smallCaps w:val="0"/>
          <w:sz w:val="22"/>
        </w:rPr>
      </w:pPr>
      <w:hyperlink w:anchor="_Toc423424415" w:history="1">
        <w:r w:rsidRPr="00D75715">
          <w:rPr>
            <w:rStyle w:val="Hyperlink"/>
          </w:rPr>
          <w:t>Valor das Células</w:t>
        </w:r>
        <w:r>
          <w:tab/>
        </w:r>
        <w:r>
          <w:fldChar w:fldCharType="begin"/>
        </w:r>
        <w:r>
          <w:instrText xml:space="preserve"> PAGEREF _Toc423424415 \h </w:instrText>
        </w:r>
        <w:r>
          <w:fldChar w:fldCharType="separate"/>
        </w:r>
        <w:r>
          <w:t>71</w:t>
        </w:r>
        <w:r>
          <w:fldChar w:fldCharType="end"/>
        </w:r>
      </w:hyperlink>
    </w:p>
    <w:p w:rsidR="00282056" w:rsidRDefault="00282056">
      <w:pPr>
        <w:pStyle w:val="TOC2"/>
        <w:rPr>
          <w:rFonts w:eastAsiaTheme="minorEastAsia"/>
          <w:smallCaps w:val="0"/>
          <w:sz w:val="22"/>
        </w:rPr>
      </w:pPr>
      <w:hyperlink w:anchor="_Toc423424416" w:history="1">
        <w:r w:rsidRPr="00D75715">
          <w:rPr>
            <w:rStyle w:val="Hyperlink"/>
          </w:rPr>
          <w:t>Títulos das colunas</w:t>
        </w:r>
        <w:r>
          <w:tab/>
        </w:r>
        <w:r>
          <w:fldChar w:fldCharType="begin"/>
        </w:r>
        <w:r>
          <w:instrText xml:space="preserve"> PAGEREF _Toc423424416 \h </w:instrText>
        </w:r>
        <w:r>
          <w:fldChar w:fldCharType="separate"/>
        </w:r>
        <w:r>
          <w:t>72</w:t>
        </w:r>
        <w:r>
          <w:fldChar w:fldCharType="end"/>
        </w:r>
      </w:hyperlink>
    </w:p>
    <w:p w:rsidR="00282056" w:rsidRDefault="00282056">
      <w:pPr>
        <w:pStyle w:val="TOC2"/>
        <w:rPr>
          <w:rFonts w:eastAsiaTheme="minorEastAsia"/>
          <w:smallCaps w:val="0"/>
          <w:sz w:val="22"/>
        </w:rPr>
      </w:pPr>
      <w:hyperlink w:anchor="_Toc423424417" w:history="1">
        <w:r w:rsidRPr="00D75715">
          <w:rPr>
            <w:rStyle w:val="Hyperlink"/>
          </w:rPr>
          <w:t>Definições</w:t>
        </w:r>
        <w:r>
          <w:tab/>
        </w:r>
        <w:r>
          <w:fldChar w:fldCharType="begin"/>
        </w:r>
        <w:r>
          <w:instrText xml:space="preserve"> PAGEREF _Toc423424417 \h </w:instrText>
        </w:r>
        <w:r>
          <w:fldChar w:fldCharType="separate"/>
        </w:r>
        <w:r>
          <w:t>72</w:t>
        </w:r>
        <w:r>
          <w:fldChar w:fldCharType="end"/>
        </w:r>
      </w:hyperlink>
    </w:p>
    <w:p w:rsidR="00282056" w:rsidRDefault="00282056">
      <w:pPr>
        <w:pStyle w:val="TOC1"/>
        <w:rPr>
          <w:rFonts w:eastAsiaTheme="minorEastAsia"/>
          <w:b w:val="0"/>
          <w:caps w:val="0"/>
          <w:noProof/>
          <w:sz w:val="22"/>
          <w:szCs w:val="22"/>
        </w:rPr>
      </w:pPr>
      <w:hyperlink w:anchor="_Toc423424418" w:history="1">
        <w:r w:rsidRPr="00D75715">
          <w:rPr>
            <w:rStyle w:val="Hyperlink"/>
            <w:noProof/>
          </w:rPr>
          <w:t>Apêndice A - Licenças Equivalentes à CAL/ML</w:t>
        </w:r>
        <w:r>
          <w:rPr>
            <w:noProof/>
          </w:rPr>
          <w:tab/>
        </w:r>
        <w:r>
          <w:rPr>
            <w:noProof/>
          </w:rPr>
          <w:fldChar w:fldCharType="begin"/>
        </w:r>
        <w:r>
          <w:rPr>
            <w:noProof/>
          </w:rPr>
          <w:instrText xml:space="preserve"> PAGEREF _Toc423424418 \h </w:instrText>
        </w:r>
        <w:r>
          <w:rPr>
            <w:noProof/>
          </w:rPr>
        </w:r>
        <w:r>
          <w:rPr>
            <w:noProof/>
          </w:rPr>
          <w:fldChar w:fldCharType="separate"/>
        </w:r>
        <w:r>
          <w:rPr>
            <w:noProof/>
          </w:rPr>
          <w:t>75</w:t>
        </w:r>
        <w:r>
          <w:rPr>
            <w:noProof/>
          </w:rPr>
          <w:fldChar w:fldCharType="end"/>
        </w:r>
      </w:hyperlink>
    </w:p>
    <w:p w:rsidR="00282056" w:rsidRDefault="00282056">
      <w:pPr>
        <w:pStyle w:val="TOC1"/>
        <w:rPr>
          <w:rFonts w:eastAsiaTheme="minorEastAsia"/>
          <w:b w:val="0"/>
          <w:caps w:val="0"/>
          <w:noProof/>
          <w:sz w:val="22"/>
          <w:szCs w:val="22"/>
        </w:rPr>
      </w:pPr>
      <w:hyperlink w:anchor="_Toc423424419" w:history="1">
        <w:r w:rsidRPr="00D75715">
          <w:rPr>
            <w:rStyle w:val="Hyperlink"/>
            <w:noProof/>
          </w:rPr>
          <w:t>Apêndice B - Software Assurance</w:t>
        </w:r>
        <w:r>
          <w:rPr>
            <w:noProof/>
          </w:rPr>
          <w:tab/>
        </w:r>
        <w:r>
          <w:rPr>
            <w:noProof/>
          </w:rPr>
          <w:fldChar w:fldCharType="begin"/>
        </w:r>
        <w:r>
          <w:rPr>
            <w:noProof/>
          </w:rPr>
          <w:instrText xml:space="preserve"> PAGEREF _Toc423424419 \h </w:instrText>
        </w:r>
        <w:r>
          <w:rPr>
            <w:noProof/>
          </w:rPr>
        </w:r>
        <w:r>
          <w:rPr>
            <w:noProof/>
          </w:rPr>
          <w:fldChar w:fldCharType="separate"/>
        </w:r>
        <w:r>
          <w:rPr>
            <w:noProof/>
          </w:rPr>
          <w:t>76</w:t>
        </w:r>
        <w:r>
          <w:rPr>
            <w:noProof/>
          </w:rPr>
          <w:fldChar w:fldCharType="end"/>
        </w:r>
      </w:hyperlink>
    </w:p>
    <w:p w:rsidR="00282056" w:rsidRDefault="00282056">
      <w:pPr>
        <w:pStyle w:val="TOC2"/>
        <w:rPr>
          <w:rFonts w:eastAsiaTheme="minorEastAsia"/>
          <w:smallCaps w:val="0"/>
          <w:sz w:val="22"/>
        </w:rPr>
      </w:pPr>
      <w:hyperlink w:anchor="_Toc423424420" w:history="1">
        <w:r w:rsidRPr="00D75715">
          <w:rPr>
            <w:rStyle w:val="Hyperlink"/>
          </w:rPr>
          <w:t>Comprando Software Assurance</w:t>
        </w:r>
        <w:r>
          <w:tab/>
        </w:r>
        <w:r>
          <w:fldChar w:fldCharType="begin"/>
        </w:r>
        <w:r>
          <w:instrText xml:space="preserve"> PAGEREF _Toc423424420 \h </w:instrText>
        </w:r>
        <w:r>
          <w:fldChar w:fldCharType="separate"/>
        </w:r>
        <w:r>
          <w:t>76</w:t>
        </w:r>
        <w:r>
          <w:fldChar w:fldCharType="end"/>
        </w:r>
      </w:hyperlink>
    </w:p>
    <w:p w:rsidR="00282056" w:rsidRDefault="00282056">
      <w:pPr>
        <w:pStyle w:val="TOC2"/>
        <w:rPr>
          <w:rFonts w:eastAsiaTheme="minorEastAsia"/>
          <w:smallCaps w:val="0"/>
          <w:sz w:val="22"/>
        </w:rPr>
      </w:pPr>
      <w:hyperlink w:anchor="_Toc423424421" w:history="1">
        <w:r w:rsidRPr="00D75715">
          <w:rPr>
            <w:rStyle w:val="Hyperlink"/>
          </w:rPr>
          <w:t>Renovação do Software Assurance</w:t>
        </w:r>
        <w:r>
          <w:tab/>
        </w:r>
        <w:r>
          <w:fldChar w:fldCharType="begin"/>
        </w:r>
        <w:r>
          <w:instrText xml:space="preserve"> PAGEREF _Toc423424421 \h </w:instrText>
        </w:r>
        <w:r>
          <w:fldChar w:fldCharType="separate"/>
        </w:r>
        <w:r>
          <w:t>76</w:t>
        </w:r>
        <w:r>
          <w:fldChar w:fldCharType="end"/>
        </w:r>
      </w:hyperlink>
    </w:p>
    <w:p w:rsidR="00282056" w:rsidRDefault="00282056">
      <w:pPr>
        <w:pStyle w:val="TOC2"/>
        <w:rPr>
          <w:rFonts w:eastAsiaTheme="minorEastAsia"/>
          <w:smallCaps w:val="0"/>
          <w:sz w:val="22"/>
        </w:rPr>
      </w:pPr>
      <w:hyperlink w:anchor="_Toc423424422" w:history="1">
        <w:r w:rsidRPr="00D75715">
          <w:rPr>
            <w:rStyle w:val="Hyperlink"/>
          </w:rPr>
          <w:t>Licença de Migração para Produtos Descontinuados ou em Fim de Vida Útil</w:t>
        </w:r>
        <w:r>
          <w:tab/>
        </w:r>
        <w:r>
          <w:fldChar w:fldCharType="begin"/>
        </w:r>
        <w:r>
          <w:instrText xml:space="preserve"> PAGEREF _Toc423424422 \h </w:instrText>
        </w:r>
        <w:r>
          <w:fldChar w:fldCharType="separate"/>
        </w:r>
        <w:r>
          <w:t>77</w:t>
        </w:r>
        <w:r>
          <w:fldChar w:fldCharType="end"/>
        </w:r>
      </w:hyperlink>
    </w:p>
    <w:p w:rsidR="00282056" w:rsidRDefault="00282056">
      <w:pPr>
        <w:pStyle w:val="TOC2"/>
        <w:rPr>
          <w:rFonts w:eastAsiaTheme="minorEastAsia"/>
          <w:smallCaps w:val="0"/>
          <w:sz w:val="22"/>
        </w:rPr>
      </w:pPr>
      <w:hyperlink w:anchor="_Toc423424423" w:history="1">
        <w:r w:rsidRPr="00D75715">
          <w:rPr>
            <w:rStyle w:val="Hyperlink"/>
          </w:rPr>
          <w:t>Benefícios do Software Assurance</w:t>
        </w:r>
        <w:r>
          <w:tab/>
        </w:r>
        <w:r>
          <w:fldChar w:fldCharType="begin"/>
        </w:r>
        <w:r>
          <w:instrText xml:space="preserve"> PAGEREF _Toc423424423 \h </w:instrText>
        </w:r>
        <w:r>
          <w:fldChar w:fldCharType="separate"/>
        </w:r>
        <w:r>
          <w:t>77</w:t>
        </w:r>
        <w:r>
          <w:fldChar w:fldCharType="end"/>
        </w:r>
      </w:hyperlink>
    </w:p>
    <w:p w:rsidR="00282056" w:rsidRDefault="00282056">
      <w:pPr>
        <w:pStyle w:val="TOC1"/>
        <w:rPr>
          <w:rFonts w:eastAsiaTheme="minorEastAsia"/>
          <w:b w:val="0"/>
          <w:caps w:val="0"/>
          <w:noProof/>
          <w:sz w:val="22"/>
          <w:szCs w:val="22"/>
        </w:rPr>
      </w:pPr>
      <w:hyperlink w:anchor="_Toc423424424" w:history="1">
        <w:r w:rsidRPr="00D75715">
          <w:rPr>
            <w:rStyle w:val="Hyperlink"/>
            <w:noProof/>
          </w:rPr>
          <w:t>Apêndice C - Serviços Profissionais</w:t>
        </w:r>
        <w:r>
          <w:rPr>
            <w:noProof/>
          </w:rPr>
          <w:tab/>
        </w:r>
        <w:r>
          <w:rPr>
            <w:noProof/>
          </w:rPr>
          <w:fldChar w:fldCharType="begin"/>
        </w:r>
        <w:r>
          <w:rPr>
            <w:noProof/>
          </w:rPr>
          <w:instrText xml:space="preserve"> PAGEREF _Toc423424424 \h </w:instrText>
        </w:r>
        <w:r>
          <w:rPr>
            <w:noProof/>
          </w:rPr>
        </w:r>
        <w:r>
          <w:rPr>
            <w:noProof/>
          </w:rPr>
          <w:fldChar w:fldCharType="separate"/>
        </w:r>
        <w:r>
          <w:rPr>
            <w:noProof/>
          </w:rPr>
          <w:t>88</w:t>
        </w:r>
        <w:r>
          <w:rPr>
            <w:noProof/>
          </w:rPr>
          <w:fldChar w:fldCharType="end"/>
        </w:r>
      </w:hyperlink>
    </w:p>
    <w:p w:rsidR="00282056" w:rsidRDefault="00282056">
      <w:pPr>
        <w:pStyle w:val="TOC2"/>
        <w:rPr>
          <w:rFonts w:eastAsiaTheme="minorEastAsia"/>
          <w:smallCaps w:val="0"/>
          <w:sz w:val="22"/>
        </w:rPr>
      </w:pPr>
      <w:hyperlink w:anchor="_Toc423424425" w:history="1">
        <w:r w:rsidRPr="00D75715">
          <w:rPr>
            <w:rStyle w:val="Hyperlink"/>
          </w:rPr>
          <w:t>Ofertas de Suporte do Microsoft Premier</w:t>
        </w:r>
        <w:r>
          <w:tab/>
        </w:r>
        <w:r>
          <w:fldChar w:fldCharType="begin"/>
        </w:r>
        <w:r>
          <w:instrText xml:space="preserve"> PAGEREF _Toc423424425 \h </w:instrText>
        </w:r>
        <w:r>
          <w:fldChar w:fldCharType="separate"/>
        </w:r>
        <w:r>
          <w:t>88</w:t>
        </w:r>
        <w:r>
          <w:fldChar w:fldCharType="end"/>
        </w:r>
      </w:hyperlink>
    </w:p>
    <w:p w:rsidR="00282056" w:rsidRDefault="00282056">
      <w:pPr>
        <w:pStyle w:val="TOC2"/>
        <w:rPr>
          <w:rFonts w:eastAsiaTheme="minorEastAsia"/>
          <w:smallCaps w:val="0"/>
          <w:sz w:val="22"/>
        </w:rPr>
      </w:pPr>
      <w:hyperlink w:anchor="_Toc423424426" w:history="1">
        <w:r w:rsidRPr="00D75715">
          <w:rPr>
            <w:rStyle w:val="Hyperlink"/>
          </w:rPr>
          <w:t>Ofertas do Programa Microsoft Enterprise Strategy</w:t>
        </w:r>
        <w:r>
          <w:tab/>
        </w:r>
        <w:r>
          <w:fldChar w:fldCharType="begin"/>
        </w:r>
        <w:r>
          <w:instrText xml:space="preserve"> PAGEREF _Toc423424426 \h </w:instrText>
        </w:r>
        <w:r>
          <w:fldChar w:fldCharType="separate"/>
        </w:r>
        <w:r>
          <w:t>89</w:t>
        </w:r>
        <w:r>
          <w:fldChar w:fldCharType="end"/>
        </w:r>
      </w:hyperlink>
    </w:p>
    <w:p w:rsidR="00282056" w:rsidRDefault="00282056">
      <w:pPr>
        <w:pStyle w:val="TOC2"/>
        <w:rPr>
          <w:rFonts w:eastAsiaTheme="minorEastAsia"/>
          <w:smallCaps w:val="0"/>
          <w:sz w:val="22"/>
        </w:rPr>
      </w:pPr>
      <w:hyperlink w:anchor="_Toc423424427" w:history="1">
        <w:r w:rsidRPr="00D75715">
          <w:rPr>
            <w:rStyle w:val="Hyperlink"/>
          </w:rPr>
          <w:t>Ofertas do Acelerador de Produtividade de Vendas</w:t>
        </w:r>
        <w:r>
          <w:tab/>
        </w:r>
        <w:r>
          <w:fldChar w:fldCharType="begin"/>
        </w:r>
        <w:r>
          <w:instrText xml:space="preserve"> PAGEREF _Toc423424427 \h </w:instrText>
        </w:r>
        <w:r>
          <w:fldChar w:fldCharType="separate"/>
        </w:r>
        <w:r>
          <w:t>89</w:t>
        </w:r>
        <w:r>
          <w:fldChar w:fldCharType="end"/>
        </w:r>
      </w:hyperlink>
    </w:p>
    <w:p w:rsidR="00282056" w:rsidRDefault="00282056">
      <w:pPr>
        <w:pStyle w:val="TOC1"/>
        <w:rPr>
          <w:rFonts w:eastAsiaTheme="minorEastAsia"/>
          <w:b w:val="0"/>
          <w:caps w:val="0"/>
          <w:noProof/>
          <w:sz w:val="22"/>
          <w:szCs w:val="22"/>
        </w:rPr>
      </w:pPr>
      <w:hyperlink w:anchor="_Toc423424428" w:history="1">
        <w:r w:rsidRPr="00D75715">
          <w:rPr>
            <w:rStyle w:val="Hyperlink"/>
            <w:noProof/>
          </w:rPr>
          <w:t>Apêndice D - Termos Complementares do Contrato do Programa</w:t>
        </w:r>
        <w:r>
          <w:rPr>
            <w:noProof/>
          </w:rPr>
          <w:tab/>
        </w:r>
        <w:r>
          <w:rPr>
            <w:noProof/>
          </w:rPr>
          <w:fldChar w:fldCharType="begin"/>
        </w:r>
        <w:r>
          <w:rPr>
            <w:noProof/>
          </w:rPr>
          <w:instrText xml:space="preserve"> PAGEREF _Toc423424428 \h </w:instrText>
        </w:r>
        <w:r>
          <w:rPr>
            <w:noProof/>
          </w:rPr>
        </w:r>
        <w:r>
          <w:rPr>
            <w:noProof/>
          </w:rPr>
          <w:fldChar w:fldCharType="separate"/>
        </w:r>
        <w:r>
          <w:rPr>
            <w:noProof/>
          </w:rPr>
          <w:t>91</w:t>
        </w:r>
        <w:r>
          <w:rPr>
            <w:noProof/>
          </w:rPr>
          <w:fldChar w:fldCharType="end"/>
        </w:r>
      </w:hyperlink>
    </w:p>
    <w:p w:rsidR="00282056" w:rsidRDefault="00282056">
      <w:pPr>
        <w:pStyle w:val="TOC2"/>
        <w:rPr>
          <w:rFonts w:eastAsiaTheme="minorEastAsia"/>
          <w:smallCaps w:val="0"/>
          <w:sz w:val="22"/>
        </w:rPr>
      </w:pPr>
      <w:hyperlink w:anchor="_Toc423424429" w:history="1">
        <w:r w:rsidRPr="00D75715">
          <w:rPr>
            <w:rStyle w:val="Hyperlink"/>
          </w:rPr>
          <w:t>Termos Complementares do Programa Select Plus</w:t>
        </w:r>
        <w:r>
          <w:tab/>
        </w:r>
        <w:r>
          <w:fldChar w:fldCharType="begin"/>
        </w:r>
        <w:r>
          <w:instrText xml:space="preserve"> PAGEREF _Toc423424429 \h </w:instrText>
        </w:r>
        <w:r>
          <w:fldChar w:fldCharType="separate"/>
        </w:r>
        <w:r>
          <w:t>91</w:t>
        </w:r>
        <w:r>
          <w:fldChar w:fldCharType="end"/>
        </w:r>
      </w:hyperlink>
    </w:p>
    <w:p w:rsidR="00282056" w:rsidRDefault="00282056">
      <w:pPr>
        <w:pStyle w:val="TOC2"/>
        <w:rPr>
          <w:rFonts w:eastAsiaTheme="minorEastAsia"/>
          <w:smallCaps w:val="0"/>
          <w:sz w:val="22"/>
        </w:rPr>
      </w:pPr>
      <w:hyperlink w:anchor="_Toc423424430" w:history="1">
        <w:r w:rsidRPr="00D75715">
          <w:rPr>
            <w:rStyle w:val="Hyperlink"/>
          </w:rPr>
          <w:t>Definição de Gerenciamento para Dispositivos Qualificados</w:t>
        </w:r>
        <w:r>
          <w:tab/>
        </w:r>
        <w:r>
          <w:fldChar w:fldCharType="begin"/>
        </w:r>
        <w:r>
          <w:instrText xml:space="preserve"> PAGEREF _Toc423424430 \h </w:instrText>
        </w:r>
        <w:r>
          <w:fldChar w:fldCharType="separate"/>
        </w:r>
        <w:r>
          <w:t>91</w:t>
        </w:r>
        <w:r>
          <w:fldChar w:fldCharType="end"/>
        </w:r>
      </w:hyperlink>
    </w:p>
    <w:p w:rsidR="00282056" w:rsidRDefault="00282056">
      <w:pPr>
        <w:pStyle w:val="TOC2"/>
        <w:rPr>
          <w:rFonts w:eastAsiaTheme="minorEastAsia"/>
          <w:smallCaps w:val="0"/>
          <w:sz w:val="22"/>
        </w:rPr>
      </w:pPr>
      <w:hyperlink w:anchor="_Toc423424431" w:history="1">
        <w:r w:rsidRPr="00D75715">
          <w:rPr>
            <w:rStyle w:val="Hyperlink"/>
          </w:rPr>
          <w:t>Serviços Online nos Programas Open</w:t>
        </w:r>
        <w:r>
          <w:tab/>
        </w:r>
        <w:r>
          <w:fldChar w:fldCharType="begin"/>
        </w:r>
        <w:r>
          <w:instrText xml:space="preserve"> PAGEREF _Toc423424431 \h </w:instrText>
        </w:r>
        <w:r>
          <w:fldChar w:fldCharType="separate"/>
        </w:r>
        <w:r>
          <w:t>91</w:t>
        </w:r>
        <w:r>
          <w:fldChar w:fldCharType="end"/>
        </w:r>
      </w:hyperlink>
    </w:p>
    <w:p w:rsidR="00282056" w:rsidRDefault="00282056">
      <w:pPr>
        <w:pStyle w:val="TOC2"/>
        <w:rPr>
          <w:rFonts w:eastAsiaTheme="minorEastAsia"/>
          <w:smallCaps w:val="0"/>
          <w:sz w:val="22"/>
        </w:rPr>
      </w:pPr>
      <w:hyperlink w:anchor="_Toc423424432" w:history="1">
        <w:r w:rsidRPr="00D75715">
          <w:rPr>
            <w:rStyle w:val="Hyperlink"/>
          </w:rPr>
          <w:t>Termos Complementares para Serviços Profissionais - Contratos Legados</w:t>
        </w:r>
        <w:r>
          <w:tab/>
        </w:r>
        <w:r>
          <w:fldChar w:fldCharType="begin"/>
        </w:r>
        <w:r>
          <w:instrText xml:space="preserve"> PAGEREF _Toc423424432 \h </w:instrText>
        </w:r>
        <w:r>
          <w:fldChar w:fldCharType="separate"/>
        </w:r>
        <w:r>
          <w:t>91</w:t>
        </w:r>
        <w:r>
          <w:fldChar w:fldCharType="end"/>
        </w:r>
      </w:hyperlink>
    </w:p>
    <w:p w:rsidR="00282056" w:rsidRDefault="00282056">
      <w:pPr>
        <w:pStyle w:val="TOC1"/>
        <w:rPr>
          <w:rFonts w:eastAsiaTheme="minorEastAsia"/>
          <w:b w:val="0"/>
          <w:caps w:val="0"/>
          <w:noProof/>
          <w:sz w:val="22"/>
          <w:szCs w:val="22"/>
        </w:rPr>
      </w:pPr>
      <w:hyperlink w:anchor="_Toc423424433" w:history="1">
        <w:r w:rsidRPr="00D75715">
          <w:rPr>
            <w:rStyle w:val="Hyperlink"/>
            <w:noProof/>
          </w:rPr>
          <w:t>Apêndice E - Promoções</w:t>
        </w:r>
        <w:r>
          <w:rPr>
            <w:noProof/>
          </w:rPr>
          <w:tab/>
        </w:r>
        <w:r>
          <w:rPr>
            <w:noProof/>
          </w:rPr>
          <w:fldChar w:fldCharType="begin"/>
        </w:r>
        <w:r>
          <w:rPr>
            <w:noProof/>
          </w:rPr>
          <w:instrText xml:space="preserve"> PAGEREF _Toc423424433 \h </w:instrText>
        </w:r>
        <w:r>
          <w:rPr>
            <w:noProof/>
          </w:rPr>
        </w:r>
        <w:r>
          <w:rPr>
            <w:noProof/>
          </w:rPr>
          <w:fldChar w:fldCharType="separate"/>
        </w:r>
        <w:r>
          <w:rPr>
            <w:noProof/>
          </w:rPr>
          <w:t>93</w:t>
        </w:r>
        <w:r>
          <w:rPr>
            <w:noProof/>
          </w:rPr>
          <w:fldChar w:fldCharType="end"/>
        </w:r>
      </w:hyperlink>
    </w:p>
    <w:p w:rsidR="00282056" w:rsidRDefault="00282056">
      <w:pPr>
        <w:pStyle w:val="TOC1"/>
        <w:rPr>
          <w:rFonts w:eastAsiaTheme="minorEastAsia"/>
          <w:b w:val="0"/>
          <w:caps w:val="0"/>
          <w:noProof/>
          <w:sz w:val="22"/>
          <w:szCs w:val="22"/>
        </w:rPr>
      </w:pPr>
      <w:hyperlink w:anchor="_Toc423424434" w:history="1">
        <w:r w:rsidRPr="00D75715">
          <w:rPr>
            <w:rStyle w:val="Hyperlink"/>
            <w:noProof/>
          </w:rPr>
          <w:t>Índice</w:t>
        </w:r>
        <w:r>
          <w:rPr>
            <w:noProof/>
          </w:rPr>
          <w:tab/>
        </w:r>
        <w:r>
          <w:rPr>
            <w:noProof/>
          </w:rPr>
          <w:fldChar w:fldCharType="begin"/>
        </w:r>
        <w:r>
          <w:rPr>
            <w:noProof/>
          </w:rPr>
          <w:instrText xml:space="preserve"> PAGEREF _Toc423424434 \h </w:instrText>
        </w:r>
        <w:r>
          <w:rPr>
            <w:noProof/>
          </w:rPr>
        </w:r>
        <w:r>
          <w:rPr>
            <w:noProof/>
          </w:rPr>
          <w:fldChar w:fldCharType="separate"/>
        </w:r>
        <w:r>
          <w:rPr>
            <w:noProof/>
          </w:rPr>
          <w:t>94</w:t>
        </w:r>
        <w:r>
          <w:rPr>
            <w:noProof/>
          </w:rPr>
          <w:fldChar w:fldCharType="end"/>
        </w:r>
      </w:hyperlink>
    </w:p>
    <w:p w:rsidR="00D64C91" w:rsidRDefault="001810E9">
      <w:pPr>
        <w:pStyle w:val="ProductList-Body"/>
        <w:sectPr w:rsidR="00D64C9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64C91" w:rsidRDefault="00D64C91">
      <w:pPr>
        <w:pStyle w:val="ProductList-Body"/>
      </w:pPr>
    </w:p>
    <w:p w:rsidR="00D64C91" w:rsidRDefault="00D64C91">
      <w:pPr>
        <w:sectPr w:rsidR="00D64C91">
          <w:headerReference w:type="default" r:id="rId20"/>
          <w:footerReference w:type="default" r:id="rId21"/>
          <w:type w:val="continuous"/>
          <w:pgSz w:w="12240" w:h="15840" w:code="1"/>
          <w:pgMar w:top="1170" w:right="720" w:bottom="720" w:left="720" w:header="432" w:footer="288" w:gutter="0"/>
          <w:cols w:space="360"/>
        </w:sectPr>
      </w:pPr>
    </w:p>
    <w:p w:rsidR="00D64C91" w:rsidRDefault="001810E9">
      <w:pPr>
        <w:pStyle w:val="ProductList-SectionHeading"/>
        <w:pageBreakBefore/>
      </w:pPr>
      <w:bookmarkStart w:id="2" w:name="_Sec531"/>
      <w:bookmarkEnd w:id="1"/>
      <w:r>
        <w:t>Introdução</w:t>
      </w:r>
      <w:r>
        <w:fldChar w:fldCharType="begin"/>
      </w:r>
      <w:r>
        <w:instrText xml:space="preserve"> TC "</w:instrText>
      </w:r>
      <w:bookmarkStart w:id="3" w:name="_Toc423424322"/>
      <w:r>
        <w:instrText>Introdução</w:instrText>
      </w:r>
      <w:bookmarkEnd w:id="3"/>
      <w:r>
        <w:instrText>" \l 1</w:instrText>
      </w:r>
      <w:r>
        <w:fldChar w:fldCharType="end"/>
      </w:r>
    </w:p>
    <w:p w:rsidR="00D64C91" w:rsidRDefault="001810E9">
      <w:pPr>
        <w:pStyle w:val="ProductList-Body"/>
      </w:pPr>
      <w:r>
        <w:t xml:space="preserve"> </w:t>
      </w:r>
    </w:p>
    <w:p w:rsidR="00D64C91" w:rsidRDefault="001810E9">
      <w:pPr>
        <w:pStyle w:val="ProductList-Offering1Heading"/>
      </w:pPr>
      <w:bookmarkStart w:id="4" w:name="_Sec532"/>
      <w:r>
        <w:t xml:space="preserve">Sobre </w:t>
      </w:r>
      <w:proofErr w:type="gramStart"/>
      <w:r>
        <w:t>este</w:t>
      </w:r>
      <w:proofErr w:type="gramEnd"/>
      <w:r>
        <w:t xml:space="preserve"> Documento</w:t>
      </w:r>
      <w:bookmarkEnd w:id="4"/>
      <w:r>
        <w:fldChar w:fldCharType="begin"/>
      </w:r>
      <w:r>
        <w:instrText xml:space="preserve"> TC "</w:instrText>
      </w:r>
      <w:bookmarkStart w:id="5" w:name="_Toc423424323"/>
      <w:r>
        <w:instrText>Sobre este Documento</w:instrText>
      </w:r>
      <w:bookmarkEnd w:id="5"/>
      <w:r>
        <w:instrText>" \l 2</w:instrText>
      </w:r>
      <w:r>
        <w:fldChar w:fldCharType="end"/>
      </w:r>
    </w:p>
    <w:p w:rsidR="00D64C91" w:rsidRDefault="001810E9">
      <w:pPr>
        <w:pStyle w:val="ProductList-Body"/>
      </w:pPr>
      <w:r>
        <w:t xml:space="preserve">Começando em 1º de julho de 2015, os Termos do Produto substituem a Lista de Produtos e os Direitos de </w:t>
      </w:r>
      <w:proofErr w:type="gramStart"/>
      <w:r>
        <w:t>Uso</w:t>
      </w:r>
      <w:proofErr w:type="gramEnd"/>
      <w:r>
        <w:t xml:space="preserve">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w:t>
      </w:r>
      <w:proofErr w:type="gramStart"/>
      <w:r>
        <w:t>como</w:t>
      </w:r>
      <w:proofErr w:type="gramEnd"/>
      <w:r>
        <w:t xml:space="preserve">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D64C91" w:rsidRDefault="001810E9">
      <w:pPr>
        <w:pStyle w:val="ProductList-Body"/>
      </w:pPr>
      <w:r>
        <w:t xml:space="preserve"> </w:t>
      </w:r>
    </w:p>
    <w:p w:rsidR="00D64C91" w:rsidRDefault="001810E9">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D64C91" w:rsidRDefault="001810E9">
      <w:pPr>
        <w:pStyle w:val="ProductList-Offering1Heading"/>
      </w:pPr>
      <w:bookmarkStart w:id="6" w:name="_Sec533"/>
      <w:r>
        <w:t xml:space="preserve">O que </w:t>
      </w:r>
      <w:proofErr w:type="gramStart"/>
      <w:r>
        <w:t>este</w:t>
      </w:r>
      <w:proofErr w:type="gramEnd"/>
      <w:r>
        <w:t xml:space="preserve"> Documento contém</w:t>
      </w:r>
      <w:bookmarkEnd w:id="6"/>
      <w:r>
        <w:fldChar w:fldCharType="begin"/>
      </w:r>
      <w:r>
        <w:instrText xml:space="preserve"> TC "</w:instrText>
      </w:r>
      <w:bookmarkStart w:id="7" w:name="_Toc423424324"/>
      <w:r>
        <w:instrText>O que este Documento contém</w:instrText>
      </w:r>
      <w:bookmarkEnd w:id="7"/>
      <w:r>
        <w:instrText>" \l 2</w:instrText>
      </w:r>
      <w:r>
        <w:fldChar w:fldCharType="end"/>
      </w:r>
    </w:p>
    <w:p w:rsidR="00D64C91" w:rsidRDefault="001810E9">
      <w:pPr>
        <w:pStyle w:val="ProductList-Body"/>
      </w:pPr>
      <w:r>
        <w:t>Os Termos do Produto incluem as seguintes seções:</w:t>
      </w:r>
    </w:p>
    <w:p w:rsidR="00D64C91" w:rsidRDefault="005F0348" w:rsidP="004404E4">
      <w:pPr>
        <w:pStyle w:val="ProductList-Bullet"/>
        <w:numPr>
          <w:ilvl w:val="0"/>
          <w:numId w:val="3"/>
        </w:numPr>
      </w:pPr>
      <w:hyperlink w:anchor="_Sec531">
        <w:r w:rsidR="001810E9">
          <w:rPr>
            <w:color w:val="00467F"/>
            <w:u w:val="single"/>
          </w:rPr>
          <w:t>Introdução</w:t>
        </w:r>
      </w:hyperlink>
      <w:r w:rsidR="001810E9">
        <w:t>, que inclui uma lista de alterações recentes.</w:t>
      </w:r>
    </w:p>
    <w:p w:rsidR="00D64C91" w:rsidRDefault="005F0348" w:rsidP="004404E4">
      <w:pPr>
        <w:pStyle w:val="ProductList-Bullet"/>
        <w:numPr>
          <w:ilvl w:val="0"/>
          <w:numId w:val="3"/>
        </w:numPr>
      </w:pPr>
      <w:hyperlink w:anchor="_Sec536">
        <w:r w:rsidR="001810E9">
          <w:rPr>
            <w:color w:val="00467F"/>
            <w:u w:val="single"/>
          </w:rPr>
          <w:t>Termos de Licença</w:t>
        </w:r>
      </w:hyperlink>
      <w:r w:rsidR="001810E9">
        <w:t>, que listam os Termos Universais de Licença e os Termos de Modelo de Licença que se aplicam a Produtos de Software.</w:t>
      </w:r>
    </w:p>
    <w:p w:rsidR="00D64C91" w:rsidRDefault="005F0348" w:rsidP="004404E4">
      <w:pPr>
        <w:pStyle w:val="ProductList-Bullet"/>
        <w:numPr>
          <w:ilvl w:val="0"/>
          <w:numId w:val="3"/>
        </w:numPr>
      </w:pPr>
      <w:hyperlink w:anchor="_Sec547">
        <w:r w:rsidR="001810E9">
          <w:rPr>
            <w:color w:val="00467F"/>
            <w:u w:val="single"/>
          </w:rPr>
          <w:t>Produtos de Software</w:t>
        </w:r>
      </w:hyperlink>
      <w:r w:rsidR="001810E9">
        <w:t>, que listam todas as Entradas de Produto do Software.</w:t>
      </w:r>
    </w:p>
    <w:p w:rsidR="00D64C91" w:rsidRDefault="005F0348" w:rsidP="004404E4">
      <w:pPr>
        <w:pStyle w:val="ProductList-Bullet"/>
        <w:numPr>
          <w:ilvl w:val="0"/>
          <w:numId w:val="3"/>
        </w:numPr>
      </w:pPr>
      <w:hyperlink w:anchor="_Sec548">
        <w:r w:rsidR="001810E9">
          <w:rPr>
            <w:color w:val="00467F"/>
            <w:u w:val="single"/>
          </w:rPr>
          <w:t>Produtos de Serviços Online</w:t>
        </w:r>
      </w:hyperlink>
      <w:r w:rsidR="001810E9">
        <w:t>, que listam todas as Entradas de Produto de Serviços Online.</w:t>
      </w:r>
    </w:p>
    <w:p w:rsidR="00D64C91" w:rsidRDefault="005F0348" w:rsidP="004404E4">
      <w:pPr>
        <w:pStyle w:val="ProductList-Bullet"/>
        <w:numPr>
          <w:ilvl w:val="0"/>
          <w:numId w:val="3"/>
        </w:numPr>
      </w:pPr>
      <w:hyperlink w:anchor="_Sec549">
        <w:r w:rsidR="001810E9">
          <w:rPr>
            <w:color w:val="00467F"/>
            <w:u w:val="single"/>
          </w:rPr>
          <w:t>Glossário</w:t>
        </w:r>
      </w:hyperlink>
      <w:r w:rsidR="001810E9">
        <w:t>, que define os termos Atributos, Valores de Célula, Títulos da Coluna e outros termos com iniciais maiúsculas usadas nos Termos do Produto.</w:t>
      </w:r>
    </w:p>
    <w:p w:rsidR="00D64C91" w:rsidRDefault="001810E9" w:rsidP="004404E4">
      <w:pPr>
        <w:pStyle w:val="ProductList-Bullet"/>
        <w:numPr>
          <w:ilvl w:val="0"/>
          <w:numId w:val="3"/>
        </w:numPr>
      </w:pPr>
      <w:r>
        <w:t>Os seguintes apêndices:</w:t>
      </w:r>
    </w:p>
    <w:p w:rsidR="00D64C91" w:rsidRDefault="005F0348" w:rsidP="004404E4">
      <w:pPr>
        <w:pStyle w:val="ProductList-Bullet"/>
        <w:numPr>
          <w:ilvl w:val="1"/>
          <w:numId w:val="3"/>
        </w:numPr>
      </w:pPr>
      <w:hyperlink w:anchor="_Sec591">
        <w:r w:rsidR="001810E9">
          <w:rPr>
            <w:color w:val="00467F"/>
            <w:u w:val="single"/>
          </w:rPr>
          <w:t>Apêndice A – Tabela de Licenças Equivalentes à CAL/Licença de Gerenciamento</w:t>
        </w:r>
      </w:hyperlink>
      <w:r w:rsidR="001810E9">
        <w:t>, que identifica os pacotes de CAL e as Licenças de assinatura de Serviços Online disponíveis que fornecem acesso aos Produtos do Servidor.</w:t>
      </w:r>
    </w:p>
    <w:p w:rsidR="00D64C91" w:rsidRDefault="005F0348" w:rsidP="004404E4">
      <w:pPr>
        <w:pStyle w:val="ProductList-Bullet"/>
        <w:numPr>
          <w:ilvl w:val="1"/>
          <w:numId w:val="3"/>
        </w:numPr>
      </w:pPr>
      <w:hyperlink w:anchor="_Sec564">
        <w:r w:rsidR="001810E9">
          <w:rPr>
            <w:color w:val="00467F"/>
            <w:u w:val="single"/>
          </w:rPr>
          <w:t>Apêndice B – Software Assurance</w:t>
        </w:r>
      </w:hyperlink>
      <w:r w:rsidR="001810E9">
        <w:t>, que descreve as regras sobre a compra de SA e os benefícios adicionais disponíveis aos clientes do SA.</w:t>
      </w:r>
    </w:p>
    <w:p w:rsidR="00D64C91" w:rsidRDefault="005F0348" w:rsidP="004404E4">
      <w:pPr>
        <w:pStyle w:val="ProductList-Bullet"/>
        <w:numPr>
          <w:ilvl w:val="1"/>
          <w:numId w:val="3"/>
        </w:numPr>
      </w:pPr>
      <w:hyperlink w:anchor="_Sec562">
        <w:r w:rsidR="001810E9">
          <w:rPr>
            <w:color w:val="00467F"/>
            <w:u w:val="single"/>
          </w:rPr>
          <w:t>Apêndice C – Serviços Profissionais</w:t>
        </w:r>
      </w:hyperlink>
      <w:r w:rsidR="001810E9">
        <w:t>, que lista os Serviços Profissionais oferecidos por meio do Licenciamento por Volume da Microsoft.</w:t>
      </w:r>
    </w:p>
    <w:p w:rsidR="00D64C91" w:rsidRDefault="005F0348" w:rsidP="004404E4">
      <w:pPr>
        <w:pStyle w:val="ProductList-Bullet"/>
        <w:numPr>
          <w:ilvl w:val="1"/>
          <w:numId w:val="3"/>
        </w:numPr>
      </w:pPr>
      <w:hyperlink w:anchor="_Sec563">
        <w:r w:rsidR="001810E9">
          <w:rPr>
            <w:color w:val="00467F"/>
            <w:u w:val="single"/>
          </w:rPr>
          <w:t>Apêndice D – Termos Complementares do Contrato do Programa</w:t>
        </w:r>
      </w:hyperlink>
      <w:r w:rsidR="001810E9">
        <w:t>, que fornece os termos adicionais dos Contratos do Programa de Licenciamento por Volume da Microsoft.</w:t>
      </w:r>
    </w:p>
    <w:p w:rsidR="00D64C91" w:rsidRDefault="005F0348" w:rsidP="004404E4">
      <w:pPr>
        <w:pStyle w:val="ProductList-Bullet"/>
        <w:numPr>
          <w:ilvl w:val="1"/>
          <w:numId w:val="3"/>
        </w:numPr>
      </w:pPr>
      <w:hyperlink w:anchor="_Sec572">
        <w:r w:rsidR="001810E9">
          <w:rPr>
            <w:color w:val="00467F"/>
            <w:u w:val="single"/>
          </w:rPr>
          <w:t>Apêndice E - Promoções de Produtos</w:t>
        </w:r>
      </w:hyperlink>
      <w:r w:rsidR="001810E9">
        <w:t xml:space="preserve">, que lista as promoções do Produto que não estão </w:t>
      </w:r>
      <w:proofErr w:type="gramStart"/>
      <w:r w:rsidR="001810E9">
        <w:t>na</w:t>
      </w:r>
      <w:proofErr w:type="gramEnd"/>
      <w:r w:rsidR="001810E9">
        <w:t xml:space="preserve"> Lista de Preços.</w:t>
      </w:r>
    </w:p>
    <w:p w:rsidR="00D64C91" w:rsidRDefault="005F0348" w:rsidP="004404E4">
      <w:pPr>
        <w:pStyle w:val="ProductList-Bullet"/>
        <w:numPr>
          <w:ilvl w:val="0"/>
          <w:numId w:val="3"/>
        </w:numPr>
      </w:pPr>
      <w:hyperlink w:anchor="_Sec844">
        <w:r w:rsidR="001810E9">
          <w:rPr>
            <w:color w:val="00467F"/>
            <w:u w:val="single"/>
          </w:rPr>
          <w:t>Índice</w:t>
        </w:r>
      </w:hyperlink>
      <w:r w:rsidR="001810E9">
        <w:t>, que lista todos os Produtos mencionados nos Termos do Produto e identifica onde eles estão localizados.</w:t>
      </w:r>
    </w:p>
    <w:p w:rsidR="00D64C91" w:rsidRDefault="001810E9">
      <w:pPr>
        <w:pStyle w:val="ProductList-Offering1Heading"/>
      </w:pPr>
      <w:bookmarkStart w:id="8" w:name="_Sec534"/>
      <w:r>
        <w:t>Como Navegar em uma Entrada do Produto</w:t>
      </w:r>
      <w:bookmarkEnd w:id="8"/>
      <w:r>
        <w:fldChar w:fldCharType="begin"/>
      </w:r>
      <w:r>
        <w:instrText xml:space="preserve"> TC "</w:instrText>
      </w:r>
      <w:bookmarkStart w:id="9" w:name="_Toc423424325"/>
      <w:r>
        <w:instrText>Como Navegar em uma Entrada do Produto</w:instrText>
      </w:r>
      <w:bookmarkEnd w:id="9"/>
      <w:r>
        <w:instrText>" \l 2</w:instrText>
      </w:r>
      <w:r>
        <w:fldChar w:fldCharType="end"/>
      </w:r>
    </w:p>
    <w:p w:rsidR="00D64C91" w:rsidRDefault="001810E9">
      <w:pPr>
        <w:pStyle w:val="ProductList-Body"/>
      </w:pPr>
      <w:r>
        <w:t xml:space="preserve">Cada Entrada do Produto do Software inclui quatro seções: Disponibilidade do Programa, Condições do Produto, Direitos de </w:t>
      </w:r>
      <w:proofErr w:type="gramStart"/>
      <w:r>
        <w:t>Uso</w:t>
      </w:r>
      <w:proofErr w:type="gramEnd"/>
      <w:r>
        <w:t xml:space="preserve"> e Software Assurance.</w:t>
      </w:r>
    </w:p>
    <w:p w:rsidR="00D64C91" w:rsidRDefault="001810E9">
      <w:pPr>
        <w:pStyle w:val="ProductList-Body"/>
      </w:pPr>
      <w:r>
        <w:t>Cada Entrada do Produto dos Serviços Online inclui duas seções: Disponibilidade do Produto e Condições do Produto.</w:t>
      </w:r>
    </w:p>
    <w:p w:rsidR="00D64C91" w:rsidRDefault="001810E9">
      <w:pPr>
        <w:pStyle w:val="ProductList-Body"/>
      </w:pPr>
      <w:r>
        <w:rPr>
          <w:b/>
          <w:color w:val="00188F"/>
        </w:rPr>
        <w:t>1. A Disponibilidade do Programa</w:t>
      </w:r>
      <w:r>
        <w:t>identifica, para cada Produto, o tipo de oferta, a contagem de pontos (onde aplicável) e a disponibilidade pelos programas de licenciamento por volume.</w:t>
      </w:r>
    </w:p>
    <w:p w:rsidR="00D64C91" w:rsidRDefault="001810E9">
      <w:pPr>
        <w:pStyle w:val="ProductList-Body"/>
      </w:pPr>
      <w:r>
        <w:rPr>
          <w:noProof/>
        </w:rPr>
        <w:drawing>
          <wp:inline distT="0" distB="0" distL="0" distR="0">
            <wp:extent cx="6737230" cy="1604514"/>
            <wp:effectExtent l="0" t="0" r="6985" b="0"/>
            <wp:docPr id="2" name="d1f0b75ae674010ff956a8bb3ff07605ca228baa.jpg"/>
            <wp:cNvGraphicFramePr/>
            <a:graphic xmlns:a="http://schemas.openxmlformats.org/drawingml/2006/main">
              <a:graphicData uri="http://schemas.openxmlformats.org/drawingml/2006/picture">
                <pic:pic xmlns:pic="http://schemas.openxmlformats.org/drawingml/2006/picture">
                  <pic:nvPicPr>
                    <pic:cNvPr id="0" name="d1f0b75ae674010ff956a8bb3ff07605ca228baa.jpg"/>
                    <pic:cNvPicPr/>
                  </pic:nvPicPr>
                  <pic:blipFill>
                    <a:blip r:embed="rId25"/>
                    <a:stretch>
                      <a:fillRect/>
                    </a:stretch>
                  </pic:blipFill>
                  <pic:spPr>
                    <a:xfrm>
                      <a:off x="0" y="0"/>
                      <a:ext cx="6786482" cy="1616244"/>
                    </a:xfrm>
                    <a:prstGeom prst="rect">
                      <a:avLst/>
                    </a:prstGeom>
                  </pic:spPr>
                </pic:pic>
              </a:graphicData>
            </a:graphic>
          </wp:inline>
        </w:drawing>
      </w:r>
    </w:p>
    <w:p w:rsidR="001810E9" w:rsidRDefault="001810E9">
      <w:pPr>
        <w:spacing w:after="120" w:line="240" w:lineRule="exact"/>
        <w:rPr>
          <w:b/>
          <w:color w:val="00188F"/>
          <w:sz w:val="18"/>
        </w:rPr>
      </w:pPr>
      <w:r>
        <w:rPr>
          <w:b/>
          <w:color w:val="00188F"/>
        </w:rPr>
        <w:br w:type="page"/>
      </w:r>
    </w:p>
    <w:p w:rsidR="00D64C91" w:rsidRDefault="001810E9">
      <w:pPr>
        <w:pStyle w:val="ProductList-Body"/>
      </w:pPr>
      <w:r>
        <w:rPr>
          <w:b/>
          <w:color w:val="00188F"/>
        </w:rPr>
        <w:t xml:space="preserve">2. As Condições do Produto </w:t>
      </w:r>
      <w:r>
        <w:t xml:space="preserve">fornecem informações adicionais relacionadas à aquisição do Produto, </w:t>
      </w:r>
      <w:proofErr w:type="gramStart"/>
      <w:r>
        <w:t>como</w:t>
      </w:r>
      <w:proofErr w:type="gramEnd"/>
      <w:r>
        <w:t xml:space="preserve"> pré-requisitos para compra, versões anteriores e o Pool de Produtos aplicável.</w:t>
      </w:r>
    </w:p>
    <w:p w:rsidR="00D64C91" w:rsidRDefault="001810E9">
      <w:pPr>
        <w:pStyle w:val="ProductList-Body"/>
      </w:pPr>
      <w:r>
        <w:rPr>
          <w:noProof/>
        </w:rPr>
        <w:drawing>
          <wp:inline distT="0" distB="0" distL="0" distR="0">
            <wp:extent cx="6615485" cy="2258171"/>
            <wp:effectExtent l="0" t="0" r="0" b="8890"/>
            <wp:docPr id="3"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6622874" cy="2260693"/>
                    </a:xfrm>
                    <a:prstGeom prst="rect">
                      <a:avLst/>
                    </a:prstGeom>
                  </pic:spPr>
                </pic:pic>
              </a:graphicData>
            </a:graphic>
          </wp:inline>
        </w:drawing>
      </w:r>
    </w:p>
    <w:p w:rsidR="001810E9" w:rsidRDefault="001810E9">
      <w:pPr>
        <w:pStyle w:val="ProductList-Body"/>
        <w:rPr>
          <w:b/>
          <w:color w:val="00188F"/>
        </w:rPr>
      </w:pPr>
    </w:p>
    <w:p w:rsidR="00D64C91" w:rsidRDefault="001810E9">
      <w:pPr>
        <w:pStyle w:val="ProductList-Body"/>
      </w:pPr>
      <w:r>
        <w:rPr>
          <w:b/>
          <w:color w:val="00188F"/>
        </w:rPr>
        <w:t xml:space="preserve">3. Os Direitos de Uso </w:t>
      </w:r>
      <w: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a “Direitos de </w:t>
      </w:r>
      <w:proofErr w:type="gramStart"/>
      <w:r>
        <w:t>Uso</w:t>
      </w:r>
      <w:proofErr w:type="gramEnd"/>
      <w:r>
        <w:t xml:space="preserve"> de Produto” se referem aos termos incluídos na seção Direitos de Uso de cada Entrada do Produto do Software. Os termos dos Serviços Online estão nos OST.</w:t>
      </w:r>
    </w:p>
    <w:p w:rsidR="00D64C91" w:rsidRDefault="001810E9">
      <w:pPr>
        <w:pStyle w:val="ProductList-Body"/>
      </w:pPr>
      <w:r>
        <w:rPr>
          <w:noProof/>
        </w:rPr>
        <w:drawing>
          <wp:inline distT="0" distB="0" distL="0" distR="0">
            <wp:extent cx="6766560" cy="2059388"/>
            <wp:effectExtent l="0" t="0" r="0" b="0"/>
            <wp:docPr id="4"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6781547" cy="2063949"/>
                    </a:xfrm>
                    <a:prstGeom prst="rect">
                      <a:avLst/>
                    </a:prstGeom>
                  </pic:spPr>
                </pic:pic>
              </a:graphicData>
            </a:graphic>
          </wp:inline>
        </w:drawing>
      </w:r>
    </w:p>
    <w:p w:rsidR="001810E9" w:rsidRDefault="001810E9">
      <w:pPr>
        <w:pStyle w:val="ProductList-Body"/>
        <w:rPr>
          <w:b/>
          <w:color w:val="00188F"/>
        </w:rPr>
      </w:pPr>
    </w:p>
    <w:p w:rsidR="00D64C91" w:rsidRDefault="001810E9">
      <w:pPr>
        <w:pStyle w:val="ProductList-Body"/>
      </w:pPr>
      <w:r>
        <w:rPr>
          <w:b/>
          <w:color w:val="00188F"/>
        </w:rPr>
        <w:t xml:space="preserve">4. O Software Assurance </w:t>
      </w:r>
      <w:r>
        <w:t>identifica termos e condições associados à cobertura de SA.</w:t>
      </w:r>
    </w:p>
    <w:p w:rsidR="00D64C91" w:rsidRDefault="001810E9">
      <w:pPr>
        <w:pStyle w:val="ProductList-Body"/>
      </w:pPr>
      <w:r>
        <w:rPr>
          <w:noProof/>
        </w:rPr>
        <w:drawing>
          <wp:inline distT="0" distB="0" distL="0" distR="0">
            <wp:extent cx="6742706" cy="1820849"/>
            <wp:effectExtent l="0" t="0" r="1270" b="8255"/>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6775061" cy="1829586"/>
                    </a:xfrm>
                    <a:prstGeom prst="rect">
                      <a:avLst/>
                    </a:prstGeom>
                  </pic:spPr>
                </pic:pic>
              </a:graphicData>
            </a:graphic>
          </wp:inline>
        </w:drawing>
      </w:r>
    </w:p>
    <w:p w:rsidR="001810E9" w:rsidRDefault="001810E9">
      <w:pPr>
        <w:spacing w:after="120" w:line="240" w:lineRule="exact"/>
        <w:rPr>
          <w:rFonts w:asciiTheme="majorHAnsi" w:hAnsiTheme="majorHAnsi"/>
          <w:b/>
          <w:color w:val="00188F"/>
          <w:sz w:val="28"/>
        </w:rPr>
      </w:pPr>
      <w:bookmarkStart w:id="10" w:name="_Sec535"/>
      <w:r>
        <w:br w:type="page"/>
      </w:r>
    </w:p>
    <w:p w:rsidR="00D64C91" w:rsidRDefault="001810E9">
      <w:pPr>
        <w:pStyle w:val="ProductList-Offering1Heading"/>
      </w:pPr>
      <w:r>
        <w:t xml:space="preserve">Esclarecimentos e Resumo das Alterações para </w:t>
      </w:r>
      <w:proofErr w:type="gramStart"/>
      <w:r>
        <w:t>este</w:t>
      </w:r>
      <w:proofErr w:type="gramEnd"/>
      <w:r>
        <w:t xml:space="preserve"> Documento</w:t>
      </w:r>
      <w:bookmarkEnd w:id="10"/>
      <w:r>
        <w:fldChar w:fldCharType="begin"/>
      </w:r>
      <w:r>
        <w:instrText xml:space="preserve"> TC "</w:instrText>
      </w:r>
      <w:bookmarkStart w:id="11" w:name="_Toc423424326"/>
      <w:r>
        <w:instrText>Esclarecimentos e Resumo das Alterações para este Documento</w:instrText>
      </w:r>
      <w:bookmarkEnd w:id="11"/>
      <w:r>
        <w:instrText>" \l 2</w:instrText>
      </w:r>
      <w:r>
        <w:fldChar w:fldCharType="end"/>
      </w:r>
    </w:p>
    <w:p w:rsidR="00D64C91" w:rsidRDefault="001810E9">
      <w:pPr>
        <w:pStyle w:val="ProductList-Body"/>
      </w:pPr>
      <w:r>
        <w:t xml:space="preserve">Identificamos a seguir as inclusões, exclusões e outras alterações nos Termos do Produto. Além disso, listamos esclarecimentos sobre a política da Microsoft para responder dúvidas </w:t>
      </w:r>
      <w:proofErr w:type="gramStart"/>
      <w:r>
        <w:t>simples</w:t>
      </w:r>
      <w:proofErr w:type="gramEnd"/>
      <w:r>
        <w:t xml:space="preserve"> do cliente.</w:t>
      </w:r>
    </w:p>
    <w:tbl>
      <w:tblPr>
        <w:tblStyle w:val="PURTable"/>
        <w:tblW w:w="0" w:type="dxa"/>
        <w:tblLook w:val="04A0" w:firstRow="1" w:lastRow="0" w:firstColumn="1" w:lastColumn="0" w:noHBand="0" w:noVBand="1"/>
      </w:tblPr>
      <w:tblGrid>
        <w:gridCol w:w="5477"/>
        <w:gridCol w:w="5439"/>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Exclusões</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Complemento do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Complemento do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Body"/>
      </w:pPr>
      <w:r>
        <w:t xml:space="preserve">A partir de 1º de julho, a Microsoft aposentará a Lista de Produtos e os Direitos de </w:t>
      </w:r>
      <w:proofErr w:type="gramStart"/>
      <w:r>
        <w:t>Uso</w:t>
      </w:r>
      <w:proofErr w:type="gramEnd"/>
      <w:r>
        <w:t xml:space="preserve"> do Produto e os substituirá pelos Termos do Produto. Os Termos do Produto consolidam o conteúdo anteriormente publicados </w:t>
      </w:r>
      <w:proofErr w:type="gramStart"/>
      <w:r>
        <w:t>na</w:t>
      </w:r>
      <w:proofErr w:type="gramEnd"/>
      <w:r>
        <w:t xml:space="preserve"> Lista de Produtos e nos Direitos de Uso de Produto. Conforme descrito </w:t>
      </w:r>
      <w:proofErr w:type="gramStart"/>
      <w:r>
        <w:t>na</w:t>
      </w:r>
      <w:proofErr w:type="gramEnd"/>
      <w:r>
        <w:t xml:space="preserve"> Introdução, este documento fornece informações sobre a disponibilidade dos Produtos e as condições da aquisição de licença, bem como os termos e as condições para implantação e uso do software. O novo documento é organizado em </w:t>
      </w:r>
      <w:proofErr w:type="gramStart"/>
      <w:r>
        <w:t>volta</w:t>
      </w:r>
      <w:proofErr w:type="gramEnd"/>
      <w:r>
        <w:t xml:space="preserve"> das Entradas do Produto que fornecem conteúdo específico do produto e vínculos para termos gerais abordados nas seções de suporte do documento. A Introdução fornece um breve tutorial sobre </w:t>
      </w:r>
      <w:proofErr w:type="gramStart"/>
      <w:r>
        <w:t>como</w:t>
      </w:r>
      <w:proofErr w:type="gramEnd"/>
      <w:r>
        <w:t xml:space="preserve"> navegar no novo documento.  </w:t>
      </w:r>
    </w:p>
    <w:p w:rsidR="00D64C91" w:rsidRDefault="001810E9">
      <w:pPr>
        <w:pStyle w:val="ProductList-Body"/>
      </w:pPr>
      <w:r>
        <w:t xml:space="preserve"> </w:t>
      </w:r>
    </w:p>
    <w:p w:rsidR="00D64C91" w:rsidRDefault="001810E9">
      <w:pPr>
        <w:pStyle w:val="ProductList-Body"/>
      </w:pPr>
      <w:r>
        <w:t xml:space="preserve">Os direitos dos clientes usam os Produtos que não causaram um impacto negativo </w:t>
      </w:r>
      <w:proofErr w:type="gramStart"/>
      <w:r>
        <w:t>na</w:t>
      </w:r>
      <w:proofErr w:type="gramEnd"/>
      <w:r>
        <w:t xml:space="preserve"> publicação dos Termos do Produto. A Microsoft arquivou o conteúdo pertencente </w:t>
      </w:r>
      <w:proofErr w:type="gramStart"/>
      <w:r>
        <w:t>a</w:t>
      </w:r>
      <w:proofErr w:type="gramEnd"/>
      <w:r>
        <w:t xml:space="preserve"> ofertas passadas (como links para a Lista de Produtos ou Direitos de Uso do Produto contendo esse conteúdo) e esclarecemos o idioma.  Além disso, para facilitar a capacidade dos clientes de gerenciarem a alocação de licença internamente, a Microsoft alinhou os direitos de transferência da licença para as CALs, MLs de Cliente e Licenças de Assinatura de Usuário/Dispositivo com os direitos de transferência geralmente aplicáveis a outros tipos de licenças.</w:t>
      </w:r>
    </w:p>
    <w:p w:rsidR="00D64C91" w:rsidRDefault="001810E9">
      <w:pPr>
        <w:pStyle w:val="ProductList-Body"/>
      </w:pPr>
      <w:r>
        <w:t xml:space="preserve"> </w:t>
      </w:r>
    </w:p>
    <w:p w:rsidR="00D64C91" w:rsidRDefault="001810E9">
      <w:pPr>
        <w:pStyle w:val="ProductList-Body"/>
      </w:pPr>
      <w:r>
        <w:t xml:space="preserve">Para obter informações adicionais e para as respostas a perguntas comuns sobre os Termos do Produto, consulte as Perguntas Frequentes em &lt;link&gt;.  </w:t>
      </w:r>
    </w:p>
    <w:p w:rsidR="00D64C91" w:rsidRDefault="001810E9">
      <w:pPr>
        <w:pStyle w:val="ProductList-Body"/>
      </w:pPr>
      <w:r>
        <w:t xml:space="preserve"> </w:t>
      </w:r>
    </w:p>
    <w:p w:rsidR="00D64C91" w:rsidRDefault="001810E9">
      <w:pPr>
        <w:pStyle w:val="ProductList-ClauseHeading"/>
      </w:pPr>
      <w:r>
        <w:t>Serviços Online</w:t>
      </w:r>
    </w:p>
    <w:p w:rsidR="00D64C91" w:rsidRDefault="005F0348">
      <w:pPr>
        <w:pStyle w:val="ProductList-Body"/>
      </w:pPr>
      <w:hyperlink w:anchor="_Sec672">
        <w:r w:rsidR="001810E9">
          <w:rPr>
            <w:color w:val="00467F"/>
            <w:u w:val="single"/>
          </w:rPr>
          <w:t>Microsoft Learning</w:t>
        </w:r>
      </w:hyperlink>
      <w:r w:rsidR="001810E9">
        <w:t>: adicionamos a notificação de que os vouchers são fornecidos mediante compra.</w:t>
      </w:r>
    </w:p>
    <w:p w:rsidR="00D64C91" w:rsidRDefault="00D64C91">
      <w:pPr>
        <w:sectPr w:rsidR="00D64C91">
          <w:headerReference w:type="default" r:id="rId29"/>
          <w:footerReference w:type="default" r:id="rId30"/>
          <w:type w:val="continuous"/>
          <w:pgSz w:w="12240" w:h="15840" w:code="1"/>
          <w:pgMar w:top="1170" w:right="720" w:bottom="720" w:left="720" w:header="432" w:footer="288" w:gutter="0"/>
          <w:cols w:space="360"/>
        </w:sectPr>
      </w:pPr>
    </w:p>
    <w:p w:rsidR="00D64C91" w:rsidRDefault="001810E9">
      <w:pPr>
        <w:pStyle w:val="ProductList-SectionHeading"/>
        <w:pageBreakBefore/>
      </w:pPr>
      <w:bookmarkStart w:id="12" w:name="_Sec536"/>
      <w:bookmarkEnd w:id="2"/>
      <w:r>
        <w:t>Termos de Licença</w:t>
      </w:r>
      <w:r>
        <w:fldChar w:fldCharType="begin"/>
      </w:r>
      <w:r>
        <w:instrText xml:space="preserve"> TC "</w:instrText>
      </w:r>
      <w:bookmarkStart w:id="13" w:name="_Toc423424327"/>
      <w:r>
        <w:instrText>Termos de Licença</w:instrText>
      </w:r>
      <w:bookmarkEnd w:id="13"/>
      <w:r>
        <w:instrText>" \l 1</w:instrText>
      </w:r>
      <w:r>
        <w:fldChar w:fldCharType="end"/>
      </w:r>
    </w:p>
    <w:p w:rsidR="00D64C91" w:rsidRDefault="001810E9">
      <w:pPr>
        <w:pStyle w:val="ProductList-Body"/>
      </w:pPr>
      <w:r>
        <w:t xml:space="preserve">Todas as instâncias dos “Direitos de Uso de Produto” no contrato de licenciamento por volume do Cliente se referem aos termos identificados na seção “Direitos de </w:t>
      </w:r>
      <w:proofErr w:type="gramStart"/>
      <w:r>
        <w:t>Uso</w:t>
      </w:r>
      <w:proofErr w:type="gramEnd"/>
      <w:r>
        <w:t>” de cada Entrada do Produto. Para cada Produto, isso inclui os Termos Universais de Licença, os Termos de Modelo de Licença e os Termos de Licença Específicos do Produto aplicáveis na Entrada do Produto.</w:t>
      </w:r>
    </w:p>
    <w:p w:rsidR="00D64C91" w:rsidRDefault="001810E9">
      <w:pPr>
        <w:pStyle w:val="ProductList-Body"/>
      </w:pPr>
      <w:r>
        <w:t xml:space="preserve"> </w:t>
      </w:r>
    </w:p>
    <w:p w:rsidR="00D64C91" w:rsidRDefault="001810E9">
      <w:pPr>
        <w:pStyle w:val="ProductList-Body"/>
      </w:pPr>
      <w:r>
        <w:t xml:space="preserve">Para os Serviços Online, as referências a “Direitos de </w:t>
      </w:r>
      <w:proofErr w:type="gramStart"/>
      <w:r>
        <w:t>Uso</w:t>
      </w:r>
      <w:proofErr w:type="gramEnd"/>
      <w:r>
        <w:t xml:space="preserve"> de Produto” no contrato de licenciamento por volume do Cliente se referem aos OST. Se um Produto incluir software e serviços online, os serviços online serão regidos pelos termos nos OST, e todos os softwares serão regidos por </w:t>
      </w:r>
      <w:proofErr w:type="gramStart"/>
      <w:r>
        <w:t>estes</w:t>
      </w:r>
      <w:proofErr w:type="gramEnd"/>
      <w:r>
        <w:t xml:space="preserve"> Termos de Licença.</w:t>
      </w:r>
    </w:p>
    <w:p w:rsidR="00D64C91" w:rsidRDefault="001810E9">
      <w:pPr>
        <w:pStyle w:val="ProductList-OfferingGroupHeading"/>
      </w:pPr>
      <w:bookmarkStart w:id="14" w:name="_Sec537"/>
      <w:r>
        <w:t>Termos Universais de Licença</w:t>
      </w:r>
      <w:bookmarkEnd w:id="14"/>
      <w:r>
        <w:fldChar w:fldCharType="begin"/>
      </w:r>
      <w:r>
        <w:instrText xml:space="preserve"> TC "</w:instrText>
      </w:r>
      <w:bookmarkStart w:id="15" w:name="_Toc423424328"/>
      <w:r>
        <w:instrText>Termos Universais de Licença</w:instrText>
      </w:r>
      <w:bookmarkEnd w:id="15"/>
      <w:r>
        <w:instrText>" \l 2</w:instrText>
      </w:r>
      <w:r>
        <w:fldChar w:fldCharType="end"/>
      </w:r>
    </w:p>
    <w:p w:rsidR="00D64C91" w:rsidRDefault="001810E9">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D64C91" w:rsidRDefault="001810E9">
      <w:pPr>
        <w:pStyle w:val="ProductList-Body"/>
      </w:pPr>
      <w:r>
        <w:t xml:space="preserve"> </w:t>
      </w:r>
    </w:p>
    <w:p w:rsidR="00D64C91" w:rsidRDefault="001810E9">
      <w:pPr>
        <w:pStyle w:val="ProductList-ClauseHeading"/>
      </w:pPr>
      <w:r>
        <w:t>1. Definições</w:t>
      </w:r>
    </w:p>
    <w:p w:rsidR="00D64C91" w:rsidRDefault="001810E9">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D64C91" w:rsidRDefault="001810E9">
      <w:pPr>
        <w:pStyle w:val="ProductList-Body"/>
      </w:pPr>
      <w:r>
        <w:t xml:space="preserve"> </w:t>
      </w:r>
    </w:p>
    <w:p w:rsidR="00D64C91" w:rsidRDefault="001810E9">
      <w:pPr>
        <w:pStyle w:val="ProductList-ClauseHeading"/>
      </w:pPr>
      <w:proofErr w:type="gramStart"/>
      <w:r>
        <w:t>2. Direitos de Uso</w:t>
      </w:r>
      <w:proofErr w:type="gramEnd"/>
      <w:r>
        <w:t xml:space="preserve"> do Cliente</w:t>
      </w:r>
    </w:p>
    <w:p w:rsidR="00D64C91" w:rsidRDefault="001810E9">
      <w:pPr>
        <w:pStyle w:val="ProductList-Body"/>
      </w:pPr>
      <w:r>
        <w:t xml:space="preserve">Se o Cliente cumprir seu contrato de licenciamento por volume, ele poderá </w:t>
      </w:r>
      <w:proofErr w:type="gramStart"/>
      <w:r>
        <w:t>usar</w:t>
      </w:r>
      <w:proofErr w:type="gramEnd"/>
      <w:r>
        <w:t xml:space="preserve"> o software conforme expressamente permitido nos Termos do Produto. O Cliente necessita de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para cada Produto e para cada funcionalidade licenciadas separadamente usadas em um dispositivo ou por um usuário.</w:t>
      </w:r>
    </w:p>
    <w:p w:rsidR="00D64C91" w:rsidRDefault="001810E9">
      <w:pPr>
        <w:pStyle w:val="ProductList-Body"/>
      </w:pPr>
      <w:r>
        <w:t xml:space="preserve"> </w:t>
      </w:r>
    </w:p>
    <w:p w:rsidR="00D64C91" w:rsidRDefault="001810E9">
      <w:pPr>
        <w:pStyle w:val="ProductList-ClauseHeading"/>
      </w:pPr>
      <w:r>
        <w:t>3. Direitos de Usar Outras Versões e Versões Inferiores</w:t>
      </w:r>
    </w:p>
    <w:p w:rsidR="00D64C91" w:rsidRDefault="001810E9">
      <w:pPr>
        <w:pStyle w:val="ProductList-Body"/>
      </w:pPr>
      <w:r>
        <w:t xml:space="preserve">Para qualquer cópia ou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permitida, o Cliente poderá criar, armazenar, instalar, executar ou acessar em vez da versão licenciada, uma cópia ou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de uma versão anterior, versão de idioma diferente permitida ou versão de plataforma diferente disponível (por exemplo, 32 ou 64 bits) ou uma edição anterior permitida. Os direitos de </w:t>
      </w:r>
      <w:proofErr w:type="gramStart"/>
      <w:r>
        <w:t>uso</w:t>
      </w:r>
      <w:proofErr w:type="gramEnd"/>
      <w:r>
        <w:t xml:space="preserve"> da versão licenciada ainda serão aplicáveis. As licenças para versões anteriores e edições mais desatualizadas não atendem aos requisitos de licenciamento para um Produto.</w:t>
      </w:r>
    </w:p>
    <w:p w:rsidR="00D64C91" w:rsidRDefault="001810E9">
      <w:pPr>
        <w:pStyle w:val="ProductList-Body"/>
      </w:pPr>
      <w:r>
        <w:t xml:space="preserve"> </w:t>
      </w:r>
    </w:p>
    <w:p w:rsidR="00D64C91" w:rsidRDefault="001810E9">
      <w:pPr>
        <w:pStyle w:val="ProductList-ClauseHeading"/>
      </w:pPr>
      <w:r>
        <w:t>4. Software de Terceiros</w:t>
      </w:r>
    </w:p>
    <w:p w:rsidR="00D64C91" w:rsidRDefault="001810E9">
      <w:pPr>
        <w:pStyle w:val="ProductList-Body"/>
      </w:pPr>
      <w:r>
        <w:t xml:space="preserve">O software pode conter componentes ou programas proprietários de terceiros que são licenciados de acordo com os termos separados que são apresentados ao Cliente </w:t>
      </w:r>
      <w:proofErr w:type="gramStart"/>
      <w:r>
        <w:t>durante</w:t>
      </w:r>
      <w:proofErr w:type="gramEnd"/>
      <w:r>
        <w:t xml:space="preserve"> a instalação ou no arquivo “ThirdPartyNotices” que acompanha o software. O software também pode conter programas de terceiros que a Microsoft, não terceiros, licencia ao Cliente de acordo com os termos de licença da Microsoft.</w:t>
      </w:r>
    </w:p>
    <w:p w:rsidR="00D64C91" w:rsidRDefault="001810E9">
      <w:pPr>
        <w:pStyle w:val="ProductList-Body"/>
      </w:pPr>
      <w:r>
        <w:t xml:space="preserve"> </w:t>
      </w:r>
    </w:p>
    <w:p w:rsidR="00D64C91" w:rsidRDefault="001810E9">
      <w:pPr>
        <w:pStyle w:val="ProductList-ClauseHeading"/>
      </w:pPr>
      <w:r>
        <w:t>5. Código de Pré-lançamento, Atualizações ou Suplementos, Funcionalidade Adicional</w:t>
      </w:r>
    </w:p>
    <w:p w:rsidR="00D64C91" w:rsidRDefault="001810E9">
      <w:pPr>
        <w:pStyle w:val="ProductList-Body"/>
      </w:pPr>
      <w:r>
        <w:t xml:space="preserve">A Microsoft poderá oferecer atualizações ou complementos para os Produtos. O Cliente poderá </w:t>
      </w:r>
      <w:proofErr w:type="gramStart"/>
      <w:r>
        <w:t>usar</w:t>
      </w:r>
      <w:proofErr w:type="gramEnd"/>
      <w:r>
        <w:t xml:space="preserve">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D64C91" w:rsidRDefault="001810E9">
      <w:pPr>
        <w:pStyle w:val="ProductList-Body"/>
      </w:pPr>
      <w:r>
        <w:t xml:space="preserve"> </w:t>
      </w:r>
    </w:p>
    <w:p w:rsidR="00D64C91" w:rsidRDefault="001810E9">
      <w:pPr>
        <w:pStyle w:val="ProductList-ClauseHeading"/>
      </w:pPr>
      <w:r>
        <w:t>6. Restrições</w:t>
      </w:r>
    </w:p>
    <w:p w:rsidR="00D64C91" w:rsidRDefault="001810E9">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D64C91" w:rsidRDefault="001810E9">
      <w:pPr>
        <w:pStyle w:val="ProductList-Body"/>
      </w:pPr>
      <w:r>
        <w:t xml:space="preserve"> </w:t>
      </w:r>
    </w:p>
    <w:p w:rsidR="00D64C91" w:rsidRDefault="001810E9">
      <w:pPr>
        <w:pStyle w:val="ProductList-ClauseHeading"/>
      </w:pPr>
      <w:r>
        <w:t>7. Software Assurance</w:t>
      </w:r>
    </w:p>
    <w:p w:rsidR="00D64C91" w:rsidRDefault="001810E9">
      <w:pPr>
        <w:pStyle w:val="ProductList-Body"/>
      </w:pPr>
      <w:r>
        <w:t xml:space="preserve">A cobertura do SA pode conceder direitos de </w:t>
      </w:r>
      <w:proofErr w:type="gramStart"/>
      <w:r>
        <w:t>uso</w:t>
      </w:r>
      <w:proofErr w:type="gramEnd"/>
      <w:r>
        <w:t xml:space="preserve"> adicionais ao Cliente. Esses direitos adicionais terminam no momento do término da cobertura do SA para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a menos que indicado </w:t>
      </w:r>
      <w:proofErr w:type="gramStart"/>
      <w:r>
        <w:t>na</w:t>
      </w:r>
      <w:proofErr w:type="gramEnd"/>
      <w:r>
        <w:t xml:space="preserve"> descrição do benefício.</w:t>
      </w:r>
    </w:p>
    <w:p w:rsidR="00D64C91" w:rsidRDefault="001810E9">
      <w:pPr>
        <w:pStyle w:val="ProductList-Body"/>
      </w:pPr>
      <w:r>
        <w:t xml:space="preserve"> </w:t>
      </w:r>
    </w:p>
    <w:p w:rsidR="00D64C91" w:rsidRDefault="001810E9">
      <w:pPr>
        <w:pStyle w:val="ProductList-ClauseHeading"/>
      </w:pPr>
      <w:r>
        <w:t>8. Terceirizando o Gerenciamento de Software</w:t>
      </w:r>
    </w:p>
    <w:p w:rsidR="00D64C91" w:rsidRDefault="001810E9">
      <w:pPr>
        <w:pStyle w:val="ProductList-Body"/>
      </w:pPr>
      <w:r>
        <w:t xml:space="preserve">O Cliente poderá instalar e </w:t>
      </w:r>
      <w:proofErr w:type="gramStart"/>
      <w:r>
        <w:t>usar</w:t>
      </w:r>
      <w:proofErr w:type="gramEnd"/>
      <w:r>
        <w:t xml:space="preserve"> cópias licenciadas do software nos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Servidores</w:t>
      </w:r>
      <w:r w:rsidRPr="00721CA3">
        <w:rPr>
          <w:color w:val="0563C1"/>
        </w:rP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D64C91" w:rsidRDefault="001810E9">
      <w:pPr>
        <w:pStyle w:val="ProductList-Body"/>
      </w:pPr>
      <w:r>
        <w:t xml:space="preserve"> </w:t>
      </w:r>
    </w:p>
    <w:p w:rsidR="00D64C91" w:rsidRDefault="001810E9">
      <w:pPr>
        <w:pStyle w:val="ProductList-ClauseHeading"/>
      </w:pPr>
      <w:r>
        <w:t>9. Cessão e Transferência de Licenças</w:t>
      </w:r>
    </w:p>
    <w:p w:rsidR="00D64C91" w:rsidRDefault="001810E9">
      <w:pPr>
        <w:pStyle w:val="ProductList-Body"/>
      </w:pPr>
      <w:r>
        <w:t xml:space="preserve">Antes de o Cliente </w:t>
      </w:r>
      <w:proofErr w:type="gramStart"/>
      <w:r>
        <w:t>usar</w:t>
      </w:r>
      <w:proofErr w:type="gramEnd"/>
      <w:r>
        <w:t xml:space="preserve"> o software sob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ele deve ceder esta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a um dispositivo ou usuário, conforme apropriado. O Cliente poderá ceder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para outro dispositivo ou usuário, mas não menos de 90 dias desde a última transferência daquela mesma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a menos que a transferência seja devida (i) à falha ou perda permanente de hardware, (ii) ao término do vínculo empregatício ou contrato do usuário ou (iii) à transferência temporária de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Licenças de </w:t>
      </w:r>
      <w:r w:rsidRPr="00721CA3">
        <w:rPr>
          <w:color w:val="0563C1"/>
        </w:rPr>
        <w:fldChar w:fldCharType="begin"/>
      </w:r>
      <w:r>
        <w:rPr>
          <w:color w:val="0563C1"/>
        </w:rPr>
        <w:instrText>AutoTextList  \s NoStyle \t " significa uma Licença que permite o gerenciamento de um ou mais OSEs pela versão correspondente do software para servidores ou qualquer versão anterior do software para servidores. (Consulte o Glossário para obter a definição completa)         "</w:instrText>
      </w:r>
      <w:r w:rsidRPr="00721CA3">
        <w:rPr>
          <w:color w:val="0563C1"/>
        </w:rPr>
        <w:fldChar w:fldCharType="separate"/>
      </w:r>
      <w:r>
        <w:rPr>
          <w:color w:val="0563C1"/>
        </w:rPr>
        <w:t>Gerenciamento de Cliente</w:t>
      </w:r>
      <w:r w:rsidRPr="00721CA3">
        <w:rPr>
          <w:color w:val="0563C1"/>
        </w:rPr>
        <w:fldChar w:fldCharType="end"/>
      </w:r>
      <w:r>
        <w:t xml:space="preserve"> e </w:t>
      </w:r>
      <w:r w:rsidRPr="00721CA3">
        <w:rPr>
          <w:color w:val="0563C1"/>
        </w:rPr>
        <w:fldChar w:fldCharType="begin"/>
      </w:r>
      <w:r>
        <w:rPr>
          <w:color w:val="0563C1"/>
        </w:rPr>
        <w:instrText>AutoTextList  \s NoStyle \t " significa a Licença de assinatura que permite o acesso ao software ou a um serviço hospedado por um período de tempo definido.         "</w:instrText>
      </w:r>
      <w:r w:rsidRPr="00721CA3">
        <w:rPr>
          <w:color w:val="0563C1"/>
        </w:rPr>
        <w:fldChar w:fldCharType="separate"/>
      </w:r>
      <w:r>
        <w:rPr>
          <w:color w:val="0563C1"/>
        </w:rPr>
        <w:t>SLs</w:t>
      </w:r>
      <w:r w:rsidRPr="00721CA3">
        <w:rPr>
          <w:color w:val="0563C1"/>
        </w:rP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qualificada básica. Termos diferentes se aplicam à transferência das licenças do sistema operacional Windows Desktop e da cobertura de SA, conforme detalhado </w:t>
      </w:r>
      <w:proofErr w:type="gramStart"/>
      <w:r>
        <w:t>na</w:t>
      </w:r>
      <w:proofErr w:type="gramEnd"/>
      <w:r>
        <w:t xml:space="preserve"> </w:t>
      </w:r>
      <w:hyperlink w:anchor="_Sec652">
        <w:r>
          <w:rPr>
            <w:color w:val="00467F"/>
            <w:u w:val="single"/>
          </w:rPr>
          <w:t>Entrada do Produto do Windows</w:t>
        </w:r>
      </w:hyperlink>
      <w:r>
        <w:t>.</w:t>
      </w:r>
    </w:p>
    <w:p w:rsidR="00D64C91" w:rsidRDefault="001810E9">
      <w:pPr>
        <w:pStyle w:val="ProductList-Body"/>
      </w:pPr>
      <w:r>
        <w:t xml:space="preserve"> </w:t>
      </w:r>
    </w:p>
    <w:p w:rsidR="00D64C91" w:rsidRDefault="001810E9">
      <w:pPr>
        <w:pStyle w:val="ProductList-ClauseHeading"/>
      </w:pPr>
      <w:r>
        <w:t>10. Medidas Técnicas</w:t>
      </w:r>
    </w:p>
    <w:p w:rsidR="00D64C91" w:rsidRDefault="001810E9">
      <w:pPr>
        <w:pStyle w:val="ProductList-Body"/>
      </w:pPr>
      <w:r>
        <w:t xml:space="preserve">Alguns Produtos são protegidos por medidas tecnológicas e exigem ativação ou validação, bem </w:t>
      </w:r>
      <w:proofErr w:type="gramStart"/>
      <w:r>
        <w:t>como</w:t>
      </w:r>
      <w:proofErr w:type="gramEnd"/>
      <w:r>
        <w:t xml:space="preserve"> uma chave de produto, para instalá-los ou acessá-los. </w:t>
      </w:r>
    </w:p>
    <w:p w:rsidR="00D64C91" w:rsidRDefault="001810E9">
      <w:pPr>
        <w:pStyle w:val="ProductList-Body"/>
      </w:pPr>
      <w:r>
        <w:t xml:space="preserve"> </w:t>
      </w:r>
    </w:p>
    <w:p w:rsidR="00D64C91" w:rsidRDefault="001810E9">
      <w:pPr>
        <w:pStyle w:val="ProductList-SubClauseHeading"/>
      </w:pPr>
      <w:r>
        <w:t>10.1 Ativação e validação</w:t>
      </w:r>
    </w:p>
    <w:p w:rsidR="00D64C91" w:rsidRDefault="001810E9">
      <w:pPr>
        <w:pStyle w:val="ProductList-BodyIndented"/>
      </w:pPr>
      <w:proofErr w:type="gramStart"/>
      <w:r>
        <w:t>A</w:t>
      </w:r>
      <w:proofErr w:type="gramEnd"/>
      <w:r>
        <w:t xml:space="preserve">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w:t>
      </w:r>
      <w:proofErr w:type="gramStart"/>
      <w:r>
        <w:t>usar</w:t>
      </w:r>
      <w:proofErr w:type="gramEnd"/>
      <w:r>
        <w:t xml:space="preserve"> o software após o período especificado no Produto do software é limitado. O Cliente não pode contornar </w:t>
      </w:r>
      <w:proofErr w:type="gramStart"/>
      <w:r>
        <w:t>a</w:t>
      </w:r>
      <w:proofErr w:type="gramEnd"/>
      <w:r>
        <w:t xml:space="preserve"> ativação ou a validação.</w:t>
      </w:r>
    </w:p>
    <w:p w:rsidR="00D64C91" w:rsidRDefault="001810E9">
      <w:pPr>
        <w:pStyle w:val="ProductList-BodyIndented"/>
      </w:pPr>
      <w:r>
        <w:t xml:space="preserve"> </w:t>
      </w:r>
    </w:p>
    <w:p w:rsidR="00D64C91" w:rsidRDefault="001810E9">
      <w:pPr>
        <w:pStyle w:val="ProductList-SubClauseHeading"/>
      </w:pPr>
      <w:r>
        <w:t>10.2 Chaves de Produto</w:t>
      </w:r>
    </w:p>
    <w:p w:rsidR="00D64C91" w:rsidRDefault="001810E9">
      <w:pPr>
        <w:pStyle w:val="ProductList-BodyIndented"/>
      </w:pPr>
      <w:r>
        <w:t xml:space="preserve">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w:t>
      </w:r>
      <w:proofErr w:type="gramStart"/>
      <w:r>
        <w:t>sem</w:t>
      </w:r>
      <w:proofErr w:type="gramEnd"/>
      <w:r>
        <w:t xml:space="preserve"> controle. No caso de </w:t>
      </w:r>
      <w:proofErr w:type="gramStart"/>
      <w:r>
        <w:t>uso</w:t>
      </w:r>
      <w:proofErr w:type="gramEnd"/>
      <w:r>
        <w:t xml:space="preserve"> ou divulgação não autorizado das chaves do produto ou das chaves KMS, a Microsoft poderá impedir outras ativações, desativar ou bloquear as chaves do produto para ativação ou validação e tomar outra medida apropriada.</w:t>
      </w:r>
    </w:p>
    <w:p w:rsidR="00D64C91" w:rsidRDefault="001810E9">
      <w:pPr>
        <w:pStyle w:val="ProductList-BodyIndented"/>
      </w:pPr>
      <w:r>
        <w:t xml:space="preserve"> </w:t>
      </w:r>
    </w:p>
    <w:p w:rsidR="00D64C91" w:rsidRDefault="001810E9">
      <w:pPr>
        <w:pStyle w:val="ProductList-ClauseHeading"/>
      </w:pPr>
      <w:r>
        <w:t>11. Notificações</w:t>
      </w:r>
    </w:p>
    <w:p w:rsidR="00D64C91" w:rsidRDefault="001810E9">
      <w:pPr>
        <w:pStyle w:val="ProductList-Body"/>
      </w:pPr>
      <w:r>
        <w:t xml:space="preserve">Onde indicado </w:t>
      </w:r>
      <w:proofErr w:type="gramStart"/>
      <w:r>
        <w:t>na</w:t>
      </w:r>
      <w:proofErr w:type="gramEnd"/>
      <w:r>
        <w:t xml:space="preserve"> seção Direitos de Uso de cada Entrada do Produto, as seguintes notificações se aplicarão:</w:t>
      </w:r>
    </w:p>
    <w:p w:rsidR="00D64C91" w:rsidRDefault="001810E9">
      <w:pPr>
        <w:pStyle w:val="ProductList-Body"/>
      </w:pPr>
      <w:r>
        <w:t xml:space="preserve"> </w:t>
      </w:r>
    </w:p>
    <w:p w:rsidR="00D64C91" w:rsidRDefault="001810E9">
      <w:pPr>
        <w:pStyle w:val="ProductList-SubClauseHeading"/>
      </w:pPr>
      <w:r>
        <w:t>11. 1 Recursos de Internet</w:t>
      </w:r>
    </w:p>
    <w:p w:rsidR="00D64C91" w:rsidRDefault="001810E9">
      <w:pPr>
        <w:pStyle w:val="ProductList-BodyIndented"/>
      </w:pPr>
      <w:r>
        <w:t xml:space="preserve">Produtos de Software podem conter recursos que se conectam e enviam informações pela Internet, sem notificação adicional para o Cliente, para os sistemas da Microsoft e para os sistemas de suas Afiliadas ou provedores de serviços. O </w:t>
      </w:r>
      <w:proofErr w:type="gramStart"/>
      <w:r>
        <w:t>uso</w:t>
      </w:r>
      <w:proofErr w:type="gramEnd"/>
      <w:r>
        <w:t xml:space="preserve"> dessas informações é descrito na política de privacidade disponível em cada Produto de software.</w:t>
      </w:r>
    </w:p>
    <w:p w:rsidR="00D64C91" w:rsidRDefault="001810E9">
      <w:pPr>
        <w:pStyle w:val="ProductList-BodyIndented"/>
      </w:pPr>
      <w:r>
        <w:t xml:space="preserve"> </w:t>
      </w:r>
    </w:p>
    <w:p w:rsidR="00D64C91" w:rsidRDefault="001810E9">
      <w:pPr>
        <w:pStyle w:val="ProductList-SubClauseHeading"/>
      </w:pPr>
      <w:r>
        <w:t>11.2 Bing Mapas</w:t>
      </w:r>
    </w:p>
    <w:p w:rsidR="00D64C91" w:rsidRDefault="001810E9">
      <w:pPr>
        <w:pStyle w:val="ProductList-BodyIndented"/>
      </w:pPr>
      <w:r>
        <w:t xml:space="preserve">O Produto inclui o </w:t>
      </w:r>
      <w:proofErr w:type="gramStart"/>
      <w:r>
        <w:t>uso</w:t>
      </w:r>
      <w:proofErr w:type="gramEnd"/>
      <w:r>
        <w:t xml:space="preserve">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rsidR="00D64C91" w:rsidRDefault="001810E9">
      <w:pPr>
        <w:pStyle w:val="ProductList-BodyIndented"/>
      </w:pPr>
      <w:r>
        <w:t xml:space="preserve"> </w:t>
      </w:r>
    </w:p>
    <w:p w:rsidR="00D64C91" w:rsidRDefault="001810E9">
      <w:pPr>
        <w:pStyle w:val="ProductList-SubClauseHeading"/>
      </w:pPr>
      <w:r>
        <w:t>11.3 Notificação sobre o Padrão Visual H.264/AVC, o Padrão de Vídeo VC-1 e o Padrão Visual MPEG-4 Parte 2</w:t>
      </w:r>
    </w:p>
    <w:p w:rsidR="00D64C91" w:rsidRDefault="001810E9">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NENHUMA LICENÇA É CONCEDIDA NEM DEVERÁ SER IMPLICADA POR QUALQUER OUTRO USO. INFORMAÇÕES ADICIONAIS PODEM SER OBTIDAS DA MPEG LA, L.L.C. CONSULTE O SITE </w:t>
      </w:r>
      <w:hyperlink r:id="rId33">
        <w:r>
          <w:rPr>
            <w:color w:val="00467F"/>
            <w:u w:val="single"/>
          </w:rPr>
          <w:t>www.mpegla.com</w:t>
        </w:r>
      </w:hyperlink>
      <w:r>
        <w:t xml:space="preserve">. Para fins de esclarecimento, essa notificação não limita nem inibe o </w:t>
      </w:r>
      <w:proofErr w:type="gramStart"/>
      <w:r>
        <w:t>uso</w:t>
      </w:r>
      <w:proofErr w:type="gramEnd"/>
      <w:r>
        <w:t xml:space="preserve">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D64C91" w:rsidRDefault="001810E9">
      <w:pPr>
        <w:pStyle w:val="ProductList-BodyIndented"/>
      </w:pPr>
      <w:r>
        <w:t xml:space="preserve"> </w:t>
      </w:r>
    </w:p>
    <w:p w:rsidR="00D64C91" w:rsidRDefault="001810E9">
      <w:pPr>
        <w:pStyle w:val="ProductList-ClauseHeading"/>
      </w:pPr>
      <w:r>
        <w:t>12. Componentes de Fontes, Imagens e Sons</w:t>
      </w:r>
    </w:p>
    <w:p w:rsidR="00D64C91" w:rsidRDefault="001810E9">
      <w:pPr>
        <w:pStyle w:val="ProductList-Body"/>
      </w:pPr>
      <w:r>
        <w:t xml:space="preserve">Enquanto o Cliente executa o software, ele pode acessar e usar ícones, imagens, sons e mídia incluídos no software somente a partir de um </w:t>
      </w:r>
      <w:r w:rsidRPr="00721CA3">
        <w:rPr>
          <w:color w:val="0563C1"/>
        </w:rPr>
        <w:fldChar w:fldCharType="begin"/>
      </w:r>
      <w:r>
        <w:rPr>
          <w:color w:val="0563C1"/>
        </w:rPr>
        <w:instrText>AutoTextList  \s NoStyle \t " significa um único sistema de hardware físico,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D64C91" w:rsidRDefault="001810E9">
      <w:pPr>
        <w:pStyle w:val="ProductList-Body"/>
      </w:pPr>
      <w:r>
        <w:t xml:space="preserve"> </w:t>
      </w:r>
    </w:p>
    <w:p w:rsidR="00D64C91" w:rsidRDefault="001810E9">
      <w:pPr>
        <w:pStyle w:val="ProductList-ClauseHeading"/>
      </w:pPr>
      <w:r>
        <w:t>13. Tecnologias Incluídas</w:t>
      </w:r>
    </w:p>
    <w:p w:rsidR="00D64C91" w:rsidRDefault="001810E9">
      <w:pPr>
        <w:pStyle w:val="ProductList-Body"/>
      </w:pPr>
      <w:r>
        <w:t xml:space="preserve">Os Produtos podem incluir outros componentes de tecnologia da Microsoft sujeitos a seus próprios termos de licença, conforme indicado </w:t>
      </w:r>
      <w:proofErr w:type="gramStart"/>
      <w:r>
        <w:t>na</w:t>
      </w:r>
      <w:proofErr w:type="gramEnd"/>
      <w:r>
        <w:t xml:space="preserve">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D64C91" w:rsidRDefault="001810E9">
      <w:pPr>
        <w:pStyle w:val="ProductList-Body"/>
      </w:pPr>
      <w:r>
        <w:t xml:space="preserve"> </w:t>
      </w:r>
    </w:p>
    <w:p w:rsidR="00D64C91" w:rsidRDefault="001810E9">
      <w:pPr>
        <w:pStyle w:val="ProductList-ClauseHeading"/>
      </w:pPr>
      <w:r>
        <w:t>14. Teste de Benchmark</w:t>
      </w:r>
    </w:p>
    <w:p w:rsidR="00D64C91" w:rsidRDefault="001810E9">
      <w:pPr>
        <w:pStyle w:val="ProductList-SubClauseHeading"/>
      </w:pPr>
      <w:r>
        <w:t>14.1 Software</w:t>
      </w:r>
    </w:p>
    <w:p w:rsidR="00D64C91" w:rsidRDefault="001810E9">
      <w:pPr>
        <w:pStyle w:val="ProductList-BodyIndented"/>
      </w:pPr>
      <w:r>
        <w:t xml:space="preserve">O Cliente deverá obter previamente </w:t>
      </w:r>
      <w:proofErr w:type="gramStart"/>
      <w:r>
        <w:t>a</w:t>
      </w:r>
      <w:proofErr w:type="gramEnd"/>
      <w:r>
        <w:t xml:space="preserve"> aprovação por escrito da Microsoft para divulgar a terceiros os resultados de qualquer teste comparativo de qualquer Produto do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Isso não se aplica ao .NET Framework nem ao Windows Server.</w:t>
      </w:r>
    </w:p>
    <w:p w:rsidR="00D64C91" w:rsidRDefault="001810E9">
      <w:pPr>
        <w:pStyle w:val="ProductList-BodyIndented"/>
      </w:pPr>
      <w:r>
        <w:t xml:space="preserve"> </w:t>
      </w:r>
    </w:p>
    <w:p w:rsidR="00D64C91" w:rsidRDefault="001810E9">
      <w:pPr>
        <w:pStyle w:val="ProductList-SubClauseHeading"/>
      </w:pPr>
      <w:r>
        <w:t>14.2 Microsoft .NET Framework</w:t>
      </w:r>
    </w:p>
    <w:p w:rsidR="00D64C91" w:rsidRDefault="001810E9">
      <w:pPr>
        <w:pStyle w:val="ProductList-BodyIndented"/>
      </w:pPr>
      <w:r>
        <w:t xml:space="preserve">O Cliente poderá conduzir testes internos de benchmark dos componentes .NET Framework e divulgar os resultados, contanto que esteja o Cliente esteja em conformidade com as condições estabelecidas no site </w:t>
      </w:r>
      <w:hyperlink r:id="rId34">
        <w:r>
          <w:rPr>
            <w:color w:val="00467F"/>
            <w:u w:val="single"/>
          </w:rPr>
          <w:t>http://go.microsoft.com/fwlink/?LinkID=66406</w:t>
        </w:r>
      </w:hyperlink>
      <w:r>
        <w:t>.</w:t>
      </w:r>
    </w:p>
    <w:p w:rsidR="00D64C91" w:rsidRDefault="001810E9">
      <w:pPr>
        <w:pStyle w:val="ProductList-BodyIndented"/>
      </w:pPr>
      <w:r>
        <w:t xml:space="preserve"> </w:t>
      </w:r>
    </w:p>
    <w:p w:rsidR="00D64C91" w:rsidRDefault="001810E9">
      <w:pPr>
        <w:pStyle w:val="ProductList-ClauseHeading"/>
      </w:pPr>
      <w:r>
        <w:t>15. Multiplexação</w:t>
      </w:r>
    </w:p>
    <w:p w:rsidR="00D64C91" w:rsidRDefault="001810E9">
      <w:pPr>
        <w:pStyle w:val="ProductList-Body"/>
      </w:pPr>
      <w:r>
        <w:t xml:space="preserve">A Multiplexação ou pooling para reduzir conexões diretas com o software não reduz o número de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obrigatórias.</w:t>
      </w:r>
    </w:p>
    <w:p w:rsidR="00D64C91" w:rsidRDefault="001810E9">
      <w:pPr>
        <w:pStyle w:val="ProductList-Body"/>
      </w:pPr>
      <w:r>
        <w:t xml:space="preserve"> </w:t>
      </w:r>
    </w:p>
    <w:p w:rsidR="00D64C91" w:rsidRDefault="001810E9">
      <w:pPr>
        <w:pStyle w:val="ProductList-ClauseHeading"/>
      </w:pPr>
      <w:r>
        <w:t>16. Direitos Administrativos e de Suporte</w:t>
      </w:r>
    </w:p>
    <w:p w:rsidR="00D64C91" w:rsidRDefault="001810E9">
      <w:pPr>
        <w:pStyle w:val="ProductList-Body"/>
      </w:pPr>
      <w:r>
        <w:t xml:space="preserve">O Cliente pode permitir o acesso ao software para servidores executando qualquer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permitido por dois usuários </w:t>
      </w:r>
      <w:proofErr w:type="gramStart"/>
      <w:r>
        <w:t>sem</w:t>
      </w:r>
      <w:proofErr w:type="gramEnd"/>
      <w:r>
        <w:t xml:space="preserve"> CALs exclusivamente para fins administrativos. O Cliente também pode permitir o acesso remoto a outros Produtos exclusivamente para a finalidade de fornecer suporte técnico do produto a </w:t>
      </w:r>
      <w:r w:rsidRPr="00721CA3">
        <w:rPr>
          <w:color w:val="0563C1"/>
        </w:rPr>
        <w:fldChar w:fldCharType="begin"/>
      </w:r>
      <w:r>
        <w:rPr>
          <w:color w:val="0563C1"/>
        </w:rPr>
        <w:instrText>AutoTextList  \s NoStyle \t " significa uma única pessoa a quem uma Licença é cedida.         "</w:instrText>
      </w:r>
      <w:r w:rsidRPr="00721CA3">
        <w:rPr>
          <w:color w:val="0563C1"/>
        </w:rPr>
        <w:fldChar w:fldCharType="separate"/>
      </w:r>
      <w:r>
        <w:rPr>
          <w:color w:val="0563C1"/>
        </w:rPr>
        <w:t>Usuários Licenciados</w:t>
      </w:r>
      <w:r w:rsidRPr="00721CA3">
        <w:rPr>
          <w:color w:val="0563C1"/>
        </w:rPr>
        <w:fldChar w:fldCharType="end"/>
      </w:r>
      <w:r>
        <w:t xml:space="preserve"> ou em </w:t>
      </w:r>
      <w:r w:rsidRPr="00721CA3">
        <w:rPr>
          <w:color w:val="0563C1"/>
        </w:rPr>
        <w:fldChar w:fldCharType="begin"/>
      </w:r>
      <w:r>
        <w:rPr>
          <w:color w:val="0563C1"/>
        </w:rPr>
        <w:instrText>AutoTextList  \s NoStyle \t " significa um único sistema de hardware físico,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Dispositivos Licenciados</w:t>
      </w:r>
      <w:r w:rsidRPr="00721CA3">
        <w:rPr>
          <w:color w:val="0563C1"/>
        </w:rPr>
        <w:fldChar w:fldCharType="end"/>
      </w:r>
      <w:r>
        <w:t>.</w:t>
      </w:r>
    </w:p>
    <w:p w:rsidR="00D64C91" w:rsidRDefault="001810E9">
      <w:pPr>
        <w:pStyle w:val="ProductList-Body"/>
      </w:pPr>
      <w:r>
        <w:t xml:space="preserve"> </w:t>
      </w:r>
    </w:p>
    <w:p w:rsidR="00D64C91" w:rsidRDefault="001810E9">
      <w:pPr>
        <w:pStyle w:val="ProductList-ClauseHeading"/>
      </w:pPr>
      <w:r>
        <w:t>17. Código Distribuível</w:t>
      </w:r>
    </w:p>
    <w:p w:rsidR="00D64C91" w:rsidRDefault="001810E9">
      <w:pPr>
        <w:pStyle w:val="ProductList-Body"/>
      </w:pPr>
      <w:r>
        <w:t xml:space="preserve">O software poderá incluir código que o Cliente poderá distribuir nos programas que desenvolver, se ele respeitar os termos abaixo. </w:t>
      </w:r>
    </w:p>
    <w:p w:rsidR="00D64C91" w:rsidRDefault="001810E9">
      <w:pPr>
        <w:pStyle w:val="ProductList-Body"/>
      </w:pPr>
      <w:r>
        <w:t xml:space="preserve"> </w:t>
      </w:r>
    </w:p>
    <w:p w:rsidR="00D64C91" w:rsidRDefault="001810E9">
      <w:pPr>
        <w:pStyle w:val="ProductList-SubClauseHeading"/>
      </w:pPr>
      <w:proofErr w:type="gramStart"/>
      <w:r>
        <w:t>17.1 Direito de Uso</w:t>
      </w:r>
      <w:proofErr w:type="gramEnd"/>
      <w:r>
        <w:t xml:space="preserve"> e Distribuição</w:t>
      </w:r>
    </w:p>
    <w:p w:rsidR="00D64C91" w:rsidRDefault="001810E9">
      <w:pPr>
        <w:pStyle w:val="ProductList-BodyIndented"/>
      </w:pPr>
      <w:r>
        <w:t xml:space="preserve">O código e os arquivos de texto listados abaixo constituem “Código Distribuível”. </w:t>
      </w:r>
    </w:p>
    <w:p w:rsidR="00D64C91" w:rsidRDefault="001810E9" w:rsidP="004404E4">
      <w:pPr>
        <w:pStyle w:val="ProductList-Bullet"/>
        <w:numPr>
          <w:ilvl w:val="1"/>
          <w:numId w:val="4"/>
        </w:numPr>
      </w:pPr>
      <w:r>
        <w:t xml:space="preserve">Arquivos REDIST.TXT:  O Cliente poderá copiar e distribuir a forma de código-objeto do código listado nos arquivos REDIST.TXT ou em OTHER-DIST.TXT, bem </w:t>
      </w:r>
      <w:proofErr w:type="gramStart"/>
      <w:r>
        <w:t>como</w:t>
      </w:r>
      <w:proofErr w:type="gramEnd"/>
      <w:r>
        <w:t xml:space="preserve"> qualquer código marcado como “Bibliotecas do Silverlight”, “Bibliotecas do Cliente” do Silverlight e as “Bibliotecas de Servidor” do Silverlight. </w:t>
      </w:r>
    </w:p>
    <w:p w:rsidR="00D64C91" w:rsidRDefault="001810E9" w:rsidP="004404E4">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rsidR="00D64C91" w:rsidRDefault="001810E9" w:rsidP="004404E4">
      <w:pPr>
        <w:pStyle w:val="ProductList-Bullet"/>
        <w:numPr>
          <w:ilvl w:val="1"/>
          <w:numId w:val="4"/>
        </w:numPr>
      </w:pPr>
      <w:r>
        <w:t xml:space="preserve">Distribuição por Terceiros:  O Cliente poderá permitir que os distribuidores de seus programas copiem e distribuam o Código Distribuível </w:t>
      </w:r>
      <w:proofErr w:type="gramStart"/>
      <w:r>
        <w:t>como</w:t>
      </w:r>
      <w:proofErr w:type="gramEnd"/>
      <w:r>
        <w:t xml:space="preserve"> parte daqueles programas. </w:t>
      </w:r>
    </w:p>
    <w:p w:rsidR="00D64C91" w:rsidRDefault="001810E9" w:rsidP="004404E4">
      <w:pPr>
        <w:pStyle w:val="ProductList-Bullet"/>
        <w:numPr>
          <w:ilvl w:val="1"/>
          <w:numId w:val="4"/>
        </w:numPr>
      </w:pPr>
      <w:r>
        <w:t xml:space="preserve">Biblioteca de Imagens:  O Cliente pode copiar e distribuir imagens, gráficos e animações da Biblioteca de Imagens da forma descrita </w:t>
      </w:r>
      <w:proofErr w:type="gramStart"/>
      <w:r>
        <w:t>na</w:t>
      </w:r>
      <w:proofErr w:type="gramEnd"/>
      <w:r>
        <w:t xml:space="preserve"> documentação de software.</w:t>
      </w:r>
    </w:p>
    <w:p w:rsidR="00D64C91" w:rsidRDefault="001810E9">
      <w:pPr>
        <w:pStyle w:val="ProductList-BodyIndented"/>
      </w:pPr>
      <w:r>
        <w:t xml:space="preserve"> </w:t>
      </w:r>
    </w:p>
    <w:p w:rsidR="00D64C91" w:rsidRDefault="001810E9">
      <w:pPr>
        <w:pStyle w:val="ProductList-SubClauseHeading"/>
      </w:pPr>
      <w:r>
        <w:t>17.2 Requisitos de Distribuição</w:t>
      </w:r>
    </w:p>
    <w:p w:rsidR="00D64C91" w:rsidRDefault="001810E9">
      <w:pPr>
        <w:pStyle w:val="ProductList-BodyIndented"/>
      </w:pPr>
      <w:r>
        <w:t>Se o Cliente distribuir qualquer Código Distribuível. O Cliente deve:</w:t>
      </w:r>
    </w:p>
    <w:p w:rsidR="00D64C91" w:rsidRDefault="001810E9" w:rsidP="004404E4">
      <w:pPr>
        <w:pStyle w:val="ProductList-Bullet"/>
        <w:numPr>
          <w:ilvl w:val="1"/>
          <w:numId w:val="5"/>
        </w:numPr>
      </w:pPr>
      <w:r>
        <w:t xml:space="preserve">Apenas distribuí-lo com os programas do Cliente, nos quais os programas do Cliente fornecem funcionalidade principal significativa para o Código Distribuível; </w:t>
      </w:r>
    </w:p>
    <w:p w:rsidR="00D64C91" w:rsidRDefault="001810E9" w:rsidP="004404E4">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rsidR="00D64C91" w:rsidRDefault="001810E9" w:rsidP="004404E4">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D64C91" w:rsidRDefault="001810E9">
      <w:pPr>
        <w:pStyle w:val="ProductList-BodyIndented"/>
      </w:pPr>
      <w:r>
        <w:t xml:space="preserve"> </w:t>
      </w:r>
    </w:p>
    <w:p w:rsidR="00D64C91" w:rsidRDefault="001810E9">
      <w:pPr>
        <w:pStyle w:val="ProductList-SubClauseHeading"/>
      </w:pPr>
      <w:r>
        <w:t>17.3 Limitações de Distribuição</w:t>
      </w:r>
    </w:p>
    <w:p w:rsidR="00D64C91" w:rsidRDefault="001810E9">
      <w:pPr>
        <w:pStyle w:val="ProductList-BodyIndented"/>
      </w:pPr>
      <w:r>
        <w:t>O Cliente não poderá:</w:t>
      </w:r>
    </w:p>
    <w:p w:rsidR="00D64C91" w:rsidRDefault="001810E9" w:rsidP="004404E4">
      <w:pPr>
        <w:pStyle w:val="ProductList-Bullet"/>
        <w:numPr>
          <w:ilvl w:val="1"/>
          <w:numId w:val="6"/>
        </w:numPr>
      </w:pPr>
      <w:r>
        <w:t>alterar notificações de direitos autorais, marcas registradas ou avisos de patente que apareçam no Código Distribuível;</w:t>
      </w:r>
    </w:p>
    <w:p w:rsidR="00D64C91" w:rsidRDefault="001810E9" w:rsidP="004404E4">
      <w:pPr>
        <w:pStyle w:val="ProductList-Bullet"/>
        <w:numPr>
          <w:ilvl w:val="1"/>
          <w:numId w:val="6"/>
        </w:numPr>
      </w:pPr>
      <w:r>
        <w:t>usar marcas registradas da Microsoft nos nomes dos programas do Cliente ou de forma a sugerir que seus programas derivam da Microsoft ou são endossados por ela;</w:t>
      </w:r>
    </w:p>
    <w:p w:rsidR="00D64C91" w:rsidRDefault="001810E9" w:rsidP="004404E4">
      <w:pPr>
        <w:pStyle w:val="ProductList-Bullet"/>
        <w:numPr>
          <w:ilvl w:val="1"/>
          <w:numId w:val="6"/>
        </w:numPr>
      </w:pPr>
      <w:r>
        <w:t xml:space="preserve">distribuir Código Distribuível em ou com quaisquer programas mal-intencionados ou enganosos ou de uma maneira ilícita ou </w:t>
      </w:r>
    </w:p>
    <w:p w:rsidR="00D64C91" w:rsidRDefault="001810E9" w:rsidP="004404E4">
      <w:pPr>
        <w:pStyle w:val="ProductList-Bullet"/>
        <w:numPr>
          <w:ilvl w:val="1"/>
          <w:numId w:val="6"/>
        </w:numPr>
      </w:pPr>
      <w:proofErr w:type="gramStart"/>
      <w:r>
        <w:t>modificar</w:t>
      </w:r>
      <w:proofErr w:type="gramEnd"/>
      <w:r>
        <w:t xml:space="preserve"> ou distribuir o código-fonte de qualquer Código Distribuível de modo que qualquer parte do mesmo fique sujeita a uma Licença Excluída. A Licença Excluída é aquela que exige, </w:t>
      </w:r>
      <w:proofErr w:type="gramStart"/>
      <w:r>
        <w:t>como</w:t>
      </w:r>
      <w:proofErr w:type="gramEnd"/>
      <w:r>
        <w:t xml:space="preserve"> condição de uso, modificação ou distribuição, que o código seja divulgado ou distribuído na forma de código-fonte ou que outros tenham o direito de modificá-lo. </w:t>
      </w:r>
    </w:p>
    <w:p w:rsidR="00D64C91" w:rsidRDefault="001810E9">
      <w:pPr>
        <w:pStyle w:val="ProductList-BodyIndented"/>
      </w:pPr>
      <w:r>
        <w:t xml:space="preserve"> </w:t>
      </w:r>
    </w:p>
    <w:p w:rsidR="00D64C91" w:rsidRDefault="001810E9">
      <w:pPr>
        <w:pStyle w:val="ProductList-ClauseHeading"/>
      </w:pPr>
      <w:r>
        <w:t>18. Software Mais Serviços</w:t>
      </w:r>
    </w:p>
    <w:p w:rsidR="00D64C91" w:rsidRDefault="001810E9">
      <w:pPr>
        <w:pStyle w:val="ProductList-Body"/>
      </w:pPr>
      <w:r>
        <w:t xml:space="preserve">A Microsoft pode fornecer serviços com Produtos por meio de recursos de software que se conectam com a Microsoft ou sistemas de computador do provedor de serviços pela Internet. Ela poderá alterar ou cancelar os serviços a qualquer momento. O Cliente não poderá </w:t>
      </w:r>
      <w:proofErr w:type="gramStart"/>
      <w:r>
        <w:t>usar</w:t>
      </w:r>
      <w:proofErr w:type="gramEnd"/>
      <w:r>
        <w:t xml:space="preserve"> os serviços de forma que possa danificá-los ou prejudicar o uso dos outros. Em nenhuma hipótese o Cliente poderá </w:t>
      </w:r>
      <w:proofErr w:type="gramStart"/>
      <w:r>
        <w:t>usar</w:t>
      </w:r>
      <w:proofErr w:type="gramEnd"/>
      <w:r>
        <w:t xml:space="preserve"> os serviços para tentar obter acesso não autorizado a qualquer serviço, dado, conta ou rede.</w:t>
      </w:r>
    </w:p>
    <w:p w:rsidR="00D64C91" w:rsidRDefault="001810E9">
      <w:pPr>
        <w:pStyle w:val="ProductList-OfferingGroupHeading"/>
      </w:pPr>
      <w:bookmarkStart w:id="16" w:name="_Sec538"/>
      <w:r>
        <w:t>Termos do Modelo de Licença</w:t>
      </w:r>
      <w:bookmarkEnd w:id="16"/>
      <w:r>
        <w:fldChar w:fldCharType="begin"/>
      </w:r>
      <w:r>
        <w:instrText xml:space="preserve"> TC "</w:instrText>
      </w:r>
      <w:bookmarkStart w:id="17" w:name="_Toc423424329"/>
      <w:r>
        <w:instrText>Termos do Modelo de Licença</w:instrText>
      </w:r>
      <w:bookmarkEnd w:id="17"/>
      <w:r>
        <w:instrText>" \l 2</w:instrText>
      </w:r>
      <w:r>
        <w:fldChar w:fldCharType="end"/>
      </w:r>
    </w:p>
    <w:p w:rsidR="00D64C91" w:rsidRDefault="001810E9">
      <w:pPr>
        <w:pStyle w:val="ProductList-Body"/>
      </w:pPr>
      <w:r>
        <w:t xml:space="preserve">O Modelo de Licença de cada Produto é identificado </w:t>
      </w:r>
      <w:proofErr w:type="gramStart"/>
      <w:r>
        <w:t>na</w:t>
      </w:r>
      <w:proofErr w:type="gramEnd"/>
      <w:r>
        <w:t xml:space="preserve"> seção Direitos de Uso da Entrada do Produto. Os termos do Modelo de Licença aplicam-se a todos os Produtos de software licenciados de acordo o Modelo de Licença, conforme especificado </w:t>
      </w:r>
      <w:proofErr w:type="gramStart"/>
      <w:r>
        <w:t>na</w:t>
      </w:r>
      <w:proofErr w:type="gramEnd"/>
      <w:r>
        <w:t xml:space="preserve"> Entrada do Produto e sujeito a quaisquer exceções e a outros termos indicados nos Termos de Licença Específicos ao Produto.</w:t>
      </w:r>
    </w:p>
    <w:p w:rsidR="00D64C91" w:rsidRDefault="001810E9">
      <w:pPr>
        <w:pStyle w:val="ProductList-Offering2Heading"/>
      </w:pPr>
      <w:bookmarkStart w:id="18" w:name="_Sec539"/>
      <w:r>
        <w:t>Aplicativos Desktop</w:t>
      </w:r>
      <w:bookmarkEnd w:id="18"/>
      <w:r>
        <w:fldChar w:fldCharType="begin"/>
      </w:r>
      <w:r>
        <w:instrText xml:space="preserve"> TC "</w:instrText>
      </w:r>
      <w:bookmarkStart w:id="19" w:name="_Toc423424330"/>
      <w:r>
        <w:instrText>Aplicativos Desktop</w:instrText>
      </w:r>
      <w:bookmarkEnd w:id="19"/>
      <w:r>
        <w:instrText>" \l 3</w:instrText>
      </w:r>
      <w:r>
        <w:fldChar w:fldCharType="end"/>
      </w:r>
    </w:p>
    <w:p w:rsidR="00D64C91" w:rsidRDefault="001810E9">
      <w:pPr>
        <w:pStyle w:val="ProductList-ClauseHeading"/>
      </w:pPr>
      <w:r>
        <w:t>Licença do Dispositivo</w:t>
      </w:r>
    </w:p>
    <w:p w:rsidR="00D64C91" w:rsidRDefault="001810E9" w:rsidP="004404E4">
      <w:pPr>
        <w:pStyle w:val="ProductList-Bullet"/>
        <w:numPr>
          <w:ilvl w:val="0"/>
          <w:numId w:val="7"/>
        </w:numPr>
      </w:pPr>
      <w:r>
        <w:t xml:space="preserve">O Cliente poderá instalar um número qualquer de cópias do software em um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e em qualquer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dedicado ao uso do Cliente para cada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que ele adquirir. </w:t>
      </w:r>
    </w:p>
    <w:p w:rsidR="00D64C91" w:rsidRDefault="001810E9" w:rsidP="004404E4">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rsidRPr="00721CA3">
        <w:rPr>
          <w:color w:val="0563C1"/>
        </w:rPr>
        <w:fldChar w:fldCharType="begin"/>
      </w:r>
      <w:r>
        <w:rPr>
          <w:color w:val="0563C1"/>
        </w:rPr>
        <w:instrText>AutoTextList  \s NoStyle \t " significa o usuário que usa um Dispositivo Licenciado mais de 50% do tempo em qualquer período de 90 dias.         "</w:instrText>
      </w:r>
      <w:r w:rsidRPr="00721CA3">
        <w:rPr>
          <w:color w:val="0563C1"/>
        </w:rPr>
        <w:fldChar w:fldCharType="separate"/>
      </w:r>
      <w:r>
        <w:rPr>
          <w:color w:val="0563C1"/>
        </w:rPr>
        <w:t>Usuário Principal</w:t>
      </w:r>
      <w:r w:rsidRPr="00721CA3">
        <w:rPr>
          <w:color w:val="0563C1"/>
        </w:rPr>
        <w:fldChar w:fldCharType="end"/>
      </w:r>
      <w:r>
        <w:t xml:space="preserve"> do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w:t>
      </w:r>
    </w:p>
    <w:p w:rsidR="00D64C91" w:rsidRDefault="001810E9" w:rsidP="004404E4">
      <w:pPr>
        <w:pStyle w:val="ProductList-Bullet"/>
        <w:numPr>
          <w:ilvl w:val="0"/>
          <w:numId w:val="7"/>
        </w:numPr>
      </w:pPr>
      <w:r>
        <w:t xml:space="preserve">Qualquer número de usuários pode </w:t>
      </w:r>
      <w:proofErr w:type="gramStart"/>
      <w:r>
        <w:t>usar</w:t>
      </w:r>
      <w:proofErr w:type="gramEnd"/>
      <w:r>
        <w:t xml:space="preserve"> o software que está sendo executado em um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mas apenas um usuário poderá acessar e usar o software de cada vez. </w:t>
      </w:r>
    </w:p>
    <w:p w:rsidR="00D64C91" w:rsidRDefault="001810E9" w:rsidP="004404E4">
      <w:pPr>
        <w:pStyle w:val="ProductList-Bullet"/>
        <w:numPr>
          <w:ilvl w:val="0"/>
          <w:numId w:val="7"/>
        </w:numPr>
      </w:pPr>
      <w:r>
        <w:t xml:space="preserve">O uso remoto do software que está sendo executado em um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é permitido para o </w:t>
      </w:r>
      <w:r w:rsidRPr="00721CA3">
        <w:rPr>
          <w:color w:val="0563C1"/>
        </w:rPr>
        <w:fldChar w:fldCharType="begin"/>
      </w:r>
      <w:r>
        <w:rPr>
          <w:color w:val="0563C1"/>
        </w:rPr>
        <w:instrText>AutoTextList  \s NoStyle \t " significa o usuário que usa um Dispositivo Licenciado mais de 50% do tempo em qualquer período de 90 dias.         "</w:instrText>
      </w:r>
      <w:r w:rsidRPr="00721CA3">
        <w:rPr>
          <w:color w:val="0563C1"/>
        </w:rPr>
        <w:fldChar w:fldCharType="separate"/>
      </w:r>
      <w:r>
        <w:rPr>
          <w:color w:val="0563C1"/>
        </w:rPr>
        <w:t>Usuário Principal</w:t>
      </w:r>
      <w:r w:rsidRPr="00721CA3">
        <w:rPr>
          <w:color w:val="0563C1"/>
        </w:rPr>
        <w:fldChar w:fldCharType="end"/>
      </w:r>
      <w:r>
        <w:t xml:space="preserve"> a partir de qualquer dispositivo ou para qualquer outro usuário de outro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w:t>
      </w:r>
    </w:p>
    <w:p w:rsidR="00D64C91" w:rsidRDefault="001810E9" w:rsidP="004404E4">
      <w:pPr>
        <w:pStyle w:val="ProductList-Bullet"/>
        <w:numPr>
          <w:ilvl w:val="0"/>
          <w:numId w:val="7"/>
        </w:numPr>
      </w:pPr>
      <w:r>
        <w:t xml:space="preserve">O uso remoto do software que está sendo executado em um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dedicado ao uso do Cliente é permitido para qualquer usuário a partir de um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w:t>
      </w:r>
    </w:p>
    <w:p w:rsidR="00D64C91" w:rsidRDefault="001810E9">
      <w:pPr>
        <w:pStyle w:val="ProductList-Body"/>
      </w:pPr>
      <w:r>
        <w:t xml:space="preserve"> </w:t>
      </w:r>
    </w:p>
    <w:p w:rsidR="00D64C91" w:rsidRDefault="001810E9">
      <w:pPr>
        <w:pStyle w:val="ProductList-ClauseHeading"/>
      </w:pPr>
      <w:r>
        <w:t>Elementos de Mídia e Modelos</w:t>
      </w:r>
    </w:p>
    <w:p w:rsidR="00D64C91" w:rsidRDefault="001810E9">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D64C91" w:rsidRDefault="001810E9">
      <w:pPr>
        <w:pStyle w:val="ProductList-Offering2Heading"/>
      </w:pPr>
      <w:bookmarkStart w:id="20" w:name="_Sec540"/>
      <w:r>
        <w:t>Sistemas Operacionais Desktop</w:t>
      </w:r>
      <w:bookmarkEnd w:id="20"/>
      <w:r>
        <w:fldChar w:fldCharType="begin"/>
      </w:r>
      <w:r>
        <w:instrText xml:space="preserve"> TC "</w:instrText>
      </w:r>
      <w:bookmarkStart w:id="21" w:name="_Toc423424331"/>
      <w:r>
        <w:instrText>Sistemas Operacionais Desktop</w:instrText>
      </w:r>
      <w:bookmarkEnd w:id="21"/>
      <w:r>
        <w:instrText>" \l 3</w:instrText>
      </w:r>
      <w:r>
        <w:fldChar w:fldCharType="end"/>
      </w:r>
    </w:p>
    <w:p w:rsidR="00D64C91" w:rsidRDefault="001810E9">
      <w:pPr>
        <w:pStyle w:val="ProductList-ClauseHeading"/>
      </w:pPr>
      <w:r>
        <w:t>Licença do Dispositivo</w:t>
      </w:r>
    </w:p>
    <w:p w:rsidR="00D64C91" w:rsidRDefault="001810E9" w:rsidP="004404E4">
      <w:pPr>
        <w:pStyle w:val="ProductList-Bullet"/>
        <w:numPr>
          <w:ilvl w:val="0"/>
          <w:numId w:val="8"/>
        </w:numPr>
      </w:pPr>
      <w:r>
        <w:t xml:space="preserve">O Cliente poderá instalar uma cópia do software em um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ou em um sistema de hardware virtual local em um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para cada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que ele adquirir.</w:t>
      </w:r>
    </w:p>
    <w:p w:rsidR="00D64C91" w:rsidRDefault="001810E9" w:rsidP="004404E4">
      <w:pPr>
        <w:pStyle w:val="ProductList-Bullet"/>
        <w:numPr>
          <w:ilvl w:val="0"/>
          <w:numId w:val="8"/>
        </w:numPr>
      </w:pPr>
      <w:r>
        <w:t xml:space="preserve">É possível </w:t>
      </w:r>
      <w:proofErr w:type="gramStart"/>
      <w:r>
        <w:t>usar</w:t>
      </w:r>
      <w:proofErr w:type="gramEnd"/>
      <w:r>
        <w:t xml:space="preserve"> o software em até dois processadores.</w:t>
      </w:r>
    </w:p>
    <w:p w:rsidR="00D64C91" w:rsidRDefault="001810E9" w:rsidP="004404E4">
      <w:pPr>
        <w:pStyle w:val="ProductList-Bullet"/>
        <w:numPr>
          <w:ilvl w:val="0"/>
          <w:numId w:val="8"/>
        </w:numPr>
      </w:pPr>
      <w:r>
        <w:t xml:space="preserve">O </w:t>
      </w:r>
      <w:proofErr w:type="gramStart"/>
      <w:r>
        <w:t>uso</w:t>
      </w:r>
      <w:proofErr w:type="gramEnd"/>
      <w:r>
        <w:t xml:space="preserve"> local é permitido para qualquer usuário.</w:t>
      </w:r>
    </w:p>
    <w:p w:rsidR="00D64C91" w:rsidRDefault="001810E9" w:rsidP="004404E4">
      <w:pPr>
        <w:pStyle w:val="ProductList-Bullet"/>
        <w:numPr>
          <w:ilvl w:val="0"/>
          <w:numId w:val="8"/>
        </w:numPr>
      </w:pPr>
      <w:r>
        <w:t xml:space="preserve">O uso remoto é permitido para o </w:t>
      </w:r>
      <w:r w:rsidRPr="00721CA3">
        <w:rPr>
          <w:color w:val="0563C1"/>
        </w:rPr>
        <w:fldChar w:fldCharType="begin"/>
      </w:r>
      <w:r>
        <w:rPr>
          <w:color w:val="0563C1"/>
        </w:rPr>
        <w:instrText>AutoTextList  \s NoStyle \t " significa o usuário que usa um Dispositivo Licenciado mais de 50% do tempo em qualquer período de 90 dias.         "</w:instrText>
      </w:r>
      <w:r w:rsidRPr="00721CA3">
        <w:rPr>
          <w:color w:val="0563C1"/>
        </w:rPr>
        <w:fldChar w:fldCharType="separate"/>
      </w:r>
      <w:r>
        <w:rPr>
          <w:color w:val="0563C1"/>
        </w:rPr>
        <w:t>Usuário Principal</w:t>
      </w:r>
      <w:r w:rsidRPr="00721CA3">
        <w:rPr>
          <w:color w:val="0563C1"/>
        </w:rPr>
        <w:fldChar w:fldCharType="end"/>
      </w:r>
      <w:r>
        <w:t xml:space="preserve"> do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e para qualquer outro usuário de outro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ou um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do Windows VDA.</w:t>
      </w:r>
    </w:p>
    <w:p w:rsidR="00D64C91" w:rsidRDefault="001810E9" w:rsidP="004404E4">
      <w:pPr>
        <w:pStyle w:val="ProductList-Bullet"/>
        <w:numPr>
          <w:ilvl w:val="0"/>
          <w:numId w:val="8"/>
        </w:numPr>
      </w:pPr>
      <w:r>
        <w:t xml:space="preserve">Somente um usuário poderá acessar e </w:t>
      </w:r>
      <w:proofErr w:type="gramStart"/>
      <w:r>
        <w:t>usar</w:t>
      </w:r>
      <w:proofErr w:type="gramEnd"/>
      <w:r>
        <w:t xml:space="preserve"> o software por vez.</w:t>
      </w:r>
    </w:p>
    <w:p w:rsidR="00D64C91" w:rsidRDefault="001810E9" w:rsidP="004404E4">
      <w:pPr>
        <w:pStyle w:val="ProductList-Bullet"/>
        <w:numPr>
          <w:ilvl w:val="0"/>
          <w:numId w:val="8"/>
        </w:numPr>
      </w:pPr>
      <w:r>
        <w:t xml:space="preserve">É possível conectar até 20 dispositivos ao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para compartilhamento e impressão de arquivos, Serviços de Informações da Internet, Compartilhamento de Conexão com </w:t>
      </w:r>
      <w:proofErr w:type="gramStart"/>
      <w:r>
        <w:t>a</w:t>
      </w:r>
      <w:proofErr w:type="gramEnd"/>
      <w:r>
        <w:t xml:space="preserve"> Internet ou serviços de telefonia.</w:t>
      </w:r>
    </w:p>
    <w:p w:rsidR="00D64C91" w:rsidRDefault="001810E9" w:rsidP="004404E4">
      <w:pPr>
        <w:pStyle w:val="ProductList-Bullet"/>
        <w:numPr>
          <w:ilvl w:val="0"/>
          <w:numId w:val="8"/>
        </w:numPr>
      </w:pPr>
      <w:r>
        <w:t xml:space="preserve">Um número ilimitado de conexões é permitido para </w:t>
      </w:r>
      <w:proofErr w:type="gramStart"/>
      <w:r>
        <w:t>a</w:t>
      </w:r>
      <w:proofErr w:type="gramEnd"/>
      <w:r>
        <w:t xml:space="preserve"> ativação de KMS ou tecnologia similar.</w:t>
      </w:r>
    </w:p>
    <w:p w:rsidR="00D64C91" w:rsidRDefault="001810E9">
      <w:pPr>
        <w:pStyle w:val="ProductList-Body"/>
      </w:pPr>
      <w:r>
        <w:t xml:space="preserve"> </w:t>
      </w:r>
    </w:p>
    <w:p w:rsidR="00D64C91" w:rsidRDefault="001810E9">
      <w:pPr>
        <w:pStyle w:val="ProductList-ClauseHeading"/>
      </w:pPr>
      <w:r>
        <w:t>Adobe Flash Player</w:t>
      </w:r>
    </w:p>
    <w:p w:rsidR="00D64C91" w:rsidRDefault="001810E9">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5">
        <w:r>
          <w:rPr>
            <w:color w:val="00467F"/>
            <w:u w:val="single"/>
          </w:rPr>
          <w:t>http://go.microsoft.com/fwlink/?linkid=248532</w:t>
        </w:r>
      </w:hyperlink>
      <w:r>
        <w:t>. Adobe e Flash são marcas comerciais registradas ou marcas comerciais da Adobe Systems Incorporated nos Estados Unidos e/ou em outros países.</w:t>
      </w:r>
    </w:p>
    <w:p w:rsidR="00D64C91" w:rsidRDefault="001810E9">
      <w:pPr>
        <w:pStyle w:val="ProductList-Offering2Heading"/>
      </w:pPr>
      <w:bookmarkStart w:id="22" w:name="_Sec541"/>
      <w:r>
        <w:t>Processador/CAL</w:t>
      </w:r>
      <w:bookmarkEnd w:id="22"/>
      <w:r>
        <w:fldChar w:fldCharType="begin"/>
      </w:r>
      <w:r>
        <w:instrText xml:space="preserve"> TC "</w:instrText>
      </w:r>
      <w:bookmarkStart w:id="23" w:name="_Toc423424332"/>
      <w:r>
        <w:instrText>Processador/CAL</w:instrText>
      </w:r>
      <w:bookmarkEnd w:id="23"/>
      <w:r>
        <w:instrText>" \l 3</w:instrText>
      </w:r>
      <w:r>
        <w:fldChar w:fldCharType="end"/>
      </w:r>
    </w:p>
    <w:p w:rsidR="00D64C91" w:rsidRDefault="001810E9">
      <w:pPr>
        <w:pStyle w:val="ProductList-ClauseHeading"/>
      </w:pPr>
      <w:r>
        <w:t>Licenças do Servidor (por processador)</w:t>
      </w:r>
    </w:p>
    <w:p w:rsidR="00D64C91" w:rsidRDefault="001810E9" w:rsidP="004404E4">
      <w:pPr>
        <w:pStyle w:val="ProductList-Bullet"/>
        <w:numPr>
          <w:ilvl w:val="0"/>
          <w:numId w:val="9"/>
        </w:numPr>
      </w:pPr>
      <w:r>
        <w:t xml:space="preserve">O Cliente pode usar o software para servidores em um </w:t>
      </w:r>
      <w:r w:rsidRPr="00721CA3">
        <w:rPr>
          <w:color w:val="0563C1"/>
        </w:rPr>
        <w:fldChar w:fldCharType="begin"/>
      </w:r>
      <w:r>
        <w:rPr>
          <w:color w:val="0563C1"/>
        </w:rPr>
        <w:instrText>AutoTextList  \s NoStyle \t " significa um único Servidor, dedicado ao uso do Cliente, ao qual uma Licença é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desde que ele adquira licenças de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suficientes conforme a descrição abaixo. </w:t>
      </w:r>
    </w:p>
    <w:p w:rsidR="00D64C91" w:rsidRDefault="001810E9" w:rsidP="004404E4">
      <w:pPr>
        <w:pStyle w:val="ProductList-Bullet"/>
        <w:numPr>
          <w:ilvl w:val="0"/>
          <w:numId w:val="9"/>
        </w:numPr>
      </w:pPr>
      <w:r>
        <w:t xml:space="preserve">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é exigida para cada dois </w:t>
      </w:r>
      <w:r w:rsidRPr="00721CA3">
        <w:rPr>
          <w:color w:val="0563C1"/>
        </w:rPr>
        <w:fldChar w:fldCharType="begin"/>
      </w:r>
      <w:r>
        <w:rPr>
          <w:color w:val="0563C1"/>
        </w:rPr>
        <w:instrText>AutoTextList  \s NoStyle \t " significa um processador em um sistema de hardware físico.         "</w:instrText>
      </w:r>
      <w:r w:rsidRPr="00721CA3">
        <w:rPr>
          <w:color w:val="0563C1"/>
        </w:rPr>
        <w:fldChar w:fldCharType="separate"/>
      </w:r>
      <w:r>
        <w:rPr>
          <w:color w:val="0563C1"/>
        </w:rPr>
        <w:t>Processadores Físicos</w:t>
      </w:r>
      <w:r w:rsidRPr="00721CA3">
        <w:rPr>
          <w:color w:val="0563C1"/>
        </w:rPr>
        <w:fldChar w:fldCharType="end"/>
      </w:r>
      <w:r>
        <w:t xml:space="preserve"> em um </w:t>
      </w:r>
      <w:r w:rsidRPr="00721CA3">
        <w:rPr>
          <w:color w:val="0563C1"/>
        </w:rPr>
        <w:fldChar w:fldCharType="begin"/>
      </w:r>
      <w:r>
        <w:rPr>
          <w:color w:val="0563C1"/>
        </w:rPr>
        <w:instrText>AutoTextList  \s NoStyle \t " significa um único Servidor, dedicado ao uso do Cliente, ao qual uma Licença é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w:t>
      </w:r>
    </w:p>
    <w:p w:rsidR="00D64C91" w:rsidRDefault="001810E9" w:rsidP="004404E4">
      <w:pPr>
        <w:pStyle w:val="ProductList-Bullet"/>
        <w:numPr>
          <w:ilvl w:val="0"/>
          <w:numId w:val="9"/>
        </w:numPr>
      </w:pPr>
      <w:r>
        <w:t xml:space="preserve">Cada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Padrão permite o </w:t>
      </w:r>
      <w:proofErr w:type="gramStart"/>
      <w:r>
        <w:t>uso</w:t>
      </w:r>
      <w:proofErr w:type="gramEnd"/>
      <w:r>
        <w:t xml:space="preserve"> do software para servidores em dois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w:t>
      </w:r>
    </w:p>
    <w:p w:rsidR="00D64C91" w:rsidRDefault="001810E9" w:rsidP="004404E4">
      <w:pPr>
        <w:pStyle w:val="ProductList-Bullet"/>
        <w:numPr>
          <w:ilvl w:val="0"/>
          <w:numId w:val="9"/>
        </w:numPr>
      </w:pPr>
      <w:r>
        <w:t xml:space="preserve">O Cliente pode usar uma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 em Execução</w:t>
      </w:r>
      <w:r w:rsidRPr="00721CA3">
        <w:rPr>
          <w:color w:val="0563C1"/>
        </w:rPr>
        <w:fldChar w:fldCharType="end"/>
      </w:r>
      <w:r>
        <w:t xml:space="preserve"> do software para servidores em cada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w:t>
      </w:r>
    </w:p>
    <w:p w:rsidR="00D64C91" w:rsidRDefault="001810E9" w:rsidP="004404E4">
      <w:pPr>
        <w:pStyle w:val="ProductList-Bullet"/>
        <w:numPr>
          <w:ilvl w:val="0"/>
          <w:numId w:val="9"/>
        </w:numPr>
      </w:pPr>
      <w:r>
        <w:t xml:space="preserve">O Cliente pode usar uma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 em Execução</w:t>
      </w:r>
      <w:r w:rsidRPr="00721CA3">
        <w:rPr>
          <w:color w:val="0563C1"/>
        </w:rPr>
        <w:fldChar w:fldCharType="end"/>
      </w:r>
      <w:r>
        <w:t xml:space="preserve"> do software para servidores no </w:t>
      </w:r>
      <w:r w:rsidRPr="00721CA3">
        <w:rPr>
          <w:color w:val="0563C1"/>
        </w:rPr>
        <w:fldChar w:fldCharType="begin"/>
      </w:r>
      <w:r>
        <w:rPr>
          <w:color w:val="0563C1"/>
        </w:rPr>
        <w:instrText>AutoTextList  \s NoStyle \t " significa um OSE que é configurado para executar diretamente em um sistema de hardware físico. A Instância de sistema operacional usada para executar o software de virtualização de hardware ou para fornecer serviços de virtualização de hardware é considerada parte do ambiente de OSE Físico.         "</w:instrText>
      </w:r>
      <w:r w:rsidRPr="00721CA3">
        <w:rPr>
          <w:color w:val="0563C1"/>
        </w:rPr>
        <w:fldChar w:fldCharType="separate"/>
      </w:r>
      <w:r>
        <w:rPr>
          <w:color w:val="0563C1"/>
        </w:rPr>
        <w:t>OSE Físico</w:t>
      </w:r>
      <w:r w:rsidRPr="00721CA3">
        <w:rPr>
          <w:color w:val="0563C1"/>
        </w:rPr>
        <w:fldChar w:fldCharType="end"/>
      </w:r>
      <w:r>
        <w:t xml:space="preserve"> (além de dois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por licença) se o </w:t>
      </w:r>
      <w:r w:rsidRPr="00721CA3">
        <w:rPr>
          <w:color w:val="0563C1"/>
        </w:rPr>
        <w:fldChar w:fldCharType="begin"/>
      </w:r>
      <w:r>
        <w:rPr>
          <w:color w:val="0563C1"/>
        </w:rPr>
        <w:instrText>AutoTextList  \s NoStyle \t " significa um OSE que é configurado para executar diretamente em um sistema de hardware físico. A Instância de sistema operacional usada para executar o software de virtualização de hardware ou para fornecer serviços de virtualização de hardware é considerada parte do ambiente de OSE Físico.         "</w:instrText>
      </w:r>
      <w:r w:rsidRPr="00721CA3">
        <w:rPr>
          <w:color w:val="0563C1"/>
        </w:rPr>
        <w:fldChar w:fldCharType="separate"/>
      </w:r>
      <w:r>
        <w:rPr>
          <w:color w:val="0563C1"/>
        </w:rPr>
        <w:t>OSE Físico</w:t>
      </w:r>
      <w:r w:rsidRPr="00721CA3">
        <w:rPr>
          <w:color w:val="0563C1"/>
        </w:rPr>
        <w:fldChar w:fldCharType="end"/>
      </w:r>
      <w:r>
        <w:t xml:space="preserve"> for usado somente para hospedar e gerenciar os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w:t>
      </w:r>
    </w:p>
    <w:p w:rsidR="00D64C91" w:rsidRDefault="001810E9" w:rsidP="004404E4">
      <w:pPr>
        <w:pStyle w:val="ProductList-Bullet"/>
        <w:numPr>
          <w:ilvl w:val="0"/>
          <w:numId w:val="9"/>
        </w:numPr>
      </w:pPr>
      <w:r>
        <w:t xml:space="preserve">As licenças do data center permitem o </w:t>
      </w:r>
      <w:proofErr w:type="gramStart"/>
      <w:r>
        <w:t>uso</w:t>
      </w:r>
      <w:proofErr w:type="gramEnd"/>
      <w:r>
        <w:t xml:space="preserve"> do software para servidores em qualquer número de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w:t>
      </w:r>
    </w:p>
    <w:p w:rsidR="00D64C91" w:rsidRDefault="001810E9" w:rsidP="004404E4">
      <w:pPr>
        <w:pStyle w:val="ProductList-Bullet"/>
        <w:numPr>
          <w:ilvl w:val="0"/>
          <w:numId w:val="9"/>
        </w:numPr>
      </w:pPr>
      <w:r>
        <w:t xml:space="preserve">Contanto que o número total de licenças e </w:t>
      </w:r>
      <w:r w:rsidRPr="00721CA3">
        <w:rPr>
          <w:color w:val="0563C1"/>
        </w:rPr>
        <w:fldChar w:fldCharType="begin"/>
      </w:r>
      <w:r>
        <w:rPr>
          <w:color w:val="0563C1"/>
        </w:rPr>
        <w:instrText>AutoTextList  \s NoStyle \t " significa um processador em um sistema de hardware físico.         "</w:instrText>
      </w:r>
      <w:r w:rsidRPr="00721CA3">
        <w:rPr>
          <w:color w:val="0563C1"/>
        </w:rPr>
        <w:fldChar w:fldCharType="separate"/>
      </w:r>
      <w:r>
        <w:rPr>
          <w:color w:val="0563C1"/>
        </w:rPr>
        <w:t>Processadores Físicos</w:t>
      </w:r>
      <w:r w:rsidRPr="00721CA3">
        <w:rPr>
          <w:color w:val="0563C1"/>
        </w:rPr>
        <w:fldChar w:fldCharType="end"/>
      </w:r>
      <w:r>
        <w:t xml:space="preserve"> permaneça o mesmo, a transferência de licença é permitida sempre que o Cliente reparticionar um único item de hardware. </w:t>
      </w:r>
    </w:p>
    <w:p w:rsidR="00D64C91" w:rsidRDefault="001810E9" w:rsidP="004404E4">
      <w:pPr>
        <w:pStyle w:val="ProductList-Bullet"/>
        <w:numPr>
          <w:ilvl w:val="0"/>
          <w:numId w:val="9"/>
        </w:numPr>
      </w:pPr>
      <w:r>
        <w:t xml:space="preserve">Como uma alternativa única para ceder </w:t>
      </w:r>
      <w:r w:rsidRPr="00721CA3">
        <w:rPr>
          <w:color w:val="0563C1"/>
        </w:rPr>
        <w:fldChar w:fldCharType="begin"/>
      </w:r>
      <w:r>
        <w:rPr>
          <w:color w:val="0563C1"/>
        </w:rPr>
        <w:instrText>AutoTextList  \s NoStyle \t " significa a licença de acesso para cliente, que pode ser cedida por um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básicas por usuário ou por dispositivo, uma série de </w:t>
      </w:r>
      <w:r w:rsidRPr="00721CA3">
        <w:rPr>
          <w:color w:val="0563C1"/>
        </w:rPr>
        <w:fldChar w:fldCharType="begin"/>
      </w:r>
      <w:r>
        <w:rPr>
          <w:color w:val="0563C1"/>
        </w:rPr>
        <w:instrText>AutoTextList  \s NoStyle \t " significa a licença de acesso para cliente, que pode ser cedida por um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básicas pode ser dedicada a uma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do software para servidores em um único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(por modo de servidor) para permitir o mesmo número de usuários ou dispositivos para acessar simultaneamente 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w:t>
      </w:r>
    </w:p>
    <w:p w:rsidR="00D64C91" w:rsidRDefault="001810E9">
      <w:pPr>
        <w:pStyle w:val="ProductList-Body"/>
      </w:pPr>
      <w:r>
        <w:t xml:space="preserve"> </w:t>
      </w:r>
    </w:p>
    <w:p w:rsidR="00D64C91" w:rsidRDefault="001810E9">
      <w:pPr>
        <w:pStyle w:val="ProductList-ClauseHeading"/>
      </w:pPr>
      <w:r>
        <w:t>Licenças de Acesso</w:t>
      </w:r>
    </w:p>
    <w:p w:rsidR="00D64C91" w:rsidRDefault="001810E9" w:rsidP="004404E4">
      <w:pPr>
        <w:pStyle w:val="ProductList-Bullet"/>
        <w:numPr>
          <w:ilvl w:val="0"/>
          <w:numId w:val="10"/>
        </w:numPr>
      </w:pPr>
      <w:r>
        <w:t xml:space="preserve">Exceto conforme descrito aqui e apontado nos </w:t>
      </w: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do Produto</w:t>
      </w:r>
      <w:r w:rsidRPr="00721CA3">
        <w:rPr>
          <w:color w:val="0563C1"/>
        </w:rPr>
        <w:fldChar w:fldCharType="end"/>
      </w:r>
      <w:r>
        <w:t xml:space="preserve">, todo o acesso ao software para servidores requer </w:t>
      </w:r>
      <w:r w:rsidRPr="00721CA3">
        <w:rPr>
          <w:color w:val="0563C1"/>
        </w:rPr>
        <w:fldChar w:fldCharType="begin"/>
      </w:r>
      <w:r>
        <w:rPr>
          <w:color w:val="0563C1"/>
        </w:rPr>
        <w:instrText>AutoTextList  \s NoStyle \t " significa a licença de acesso para cliente, que pode ser cedida por um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ou </w:t>
      </w:r>
      <w:r w:rsidRPr="00721CA3">
        <w:rPr>
          <w:color w:val="0563C1"/>
        </w:rPr>
        <w:fldChar w:fldCharType="begin"/>
      </w:r>
      <w:r>
        <w:rPr>
          <w:color w:val="0563C1"/>
        </w:rPr>
        <w:instrText>AutoTextList  \s NoStyle \t " significa uma SL de Usuário ou uma External Connector License identificada na tabela “Acesso ao Software para Servidores” de um Produto, conforme identificado na Apêndice A. (Consulte o Glossário para obter a definição completa)         "</w:instrText>
      </w:r>
      <w:r w:rsidRPr="00721CA3">
        <w:rPr>
          <w:color w:val="0563C1"/>
        </w:rPr>
        <w:fldChar w:fldCharType="separate"/>
      </w:r>
      <w:r>
        <w:rPr>
          <w:color w:val="0563C1"/>
        </w:rPr>
        <w:t>Licenças Equivalentes a CALs</w:t>
      </w:r>
      <w:r w:rsidRPr="00721CA3">
        <w:rPr>
          <w:color w:val="0563C1"/>
        </w:rPr>
        <w:fldChar w:fldCharType="end"/>
      </w:r>
      <w:r>
        <w:t xml:space="preserve">. </w:t>
      </w:r>
    </w:p>
    <w:p w:rsidR="00D64C91" w:rsidRDefault="001810E9" w:rsidP="004404E4">
      <w:pPr>
        <w:pStyle w:val="ProductList-Bullet"/>
        <w:numPr>
          <w:ilvl w:val="0"/>
          <w:numId w:val="10"/>
        </w:numPr>
      </w:pPr>
      <w:r w:rsidRPr="00721CA3">
        <w:rPr>
          <w:color w:val="0563C1"/>
        </w:rPr>
        <w:fldChar w:fldCharType="begin"/>
      </w:r>
      <w:r>
        <w:rPr>
          <w:color w:val="0563C1"/>
        </w:rPr>
        <w:instrText>AutoTextList  \s NoStyle \t " significa a licença de acesso para cliente, que pode ser cedida por um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não são obrigatórias para o acesso por outro </w:t>
      </w:r>
      <w:r w:rsidRPr="00721CA3">
        <w:rPr>
          <w:color w:val="0563C1"/>
        </w:rPr>
        <w:fldChar w:fldCharType="begin"/>
      </w:r>
      <w:r>
        <w:rPr>
          <w:color w:val="0563C1"/>
        </w:rPr>
        <w:instrText>AutoTextList  \s NoStyle \t " significa um único Servidor, dedicado ao uso do Cliente, ao qual uma Licença é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w:t>
      </w:r>
    </w:p>
    <w:p w:rsidR="00D64C91" w:rsidRDefault="001810E9" w:rsidP="004404E4">
      <w:pPr>
        <w:pStyle w:val="ProductList-Bullet"/>
        <w:numPr>
          <w:ilvl w:val="0"/>
          <w:numId w:val="10"/>
        </w:numPr>
      </w:pPr>
      <w:r w:rsidRPr="00721CA3">
        <w:rPr>
          <w:color w:val="0563C1"/>
        </w:rPr>
        <w:fldChar w:fldCharType="begin"/>
      </w:r>
      <w:r>
        <w:rPr>
          <w:color w:val="0563C1"/>
        </w:rPr>
        <w:instrText>AutoTextList  \s NoStyle \t " significa a licença de acesso para cliente, que pode ser cedida por um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não são obrigatórias para acessar o software para servidores executando uma </w:t>
      </w:r>
      <w:r w:rsidRPr="00721CA3">
        <w:rPr>
          <w:color w:val="0563C1"/>
        </w:rPr>
        <w:fldChar w:fldCharType="begin"/>
      </w:r>
      <w:r>
        <w:rPr>
          <w:color w:val="0563C1"/>
        </w:rPr>
        <w:instrText>AutoTextList  \s NoStyle \t " (também denominada “Soluções de Internet”) são páginas da Web, sites, aplicativos da Web, serviços da Web e/ou serviços de email do POP3 disponíveis publicamente. (Consulte o Glossário para obter a definição completa)         "</w:instrText>
      </w:r>
      <w:r w:rsidRPr="00721CA3">
        <w:rPr>
          <w:color w:val="0563C1"/>
        </w:rPr>
        <w:fldChar w:fldCharType="end"/>
      </w:r>
      <w:r>
        <w:t>Carga de Trabalho HPC</w:t>
      </w:r>
      <w:r w:rsidRPr="00721CA3">
        <w:rPr>
          <w:color w:val="0563C1"/>
        </w:rPr>
        <w:fldChar w:fldCharType="begin"/>
      </w:r>
      <w:r>
        <w:rPr>
          <w:color w:val="0563C1"/>
        </w:rPr>
        <w:instrText>AutoTextList  \s NoStyle \t " significa uma carga de trabalho na qual o software é usado para executar um Nó de Cluster e é usada em conjunto com outros softwares...(Consulte o Glossário para obter a definição completa)         "</w:instrText>
      </w:r>
      <w:r w:rsidRPr="00721CA3">
        <w:rPr>
          <w:color w:val="0563C1"/>
        </w:rPr>
        <w:fldChar w:fldCharType="separate"/>
      </w:r>
      <w:r>
        <w:rPr>
          <w:color w:val="0563C1"/>
        </w:rPr>
        <w:t>ou Web</w:t>
      </w:r>
      <w:r w:rsidRPr="00721CA3">
        <w:rPr>
          <w:color w:val="0563C1"/>
        </w:rPr>
        <w:fldChar w:fldCharType="end"/>
      </w:r>
      <w:r>
        <w:t xml:space="preserve">. </w:t>
      </w:r>
    </w:p>
    <w:p w:rsidR="00D64C91" w:rsidRDefault="001810E9" w:rsidP="004404E4">
      <w:pPr>
        <w:pStyle w:val="ProductList-Bullet"/>
        <w:numPr>
          <w:ilvl w:val="0"/>
          <w:numId w:val="10"/>
        </w:numPr>
      </w:pPr>
      <w:r w:rsidRPr="00721CA3">
        <w:rPr>
          <w:color w:val="0563C1"/>
        </w:rPr>
        <w:fldChar w:fldCharType="begin"/>
      </w:r>
      <w:r>
        <w:rPr>
          <w:color w:val="0563C1"/>
        </w:rPr>
        <w:instrText>AutoTextList  \s NoStyle \t " significa a licença de acesso para cliente, que pode ser cedida por um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não são obrigatórias para acesso em um </w:t>
      </w:r>
      <w:r w:rsidRPr="00721CA3">
        <w:rPr>
          <w:color w:val="0563C1"/>
        </w:rPr>
        <w:fldChar w:fldCharType="begin"/>
      </w:r>
      <w:r>
        <w:rPr>
          <w:color w:val="0563C1"/>
        </w:rPr>
        <w:instrText>AutoTextList  \s NoStyle \t " significa um OSE que é configurado para executar diretamente em um sistema de hardware físico. A Instância de sistema operacional usada para executar o software de virtualização de hardware ou para fornecer serviços de virtualização de hardware é considerada parte do ambiente de OSE Físico.         "</w:instrText>
      </w:r>
      <w:r w:rsidRPr="00721CA3">
        <w:rPr>
          <w:color w:val="0563C1"/>
        </w:rPr>
        <w:fldChar w:fldCharType="separate"/>
      </w:r>
      <w:r>
        <w:rPr>
          <w:color w:val="0563C1"/>
        </w:rPr>
        <w:t>OSE Físico</w:t>
      </w:r>
      <w:r w:rsidRPr="00721CA3">
        <w:rPr>
          <w:color w:val="0563C1"/>
        </w:rPr>
        <w:fldChar w:fldCharType="end"/>
      </w:r>
      <w:r>
        <w:t xml:space="preserve"> usado exclusivamente para hospedar e gerenciar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w:t>
      </w:r>
    </w:p>
    <w:p w:rsidR="00D64C91" w:rsidRDefault="001810E9">
      <w:pPr>
        <w:pStyle w:val="ProductList-Offering2Heading"/>
      </w:pPr>
      <w:bookmarkStart w:id="24" w:name="_Sec542"/>
      <w:r>
        <w:t>Servidor/CAL</w:t>
      </w:r>
      <w:bookmarkEnd w:id="24"/>
      <w:r>
        <w:fldChar w:fldCharType="begin"/>
      </w:r>
      <w:r>
        <w:instrText xml:space="preserve"> TC "</w:instrText>
      </w:r>
      <w:bookmarkStart w:id="25" w:name="_Toc423424333"/>
      <w:r>
        <w:instrText>Servidor/CAL</w:instrText>
      </w:r>
      <w:bookmarkEnd w:id="25"/>
      <w:r>
        <w:instrText>" \l 3</w:instrText>
      </w:r>
      <w:r>
        <w:fldChar w:fldCharType="end"/>
      </w:r>
    </w:p>
    <w:p w:rsidR="00D64C91" w:rsidRDefault="001810E9">
      <w:pPr>
        <w:pStyle w:val="ProductList-ClauseHeading"/>
      </w:pPr>
      <w:r>
        <w:t>Licenças do Servidor (por Instância)</w:t>
      </w:r>
    </w:p>
    <w:p w:rsidR="00D64C91" w:rsidRDefault="001810E9">
      <w:pPr>
        <w:pStyle w:val="ProductList-Body"/>
      </w:pPr>
      <w:r>
        <w:t xml:space="preserve">O Cliente pode usar uma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 em Execução</w:t>
      </w:r>
      <w:r w:rsidRPr="00721CA3">
        <w:rPr>
          <w:color w:val="0563C1"/>
        </w:rPr>
        <w:fldChar w:fldCharType="end"/>
      </w:r>
      <w:r>
        <w:t xml:space="preserve"> do software para servidores no </w:t>
      </w:r>
      <w:r w:rsidRPr="00721CA3">
        <w:rPr>
          <w:color w:val="0563C1"/>
        </w:rPr>
        <w:fldChar w:fldCharType="begin"/>
      </w:r>
      <w:r>
        <w:rPr>
          <w:color w:val="0563C1"/>
        </w:rPr>
        <w:instrText>AutoTextList  \s NoStyle \t " significa um OSE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ou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Virtual</w:t>
      </w:r>
      <w:r w:rsidRPr="00721CA3">
        <w:rPr>
          <w:color w:val="0563C1"/>
        </w:rPr>
        <w:fldChar w:fldCharType="end"/>
      </w:r>
      <w:r>
        <w:t xml:space="preserve"> em um </w:t>
      </w:r>
      <w:r w:rsidRPr="00721CA3">
        <w:rPr>
          <w:color w:val="0563C1"/>
        </w:rPr>
        <w:fldChar w:fldCharType="begin"/>
      </w:r>
      <w:r>
        <w:rPr>
          <w:color w:val="0563C1"/>
        </w:rPr>
        <w:instrText>AutoTextList  \s NoStyle \t " significa um único Servidor, dedicado ao uso do Cliente, ao qual a Licença foi cedida. Para as finalidades desta definição, uma partição de hardware ou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para cada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que ele adquirir.</w:t>
      </w:r>
    </w:p>
    <w:p w:rsidR="00D64C91" w:rsidRDefault="001810E9">
      <w:pPr>
        <w:pStyle w:val="ProductList-Body"/>
      </w:pPr>
      <w:r>
        <w:t xml:space="preserve"> </w:t>
      </w:r>
    </w:p>
    <w:p w:rsidR="00D64C91" w:rsidRDefault="001810E9">
      <w:pPr>
        <w:pStyle w:val="ProductList-ClauseHeading"/>
      </w:pPr>
      <w:r>
        <w:t>Licenças de Acesso</w:t>
      </w:r>
    </w:p>
    <w:p w:rsidR="00D64C91" w:rsidRDefault="001810E9" w:rsidP="004404E4">
      <w:pPr>
        <w:pStyle w:val="ProductList-Bullet"/>
        <w:numPr>
          <w:ilvl w:val="0"/>
          <w:numId w:val="11"/>
        </w:numPr>
      </w:pPr>
      <w:r>
        <w:t xml:space="preserve">Exceto conforme descrito aqui e apontado nos </w:t>
      </w: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do Produto</w:t>
      </w:r>
      <w:r w:rsidRPr="00721CA3">
        <w:rPr>
          <w:color w:val="0563C1"/>
        </w:rPr>
        <w:fldChar w:fldCharType="end"/>
      </w:r>
      <w:r>
        <w:t xml:space="preserve">, todo o acesso ao software para servidores requer </w:t>
      </w:r>
      <w:r w:rsidRPr="00721CA3">
        <w:rPr>
          <w:color w:val="0563C1"/>
        </w:rPr>
        <w:fldChar w:fldCharType="begin"/>
      </w:r>
      <w:r>
        <w:rPr>
          <w:color w:val="0563C1"/>
        </w:rPr>
        <w:instrText>AutoTextList  \s NoStyle \t " significa a licença de acesso para cliente, que pode ser cedida por um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ou </w:t>
      </w:r>
      <w:r w:rsidRPr="00721CA3">
        <w:rPr>
          <w:color w:val="0563C1"/>
        </w:rPr>
        <w:fldChar w:fldCharType="begin"/>
      </w:r>
      <w:r>
        <w:rPr>
          <w:color w:val="0563C1"/>
        </w:rPr>
        <w:instrText>AutoTextList  \s NoStyle \t " significa uma SL de Usuário ou uma External Connector License identificada na tabela “Acesso ao Software para Servidores” de um Produto, conforme identificado na Apêndice A. (Consulte o Glossário para obter a definição completa)         "</w:instrText>
      </w:r>
      <w:r w:rsidRPr="00721CA3">
        <w:rPr>
          <w:color w:val="0563C1"/>
        </w:rPr>
        <w:fldChar w:fldCharType="separate"/>
      </w:r>
      <w:r>
        <w:rPr>
          <w:color w:val="0563C1"/>
        </w:rPr>
        <w:t>Licenças Equivalentes a CALs</w:t>
      </w:r>
      <w:r w:rsidRPr="00721CA3">
        <w:rPr>
          <w:color w:val="0563C1"/>
        </w:rPr>
        <w:fldChar w:fldCharType="end"/>
      </w:r>
      <w:r>
        <w:t xml:space="preserve">. </w:t>
      </w:r>
    </w:p>
    <w:p w:rsidR="00D64C91" w:rsidRDefault="001810E9" w:rsidP="004404E4">
      <w:pPr>
        <w:pStyle w:val="ProductList-Bullet"/>
        <w:numPr>
          <w:ilvl w:val="0"/>
          <w:numId w:val="11"/>
        </w:numPr>
      </w:pPr>
      <w:r w:rsidRPr="00721CA3">
        <w:rPr>
          <w:color w:val="0563C1"/>
        </w:rPr>
        <w:fldChar w:fldCharType="begin"/>
      </w:r>
      <w:r>
        <w:rPr>
          <w:color w:val="0563C1"/>
        </w:rPr>
        <w:instrText>AutoTextList  \s NoStyle \t " significa a licença de acesso para cliente, que pode ser cedida por um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não são obrigatórias para o acesso por outro </w:t>
      </w:r>
      <w:r w:rsidRPr="00721CA3">
        <w:rPr>
          <w:color w:val="0563C1"/>
        </w:rPr>
        <w:fldChar w:fldCharType="begin"/>
      </w:r>
      <w:r>
        <w:rPr>
          <w:color w:val="0563C1"/>
        </w:rPr>
        <w:instrText>AutoTextList  \s NoStyle \t " significa um único Servidor, dedicado ao uso do Cliente, ao qual a Licença foi cedida. Para as finalidades desta definição, uma partição de hardware ou blade é considerado um Servidor separado.         "</w:instrText>
      </w:r>
      <w:r w:rsidRPr="00721CA3">
        <w:rPr>
          <w:color w:val="0563C1"/>
        </w:rPr>
        <w:fldChar w:fldCharType="separate"/>
      </w:r>
      <w:r>
        <w:rPr>
          <w:color w:val="0563C1"/>
        </w:rPr>
        <w:t>Servidor Licenciado</w:t>
      </w:r>
      <w:r w:rsidRPr="00721CA3">
        <w:rPr>
          <w:color w:val="0563C1"/>
        </w:rPr>
        <w:fldChar w:fldCharType="end"/>
      </w:r>
      <w:r>
        <w:t>.</w:t>
      </w:r>
    </w:p>
    <w:p w:rsidR="00D64C91" w:rsidRDefault="001810E9">
      <w:pPr>
        <w:pStyle w:val="ProductList-Offering2Heading"/>
      </w:pPr>
      <w:bookmarkStart w:id="26" w:name="_Sec543"/>
      <w:r>
        <w:t>Por Núcleo</w:t>
      </w:r>
      <w:bookmarkEnd w:id="26"/>
      <w:r>
        <w:fldChar w:fldCharType="begin"/>
      </w:r>
      <w:r>
        <w:instrText xml:space="preserve"> TC "</w:instrText>
      </w:r>
      <w:bookmarkStart w:id="27" w:name="_Toc423424334"/>
      <w:r>
        <w:instrText>Por Núcleo</w:instrText>
      </w:r>
      <w:bookmarkEnd w:id="27"/>
      <w:r>
        <w:instrText>" \l 3</w:instrText>
      </w:r>
      <w:r>
        <w:fldChar w:fldCharType="end"/>
      </w:r>
    </w:p>
    <w:p w:rsidR="00D64C91" w:rsidRDefault="001810E9">
      <w:pPr>
        <w:pStyle w:val="ProductList-Body"/>
      </w:pPr>
      <w:r>
        <w:t xml:space="preserve">Para os Produtos sob o Modelo de Licenciamento por Núcleo, o Cliente deve escolher o Licenciamento por </w:t>
      </w:r>
      <w:r w:rsidRPr="00721CA3">
        <w:rPr>
          <w:color w:val="0563C1"/>
        </w:rPr>
        <w:fldChar w:fldCharType="begin"/>
      </w:r>
      <w:r>
        <w:rPr>
          <w:color w:val="0563C1"/>
        </w:rPr>
        <w:instrText>AutoTextList  \s NoStyle \t " significa um núcleo em um Processador Físico.         "</w:instrText>
      </w:r>
      <w:r w:rsidRPr="00721CA3">
        <w:rPr>
          <w:color w:val="0563C1"/>
        </w:rPr>
        <w:fldChar w:fldCharType="separate"/>
      </w:r>
      <w:r>
        <w:rPr>
          <w:color w:val="0563C1"/>
        </w:rPr>
        <w:t>Núcleo Físico</w:t>
      </w:r>
      <w:r w:rsidRPr="00721CA3">
        <w:rPr>
          <w:color w:val="0563C1"/>
        </w:rPr>
        <w:fldChar w:fldCharType="end"/>
      </w:r>
      <w:r>
        <w:t xml:space="preserve"> em um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ou Licenciamento por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 xml:space="preserve"> Individual. Os termos para cada um deles estão estabelecidos a seguir.</w:t>
      </w:r>
    </w:p>
    <w:p w:rsidR="00D64C91" w:rsidRDefault="001810E9">
      <w:pPr>
        <w:pStyle w:val="ProductList-Body"/>
      </w:pPr>
      <w:r>
        <w:t xml:space="preserve"> </w:t>
      </w:r>
    </w:p>
    <w:p w:rsidR="00D64C91" w:rsidRDefault="001810E9">
      <w:pPr>
        <w:pStyle w:val="ProductList-ClauseHeading"/>
      </w:pPr>
      <w:r>
        <w:t>Licenças do Servidor (por núcleo) - Licenciando por Núcleo Físico em um Servidor</w:t>
      </w:r>
    </w:p>
    <w:p w:rsidR="00D64C91" w:rsidRDefault="001810E9" w:rsidP="004404E4">
      <w:pPr>
        <w:pStyle w:val="ProductList-Bullet"/>
        <w:numPr>
          <w:ilvl w:val="0"/>
          <w:numId w:val="12"/>
        </w:numPr>
      </w:pPr>
      <w:r>
        <w:t xml:space="preserve">O Cliente pode </w:t>
      </w:r>
      <w:proofErr w:type="gramStart"/>
      <w:r>
        <w:t>usar</w:t>
      </w:r>
      <w:proofErr w:type="gramEnd"/>
      <w:r>
        <w:t xml:space="preserve"> o software para servidores em um </w:t>
      </w:r>
      <w:r w:rsidRPr="00721CA3">
        <w:rPr>
          <w:color w:val="0563C1"/>
        </w:rPr>
        <w:fldChar w:fldCharType="begin"/>
      </w:r>
      <w:r>
        <w:rPr>
          <w:color w:val="0563C1"/>
        </w:rPr>
        <w:instrText>AutoTextList  \s NoStyle \t " significa um único Servidor, dedicado ao uso do Cliente, ao qual a Licença foi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desde que ele adquira Licenças de suficientes conforme a descrição abaixo.</w:t>
      </w:r>
    </w:p>
    <w:p w:rsidR="00D64C91" w:rsidRDefault="001810E9" w:rsidP="004404E4">
      <w:pPr>
        <w:pStyle w:val="ProductList-Bullet"/>
        <w:numPr>
          <w:ilvl w:val="0"/>
          <w:numId w:val="12"/>
        </w:numPr>
      </w:pPr>
      <w:r>
        <w:t xml:space="preserve">O número de licenças exigidas é igual ao número de </w:t>
      </w:r>
      <w:r w:rsidRPr="00721CA3">
        <w:rPr>
          <w:color w:val="0563C1"/>
        </w:rPr>
        <w:fldChar w:fldCharType="begin"/>
      </w:r>
      <w:r>
        <w:rPr>
          <w:color w:val="0563C1"/>
        </w:rPr>
        <w:instrText>AutoTextList  \s NoStyle \t " significa um núcleo em um Processador Físico.         "</w:instrText>
      </w:r>
      <w:r w:rsidRPr="00721CA3">
        <w:rPr>
          <w:color w:val="0563C1"/>
        </w:rPr>
        <w:fldChar w:fldCharType="separate"/>
      </w:r>
      <w:r>
        <w:rPr>
          <w:color w:val="0563C1"/>
        </w:rPr>
        <w:t>Núcleos Físicos</w:t>
      </w:r>
      <w:r w:rsidRPr="00721CA3">
        <w:rPr>
          <w:color w:val="0563C1"/>
        </w:rPr>
        <w:fldChar w:fldCharType="end"/>
      </w:r>
      <w:r>
        <w:t xml:space="preserve"> no </w:t>
      </w:r>
      <w:r w:rsidRPr="00721CA3">
        <w:rPr>
          <w:color w:val="0563C1"/>
        </w:rPr>
        <w:fldChar w:fldCharType="begin"/>
      </w:r>
      <w:r>
        <w:rPr>
          <w:color w:val="0563C1"/>
        </w:rPr>
        <w:instrText>AutoTextList  \s NoStyle \t " significa um único Servidor, dedicado ao uso do Cliente, ao qual a Licença foi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multiplicado pelo </w:t>
      </w:r>
      <w:r w:rsidRPr="00721CA3">
        <w:rPr>
          <w:color w:val="0563C1"/>
        </w:rPr>
        <w:fldChar w:fldCharType="begin"/>
      </w:r>
      <w:r>
        <w:rPr>
          <w:color w:val="0563C1"/>
        </w:rPr>
        <w:instrText>AutoTextList  \s NoStyle \t " significa um valor numérico associado a um Processador Físico específico com o fim de determinar o número de Licenças necessário para licenciar todos os Núcleos Físicos em um Servidor.         "</w:instrText>
      </w:r>
      <w:r w:rsidRPr="00721CA3">
        <w:rPr>
          <w:color w:val="0563C1"/>
        </w:rPr>
        <w:fldChar w:fldCharType="separate"/>
      </w:r>
      <w:r>
        <w:rPr>
          <w:color w:val="0563C1"/>
        </w:rPr>
        <w:t>Fator de Núcleo</w:t>
      </w:r>
      <w:r w:rsidRPr="00721CA3">
        <w:rPr>
          <w:color w:val="0563C1"/>
        </w:rPr>
        <w:fldChar w:fldCharType="end"/>
      </w:r>
      <w:r>
        <w:t xml:space="preserve"> aplicável localizado no site </w:t>
      </w:r>
      <w:hyperlink r:id="rId36">
        <w:r>
          <w:rPr>
            <w:color w:val="00467F"/>
            <w:u w:val="single"/>
          </w:rPr>
          <w:t>http://go.microsoft.com/fwlink/?LinkID=229882</w:t>
        </w:r>
      </w:hyperlink>
      <w:r>
        <w:t>.</w:t>
      </w:r>
    </w:p>
    <w:p w:rsidR="00D64C91" w:rsidRDefault="001810E9" w:rsidP="004404E4">
      <w:pPr>
        <w:pStyle w:val="ProductList-Bullet"/>
        <w:numPr>
          <w:ilvl w:val="0"/>
          <w:numId w:val="12"/>
        </w:numPr>
      </w:pPr>
      <w:r>
        <w:t xml:space="preserve">Para edições enterprise, parallel e data warehouse, o Cliente poderá usar qualquer número de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software para servidores no </w:t>
      </w:r>
      <w:r w:rsidRPr="00721CA3">
        <w:rPr>
          <w:color w:val="0563C1"/>
        </w:rPr>
        <w:fldChar w:fldCharType="begin"/>
      </w:r>
      <w:r>
        <w:rPr>
          <w:color w:val="0563C1"/>
        </w:rPr>
        <w:instrText>AutoTextList  \s NoStyle \t " significa um único Servidor, dedicado ao uso do Cliente, ao qual a Licença foi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em um número de </w:t>
      </w:r>
      <w:r w:rsidRPr="00721CA3">
        <w:rPr>
          <w:color w:val="0563C1"/>
        </w:rPr>
        <w:fldChar w:fldCharType="begin"/>
      </w:r>
      <w:r>
        <w:rPr>
          <w:color w:val="0563C1"/>
        </w:rPr>
        <w:instrText>AutoTextList  \s NoStyle \t " significa um OSE que é configurado para executar diretamente em um sistema de hardware físico. A Instância de sistema operacional usada para executar o software de virtualização do hardware ou para fornecer serviços de virtualização de hardware é considerada parte do OSE Físico.         "</w:instrText>
      </w:r>
      <w:r w:rsidRPr="00721CA3">
        <w:rPr>
          <w:color w:val="0563C1"/>
        </w:rPr>
        <w:fldChar w:fldCharType="separate"/>
      </w:r>
      <w:r>
        <w:rPr>
          <w:color w:val="0563C1"/>
        </w:rPr>
        <w:t>OSEs Físicos</w:t>
      </w:r>
      <w:r w:rsidRPr="00721CA3">
        <w:rPr>
          <w:color w:val="0563C1"/>
        </w:rPr>
        <w:fldChar w:fldCharType="end"/>
      </w:r>
      <w:r>
        <w:t xml:space="preserve"> e/ou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igual ao número de licenças cedidas a ele.</w:t>
      </w:r>
    </w:p>
    <w:p w:rsidR="00D64C91" w:rsidRDefault="001810E9" w:rsidP="004404E4">
      <w:pPr>
        <w:pStyle w:val="ProductList-Bullet"/>
        <w:numPr>
          <w:ilvl w:val="0"/>
          <w:numId w:val="12"/>
        </w:numPr>
      </w:pPr>
      <w:r>
        <w:t xml:space="preserve">Para cada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edição corporativa adicional que o Cliente ceder além do número de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exigidas segundo os termos do parágrafo 2 acima, ele poderá usar o software para servidores em um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adicional no </w:t>
      </w:r>
      <w:r w:rsidRPr="00721CA3">
        <w:rPr>
          <w:color w:val="0563C1"/>
        </w:rPr>
        <w:fldChar w:fldCharType="begin"/>
      </w:r>
      <w:r>
        <w:rPr>
          <w:color w:val="0563C1"/>
        </w:rPr>
        <w:instrText>AutoTextList  \s NoStyle \t " significa um único Servidor, dedicado ao uso do Cliente, ao qual a Licença foi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w:t>
      </w:r>
    </w:p>
    <w:p w:rsidR="00D64C91" w:rsidRDefault="001810E9" w:rsidP="004404E4">
      <w:pPr>
        <w:pStyle w:val="ProductList-Bullet"/>
        <w:numPr>
          <w:ilvl w:val="0"/>
          <w:numId w:val="12"/>
        </w:numPr>
      </w:pPr>
      <w:r>
        <w:t xml:space="preserve">Para outras edições, o Cliente poderá usar qualquer número de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software para servidores somente no </w:t>
      </w:r>
      <w:r w:rsidRPr="00721CA3">
        <w:rPr>
          <w:color w:val="0563C1"/>
        </w:rPr>
        <w:fldChar w:fldCharType="begin"/>
      </w:r>
      <w:r>
        <w:rPr>
          <w:color w:val="0563C1"/>
        </w:rPr>
        <w:instrText>AutoTextList  \s NoStyle \t " significa um OSE que é configurado para executar diretamente em um sistema de hardware físico. A Instância de sistema operacional usada para executar o software de virtualização de hardware ou para fornecer serviços de virtualização de hardware é considerada parte do ambiente de OSE Físico.         "</w:instrText>
      </w:r>
      <w:r w:rsidRPr="00721CA3">
        <w:rPr>
          <w:color w:val="0563C1"/>
        </w:rPr>
        <w:fldChar w:fldCharType="separate"/>
      </w:r>
      <w:r>
        <w:rPr>
          <w:color w:val="0563C1"/>
        </w:rPr>
        <w:t>OSE Físico</w:t>
      </w:r>
      <w:r w:rsidRPr="00721CA3">
        <w:rPr>
          <w:color w:val="0563C1"/>
        </w:rPr>
        <w:fldChar w:fldCharType="end"/>
      </w:r>
      <w:r>
        <w:t xml:space="preserve"> no </w:t>
      </w:r>
      <w:r w:rsidRPr="00721CA3">
        <w:rPr>
          <w:color w:val="0563C1"/>
        </w:rPr>
        <w:fldChar w:fldCharType="begin"/>
      </w:r>
      <w:r>
        <w:rPr>
          <w:color w:val="0563C1"/>
        </w:rPr>
        <w:instrText>AutoTextList  \s NoStyle \t " significa um único Servidor, dedicado ao uso do Cliente, ao qual a Licença foi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w:t>
      </w:r>
    </w:p>
    <w:p w:rsidR="00D64C91" w:rsidRDefault="001810E9">
      <w:pPr>
        <w:pStyle w:val="ProductList-Body"/>
      </w:pPr>
      <w:r>
        <w:t xml:space="preserve"> </w:t>
      </w:r>
    </w:p>
    <w:p w:rsidR="00D64C91" w:rsidRDefault="001810E9">
      <w:pPr>
        <w:pStyle w:val="ProductList-ClauseHeading"/>
      </w:pPr>
      <w:r>
        <w:t>Licenças do Servidor (por núcleo) - Licenciamento por OSE Virtual Individual</w:t>
      </w:r>
    </w:p>
    <w:p w:rsidR="00D64C91" w:rsidRDefault="001810E9" w:rsidP="004404E4">
      <w:pPr>
        <w:pStyle w:val="ProductList-Bullet"/>
        <w:numPr>
          <w:ilvl w:val="0"/>
          <w:numId w:val="13"/>
        </w:numPr>
      </w:pPr>
      <w:r>
        <w:t xml:space="preserve">O Cliente pode usar qualquer número de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software para servidores em qualquer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 xml:space="preserve"> no </w:t>
      </w:r>
      <w:r w:rsidRPr="00721CA3">
        <w:rPr>
          <w:color w:val="0563C1"/>
        </w:rPr>
        <w:fldChar w:fldCharType="begin"/>
      </w:r>
      <w:r>
        <w:rPr>
          <w:color w:val="0563C1"/>
        </w:rPr>
        <w:instrText>AutoTextList  \s NoStyle \t " significa um único Servidor, dedicado ao uso do Cliente, ao qual a Licença foi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desde que ele adquira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suficientes conforme a descrição abaixo.</w:t>
      </w:r>
    </w:p>
    <w:p w:rsidR="00D64C91" w:rsidRDefault="001810E9" w:rsidP="004404E4">
      <w:pPr>
        <w:pStyle w:val="ProductList-Bullet"/>
        <w:numPr>
          <w:ilvl w:val="0"/>
          <w:numId w:val="13"/>
        </w:numPr>
      </w:pPr>
      <w:r>
        <w:t xml:space="preserve">O número de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exigido é igual ao número de </w:t>
      </w:r>
      <w:r w:rsidRPr="00721CA3">
        <w:rPr>
          <w:color w:val="0563C1"/>
        </w:rPr>
        <w:fldChar w:fldCharType="begin"/>
      </w:r>
      <w:r>
        <w:rPr>
          <w:color w:val="0563C1"/>
        </w:rPr>
        <w:instrText>AutoTextList  \s NoStyle \t " significa a unidade de energia de processamento de um sistema de hardware virtual. Núcleo Virtual é a representação virtual de um ou mais segmentos de hardware.         "</w:instrText>
      </w:r>
      <w:r w:rsidRPr="00721CA3">
        <w:rPr>
          <w:color w:val="0563C1"/>
        </w:rPr>
        <w:fldChar w:fldCharType="separate"/>
      </w:r>
      <w:r>
        <w:rPr>
          <w:color w:val="0563C1"/>
        </w:rPr>
        <w:t>Núcleos Virtuais</w:t>
      </w:r>
      <w:r w:rsidRPr="00721CA3">
        <w:rPr>
          <w:color w:val="0563C1"/>
        </w:rPr>
        <w:fldChar w:fldCharType="end"/>
      </w:r>
      <w:r>
        <w:t xml:space="preserve"> no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 xml:space="preserve">, sujeito a um mínimo de quatro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por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w:t>
      </w:r>
    </w:p>
    <w:p w:rsidR="00D64C91" w:rsidRDefault="001810E9" w:rsidP="004404E4">
      <w:pPr>
        <w:pStyle w:val="ProductList-Bullet"/>
        <w:numPr>
          <w:ilvl w:val="0"/>
          <w:numId w:val="13"/>
        </w:numPr>
      </w:pPr>
      <w:r>
        <w:t xml:space="preserve">Se algum </w:t>
      </w:r>
      <w:r w:rsidRPr="00721CA3">
        <w:rPr>
          <w:color w:val="0563C1"/>
        </w:rPr>
        <w:fldChar w:fldCharType="begin"/>
      </w:r>
      <w:r>
        <w:rPr>
          <w:color w:val="0563C1"/>
        </w:rPr>
        <w:instrText>AutoTextList  \s NoStyle \t " é a unidade de energia de processamento de um sistema de hardware virtual. Um Núcleo Virtual é representação virtual de um ou mais threads de hardware.         "</w:instrText>
      </w:r>
      <w:r w:rsidRPr="00721CA3">
        <w:rPr>
          <w:color w:val="0563C1"/>
        </w:rPr>
        <w:fldChar w:fldCharType="separate"/>
      </w:r>
      <w:r>
        <w:rPr>
          <w:color w:val="0563C1"/>
        </w:rPr>
        <w:t>Núcleo Virtual</w:t>
      </w:r>
      <w:r w:rsidRPr="00721CA3">
        <w:rPr>
          <w:color w:val="0563C1"/>
        </w:rPr>
        <w:fldChar w:fldCharType="end"/>
      </w:r>
      <w:r>
        <w:t xml:space="preserve"> for mapeado a qualquer momento para mais de um </w:t>
      </w:r>
      <w:r w:rsidRPr="00721CA3">
        <w:rPr>
          <w:color w:val="0563C1"/>
        </w:rPr>
        <w:fldChar w:fldCharType="begin"/>
      </w:r>
      <w:r>
        <w:rPr>
          <w:color w:val="0563C1"/>
        </w:rPr>
        <w:instrText>AutoTextList  \s NoStyle \t " significa um Núcleo Físico ou um hipersegmento em um Processador Físico.         "</w:instrText>
      </w:r>
      <w:r w:rsidRPr="00721CA3">
        <w:rPr>
          <w:color w:val="0563C1"/>
        </w:rPr>
        <w:fldChar w:fldCharType="separate"/>
      </w:r>
      <w:r>
        <w:rPr>
          <w:color w:val="0563C1"/>
        </w:rPr>
        <w:t>Thread de Hardware</w:t>
      </w:r>
      <w:r w:rsidRPr="00721CA3">
        <w:rPr>
          <w:color w:val="0563C1"/>
        </w:rPr>
        <w:fldChar w:fldCharType="end"/>
      </w:r>
      <w:r>
        <w:t xml:space="preserve">, o Cliente precisará de uma Licença para cada </w:t>
      </w:r>
      <w:r w:rsidRPr="00721CA3">
        <w:rPr>
          <w:color w:val="0563C1"/>
        </w:rPr>
        <w:fldChar w:fldCharType="begin"/>
      </w:r>
      <w:r>
        <w:rPr>
          <w:color w:val="0563C1"/>
        </w:rPr>
        <w:instrText>AutoTextList  \s NoStyle \t " significa um Núcleo Físico ou um hipersegmento em um Processador Físico.         "</w:instrText>
      </w:r>
      <w:r w:rsidRPr="00721CA3">
        <w:rPr>
          <w:color w:val="0563C1"/>
        </w:rPr>
        <w:fldChar w:fldCharType="separate"/>
      </w:r>
      <w:r>
        <w:rPr>
          <w:color w:val="0563C1"/>
        </w:rPr>
        <w:t>Thread de Hardware</w:t>
      </w:r>
      <w:r w:rsidRPr="00721CA3">
        <w:rPr>
          <w:color w:val="0563C1"/>
        </w:rPr>
        <w:fldChar w:fldCharType="end"/>
      </w:r>
      <w:r>
        <w:t xml:space="preserve"> para o qual ela foi mapeada. </w:t>
      </w:r>
    </w:p>
    <w:p w:rsidR="00D64C91" w:rsidRDefault="001810E9">
      <w:pPr>
        <w:pStyle w:val="ProductList-Offering2Heading"/>
      </w:pPr>
      <w:bookmarkStart w:id="28" w:name="_Sec544"/>
      <w:r>
        <w:t>Servidores de Gerenciamento</w:t>
      </w:r>
      <w:bookmarkEnd w:id="28"/>
      <w:r>
        <w:fldChar w:fldCharType="begin"/>
      </w:r>
      <w:r>
        <w:instrText xml:space="preserve"> TC "</w:instrText>
      </w:r>
      <w:bookmarkStart w:id="29" w:name="_Toc423424335"/>
      <w:r>
        <w:instrText>Servidores de Gerenciamento</w:instrText>
      </w:r>
      <w:bookmarkEnd w:id="29"/>
      <w:r>
        <w:instrText>" \l 3</w:instrText>
      </w:r>
      <w:r>
        <w:fldChar w:fldCharType="end"/>
      </w:r>
    </w:p>
    <w:p w:rsidR="00D64C91" w:rsidRDefault="001810E9">
      <w:pPr>
        <w:pStyle w:val="ProductList-ClauseHeading"/>
      </w:pPr>
      <w:r>
        <w:t>Licenças de Gerenciamento</w:t>
      </w:r>
    </w:p>
    <w:p w:rsidR="00D64C91" w:rsidRDefault="001810E9">
      <w:pPr>
        <w:pStyle w:val="ProductList-Body"/>
      </w:pPr>
      <w:r>
        <w:t xml:space="preserve">A versão da Licença de Gerenciamento, não a versão do software usado, determina a versão de Termos de Licença aplicáveis (inclusive o </w:t>
      </w:r>
      <w:proofErr w:type="gramStart"/>
      <w:r>
        <w:t>uso</w:t>
      </w:r>
      <w:proofErr w:type="gramEnd"/>
      <w:r>
        <w:t xml:space="preserve"> de acordo com os direitos de downgrade não obstante os termos em contrário). </w:t>
      </w:r>
    </w:p>
    <w:p w:rsidR="00D64C91" w:rsidRDefault="001810E9">
      <w:pPr>
        <w:pStyle w:val="ProductList-Body"/>
      </w:pPr>
      <w:r>
        <w:t xml:space="preserve"> </w:t>
      </w:r>
    </w:p>
    <w:p w:rsidR="00D64C91" w:rsidRDefault="001810E9">
      <w:pPr>
        <w:pStyle w:val="ProductList-ClauseHeading"/>
      </w:pPr>
      <w:r>
        <w:t>Licenças de Gerenciamento do Servidor (por processador)</w:t>
      </w:r>
    </w:p>
    <w:p w:rsidR="00D64C91" w:rsidRDefault="001810E9" w:rsidP="004404E4">
      <w:pPr>
        <w:pStyle w:val="ProductList-Bullet"/>
        <w:numPr>
          <w:ilvl w:val="0"/>
          <w:numId w:val="14"/>
        </w:numPr>
      </w:pPr>
      <w:r>
        <w:t xml:space="preserve">O Cliente pode usar o software em qualquer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dedicado ao seu uso para </w:t>
      </w:r>
      <w:r w:rsidRPr="00721CA3">
        <w:rPr>
          <w:color w:val="0563C1"/>
        </w:rPr>
        <w:fldChar w:fldCharType="begin"/>
      </w:r>
      <w:r>
        <w:rPr>
          <w:color w:val="0563C1"/>
        </w:rPr>
        <w:instrText>AutoTextList  \s NoStyle \t " significa solicitar ou receber dados, configurar ou fornecer instruções sobre o hardware ou software direta ou indiretamente associado ao OSE. Não inclui a descoberta da presença de um dispositivo ou OSE.         "</w:instrText>
      </w:r>
      <w:r w:rsidRPr="00721CA3">
        <w:rPr>
          <w:color w:val="0563C1"/>
        </w:rPr>
        <w:fldChar w:fldCharType="separate"/>
      </w:r>
      <w:r>
        <w:rPr>
          <w:color w:val="0563C1"/>
        </w:rPr>
        <w:t>Gerenciar OSEs</w:t>
      </w:r>
      <w:r w:rsidRPr="00721CA3">
        <w:rPr>
          <w:color w:val="0563C1"/>
        </w:rPr>
        <w:fldChar w:fldCharType="end"/>
      </w:r>
      <w:r>
        <w:t xml:space="preserve"> em um </w:t>
      </w:r>
      <w:r w:rsidRPr="00721CA3">
        <w:rPr>
          <w:color w:val="0563C1"/>
        </w:rPr>
        <w:fldChar w:fldCharType="begin"/>
      </w:r>
      <w:r>
        <w:rPr>
          <w:color w:val="0563C1"/>
        </w:rPr>
        <w:instrText>AutoTextList  \s NoStyle \t " significa um único Servidor,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Servidor Licenciado</w:t>
      </w:r>
      <w:r w:rsidRPr="00721CA3">
        <w:rPr>
          <w:color w:val="0563C1"/>
        </w:rPr>
        <w:fldChar w:fldCharType="end"/>
      </w:r>
      <w:r>
        <w:t xml:space="preserve"> desde que ele adquira Licenças de Gerenciamento do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suficientes conforme a descrição abaixo. </w:t>
      </w:r>
    </w:p>
    <w:p w:rsidR="00D64C91" w:rsidRDefault="001810E9" w:rsidP="004404E4">
      <w:pPr>
        <w:pStyle w:val="ProductList-Bullet"/>
        <w:numPr>
          <w:ilvl w:val="0"/>
          <w:numId w:val="14"/>
        </w:numPr>
      </w:pPr>
      <w:r>
        <w:t xml:space="preserve">           Os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que estão executando sistemas operacionais de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requerem </w:t>
      </w:r>
      <w:r w:rsidRPr="00721CA3">
        <w:rPr>
          <w:color w:val="0563C1"/>
        </w:rPr>
        <w:fldChar w:fldCharType="begin"/>
      </w:r>
      <w:r>
        <w:rPr>
          <w:color w:val="0563C1"/>
        </w:rPr>
        <w:instrText>AutoTextList  \s NoStyle \t " significa uma Licença que permite o gerenciamento de um ou mais OSEs pela versão correspondente do software para servidores ou em uma versão anterior do software para servidores. (Consulte o Glossário para obter a definição completa)         "</w:instrText>
      </w:r>
      <w:r w:rsidRPr="00721CA3">
        <w:rPr>
          <w:color w:val="0563C1"/>
        </w:rPr>
        <w:fldChar w:fldCharType="separate"/>
      </w:r>
      <w:r>
        <w:rPr>
          <w:color w:val="0563C1"/>
        </w:rPr>
        <w:t>Licenças de Gerenciamento</w:t>
      </w:r>
      <w:r w:rsidRPr="00721CA3">
        <w:rPr>
          <w:color w:val="0563C1"/>
        </w:rPr>
        <w:fldChar w:fldCharType="end"/>
      </w:r>
      <w:r>
        <w:t xml:space="preserve"> do Servidor. </w:t>
      </w:r>
    </w:p>
    <w:p w:rsidR="00D64C91" w:rsidRDefault="001810E9" w:rsidP="004404E4">
      <w:pPr>
        <w:pStyle w:val="ProductList-Bullet"/>
        <w:numPr>
          <w:ilvl w:val="0"/>
          <w:numId w:val="14"/>
        </w:numPr>
      </w:pPr>
      <w:r>
        <w:t xml:space="preserve">Uma Licença é exigida para cada dois processadores no Servidor Licenciado. </w:t>
      </w:r>
    </w:p>
    <w:p w:rsidR="00D64C91" w:rsidRDefault="001810E9" w:rsidP="004404E4">
      <w:pPr>
        <w:pStyle w:val="ProductList-Bullet"/>
        <w:numPr>
          <w:ilvl w:val="0"/>
          <w:numId w:val="14"/>
        </w:numPr>
      </w:pPr>
      <w:r>
        <w:t xml:space="preserve">Cada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edição padrão permite o uso do software para Gerenciar até dois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no </w:t>
      </w:r>
      <w:r w:rsidRPr="00721CA3">
        <w:rPr>
          <w:color w:val="0563C1"/>
        </w:rPr>
        <w:fldChar w:fldCharType="begin"/>
      </w:r>
      <w:r>
        <w:rPr>
          <w:color w:val="0563C1"/>
        </w:rPr>
        <w:instrText>AutoTextList  \s NoStyle \t " significa um único Servidor,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Servidor Licenciado</w:t>
      </w:r>
      <w:r w:rsidRPr="00721CA3">
        <w:rPr>
          <w:color w:val="0563C1"/>
        </w:rPr>
        <w:fldChar w:fldCharType="end"/>
      </w:r>
      <w:r>
        <w:t>.</w:t>
      </w:r>
    </w:p>
    <w:p w:rsidR="00D64C91" w:rsidRDefault="001810E9" w:rsidP="004404E4">
      <w:pPr>
        <w:pStyle w:val="ProductList-Bullet"/>
        <w:numPr>
          <w:ilvl w:val="0"/>
          <w:numId w:val="14"/>
        </w:numPr>
      </w:pPr>
      <w:r>
        <w:t xml:space="preserve">As licenças de edição padrão permitem o Gerenciamento de </w:t>
      </w:r>
      <w:r w:rsidRPr="00721CA3">
        <w:rPr>
          <w:color w:val="0563C1"/>
        </w:rPr>
        <w:fldChar w:fldCharType="begin"/>
      </w:r>
      <w:r>
        <w:rPr>
          <w:color w:val="0563C1"/>
        </w:rPr>
        <w:instrText>AutoTextList  \s NoStyle \t " significa um OSE que é configurado para executar diretamente em um sistema de hardware físico. A Instância de sistema operacional usada para executar o software de virtualização do hardware ou para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no </w:t>
      </w:r>
      <w:r w:rsidRPr="00721CA3">
        <w:rPr>
          <w:color w:val="0563C1"/>
        </w:rPr>
        <w:fldChar w:fldCharType="begin"/>
      </w:r>
      <w:r>
        <w:rPr>
          <w:color w:val="0563C1"/>
        </w:rPr>
        <w:instrText>AutoTextList  \s NoStyle \t " significa um único Servidor,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Servidor Licenciado</w:t>
      </w:r>
      <w:r w:rsidRPr="00721CA3">
        <w:rPr>
          <w:color w:val="0563C1"/>
        </w:rPr>
        <w:fldChar w:fldCharType="end"/>
      </w:r>
      <w:r>
        <w:t xml:space="preserve"> além de dois outros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se o </w:t>
      </w:r>
      <w:r w:rsidRPr="00721CA3">
        <w:rPr>
          <w:color w:val="0563C1"/>
        </w:rPr>
        <w:fldChar w:fldCharType="begin"/>
      </w:r>
      <w:r>
        <w:rPr>
          <w:color w:val="0563C1"/>
        </w:rPr>
        <w:instrText>AutoTextList  \s NoStyle \t " significa um OSE que é configurado para executar diretamente em um sistema de hardware físico. A Instância de sistema operacional usada para executar o software de virtualização do hardware ou para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for usado somente para hospedar e Gerenciar os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w:t>
      </w:r>
    </w:p>
    <w:p w:rsidR="00D64C91" w:rsidRDefault="001810E9" w:rsidP="004404E4">
      <w:pPr>
        <w:pStyle w:val="ProductList-Bullet"/>
        <w:numPr>
          <w:ilvl w:val="0"/>
          <w:numId w:val="14"/>
        </w:numPr>
      </w:pPr>
      <w:r>
        <w:t xml:space="preserve">O Cliente poderá ceder licenças da edição Standard para seu </w:t>
      </w:r>
      <w:r w:rsidRPr="00721CA3">
        <w:rPr>
          <w:color w:val="0563C1"/>
        </w:rPr>
        <w:fldChar w:fldCharType="begin"/>
      </w:r>
      <w:r>
        <w:rPr>
          <w:color w:val="0563C1"/>
        </w:rPr>
        <w:instrText>AutoTextList  \s NoStyle \t " significa um único Servidor,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Servidor Licenciado</w:t>
      </w:r>
      <w:r w:rsidRPr="00721CA3">
        <w:rPr>
          <w:color w:val="0563C1"/>
        </w:rPr>
        <w:fldChar w:fldCharType="end"/>
      </w:r>
      <w:r>
        <w:t xml:space="preserve"> e Gerenciar dois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 adicionais</w:t>
      </w:r>
      <w:r w:rsidRPr="00721CA3">
        <w:rPr>
          <w:color w:val="0563C1"/>
        </w:rPr>
        <w:fldChar w:fldCharType="end"/>
      </w:r>
      <w:r>
        <w:t xml:space="preserve"> por Licença. </w:t>
      </w:r>
    </w:p>
    <w:p w:rsidR="00D64C91" w:rsidRDefault="001810E9" w:rsidP="004404E4">
      <w:pPr>
        <w:pStyle w:val="ProductList-Bullet"/>
        <w:numPr>
          <w:ilvl w:val="0"/>
          <w:numId w:val="14"/>
        </w:numPr>
      </w:pPr>
      <w:r>
        <w:t xml:space="preserve">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edição Datacenter permitem o uso do software para Gerenciar qualquer número de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no </w:t>
      </w:r>
      <w:r w:rsidRPr="00721CA3">
        <w:rPr>
          <w:color w:val="0563C1"/>
        </w:rPr>
        <w:fldChar w:fldCharType="begin"/>
      </w:r>
      <w:r>
        <w:rPr>
          <w:color w:val="0563C1"/>
        </w:rPr>
        <w:instrText>AutoTextList  \s NoStyle \t " significa um único Servidor,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Servidor Licenciado</w:t>
      </w:r>
      <w:r w:rsidRPr="00721CA3">
        <w:rPr>
          <w:color w:val="0563C1"/>
        </w:rPr>
        <w:fldChar w:fldCharType="end"/>
      </w:r>
      <w:r>
        <w:t xml:space="preserve">. </w:t>
      </w:r>
    </w:p>
    <w:p w:rsidR="00D64C91" w:rsidRDefault="001810E9">
      <w:pPr>
        <w:pStyle w:val="ProductList-Body"/>
      </w:pPr>
      <w:r>
        <w:t xml:space="preserve"> </w:t>
      </w:r>
    </w:p>
    <w:p w:rsidR="00D64C91" w:rsidRDefault="001810E9">
      <w:pPr>
        <w:pStyle w:val="ProductList-ClauseHeading"/>
      </w:pPr>
      <w:r>
        <w:t>Licenças de Gerenciamento de Cliente (por OSE ou usuário)</w:t>
      </w:r>
    </w:p>
    <w:p w:rsidR="00D64C91" w:rsidRDefault="001810E9" w:rsidP="004404E4">
      <w:pPr>
        <w:pStyle w:val="ProductList-Bullet"/>
        <w:numPr>
          <w:ilvl w:val="0"/>
          <w:numId w:val="15"/>
        </w:numPr>
      </w:pPr>
      <w:r>
        <w:t xml:space="preserve">O Cliente poderá usar o software para Gerenciar um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em um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ou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em dispositivos usados por um </w:t>
      </w:r>
      <w:r w:rsidRPr="00721CA3">
        <w:rPr>
          <w:color w:val="0563C1"/>
        </w:rPr>
        <w:fldChar w:fldCharType="begin"/>
      </w:r>
      <w:r>
        <w:rPr>
          <w:color w:val="0563C1"/>
        </w:rPr>
        <w:instrText>AutoTextList  \s NoStyle \t " significa uma única pessoa a quem uma Licença é cedida.         "</w:instrText>
      </w:r>
      <w:r w:rsidRPr="00721CA3">
        <w:rPr>
          <w:color w:val="0563C1"/>
        </w:rPr>
        <w:fldChar w:fldCharType="separate"/>
      </w:r>
      <w:r>
        <w:rPr>
          <w:color w:val="0563C1"/>
        </w:rPr>
        <w:t>Usuário Licenciado</w:t>
      </w:r>
      <w:r w:rsidRPr="00721CA3">
        <w:rPr>
          <w:color w:val="0563C1"/>
        </w:rPr>
        <w:fldChar w:fldCharType="end"/>
      </w:r>
      <w:r>
        <w:t xml:space="preserve"> para cada Licença de Gerenciamento de Cliente que ele adquirir. </w:t>
      </w:r>
    </w:p>
    <w:p w:rsidR="00D64C91" w:rsidRDefault="001810E9" w:rsidP="004404E4">
      <w:pPr>
        <w:pStyle w:val="ProductList-Bullet"/>
        <w:numPr>
          <w:ilvl w:val="0"/>
          <w:numId w:val="15"/>
        </w:numPr>
      </w:pPr>
      <w:r>
        <w:t xml:space="preserve">           Os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que estão executando sistemas operacionais que não sejam sistemas operacionais de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requerem as Licenças de Gerenciamento de Cliente ou </w:t>
      </w:r>
      <w:r w:rsidRPr="00721CA3">
        <w:rPr>
          <w:color w:val="0563C1"/>
        </w:rPr>
        <w:fldChar w:fldCharType="begin"/>
      </w:r>
      <w:r>
        <w:rPr>
          <w:color w:val="0563C1"/>
        </w:rPr>
        <w:instrText>AutoTextList  \s NoStyle \t " significa uma SL de Usuário identificada na tabela “Licença de Gerenciamento” de um Produto ou de um pacote de CALs correspondentes ou SL, conforme identificado na Tabela de Licenças Equivalentes à CAL/Licença de Gerenciamento, Apêndice A, conforme aplicável. (Consulte o Glossário para obter a definição completa)         "</w:instrText>
      </w:r>
      <w:r w:rsidRPr="00721CA3">
        <w:rPr>
          <w:color w:val="0563C1"/>
        </w:rPr>
        <w:fldChar w:fldCharType="separate"/>
      </w:r>
      <w:r>
        <w:rPr>
          <w:color w:val="0563C1"/>
        </w:rPr>
        <w:t>Licenças Equivalentes a Licenças de Gerenciamento</w:t>
      </w:r>
      <w:r w:rsidRPr="00721CA3">
        <w:rPr>
          <w:color w:val="0563C1"/>
        </w:rPr>
        <w:fldChar w:fldCharType="end"/>
      </w:r>
      <w:r>
        <w:t xml:space="preserve">. </w:t>
      </w:r>
    </w:p>
    <w:p w:rsidR="00D64C91" w:rsidRDefault="001810E9" w:rsidP="004404E4">
      <w:pPr>
        <w:pStyle w:val="ProductList-Bullet"/>
        <w:numPr>
          <w:ilvl w:val="0"/>
          <w:numId w:val="15"/>
        </w:numPr>
      </w:pPr>
      <w:r>
        <w:t xml:space="preserve">O número de Licenças de Gerenciamento de Clientes exigida depende do tipo de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(por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ou usuário) cedido. </w:t>
      </w:r>
    </w:p>
    <w:p w:rsidR="00D64C91" w:rsidRDefault="001810E9" w:rsidP="004404E4">
      <w:pPr>
        <w:pStyle w:val="ProductList-Bullet"/>
        <w:numPr>
          <w:ilvl w:val="0"/>
          <w:numId w:val="15"/>
        </w:numPr>
      </w:pPr>
      <w:r>
        <w:t xml:space="preserve">O Gerenciamento de um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acessado por mais de um usuário requer uma Licença de Gerenciamento de Cliente OSE ou Licença de Gerenciamento de Cliente de Usuário para cada usuário.</w:t>
      </w:r>
    </w:p>
    <w:p w:rsidR="00D64C91" w:rsidRDefault="001810E9">
      <w:pPr>
        <w:pStyle w:val="ProductList-Body"/>
      </w:pPr>
      <w:r>
        <w:t xml:space="preserve"> </w:t>
      </w:r>
    </w:p>
    <w:p w:rsidR="00D64C91" w:rsidRDefault="001810E9">
      <w:pPr>
        <w:pStyle w:val="ProductList-ClauseHeading"/>
      </w:pPr>
      <w:r>
        <w:t>Licenças de Gerenciamento não são obrigatórias para:</w:t>
      </w:r>
    </w:p>
    <w:p w:rsidR="00D64C91" w:rsidRDefault="001810E9" w:rsidP="004404E4">
      <w:pPr>
        <w:pStyle w:val="ProductList-Bullet"/>
        <w:numPr>
          <w:ilvl w:val="0"/>
          <w:numId w:val="16"/>
        </w:numPr>
      </w:pP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nos quais não há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software; </w:t>
      </w:r>
    </w:p>
    <w:p w:rsidR="00D64C91" w:rsidRDefault="001810E9" w:rsidP="004404E4">
      <w:pPr>
        <w:pStyle w:val="ProductList-Bullet"/>
        <w:numPr>
          <w:ilvl w:val="0"/>
          <w:numId w:val="16"/>
        </w:numPr>
      </w:pPr>
      <w:r>
        <w:t xml:space="preserve">Qualquer um dos dispositivos de infraestrutura de rede do Cliente funcionando unicamente para a finalidade de transmitir dados de rede e não executar o software Windows Server; </w:t>
      </w:r>
    </w:p>
    <w:p w:rsidR="00D64C91" w:rsidRDefault="001810E9" w:rsidP="004404E4">
      <w:pPr>
        <w:pStyle w:val="ProductList-Bullet"/>
        <w:numPr>
          <w:ilvl w:val="0"/>
          <w:numId w:val="16"/>
        </w:numPr>
      </w:pPr>
      <w:r>
        <w:t xml:space="preserve">Conversão de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Físicos em Virtuais ou </w:t>
      </w:r>
    </w:p>
    <w:p w:rsidR="00D64C91" w:rsidRDefault="001810E9" w:rsidP="004404E4">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D64C91" w:rsidRDefault="001810E9">
      <w:pPr>
        <w:pStyle w:val="ProductList-Body"/>
      </w:pPr>
      <w:r>
        <w:t xml:space="preserve"> </w:t>
      </w:r>
    </w:p>
    <w:p w:rsidR="00D64C91" w:rsidRDefault="001810E9">
      <w:pPr>
        <w:pStyle w:val="ProductList-ClauseHeading"/>
      </w:pPr>
      <w:r>
        <w:t>Conjuntos de Dados</w:t>
      </w:r>
    </w:p>
    <w:p w:rsidR="00D64C91" w:rsidRDefault="001810E9">
      <w:pPr>
        <w:pStyle w:val="ProductList-Body"/>
      </w:pPr>
      <w:r>
        <w:t>O Cliente não pode copiar ou distribuir qualquer conjunto de dados (ou qualquer parte do conjunto de dados) incluído no software.</w:t>
      </w:r>
    </w:p>
    <w:p w:rsidR="00D64C91" w:rsidRDefault="001810E9">
      <w:pPr>
        <w:pStyle w:val="ProductList-Offering2Heading"/>
      </w:pPr>
      <w:bookmarkStart w:id="30" w:name="_Sec545"/>
      <w:r>
        <w:t>Servidores Especiais</w:t>
      </w:r>
      <w:bookmarkEnd w:id="30"/>
      <w:r>
        <w:fldChar w:fldCharType="begin"/>
      </w:r>
      <w:r>
        <w:instrText xml:space="preserve"> TC "</w:instrText>
      </w:r>
      <w:bookmarkStart w:id="31" w:name="_Toc423424336"/>
      <w:r>
        <w:instrText>Servidores Especiais</w:instrText>
      </w:r>
      <w:bookmarkEnd w:id="31"/>
      <w:r>
        <w:instrText>" \l 3</w:instrText>
      </w:r>
      <w:r>
        <w:fldChar w:fldCharType="end"/>
      </w:r>
    </w:p>
    <w:p w:rsidR="00D64C91" w:rsidRDefault="001810E9">
      <w:pPr>
        <w:pStyle w:val="ProductList-ClauseHeading"/>
      </w:pPr>
      <w:r>
        <w:t>Licenças do Servidor (por Instância)</w:t>
      </w:r>
    </w:p>
    <w:p w:rsidR="00D64C91" w:rsidRDefault="001810E9">
      <w:pPr>
        <w:pStyle w:val="ProductList-Body"/>
      </w:pPr>
      <w:r>
        <w:t xml:space="preserve">O Cliente pode usar uma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 em Execução</w:t>
      </w:r>
      <w:r w:rsidRPr="00721CA3">
        <w:rPr>
          <w:color w:val="0563C1"/>
        </w:rPr>
        <w:fldChar w:fldCharType="end"/>
      </w:r>
      <w:r>
        <w:t xml:space="preserve"> do software para servidores no </w:t>
      </w:r>
      <w:r w:rsidRPr="00721CA3">
        <w:rPr>
          <w:color w:val="0563C1"/>
        </w:rPr>
        <w:fldChar w:fldCharType="begin"/>
      </w:r>
      <w:r>
        <w:rPr>
          <w:color w:val="0563C1"/>
        </w:rPr>
        <w:instrText>AutoTextList  \s NoStyle \t " significa um OSE configurado para ser executado diretamente em um sistema de hardware físico. A Instância de sistema operacional usada para executar o software de virtualização do hardware ou para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ou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Virtual</w:t>
      </w:r>
      <w:r w:rsidRPr="00721CA3">
        <w:rPr>
          <w:color w:val="0563C1"/>
        </w:rPr>
        <w:fldChar w:fldCharType="end"/>
      </w:r>
      <w:r>
        <w:t xml:space="preserve"> em um </w:t>
      </w:r>
      <w:r w:rsidRPr="00721CA3">
        <w:rPr>
          <w:color w:val="0563C1"/>
        </w:rPr>
        <w:fldChar w:fldCharType="begin"/>
      </w:r>
      <w:r>
        <w:rPr>
          <w:color w:val="0563C1"/>
        </w:rPr>
        <w:instrText>AutoTextList  \s NoStyle \t " significa um único Servidor, dedicado ao uso do Cliente, ao qual a Licença foi cedida. Para as finalidades desta definição, uma partição de hardware ou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para cada Licença de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p>
    <w:p w:rsidR="00D64C91" w:rsidRDefault="001810E9">
      <w:pPr>
        <w:pStyle w:val="ProductList-Offering2Heading"/>
      </w:pPr>
      <w:bookmarkStart w:id="32" w:name="_Sec546"/>
      <w:r>
        <w:t>Ferramentas para Desenvolvedor</w:t>
      </w:r>
      <w:bookmarkEnd w:id="32"/>
      <w:r>
        <w:fldChar w:fldCharType="begin"/>
      </w:r>
      <w:r>
        <w:instrText xml:space="preserve"> TC "</w:instrText>
      </w:r>
      <w:bookmarkStart w:id="33" w:name="_Toc423424337"/>
      <w:r>
        <w:instrText>Ferramentas para Desenvolvedor</w:instrText>
      </w:r>
      <w:bookmarkEnd w:id="33"/>
      <w:r>
        <w:instrText>" \l 3</w:instrText>
      </w:r>
      <w:r>
        <w:fldChar w:fldCharType="end"/>
      </w:r>
    </w:p>
    <w:p w:rsidR="00D64C91" w:rsidRDefault="001810E9">
      <w:pPr>
        <w:pStyle w:val="ProductList-ClauseHeading"/>
      </w:pPr>
      <w:r>
        <w:t>Licenças de Usuário</w:t>
      </w:r>
    </w:p>
    <w:p w:rsidR="00D64C91" w:rsidRDefault="001810E9" w:rsidP="004404E4">
      <w:pPr>
        <w:pStyle w:val="ProductList-Bullet"/>
        <w:numPr>
          <w:ilvl w:val="0"/>
          <w:numId w:val="17"/>
        </w:numPr>
      </w:pPr>
      <w:r>
        <w:t xml:space="preserve">Um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 Licenciado</w:t>
      </w:r>
      <w:r w:rsidRPr="00721CA3">
        <w:rPr>
          <w:color w:val="0563C1"/>
        </w:rPr>
        <w:fldChar w:fldCharType="end"/>
      </w:r>
      <w:r>
        <w:t xml:space="preserve"> pode </w:t>
      </w:r>
      <w:proofErr w:type="gramStart"/>
      <w:r>
        <w:t>usar</w:t>
      </w:r>
      <w:proofErr w:type="gramEnd"/>
      <w:r>
        <w:t xml:space="preserve"> qualquer número de cópias do software e qualquer versão anterior em qualquer dispositivo dedicado ao uso do Cliente para cada Licença de Usuário que ele adquirir.</w:t>
      </w:r>
    </w:p>
    <w:p w:rsidR="00D64C91" w:rsidRDefault="001810E9" w:rsidP="004404E4">
      <w:pPr>
        <w:pStyle w:val="ProductList-Bullet"/>
        <w:numPr>
          <w:ilvl w:val="0"/>
          <w:numId w:val="17"/>
        </w:numPr>
      </w:pPr>
      <w:r>
        <w:t xml:space="preserve">           Os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Usuários Licenciados</w:t>
      </w:r>
      <w:r w:rsidRPr="00721CA3">
        <w:rPr>
          <w:color w:val="0563C1"/>
        </w:rPr>
        <w:fldChar w:fldCharType="end"/>
      </w:r>
      <w:r>
        <w:t xml:space="preserve"> poderão </w:t>
      </w:r>
      <w:proofErr w:type="gramStart"/>
      <w:r>
        <w:t>usar</w:t>
      </w:r>
      <w:proofErr w:type="gramEnd"/>
      <w:r>
        <w:t xml:space="preserve"> o software para avaliação e para desenvolver, testar e demonstrar os programas dos Clientes. Esses direitos incluem o </w:t>
      </w:r>
      <w:proofErr w:type="gramStart"/>
      <w:r>
        <w:t>uso</w:t>
      </w:r>
      <w:proofErr w:type="gramEnd"/>
      <w:r>
        <w:t xml:space="preserve"> do software para simular um ambiente de usuário final com o objetivo de diagnosticar problemas relacionados aos seus programas. </w:t>
      </w:r>
    </w:p>
    <w:p w:rsidR="00D64C91" w:rsidRDefault="001810E9" w:rsidP="004404E4">
      <w:pPr>
        <w:pStyle w:val="ProductList-Bullet"/>
        <w:numPr>
          <w:ilvl w:val="0"/>
          <w:numId w:val="17"/>
        </w:numPr>
      </w:pPr>
      <w:r>
        <w:t xml:space="preserve">O software não é licenciado para </w:t>
      </w:r>
      <w:proofErr w:type="gramStart"/>
      <w:r>
        <w:t>uso</w:t>
      </w:r>
      <w:proofErr w:type="gramEnd"/>
      <w:r>
        <w:t xml:space="preserve"> em um </w:t>
      </w:r>
      <w:r w:rsidRPr="00721CA3">
        <w:rPr>
          <w:color w:val="0563C1"/>
        </w:rPr>
        <w:fldChar w:fldCharType="begin"/>
      </w:r>
      <w:r>
        <w:rPr>
          <w:color w:val="0563C1"/>
        </w:rPr>
        <w:instrText>AutoTextList  \s NoStyle \t " significa qualquer OSE Físico ou Virtual que executa uma carga de trabalho de produção ou acessa os dados de produção ou qualquer OSE Físico que hospeda uma ou mais cargas de trabalho de produção de OSEs Virtuais ou que acessa dados de produção.         "</w:instrText>
      </w:r>
      <w:r w:rsidRPr="00721CA3">
        <w:rPr>
          <w:color w:val="0563C1"/>
        </w:rPr>
        <w:fldChar w:fldCharType="separate"/>
      </w:r>
      <w:r>
        <w:rPr>
          <w:color w:val="0563C1"/>
        </w:rPr>
        <w:t>Ambiente de Produção</w:t>
      </w:r>
      <w:r w:rsidRPr="00721CA3">
        <w:rPr>
          <w:color w:val="0563C1"/>
        </w:rPr>
        <w:fldChar w:fldCharType="end"/>
      </w:r>
      <w:r>
        <w:t xml:space="preserve">. </w:t>
      </w:r>
    </w:p>
    <w:p w:rsidR="00D64C91" w:rsidRDefault="001810E9">
      <w:pPr>
        <w:pStyle w:val="ProductList-Body"/>
      </w:pPr>
      <w:r>
        <w:t xml:space="preserve"> </w:t>
      </w:r>
    </w:p>
    <w:p w:rsidR="00D64C91" w:rsidRDefault="001810E9">
      <w:pPr>
        <w:pStyle w:val="ProductList-ClauseHeading"/>
      </w:pPr>
      <w:r>
        <w:t>Termos de Licença Adicionais para MSDN Subscriptions</w:t>
      </w:r>
    </w:p>
    <w:p w:rsidR="00D64C91" w:rsidRDefault="001810E9">
      <w:pPr>
        <w:pStyle w:val="ProductList-Body"/>
      </w:pPr>
      <w:r>
        <w:t xml:space="preserve">Além dos direitos nos Termos de Modelo de Licença, o Cliente poderá alocar uma assinatura do MSDN para cada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que ele adquirir. Para assinaturas de MSDN, “Software” significa o software que é disponibilizado para o nível de assinatura do Cliente por meio de Downloads de Assinante do MSDN.</w:t>
      </w:r>
    </w:p>
    <w:p w:rsidR="00D64C91" w:rsidRDefault="001810E9">
      <w:pPr>
        <w:pStyle w:val="ProductList-Body"/>
      </w:pPr>
      <w:r>
        <w:t xml:space="preserve"> </w:t>
      </w:r>
    </w:p>
    <w:p w:rsidR="00D64C91" w:rsidRDefault="001810E9">
      <w:pPr>
        <w:pStyle w:val="ProductList-SubClauseHeading"/>
      </w:pPr>
      <w:r>
        <w:t>Executando o Software nos Serviços da Plataforma do Microsoft Azure</w:t>
      </w:r>
    </w:p>
    <w:p w:rsidR="00D64C91" w:rsidRDefault="001810E9" w:rsidP="004404E4">
      <w:pPr>
        <w:pStyle w:val="ProductList-Bullet"/>
        <w:numPr>
          <w:ilvl w:val="1"/>
          <w:numId w:val="18"/>
        </w:numPr>
      </w:pPr>
      <w:r>
        <w:t xml:space="preserve">O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 Licenciado</w:t>
      </w:r>
      <w:r w:rsidRPr="00721CA3">
        <w:rPr>
          <w:color w:val="0563C1"/>
        </w:rPr>
        <w:fldChar w:fldCharType="end"/>
      </w:r>
      <w:r>
        <w:t xml:space="preserve"> por executar o Software nos Serviços da Plataforma do Microsoft Azure </w:t>
      </w:r>
      <w:proofErr w:type="gramStart"/>
      <w:r>
        <w:t>durante</w:t>
      </w:r>
      <w:proofErr w:type="gramEnd"/>
      <w:r>
        <w:t xml:space="preserve"> o prazo de sua assinatura do MSDN.</w:t>
      </w:r>
    </w:p>
    <w:p w:rsidR="00D64C91" w:rsidRDefault="001810E9" w:rsidP="004404E4">
      <w:pPr>
        <w:pStyle w:val="ProductList-Bullet"/>
        <w:numPr>
          <w:ilvl w:val="1"/>
          <w:numId w:val="18"/>
        </w:numPr>
      </w:pPr>
      <w:r>
        <w:t xml:space="preserve">O </w:t>
      </w:r>
      <w:proofErr w:type="gramStart"/>
      <w:r>
        <w:t>uso</w:t>
      </w:r>
      <w:proofErr w:type="gramEnd"/>
      <w:r>
        <w:t xml:space="preserve"> do Software permanece sujeito aos termos e às condições do contrato de licenciamento por volume do Cliente e a quaisquer termos que acompanham o Software. </w:t>
      </w:r>
    </w:p>
    <w:p w:rsidR="00D64C91" w:rsidRDefault="001810E9" w:rsidP="004404E4">
      <w:pPr>
        <w:pStyle w:val="ProductList-Bullet"/>
        <w:numPr>
          <w:ilvl w:val="1"/>
          <w:numId w:val="18"/>
        </w:numPr>
      </w:pPr>
      <w:r>
        <w:t xml:space="preserve">Os Termos do Modelo de Licença de Ferramentas do Desenvolvedor se aplicam ao uso do Software e das ofertas de Desenvolvimento/Teste do Azure MSDN, exceto que o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 Licenciado</w:t>
      </w:r>
      <w:r w:rsidRPr="00721CA3">
        <w:rPr>
          <w:color w:val="0563C1"/>
        </w:rPr>
        <w:fldChar w:fldCharType="end"/>
      </w:r>
      <w:r>
        <w:t xml:space="preserve"> não pode executar o Windows Server ou o software do sistema operacional Windows Desktop nos Serviços da Plataforma Microsoft Azure para qualquer uso ou Office Professional Plus ou System Center Virtual Machine Manager para uso em produção. </w:t>
      </w:r>
    </w:p>
    <w:p w:rsidR="00D64C91" w:rsidRDefault="001810E9">
      <w:pPr>
        <w:pStyle w:val="ProductList-BodyIndented"/>
      </w:pPr>
      <w:r>
        <w:t xml:space="preserve"> </w:t>
      </w:r>
    </w:p>
    <w:p w:rsidR="00D64C91" w:rsidRDefault="001810E9">
      <w:pPr>
        <w:pStyle w:val="ProductList-SubClauseHeading"/>
      </w:pPr>
      <w:r>
        <w:t>Requisitos Adicionais</w:t>
      </w:r>
    </w:p>
    <w:p w:rsidR="00D64C91" w:rsidRDefault="001810E9">
      <w:pPr>
        <w:pStyle w:val="ProductList-BodyIndented"/>
      </w:pPr>
      <w:r>
        <w:t>Para executar o Software nos Serviços da Plataforma Microsoft Azure, o Cliente deverá ativar sua assinatura do MSDN vinculando sua conta da Microsoft à assinatura do MSDN.</w:t>
      </w:r>
    </w:p>
    <w:p w:rsidR="00D64C91" w:rsidRDefault="001810E9">
      <w:pPr>
        <w:pStyle w:val="ProductList-BodyIndented"/>
      </w:pPr>
      <w:r>
        <w:t xml:space="preserve"> </w:t>
      </w:r>
    </w:p>
    <w:p w:rsidR="00D64C91" w:rsidRDefault="001810E9">
      <w:pPr>
        <w:pStyle w:val="ProductList-SubClauseHeading"/>
      </w:pPr>
      <w:r>
        <w:t>Teste de Aceitação e Feedback</w:t>
      </w:r>
    </w:p>
    <w:p w:rsidR="00D64C91" w:rsidRDefault="001810E9">
      <w:pPr>
        <w:pStyle w:val="ProductList-BodyIndented"/>
      </w:pPr>
      <w:r>
        <w:t>Os usuários finais do Cliente podem acessar o Software para realizar testes de aceitação ou fornecer feedback sobre seus programas.</w:t>
      </w:r>
    </w:p>
    <w:p w:rsidR="00D64C91" w:rsidRDefault="001810E9">
      <w:pPr>
        <w:pStyle w:val="ProductList-BodyIndented"/>
      </w:pPr>
      <w:r>
        <w:t xml:space="preserve"> </w:t>
      </w:r>
    </w:p>
    <w:p w:rsidR="00D64C91" w:rsidRDefault="001810E9">
      <w:pPr>
        <w:pStyle w:val="ProductList-SubClauseHeading"/>
      </w:pPr>
      <w:r>
        <w:t>Serviços de Área de Trabalho Remota do Windows Server 2012 R2</w:t>
      </w:r>
    </w:p>
    <w:p w:rsidR="00D64C91" w:rsidRDefault="001810E9">
      <w:pPr>
        <w:pStyle w:val="ProductList-BodyIndented"/>
      </w:pPr>
      <w:r>
        <w:t>Até 200 usuários anônimos por vez podem usar o recurso Serviços de Área de Trabalho Remota do software Windows Server para acessar demonstrações online dos programas do Cliente.</w:t>
      </w:r>
    </w:p>
    <w:p w:rsidR="00D64C91" w:rsidRDefault="001810E9">
      <w:pPr>
        <w:pStyle w:val="ProductList-BodyIndented"/>
      </w:pPr>
      <w:r>
        <w:t xml:space="preserve"> </w:t>
      </w:r>
    </w:p>
    <w:p w:rsidR="00D64C91" w:rsidRDefault="001810E9">
      <w:pPr>
        <w:pStyle w:val="ProductList-SubClauseHeading"/>
      </w:pPr>
      <w:r>
        <w:t>Produtos Incorporados ao Windows</w:t>
      </w:r>
    </w:p>
    <w:p w:rsidR="00D64C91" w:rsidRDefault="001810E9">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 Licenciado</w:t>
      </w:r>
      <w:r w:rsidRPr="00721CA3">
        <w:rPr>
          <w:color w:val="0563C1"/>
        </w:rPr>
        <w:fldChar w:fldCharType="end"/>
      </w:r>
      <w:r>
        <w:t xml:space="preserve"> poderá instalar e </w:t>
      </w:r>
      <w:proofErr w:type="gramStart"/>
      <w:r>
        <w:t>usar</w:t>
      </w:r>
      <w:proofErr w:type="gramEnd"/>
      <w:r>
        <w:t xml:space="preserve"> um número ilimitado de cópias do Produto Windows Embedded licenciado.</w:t>
      </w:r>
    </w:p>
    <w:p w:rsidR="00D64C91" w:rsidRDefault="00D64C91">
      <w:pPr>
        <w:sectPr w:rsidR="00D64C91">
          <w:headerReference w:type="default" r:id="rId37"/>
          <w:footerReference w:type="default" r:id="rId38"/>
          <w:type w:val="continuous"/>
          <w:pgSz w:w="12240" w:h="15840" w:code="1"/>
          <w:pgMar w:top="1170" w:right="720" w:bottom="720" w:left="720" w:header="432" w:footer="288" w:gutter="0"/>
          <w:cols w:space="360"/>
        </w:sectPr>
      </w:pPr>
    </w:p>
    <w:p w:rsidR="00D64C91" w:rsidRDefault="001810E9">
      <w:pPr>
        <w:pStyle w:val="ProductList-SectionHeading"/>
        <w:pageBreakBefore/>
      </w:pPr>
      <w:bookmarkStart w:id="34" w:name="_Sec547"/>
      <w:bookmarkEnd w:id="12"/>
      <w:r>
        <w:t>Software</w:t>
      </w:r>
      <w:r>
        <w:fldChar w:fldCharType="begin"/>
      </w:r>
      <w:r>
        <w:instrText xml:space="preserve"> TC "</w:instrText>
      </w:r>
      <w:bookmarkStart w:id="35" w:name="_Toc423424338"/>
      <w:r>
        <w:instrText>Software</w:instrText>
      </w:r>
      <w:bookmarkEnd w:id="35"/>
      <w:r>
        <w:instrText>" \l 1</w:instrText>
      </w:r>
      <w:r>
        <w:fldChar w:fldCharType="end"/>
      </w:r>
    </w:p>
    <w:p w:rsidR="00D64C91" w:rsidRDefault="001810E9">
      <w:pPr>
        <w:pStyle w:val="ProductList-Offering1HeadingNoBorder"/>
      </w:pPr>
      <w:bookmarkStart w:id="36" w:name="_Sec592"/>
      <w:r>
        <w:t>BizTalk</w:t>
      </w:r>
      <w:bookmarkEnd w:id="36"/>
      <w:r>
        <w:fldChar w:fldCharType="begin"/>
      </w:r>
      <w:r>
        <w:instrText xml:space="preserve"> TC "</w:instrText>
      </w:r>
      <w:bookmarkStart w:id="37" w:name="_Toc423424339"/>
      <w:r>
        <w:instrText>BizTalk</w:instrText>
      </w:r>
      <w:bookmarkEnd w:id="37"/>
      <w:r>
        <w:instrText>" \l 2</w:instrText>
      </w:r>
      <w:r>
        <w:fldChar w:fldCharType="end"/>
      </w:r>
    </w:p>
    <w:p w:rsidR="00D64C91" w:rsidRDefault="001810E9">
      <w:pPr>
        <w:pStyle w:val="ProductList-Offering1SubSection"/>
      </w:pPr>
      <w:bookmarkStart w:id="38" w:name="_Sec593"/>
      <w:r>
        <w:t>1. Disponibilidade do Produto</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64C91" w:rsidRDefault="001810E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Licença Open e Open Value         "</w:instrText>
            </w:r>
            <w:r w:rsidRPr="001810E9">
              <w:rPr>
                <w:color w:val="000000" w:themeColor="text1"/>
              </w:rPr>
              <w:fldChar w:fldCharType="separate"/>
            </w:r>
            <w:r w:rsidRPr="001810E9">
              <w:rPr>
                <w:color w:val="000000" w:themeColor="text1"/>
              </w:rPr>
              <w:t>OF</w:t>
            </w:r>
            <w:r w:rsidRPr="001810E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Não para Toda a Organização em Open Value         "</w:instrText>
            </w:r>
            <w:r w:rsidRPr="001810E9">
              <w:rPr>
                <w:color w:val="000000" w:themeColor="text1"/>
              </w:rPr>
              <w:fldChar w:fldCharType="separate"/>
            </w:r>
            <w:r w:rsidRPr="001810E9">
              <w:rPr>
                <w:color w:val="000000" w:themeColor="text1"/>
              </w:rPr>
              <w:t>P</w:t>
            </w:r>
            <w:r w:rsidRPr="001810E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Produto Adicional         "</w:instrText>
            </w:r>
            <w:r w:rsidRPr="001810E9">
              <w:rPr>
                <w:color w:val="000000" w:themeColor="text1"/>
              </w:rPr>
              <w:fldChar w:fldCharType="separate"/>
            </w:r>
            <w:r w:rsidRPr="001810E9">
              <w:rPr>
                <w:color w:val="000000" w:themeColor="text1"/>
              </w:rPr>
              <w:t>A</w:t>
            </w:r>
            <w:r w:rsidRPr="001810E9">
              <w:rPr>
                <w:color w:val="000000" w:themeColor="text1"/>
              </w:rPr>
              <w:fldChar w:fldCharType="end"/>
            </w:r>
            <w:r w:rsidRPr="001810E9">
              <w:rPr>
                <w:color w:val="000000" w:themeColor="text1"/>
              </w:rPr>
              <w:t>,</w:t>
            </w:r>
            <w:r w:rsidRPr="001810E9">
              <w:rPr>
                <w:color w:val="000000" w:themeColor="text1"/>
              </w:rPr>
              <w:fldChar w:fldCharType="begin"/>
            </w:r>
            <w:r w:rsidRPr="001810E9">
              <w:rPr>
                <w:color w:val="000000" w:themeColor="text1"/>
              </w:rPr>
              <w:instrText>AutoTextList  \s NoStyle \t " : Produtos da Plataforma de Aplicativos         "</w:instrText>
            </w:r>
            <w:r w:rsidRPr="001810E9">
              <w:rPr>
                <w:color w:val="000000" w:themeColor="text1"/>
              </w:rPr>
              <w:fldChar w:fldCharType="separate"/>
            </w:r>
            <w:r w:rsidRPr="001810E9">
              <w:rPr>
                <w:color w:val="000000" w:themeColor="text1"/>
              </w:rPr>
              <w:t>AP</w:t>
            </w:r>
            <w:r w:rsidRPr="001810E9">
              <w:rPr>
                <w:color w:val="000000" w:themeColor="text1"/>
              </w:rPr>
              <w:fldChar w:fldCharType="end"/>
            </w:r>
            <w:r w:rsidRPr="001810E9">
              <w:rPr>
                <w:color w:val="000000" w:themeColor="text1"/>
              </w:rPr>
              <w:t>,</w:t>
            </w:r>
            <w:r w:rsidRPr="001810E9">
              <w:rPr>
                <w:color w:val="000000" w:themeColor="text1"/>
              </w:rPr>
              <w:fldChar w:fldCharType="begin"/>
            </w:r>
            <w:r w:rsidRPr="001810E9">
              <w:rPr>
                <w:color w:val="000000" w:themeColor="text1"/>
              </w:rPr>
              <w:instrText>AutoTextList  \s NoStyle \t " : Industry Device         "</w:instrText>
            </w:r>
            <w:r w:rsidRPr="001810E9">
              <w:rPr>
                <w:color w:val="000000" w:themeColor="text1"/>
              </w:rPr>
              <w:fldChar w:fldCharType="separate"/>
            </w:r>
            <w:r w:rsidRPr="001810E9">
              <w:rPr>
                <w:color w:val="000000" w:themeColor="text1"/>
              </w:rPr>
              <w:t>ID</w:t>
            </w:r>
            <w:r w:rsidRPr="001810E9">
              <w:rPr>
                <w:color w:val="000000" w:themeColor="text1"/>
              </w:rPr>
              <w:fldChar w:fldCharType="end"/>
            </w:r>
            <w:r w:rsidRPr="001810E9">
              <w:rPr>
                <w:color w:val="000000" w:themeColor="text1"/>
              </w:rPr>
              <w:t>,</w:t>
            </w:r>
            <w:r w:rsidRPr="001810E9">
              <w:rPr>
                <w:color w:val="000000" w:themeColor="text1"/>
              </w:rPr>
              <w:fldChar w:fldCharType="begin"/>
            </w:r>
            <w:r w:rsidRPr="001810E9">
              <w:rPr>
                <w:color w:val="000000" w:themeColor="text1"/>
              </w:rPr>
              <w:instrText>AutoTextList  \s NoStyle \t " : Produto para Servidor e Ferramentas         "</w:instrText>
            </w:r>
            <w:r w:rsidRPr="001810E9">
              <w:rPr>
                <w:color w:val="000000" w:themeColor="text1"/>
              </w:rPr>
              <w:fldChar w:fldCharType="separate"/>
            </w:r>
            <w:r w:rsidRPr="001810E9">
              <w:rPr>
                <w:color w:val="000000" w:themeColor="text1"/>
              </w:rPr>
              <w:t>SP</w:t>
            </w:r>
            <w:r w:rsidRPr="001810E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Produto Adicional         "</w:instrText>
            </w:r>
            <w:r w:rsidRPr="001810E9">
              <w:rPr>
                <w:color w:val="000000" w:themeColor="text1"/>
              </w:rPr>
              <w:fldChar w:fldCharType="separate"/>
            </w:r>
            <w:r w:rsidRPr="001810E9">
              <w:rPr>
                <w:color w:val="000000" w:themeColor="text1"/>
              </w:rPr>
              <w:t>A</w:t>
            </w:r>
            <w:r w:rsidRPr="001810E9">
              <w:rPr>
                <w:color w:val="000000" w:themeColor="text1"/>
              </w:rPr>
              <w:fldChar w:fldCharType="end"/>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Industry Device         "</w:instrText>
            </w:r>
            <w:r w:rsidRPr="001810E9">
              <w:rPr>
                <w:color w:val="000000" w:themeColor="text1"/>
              </w:rPr>
              <w:fldChar w:fldCharType="separate"/>
            </w:r>
            <w:r w:rsidRPr="001810E9">
              <w:rPr>
                <w:color w:val="000000" w:themeColor="text1"/>
              </w:rPr>
              <w:t>ID</w:t>
            </w:r>
            <w:r w:rsidRPr="001810E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D64C9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Industry Device         "</w:instrText>
            </w:r>
            <w:r w:rsidRPr="001810E9">
              <w:rPr>
                <w:color w:val="000000" w:themeColor="text1"/>
              </w:rPr>
              <w:fldChar w:fldCharType="separate"/>
            </w:r>
            <w:r w:rsidRPr="001810E9">
              <w:rPr>
                <w:color w:val="000000" w:themeColor="text1"/>
              </w:rPr>
              <w:t>ID</w:t>
            </w:r>
            <w:r w:rsidRPr="001810E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4C91" w:rsidRDefault="001810E9">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Licença Open e Open Value         "</w:instrText>
            </w:r>
            <w:r w:rsidRPr="001810E9">
              <w:rPr>
                <w:color w:val="000000" w:themeColor="text1"/>
              </w:rPr>
              <w:fldChar w:fldCharType="separate"/>
            </w:r>
            <w:r w:rsidRPr="001810E9">
              <w:rPr>
                <w:color w:val="000000" w:themeColor="text1"/>
              </w:rPr>
              <w:t>OF</w:t>
            </w:r>
            <w:r w:rsidRPr="001810E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Não para Toda a Organização em Open Value         "</w:instrText>
            </w:r>
            <w:r w:rsidRPr="001810E9">
              <w:rPr>
                <w:color w:val="000000" w:themeColor="text1"/>
              </w:rPr>
              <w:fldChar w:fldCharType="separate"/>
            </w:r>
            <w:r w:rsidRPr="001810E9">
              <w:rPr>
                <w:color w:val="000000" w:themeColor="text1"/>
              </w:rPr>
              <w:t>P</w:t>
            </w:r>
            <w:r w:rsidRPr="001810E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Produto Adicional         "</w:instrText>
            </w:r>
            <w:r w:rsidRPr="001810E9">
              <w:rPr>
                <w:color w:val="000000" w:themeColor="text1"/>
              </w:rPr>
              <w:fldChar w:fldCharType="separate"/>
            </w:r>
            <w:r w:rsidRPr="001810E9">
              <w:rPr>
                <w:color w:val="000000" w:themeColor="text1"/>
              </w:rPr>
              <w:t>A</w:t>
            </w:r>
            <w:r w:rsidRPr="001810E9">
              <w:rPr>
                <w:color w:val="000000" w:themeColor="text1"/>
              </w:rPr>
              <w:fldChar w:fldCharType="end"/>
            </w:r>
            <w:r w:rsidRPr="001810E9">
              <w:rPr>
                <w:color w:val="000000" w:themeColor="text1"/>
              </w:rPr>
              <w:t>,</w:t>
            </w:r>
            <w:r w:rsidRPr="001810E9">
              <w:rPr>
                <w:color w:val="000000" w:themeColor="text1"/>
              </w:rPr>
              <w:fldChar w:fldCharType="begin"/>
            </w:r>
            <w:r w:rsidRPr="001810E9">
              <w:rPr>
                <w:color w:val="000000" w:themeColor="text1"/>
              </w:rPr>
              <w:instrText>AutoTextList  \s NoStyle \t " : Produtos da Plataforma de Aplicativos         "</w:instrText>
            </w:r>
            <w:r w:rsidRPr="001810E9">
              <w:rPr>
                <w:color w:val="000000" w:themeColor="text1"/>
              </w:rPr>
              <w:fldChar w:fldCharType="separate"/>
            </w:r>
            <w:r w:rsidRPr="001810E9">
              <w:rPr>
                <w:color w:val="000000" w:themeColor="text1"/>
              </w:rPr>
              <w:t>AP</w:t>
            </w:r>
            <w:r w:rsidRPr="001810E9">
              <w:rPr>
                <w:color w:val="000000" w:themeColor="text1"/>
              </w:rPr>
              <w:fldChar w:fldCharType="end"/>
            </w:r>
            <w:r w:rsidRPr="001810E9">
              <w:rPr>
                <w:color w:val="000000" w:themeColor="text1"/>
              </w:rPr>
              <w:t>,</w:t>
            </w:r>
            <w:r w:rsidRPr="001810E9">
              <w:rPr>
                <w:color w:val="000000" w:themeColor="text1"/>
              </w:rPr>
              <w:fldChar w:fldCharType="begin"/>
            </w:r>
            <w:r w:rsidRPr="001810E9">
              <w:rPr>
                <w:color w:val="000000" w:themeColor="text1"/>
              </w:rPr>
              <w:instrText>AutoTextList  \s NoStyle \t " : Produto para Servidor e Ferramentas         "</w:instrText>
            </w:r>
            <w:r w:rsidRPr="001810E9">
              <w:rPr>
                <w:color w:val="000000" w:themeColor="text1"/>
              </w:rPr>
              <w:fldChar w:fldCharType="separate"/>
            </w:r>
            <w:r w:rsidRPr="001810E9">
              <w:rPr>
                <w:color w:val="000000" w:themeColor="text1"/>
              </w:rPr>
              <w:t>SP</w:t>
            </w:r>
            <w:r w:rsidRPr="001810E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Produto Adicional         "</w:instrText>
            </w:r>
            <w:r w:rsidRPr="001810E9">
              <w:rPr>
                <w:color w:val="000000" w:themeColor="text1"/>
              </w:rPr>
              <w:fldChar w:fldCharType="separate"/>
            </w:r>
            <w:r w:rsidRPr="001810E9">
              <w:rPr>
                <w:color w:val="000000" w:themeColor="text1"/>
              </w:rPr>
              <w:t>A</w:t>
            </w:r>
            <w:r w:rsidRPr="001810E9">
              <w:rPr>
                <w:color w:val="000000" w:themeColor="text1"/>
              </w:rPr>
              <w:fldChar w:fldCharType="end"/>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C91" w:rsidRDefault="001810E9">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4C91" w:rsidRDefault="001810E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Licença Open e Open Value         "</w:instrText>
            </w:r>
            <w:r w:rsidRPr="001810E9">
              <w:rPr>
                <w:color w:val="000000" w:themeColor="text1"/>
              </w:rPr>
              <w:fldChar w:fldCharType="separate"/>
            </w:r>
            <w:r w:rsidRPr="001810E9">
              <w:rPr>
                <w:color w:val="000000" w:themeColor="text1"/>
              </w:rPr>
              <w:t>OF</w:t>
            </w:r>
            <w:r w:rsidRPr="001810E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Não para Toda a Organização em Open Value         "</w:instrText>
            </w:r>
            <w:r w:rsidRPr="001810E9">
              <w:rPr>
                <w:color w:val="000000" w:themeColor="text1"/>
              </w:rPr>
              <w:fldChar w:fldCharType="separate"/>
            </w:r>
            <w:r w:rsidRPr="001810E9">
              <w:rPr>
                <w:color w:val="000000" w:themeColor="text1"/>
              </w:rPr>
              <w:t>P</w:t>
            </w:r>
            <w:r w:rsidRPr="001810E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Produto Adicional         "</w:instrText>
            </w:r>
            <w:r w:rsidRPr="001810E9">
              <w:rPr>
                <w:color w:val="000000" w:themeColor="text1"/>
              </w:rPr>
              <w:fldChar w:fldCharType="separate"/>
            </w:r>
            <w:r w:rsidRPr="001810E9">
              <w:rPr>
                <w:color w:val="000000" w:themeColor="text1"/>
              </w:rPr>
              <w:t>A</w:t>
            </w:r>
            <w:r w:rsidRPr="001810E9">
              <w:rPr>
                <w:color w:val="000000" w:themeColor="text1"/>
              </w:rPr>
              <w:fldChar w:fldCharType="end"/>
            </w:r>
            <w:r w:rsidRPr="001810E9">
              <w:rPr>
                <w:color w:val="000000" w:themeColor="text1"/>
              </w:rPr>
              <w:t>,</w:t>
            </w:r>
            <w:r w:rsidRPr="001810E9">
              <w:rPr>
                <w:color w:val="000000" w:themeColor="text1"/>
              </w:rPr>
              <w:fldChar w:fldCharType="begin"/>
            </w:r>
            <w:r w:rsidRPr="001810E9">
              <w:rPr>
                <w:color w:val="000000" w:themeColor="text1"/>
              </w:rPr>
              <w:instrText>AutoTextList  \s NoStyle \t " : Produtos da Plataforma de Aplicativos         "</w:instrText>
            </w:r>
            <w:r w:rsidRPr="001810E9">
              <w:rPr>
                <w:color w:val="000000" w:themeColor="text1"/>
              </w:rPr>
              <w:fldChar w:fldCharType="separate"/>
            </w:r>
            <w:r w:rsidRPr="001810E9">
              <w:rPr>
                <w:color w:val="000000" w:themeColor="text1"/>
              </w:rPr>
              <w:t>AP</w:t>
            </w:r>
            <w:r w:rsidRPr="001810E9">
              <w:rPr>
                <w:color w:val="000000" w:themeColor="text1"/>
              </w:rPr>
              <w:fldChar w:fldCharType="end"/>
            </w:r>
            <w:r w:rsidRPr="001810E9">
              <w:rPr>
                <w:color w:val="000000" w:themeColor="text1"/>
              </w:rPr>
              <w:t>,</w:t>
            </w:r>
            <w:r w:rsidRPr="001810E9">
              <w:rPr>
                <w:color w:val="000000" w:themeColor="text1"/>
              </w:rPr>
              <w:fldChar w:fldCharType="begin"/>
            </w:r>
            <w:r w:rsidRPr="001810E9">
              <w:rPr>
                <w:color w:val="000000" w:themeColor="text1"/>
              </w:rPr>
              <w:instrText>AutoTextList  \s NoStyle \t " : Produto para Servidor e Ferramentas         "</w:instrText>
            </w:r>
            <w:r w:rsidRPr="001810E9">
              <w:rPr>
                <w:color w:val="000000" w:themeColor="text1"/>
              </w:rPr>
              <w:fldChar w:fldCharType="separate"/>
            </w:r>
            <w:r w:rsidRPr="001810E9">
              <w:rPr>
                <w:color w:val="000000" w:themeColor="text1"/>
              </w:rPr>
              <w:t>SP</w:t>
            </w:r>
            <w:r w:rsidRPr="001810E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Produto Adicional         "</w:instrText>
            </w:r>
            <w:r w:rsidRPr="001810E9">
              <w:rPr>
                <w:color w:val="000000" w:themeColor="text1"/>
              </w:rPr>
              <w:fldChar w:fldCharType="separate"/>
            </w:r>
            <w:r w:rsidRPr="001810E9">
              <w:rPr>
                <w:color w:val="000000" w:themeColor="text1"/>
              </w:rPr>
              <w:t>A</w:t>
            </w:r>
            <w:r w:rsidRPr="001810E9">
              <w:rPr>
                <w:color w:val="000000" w:themeColor="text1"/>
              </w:rPr>
              <w:fldChar w:fldCharType="end"/>
            </w:r>
          </w:p>
        </w:tc>
      </w:tr>
      <w:tr w:rsidR="00D64C91">
        <w:tc>
          <w:tcPr>
            <w:tcW w:w="4160" w:type="dxa"/>
            <w:tcBorders>
              <w:top w:val="dashed" w:sz="4" w:space="0" w:color="BFBFBF"/>
              <w:left w:val="none" w:sz="4" w:space="0" w:color="6E6E6E"/>
              <w:bottom w:val="none" w:sz="4" w:space="0" w:color="6E6E6E"/>
              <w:right w:val="none" w:sz="4" w:space="0" w:color="6E6E6E"/>
            </w:tcBorders>
          </w:tcPr>
          <w:p w:rsidR="00D64C91" w:rsidRDefault="001810E9">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4C91" w:rsidRDefault="001810E9">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4C91" w:rsidRDefault="001810E9">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4C91" w:rsidRDefault="001810E9">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1810E9" w:rsidRDefault="001810E9">
            <w:pPr>
              <w:pStyle w:val="ProductList-TableBody"/>
              <w:jc w:val="center"/>
              <w:rPr>
                <w:color w:val="000000" w:themeColor="text1"/>
              </w:rPr>
            </w:pPr>
            <w:r w:rsidRPr="001810E9">
              <w:rPr>
                <w:color w:val="000000" w:themeColor="text1"/>
              </w:rPr>
              <w:fldChar w:fldCharType="begin"/>
            </w:r>
            <w:r w:rsidRPr="001810E9">
              <w:rPr>
                <w:color w:val="000000" w:themeColor="text1"/>
              </w:rPr>
              <w:instrText>AutoTextList  \s NoStyle \t " : Industry Device         "</w:instrText>
            </w:r>
            <w:r w:rsidRPr="001810E9">
              <w:rPr>
                <w:color w:val="000000" w:themeColor="text1"/>
              </w:rPr>
              <w:fldChar w:fldCharType="separate"/>
            </w:r>
            <w:r w:rsidRPr="001810E9">
              <w:rPr>
                <w:color w:val="000000" w:themeColor="text1"/>
              </w:rPr>
              <w:t>ID</w:t>
            </w:r>
            <w:r w:rsidRPr="001810E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1810E9" w:rsidRDefault="001810E9">
            <w:pPr>
              <w:pStyle w:val="ProductList-TableBody"/>
              <w:jc w:val="center"/>
              <w:rPr>
                <w:color w:val="000000" w:themeColor="text1"/>
              </w:rPr>
            </w:pPr>
            <w:r w:rsidRPr="001810E9">
              <w:rPr>
                <w:color w:val="000000" w:themeColor="text1"/>
              </w:rPr>
              <w:t xml:space="preserve"> </w:t>
            </w:r>
          </w:p>
        </w:tc>
      </w:tr>
    </w:tbl>
    <w:p w:rsidR="00D64C91" w:rsidRDefault="001810E9">
      <w:pPr>
        <w:pStyle w:val="ProductList-Offering1SubSection"/>
      </w:pPr>
      <w:bookmarkStart w:id="39" w:name="_Sec594"/>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0000"/>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isenção aplicável a usuários que acessam os Produtos exclusivamente sob uma dessas licenças. (Consulte o Glossário para obter a definição completa)         "</w:instrText>
            </w:r>
            <w:r w:rsidRPr="00721CA3">
              <w:rPr>
                <w:color w:val="0563C1"/>
              </w:rPr>
              <w:fldChar w:fldCharType="separate"/>
            </w:r>
            <w:r>
              <w:rPr>
                <w:color w:val="0563C1"/>
              </w:rPr>
              <w:t>Isenção de Usuários Qualificados</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Produtos para os quais um cliente de Registro para Servidor e Nuvem podem reportar uma redução nas licenças de assinatura ou um Compromisso Anual Alocado depois de 12 meses contínuos.         "</w:instrText>
            </w:r>
            <w:r w:rsidRPr="00721CA3">
              <w:rPr>
                <w:color w:val="0563C1"/>
              </w:rPr>
              <w:fldChar w:fldCharType="separate"/>
            </w:r>
            <w:r>
              <w:rPr>
                <w:color w:val="0563C1"/>
              </w:rPr>
              <w:t>Qualificados para Redução (SCE)</w:t>
            </w:r>
            <w:r w:rsidRPr="00721CA3">
              <w:rPr>
                <w:color w:val="0563C1"/>
              </w:rP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40" w:name="_Sec595"/>
      <w:proofErr w:type="gramStart"/>
      <w:r>
        <w:t>3. Direitos de Uso</w:t>
      </w:r>
      <w:bookmarkEnd w:id="40"/>
      <w:proofErr w:type="gramEnd"/>
    </w:p>
    <w:tbl>
      <w:tblPr>
        <w:tblStyle w:val="PURTable"/>
        <w:tblW w:w="0" w:type="dxa"/>
        <w:tblLook w:val="04A0" w:firstRow="1" w:lastRow="0" w:firstColumn="1" w:lastColumn="0" w:noHBand="0" w:noVBand="1"/>
      </w:tblPr>
      <w:tblGrid>
        <w:gridCol w:w="3665"/>
        <w:gridCol w:w="3612"/>
        <w:gridCol w:w="3639"/>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Software identificado nos Direitos de Uso para produtos de servidor que o Cliente tem permissão para usar junto com o software para servidores.         "</w:instrText>
            </w:r>
            <w:r w:rsidRPr="00721CA3">
              <w:rPr>
                <w:color w:val="0563C1"/>
              </w:rPr>
              <w:fldChar w:fldCharType="separate"/>
            </w:r>
            <w:r>
              <w:rPr>
                <w:color w:val="0563C1"/>
              </w:rPr>
              <w:t>Software Adicional</w:t>
            </w:r>
            <w:r w:rsidRPr="00721CA3">
              <w:rPr>
                <w:color w:val="0563C1"/>
              </w:rPr>
              <w:fldChar w:fldCharType="end"/>
            </w:r>
            <w:r>
              <w:t>: Todas as edições (exceto Developer)</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outros componentes da Microsoft incluídos em um Produto; consulte a seção Tecnologias Incluídas dos Termos Universais de Licença para obter detalhes.         "</w:instrText>
            </w:r>
            <w:r w:rsidRPr="00721CA3">
              <w:rPr>
                <w:color w:val="0563C1"/>
              </w:rPr>
              <w:fldChar w:fldCharType="separate"/>
            </w:r>
            <w:r>
              <w:rPr>
                <w:color w:val="0563C1"/>
              </w:rPr>
              <w:t>Tecnologias Incluídas</w:t>
            </w:r>
            <w:r w:rsidRPr="00721CA3">
              <w:rPr>
                <w:color w:val="0563C1"/>
              </w:rPr>
              <w:fldChar w:fldCharType="end"/>
            </w:r>
            <w:r>
              <w:t>: Componentes do Software do Windows e Office Web Apps - Todos (exceto Developer)</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identifica as notificações aplicáveis para um Produto; consulte a seção Notificações dos Termos Universais de Licença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BizTalk Server 2013 R2 Branch e Standard Edition</w:t>
      </w:r>
    </w:p>
    <w:p w:rsidR="00D64C91" w:rsidRDefault="001810E9">
      <w:pPr>
        <w:pStyle w:val="ProductList-Body"/>
      </w:pPr>
      <w:r>
        <w:t xml:space="preserve">O Cliente não pode usar o software para servidores em um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que faça parte de um cluster conectado em rede, ou em um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que faça parte de um cluster conectado em rede de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no mesmo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w:t>
      </w:r>
    </w:p>
    <w:p w:rsidR="00D64C91" w:rsidRDefault="001810E9">
      <w:pPr>
        <w:pStyle w:val="ProductList-Body"/>
      </w:pPr>
      <w:r>
        <w:t xml:space="preserve"> </w:t>
      </w:r>
    </w:p>
    <w:p w:rsidR="00D64C91" w:rsidRDefault="001810E9">
      <w:pPr>
        <w:pStyle w:val="ProductList-ClauseHeading"/>
      </w:pPr>
      <w:r>
        <w:t>3.2 BizTalk Server 2013 R2 Branch Edition</w:t>
      </w:r>
    </w:p>
    <w:p w:rsidR="00D64C91" w:rsidRDefault="001810E9">
      <w:pPr>
        <w:pStyle w:val="ProductList-Body"/>
      </w:pPr>
      <w:r>
        <w:t xml:space="preserve">O Cliente só poderá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Executar Instâncias</w:t>
      </w:r>
      <w:r w:rsidRPr="00721CA3">
        <w:rPr>
          <w:color w:val="0563C1"/>
        </w:rPr>
        <w:fldChar w:fldCharType="end"/>
      </w:r>
      <w:r>
        <w:t xml:space="preserve"> do software em </w:t>
      </w:r>
      <w:r w:rsidRPr="00721CA3">
        <w:rPr>
          <w:color w:val="0563C1"/>
        </w:rPr>
        <w:fldChar w:fldCharType="begin"/>
      </w:r>
      <w:r>
        <w:rPr>
          <w:color w:val="0563C1"/>
        </w:rPr>
        <w:instrText>AutoTextList  \s NoStyle \t " significa um único Servidor, dedicado ao uso do Cliente, ao qual uma Licença é cedida. Para fins desta definição, uma partição de hardware ou um blade é considerado um Servidor separado.         "</w:instrText>
      </w:r>
      <w:r w:rsidRPr="00721CA3">
        <w:rPr>
          <w:color w:val="0563C1"/>
        </w:rPr>
        <w:fldChar w:fldCharType="separate"/>
      </w:r>
      <w:r>
        <w:rPr>
          <w:color w:val="0563C1"/>
        </w:rPr>
        <w:t>Servidores Licenciados</w:t>
      </w:r>
      <w:r w:rsidRPr="00721CA3">
        <w:rPr>
          <w:color w:val="0563C1"/>
        </w:rPr>
        <w:fldChar w:fldCharType="end"/>
      </w:r>
      <w:r>
        <w:t xml:space="preserve"> no terminal de sua rede interna (ou ponta de sua organização) para conectar transações ou eventos comerciais com as atividades processadas no terminal, desde que o </w:t>
      </w:r>
      <w:r w:rsidRPr="00721CA3">
        <w:rPr>
          <w:color w:val="0563C1"/>
        </w:rPr>
        <w:fldChar w:fldCharType="begin"/>
      </w:r>
      <w:r>
        <w:rPr>
          <w:color w:val="0563C1"/>
        </w:rPr>
        <w:instrText>AutoTextList  \s NoStyle \t " significa um único Servidor, dedicado ao uso do Cliente, ao qual a Licença foi cedida. Para as finalidades desta definição, uma partição de hardware ou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não possa:</w:t>
      </w:r>
    </w:p>
    <w:p w:rsidR="00D64C91" w:rsidRDefault="001810E9" w:rsidP="004404E4">
      <w:pPr>
        <w:pStyle w:val="ProductList-Bullet"/>
        <w:numPr>
          <w:ilvl w:val="0"/>
          <w:numId w:val="19"/>
        </w:numPr>
      </w:pPr>
      <w:r>
        <w:t xml:space="preserve">agir como nó principal em um modelo de networking “hub and spoke”, </w:t>
      </w:r>
    </w:p>
    <w:p w:rsidR="00D64C91" w:rsidRDefault="001810E9" w:rsidP="004404E4">
      <w:pPr>
        <w:pStyle w:val="ProductList-Bullet"/>
        <w:numPr>
          <w:ilvl w:val="0"/>
          <w:numId w:val="19"/>
        </w:numPr>
      </w:pPr>
      <w:r>
        <w:t xml:space="preserve">centralizar comunicações empresariais com outros Servidores ou dispositivos ou </w:t>
      </w:r>
    </w:p>
    <w:p w:rsidR="00D64C91" w:rsidRDefault="001810E9" w:rsidP="004404E4">
      <w:pPr>
        <w:pStyle w:val="ProductList-Bullet"/>
        <w:numPr>
          <w:ilvl w:val="0"/>
          <w:numId w:val="19"/>
        </w:numPr>
      </w:pPr>
      <w:proofErr w:type="gramStart"/>
      <w:r>
        <w:t>automatizar</w:t>
      </w:r>
      <w:proofErr w:type="gramEnd"/>
      <w:r>
        <w:t xml:space="preserve"> os processos comerciais por meio de divisões, unidades de negócios ou agências.</w:t>
      </w:r>
    </w:p>
    <w:p w:rsidR="00D64C91" w:rsidRDefault="001810E9">
      <w:pPr>
        <w:pStyle w:val="ProductList-Body"/>
      </w:pPr>
      <w:r>
        <w:t xml:space="preserve"> </w:t>
      </w:r>
    </w:p>
    <w:p w:rsidR="00D64C91" w:rsidRDefault="001810E9">
      <w:pPr>
        <w:pStyle w:val="ProductList-ClauseHeading"/>
      </w:pPr>
      <w:r>
        <w:t>3.3 Software Adicional</w:t>
      </w:r>
    </w:p>
    <w:tbl>
      <w:tblPr>
        <w:tblStyle w:val="PURTable"/>
        <w:tblW w:w="0" w:type="dxa"/>
        <w:tblLook w:val="04A0" w:firstRow="1" w:lastRow="0" w:firstColumn="1" w:lastColumn="0" w:noHBand="0" w:noVBand="1"/>
      </w:tblPr>
      <w:tblGrid>
        <w:gridCol w:w="3625"/>
        <w:gridCol w:w="3652"/>
        <w:gridCol w:w="3639"/>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Esquemas e Modelos Correlatos do BizTalk Server</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APIs de Evento BAM e Interceptores e Ferramentas de Administração</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Ferramentas de Desenvolvimento</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MQHelper.dll</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Adaptador de Recebimento SOAP</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UDDI</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Offering1SubSection"/>
      </w:pPr>
      <w:bookmarkStart w:id="41" w:name="_Sec596"/>
      <w:r>
        <w:t>4. Software Assurance</w:t>
      </w:r>
      <w:bookmarkEnd w:id="41"/>
    </w:p>
    <w:p w:rsidR="00D64C91" w:rsidRDefault="001810E9">
      <w:pPr>
        <w:pStyle w:val="ProductList-Body"/>
      </w:pPr>
      <w:r>
        <w:t xml:space="preserve"> </w:t>
      </w:r>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Um benefício do SA que permite o uso de Produtos para fins de hospedagem condicional; consulte a seção Servidores - Aplicativos Auto-Hospedados do Apêndice B - Software Assurance para obter detalhes.         "</w:instrText>
            </w:r>
            <w:r w:rsidRPr="00721CA3">
              <w:rPr>
                <w:color w:val="0563C1"/>
              </w:rPr>
              <w:fldChar w:fldCharType="separate"/>
            </w:r>
            <w:r>
              <w:rPr>
                <w:color w:val="0563C1"/>
              </w:rPr>
              <w:t>Auto-hospedagem</w:t>
            </w:r>
            <w:r w:rsidRPr="00721CA3">
              <w:rPr>
                <w:color w:val="0563C1"/>
              </w:rP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4.1 Biz Talk Server 2013 R2 Enterprise – Virtualização Ilimitada</w:t>
      </w:r>
    </w:p>
    <w:p w:rsidR="00D64C91" w:rsidRDefault="001810E9">
      <w:pPr>
        <w:pStyle w:val="ProductList-Body"/>
      </w:pPr>
      <w:r>
        <w:t xml:space="preserve">O Cliente pode executar qualquer número de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do software para servidores em qualquer número de </w:t>
      </w:r>
      <w:r w:rsidRPr="00721CA3">
        <w:rPr>
          <w:color w:val="0563C1"/>
        </w:rPr>
        <w:fldChar w:fldCharType="begin"/>
      </w:r>
      <w:r>
        <w:rPr>
          <w:color w:val="0563C1"/>
        </w:rPr>
        <w:instrText>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em qualquer </w:t>
      </w:r>
      <w:r w:rsidRPr="00721CA3">
        <w:rPr>
          <w:color w:val="0563C1"/>
        </w:rPr>
        <w:fldChar w:fldCharType="begin"/>
      </w:r>
      <w:r>
        <w:rPr>
          <w:color w:val="0563C1"/>
        </w:rPr>
        <w:instrText>AutoTextList  \s NoStyle \t " significa um único Servidor,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Servidor Licenciado</w:t>
      </w:r>
      <w:r w:rsidRPr="00721CA3">
        <w:rPr>
          <w:color w:val="0563C1"/>
        </w:rPr>
        <w:fldChar w:fldCharType="end"/>
      </w:r>
      <w:r>
        <w:t xml:space="preserve"> para o qual ele tenha total cobertura do SA em todas as suas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(por núcleo). </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1HeadingNoBorder"/>
      </w:pPr>
      <w:bookmarkStart w:id="42" w:name="_Sec597"/>
      <w:r>
        <w:t>Pacotes CAL</w:t>
      </w:r>
      <w:bookmarkEnd w:id="42"/>
      <w:r>
        <w:fldChar w:fldCharType="begin"/>
      </w:r>
      <w:r>
        <w:instrText xml:space="preserve"> TC "</w:instrText>
      </w:r>
      <w:bookmarkStart w:id="43" w:name="_Toc423424340"/>
      <w:r>
        <w:instrText>Pacotes CAL</w:instrText>
      </w:r>
      <w:bookmarkEnd w:id="43"/>
      <w:r>
        <w:instrText>" \l 2</w:instrText>
      </w:r>
      <w:r>
        <w:fldChar w:fldCharType="end"/>
      </w:r>
    </w:p>
    <w:p w:rsidR="00D64C91" w:rsidRDefault="001810E9">
      <w:pPr>
        <w:pStyle w:val="ProductList-Offering1SubSection"/>
      </w:pPr>
      <w:bookmarkStart w:id="44" w:name="_Sec598"/>
      <w:r>
        <w:t>1. Disponibilidade do Produto</w:t>
      </w:r>
      <w:bookmarkEnd w:id="44"/>
    </w:p>
    <w:tbl>
      <w:tblPr>
        <w:tblStyle w:val="PURTable"/>
        <w:tblW w:w="0" w:type="dxa"/>
        <w:tblLook w:val="04A0" w:firstRow="1" w:lastRow="0" w:firstColumn="1" w:lastColumn="0" w:noHBand="0" w:noVBand="1"/>
      </w:tblPr>
      <w:tblGrid>
        <w:gridCol w:w="4002"/>
        <w:gridCol w:w="605"/>
        <w:gridCol w:w="604"/>
        <w:gridCol w:w="609"/>
        <w:gridCol w:w="717"/>
        <w:gridCol w:w="604"/>
        <w:gridCol w:w="609"/>
        <w:gridCol w:w="614"/>
        <w:gridCol w:w="634"/>
        <w:gridCol w:w="618"/>
        <w:gridCol w:w="611"/>
        <w:gridCol w:w="689"/>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 xml:space="preserve">(1) </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Plataforma Desktop Personalizado         "</w:instrText>
            </w:r>
            <w:r w:rsidRPr="00BF1524">
              <w:rPr>
                <w:color w:val="000000" w:themeColor="text1"/>
              </w:rPr>
              <w:fldChar w:fldCharType="separate"/>
            </w:r>
            <w:r w:rsidRPr="00BF1524">
              <w:rPr>
                <w:color w:val="000000" w:themeColor="text1"/>
              </w:rPr>
              <w:t>CP</w:t>
            </w:r>
            <w:r w:rsidRPr="00BF1524">
              <w:rPr>
                <w:color w:val="000000" w:themeColor="text1"/>
              </w:rPr>
              <w:fldChar w:fldCharType="end"/>
            </w:r>
            <w:r w:rsidRPr="00BF1524">
              <w:rPr>
                <w:color w:val="000000" w:themeColor="text1"/>
              </w:rPr>
              <w:t>,</w:t>
            </w:r>
            <w:r w:rsidRPr="00BF1524">
              <w:rPr>
                <w:color w:val="000000" w:themeColor="text1"/>
              </w:rPr>
              <w:fldChar w:fldCharType="begin"/>
            </w:r>
            <w:r w:rsidRPr="00BF1524">
              <w:rPr>
                <w:color w:val="000000" w:themeColor="text1"/>
              </w:rPr>
              <w:instrText>AutoTextList  \s NoStyle \t " : Não para Toda a Organização em Open Value         "</w:instrText>
            </w:r>
            <w:r w:rsidRPr="00BF1524">
              <w:rPr>
                <w:color w:val="000000" w:themeColor="text1"/>
              </w:rPr>
              <w:fldChar w:fldCharType="separate"/>
            </w:r>
            <w:r w:rsidRPr="00BF1524">
              <w:rPr>
                <w:color w:val="000000" w:themeColor="text1"/>
              </w:rPr>
              <w:t>P</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Produto Empresarial         "</w:instrText>
            </w:r>
            <w:r w:rsidRPr="00BF1524">
              <w:rPr>
                <w:color w:val="000000" w:themeColor="text1"/>
              </w:rPr>
              <w:fldChar w:fldCharType="separate"/>
            </w:r>
            <w:r w:rsidRPr="00BF1524">
              <w:rPr>
                <w:color w:val="000000" w:themeColor="text1"/>
              </w:rPr>
              <w:t>E</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Produto Empresarial         "</w:instrText>
            </w:r>
            <w:r w:rsidRPr="00BF1524">
              <w:rPr>
                <w:color w:val="000000" w:themeColor="text1"/>
              </w:rPr>
              <w:fldChar w:fldCharType="separate"/>
            </w:r>
            <w:r w:rsidRPr="00BF1524">
              <w:rPr>
                <w:color w:val="000000" w:themeColor="text1"/>
              </w:rPr>
              <w:t>E</w:t>
            </w:r>
            <w:r w:rsidRPr="00BF1524">
              <w:rPr>
                <w:color w:val="000000" w:themeColor="text1"/>
              </w:rPr>
              <w:fldChar w:fldCharType="end"/>
            </w:r>
            <w:r w:rsidRPr="00BF1524">
              <w:rPr>
                <w:color w:val="000000" w:themeColor="text1"/>
              </w:rPr>
              <w:t>,</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Desktop Educacional         "</w:instrText>
            </w:r>
            <w:r w:rsidRPr="00BF1524">
              <w:rPr>
                <w:color w:val="000000" w:themeColor="text1"/>
              </w:rPr>
              <w:fldChar w:fldCharType="separate"/>
            </w:r>
            <w:r w:rsidRPr="00BF1524">
              <w:rPr>
                <w:color w:val="000000" w:themeColor="text1"/>
              </w:rPr>
              <w:t>ED</w:t>
            </w:r>
            <w:r w:rsidRPr="00BF1524">
              <w:rPr>
                <w:color w:val="000000" w:themeColor="text1"/>
              </w:rPr>
              <w:fldChar w:fldCharType="end"/>
            </w:r>
            <w:r w:rsidRPr="00BF1524">
              <w:rPr>
                <w:color w:val="000000" w:themeColor="text1"/>
              </w:rPr>
              <w:t>,</w:t>
            </w:r>
            <w:r w:rsidRPr="00BF1524">
              <w:rPr>
                <w:color w:val="000000" w:themeColor="text1"/>
              </w:rPr>
              <w:fldChar w:fldCharType="begin"/>
            </w:r>
            <w:r w:rsidRPr="00BF1524">
              <w:rPr>
                <w:color w:val="000000" w:themeColor="text1"/>
              </w:rPr>
              <w:instrText>AutoTextList  \s NoStyle \t " : Produto da Plataforma Desktop Escolar         "</w:instrText>
            </w:r>
            <w:r w:rsidRPr="00BF1524">
              <w:rPr>
                <w:color w:val="000000" w:themeColor="text1"/>
              </w:rPr>
              <w:fldChar w:fldCharType="separate"/>
            </w:r>
            <w:r w:rsidRPr="00BF1524">
              <w:rPr>
                <w:color w:val="000000" w:themeColor="text1"/>
              </w:rPr>
              <w:t>SD</w:t>
            </w:r>
            <w:r w:rsidRPr="00BF1524">
              <w:rPr>
                <w:color w:val="000000" w:themeColor="text1"/>
              </w:rPr>
              <w:fldChar w:fldCharType="end"/>
            </w:r>
            <w:r w:rsidRPr="00BF1524">
              <w:rPr>
                <w:color w:val="000000" w:themeColor="text1"/>
              </w:rPr>
              <w:t>,ST</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Produto Empresarial         "</w:instrText>
            </w:r>
            <w:r w:rsidRPr="00BF1524">
              <w:rPr>
                <w:color w:val="000000" w:themeColor="text1"/>
              </w:rPr>
              <w:fldChar w:fldCharType="separate"/>
            </w:r>
            <w:r w:rsidRPr="00BF1524">
              <w:rPr>
                <w:color w:val="000000" w:themeColor="text1"/>
              </w:rPr>
              <w:t>E</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Produto Empresarial         "</w:instrText>
            </w:r>
            <w:r w:rsidRPr="00BF1524">
              <w:rPr>
                <w:color w:val="000000" w:themeColor="text1"/>
              </w:rPr>
              <w:fldChar w:fldCharType="separate"/>
            </w:r>
            <w:r w:rsidRPr="00BF1524">
              <w:rPr>
                <w:color w:val="000000" w:themeColor="text1"/>
              </w:rPr>
              <w:t>E</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Produto Empresarial         "</w:instrText>
            </w:r>
            <w:r w:rsidRPr="00BF1524">
              <w:rPr>
                <w:color w:val="000000" w:themeColor="text1"/>
              </w:rPr>
              <w:fldChar w:fldCharType="separate"/>
            </w:r>
            <w:r w:rsidRPr="00BF1524">
              <w:rPr>
                <w:color w:val="000000" w:themeColor="text1"/>
              </w:rPr>
              <w:t>E</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(2)</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Plataforma Desktop Personalizado         "</w:instrText>
            </w:r>
            <w:r w:rsidRPr="00BF1524">
              <w:rPr>
                <w:color w:val="000000" w:themeColor="text1"/>
              </w:rPr>
              <w:fldChar w:fldCharType="separate"/>
            </w:r>
            <w:r w:rsidRPr="00BF1524">
              <w:rPr>
                <w:color w:val="000000" w:themeColor="text1"/>
              </w:rPr>
              <w:t>CP</w:t>
            </w:r>
            <w:r w:rsidRPr="00BF1524">
              <w:rPr>
                <w:color w:val="000000" w:themeColor="text1"/>
              </w:rPr>
              <w:fldChar w:fldCharType="end"/>
            </w:r>
            <w:r w:rsidRPr="00BF1524">
              <w:rPr>
                <w:color w:val="000000" w:themeColor="text1"/>
              </w:rPr>
              <w:t>,</w:t>
            </w:r>
            <w:r w:rsidRPr="00BF1524">
              <w:rPr>
                <w:color w:val="000000" w:themeColor="text1"/>
              </w:rPr>
              <w:fldChar w:fldCharType="begin"/>
            </w:r>
            <w:r w:rsidRPr="00BF1524">
              <w:rPr>
                <w:color w:val="000000" w:themeColor="text1"/>
              </w:rPr>
              <w:instrText>AutoTextList  \s NoStyle \t " : Não para Toda a Organização em Open Value         "</w:instrText>
            </w:r>
            <w:r w:rsidRPr="00BF1524">
              <w:rPr>
                <w:color w:val="000000" w:themeColor="text1"/>
              </w:rPr>
              <w:fldChar w:fldCharType="separate"/>
            </w:r>
            <w:r w:rsidRPr="00BF1524">
              <w:rPr>
                <w:color w:val="000000" w:themeColor="text1"/>
              </w:rPr>
              <w:t>P</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Produto Empresarial         "</w:instrText>
            </w:r>
            <w:r w:rsidRPr="00BF1524">
              <w:rPr>
                <w:color w:val="000000" w:themeColor="text1"/>
              </w:rPr>
              <w:fldChar w:fldCharType="separate"/>
            </w:r>
            <w:r w:rsidRPr="00BF1524">
              <w:rPr>
                <w:color w:val="000000" w:themeColor="text1"/>
              </w:rPr>
              <w:t>E</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Produto Empresarial         "</w:instrText>
            </w:r>
            <w:r w:rsidRPr="00BF1524">
              <w:rPr>
                <w:color w:val="000000" w:themeColor="text1"/>
              </w:rPr>
              <w:fldChar w:fldCharType="separate"/>
            </w:r>
            <w:r w:rsidRPr="00BF1524">
              <w:rPr>
                <w:color w:val="000000" w:themeColor="text1"/>
              </w:rPr>
              <w:t>E</w:t>
            </w:r>
            <w:r w:rsidRPr="00BF1524">
              <w:rPr>
                <w:color w:val="000000" w:themeColor="text1"/>
              </w:rPr>
              <w:fldChar w:fldCharType="end"/>
            </w:r>
            <w:r w:rsidRPr="00BF1524">
              <w:rPr>
                <w:color w:val="000000" w:themeColor="text1"/>
              </w:rPr>
              <w:t>,</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Desktop Educacional         "</w:instrText>
            </w:r>
            <w:r w:rsidRPr="00BF1524">
              <w:rPr>
                <w:color w:val="000000" w:themeColor="text1"/>
              </w:rPr>
              <w:fldChar w:fldCharType="separate"/>
            </w:r>
            <w:r w:rsidRPr="00BF1524">
              <w:rPr>
                <w:color w:val="000000" w:themeColor="text1"/>
              </w:rPr>
              <w:t>ED</w:t>
            </w:r>
            <w:r w:rsidRPr="00BF1524">
              <w:rPr>
                <w:color w:val="000000" w:themeColor="text1"/>
              </w:rPr>
              <w:fldChar w:fldCharType="end"/>
            </w:r>
            <w:r w:rsidRPr="00BF1524">
              <w:rPr>
                <w:color w:val="000000" w:themeColor="text1"/>
              </w:rPr>
              <w:t>,</w:t>
            </w:r>
            <w:r w:rsidRPr="00BF1524">
              <w:rPr>
                <w:color w:val="000000" w:themeColor="text1"/>
              </w:rPr>
              <w:fldChar w:fldCharType="begin"/>
            </w:r>
            <w:r w:rsidRPr="00BF1524">
              <w:rPr>
                <w:color w:val="000000" w:themeColor="text1"/>
              </w:rPr>
              <w:instrText>AutoTextList  \s NoStyle \t " : Produto da Plataforma Desktop Escolar         "</w:instrText>
            </w:r>
            <w:r w:rsidRPr="00BF1524">
              <w:rPr>
                <w:color w:val="000000" w:themeColor="text1"/>
              </w:rPr>
              <w:fldChar w:fldCharType="separate"/>
            </w:r>
            <w:r w:rsidRPr="00BF1524">
              <w:rPr>
                <w:color w:val="000000" w:themeColor="text1"/>
              </w:rPr>
              <w:t>SD</w:t>
            </w:r>
            <w:r w:rsidRPr="00BF1524">
              <w:rPr>
                <w:color w:val="000000" w:themeColor="text1"/>
              </w:rPr>
              <w:fldChar w:fldCharType="end"/>
            </w:r>
            <w:r w:rsidRPr="00BF1524">
              <w:rPr>
                <w:color w:val="000000" w:themeColor="text1"/>
              </w:rPr>
              <w:t>,</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Produto Empresarial         "</w:instrText>
            </w:r>
            <w:r w:rsidRPr="00BF1524">
              <w:rPr>
                <w:color w:val="000000" w:themeColor="text1"/>
              </w:rPr>
              <w:fldChar w:fldCharType="separate"/>
            </w:r>
            <w:r w:rsidRPr="00BF1524">
              <w:rPr>
                <w:color w:val="000000" w:themeColor="text1"/>
              </w:rPr>
              <w:t>E</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Produto Empresarial         "</w:instrText>
            </w:r>
            <w:r w:rsidRPr="00BF1524">
              <w:rPr>
                <w:color w:val="000000" w:themeColor="text1"/>
              </w:rPr>
              <w:fldChar w:fldCharType="separate"/>
            </w:r>
            <w:r w:rsidRPr="00BF1524">
              <w:rPr>
                <w:color w:val="000000" w:themeColor="text1"/>
              </w:rPr>
              <w:t>E</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r>
      <w:tr w:rsidR="00D64C91">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Produto Empresarial         "</w:instrText>
            </w:r>
            <w:r w:rsidRPr="00BF1524">
              <w:rPr>
                <w:color w:val="000000" w:themeColor="text1"/>
              </w:rPr>
              <w:fldChar w:fldCharType="separate"/>
            </w:r>
            <w:r w:rsidRPr="00BF1524">
              <w:rPr>
                <w:color w:val="000000" w:themeColor="text1"/>
              </w:rPr>
              <w:t>E</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r>
    </w:tbl>
    <w:p w:rsidR="00D64C91" w:rsidRDefault="001810E9">
      <w:pPr>
        <w:pStyle w:val="ProductList-Offering1SubSection"/>
      </w:pPr>
      <w:bookmarkStart w:id="45" w:name="_Sec599"/>
      <w:r>
        <w:t>2. Condições do Produto</w:t>
      </w:r>
      <w:bookmarkEnd w:id="45"/>
    </w:p>
    <w:tbl>
      <w:tblPr>
        <w:tblStyle w:val="PURTable"/>
        <w:tblW w:w="0" w:type="dxa"/>
        <w:tblLook w:val="04A0" w:firstRow="1" w:lastRow="0" w:firstColumn="1" w:lastColumn="0" w:noHBand="0" w:noVBand="1"/>
      </w:tblPr>
      <w:tblGrid>
        <w:gridCol w:w="3640"/>
        <w:gridCol w:w="3641"/>
        <w:gridCol w:w="3635"/>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instrText>
            </w:r>
            <w:r w:rsidRPr="00721CA3">
              <w:rPr>
                <w:color w:val="0563C1"/>
              </w:rPr>
              <w:fldChar w:fldCharType="separate"/>
            </w:r>
            <w:r>
              <w:rPr>
                <w:color w:val="0563C1"/>
              </w:rPr>
              <w:t>Isenção de Usuários Qualificados</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Todos (menos os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desconto de atualização é um desconto disponível para clientes do Open Value Subscription que pedem licenças para o Produto durante o primeiro ano do seu contrato se eles tiverem uma Licença para o Produto qualificado correspondente.         "</w:instrText>
            </w:r>
            <w:r w:rsidRPr="00721CA3">
              <w:rPr>
                <w:color w:val="0563C1"/>
              </w:rPr>
              <w:fldChar w:fldCharType="separate"/>
            </w:r>
            <w:r>
              <w:rPr>
                <w:color w:val="0563C1"/>
              </w:rPr>
              <w:t>Desconto de Atualização (UTD)</w:t>
            </w:r>
            <w:r w:rsidRPr="00721CA3">
              <w:rPr>
                <w:color w:val="0563C1"/>
              </w:rP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Processo para Determinar Direitos de Uso Aplicáveis para Pacotes de CALs</w:t>
      </w:r>
    </w:p>
    <w:p w:rsidR="00D64C91" w:rsidRDefault="001810E9">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D64C91" w:rsidRDefault="001810E9">
      <w:pPr>
        <w:pStyle w:val="ProductList-Body"/>
      </w:pPr>
      <w:r>
        <w:t xml:space="preserve"> </w:t>
      </w:r>
    </w:p>
    <w:p w:rsidR="00D64C91" w:rsidRDefault="001810E9">
      <w:pPr>
        <w:pStyle w:val="ProductList-ClauseHeading"/>
      </w:pPr>
      <w:r>
        <w:t>2.2 Componentes do Pacote de CALs</w:t>
      </w:r>
    </w:p>
    <w:p w:rsidR="00D64C91" w:rsidRDefault="001810E9">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D64C91" w:rsidRDefault="001810E9">
      <w:pPr>
        <w:pStyle w:val="ProductList-Body"/>
      </w:pPr>
      <w:r>
        <w:t xml:space="preserve"> </w:t>
      </w:r>
    </w:p>
    <w:p w:rsidR="00D64C91" w:rsidRDefault="001810E9">
      <w:pPr>
        <w:pStyle w:val="ProductList-ClauseHeading"/>
      </w:pPr>
      <w:r>
        <w:t>2.3 Serviços Online Incluídos no Pacote de CALs Empresariais</w:t>
      </w:r>
    </w:p>
    <w:p w:rsidR="00D64C91" w:rsidRDefault="001810E9">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0">
        <w:r>
          <w:rPr>
            <w:color w:val="00467F"/>
            <w:u w:val="single"/>
          </w:rPr>
          <w:t>http://go.microsoft.com/?linkid=9839207</w:t>
        </w:r>
      </w:hyperlink>
      <w:r>
        <w:t>.</w:t>
      </w:r>
    </w:p>
    <w:p w:rsidR="00D64C91" w:rsidRDefault="001810E9">
      <w:pPr>
        <w:pStyle w:val="ProductList-Body"/>
      </w:pPr>
      <w:r>
        <w:t xml:space="preserve"> </w:t>
      </w:r>
    </w:p>
    <w:p w:rsidR="00D64C91" w:rsidRDefault="001810E9">
      <w:pPr>
        <w:pStyle w:val="ProductList-ClauseHeading"/>
      </w:pPr>
      <w:r>
        <w:t>2.4 Bridge de Pacotes de CALs Principais para O365, para O365 &amp; Intune e para Intune</w:t>
      </w:r>
    </w:p>
    <w:p w:rsidR="00D64C91" w:rsidRDefault="001810E9">
      <w:pPr>
        <w:pStyle w:val="ProductList-SubClauseHeading"/>
      </w:pPr>
      <w:r>
        <w:t>2.4.1 Requisitos de Bridges de Pacotes de CALs</w:t>
      </w:r>
    </w:p>
    <w:p w:rsidR="00D64C91" w:rsidRDefault="001810E9">
      <w:pPr>
        <w:pStyle w:val="ProductList-BodyIndented"/>
      </w:pPr>
      <w:r>
        <w:t xml:space="preserve">Um Bridge de Pacotes de CALs poderá ser solicitado </w:t>
      </w:r>
      <w:proofErr w:type="gramStart"/>
      <w:r>
        <w:t>durante</w:t>
      </w:r>
      <w:proofErr w:type="gramEnd"/>
      <w:r>
        <w:t xml:space="preserve"> a transição de um Pacote de CALs para uma combinação de software e Serviço Online comparável. Quando uma transição requerer um Brigde do Pacote de CALs e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qualificada tiver sido paga integralmente pelo Cliente, não será necessário comprar nenhuma Licença do Bridge do Pacote de CALs. Em vez disso, o SA poderá ser comprado para o Bridge do Pacote de CALs no aniversário do Registro em que a transição entrar em vigor. Nessas circunstâncias, a relação de transição poderá ser de um Bridge do Pacote de CALs com SA para um Pacote de CALs com SA e para a mesma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usuário ou dispositivo </w:t>
      </w:r>
      <w:proofErr w:type="gramStart"/>
      <w:r>
        <w:t>como</w:t>
      </w:r>
      <w:proofErr w:type="gramEnd"/>
      <w:r>
        <w:t xml:space="preserve"> o Pacote de CALs qualificado.</w:t>
      </w:r>
    </w:p>
    <w:p w:rsidR="00D64C91" w:rsidRDefault="001810E9">
      <w:pPr>
        <w:pStyle w:val="ProductList-BodyIndented"/>
      </w:pPr>
      <w:r>
        <w:t xml:space="preserve"> </w:t>
      </w:r>
    </w:p>
    <w:p w:rsidR="00D64C91" w:rsidRDefault="001810E9">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521"/>
        <w:gridCol w:w="3520"/>
        <w:gridCol w:w="3515"/>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Serviços Online Qualificados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D64C91" w:rsidRDefault="001810E9">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D64C91" w:rsidRDefault="001810E9">
            <w:pPr>
              <w:pStyle w:val="ProductList-TableBody"/>
            </w:pPr>
            <w:r>
              <w:t>Office 365 Enterprise E4 e Microsoft Intune</w:t>
            </w:r>
            <w:r>
              <w:fldChar w:fldCharType="begin"/>
            </w:r>
            <w:r>
              <w:instrText xml:space="preserve"> XE "Office 365 Enterprise E4 e Microsoft Intune" </w:instrText>
            </w:r>
            <w:r>
              <w:fldChar w:fldCharType="end"/>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Intune</w:t>
            </w:r>
            <w:r>
              <w:fldChar w:fldCharType="begin"/>
            </w:r>
            <w:r>
              <w:instrText xml:space="preserve"> XE "Microsoft Intune" </w:instrText>
            </w:r>
            <w:r>
              <w:fldChar w:fldCharType="end"/>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Mobilidade Corporativa</w:t>
            </w:r>
            <w:r>
              <w:fldChar w:fldCharType="begin"/>
            </w:r>
            <w:r>
              <w:instrText xml:space="preserve"> XE "Pacote de Mobilidade Corporativa" </w:instrText>
            </w:r>
            <w:r>
              <w:fldChar w:fldCharType="end"/>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E3</w:t>
            </w:r>
            <w:r>
              <w:fldChar w:fldCharType="begin"/>
            </w:r>
            <w:r>
              <w:instrText xml:space="preserve"> XE "Office 365 Enterprise E3" </w:instrText>
            </w:r>
            <w:r>
              <w:fldChar w:fldCharType="end"/>
            </w:r>
            <w:r>
              <w:t xml:space="preserve"> ou</w:t>
            </w:r>
          </w:p>
          <w:p w:rsidR="00D64C91" w:rsidRDefault="001810E9">
            <w:pPr>
              <w:pStyle w:val="ProductList-TableBody"/>
            </w:pPr>
            <w:r>
              <w:t>Office 365 Enterprise E4</w:t>
            </w:r>
            <w:r>
              <w:fldChar w:fldCharType="begin"/>
            </w:r>
            <w:r>
              <w:instrText xml:space="preserve"> XE "Office 365 Enterprise E4" </w:instrText>
            </w:r>
            <w:r>
              <w:fldChar w:fldCharType="end"/>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D64C91" w:rsidRDefault="001810E9">
            <w:pPr>
              <w:pStyle w:val="ProductList-TableBody"/>
            </w:pPr>
            <w:r>
              <w:t>Office 365 Enterprise E4 e Microsoft Intune</w:t>
            </w:r>
            <w:r>
              <w:fldChar w:fldCharType="begin"/>
            </w:r>
            <w:r>
              <w:instrText xml:space="preserve"> XE "Office 365 Enterprise E4 e Microsoft Intune" </w:instrText>
            </w:r>
            <w:r>
              <w:fldChar w:fldCharType="end"/>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Intune</w:t>
            </w:r>
            <w:r>
              <w:fldChar w:fldCharType="begin"/>
            </w:r>
            <w:r>
              <w:instrText xml:space="preserve"> XE "Microsoft Intune" </w:instrText>
            </w:r>
            <w:r>
              <w:fldChar w:fldCharType="end"/>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Mobilidade Corporativa</w:t>
            </w:r>
            <w:r>
              <w:fldChar w:fldCharType="begin"/>
            </w:r>
            <w:r>
              <w:instrText xml:space="preserve"> XE "Pacote de Mobilidade Corporativa" </w:instrText>
            </w:r>
            <w:r>
              <w:fldChar w:fldCharType="end"/>
            </w:r>
          </w:p>
        </w:tc>
      </w:tr>
    </w:tbl>
    <w:p w:rsidR="00D64C91" w:rsidRDefault="001810E9">
      <w:pPr>
        <w:pStyle w:val="ProductList-BodyIndented"/>
      </w:pPr>
      <w:r>
        <w:t xml:space="preserve"> </w:t>
      </w:r>
    </w:p>
    <w:p w:rsidR="00D64C91" w:rsidRDefault="001810E9">
      <w:pPr>
        <w:pStyle w:val="ProductList-SubClauseHeading"/>
      </w:pPr>
      <w:r>
        <w:t>2.4.2 CALs Somente para Aluno (Licença Academic Open e Academic Select)</w:t>
      </w:r>
    </w:p>
    <w:p w:rsidR="00D64C91" w:rsidRDefault="001810E9">
      <w:pPr>
        <w:pStyle w:val="ProductList-BodyIndented"/>
      </w:pPr>
      <w:r>
        <w:t xml:space="preserve">As CALs Somente para Aluno estão restritas a PCs de propriedade de um aluno ou de uma instituição licenciados dedicados a um aluno individual e não se destinam ao </w:t>
      </w:r>
      <w:proofErr w:type="gramStart"/>
      <w:r>
        <w:t>uso</w:t>
      </w:r>
      <w:proofErr w:type="gramEnd"/>
      <w:r>
        <w:t xml:space="preserve"> em laboratórios ou salas de aula.</w:t>
      </w:r>
    </w:p>
    <w:p w:rsidR="00D64C91" w:rsidRDefault="001810E9">
      <w:pPr>
        <w:pStyle w:val="ProductList-BodyIndented"/>
      </w:pPr>
      <w:r>
        <w:t xml:space="preserve"> </w:t>
      </w:r>
    </w:p>
    <w:p w:rsidR="00D64C91" w:rsidRDefault="001810E9">
      <w:pPr>
        <w:pStyle w:val="ProductList-SubClauseHeading"/>
      </w:pPr>
      <w:r>
        <w:t>2.4.3 Transições</w:t>
      </w:r>
    </w:p>
    <w:p w:rsidR="00D64C91" w:rsidRDefault="001810E9">
      <w:pPr>
        <w:pStyle w:val="ProductList-BodyIndented"/>
      </w:pPr>
      <w:r>
        <w:t xml:space="preserve">A seguir, as opções de transação para as quais os clientes podem migrar para Serviços Online conforme descrição em seu contrato de licenciamento por volume. </w:t>
      </w:r>
    </w:p>
    <w:tbl>
      <w:tblPr>
        <w:tblStyle w:val="PURTable0"/>
        <w:tblW w:w="0" w:type="dxa"/>
        <w:tblLook w:val="04A0" w:firstRow="1" w:lastRow="0" w:firstColumn="1" w:lastColumn="0" w:noHBand="0" w:noVBand="1"/>
      </w:tblPr>
      <w:tblGrid>
        <w:gridCol w:w="5279"/>
        <w:gridCol w:w="5277"/>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Opções de Transições Válidas</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Principais</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&amp; Government E1, E3, E4)*, Microsoft Intune, Pacote de Mobilidade Corporativa</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&amp; Government E3, E4)*, Microsoft Intune, Pacote de Mobilidade Corporativa</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Professional Plus e Pacote de CALs Principais</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&amp; Government E3, E4)*</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&amp; Government E3, E4)*</w:t>
            </w:r>
          </w:p>
        </w:tc>
      </w:tr>
    </w:tbl>
    <w:p w:rsidR="00D64C91" w:rsidRDefault="001810E9">
      <w:pPr>
        <w:pStyle w:val="ProductList-BodyIndented"/>
      </w:pPr>
      <w:r>
        <w:t>*Esta Transição também requer Bridge do Pacote de CALs adequado.</w:t>
      </w:r>
    </w:p>
    <w:p w:rsidR="00D64C91" w:rsidRDefault="001810E9">
      <w:pPr>
        <w:pStyle w:val="ProductList-Offering1SubSection"/>
      </w:pPr>
      <w:bookmarkStart w:id="46" w:name="_Sec600"/>
      <w:proofErr w:type="gramStart"/>
      <w:r>
        <w:t>3. Direitos de Uso</w:t>
      </w:r>
      <w:bookmarkEnd w:id="46"/>
      <w:proofErr w:type="gramEnd"/>
    </w:p>
    <w:tbl>
      <w:tblPr>
        <w:tblStyle w:val="PURTable"/>
        <w:tblW w:w="0" w:type="dxa"/>
        <w:tblLook w:val="04A0" w:firstRow="1" w:lastRow="0" w:firstColumn="1" w:lastColumn="0" w:noHBand="0" w:noVBand="1"/>
      </w:tblPr>
      <w:tblGrid>
        <w:gridCol w:w="3673"/>
        <w:gridCol w:w="3618"/>
        <w:gridCol w:w="3625"/>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1HeadingNoBorder"/>
      </w:pPr>
      <w:bookmarkStart w:id="48" w:name="_Sec602"/>
      <w:r>
        <w:t>Core Infrastructure Server (CIS) Suite</w:t>
      </w:r>
      <w:bookmarkEnd w:id="48"/>
      <w:r>
        <w:fldChar w:fldCharType="begin"/>
      </w:r>
      <w:r>
        <w:instrText xml:space="preserve"> TC "</w:instrText>
      </w:r>
      <w:bookmarkStart w:id="49" w:name="_Toc423424341"/>
      <w:r>
        <w:instrText>Core Infrastructure Server (CIS) Suite</w:instrText>
      </w:r>
      <w:bookmarkEnd w:id="49"/>
      <w:r>
        <w:instrText>" \l 2</w:instrText>
      </w:r>
      <w:r>
        <w:fldChar w:fldCharType="end"/>
      </w:r>
    </w:p>
    <w:p w:rsidR="00D64C91" w:rsidRDefault="001810E9">
      <w:pPr>
        <w:pStyle w:val="ProductList-Offering1SubSection"/>
      </w:pPr>
      <w:bookmarkStart w:id="50" w:name="_Sec603"/>
      <w:r>
        <w:t>1. Disponibilidade do Produto</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D64C91" w:rsidTr="00BF1524">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rsidTr="00BF1524">
        <w:tc>
          <w:tcPr>
            <w:tcW w:w="4117"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Licença Open e Open Value         "</w:instrText>
            </w:r>
            <w:r w:rsidRPr="00BF1524">
              <w:rPr>
                <w:color w:val="000000" w:themeColor="text1"/>
              </w:rPr>
              <w:fldChar w:fldCharType="separate"/>
            </w:r>
            <w:r w:rsidRPr="00BF1524">
              <w:rPr>
                <w:color w:val="000000" w:themeColor="text1"/>
              </w:rPr>
              <w:t>OF</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r w:rsidR="00BF1524" w:rsidRPr="00BF15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Core Infrastructure         "</w:instrText>
            </w:r>
            <w:r w:rsidRPr="00BF1524">
              <w:rPr>
                <w:color w:val="000000" w:themeColor="text1"/>
              </w:rPr>
              <w:fldChar w:fldCharType="separate"/>
            </w:r>
            <w:r w:rsidRPr="00BF1524">
              <w:rPr>
                <w:color w:val="000000" w:themeColor="text1"/>
              </w:rPr>
              <w:t>C</w:t>
            </w:r>
            <w:r w:rsidRPr="00BF1524">
              <w:rPr>
                <w:color w:val="000000" w:themeColor="text1"/>
              </w:rPr>
              <w:fldChar w:fldCharType="end"/>
            </w:r>
            <w:r w:rsidRPr="00BF1524">
              <w:rPr>
                <w:color w:val="000000" w:themeColor="text1"/>
              </w:rPr>
              <w:t>,</w:t>
            </w:r>
            <w:r w:rsidRPr="00BF1524">
              <w:rPr>
                <w:color w:val="000000" w:themeColor="text1"/>
              </w:rPr>
              <w:fldChar w:fldCharType="begin"/>
            </w:r>
            <w:r w:rsidRPr="00BF1524">
              <w:rPr>
                <w:color w:val="000000" w:themeColor="text1"/>
              </w:rPr>
              <w:instrText>AutoTextList  \s NoStyle \t " : Produto para Servidor e Ferramentas         "</w:instrText>
            </w:r>
            <w:r w:rsidRPr="00BF1524">
              <w:rPr>
                <w:color w:val="000000" w:themeColor="text1"/>
              </w:rPr>
              <w:fldChar w:fldCharType="separate"/>
            </w:r>
            <w:r w:rsidRPr="00BF1524">
              <w:rPr>
                <w:color w:val="000000" w:themeColor="text1"/>
              </w:rPr>
              <w:t>SP</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r w:rsidR="00BF1524" w:rsidRPr="00BF152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BF1524">
            <w:pPr>
              <w:pStyle w:val="ProductList-TableBody"/>
              <w:jc w:val="center"/>
              <w:rPr>
                <w:color w:val="000000" w:themeColor="text1"/>
              </w:rPr>
            </w:pPr>
            <w:r w:rsidRPr="00BF1524">
              <w:rPr>
                <w:color w:val="000000" w:themeColor="text1"/>
              </w:rPr>
              <w:t>A</w:t>
            </w:r>
            <w:r w:rsidR="001810E9" w:rsidRPr="00BF1524">
              <w:rPr>
                <w:color w:val="000000" w:themeColor="text1"/>
              </w:rPr>
              <w:t xml:space="preserve"> </w:t>
            </w:r>
          </w:p>
        </w:tc>
      </w:tr>
      <w:tr w:rsidR="00D64C91" w:rsidTr="00BF1524">
        <w:tc>
          <w:tcPr>
            <w:tcW w:w="4117"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Licença Open e Open Value         "</w:instrText>
            </w:r>
            <w:r w:rsidRPr="00BF1524">
              <w:rPr>
                <w:color w:val="000000" w:themeColor="text1"/>
              </w:rPr>
              <w:fldChar w:fldCharType="separate"/>
            </w:r>
            <w:r w:rsidRPr="00BF1524">
              <w:rPr>
                <w:color w:val="000000" w:themeColor="text1"/>
              </w:rPr>
              <w:t>OF</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r w:rsidR="00BF1524" w:rsidRPr="00BF15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Core Infrastructure         "</w:instrText>
            </w:r>
            <w:r w:rsidRPr="00BF1524">
              <w:rPr>
                <w:color w:val="000000" w:themeColor="text1"/>
              </w:rPr>
              <w:fldChar w:fldCharType="separate"/>
            </w:r>
            <w:r w:rsidRPr="00BF1524">
              <w:rPr>
                <w:color w:val="000000" w:themeColor="text1"/>
              </w:rPr>
              <w:t>C</w:t>
            </w:r>
            <w:r w:rsidRPr="00BF1524">
              <w:rPr>
                <w:color w:val="000000" w:themeColor="text1"/>
              </w:rPr>
              <w:fldChar w:fldCharType="end"/>
            </w:r>
            <w:r w:rsidRPr="00BF1524">
              <w:rPr>
                <w:color w:val="000000" w:themeColor="text1"/>
              </w:rPr>
              <w:t>,</w:t>
            </w:r>
            <w:r w:rsidRPr="00BF1524">
              <w:rPr>
                <w:color w:val="000000" w:themeColor="text1"/>
              </w:rPr>
              <w:fldChar w:fldCharType="begin"/>
            </w:r>
            <w:r w:rsidRPr="00BF1524">
              <w:rPr>
                <w:color w:val="000000" w:themeColor="text1"/>
              </w:rPr>
              <w:instrText>AutoTextList  \s NoStyle \t " : Produto para Servidor e Ferramentas         "</w:instrText>
            </w:r>
            <w:r w:rsidRPr="00BF1524">
              <w:rPr>
                <w:color w:val="000000" w:themeColor="text1"/>
              </w:rPr>
              <w:fldChar w:fldCharType="separate"/>
            </w:r>
            <w:r w:rsidRPr="00BF1524">
              <w:rPr>
                <w:color w:val="000000" w:themeColor="text1"/>
              </w:rPr>
              <w:t>SP</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BF1524">
            <w:pPr>
              <w:pStyle w:val="ProductList-TableBody"/>
              <w:jc w:val="center"/>
              <w:rPr>
                <w:color w:val="000000" w:themeColor="text1"/>
              </w:rPr>
            </w:pPr>
            <w:r w:rsidRPr="00BF1524">
              <w:rPr>
                <w:color w:val="000000" w:themeColor="text1"/>
              </w:rPr>
              <w:t>A</w:t>
            </w:r>
            <w:r w:rsidR="001810E9" w:rsidRPr="00BF152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r w:rsidR="00BF1524" w:rsidRPr="00BF1524">
              <w:rPr>
                <w:color w:val="000000" w:themeColor="text1"/>
              </w:rPr>
              <w:t>A</w:t>
            </w:r>
          </w:p>
        </w:tc>
      </w:tr>
    </w:tbl>
    <w:p w:rsidR="00D64C91" w:rsidRDefault="001810E9">
      <w:pPr>
        <w:pStyle w:val="ProductList-Offering1SubSection"/>
      </w:pPr>
      <w:bookmarkStart w:id="51" w:name="_Sec604"/>
      <w:r>
        <w:t>2. Condições do Produto</w:t>
      </w:r>
      <w:bookmarkEnd w:id="51"/>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Produtos para os quais um cliente de Registro para Servidor e Nuvem podem reportar uma redução nas licenças de assinatura ou um Compromisso Anual Alocado depois de 12 meses contínuos.         "</w:instrText>
            </w:r>
            <w:r w:rsidRPr="00721CA3">
              <w:rPr>
                <w:color w:val="0563C1"/>
              </w:rPr>
              <w:fldChar w:fldCharType="separate"/>
            </w:r>
            <w:r>
              <w:rPr>
                <w:color w:val="0563C1"/>
              </w:rPr>
              <w:t>Qualificados para Redução (SCE)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52" w:name="_Sec605"/>
      <w:proofErr w:type="gramStart"/>
      <w:r>
        <w:t>3. Direitos de Uso</w:t>
      </w:r>
      <w:bookmarkEnd w:id="52"/>
      <w:proofErr w:type="gramEnd"/>
    </w:p>
    <w:tbl>
      <w:tblPr>
        <w:tblStyle w:val="PURTable"/>
        <w:tblW w:w="0" w:type="dxa"/>
        <w:tblLook w:val="04A0" w:firstRow="1" w:lastRow="0" w:firstColumn="1" w:lastColumn="0" w:noHBand="0" w:noVBand="1"/>
      </w:tblPr>
      <w:tblGrid>
        <w:gridCol w:w="3647"/>
        <w:gridCol w:w="3631"/>
        <w:gridCol w:w="363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proofErr w:type="gramStart"/>
      <w:r>
        <w:t>3.1 Direitos de Uso</w:t>
      </w:r>
      <w:proofErr w:type="gramEnd"/>
      <w:r>
        <w:t xml:space="preserve"> Aplicáveis</w:t>
      </w:r>
    </w:p>
    <w:p w:rsidR="00D64C91" w:rsidRDefault="001810E9">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rsidRPr="00721CA3">
        <w:rPr>
          <w:color w:val="0563C1"/>
        </w:rPr>
        <w:fldChar w:fldCharType="begin"/>
      </w:r>
      <w:r>
        <w:rPr>
          <w:color w:val="0563C1"/>
        </w:rPr>
        <w:instrText>AutoTextList  \s NoStyle \t " significa um processador em um sistema de hardware físico.         "</w:instrText>
      </w:r>
      <w:r w:rsidRPr="00721CA3">
        <w:rPr>
          <w:color w:val="0563C1"/>
        </w:rPr>
        <w:fldChar w:fldCharType="separate"/>
      </w:r>
      <w:r>
        <w:rPr>
          <w:color w:val="0563C1"/>
        </w:rPr>
        <w:t>Processadores Físicos</w:t>
      </w:r>
      <w:r w:rsidRPr="00721CA3">
        <w:rPr>
          <w:color w:val="0563C1"/>
        </w:rPr>
        <w:fldChar w:fldCharType="end"/>
      </w:r>
      <w:r>
        <w:t xml:space="preserve">. O Cliente precisa licenciar cada </w:t>
      </w:r>
      <w:r w:rsidRPr="00721CA3">
        <w:rPr>
          <w:color w:val="0563C1"/>
        </w:rPr>
        <w:fldChar w:fldCharType="begin"/>
      </w:r>
      <w:r>
        <w:rPr>
          <w:color w:val="0563C1"/>
        </w:rPr>
        <w:instrText>AutoTextList  \s NoStyle \t " significa um processador em um sistema de hardware físico.         "</w:instrText>
      </w:r>
      <w:r w:rsidRPr="00721CA3">
        <w:rPr>
          <w:color w:val="0563C1"/>
        </w:rPr>
        <w:fldChar w:fldCharType="separate"/>
      </w:r>
      <w:r>
        <w:rPr>
          <w:color w:val="0563C1"/>
        </w:rPr>
        <w:t>Processador Físico</w:t>
      </w:r>
      <w:r w:rsidRPr="00721CA3">
        <w:rPr>
          <w:color w:val="0563C1"/>
        </w:rPr>
        <w:fldChar w:fldCharType="end"/>
      </w:r>
      <w:r>
        <w:t xml:space="preserve"> em cada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no qual ele Executa o software CIS.</w:t>
      </w:r>
    </w:p>
    <w:p w:rsidR="00D64C91" w:rsidRDefault="001810E9">
      <w:pPr>
        <w:pStyle w:val="ProductList-Body"/>
      </w:pPr>
      <w:r>
        <w:t xml:space="preserve"> </w:t>
      </w:r>
    </w:p>
    <w:p w:rsidR="00D64C91" w:rsidRDefault="001810E9">
      <w:pPr>
        <w:pStyle w:val="ProductList-ClauseHeading"/>
      </w:pPr>
      <w:r>
        <w:t>3.2 Software Incluído com o CIS Suite Standard</w:t>
      </w:r>
    </w:p>
    <w:p w:rsidR="00D64C91" w:rsidRDefault="001810E9">
      <w:pPr>
        <w:pStyle w:val="ProductList-Body"/>
      </w:pPr>
      <w:r>
        <w:t xml:space="preserve">O CIS Suite Standard inclui as últimas versões do Windows Server Standard e System Center Standard. Para cada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do CIS Suite Standard, o Cliente poderá executar no </w:t>
      </w:r>
      <w:r w:rsidRPr="00721CA3">
        <w:rPr>
          <w:color w:val="0563C1"/>
        </w:rPr>
        <w:fldChar w:fldCharType="begin"/>
      </w:r>
      <w:r>
        <w:rPr>
          <w:color w:val="0563C1"/>
        </w:rPr>
        <w:instrText>AutoTextList  \s NoStyle \t " significa um único Servidor, dedicado ao uso do Cliente, ao qual a Licença foi cedida. Para as finalidades desta definição, uma partição de hardware ou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a qualquer momento: </w:t>
      </w:r>
    </w:p>
    <w:p w:rsidR="00D64C91" w:rsidRDefault="001810E9" w:rsidP="004404E4">
      <w:pPr>
        <w:pStyle w:val="ProductList-Bullet"/>
        <w:numPr>
          <w:ilvl w:val="0"/>
          <w:numId w:val="20"/>
        </w:numPr>
      </w:pPr>
      <w:r>
        <w:t xml:space="preserve">Uma Instância do Windows Server Standard em um </w:t>
      </w:r>
      <w:r w:rsidRPr="00721CA3">
        <w:rPr>
          <w:color w:val="0563C1"/>
        </w:rPr>
        <w:fldChar w:fldCharType="begin"/>
      </w:r>
      <w:r>
        <w:rPr>
          <w:color w:val="0563C1"/>
        </w:rPr>
        <w:instrText>AutoTextList  \s NoStyle \t " significa um OSE que é configurado para ser executado diretamente em um sistema de hardware físico. A Instância de sistema operacional usada para executar o software de virtualização de hardware ou para fornecer serviços de virtualização de hardware é considerada parte do ambiente de OSE Físico.         "</w:instrText>
      </w:r>
      <w:r w:rsidRPr="00721CA3">
        <w:rPr>
          <w:color w:val="0563C1"/>
        </w:rPr>
        <w:fldChar w:fldCharType="separate"/>
      </w:r>
      <w:r>
        <w:rPr>
          <w:color w:val="0563C1"/>
        </w:rPr>
        <w:t>OSE Físico</w:t>
      </w:r>
      <w:r w:rsidRPr="00721CA3">
        <w:rPr>
          <w:color w:val="0563C1"/>
        </w:rPr>
        <w:fldChar w:fldCharType="end"/>
      </w:r>
      <w:r>
        <w:t xml:space="preserve"> e </w:t>
      </w:r>
    </w:p>
    <w:p w:rsidR="00D64C91" w:rsidRDefault="001810E9" w:rsidP="004404E4">
      <w:pPr>
        <w:pStyle w:val="ProductList-Bullet"/>
        <w:numPr>
          <w:ilvl w:val="0"/>
          <w:numId w:val="20"/>
        </w:numPr>
      </w:pPr>
      <w:r>
        <w:t xml:space="preserve">Uma Instância do Windows Server Standard, cada uma em até dois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p>
    <w:p w:rsidR="00D64C91" w:rsidRDefault="001810E9">
      <w:pPr>
        <w:pStyle w:val="ProductList-Body"/>
      </w:pPr>
      <w:r>
        <w:t xml:space="preserve">Se o Cliente usar o número máximo permitido de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a Instância em Execução no </w:t>
      </w:r>
      <w:r w:rsidRPr="00721CA3">
        <w:rPr>
          <w:color w:val="0563C1"/>
        </w:rPr>
        <w:fldChar w:fldCharType="begin"/>
      </w:r>
      <w:r>
        <w:rPr>
          <w:color w:val="0563C1"/>
        </w:rPr>
        <w:instrText>AutoTextList  \s NoStyle \t " significa um OSE que é configurado para ser executado diretamente em um sistema de hardware físico. A Instância de sistema operacional usada para executar o software de virtualização de hardware ou para fornecer serviços de virtualização de hardware é considerada parte do ambiente de OSE Físico.         "</w:instrText>
      </w:r>
      <w:r w:rsidRPr="00721CA3">
        <w:rPr>
          <w:color w:val="0563C1"/>
        </w:rPr>
        <w:fldChar w:fldCharType="separate"/>
      </w:r>
      <w:r>
        <w:rPr>
          <w:color w:val="0563C1"/>
        </w:rPr>
        <w:t>OSE Físico</w:t>
      </w:r>
      <w:r w:rsidRPr="00721CA3">
        <w:rPr>
          <w:color w:val="0563C1"/>
        </w:rPr>
        <w:fldChar w:fldCharType="end"/>
      </w:r>
      <w:r>
        <w:t xml:space="preserve"> poderá ser usada apenas para hospedar e gerenciar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w:t>
      </w:r>
    </w:p>
    <w:p w:rsidR="00D64C91" w:rsidRDefault="001810E9">
      <w:pPr>
        <w:pStyle w:val="ProductList-Body"/>
      </w:pPr>
      <w:r>
        <w:t xml:space="preserve"> </w:t>
      </w:r>
    </w:p>
    <w:p w:rsidR="00D64C91" w:rsidRDefault="001810E9">
      <w:pPr>
        <w:pStyle w:val="ProductList-ClauseHeading"/>
      </w:pPr>
      <w:r>
        <w:t>3.3 Software Incluído com o CIS Suite Datacenter</w:t>
      </w:r>
    </w:p>
    <w:p w:rsidR="00D64C91" w:rsidRDefault="001810E9">
      <w:pPr>
        <w:pStyle w:val="ProductList-Body"/>
      </w:pPr>
      <w:r>
        <w:t xml:space="preserve">O CIS Suite Datacenter inclui as últimas versões do Windows Server Datacenter e System Center Datacenter. O Cliente poderá usar qualquer número de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Windows Server Datacenter em qualquer número de </w:t>
      </w:r>
      <w:r w:rsidRPr="00721CA3">
        <w:rPr>
          <w:color w:val="0563C1"/>
        </w:rPr>
        <w:fldChar w:fldCharType="begin"/>
      </w:r>
      <w:r>
        <w:rPr>
          <w:color w:val="0563C1"/>
        </w:rPr>
        <w:instrText>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em cada </w:t>
      </w:r>
      <w:r w:rsidRPr="00721CA3">
        <w:rPr>
          <w:color w:val="0563C1"/>
        </w:rPr>
        <w:fldChar w:fldCharType="begin"/>
      </w:r>
      <w:r>
        <w:rPr>
          <w:color w:val="0563C1"/>
        </w:rPr>
        <w:instrText>AutoTextList  \s NoStyle \t " significa um único Servidor, dedicado ao uso do Cliente, ao qual a Licença foi cedida. Para as finalidades desta definição, uma partição de hardware ou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com CIS Suite Datacenter.</w:t>
      </w:r>
    </w:p>
    <w:p w:rsidR="00D64C91" w:rsidRDefault="001810E9">
      <w:pPr>
        <w:pStyle w:val="ProductList-Body"/>
      </w:pPr>
      <w:r>
        <w:t xml:space="preserve"> </w:t>
      </w:r>
    </w:p>
    <w:p w:rsidR="00D64C91" w:rsidRDefault="001810E9">
      <w:pPr>
        <w:pStyle w:val="ProductList-ClauseHeading"/>
      </w:pPr>
      <w:r>
        <w:t>3.4 Licença de Gerenciamento</w:t>
      </w:r>
    </w:p>
    <w:p w:rsidR="00D64C91" w:rsidRDefault="001810E9">
      <w:pPr>
        <w:pStyle w:val="ProductList-Body"/>
      </w:pPr>
      <w:r>
        <w:t xml:space="preserve">Para fins de aplicação dos Termos de Licença do System Center para uso do software CIS por parte do Cliente, é considerado que o Cliente cedeu ao Servidor Licenciado um número de Licenças do System Center equivalente à quantidade de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do CIS Suite cedidas ao Servidor.</w:t>
      </w:r>
    </w:p>
    <w:p w:rsidR="00D64C91" w:rsidRDefault="001810E9">
      <w:pPr>
        <w:pStyle w:val="ProductList-Body"/>
      </w:pPr>
      <w:r>
        <w:t xml:space="preserve"> </w:t>
      </w:r>
    </w:p>
    <w:p w:rsidR="00D64C91" w:rsidRDefault="001810E9">
      <w:pPr>
        <w:pStyle w:val="ProductList-ClauseHeading"/>
      </w:pPr>
      <w:r>
        <w:t>3.5 Termos Adicionais</w:t>
      </w:r>
    </w:p>
    <w:p w:rsidR="00D64C91" w:rsidRDefault="001810E9">
      <w:pPr>
        <w:pStyle w:val="ProductList-Body"/>
      </w:pPr>
      <w:r>
        <w:t>O Cliente pode executar uma versão anterior de qualquer um dos Produtos individuais incluídos no CIS Suite conforme permitido nos termos de licença daquele Produto nos Termos do Produto.</w:t>
      </w:r>
    </w:p>
    <w:p w:rsidR="00D64C91" w:rsidRDefault="001810E9">
      <w:pPr>
        <w:pStyle w:val="ProductList-Body"/>
      </w:pPr>
      <w:r>
        <w:t xml:space="preserve"> </w:t>
      </w:r>
    </w:p>
    <w:p w:rsidR="00D64C91" w:rsidRDefault="001810E9">
      <w:pPr>
        <w:pStyle w:val="ProductList-Body"/>
      </w:pPr>
      <w:r>
        <w:t xml:space="preserve">Todos os outros requisitos para adquirir e ceder </w:t>
      </w:r>
      <w:r w:rsidRPr="00721CA3">
        <w:rPr>
          <w:color w:val="0563C1"/>
        </w:rPr>
        <w:fldChar w:fldCharType="begin"/>
      </w:r>
      <w:r>
        <w:rPr>
          <w:color w:val="0563C1"/>
        </w:rPr>
        <w:instrText>AutoTextList  \s NoStyle \t " significa uma Licença cedida a um Servidor dedicado ao uso do Cliente que permite acesso à versão correspondente do software para servidores ou versões anteriores do software para servidores por Usuários Externos.         "</w:instrText>
      </w:r>
      <w:r w:rsidRPr="00721CA3">
        <w:rPr>
          <w:color w:val="0563C1"/>
        </w:rPr>
        <w:fldChar w:fldCharType="separate"/>
      </w:r>
      <w:r>
        <w:rPr>
          <w:color w:val="0563C1"/>
        </w:rPr>
        <w:t>External Connector Licenses</w:t>
      </w:r>
      <w:r w:rsidRPr="00721CA3">
        <w:rPr>
          <w:color w:val="0563C1"/>
        </w:rPr>
        <w:fldChar w:fldCharType="end"/>
      </w:r>
      <w:r>
        <w:t xml:space="preserve">,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e </w:t>
      </w:r>
      <w:r w:rsidRPr="00721CA3">
        <w:rPr>
          <w:color w:val="0563C1"/>
        </w:rPr>
        <w:fldChar w:fldCharType="begin"/>
      </w:r>
      <w:r>
        <w:rPr>
          <w:color w:val="0563C1"/>
        </w:rPr>
        <w:instrText>AutoTextList  \s NoStyle \t " significa uma Licença que permite o gerenciamento de um ou mais OSEs pela versão correspondente do software para servidores ou qualquer versão anterior do software para servidores. (Consulte o Glossário para obter a definição completa)         "</w:instrText>
      </w:r>
      <w:r w:rsidRPr="00721CA3">
        <w:rPr>
          <w:color w:val="0563C1"/>
        </w:rPr>
        <w:fldChar w:fldCharType="separate"/>
      </w:r>
      <w:r>
        <w:rPr>
          <w:color w:val="0563C1"/>
        </w:rPr>
        <w:t>Licenças de Gerenciamento</w:t>
      </w:r>
      <w:r w:rsidRPr="00721CA3">
        <w:rPr>
          <w:color w:val="0563C1"/>
        </w:rPr>
        <w:fldChar w:fldCharType="end"/>
      </w:r>
      <w:r>
        <w:t xml:space="preserve"> para usuários ou dispositivos para acesso e gerenciamento, conforme definido nos Termos do Produto, permanecem em pleno vigor e efeito.</w:t>
      </w:r>
    </w:p>
    <w:p w:rsidR="00D64C91" w:rsidRDefault="001810E9">
      <w:pPr>
        <w:pStyle w:val="ProductList-Body"/>
      </w:pPr>
      <w:r>
        <w:t xml:space="preserve"> </w:t>
      </w:r>
    </w:p>
    <w:p w:rsidR="00D64C91" w:rsidRDefault="001810E9">
      <w:pPr>
        <w:pStyle w:val="ProductList-ClauseHeading"/>
      </w:pPr>
      <w:r>
        <w:t>3.6 Direito Especial de Downgrade - Core Infrastructure Server Suite Standard</w:t>
      </w:r>
    </w:p>
    <w:p w:rsidR="00D64C91" w:rsidRDefault="001810E9">
      <w:pPr>
        <w:pStyle w:val="ProductList-Body"/>
      </w:pPr>
      <w:r>
        <w:t xml:space="preserve">Para qualquer Servidor que esteja devidamente licenciado para CIS Suite Standard, o Cliente poderá executar uma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D64C91" w:rsidRDefault="001810E9">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4.1 Oferta de Renovação de Software Assurance para Windows Server e System Center</w:t>
      </w:r>
    </w:p>
    <w:p w:rsidR="00D64C91" w:rsidRDefault="001810E9">
      <w:pPr>
        <w:pStyle w:val="ProductList-Body"/>
      </w:pPr>
      <w:r>
        <w:t xml:space="preserve">Os clientes que possuírem licenças com SA ativo para os Produtos na coluna A da tabela abaixo podem, mediante término dessa cobertura, comprar SA para o CIS Suite correspondente na coluna B sem comprar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básica do CIS Suite.</w:t>
      </w:r>
    </w:p>
    <w:tbl>
      <w:tblPr>
        <w:tblStyle w:val="PURTable"/>
        <w:tblW w:w="0" w:type="dxa"/>
        <w:tblLook w:val="04A0" w:firstRow="1" w:lastRow="0" w:firstColumn="1" w:lastColumn="0" w:noHBand="0" w:noVBand="1"/>
      </w:tblPr>
      <w:tblGrid>
        <w:gridCol w:w="5440"/>
        <w:gridCol w:w="5476"/>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Coluna B</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Server Standard</w:t>
            </w:r>
            <w:r>
              <w:fldChar w:fldCharType="begin"/>
            </w:r>
            <w:r>
              <w:instrText xml:space="preserve"> XE "Windows Server Standard" </w:instrText>
            </w:r>
            <w:r>
              <w:fldChar w:fldCharType="end"/>
            </w:r>
          </w:p>
          <w:p w:rsidR="00D64C91" w:rsidRDefault="001810E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Core Infrastructure Server Suite Standard</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Windows Server Standard  </w:t>
            </w:r>
          </w:p>
          <w:p w:rsidR="00D64C91" w:rsidRDefault="001810E9">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Core Infrastructure Server Suite Datacenter</w:t>
            </w:r>
          </w:p>
        </w:tc>
      </w:tr>
    </w:tbl>
    <w:p w:rsidR="00D64C91" w:rsidRDefault="001810E9">
      <w:pPr>
        <w:pStyle w:val="ProductList-Body"/>
      </w:pPr>
      <w:r>
        <w:t xml:space="preserve">Para cada conjunto composto por uma de cada uma das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qualificadas em uma célula na Coluna A da tabela acima, os clientes poderão adquirir SA para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do CIS Suite correspondente na Coluna B. O Cliente que licenciar e usar o CIS Suite (Standard ou Datacenter) de acordo com esta oferta não poderá mais usar o software de acordo com essas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qualificadas. 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e o SA comprados sob um contrato de assinatura não estão qualificados para essa oferta.</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1HeadingNoBorder"/>
      </w:pPr>
      <w:bookmarkStart w:id="54" w:name="_Sec607"/>
      <w:r>
        <w:t>Forefront</w:t>
      </w:r>
      <w:bookmarkEnd w:id="54"/>
      <w:r>
        <w:fldChar w:fldCharType="begin"/>
      </w:r>
      <w:r>
        <w:instrText xml:space="preserve"> TC "</w:instrText>
      </w:r>
      <w:bookmarkStart w:id="55" w:name="_Toc423424342"/>
      <w:r>
        <w:instrText>Forefront</w:instrText>
      </w:r>
      <w:bookmarkEnd w:id="55"/>
      <w:r>
        <w:instrText>" \l 2</w:instrText>
      </w:r>
      <w:r>
        <w:fldChar w:fldCharType="end"/>
      </w:r>
    </w:p>
    <w:p w:rsidR="00D64C91" w:rsidRDefault="001810E9">
      <w:pPr>
        <w:pStyle w:val="ProductList-Offering1SubSection"/>
      </w:pPr>
      <w:bookmarkStart w:id="56" w:name="_Sec677"/>
      <w:r>
        <w:t>1. Disponibilidade do Produto</w:t>
      </w:r>
      <w:bookmarkEnd w:id="56"/>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BFBFBF"/>
              <w:bottom w:val="dashed" w:sz="4" w:space="0" w:color="BFBFBF"/>
              <w:right w:val="none" w:sz="4" w:space="0" w:color="6E6E6E"/>
            </w:tcBorders>
          </w:tcPr>
          <w:p w:rsidR="00D64C91" w:rsidRDefault="001810E9">
            <w:pPr>
              <w:pStyle w:val="ProductList-TableBody"/>
            </w:pPr>
            <w:r>
              <w:t>CAL do Forefront Identity Manager 2010 R2</w:t>
            </w:r>
            <w:r>
              <w:fldChar w:fldCharType="begin"/>
            </w:r>
            <w:r>
              <w:instrText xml:space="preserve"> XE "CAL do Forefront Identity Manager 2010 R2"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BF1524">
            <w:pPr>
              <w:pStyle w:val="ProductList-TableBody"/>
              <w:jc w:val="center"/>
              <w:rPr>
                <w:color w:val="000000" w:themeColor="text1"/>
              </w:rPr>
            </w:pPr>
            <w:r w:rsidRPr="00BF1524">
              <w:rPr>
                <w:color w:val="000000" w:themeColor="text1"/>
              </w:rPr>
              <w:t>P</w:t>
            </w:r>
            <w:r w:rsidR="001810E9"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A</w:t>
            </w:r>
            <w:r w:rsidR="00BF1524" w:rsidRPr="00BF1524">
              <w:rPr>
                <w:color w:val="000000" w:themeColor="text1"/>
              </w:rPr>
              <w:t>O</w:t>
            </w:r>
            <w:r w:rsidRPr="00BF1524">
              <w:rPr>
                <w:color w:val="000000" w:themeColor="text1"/>
              </w:rPr>
              <w:t>,</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r>
      <w:tr w:rsidR="00D64C91">
        <w:tc>
          <w:tcPr>
            <w:tcW w:w="4160" w:type="dxa"/>
            <w:tcBorders>
              <w:top w:val="dashed" w:sz="4" w:space="0" w:color="BFBFBF"/>
              <w:left w:val="none" w:sz="4" w:space="0" w:color="BFBFBF"/>
              <w:bottom w:val="dashed" w:sz="4" w:space="0" w:color="BFBFBF"/>
              <w:right w:val="none" w:sz="4" w:space="0" w:color="6E6E6E"/>
            </w:tcBorders>
          </w:tcPr>
          <w:p w:rsidR="00D64C91" w:rsidRDefault="001810E9">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Licença Open e Open Value         "</w:instrText>
            </w:r>
            <w:r w:rsidRPr="00BF1524">
              <w:rPr>
                <w:color w:val="000000" w:themeColor="text1"/>
              </w:rPr>
              <w:fldChar w:fldCharType="separate"/>
            </w:r>
            <w:r w:rsidRPr="00BF1524">
              <w:rPr>
                <w:color w:val="000000" w:themeColor="text1"/>
              </w:rPr>
              <w:t>OF</w:t>
            </w:r>
            <w:r w:rsidRPr="00BF15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A</w:t>
            </w:r>
          </w:p>
        </w:tc>
      </w:tr>
      <w:tr w:rsidR="00D64C91">
        <w:tc>
          <w:tcPr>
            <w:tcW w:w="4160" w:type="dxa"/>
            <w:tcBorders>
              <w:top w:val="dashed" w:sz="4" w:space="0" w:color="BFBFBF"/>
              <w:left w:val="none" w:sz="4" w:space="0" w:color="BFBFBF"/>
              <w:bottom w:val="none" w:sz="4" w:space="0" w:color="BFBFBF"/>
              <w:right w:val="none" w:sz="4" w:space="0" w:color="6E6E6E"/>
            </w:tcBorders>
          </w:tcPr>
          <w:p w:rsidR="00D64C91" w:rsidRDefault="001810E9">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BF1524" w:rsidRDefault="001810E9">
            <w:pPr>
              <w:pStyle w:val="ProductList-TableBody"/>
              <w:jc w:val="center"/>
              <w:rPr>
                <w:color w:val="000000" w:themeColor="text1"/>
              </w:rPr>
            </w:pPr>
            <w:r w:rsidRPr="00BF15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BF1524" w:rsidRDefault="001810E9">
            <w:pPr>
              <w:pStyle w:val="ProductList-TableBody"/>
              <w:jc w:val="center"/>
              <w:rPr>
                <w:color w:val="000000" w:themeColor="text1"/>
              </w:rPr>
            </w:pPr>
            <w:r w:rsidRPr="00BF1524">
              <w:rPr>
                <w:color w:val="000000" w:themeColor="text1"/>
              </w:rPr>
              <w:t>A</w:t>
            </w:r>
          </w:p>
        </w:tc>
      </w:tr>
    </w:tbl>
    <w:p w:rsidR="00D64C91" w:rsidRDefault="001810E9">
      <w:pPr>
        <w:pStyle w:val="ProductList-Offering1SubSection"/>
      </w:pPr>
      <w:bookmarkStart w:id="57" w:name="_Sec733"/>
      <w:r>
        <w:t>2. Condições do Produto</w:t>
      </w:r>
      <w:bookmarkEnd w:id="57"/>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Forefront Identity Manager 2010 – Windows Live Edition</w:t>
      </w:r>
    </w:p>
    <w:p w:rsidR="00D64C91" w:rsidRDefault="001810E9">
      <w:pPr>
        <w:pStyle w:val="ProductList-Body"/>
      </w:pPr>
      <w:r>
        <w:t>O Forefront Identity Manager 2010 – Windows Live Edition</w:t>
      </w:r>
      <w:r>
        <w:fldChar w:fldCharType="begin"/>
      </w:r>
      <w:r>
        <w:instrText xml:space="preserve"> XE "O Forefront Identity Manager 2010 – Windows Live Edition" </w:instrText>
      </w:r>
      <w:r>
        <w:fldChar w:fldCharType="end"/>
      </w:r>
      <w:r>
        <w:t xml:space="preserve"> é a próxima versão do Identity Lifecycle Manager 2007 – Windows Live Edition</w:t>
      </w:r>
      <w:r>
        <w:fldChar w:fldCharType="begin"/>
      </w:r>
      <w:r>
        <w:instrText xml:space="preserve"> XE "Identity Lifecycle Manager 2007 – Windows Live Edition" </w:instrText>
      </w:r>
      <w:r>
        <w:fldChar w:fldCharType="end"/>
      </w:r>
      <w:r>
        <w:t>.</w:t>
      </w:r>
    </w:p>
    <w:p w:rsidR="00D64C91" w:rsidRDefault="001810E9">
      <w:pPr>
        <w:pStyle w:val="ProductList-Offering1SubSection"/>
      </w:pPr>
      <w:bookmarkStart w:id="58" w:name="_Sec788"/>
      <w:proofErr w:type="gramStart"/>
      <w:r>
        <w:t>3. Direitos de Uso</w:t>
      </w:r>
      <w:bookmarkEnd w:id="58"/>
      <w:proofErr w:type="gramEnd"/>
    </w:p>
    <w:tbl>
      <w:tblPr>
        <w:tblStyle w:val="PURTable"/>
        <w:tblW w:w="0" w:type="dxa"/>
        <w:tblLook w:val="04A0" w:firstRow="1" w:lastRow="0" w:firstColumn="1" w:lastColumn="0" w:noHBand="0" w:noVBand="1"/>
      </w:tblPr>
      <w:tblGrid>
        <w:gridCol w:w="3647"/>
        <w:gridCol w:w="3631"/>
        <w:gridCol w:w="363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5">
              <w:r>
                <w:rPr>
                  <w:color w:val="00467F"/>
                  <w:u w:val="single"/>
                </w:rPr>
                <w:t>Servidor Especial</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Software identificado nos Direitos de Uso para produtos de servidor que o Cliente tem permissão para usar junto com o software para servidores.         "</w:instrText>
            </w:r>
            <w:r w:rsidRPr="00721CA3">
              <w:rPr>
                <w:color w:val="0563C1"/>
              </w:rPr>
              <w:fldChar w:fldCharType="separate"/>
            </w:r>
            <w:r>
              <w:rPr>
                <w:color w:val="0563C1"/>
              </w:rPr>
              <w:t>Software Adicional</w:t>
            </w:r>
            <w:r w:rsidRPr="00721CA3">
              <w:rPr>
                <w:color w:val="0563C1"/>
              </w:rPr>
              <w:fldChar w:fldCharType="end"/>
            </w:r>
            <w:r>
              <w:t>: Sim</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Importando dados de identidade: Forefront Identity Manager 2010 R2 Windows Live Edition</w:t>
      </w:r>
    </w:p>
    <w:p w:rsidR="00D64C91" w:rsidRDefault="001810E9">
      <w:pPr>
        <w:pStyle w:val="ProductList-Body"/>
      </w:pPr>
      <w:r>
        <w:t xml:space="preserve">O Cliente pode </w:t>
      </w:r>
      <w:proofErr w:type="gramStart"/>
      <w:r>
        <w:t>usar</w:t>
      </w:r>
      <w:proofErr w:type="gramEnd"/>
      <w:r>
        <w:t xml:space="preserve">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w:t>
      </w:r>
      <w:proofErr w:type="gramStart"/>
      <w:r>
        <w:t>usar</w:t>
      </w:r>
      <w:proofErr w:type="gramEnd"/>
      <w:r>
        <w:t xml:space="preserve"> o software para nenhuma outra finalidade.</w:t>
      </w:r>
    </w:p>
    <w:p w:rsidR="00D64C91" w:rsidRDefault="001810E9">
      <w:pPr>
        <w:pStyle w:val="ProductList-Body"/>
      </w:pPr>
      <w:r>
        <w:t xml:space="preserve"> </w:t>
      </w:r>
    </w:p>
    <w:p w:rsidR="00D64C91" w:rsidRDefault="001810E9">
      <w:pPr>
        <w:pStyle w:val="ProductList-ClauseHeading"/>
      </w:pPr>
      <w:r>
        <w:t>3.2 Software Adicional</w:t>
      </w:r>
    </w:p>
    <w:tbl>
      <w:tblPr>
        <w:tblStyle w:val="PURTable"/>
        <w:tblW w:w="0" w:type="dxa"/>
        <w:tblLook w:val="04A0" w:firstRow="1" w:lastRow="0" w:firstColumn="1" w:lastColumn="0" w:noHBand="0" w:noVBand="1"/>
      </w:tblPr>
      <w:tblGrid>
        <w:gridCol w:w="3680"/>
        <w:gridCol w:w="3618"/>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64C91" w:rsidRDefault="001810E9">
            <w:pPr>
              <w:pStyle w:val="ProductList-TableBody"/>
            </w:pPr>
            <w:r>
              <w:t xml:space="preserve"> </w:t>
            </w:r>
          </w:p>
        </w:tc>
      </w:tr>
    </w:tbl>
    <w:p w:rsidR="00D64C91" w:rsidRDefault="001810E9">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GroupHeading"/>
      </w:pPr>
      <w:bookmarkStart w:id="60" w:name="_Sec608"/>
      <w:r>
        <w:t>Microsoft Dynamics</w:t>
      </w:r>
      <w:bookmarkEnd w:id="60"/>
      <w:r>
        <w:fldChar w:fldCharType="begin"/>
      </w:r>
      <w:r>
        <w:instrText xml:space="preserve"> TC "</w:instrText>
      </w:r>
      <w:bookmarkStart w:id="61" w:name="_Toc423424343"/>
      <w:r>
        <w:instrText>Microsoft Dynamics</w:instrText>
      </w:r>
      <w:bookmarkEnd w:id="61"/>
      <w:r>
        <w:instrText>" \l 2</w:instrText>
      </w:r>
      <w:r>
        <w:fldChar w:fldCharType="end"/>
      </w:r>
    </w:p>
    <w:p w:rsidR="00D64C91" w:rsidRDefault="001810E9">
      <w:pPr>
        <w:pStyle w:val="ProductList-Offering2HeadingNoBorder"/>
      </w:pPr>
      <w:bookmarkStart w:id="62" w:name="_Sec609"/>
      <w:r>
        <w:t>Microsoft Dynamics AX</w:t>
      </w:r>
      <w:bookmarkEnd w:id="62"/>
      <w:r>
        <w:fldChar w:fldCharType="begin"/>
      </w:r>
      <w:r>
        <w:instrText xml:space="preserve"> TC "</w:instrText>
      </w:r>
      <w:bookmarkStart w:id="63" w:name="_Toc423424344"/>
      <w:r>
        <w:instrText>Microsoft Dynamics AX</w:instrText>
      </w:r>
      <w:bookmarkEnd w:id="63"/>
      <w:r>
        <w:instrText>" \l 3</w:instrText>
      </w:r>
      <w:r>
        <w:fldChar w:fldCharType="end"/>
      </w:r>
    </w:p>
    <w:p w:rsidR="00D64C91" w:rsidRDefault="001810E9">
      <w:pPr>
        <w:pStyle w:val="ProductList-Offering1SubSection"/>
      </w:pPr>
      <w:bookmarkStart w:id="64" w:name="_Sec678"/>
      <w:r>
        <w:t>1. Disponibilidade do Produto</w:t>
      </w:r>
      <w:bookmarkEnd w:id="64"/>
    </w:p>
    <w:tbl>
      <w:tblPr>
        <w:tblStyle w:val="PURTable"/>
        <w:tblW w:w="10916" w:type="dxa"/>
        <w:tblLook w:val="04A0" w:firstRow="1" w:lastRow="0" w:firstColumn="1" w:lastColumn="0" w:noHBand="0" w:noVBand="1"/>
      </w:tblPr>
      <w:tblGrid>
        <w:gridCol w:w="4060"/>
        <w:gridCol w:w="613"/>
        <w:gridCol w:w="605"/>
        <w:gridCol w:w="613"/>
        <w:gridCol w:w="608"/>
        <w:gridCol w:w="609"/>
        <w:gridCol w:w="612"/>
        <w:gridCol w:w="616"/>
        <w:gridCol w:w="736"/>
        <w:gridCol w:w="619"/>
        <w:gridCol w:w="614"/>
        <w:gridCol w:w="611"/>
      </w:tblGrid>
      <w:tr w:rsidR="00D64C91" w:rsidTr="00BF1524">
        <w:trPr>
          <w:cnfStyle w:val="100000000000" w:firstRow="1" w:lastRow="0" w:firstColumn="0" w:lastColumn="0" w:oddVBand="0" w:evenVBand="0" w:oddHBand="0" w:evenHBand="0" w:firstRowFirstColumn="0" w:firstRowLastColumn="0" w:lastRowFirstColumn="0" w:lastRowLastColumn="0"/>
        </w:trPr>
        <w:tc>
          <w:tcPr>
            <w:tcW w:w="40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BF1524" w:rsidTr="00BF1524">
        <w:tc>
          <w:tcPr>
            <w:tcW w:w="4060" w:type="dxa"/>
            <w:tcBorders>
              <w:top w:val="single" w:sz="6" w:space="0" w:color="FFFFFF"/>
              <w:left w:val="none" w:sz="4" w:space="0" w:color="6E6E6E"/>
              <w:bottom w:val="dashed" w:sz="4" w:space="0" w:color="BFBFBF"/>
              <w:right w:val="none" w:sz="4" w:space="0" w:color="6E6E6E"/>
            </w:tcBorders>
          </w:tcPr>
          <w:p w:rsidR="00BF1524" w:rsidRDefault="00BF1524" w:rsidP="00BF1524">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BF1524" w:rsidRDefault="00BF1524" w:rsidP="00BF1524">
            <w:pPr>
              <w:pStyle w:val="ProductList-TableBody"/>
              <w:jc w:val="center"/>
            </w:pPr>
            <w:r>
              <w:t>5/14</w:t>
            </w:r>
          </w:p>
        </w:tc>
        <w:tc>
          <w:tcPr>
            <w:tcW w:w="605" w:type="dxa"/>
            <w:tcBorders>
              <w:top w:val="single" w:sz="6" w:space="0" w:color="FFFFF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w:t>
            </w:r>
          </w:p>
        </w:tc>
        <w:tc>
          <w:tcPr>
            <w:tcW w:w="608" w:type="dxa"/>
            <w:tcBorders>
              <w:top w:val="single" w:sz="6" w:space="0" w:color="FFFFFF"/>
              <w:left w:val="none" w:sz="4" w:space="0" w:color="6E6E6E"/>
              <w:bottom w:val="dashed" w:sz="4" w:space="0" w:color="BFBFBF"/>
              <w:right w:val="single" w:sz="6" w:space="0" w:color="FFFFFF"/>
            </w:tcBorders>
          </w:tcPr>
          <w:p w:rsidR="00BF1524" w:rsidRDefault="00BF1524" w:rsidP="00BF152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r>
      <w:tr w:rsidR="00BF1524" w:rsidTr="00BF1524">
        <w:tc>
          <w:tcPr>
            <w:tcW w:w="4060"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r>
      <w:tr w:rsidR="00BF1524" w:rsidTr="00BF1524">
        <w:tc>
          <w:tcPr>
            <w:tcW w:w="4060"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r>
      <w:tr w:rsidR="00BF1524" w:rsidTr="00BF1524">
        <w:tc>
          <w:tcPr>
            <w:tcW w:w="4060"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r>
      <w:tr w:rsidR="00BF1524" w:rsidTr="00BF1524">
        <w:tc>
          <w:tcPr>
            <w:tcW w:w="4060"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r>
      <w:tr w:rsidR="00BF1524" w:rsidTr="00BF1524">
        <w:tc>
          <w:tcPr>
            <w:tcW w:w="4060"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r>
      <w:tr w:rsidR="00BF1524" w:rsidTr="00BF1524">
        <w:tc>
          <w:tcPr>
            <w:tcW w:w="4060"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r>
      <w:tr w:rsidR="00BF1524" w:rsidTr="00BF1524">
        <w:tc>
          <w:tcPr>
            <w:tcW w:w="4060"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r>
      <w:tr w:rsidR="00BF1524" w:rsidTr="00BF1524">
        <w:tc>
          <w:tcPr>
            <w:tcW w:w="4060"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r>
      <w:tr w:rsidR="00BF1524" w:rsidTr="00BF1524">
        <w:tc>
          <w:tcPr>
            <w:tcW w:w="4060" w:type="dxa"/>
            <w:tcBorders>
              <w:top w:val="dashed" w:sz="4" w:space="0" w:color="BFBFBF"/>
              <w:left w:val="none" w:sz="4" w:space="0" w:color="6E6E6E"/>
              <w:bottom w:val="none" w:sz="4" w:space="0" w:color="BFBFBF"/>
              <w:right w:val="none" w:sz="4" w:space="0" w:color="6E6E6E"/>
            </w:tcBorders>
          </w:tcPr>
          <w:p w:rsidR="00BF1524" w:rsidRDefault="00BF1524" w:rsidP="00BF1524">
            <w:pPr>
              <w:pStyle w:val="ProductList-TableBody"/>
            </w:pPr>
            <w:r>
              <w:t xml:space="preserve">CAL Adicional Empresarial do Microsoft Dynamics AX 2012 R3 </w:t>
            </w:r>
            <w:r>
              <w:fldChar w:fldCharType="begin"/>
            </w:r>
            <w:r>
              <w:instrText xml:space="preserve"> XE "CAL Adicional Empresarial do Microsoft Dynamics AX 2012 R3 " </w:instrText>
            </w:r>
            <w:r>
              <w:fldChar w:fldCharType="end"/>
            </w:r>
            <w:r>
              <w:t>(Dispositivo e Usuário)</w:t>
            </w:r>
          </w:p>
        </w:tc>
        <w:tc>
          <w:tcPr>
            <w:tcW w:w="613" w:type="dxa"/>
            <w:tcBorders>
              <w:top w:val="dashed" w:sz="4" w:space="0" w:color="BFBFBF"/>
              <w:left w:val="none" w:sz="4" w:space="0" w:color="6E6E6E"/>
              <w:bottom w:val="none" w:sz="4" w:space="0" w:color="BFBFBF"/>
              <w:right w:val="none" w:sz="4" w:space="0" w:color="6E6E6E"/>
            </w:tcBorders>
          </w:tcPr>
          <w:p w:rsidR="00BF1524" w:rsidRDefault="00BF1524" w:rsidP="00BF1524">
            <w:pPr>
              <w:pStyle w:val="ProductList-TableBody"/>
              <w:jc w:val="center"/>
            </w:pPr>
            <w:r>
              <w:t>5/14</w:t>
            </w:r>
          </w:p>
        </w:tc>
        <w:tc>
          <w:tcPr>
            <w:tcW w:w="605" w:type="dxa"/>
            <w:tcBorders>
              <w:top w:val="dashed" w:sz="4" w:space="0" w:color="BFBFBF"/>
              <w:left w:val="none" w:sz="4" w:space="0" w:color="6E6E6E"/>
              <w:bottom w:val="none" w:sz="4" w:space="0" w:color="BFBFBF"/>
              <w:right w:val="none" w:sz="4" w:space="0" w:color="6E6E6E"/>
            </w:tcBorders>
          </w:tcPr>
          <w:p w:rsidR="00BF1524" w:rsidRDefault="00BF1524" w:rsidP="00BF1524">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BF1524" w:rsidRDefault="00BF1524" w:rsidP="00BF1524">
            <w:pPr>
              <w:pStyle w:val="ProductList-TableBody"/>
              <w:jc w:val="center"/>
            </w:pPr>
            <w:r>
              <w:t xml:space="preserve"> </w:t>
            </w:r>
          </w:p>
        </w:tc>
        <w:tc>
          <w:tcPr>
            <w:tcW w:w="608" w:type="dxa"/>
            <w:tcBorders>
              <w:top w:val="dashed" w:sz="4" w:space="0" w:color="BFBFBF"/>
              <w:left w:val="none" w:sz="4" w:space="0" w:color="6E6E6E"/>
              <w:bottom w:val="none" w:sz="4" w:space="0" w:color="BFBFBF"/>
              <w:right w:val="single" w:sz="6" w:space="0" w:color="FFFFFF"/>
            </w:tcBorders>
          </w:tcPr>
          <w:p w:rsidR="00BF1524" w:rsidRDefault="00BF1524" w:rsidP="00BF152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F1524" w:rsidRDefault="00BF1524" w:rsidP="00BF15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F1524" w:rsidRDefault="00BF1524" w:rsidP="00BF1524">
            <w:pPr>
              <w:pStyle w:val="ProductList-TableBody"/>
              <w:jc w:val="center"/>
            </w:pPr>
            <w:r>
              <w:t>A</w:t>
            </w:r>
          </w:p>
        </w:tc>
      </w:tr>
    </w:tbl>
    <w:p w:rsidR="00D64C91" w:rsidRDefault="001810E9">
      <w:pPr>
        <w:pStyle w:val="ProductList-Offering1SubSection"/>
      </w:pPr>
      <w:bookmarkStart w:id="65" w:name="_Sec734"/>
      <w:r>
        <w:t>2. Condições do Produto</w:t>
      </w:r>
      <w:bookmarkEnd w:id="65"/>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66" w:name="_Sec789"/>
      <w:proofErr w:type="gramStart"/>
      <w:r>
        <w:t>3. Direitos de Uso</w:t>
      </w:r>
      <w:bookmarkEnd w:id="66"/>
      <w:proofErr w:type="gramEnd"/>
    </w:p>
    <w:tbl>
      <w:tblPr>
        <w:tblStyle w:val="PURTable"/>
        <w:tblW w:w="0" w:type="dxa"/>
        <w:tblLook w:val="04A0" w:firstRow="1" w:lastRow="0" w:firstColumn="1" w:lastColumn="0" w:noHBand="0" w:noVBand="1"/>
      </w:tblPr>
      <w:tblGrid>
        <w:gridCol w:w="3647"/>
        <w:gridCol w:w="3631"/>
        <w:gridCol w:w="363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Software identificado nos Direitos de Uso para produtos de servidor que o Cliente tem permissão para usar junto com o software para servidores.         "</w:instrText>
            </w:r>
            <w:r w:rsidRPr="00721CA3">
              <w:rPr>
                <w:color w:val="0563C1"/>
              </w:rPr>
              <w:fldChar w:fldCharType="separate"/>
            </w:r>
            <w:r>
              <w:rPr>
                <w:color w:val="0563C1"/>
              </w:rPr>
              <w:t>Software Adicional</w:t>
            </w:r>
            <w:r w:rsidRPr="00721CA3">
              <w:rPr>
                <w:color w:val="0563C1"/>
              </w:rPr>
              <w:fldChar w:fldCharType="end"/>
            </w:r>
            <w:r>
              <w:t>: Todas as edições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Acesso ao Software para Servidores</w:t>
      </w:r>
    </w:p>
    <w:p w:rsidR="00D64C91" w:rsidRDefault="001810E9">
      <w:pPr>
        <w:pStyle w:val="ProductList-Body"/>
      </w:pPr>
      <w:r>
        <w:t xml:space="preserve">Registre o tempo resultante exclusivamente para processamento da folha de pagamento; para registrar despesas exclusivamente para reembolso; gerenciar informações pessoais; criar requisições e gerenciar orçamentos relacionados </w:t>
      </w:r>
      <w:proofErr w:type="gramStart"/>
      <w:r>
        <w:t>a</w:t>
      </w:r>
      <w:proofErr w:type="gramEnd"/>
      <w:r>
        <w:t xml:space="preserve"> essas atividades</w:t>
      </w:r>
    </w:p>
    <w:tbl>
      <w:tblPr>
        <w:tblStyle w:val="PURTable"/>
        <w:tblW w:w="0" w:type="dxa"/>
        <w:tblLook w:val="04A0" w:firstRow="1" w:lastRow="0" w:firstColumn="1" w:lastColumn="0" w:noHBand="0" w:noVBand="1"/>
      </w:tblPr>
      <w:tblGrid>
        <w:gridCol w:w="3636"/>
        <w:gridCol w:w="3708"/>
        <w:gridCol w:w="3572"/>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CAL de Uso de Autoatendimento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SubClauseHeading"/>
      </w:pPr>
      <w:r>
        <w:t>3.1.1 Funcionalidade Adicional Associada à CAL de Tarefas do Microsoft Dynamics AX 2012 R3</w:t>
      </w:r>
    </w:p>
    <w:p w:rsidR="00D64C91" w:rsidRDefault="001810E9">
      <w:pPr>
        <w:pStyle w:val="ProductList-BodyIndented"/>
      </w:pPr>
      <w:r>
        <w:t xml:space="preserve">Registre e aprove qualquer tipo de tempo e despesas; aprove faturas; aprove todas as transações relacionadas ao autoatendimento; opere um dispositivo de ponto de </w:t>
      </w:r>
      <w:proofErr w:type="gramStart"/>
      <w:r>
        <w:t>venda</w:t>
      </w:r>
      <w:proofErr w:type="gramEnd"/>
      <w:r>
        <w:t xml:space="preserve"> e opere um dispositivo para gerenciador de lojas.</w:t>
      </w:r>
    </w:p>
    <w:tbl>
      <w:tblPr>
        <w:tblStyle w:val="PURTable0"/>
        <w:tblW w:w="0" w:type="dxa"/>
        <w:tblLook w:val="04A0" w:firstRow="1" w:lastRow="0" w:firstColumn="1" w:lastColumn="0" w:noHBand="0" w:noVBand="1"/>
      </w:tblPr>
      <w:tblGrid>
        <w:gridCol w:w="3516"/>
        <w:gridCol w:w="3520"/>
        <w:gridCol w:w="3520"/>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CAL de Uso da Tarefa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CAL Adicional de Uso da Tarefa do Microsoft Dynamics AX 2012 R3</w:t>
            </w:r>
          </w:p>
        </w:tc>
      </w:tr>
    </w:tbl>
    <w:p w:rsidR="00D64C91" w:rsidRDefault="001810E9">
      <w:pPr>
        <w:pStyle w:val="ProductList-BodyIndented"/>
      </w:pPr>
      <w:r>
        <w:t xml:space="preserve"> </w:t>
      </w:r>
    </w:p>
    <w:p w:rsidR="00D64C91" w:rsidRDefault="001810E9">
      <w:pPr>
        <w:pStyle w:val="ProductList-SubClauseHeading"/>
      </w:pPr>
      <w:r>
        <w:t>3.1.2 Funcionalidade Adicional Associada à CAL Funcional do Microsoft Dynamics AX 2012 R3</w:t>
      </w:r>
    </w:p>
    <w:p w:rsidR="00D64C91" w:rsidRDefault="001810E9">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516"/>
        <w:gridCol w:w="3520"/>
        <w:gridCol w:w="3520"/>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CAL de Uso Funcional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CAL Adicional de Uso Funcional do Microsoft Dynamics AX 2012 R3</w:t>
            </w:r>
          </w:p>
        </w:tc>
      </w:tr>
    </w:tbl>
    <w:p w:rsidR="00D64C91" w:rsidRDefault="001810E9">
      <w:pPr>
        <w:pStyle w:val="ProductList-BodyIndented"/>
      </w:pPr>
      <w:r>
        <w:t xml:space="preserve"> </w:t>
      </w:r>
    </w:p>
    <w:p w:rsidR="00D64C91" w:rsidRDefault="001810E9">
      <w:pPr>
        <w:pStyle w:val="ProductList-SubClauseHeading"/>
      </w:pPr>
      <w:r>
        <w:t>3.1.3 Funcionalidade Adicional Associada à CAL Empresarial do Microsoft Dynamics AX 2012 R3</w:t>
      </w:r>
    </w:p>
    <w:p w:rsidR="00D64C91" w:rsidRDefault="001810E9">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500"/>
        <w:gridCol w:w="3528"/>
        <w:gridCol w:w="352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CAL de Uso Empresarial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CAL Adicional de Uso Corporativo do Microsoft Dynamics AX 2012 R3</w:t>
            </w:r>
          </w:p>
        </w:tc>
      </w:tr>
    </w:tbl>
    <w:p w:rsidR="00D64C91" w:rsidRDefault="001810E9">
      <w:pPr>
        <w:pStyle w:val="ProductList-BodyIndented"/>
      </w:pPr>
      <w:r>
        <w:t xml:space="preserve"> </w:t>
      </w:r>
    </w:p>
    <w:p w:rsidR="00D64C91" w:rsidRDefault="001810E9">
      <w:pPr>
        <w:pStyle w:val="ProductList-ClauseHeading"/>
      </w:pPr>
      <w:r>
        <w:t>3.2 Direito de Modificação</w:t>
      </w:r>
    </w:p>
    <w:p w:rsidR="00D64C91" w:rsidRDefault="001810E9">
      <w:pPr>
        <w:pStyle w:val="ProductList-Body"/>
      </w:pPr>
      <w:r>
        <w:t xml:space="preserve">O software poderá incluir plug-ins, tempo de execução e outros componentes identificados </w:t>
      </w:r>
      <w:proofErr w:type="gramStart"/>
      <w:r>
        <w:t>na</w:t>
      </w:r>
      <w:proofErr w:type="gramEnd"/>
      <w:r>
        <w:t xml:space="preserve"> documentação impressa ou online que permite que o Cliente amplie sua funcionalidade. O Cliente pode modificar ou criar trabalhos derivados desses componentes e </w:t>
      </w:r>
      <w:proofErr w:type="gramStart"/>
      <w:r>
        <w:t>usar</w:t>
      </w:r>
      <w:proofErr w:type="gramEnd"/>
      <w:r>
        <w:t xml:space="preserve"> os referidos trabalhos derivados, mas somente com o software e apenas para fins internos do Cliente.</w:t>
      </w:r>
    </w:p>
    <w:p w:rsidR="00D64C91" w:rsidRDefault="001810E9">
      <w:pPr>
        <w:pStyle w:val="ProductList-Body"/>
      </w:pPr>
      <w:r>
        <w:t xml:space="preserve"> </w:t>
      </w:r>
    </w:p>
    <w:p w:rsidR="00D64C91" w:rsidRDefault="001810E9">
      <w:pPr>
        <w:pStyle w:val="ProductList-ClauseHeading"/>
      </w:pPr>
      <w:r>
        <w:t>3.3 Software Adicional</w:t>
      </w:r>
    </w:p>
    <w:tbl>
      <w:tblPr>
        <w:tblStyle w:val="PURTable"/>
        <w:tblW w:w="0" w:type="dxa"/>
        <w:tblLook w:val="04A0" w:firstRow="1" w:lastRow="0" w:firstColumn="1" w:lastColumn="0" w:noHBand="0" w:noVBand="1"/>
      </w:tblPr>
      <w:tblGrid>
        <w:gridCol w:w="3682"/>
        <w:gridCol w:w="3653"/>
        <w:gridCol w:w="3581"/>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51"/>
        <w:gridCol w:w="3646"/>
        <w:gridCol w:w="3619"/>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rsidRPr="00721CA3">
              <w:rPr>
                <w:color w:val="0563C1"/>
              </w:rPr>
              <w:fldChar w:fldCharType="separate"/>
            </w:r>
            <w:r>
              <w:rPr>
                <w:color w:val="0563C1"/>
              </w:rPr>
              <w:t>Direitos de Failover</w:t>
            </w:r>
            <w:r w:rsidRPr="00721CA3">
              <w:rPr>
                <w:color w:val="0563C1"/>
              </w:rPr>
              <w:fldChar w:fldCharType="end"/>
            </w:r>
            <w:r>
              <w:t>: Somente Microsoft Dynamics AX Server</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3">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Um benefício do SA que permite o uso de Produtos para fins de hospedagem condicional; consulte a seção Servidores - Aplicativos Auto-Hospedados do Apêndice B - Software Assurance para obter detalhes.         "</w:instrText>
            </w:r>
            <w:r w:rsidRPr="00721CA3">
              <w:rPr>
                <w:color w:val="0563C1"/>
              </w:rPr>
              <w:fldChar w:fldCharType="separate"/>
            </w:r>
            <w:r>
              <w:rPr>
                <w:color w:val="0563C1"/>
              </w:rPr>
              <w:t>Auto-hospedagem</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4.1 Localização e Atualizações</w:t>
      </w:r>
    </w:p>
    <w:p w:rsidR="00D64C91" w:rsidRDefault="001810E9">
      <w:pPr>
        <w:pStyle w:val="ProductList-Body"/>
      </w:pPr>
      <w:r>
        <w:t xml:space="preserve">O Cliente está qualificado a receber e usar atualizações relacionadas a impostos do governo e a exigências regulamentares sobre </w:t>
      </w:r>
      <w:r w:rsidRPr="00721CA3">
        <w:rPr>
          <w:color w:val="0563C1"/>
        </w:rPr>
        <w:fldChar w:fldCharType="begin"/>
      </w:r>
      <w:r>
        <w:rPr>
          <w:color w:val="0563C1"/>
        </w:rPr>
        <w:instrText>AutoTextList  \s NoStyle \t " significa um único Servidor, dedicado ao uso do Cliente, ao qual a Licença foi cedida. Para fins desta definição, uma partição de hardware ou um blade é considerado um Servidor separado.         "</w:instrText>
      </w:r>
      <w:r w:rsidRPr="00721CA3">
        <w:rPr>
          <w:color w:val="0563C1"/>
        </w:rPr>
        <w:fldChar w:fldCharType="separate"/>
      </w:r>
      <w:r>
        <w:rPr>
          <w:color w:val="0563C1"/>
        </w:rPr>
        <w:t>Servidores Licenciados</w:t>
      </w:r>
      <w:r w:rsidRPr="00721CA3">
        <w:rPr>
          <w:color w:val="0563C1"/>
        </w:rPr>
        <w:fldChar w:fldCharType="end"/>
      </w:r>
      <w:r>
        <w:t xml:space="preserve"> desde que ele tenha o SA ativo para os </w:t>
      </w:r>
      <w:r w:rsidRPr="00721CA3">
        <w:rPr>
          <w:color w:val="0563C1"/>
        </w:rPr>
        <w:fldChar w:fldCharType="begin"/>
      </w:r>
      <w:r>
        <w:rPr>
          <w:color w:val="0563C1"/>
        </w:rPr>
        <w:instrText>AutoTextList  \s NoStyle \t " significa um único Servidor, dedicado ao uso do Cliente, ao qual a Licença foi cedida. Para fins desta definição, uma partição de hardware ou um blade é considerado um Servidor separado.         "</w:instrText>
      </w:r>
      <w:r w:rsidRPr="00721CA3">
        <w:rPr>
          <w:color w:val="0563C1"/>
        </w:rPr>
        <w:fldChar w:fldCharType="separate"/>
      </w:r>
      <w:r>
        <w:rPr>
          <w:color w:val="0563C1"/>
        </w:rPr>
        <w:t>Servidores Licenciados</w:t>
      </w:r>
      <w:r w:rsidRPr="00721CA3">
        <w:rPr>
          <w:color w:val="0563C1"/>
        </w:rPr>
        <w:fldChar w:fldCharType="end"/>
      </w:r>
      <w:r>
        <w:t xml:space="preserve"> e as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68" w:name="_Sec610"/>
      <w:r>
        <w:t>Microsoft Dynamics CRM</w:t>
      </w:r>
      <w:bookmarkEnd w:id="68"/>
      <w:r>
        <w:fldChar w:fldCharType="begin"/>
      </w:r>
      <w:r>
        <w:instrText xml:space="preserve"> TC "</w:instrText>
      </w:r>
      <w:bookmarkStart w:id="69" w:name="_Toc423424345"/>
      <w:r>
        <w:instrText>Microsoft Dynamics CRM</w:instrText>
      </w:r>
      <w:bookmarkEnd w:id="69"/>
      <w:r>
        <w:instrText>" \l 3</w:instrText>
      </w:r>
      <w:r>
        <w:fldChar w:fldCharType="end"/>
      </w:r>
    </w:p>
    <w:p w:rsidR="00D64C91" w:rsidRDefault="001810E9">
      <w:pPr>
        <w:pStyle w:val="ProductList-Offering1SubSection"/>
      </w:pPr>
      <w:bookmarkStart w:id="70" w:name="_Sec679"/>
      <w:r>
        <w:t>1. Disponibilidade do Produto</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64C91" w:rsidTr="00BF1524">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Pr>
                <w:color w:val="FFFFFF"/>
              </w:rP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BF1524" w:rsidTr="00BF1524">
        <w:tc>
          <w:tcPr>
            <w:tcW w:w="4115" w:type="dxa"/>
            <w:tcBorders>
              <w:top w:val="single" w:sz="6" w:space="0" w:color="FFFFFF"/>
              <w:left w:val="none" w:sz="4" w:space="0" w:color="6E6E6E"/>
              <w:bottom w:val="dashed" w:sz="4" w:space="0" w:color="BFBFBF"/>
              <w:right w:val="none" w:sz="4" w:space="0" w:color="6E6E6E"/>
            </w:tcBorders>
          </w:tcPr>
          <w:p w:rsidR="00BF1524" w:rsidRDefault="00BF1524" w:rsidP="00BF1524">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F1524" w:rsidRDefault="00BF1524" w:rsidP="00BF1524">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BF1524" w:rsidRDefault="00BF1524" w:rsidP="00BF1524">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F1524" w:rsidRDefault="00BF1524" w:rsidP="00BF1524">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Licença Open e Open Value         "</w:instrText>
            </w:r>
            <w:r w:rsidRPr="00BF1524">
              <w:rPr>
                <w:color w:val="000000" w:themeColor="text1"/>
              </w:rPr>
              <w:fldChar w:fldCharType="separate"/>
            </w:r>
            <w:r w:rsidRPr="00BF1524">
              <w:rPr>
                <w:color w:val="000000" w:themeColor="text1"/>
              </w:rPr>
              <w:t>OF</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p>
        </w:tc>
      </w:tr>
      <w:tr w:rsidR="00BF1524" w:rsidTr="00BF1524">
        <w:tc>
          <w:tcPr>
            <w:tcW w:w="411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Licença Open e Open Value         "</w:instrText>
            </w:r>
            <w:r w:rsidRPr="00BF1524">
              <w:rPr>
                <w:color w:val="000000" w:themeColor="text1"/>
              </w:rPr>
              <w:fldChar w:fldCharType="separate"/>
            </w:r>
            <w:r w:rsidRPr="00BF1524">
              <w:rPr>
                <w:color w:val="000000" w:themeColor="text1"/>
              </w:rPr>
              <w:t>OF</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r>
      <w:tr w:rsidR="00BF1524" w:rsidTr="00BF1524">
        <w:tc>
          <w:tcPr>
            <w:tcW w:w="411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CAL do Microsoft Dynamics CRM 2015 Essentials</w:t>
            </w:r>
            <w:r>
              <w:fldChar w:fldCharType="begin"/>
            </w:r>
            <w:r>
              <w:instrText xml:space="preserve"> XE "CAL do Microsoft Dynamics CRM 2015 Essentials" </w:instrText>
            </w:r>
            <w:r>
              <w:fldChar w:fldCharType="end"/>
            </w:r>
            <w:r>
              <w:t xml:space="preserve"> (Dispositivo e Usuário)</w:t>
            </w:r>
          </w:p>
        </w:tc>
        <w:tc>
          <w:tcPr>
            <w:tcW w:w="618"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Licença Open e Open Value         "</w:instrText>
            </w:r>
            <w:r w:rsidRPr="00BF1524">
              <w:rPr>
                <w:color w:val="000000" w:themeColor="text1"/>
              </w:rPr>
              <w:fldChar w:fldCharType="separate"/>
            </w:r>
            <w:r w:rsidRPr="00BF1524">
              <w:rPr>
                <w:color w:val="000000" w:themeColor="text1"/>
              </w:rPr>
              <w:t>OF</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r>
      <w:tr w:rsidR="00BF1524" w:rsidTr="00BF1524">
        <w:tc>
          <w:tcPr>
            <w:tcW w:w="411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 xml:space="preserve">CAL Básica do Microsoft Dynamics CRM 2015 </w:t>
            </w:r>
            <w:r>
              <w:fldChar w:fldCharType="begin"/>
            </w:r>
            <w:r>
              <w:instrText xml:space="preserve"> XE "CAL Básica do Microsoft Dynamics CRM 2015 " </w:instrText>
            </w:r>
            <w:r>
              <w:fldChar w:fldCharType="end"/>
            </w:r>
            <w:r>
              <w:t>(Dispositivo e Usuário)</w:t>
            </w:r>
          </w:p>
        </w:tc>
        <w:tc>
          <w:tcPr>
            <w:tcW w:w="618"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Licença Open e Open Value         "</w:instrText>
            </w:r>
            <w:r w:rsidRPr="00BF1524">
              <w:rPr>
                <w:color w:val="000000" w:themeColor="text1"/>
              </w:rPr>
              <w:fldChar w:fldCharType="separate"/>
            </w:r>
            <w:r w:rsidRPr="00BF1524">
              <w:rPr>
                <w:color w:val="000000" w:themeColor="text1"/>
              </w:rPr>
              <w:t>OF</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r>
      <w:tr w:rsidR="00BF1524" w:rsidTr="00BF1524">
        <w:tc>
          <w:tcPr>
            <w:tcW w:w="411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CAL Adicional Básica do Microsoft Dynamics CRM 2015</w:t>
            </w:r>
            <w:r>
              <w:fldChar w:fldCharType="begin"/>
            </w:r>
            <w:r>
              <w:instrText xml:space="preserve"> XE "CAL Adicional Básica do Microsoft Dynamics CRM 2015" </w:instrText>
            </w:r>
            <w:r>
              <w:fldChar w:fldCharType="end"/>
            </w:r>
            <w:r>
              <w:t xml:space="preserve"> (Dispositivo e Usuário)</w:t>
            </w:r>
          </w:p>
        </w:tc>
        <w:tc>
          <w:tcPr>
            <w:tcW w:w="618"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Licença Open e Open Value         "</w:instrText>
            </w:r>
            <w:r w:rsidRPr="00BF1524">
              <w:rPr>
                <w:color w:val="000000" w:themeColor="text1"/>
              </w:rPr>
              <w:fldChar w:fldCharType="separate"/>
            </w:r>
            <w:r w:rsidRPr="00BF1524">
              <w:rPr>
                <w:color w:val="000000" w:themeColor="text1"/>
              </w:rPr>
              <w:t>OF</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r>
      <w:tr w:rsidR="00BF1524" w:rsidTr="00BF1524">
        <w:tc>
          <w:tcPr>
            <w:tcW w:w="4115"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pPr>
            <w:r>
              <w:t>CAL do Microsoft Dynamics CRM 2015 Professional</w:t>
            </w:r>
            <w:r>
              <w:fldChar w:fldCharType="begin"/>
            </w:r>
            <w:r>
              <w:instrText xml:space="preserve"> XE "CAL do Microsoft Dynamics CRM 2015 Professional" </w:instrText>
            </w:r>
            <w:r>
              <w:fldChar w:fldCharType="end"/>
            </w:r>
            <w:r>
              <w:t xml:space="preserve"> (Dispositivo e Usuário)</w:t>
            </w:r>
          </w:p>
        </w:tc>
        <w:tc>
          <w:tcPr>
            <w:tcW w:w="618"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BF1524" w:rsidRDefault="00BF1524" w:rsidP="00BF1524">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F1524" w:rsidRDefault="00BF1524" w:rsidP="00BF1524">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Licença Open e Open Value         "</w:instrText>
            </w:r>
            <w:r w:rsidRPr="00BF1524">
              <w:rPr>
                <w:color w:val="000000" w:themeColor="text1"/>
              </w:rPr>
              <w:fldChar w:fldCharType="separate"/>
            </w:r>
            <w:r w:rsidRPr="00BF1524">
              <w:rPr>
                <w:color w:val="000000" w:themeColor="text1"/>
              </w:rPr>
              <w:t>OF</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r>
      <w:tr w:rsidR="00BF1524" w:rsidTr="00BF1524">
        <w:tc>
          <w:tcPr>
            <w:tcW w:w="4115" w:type="dxa"/>
            <w:tcBorders>
              <w:top w:val="dashed" w:sz="4" w:space="0" w:color="BFBFBF"/>
              <w:left w:val="none" w:sz="4" w:space="0" w:color="6E6E6E"/>
              <w:bottom w:val="none" w:sz="4" w:space="0" w:color="BFBFBF"/>
              <w:right w:val="none" w:sz="4" w:space="0" w:color="6E6E6E"/>
            </w:tcBorders>
          </w:tcPr>
          <w:p w:rsidR="00BF1524" w:rsidRDefault="00BF1524" w:rsidP="00BF1524">
            <w:pPr>
              <w:pStyle w:val="ProductList-TableBody"/>
            </w:pPr>
            <w:r>
              <w:t>CAL Adicional Profissional do Microsoft Dynamics CRM 2015</w:t>
            </w:r>
            <w:r>
              <w:fldChar w:fldCharType="begin"/>
            </w:r>
            <w:r>
              <w:instrText xml:space="preserve"> XE "CAL Adicional Profissional do Microsoft Dynamics CRM 2015" </w:instrText>
            </w:r>
            <w:r>
              <w:fldChar w:fldCharType="end"/>
            </w:r>
            <w:r>
              <w:t xml:space="preserve"> (Dispositivo e Usuário)</w:t>
            </w:r>
          </w:p>
        </w:tc>
        <w:tc>
          <w:tcPr>
            <w:tcW w:w="618" w:type="dxa"/>
            <w:tcBorders>
              <w:top w:val="dashed" w:sz="4" w:space="0" w:color="BFBFBF"/>
              <w:left w:val="none" w:sz="4" w:space="0" w:color="6E6E6E"/>
              <w:bottom w:val="none" w:sz="4" w:space="0" w:color="BFBFBF"/>
              <w:right w:val="none" w:sz="4" w:space="0" w:color="6E6E6E"/>
            </w:tcBorders>
          </w:tcPr>
          <w:p w:rsidR="00BF1524" w:rsidRDefault="00BF1524" w:rsidP="00BF1524">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BF1524" w:rsidRDefault="00BF1524" w:rsidP="00BF1524">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BF1524" w:rsidRDefault="00BF1524" w:rsidP="00BF1524">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BF1524" w:rsidRDefault="00BF1524" w:rsidP="00BF1524">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fldChar w:fldCharType="begin"/>
            </w:r>
            <w:r w:rsidRPr="00BF1524">
              <w:rPr>
                <w:color w:val="000000" w:themeColor="text1"/>
              </w:rPr>
              <w:instrText>AutoTextList  \s NoStyle \t " : Licença Open e Open Value         "</w:instrText>
            </w:r>
            <w:r w:rsidRPr="00BF1524">
              <w:rPr>
                <w:color w:val="000000" w:themeColor="text1"/>
              </w:rPr>
              <w:fldChar w:fldCharType="separate"/>
            </w:r>
            <w:r w:rsidRPr="00BF1524">
              <w:rPr>
                <w:color w:val="000000" w:themeColor="text1"/>
              </w:rPr>
              <w:t>OF</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1524" w:rsidRPr="00BF1524" w:rsidRDefault="00BF1524" w:rsidP="00BF1524">
            <w:pPr>
              <w:pStyle w:val="ProductList-TableBody"/>
              <w:jc w:val="center"/>
              <w:rPr>
                <w:color w:val="000000" w:themeColor="text1"/>
              </w:rPr>
            </w:pPr>
            <w:r w:rsidRPr="00BF1524">
              <w:rPr>
                <w:color w:val="000000" w:themeColor="text1"/>
              </w:rPr>
              <w:t>A,</w:t>
            </w:r>
            <w:r w:rsidRPr="00BF1524">
              <w:rPr>
                <w:color w:val="000000" w:themeColor="text1"/>
              </w:rPr>
              <w:fldChar w:fldCharType="begin"/>
            </w:r>
            <w:r w:rsidRPr="00BF1524">
              <w:rPr>
                <w:color w:val="000000" w:themeColor="text1"/>
              </w:rPr>
              <w:instrText>AutoTextList  \s NoStyle \t " : Oferta ao Aluno         "</w:instrText>
            </w:r>
            <w:r w:rsidRPr="00BF1524">
              <w:rPr>
                <w:color w:val="000000" w:themeColor="text1"/>
              </w:rPr>
              <w:fldChar w:fldCharType="separate"/>
            </w:r>
            <w:r w:rsidRPr="00BF1524">
              <w:rPr>
                <w:color w:val="000000" w:themeColor="text1"/>
              </w:rPr>
              <w:t>ST</w:t>
            </w:r>
            <w:r w:rsidRPr="00BF1524">
              <w:rPr>
                <w:color w:val="000000" w:themeColor="text1"/>
              </w:rPr>
              <w:fldChar w:fldCharType="end"/>
            </w:r>
          </w:p>
        </w:tc>
      </w:tr>
    </w:tbl>
    <w:p w:rsidR="00D64C91" w:rsidRDefault="001810E9">
      <w:pPr>
        <w:pStyle w:val="ProductList-Offering1SubSection"/>
      </w:pPr>
      <w:bookmarkStart w:id="71" w:name="_Sec735"/>
      <w:r>
        <w:t>2. Condições do Produto</w:t>
      </w:r>
      <w:bookmarkEnd w:id="71"/>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 xml:space="preserve">Qualificados para Vigência Estendida: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instrText>
            </w:r>
            <w:r w:rsidRPr="00721CA3">
              <w:rPr>
                <w:color w:val="0563C1"/>
              </w:rPr>
              <w:fldChar w:fldCharType="separate"/>
            </w:r>
            <w:r>
              <w:rPr>
                <w:color w:val="0563C1"/>
              </w:rPr>
              <w:t>Isenção de Usuários Qualificados</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72" w:name="_Sec790"/>
      <w:proofErr w:type="gramStart"/>
      <w:r>
        <w:t>3. Direitos de Uso</w:t>
      </w:r>
      <w:bookmarkEnd w:id="72"/>
      <w:proofErr w:type="gramEnd"/>
    </w:p>
    <w:tbl>
      <w:tblPr>
        <w:tblStyle w:val="PURTable"/>
        <w:tblW w:w="0" w:type="dxa"/>
        <w:tblLook w:val="04A0" w:firstRow="1" w:lastRow="0" w:firstColumn="1" w:lastColumn="0" w:noHBand="0" w:noVBand="1"/>
      </w:tblPr>
      <w:tblGrid>
        <w:gridCol w:w="3648"/>
        <w:gridCol w:w="3635"/>
        <w:gridCol w:w="3633"/>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Software identificado nos Direitos de Uso para produtos de servidor que o Cliente tem permissão para usar junto com o software para servidores.         "</w:instrText>
            </w:r>
            <w:r w:rsidRPr="00721CA3">
              <w:rPr>
                <w:color w:val="0563C1"/>
              </w:rPr>
              <w:fldChar w:fldCharType="separate"/>
            </w:r>
            <w:r>
              <w:rPr>
                <w:color w:val="0563C1"/>
              </w:rPr>
              <w:t>Software Adicional</w:t>
            </w:r>
            <w:r w:rsidRPr="00721CA3">
              <w:rPr>
                <w:color w:val="0563C1"/>
              </w:rPr>
              <w:fldChar w:fldCharType="end"/>
            </w:r>
            <w:r>
              <w:t>: Todas as edições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se um Produto de servidor requer ou não CALs para acesso por usuários e dispositivos.         "</w:instrText>
            </w:r>
            <w:r w:rsidRPr="00721CA3">
              <w:rPr>
                <w:color w:val="0563C1"/>
              </w:rPr>
              <w:fldChar w:fldCharType="separate"/>
            </w:r>
            <w:r>
              <w:rPr>
                <w:color w:val="0563C1"/>
              </w:rPr>
              <w:t>Requisitos de Acesso para Clientes</w:t>
            </w:r>
            <w:r w:rsidRPr="00721CA3">
              <w:rPr>
                <w:color w:val="0563C1"/>
              </w:rP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Licenciado por Servidor; CALs exigidas para acesso por meio dos Clientes do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identifica as notificações aplicáveis para um Produto; consulte a seção Notificações dos Termos Universais de Licença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Acesso ao Software para Servidores</w:t>
      </w:r>
    </w:p>
    <w:p w:rsidR="00D64C91" w:rsidRDefault="001810E9">
      <w:pPr>
        <w:pStyle w:val="ProductList-Body"/>
      </w:pPr>
      <w:r>
        <w:t>Direitos totais de acesso: atividades, anotações, entidades personalizadas</w:t>
      </w:r>
    </w:p>
    <w:tbl>
      <w:tblPr>
        <w:tblStyle w:val="PURTable"/>
        <w:tblW w:w="0" w:type="dxa"/>
        <w:tblLook w:val="04A0" w:firstRow="1" w:lastRow="0" w:firstColumn="1" w:lastColumn="0" w:noHBand="0" w:noVBand="1"/>
      </w:tblPr>
      <w:tblGrid>
        <w:gridCol w:w="3623"/>
        <w:gridCol w:w="3639"/>
        <w:gridCol w:w="3654"/>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Licenças de Acesso Básico</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CAL do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Microsoft Dynamics CRM Online Essential (SL de Usuário)</w:t>
            </w:r>
          </w:p>
        </w:tc>
      </w:tr>
      <w:tr w:rsidR="00D64C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CRM Online Basic (SL de Usuário)</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CRM Online Professional (SL de Usuário)</w:t>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CRM Online Enterprise (SL de Usuário)</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SubClauseHeading"/>
      </w:pPr>
      <w:r>
        <w:t xml:space="preserve">3.1.1 Funcionalidade Adicional Associada à CAL Adicional de </w:t>
      </w:r>
      <w:proofErr w:type="gramStart"/>
      <w:r>
        <w:t>Uso</w:t>
      </w:r>
      <w:proofErr w:type="gramEnd"/>
      <w:r>
        <w:t xml:space="preserve"> Básico do Microsoft Dynamics CRM 2015</w:t>
      </w:r>
    </w:p>
    <w:p w:rsidR="00D64C91" w:rsidRDefault="001810E9">
      <w:pPr>
        <w:pStyle w:val="ProductList-BodyIndented"/>
      </w:pPr>
      <w:r>
        <w:t>Direitos totais de acesso a Contas, contatos,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505"/>
        <w:gridCol w:w="3516"/>
        <w:gridCol w:w="3535"/>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CAL Básica do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Microsoft Dynamics CRM Online Basic (SL de Usuário)</w:t>
            </w:r>
          </w:p>
        </w:tc>
      </w:tr>
      <w:tr w:rsidR="00D64C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CAL Adicional Básica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CRM Online Professional (SL de Usuário)</w:t>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CRM Online Enterprise (SL de Usuário)</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Indented"/>
      </w:pPr>
      <w:r>
        <w:t xml:space="preserve"> </w:t>
      </w:r>
    </w:p>
    <w:p w:rsidR="00D64C91" w:rsidRDefault="001810E9">
      <w:pPr>
        <w:pStyle w:val="ProductList-SubClauseHeading"/>
      </w:pPr>
      <w:r>
        <w:t xml:space="preserve">3.1.2 Funcionalidade Adicional Associada à CAL Adicional de </w:t>
      </w:r>
      <w:proofErr w:type="gramStart"/>
      <w:r>
        <w:t>Uso</w:t>
      </w:r>
      <w:proofErr w:type="gramEnd"/>
      <w:r>
        <w:t xml:space="preserve"> Profissional do Microsoft Dynamics CRM 2015</w:t>
      </w:r>
    </w:p>
    <w:p w:rsidR="00D64C91" w:rsidRDefault="001810E9">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98"/>
        <w:gridCol w:w="3529"/>
        <w:gridCol w:w="3529"/>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CAL do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Microsoft Dynamics CRM Online Professional (SL de Usuário)</w:t>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CAL Adicional Profissional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CRM Online Enterprise (SL de Usuário)</w:t>
            </w:r>
          </w:p>
        </w:tc>
      </w:tr>
    </w:tbl>
    <w:p w:rsidR="00D64C91" w:rsidRDefault="001810E9">
      <w:pPr>
        <w:pStyle w:val="ProductList-BodyIndented"/>
      </w:pPr>
      <w:r>
        <w:t xml:space="preserve"> </w:t>
      </w:r>
    </w:p>
    <w:p w:rsidR="00D64C91" w:rsidRDefault="001810E9">
      <w:pPr>
        <w:pStyle w:val="ProductList-ClauseHeading"/>
      </w:pPr>
      <w:r>
        <w:t>3.2 Yammer</w:t>
      </w:r>
    </w:p>
    <w:p w:rsidR="00D64C91" w:rsidRDefault="001810E9">
      <w:pPr>
        <w:pStyle w:val="ProductList-Body"/>
      </w:pPr>
      <w:r>
        <w:t xml:space="preserve">O software que conecta o Microsoft Dynamics CRM ao Yammer permitirá que certos dados do </w:t>
      </w:r>
      <w:proofErr w:type="gramStart"/>
      <w:r>
        <w:t>Yammer</w:t>
      </w:r>
      <w:proofErr w:type="gramEnd"/>
      <w:r>
        <w:fldChar w:fldCharType="begin"/>
      </w:r>
      <w:r>
        <w:instrText xml:space="preserve"> XE "Yammer" </w:instrText>
      </w:r>
      <w:r>
        <w:fldChar w:fldCharType="end"/>
      </w:r>
      <w:r>
        <w:t xml:space="preserve"> sejam compartilhados com os Serviços Online. O OST se aplica ao </w:t>
      </w:r>
      <w:proofErr w:type="gramStart"/>
      <w:r>
        <w:t>uso</w:t>
      </w:r>
      <w:proofErr w:type="gramEnd"/>
      <w:r>
        <w:t xml:space="preserve"> que o Cliente faz do Yammer.</w:t>
      </w:r>
    </w:p>
    <w:p w:rsidR="00D64C91" w:rsidRDefault="001810E9">
      <w:pPr>
        <w:pStyle w:val="ProductList-Body"/>
      </w:pPr>
      <w:r>
        <w:t xml:space="preserve"> </w:t>
      </w:r>
    </w:p>
    <w:p w:rsidR="00D64C91" w:rsidRDefault="001810E9">
      <w:pPr>
        <w:pStyle w:val="ProductList-ClauseHeading"/>
      </w:pPr>
      <w:r>
        <w:t>3.3 Direitos de Failover</w:t>
      </w:r>
    </w:p>
    <w:p w:rsidR="00D64C91" w:rsidRDefault="001810E9">
      <w:pPr>
        <w:pStyle w:val="ProductList-Body"/>
      </w:pPr>
      <w:r>
        <w:t xml:space="preserve">No caso de qualquer </w:t>
      </w:r>
      <w:r w:rsidRPr="00721CA3">
        <w:rPr>
          <w:color w:val="0563C1"/>
        </w:rPr>
        <w:fldChar w:fldCharType="begin"/>
      </w:r>
      <w:r>
        <w:rPr>
          <w:color w:val="0563C1"/>
        </w:rPr>
        <w:instrText>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em que o Cliente usa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software para servidores, ele poderá executar no máximo o mesmo número de Instâncias passivas de failover em um </w:t>
      </w:r>
      <w:r w:rsidRPr="00721CA3">
        <w:rPr>
          <w:color w:val="0563C1"/>
        </w:rPr>
        <w:fldChar w:fldCharType="begin"/>
      </w:r>
      <w:r>
        <w:rPr>
          <w:color w:val="0563C1"/>
        </w:rPr>
        <w:instrText>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separado para suporte temporário. O Cliente pode executar Instâncias de failover passivas em um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que não seja o </w:t>
      </w:r>
      <w:r w:rsidRPr="00721CA3">
        <w:rPr>
          <w:color w:val="0563C1"/>
        </w:rPr>
        <w:fldChar w:fldCharType="begin"/>
      </w:r>
      <w:r>
        <w:rPr>
          <w:color w:val="0563C1"/>
        </w:rPr>
        <w:instrText>AutoTextList  \s NoStyle \t " significa um único Servidor, dedicado ao uso do Cliente, ao qual a Licença foi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w:t>
      </w:r>
    </w:p>
    <w:p w:rsidR="00D64C91" w:rsidRDefault="001810E9">
      <w:pPr>
        <w:pStyle w:val="ProductList-Body"/>
      </w:pPr>
      <w:r>
        <w:t xml:space="preserve"> </w:t>
      </w:r>
    </w:p>
    <w:p w:rsidR="00D64C91" w:rsidRDefault="001810E9">
      <w:pPr>
        <w:pStyle w:val="ProductList-ClauseHeading"/>
      </w:pPr>
      <w:r>
        <w:t>3.4 Software Adicional</w:t>
      </w:r>
    </w:p>
    <w:tbl>
      <w:tblPr>
        <w:tblStyle w:val="PURTable"/>
        <w:tblW w:w="0" w:type="dxa"/>
        <w:tblLook w:val="04A0" w:firstRow="1" w:lastRow="0" w:firstColumn="1" w:lastColumn="0" w:noHBand="0" w:noVBand="1"/>
      </w:tblPr>
      <w:tblGrid>
        <w:gridCol w:w="3655"/>
        <w:gridCol w:w="3634"/>
        <w:gridCol w:w="362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MarketingPilot Connector para Microsoft Dynamics CRM (somente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Microsoft Dynamics CRM 2015 para Microsoft Office Outlook</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CRM Reporting Extensions para Microsoft Dynamics CRM 2015</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Microsoft E-Mail Router and Rule Deployment Wizard para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Marketing Connector para Microsoft Dynamics CRM (não Workgroup Server)</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SharePoint Grid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4">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Um benefício do SA que permite o uso de Produtos para fins de hospedagem condicional; consulte a seção Servidores - Aplicativos Auto-Hospedados do Apêndice B - Software Assurance para obter detalhes.         "</w:instrText>
            </w:r>
            <w:r w:rsidRPr="00721CA3">
              <w:rPr>
                <w:color w:val="0563C1"/>
              </w:rPr>
              <w:fldChar w:fldCharType="separate"/>
            </w:r>
            <w:r>
              <w:rPr>
                <w:color w:val="0563C1"/>
              </w:rPr>
              <w:t>Auto-hospedagem</w:t>
            </w:r>
            <w:r w:rsidRPr="00721CA3">
              <w:rPr>
                <w:color w:val="0563C1"/>
              </w:rP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4.1 CAL Adicional Profissional do Microsoft Dynamics CRM 2015 - Unified Service Desk</w:t>
      </w:r>
    </w:p>
    <w:p w:rsidR="00D64C91" w:rsidRDefault="001810E9">
      <w:pPr>
        <w:pStyle w:val="ProductList-Body"/>
      </w:pPr>
      <w:r>
        <w:t xml:space="preserve">Para cada CAL Adicional Profissional do Microsoft Dynamics CRM 2015 para o qual o Cliente tenha SA, o Cliente poderá instalar e </w:t>
      </w:r>
      <w:proofErr w:type="gramStart"/>
      <w:r>
        <w:t>usar</w:t>
      </w:r>
      <w:proofErr w:type="gramEnd"/>
      <w:r>
        <w:t xml:space="preserve"> o Unified Service Desk (USD) em um </w:t>
      </w:r>
      <w:r w:rsidRPr="00721CA3">
        <w:rPr>
          <w:color w:val="0563C1"/>
        </w:rPr>
        <w:fldChar w:fldCharType="begin"/>
      </w:r>
      <w:r>
        <w:rPr>
          <w:color w:val="0563C1"/>
        </w:rPr>
        <w:instrText>AutoTextList  \s NoStyle \t " significa um único sistema de hardware físico, dedicado ao uso do Cliente, ao qual a Licença foi cedida. Para fins desta definição, uma partição de hardware ou um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O direito de </w:t>
      </w:r>
      <w:proofErr w:type="gramStart"/>
      <w:r>
        <w:t>usar</w:t>
      </w:r>
      <w:proofErr w:type="gramEnd"/>
      <w:r>
        <w:t xml:space="preserve"> o USD é limitado ao usuário ou dispositivo ao qual a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w:t>
      </w:r>
      <w:r w:rsidRPr="00721CA3">
        <w:rPr>
          <w:color w:val="0563C1"/>
        </w:rPr>
        <w:fldChar w:fldCharType="end"/>
      </w:r>
      <w:r>
        <w:t xml:space="preserve"> qualificada foi cedida.</w:t>
      </w:r>
    </w:p>
    <w:p w:rsidR="00D64C91" w:rsidRDefault="001810E9">
      <w:pPr>
        <w:pStyle w:val="ProductList-Body"/>
      </w:pPr>
      <w:r>
        <w:t xml:space="preserve"> </w:t>
      </w:r>
    </w:p>
    <w:p w:rsidR="00D64C91" w:rsidRDefault="001810E9">
      <w:pPr>
        <w:pStyle w:val="ProductList-ClauseHeading"/>
      </w:pPr>
      <w:r>
        <w:t>4.2 Microsoft Dynamics CustomerSource</w:t>
      </w:r>
    </w:p>
    <w:p w:rsidR="00D64C91" w:rsidRDefault="001810E9">
      <w:pPr>
        <w:pStyle w:val="ProductList-Body"/>
      </w:pPr>
      <w:r>
        <w:t xml:space="preserve">Os clientes do Microsoft Dynamics com SA ativo ou uma Assinatura Online terão acesso ao CustomerSource. </w:t>
      </w:r>
    </w:p>
    <w:p w:rsidR="00D64C91" w:rsidRDefault="00D64C91">
      <w:pPr>
        <w:pStyle w:val="PURBreadcrumb"/>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GroupHeading"/>
      </w:pPr>
      <w:bookmarkStart w:id="74" w:name="_Sec611"/>
      <w:r>
        <w:t>Aplicativos do Office</w:t>
      </w:r>
      <w:bookmarkEnd w:id="74"/>
      <w:r>
        <w:fldChar w:fldCharType="begin"/>
      </w:r>
      <w:r>
        <w:instrText xml:space="preserve"> TC "</w:instrText>
      </w:r>
      <w:bookmarkStart w:id="75" w:name="_Toc423424346"/>
      <w:r>
        <w:instrText>Aplicativos do Office</w:instrText>
      </w:r>
      <w:bookmarkEnd w:id="75"/>
      <w:r>
        <w:instrText>" \l 2</w:instrText>
      </w:r>
      <w:r>
        <w:fldChar w:fldCharType="end"/>
      </w:r>
    </w:p>
    <w:p w:rsidR="00D64C91" w:rsidRDefault="001810E9">
      <w:pPr>
        <w:pStyle w:val="ProductList-Offering2HeadingNoBorder"/>
      </w:pPr>
      <w:bookmarkStart w:id="76" w:name="_Sec636"/>
      <w:r>
        <w:t>Aplicativos Desktop do Office</w:t>
      </w:r>
      <w:bookmarkEnd w:id="76"/>
      <w:r>
        <w:fldChar w:fldCharType="begin"/>
      </w:r>
      <w:r>
        <w:instrText xml:space="preserve"> TC "</w:instrText>
      </w:r>
      <w:bookmarkStart w:id="77" w:name="_Toc423424347"/>
      <w:r>
        <w:instrText>Aplicativos Desktop do Office</w:instrText>
      </w:r>
      <w:bookmarkEnd w:id="77"/>
      <w:r>
        <w:instrText>" \l 3</w:instrText>
      </w:r>
      <w:r>
        <w:fldChar w:fldCharType="end"/>
      </w:r>
    </w:p>
    <w:p w:rsidR="00D64C91" w:rsidRDefault="001810E9">
      <w:pPr>
        <w:pStyle w:val="ProductList-Offering1SubSection"/>
      </w:pPr>
      <w:bookmarkStart w:id="78" w:name="_Sec681"/>
      <w:r>
        <w:t>1. Disponibilidade do Produto</w:t>
      </w:r>
      <w:bookmarkEnd w:id="78"/>
    </w:p>
    <w:tbl>
      <w:tblPr>
        <w:tblStyle w:val="PURTable"/>
        <w:tblW w:w="0" w:type="dxa"/>
        <w:tblLook w:val="04A0" w:firstRow="1" w:lastRow="0" w:firstColumn="1" w:lastColumn="0" w:noHBand="0" w:noVBand="1"/>
      </w:tblPr>
      <w:tblGrid>
        <w:gridCol w:w="4028"/>
        <w:gridCol w:w="615"/>
        <w:gridCol w:w="610"/>
        <w:gridCol w:w="611"/>
        <w:gridCol w:w="721"/>
        <w:gridCol w:w="607"/>
        <w:gridCol w:w="611"/>
        <w:gridCol w:w="615"/>
        <w:gridCol w:w="634"/>
        <w:gridCol w:w="619"/>
        <w:gridCol w:w="630"/>
        <w:gridCol w:w="615"/>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000000"/>
              <w:bottom w:val="dashed" w:sz="4" w:space="0" w:color="BFBFBF"/>
              <w:right w:val="single" w:sz="6" w:space="0" w:color="FFFFFF"/>
            </w:tcBorders>
          </w:tcPr>
          <w:p w:rsidR="00D64C91" w:rsidRDefault="001810E9">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BF152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BF152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72555B">
            <w:pPr>
              <w:pStyle w:val="ProductList-TableBody"/>
              <w:jc w:val="center"/>
            </w:pPr>
            <w:r>
              <w:t>2(</w:t>
            </w:r>
            <w:r w:rsidR="001810E9">
              <w:t>1</w:t>
            </w:r>
            <w:r>
              <w:t>)</w:t>
            </w:r>
          </w:p>
        </w:tc>
        <w:tc>
          <w:tcPr>
            <w:tcW w:w="620" w:type="dxa"/>
            <w:tcBorders>
              <w:top w:val="dashed" w:sz="4" w:space="0" w:color="BFBFBF"/>
              <w:left w:val="single" w:sz="6" w:space="0" w:color="FFFFFF"/>
              <w:bottom w:val="dashed" w:sz="4" w:space="0" w:color="BFBFBF"/>
              <w:right w:val="single" w:sz="6" w:space="0" w:color="FFFFFF"/>
            </w:tcBorders>
          </w:tcPr>
          <w:p w:rsidR="00D64C91" w:rsidRDefault="0072555B" w:rsidP="0072555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D64C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Plataforma Desktop Personalizado         "</w:instrText>
            </w:r>
            <w:r w:rsidRPr="0072555B">
              <w:rPr>
                <w:color w:val="000000" w:themeColor="text1"/>
              </w:rPr>
              <w:fldChar w:fldCharType="separate"/>
            </w:r>
            <w:r w:rsidRPr="0072555B">
              <w:rPr>
                <w:color w:val="000000" w:themeColor="text1"/>
              </w:rPr>
              <w:t>CP</w:t>
            </w:r>
            <w:r w:rsidRPr="0072555B">
              <w:rPr>
                <w:color w:val="000000" w:themeColor="text1"/>
              </w:rPr>
              <w:fldChar w:fldCharType="end"/>
            </w:r>
            <w:r w:rsidRPr="0072555B">
              <w:rPr>
                <w:color w:val="000000" w:themeColor="text1"/>
              </w:rP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Produto da Plataforma Desktop Empresarial         "</w:instrText>
            </w:r>
            <w:r w:rsidRPr="0072555B">
              <w:rPr>
                <w:color w:val="000000" w:themeColor="text1"/>
              </w:rPr>
              <w:fldChar w:fldCharType="separate"/>
            </w:r>
            <w:r w:rsidRPr="0072555B">
              <w:rPr>
                <w:color w:val="000000" w:themeColor="text1"/>
              </w:rPr>
              <w:t>EP</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Produto da Plataforma Desktop Profissional         "</w:instrText>
            </w:r>
            <w:r w:rsidRPr="0072555B">
              <w:rPr>
                <w:color w:val="000000" w:themeColor="text1"/>
              </w:rPr>
              <w:fldChar w:fldCharType="separate"/>
            </w:r>
            <w:r w:rsidRPr="0072555B">
              <w:rPr>
                <w:color w:val="000000" w:themeColor="text1"/>
              </w:rPr>
              <w:t>PP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Desktop Educacional         "</w:instrText>
            </w:r>
            <w:r w:rsidRPr="0072555B">
              <w:rPr>
                <w:color w:val="000000" w:themeColor="text1"/>
              </w:rPr>
              <w:fldChar w:fldCharType="separate"/>
            </w:r>
            <w:r w:rsidRPr="0072555B">
              <w:rPr>
                <w:color w:val="000000" w:themeColor="text1"/>
              </w:rPr>
              <w:t>ED</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Desktop Educacional         "</w:instrText>
            </w:r>
            <w:r w:rsidRPr="0072555B">
              <w:rPr>
                <w:color w:val="000000" w:themeColor="text1"/>
              </w:rPr>
              <w:fldChar w:fldCharType="separate"/>
            </w:r>
            <w:r w:rsidRPr="0072555B">
              <w:rPr>
                <w:color w:val="000000" w:themeColor="text1"/>
              </w:rPr>
              <w:t>ED</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4</w:t>
            </w:r>
            <w:r w:rsidR="0072555B">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D64C91" w:rsidRDefault="0072555B" w:rsidP="007255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 Adicional Para Toda a Organização         "</w:instrText>
            </w:r>
            <w:r w:rsidRPr="0072555B">
              <w:rPr>
                <w:color w:val="000000" w:themeColor="text1"/>
              </w:rPr>
              <w:fldChar w:fldCharType="separate"/>
            </w:r>
            <w:r w:rsidRPr="0072555B">
              <w:rPr>
                <w:color w:val="000000" w:themeColor="text1"/>
              </w:rPr>
              <w:t>AO</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Produto Adicional Para Toda a Organização         "</w:instrText>
            </w:r>
            <w:r w:rsidRPr="0072555B">
              <w:rPr>
                <w:color w:val="000000" w:themeColor="text1"/>
              </w:rPr>
              <w:fldChar w:fldCharType="separate"/>
            </w:r>
            <w:r w:rsidRPr="0072555B">
              <w:rPr>
                <w:color w:val="000000" w:themeColor="text1"/>
              </w:rPr>
              <w:t>AO</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Skype para Empresas 2015</w:t>
            </w:r>
            <w:r>
              <w:fldChar w:fldCharType="begin"/>
            </w:r>
            <w:r>
              <w:instrText xml:space="preserve"> XE "Skype para Empresas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 Adicional Para Toda a Organização         "</w:instrText>
            </w:r>
            <w:r w:rsidRPr="0072555B">
              <w:rPr>
                <w:color w:val="000000" w:themeColor="text1"/>
              </w:rPr>
              <w:fldChar w:fldCharType="separate"/>
            </w:r>
            <w:r w:rsidRPr="0072555B">
              <w:rPr>
                <w:color w:val="000000" w:themeColor="text1"/>
              </w:rPr>
              <w:t>AO</w:t>
            </w:r>
            <w:r w:rsidRPr="0072555B">
              <w:rPr>
                <w:color w:val="000000" w:themeColor="text1"/>
              </w:rPr>
              <w:fldChar w:fldCharType="end"/>
            </w:r>
            <w:r w:rsidRPr="0072555B">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Produto Adicional Para Toda a Organização         "</w:instrText>
            </w:r>
            <w:r w:rsidRPr="0072555B">
              <w:rPr>
                <w:color w:val="000000" w:themeColor="text1"/>
              </w:rPr>
              <w:fldChar w:fldCharType="separate"/>
            </w:r>
            <w:r w:rsidRPr="0072555B">
              <w:rPr>
                <w:color w:val="000000" w:themeColor="text1"/>
              </w:rPr>
              <w:t>AO</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r w:rsidR="0072555B">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dashed" w:sz="4" w:space="0" w:color="BFBFBF"/>
              <w:right w:val="single" w:sz="6" w:space="0" w:color="FFFFFF"/>
            </w:tcBorders>
          </w:tcPr>
          <w:p w:rsidR="00D64C91" w:rsidRDefault="001810E9">
            <w:pPr>
              <w:pStyle w:val="ProductList-TableBody"/>
            </w:pPr>
            <w:r>
              <w:t>Work at Home para Office Standard 2013</w:t>
            </w:r>
            <w:r>
              <w:fldChar w:fldCharType="begin"/>
            </w:r>
            <w:r>
              <w:instrText xml:space="preserve"> XE "Work at Home para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000000"/>
              <w:bottom w:val="none" w:sz="4" w:space="0" w:color="000000"/>
              <w:right w:val="single" w:sz="6" w:space="0" w:color="FFFFFF"/>
            </w:tcBorders>
          </w:tcPr>
          <w:p w:rsidR="00D64C91" w:rsidRDefault="001810E9">
            <w:pPr>
              <w:pStyle w:val="ProductList-TableBody"/>
            </w:pPr>
            <w:r>
              <w:t>Work at Home para Office Professional Plus 2013</w:t>
            </w:r>
            <w:r>
              <w:fldChar w:fldCharType="begin"/>
            </w:r>
            <w:r>
              <w:instrText xml:space="preserve"> XE "Work at Home para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D64C91" w:rsidRDefault="001810E9">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D64C91" w:rsidRDefault="001810E9">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D64C91" w:rsidRDefault="001810E9">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bl>
    <w:p w:rsidR="00D64C91" w:rsidRDefault="001810E9">
      <w:pPr>
        <w:pStyle w:val="ProductList-Offering1SubSection"/>
      </w:pPr>
      <w:bookmarkStart w:id="79" w:name="_Sec736"/>
      <w:r>
        <w:t>2. Condições do Produto</w:t>
      </w:r>
      <w:bookmarkEnd w:id="79"/>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Office 2010</w:t>
            </w:r>
            <w:r>
              <w:fldChar w:fldCharType="begin"/>
            </w:r>
            <w:r>
              <w:instrText xml:space="preserve"> XE "Office 2010" </w:instrText>
            </w:r>
            <w:r>
              <w:fldChar w:fldCharType="end"/>
            </w:r>
            <w:r>
              <w:t xml:space="preserve"> e Office 2010 Applications (4/10), Office 2007</w:t>
            </w:r>
            <w:r>
              <w:fldChar w:fldCharType="begin"/>
            </w:r>
            <w:r>
              <w:instrText xml:space="preserve"> XE "Office 2007" </w:instrText>
            </w:r>
            <w:r>
              <w:fldChar w:fldCharType="end"/>
            </w:r>
            <w:r>
              <w:t xml:space="preserve"> and Office 2007 Applications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licenças do Produto.         "</w:instrText>
            </w:r>
            <w:r w:rsidRPr="00721CA3">
              <w:rPr>
                <w:color w:val="0563C1"/>
              </w:rPr>
              <w:fldChar w:fldCharType="separate"/>
            </w:r>
            <w:r>
              <w:rPr>
                <w:color w:val="0563C1"/>
              </w:rPr>
              <w:t>Pré-requisitos</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isenção aplicável a usuários que acessam os Produtos exclusivamente sob uma dessas licenças. (Consulte o Glossário para obter a definição completa)         "</w:instrText>
            </w:r>
            <w:r w:rsidRPr="00721CA3">
              <w:rPr>
                <w:color w:val="0563C1"/>
              </w:rPr>
              <w:fldChar w:fldCharType="separate"/>
            </w:r>
            <w:r>
              <w:rPr>
                <w:color w:val="0563C1"/>
              </w:rPr>
              <w:t>Isenção de Usuários Qualificados</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desconto de atualização é um desconto disponível para clientes do Open Value Subscription que pedem licenças para o Produto durante o primeiro ano do seu contrato se eles tiverem uma Licença para o Produto qualificado correspondente.         "</w:instrText>
            </w:r>
            <w:r w:rsidRPr="00721CA3">
              <w:rPr>
                <w:color w:val="0563C1"/>
              </w:rPr>
              <w:fldChar w:fldCharType="separate"/>
            </w:r>
            <w:r>
              <w:rPr>
                <w:color w:val="0563C1"/>
              </w:rPr>
              <w:t>Desconto de Atualização (UTD)</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Project Professional 2013</w:t>
      </w:r>
    </w:p>
    <w:p w:rsidR="00D64C91" w:rsidRDefault="001810E9">
      <w:pPr>
        <w:pStyle w:val="ProductList-Body"/>
      </w:pPr>
      <w:r>
        <w:t>Os clientes que licenciarem o Project Professional 2013 terão uma CAL do Dispositivo do Project Server 2013</w:t>
      </w:r>
      <w:r>
        <w:fldChar w:fldCharType="begin"/>
      </w:r>
      <w:r>
        <w:instrText xml:space="preserve"> XE "Project Server 2013" </w:instrText>
      </w:r>
      <w:r>
        <w:fldChar w:fldCharType="end"/>
      </w:r>
      <w:r>
        <w:t xml:space="preserve"> para cada Licença do Project Professional 2013. O direito de acesso ao Project Server 2013</w:t>
      </w:r>
      <w:r>
        <w:fldChar w:fldCharType="begin"/>
      </w:r>
      <w:r>
        <w:instrText xml:space="preserve"> XE "Project Server 2013" </w:instrText>
      </w:r>
      <w:r>
        <w:fldChar w:fldCharType="end"/>
      </w:r>
      <w:r>
        <w:t xml:space="preserve"> sob essa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w:t>
      </w:r>
      <w:r w:rsidRPr="00721CA3">
        <w:rPr>
          <w:color w:val="0563C1"/>
        </w:rPr>
        <w:fldChar w:fldCharType="end"/>
      </w:r>
      <w:r>
        <w:t xml:space="preserve"> se encerrará no término da Licença do Project Professional 2013 correspondente.</w:t>
      </w:r>
    </w:p>
    <w:p w:rsidR="00D64C91" w:rsidRDefault="001810E9">
      <w:pPr>
        <w:pStyle w:val="ProductList-Body"/>
      </w:pPr>
      <w:r>
        <w:t xml:space="preserve"> </w:t>
      </w:r>
    </w:p>
    <w:p w:rsidR="00D64C91" w:rsidRDefault="001810E9">
      <w:pPr>
        <w:pStyle w:val="ProductList-ClauseHeading"/>
      </w:pPr>
      <w:r>
        <w:t>2.2 Work at Home</w:t>
      </w:r>
    </w:p>
    <w:p w:rsidR="00D64C91" w:rsidRDefault="001810E9">
      <w:pPr>
        <w:pStyle w:val="ProductList-Body"/>
      </w:pPr>
      <w:r>
        <w:t xml:space="preserve">Uma Licença Work at Home é uma Licença opcional que pode ser adquirida junto com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integral do Office Standard ou Office Professional Plus. Ela permite que o </w:t>
      </w:r>
      <w:r w:rsidRPr="00721CA3">
        <w:rPr>
          <w:color w:val="0563C1"/>
        </w:rPr>
        <w:fldChar w:fldCharType="begin"/>
      </w:r>
      <w:r>
        <w:rPr>
          <w:color w:val="0563C1"/>
        </w:rPr>
        <w:instrText>AutoTextList  \s NoStyle \t " significa o usuário que usa um Dispositivo Licenciado mais de 50% do tempo em qualquer período de 90 dias.         "</w:instrText>
      </w:r>
      <w:r w:rsidRPr="00721CA3">
        <w:rPr>
          <w:color w:val="0563C1"/>
        </w:rPr>
        <w:fldChar w:fldCharType="separate"/>
      </w:r>
      <w:r>
        <w:rPr>
          <w:color w:val="0563C1"/>
        </w:rPr>
        <w:t>Usuário Principal</w:t>
      </w:r>
      <w:r w:rsidRPr="00721CA3">
        <w:rPr>
          <w:color w:val="0563C1"/>
        </w:rPr>
        <w:fldChar w:fldCharType="end"/>
      </w:r>
      <w:r>
        <w:t xml:space="preserve"> do software também instale e use o software em um dispositivo fora das instalações do Cliente ou de suas Afiliadas (por exemplo, </w:t>
      </w:r>
      <w:proofErr w:type="gramStart"/>
      <w:r>
        <w:t>na</w:t>
      </w:r>
      <w:proofErr w:type="gramEnd"/>
      <w:r>
        <w:t xml:space="preserve"> casa do usuário).</w:t>
      </w:r>
    </w:p>
    <w:p w:rsidR="00D64C91" w:rsidRDefault="001810E9">
      <w:pPr>
        <w:pStyle w:val="ProductList-Body"/>
      </w:pPr>
      <w:r>
        <w:t xml:space="preserve"> </w:t>
      </w:r>
    </w:p>
    <w:p w:rsidR="00D64C91" w:rsidRDefault="001810E9">
      <w:pPr>
        <w:pStyle w:val="ProductList-ClauseHeading"/>
      </w:pPr>
      <w:r>
        <w:t>2.3 Transições</w:t>
      </w:r>
    </w:p>
    <w:p w:rsidR="00D64C91" w:rsidRDefault="001810E9">
      <w:pPr>
        <w:pStyle w:val="ProductList-Body"/>
      </w:pPr>
      <w:r>
        <w:t>A seguir, as opções de transação para as quais os clientes podem migrar para Serviços Online conforme descrição em seu contrato de licenciamento por volume.</w:t>
      </w:r>
    </w:p>
    <w:tbl>
      <w:tblPr>
        <w:tblStyle w:val="PURTable"/>
        <w:tblW w:w="0" w:type="dxa"/>
        <w:tblLook w:val="04A0" w:firstRow="1" w:lastRow="0" w:firstColumn="1" w:lastColumn="0" w:noHBand="0" w:noVBand="1"/>
      </w:tblPr>
      <w:tblGrid>
        <w:gridCol w:w="5459"/>
        <w:gridCol w:w="5457"/>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Produtos qualificados para Transição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Opções Válidas para Transição (Serviços Online)</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Professional Plus e Pacote Principal</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&amp; Government E3, E4)*</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&amp; Government E3, E4)*</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Project Pro para Office 365</w:t>
            </w:r>
            <w:r>
              <w:fldChar w:fldCharType="begin"/>
            </w:r>
            <w:r>
              <w:instrText xml:space="preserve"> XE "Project Pro para Office 365" </w:instrText>
            </w:r>
            <w:r>
              <w:fldChar w:fldCharType="end"/>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Visio Pro para Office 365</w:t>
            </w:r>
            <w:r>
              <w:fldChar w:fldCharType="begin"/>
            </w:r>
            <w:r>
              <w:instrText xml:space="preserve"> XE "Visio Pro para Office 365" </w:instrText>
            </w:r>
            <w:r>
              <w:fldChar w:fldCharType="end"/>
            </w:r>
          </w:p>
        </w:tc>
      </w:tr>
    </w:tbl>
    <w:p w:rsidR="00D64C91" w:rsidRDefault="001810E9">
      <w:pPr>
        <w:pStyle w:val="ProductList-Body"/>
      </w:pPr>
      <w:r>
        <w:t>*Esta opção de transição também requer o Bridge do Pacote de CALs adequado.</w:t>
      </w:r>
    </w:p>
    <w:p w:rsidR="00D64C91" w:rsidRDefault="001810E9">
      <w:pPr>
        <w:pStyle w:val="ProductList-Body"/>
      </w:pPr>
      <w:r>
        <w:t xml:space="preserve"> </w:t>
      </w:r>
    </w:p>
    <w:p w:rsidR="00D64C91" w:rsidRDefault="001810E9">
      <w:pPr>
        <w:pStyle w:val="ProductList-ClauseHeading"/>
      </w:pPr>
      <w:r>
        <w:t>2.4 Independentes da Plataforma</w:t>
      </w:r>
    </w:p>
    <w:p w:rsidR="00D64C91" w:rsidRDefault="001810E9">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D64C91" w:rsidRDefault="001810E9">
      <w:pPr>
        <w:pStyle w:val="ProductList-Offering1SubSection"/>
      </w:pPr>
      <w:bookmarkStart w:id="80" w:name="_Sec791"/>
      <w:proofErr w:type="gramStart"/>
      <w:r>
        <w:t>3. Direitos de Uso</w:t>
      </w:r>
      <w:bookmarkEnd w:id="80"/>
      <w:proofErr w:type="gramEnd"/>
    </w:p>
    <w:tbl>
      <w:tblPr>
        <w:tblStyle w:val="PURTable"/>
        <w:tblW w:w="0" w:type="dxa"/>
        <w:tblLook w:val="04A0" w:firstRow="1" w:lastRow="0" w:firstColumn="1" w:lastColumn="0" w:noHBand="0" w:noVBand="1"/>
      </w:tblPr>
      <w:tblGrid>
        <w:gridCol w:w="3651"/>
        <w:gridCol w:w="3629"/>
        <w:gridCol w:w="3636"/>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outros componentes da Microsoft incluídos em um Produto; consulte a seção Tecnologias Incluídas dos Termos Universais de Licença para obter detalhes.         "</w:instrText>
            </w:r>
            <w:r w:rsidRPr="00721CA3">
              <w:rPr>
                <w:color w:val="0563C1"/>
              </w:rPr>
              <w:fldChar w:fldCharType="separate"/>
            </w:r>
            <w:r>
              <w:rPr>
                <w:color w:val="0563C1"/>
              </w:rPr>
              <w:t>Tecnologias Incluídas</w:t>
            </w:r>
            <w:r w:rsidRPr="00721CA3">
              <w:rPr>
                <w:color w:val="0563C1"/>
              </w:rPr>
              <w:fldChar w:fldCharType="end"/>
            </w:r>
            <w:r>
              <w:t>: Office Web Apps Server 2013 (apenas pacotes do Office)</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identifica as notificações aplicáveis para um Produto; consulte a seção Notificações dos Termos Universais de Licença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 xml:space="preserve">3.1 Direitos de </w:t>
      </w:r>
      <w:proofErr w:type="gramStart"/>
      <w:r>
        <w:t>Uso</w:t>
      </w:r>
      <w:proofErr w:type="gramEnd"/>
      <w:r>
        <w:t xml:space="preserve"> Comercial do Office Home &amp; Student 2013 RT</w:t>
      </w:r>
    </w:p>
    <w:p w:rsidR="00D64C91" w:rsidRDefault="001810E9">
      <w:pPr>
        <w:pStyle w:val="ProductList-Body"/>
      </w:pPr>
      <w:r>
        <w:t xml:space="preserve">Mediante a cessão da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D64C91" w:rsidRDefault="001810E9">
      <w:pPr>
        <w:pStyle w:val="ProductList-Body"/>
      </w:pPr>
      <w:r>
        <w:t xml:space="preserve"> </w:t>
      </w:r>
    </w:p>
    <w:p w:rsidR="00D64C91" w:rsidRDefault="001810E9">
      <w:pPr>
        <w:pStyle w:val="ProductList-ClauseHeading"/>
      </w:pPr>
      <w:r>
        <w:t xml:space="preserve">3.2 Para o Office Professional Plus 2013 e Office Standard 2013 - </w:t>
      </w:r>
      <w:proofErr w:type="gramStart"/>
      <w:r>
        <w:t>Uso</w:t>
      </w:r>
      <w:proofErr w:type="gramEnd"/>
      <w:r>
        <w:t xml:space="preserve"> Comercial do Office Home &amp; Student 2013 RT</w:t>
      </w:r>
    </w:p>
    <w:p w:rsidR="00D64C91" w:rsidRDefault="001810E9">
      <w:pPr>
        <w:pStyle w:val="ProductList-Body"/>
      </w:pPr>
      <w:r>
        <w:t xml:space="preserve">Cada </w:t>
      </w:r>
      <w:r w:rsidRPr="00721CA3">
        <w:rPr>
          <w:color w:val="0563C1"/>
        </w:rPr>
        <w:fldChar w:fldCharType="begin"/>
      </w:r>
      <w:r>
        <w:rPr>
          <w:color w:val="0563C1"/>
        </w:rPr>
        <w:instrText>AutoTextList  \s NoStyle \t " significa o usuário que usa um Dispositivo Licenciado em mais de 50% do tempo em qualquer período de 90 dias.         "</w:instrText>
      </w:r>
      <w:r w:rsidRPr="00721CA3">
        <w:rPr>
          <w:color w:val="0563C1"/>
        </w:rPr>
        <w:fldChar w:fldCharType="separate"/>
      </w:r>
      <w:r>
        <w:rPr>
          <w:color w:val="0563C1"/>
        </w:rPr>
        <w:t>Usuário Principal</w:t>
      </w:r>
      <w:r w:rsidRPr="00721CA3">
        <w:rPr>
          <w:color w:val="0563C1"/>
        </w:rPr>
        <w:fldChar w:fldCharType="end"/>
      </w:r>
      <w:r>
        <w:t xml:space="preserve"> de um </w:t>
      </w:r>
      <w:r w:rsidRPr="00721CA3">
        <w:rPr>
          <w:color w:val="0563C1"/>
        </w:rPr>
        <w:fldChar w:fldCharType="begin"/>
      </w:r>
      <w:r>
        <w:rPr>
          <w:color w:val="0563C1"/>
        </w:rPr>
        <w:instrText>AutoTextList  \s NoStyle \t " significa um único sistema de hardware físico, dedicado ao uso do Cliente, ao qual a Licença foi cedida. Para fins desta definição, uma partição de hardware ou um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que está executando o Office Professional Plus 2013 ou Office Standard 2013 poderá usar o software licenciado separadamente de acordo com uma licença do Office Home &amp; Student 2013 RT para uso comercial, apesar de nenhuma disposição em contrário nos termos de licença do Office Home &amp; Student 2013 RT.</w:t>
      </w:r>
    </w:p>
    <w:p w:rsidR="00D64C91" w:rsidRDefault="001810E9">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5">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benefício de SA que permite que o Usuário Principal de um Dispositivo Licenciado use um Dispositivo Qualificado de Terceiro... (Consulte o Glossário para obter a definição completa)         "</w:instrText>
            </w:r>
            <w:r w:rsidRPr="00721CA3">
              <w:rPr>
                <w:color w:val="0563C1"/>
              </w:rPr>
              <w:fldChar w:fldCharType="separate"/>
            </w:r>
            <w:r>
              <w:rPr>
                <w:color w:val="0563C1"/>
              </w:rPr>
              <w:t>Direitos de Roaming</w:t>
            </w:r>
            <w:r w:rsidRPr="00721CA3">
              <w:rPr>
                <w:color w:val="0563C1"/>
              </w:rPr>
              <w:fldChar w:fldCharType="end"/>
            </w:r>
            <w:r>
              <w:t>: Office, Project e Visio</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4.1 Project Professional 2013</w:t>
      </w:r>
    </w:p>
    <w:p w:rsidR="00D64C91" w:rsidRDefault="001810E9">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D64C91" w:rsidRDefault="00D64C91">
      <w:pPr>
        <w:pStyle w:val="PURBreadcrumb"/>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82" w:name="_Sec680"/>
      <w:r>
        <w:t>Office para Mac</w:t>
      </w:r>
      <w:bookmarkEnd w:id="82"/>
      <w:r>
        <w:fldChar w:fldCharType="begin"/>
      </w:r>
      <w:r>
        <w:instrText xml:space="preserve"> TC "</w:instrText>
      </w:r>
      <w:bookmarkStart w:id="83" w:name="_Toc423424348"/>
      <w:r>
        <w:instrText>Office para Mac</w:instrText>
      </w:r>
      <w:bookmarkEnd w:id="83"/>
      <w:r>
        <w:instrText>" \l 3</w:instrText>
      </w:r>
      <w:r>
        <w:fldChar w:fldCharType="end"/>
      </w:r>
    </w:p>
    <w:p w:rsidR="00D64C91" w:rsidRDefault="001810E9">
      <w:pPr>
        <w:pStyle w:val="ProductList-Offering1SubSection"/>
      </w:pPr>
      <w:bookmarkStart w:id="84" w:name="_Sec682"/>
      <w:r>
        <w:t>1. Disponibilidade do Produto</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Excel para Mac 2011</w:t>
            </w:r>
            <w:r>
              <w:fldChar w:fldCharType="begin"/>
            </w:r>
            <w:r>
              <w:instrText xml:space="preserve"> XE "Excel para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rsidTr="0072555B">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Office para Mac Standard 2011</w:t>
            </w:r>
            <w:r>
              <w:fldChar w:fldCharType="begin"/>
            </w:r>
            <w:r>
              <w:instrText xml:space="preserve"> XE "Office para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w:t>
            </w:r>
            <w:r w:rsidR="0072555B">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D64C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D64C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D64C91">
            <w:pPr>
              <w:pStyle w:val="ProductList-TableBody"/>
              <w:jc w:val="center"/>
            </w:pP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Outlook para Mac 2011</w:t>
            </w:r>
            <w:r>
              <w:fldChar w:fldCharType="begin"/>
            </w:r>
            <w:r>
              <w:instrText xml:space="preserve"> XE "Outlook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PowerPoint para Mac 2011</w:t>
            </w:r>
            <w:r>
              <w:fldChar w:fldCharType="begin"/>
            </w:r>
            <w:r>
              <w:instrText xml:space="preserve"> XE "PowerPoint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Word para Mac 2011</w:t>
            </w:r>
            <w:r>
              <w:fldChar w:fldCharType="begin"/>
            </w:r>
            <w:r>
              <w:instrText xml:space="preserve"> XE "Word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Work at Home para Mac 2011</w:t>
            </w:r>
            <w:r>
              <w:fldChar w:fldCharType="begin"/>
            </w:r>
            <w:r>
              <w:instrText xml:space="preserve"> XE "Work at Home para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bl>
    <w:p w:rsidR="00D64C91" w:rsidRDefault="001810E9">
      <w:pPr>
        <w:pStyle w:val="ProductList-Offering1SubSection"/>
      </w:pPr>
      <w:bookmarkStart w:id="85" w:name="_Sec737"/>
      <w:r>
        <w:t>2. Condições do Produto</w:t>
      </w:r>
      <w:bookmarkEnd w:id="85"/>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Office para Mac 2008</w:t>
            </w:r>
            <w:r>
              <w:fldChar w:fldCharType="begin"/>
            </w:r>
            <w:r>
              <w:instrText xml:space="preserve"> XE "Office para Mac 2008" </w:instrText>
            </w:r>
            <w:r>
              <w:fldChar w:fldCharType="end"/>
            </w:r>
            <w:r>
              <w:t xml:space="preserve"> e aplicativos Office para Mac 2008 (1/08)</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licenças do Produto.         "</w:instrText>
            </w:r>
            <w:r w:rsidRPr="00721CA3">
              <w:rPr>
                <w:color w:val="0563C1"/>
              </w:rPr>
              <w:fldChar w:fldCharType="separate"/>
            </w:r>
            <w:r>
              <w:rPr>
                <w:color w:val="0563C1"/>
              </w:rPr>
              <w:t>Pré-requisitos</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Versões Sucessoras</w:t>
      </w:r>
    </w:p>
    <w:p w:rsidR="00D64C91" w:rsidRDefault="001810E9">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D64C91" w:rsidRDefault="001810E9">
      <w:pPr>
        <w:pStyle w:val="ProductList-Body"/>
      </w:pPr>
      <w:r>
        <w:t xml:space="preserve"> </w:t>
      </w:r>
    </w:p>
    <w:p w:rsidR="00D64C91" w:rsidRDefault="001810E9">
      <w:pPr>
        <w:pStyle w:val="ProductList-ClauseHeading"/>
      </w:pPr>
      <w:r>
        <w:t>2.2 Work at Home</w:t>
      </w:r>
    </w:p>
    <w:p w:rsidR="00D64C91" w:rsidRDefault="001810E9">
      <w:pPr>
        <w:pStyle w:val="ProductList-Body"/>
      </w:pPr>
      <w:r>
        <w:t xml:space="preserve">Uma Licença Work at Home é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opcional que pode ser adquirida junto com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integral do Office para Mac. Ela permite que o </w:t>
      </w:r>
      <w:r w:rsidRPr="00721CA3">
        <w:rPr>
          <w:color w:val="0563C1"/>
        </w:rPr>
        <w:fldChar w:fldCharType="begin"/>
      </w:r>
      <w:r>
        <w:rPr>
          <w:color w:val="0563C1"/>
        </w:rPr>
        <w:instrText>AutoTextList  \s NoStyle \t " significa o usuário que usa um Dispositivo Licenciado mais de 50% do tempo em qualquer período de 90 dias.         "</w:instrText>
      </w:r>
      <w:r w:rsidRPr="00721CA3">
        <w:rPr>
          <w:color w:val="0563C1"/>
        </w:rPr>
        <w:fldChar w:fldCharType="separate"/>
      </w:r>
      <w:r>
        <w:rPr>
          <w:color w:val="0563C1"/>
        </w:rPr>
        <w:t>Usuário Principal</w:t>
      </w:r>
      <w:r w:rsidRPr="00721CA3">
        <w:rPr>
          <w:color w:val="0563C1"/>
        </w:rPr>
        <w:fldChar w:fldCharType="end"/>
      </w:r>
      <w:r>
        <w:t xml:space="preserve"> do software também instale e use o software em um dispositivo fora das instalações do Cliente ou de suas Afiliadas (por exemplo, </w:t>
      </w:r>
      <w:proofErr w:type="gramStart"/>
      <w:r>
        <w:t>na</w:t>
      </w:r>
      <w:proofErr w:type="gramEnd"/>
      <w:r>
        <w:t xml:space="preserve"> casa do usuário).</w:t>
      </w:r>
    </w:p>
    <w:p w:rsidR="00D64C91" w:rsidRDefault="001810E9">
      <w:pPr>
        <w:pStyle w:val="ProductList-Body"/>
      </w:pPr>
      <w:r>
        <w:t xml:space="preserve"> </w:t>
      </w:r>
    </w:p>
    <w:p w:rsidR="00D64C91" w:rsidRDefault="001810E9">
      <w:pPr>
        <w:pStyle w:val="ProductList-ClauseHeading"/>
      </w:pPr>
      <w:r>
        <w:t>2.3 Independentes da Plataforma</w:t>
      </w:r>
    </w:p>
    <w:p w:rsidR="00D64C91" w:rsidRDefault="001810E9">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independente de plataforma permite que o Cliente use, em vez do Produto licenciado, a versão mais atual da versão da plataforma do Produto que for lançada durante o prazo da cobertura.</w:t>
      </w:r>
    </w:p>
    <w:p w:rsidR="00D64C91" w:rsidRDefault="001810E9">
      <w:pPr>
        <w:pStyle w:val="ProductList-Offering1SubSection"/>
      </w:pPr>
      <w:bookmarkStart w:id="86" w:name="_Sec792"/>
      <w:proofErr w:type="gramStart"/>
      <w:r>
        <w:t>3. Direitos de Uso</w:t>
      </w:r>
      <w:bookmarkEnd w:id="86"/>
      <w:proofErr w:type="gramEnd"/>
    </w:p>
    <w:tbl>
      <w:tblPr>
        <w:tblStyle w:val="PURTable"/>
        <w:tblW w:w="0" w:type="dxa"/>
        <w:tblLook w:val="04A0" w:firstRow="1" w:lastRow="0" w:firstColumn="1" w:lastColumn="0" w:noHBand="0" w:noVBand="1"/>
      </w:tblPr>
      <w:tblGrid>
        <w:gridCol w:w="3647"/>
        <w:gridCol w:w="3631"/>
        <w:gridCol w:w="363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outros componentes da Microsoft incluídos em um Produto; consulte a seção Tecnologias Incluídas dos Termos Universais de Licença para obter detalhes.         "</w:instrText>
            </w:r>
            <w:r w:rsidRPr="00721CA3">
              <w:rPr>
                <w:color w:val="0563C1"/>
              </w:rPr>
              <w:fldChar w:fldCharType="separate"/>
            </w:r>
            <w:r>
              <w:rPr>
                <w:color w:val="0563C1"/>
              </w:rPr>
              <w:t>Tecnologias Incluídas</w:t>
            </w:r>
            <w:r w:rsidRPr="00721CA3">
              <w:rPr>
                <w:color w:val="0563C1"/>
              </w:rPr>
              <w:fldChar w:fldCharType="end"/>
            </w:r>
            <w:r>
              <w:t>: Office Web Apps Server 2013 (apenas para pacote do Office)</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identifica as notificações aplicáveis para um Produto; consulte a seção Notificações dos Termos Universais de Licença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Uso Comercial do Office Home &amp; Student 2013 RT</w:t>
      </w:r>
    </w:p>
    <w:p w:rsidR="00D64C91" w:rsidRDefault="001810E9">
      <w:pPr>
        <w:pStyle w:val="ProductList-Body"/>
      </w:pPr>
      <w:r>
        <w:t xml:space="preserve">O </w:t>
      </w:r>
      <w:r w:rsidRPr="00721CA3">
        <w:rPr>
          <w:color w:val="0563C1"/>
        </w:rPr>
        <w:fldChar w:fldCharType="begin"/>
      </w:r>
      <w:r>
        <w:rPr>
          <w:color w:val="0563C1"/>
        </w:rPr>
        <w:instrText>AutoTextList  \s NoStyle \t " significa o usuário que usa um Dispositivo Licenciado em mais de 50% do tempo em qualquer período de 90 dias.         "</w:instrText>
      </w:r>
      <w:r w:rsidRPr="00721CA3">
        <w:rPr>
          <w:color w:val="0563C1"/>
        </w:rPr>
        <w:fldChar w:fldCharType="separate"/>
      </w:r>
      <w:r>
        <w:rPr>
          <w:color w:val="0563C1"/>
        </w:rPr>
        <w:t>Usuário Principal</w:t>
      </w:r>
      <w:r w:rsidRPr="00721CA3">
        <w:rPr>
          <w:color w:val="0563C1"/>
        </w:rPr>
        <w:fldChar w:fldCharType="end"/>
      </w:r>
      <w:r>
        <w:t xml:space="preserve"> para um </w:t>
      </w:r>
      <w:r w:rsidRPr="00721CA3">
        <w:rPr>
          <w:color w:val="0563C1"/>
        </w:rPr>
        <w:fldChar w:fldCharType="begin"/>
      </w:r>
      <w:r>
        <w:rPr>
          <w:color w:val="0563C1"/>
        </w:rPr>
        <w:instrText>AutoTextList  \s NoStyle \t " significa um único sistema de hardware físico, dedicado ao uso do Cliente, ao qual a Licença foi cedida. Para fins desta definição, uma partição de hardware ou um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do Office para Mac Standard 2011 poderá usar o software licenciado separadamente de acordo com uma licença do Office Home &amp; Student 2013 RT para uso comercial, apesar de nenhuma disposição em contrário nos termos de licença do Office Home &amp; Student 2013 RT.</w:t>
      </w:r>
    </w:p>
    <w:p w:rsidR="00D64C91" w:rsidRDefault="001810E9">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44"/>
        <w:gridCol w:w="3662"/>
        <w:gridCol w:w="3610"/>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6">
              <w:r>
                <w:rPr>
                  <w:color w:val="00467F"/>
                  <w:u w:val="single"/>
                </w:rPr>
                <w:t>Lista de Produtos - junho de 2015</w:t>
              </w:r>
            </w:hyperlink>
            <w:r>
              <w:t xml:space="preserve"> (Communicator para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GroupHeading"/>
      </w:pPr>
      <w:bookmarkStart w:id="88" w:name="_Sec612"/>
      <w:r>
        <w:t>Servidores do Office</w:t>
      </w:r>
      <w:bookmarkEnd w:id="88"/>
      <w:r>
        <w:fldChar w:fldCharType="begin"/>
      </w:r>
      <w:r>
        <w:instrText xml:space="preserve"> TC "</w:instrText>
      </w:r>
      <w:bookmarkStart w:id="89" w:name="_Toc423424349"/>
      <w:r>
        <w:instrText>Servidores do Office</w:instrText>
      </w:r>
      <w:bookmarkEnd w:id="89"/>
      <w:r>
        <w:instrText>" \l 2</w:instrText>
      </w:r>
      <w:r>
        <w:fldChar w:fldCharType="end"/>
      </w:r>
    </w:p>
    <w:p w:rsidR="00D64C91" w:rsidRDefault="001810E9">
      <w:pPr>
        <w:pStyle w:val="ProductList-Offering2HeadingNoBorder"/>
      </w:pPr>
      <w:bookmarkStart w:id="90" w:name="_Sec638"/>
      <w:r>
        <w:t>Exchange Server</w:t>
      </w:r>
      <w:bookmarkEnd w:id="90"/>
      <w:r>
        <w:fldChar w:fldCharType="begin"/>
      </w:r>
      <w:r>
        <w:instrText xml:space="preserve"> TC "</w:instrText>
      </w:r>
      <w:bookmarkStart w:id="91" w:name="_Toc423424350"/>
      <w:r>
        <w:instrText>Exchange Server</w:instrText>
      </w:r>
      <w:bookmarkEnd w:id="91"/>
      <w:r>
        <w:instrText>" \l 3</w:instrText>
      </w:r>
      <w:r>
        <w:fldChar w:fldCharType="end"/>
      </w:r>
    </w:p>
    <w:p w:rsidR="00D64C91" w:rsidRDefault="001810E9">
      <w:pPr>
        <w:pStyle w:val="ProductList-Offering1SubSection"/>
      </w:pPr>
      <w:bookmarkStart w:id="92" w:name="_Sec683"/>
      <w:r>
        <w:t>1. Disponibilidade do Produto</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r w:rsidR="0072555B">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 xml:space="preserve">CAL do Exchange Server Enterprise 2013 </w:t>
            </w:r>
            <w:r>
              <w:fldChar w:fldCharType="begin"/>
            </w:r>
            <w:r>
              <w:instrText xml:space="preserve"> XE "CAL do Exchange Server Enterprise 2013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rsidP="0072555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r w:rsidR="0072555B">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r w:rsidR="0072555B">
              <w:t>O</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r w:rsidR="0072555B">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r>
      <w:tr w:rsidR="00D64C91">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CAL do Exchange Server Standard 2013</w:t>
            </w:r>
            <w:r>
              <w:fldChar w:fldCharType="begin"/>
            </w:r>
            <w:r>
              <w:instrText xml:space="preserve"> XE "CAL do Exchange Server Standard 2013"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rsidP="0072555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r w:rsidR="0072555B">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r w:rsidR="0072555B">
              <w:t>O</w:t>
            </w:r>
          </w:p>
        </w:tc>
      </w:tr>
    </w:tbl>
    <w:p w:rsidR="00D64C91" w:rsidRDefault="001810E9">
      <w:pPr>
        <w:pStyle w:val="ProductList-Offering1SubSection"/>
      </w:pPr>
      <w:bookmarkStart w:id="93" w:name="_Sec738"/>
      <w:r>
        <w:t>2. Condições do Produto</w:t>
      </w:r>
      <w:bookmarkEnd w:id="93"/>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é permitido o rebaixamento de edições correspondendo a edições especificadas mais altas. O Cliente pode usar a edição anterior permitida em vez de uma edição de nível mais alto licenciada, conforme permitido nos Termos Universais de LIcença.         "</w:instrText>
            </w:r>
            <w:r w:rsidRPr="00721CA3">
              <w:rPr>
                <w:color w:val="0563C1"/>
              </w:rPr>
              <w:fldChar w:fldCharType="separate"/>
            </w:r>
            <w:r>
              <w:rPr>
                <w:color w:val="0563C1"/>
              </w:rPr>
              <w:t>Edições Anteriores</w:t>
            </w:r>
            <w:r w:rsidRPr="00721CA3">
              <w:rPr>
                <w:color w:val="0563C1"/>
              </w:rPr>
              <w:fldChar w:fldCharType="end"/>
            </w:r>
            <w:r>
              <w:t>: Enterprise a Standard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94" w:name="_Sec793"/>
      <w:proofErr w:type="gramStart"/>
      <w:r>
        <w:t>3. Direitos de Uso</w:t>
      </w:r>
      <w:bookmarkEnd w:id="94"/>
      <w:proofErr w:type="gramEnd"/>
    </w:p>
    <w:tbl>
      <w:tblPr>
        <w:tblStyle w:val="PURTable"/>
        <w:tblW w:w="0" w:type="dxa"/>
        <w:tblLook w:val="04A0" w:firstRow="1" w:lastRow="0" w:firstColumn="1" w:lastColumn="0" w:noHBand="0" w:noVBand="1"/>
      </w:tblPr>
      <w:tblGrid>
        <w:gridCol w:w="3636"/>
        <w:gridCol w:w="3654"/>
        <w:gridCol w:w="3626"/>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Software identificado nos Direitos de Uso para produtos de servidor que o Cliente tem permissão para usar junto com o software para servidores.         "</w:instrText>
            </w:r>
            <w:r w:rsidRPr="00721CA3">
              <w:rPr>
                <w:color w:val="0563C1"/>
              </w:rPr>
              <w:fldChar w:fldCharType="separate"/>
            </w:r>
            <w:r>
              <w:rPr>
                <w:color w:val="0563C1"/>
              </w:rPr>
              <w:t>Software Adicional</w:t>
            </w:r>
            <w:r w:rsidRPr="00721CA3">
              <w:rPr>
                <w:color w:val="0563C1"/>
              </w:rPr>
              <w:fldChar w:fldCharType="end"/>
            </w:r>
            <w:r>
              <w:t>: Todas as edições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se um Produto de servidor requer ou não CALs para acesso por usuários e dispositivos.         "</w:instrText>
            </w:r>
            <w:r w:rsidRPr="00721CA3">
              <w:rPr>
                <w:color w:val="0563C1"/>
              </w:rPr>
              <w:fldChar w:fldCharType="separate"/>
            </w:r>
            <w:r>
              <w:rPr>
                <w:color w:val="0563C1"/>
              </w:rPr>
              <w:t>Requisitos de Acesso para Clientes</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Acesso ao Software para Servidores</w:t>
      </w:r>
    </w:p>
    <w:tbl>
      <w:tblPr>
        <w:tblStyle w:val="PURTable"/>
        <w:tblW w:w="0" w:type="dxa"/>
        <w:tblLook w:val="04A0" w:firstRow="1" w:lastRow="0" w:firstColumn="1" w:lastColumn="0" w:noHBand="0" w:noVBand="1"/>
      </w:tblPr>
      <w:tblGrid>
        <w:gridCol w:w="3627"/>
        <w:gridCol w:w="3653"/>
        <w:gridCol w:w="3636"/>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64C91" w:rsidRDefault="001810E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D64C91" w:rsidRDefault="001810E9">
            <w:pPr>
              <w:pStyle w:val="ProductList-TableBody"/>
            </w:pPr>
            <w:r>
              <w:t>CAL do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D64C91" w:rsidRDefault="001810E9">
            <w:pPr>
              <w:pStyle w:val="ProductList-TableBody"/>
            </w:pPr>
            <w:r>
              <w:t>SL de Usuário do Exchange Online Plano 1</w:t>
            </w:r>
          </w:p>
        </w:tc>
      </w:tr>
      <w:tr w:rsidR="00D64C9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64C91" w:rsidRDefault="001810E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64C91" w:rsidRDefault="001810E9">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64C91" w:rsidRDefault="001810E9">
            <w:pPr>
              <w:pStyle w:val="ProductList-TableBody"/>
            </w:pPr>
            <w:r>
              <w:t>SL de Usuário do Exchange Online Plano 2</w:t>
            </w:r>
          </w:p>
        </w:tc>
      </w:tr>
      <w:tr w:rsidR="00D64C9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64C91" w:rsidRDefault="001810E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64C91" w:rsidRDefault="001810E9">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64C91" w:rsidRDefault="001810E9">
            <w:pPr>
              <w:pStyle w:val="ProductList-TableBody"/>
            </w:pPr>
            <w:r>
              <w:t>SL de Usuário do Exchange Online Plano 2G</w:t>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64C91" w:rsidRDefault="001810E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64C91" w:rsidRDefault="001810E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SubClauseHeading"/>
      </w:pPr>
      <w:r>
        <w:t>3.1.1 Funcionalidade Adicional Associada à CAL Empresarial do Exchange</w:t>
      </w:r>
    </w:p>
    <w:p w:rsidR="00D64C91" w:rsidRDefault="001810E9">
      <w:pPr>
        <w:pStyle w:val="ProductList-BodyIndented"/>
      </w:pPr>
      <w:r>
        <w:t>Unificação de Mensagens, 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64C91" w:rsidRDefault="001810E9">
            <w:pPr>
              <w:pStyle w:val="ProductList-TableBody"/>
            </w:pPr>
            <w:r>
              <w:t>CAL do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D64C91" w:rsidRDefault="001810E9">
            <w:pPr>
              <w:pStyle w:val="ProductList-TableBody"/>
            </w:pPr>
            <w:r>
              <w:t>SL de Usuário do Exchange Online Plano 2</w:t>
            </w:r>
          </w:p>
        </w:tc>
      </w:tr>
      <w:tr w:rsidR="00D64C9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64C91" w:rsidRDefault="001810E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64C91" w:rsidRDefault="001810E9">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D64C91" w:rsidRDefault="001810E9">
            <w:pPr>
              <w:pStyle w:val="ProductList-TableBody"/>
            </w:pPr>
            <w:r>
              <w:t>SL de Usuário do Exchange Online Plano 2G</w:t>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64C91" w:rsidRDefault="001810E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64C91" w:rsidRDefault="001810E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Indented"/>
      </w:pPr>
      <w:r>
        <w:t xml:space="preserve"> </w:t>
      </w:r>
    </w:p>
    <w:p w:rsidR="00D64C91" w:rsidRDefault="001810E9">
      <w:pPr>
        <w:pStyle w:val="ProductList-ClauseHeading"/>
      </w:pPr>
      <w:r>
        <w:t>3.2 Software Adicional</w:t>
      </w:r>
    </w:p>
    <w:tbl>
      <w:tblPr>
        <w:tblStyle w:val="PURTable"/>
        <w:tblW w:w="0" w:type="dxa"/>
        <w:tblLook w:val="04A0" w:firstRow="1" w:lastRow="0" w:firstColumn="1" w:lastColumn="0" w:noHBand="0" w:noVBand="1"/>
      </w:tblPr>
      <w:tblGrid>
        <w:gridCol w:w="3702"/>
        <w:gridCol w:w="3607"/>
        <w:gridCol w:w="360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7">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Um benefício do SA que permite o uso de Produtos para fins de hospedagem condicional; consulte a seção Servidores - Aplicativos Auto-Hospedados do Apêndice B - Software Assurance para obter detalhes.         "</w:instrText>
            </w:r>
            <w:r w:rsidRPr="00721CA3">
              <w:rPr>
                <w:color w:val="0563C1"/>
              </w:rPr>
              <w:fldChar w:fldCharType="separate"/>
            </w:r>
            <w:r>
              <w:rPr>
                <w:color w:val="0563C1"/>
              </w:rPr>
              <w:t>Auto-hospedagem</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4.1 CAL Empresarial do Exchange com Termos e Condições Complementares do Services 2013</w:t>
      </w:r>
    </w:p>
    <w:p w:rsidR="00D64C91" w:rsidRDefault="001810E9">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48">
        <w:r>
          <w:rPr>
            <w:color w:val="00467F"/>
            <w:u w:val="single"/>
          </w:rPr>
          <w:t>http://go.microsoft.com/?linkid=9839207</w:t>
        </w:r>
      </w:hyperlink>
      <w:r>
        <w:t xml:space="preserve"> se aplicam à compra e ao uso dos Serviços Online incluídos na CAL Empresarial do Exchange com Services 2013.</w:t>
      </w:r>
    </w:p>
    <w:p w:rsidR="00D64C91" w:rsidRDefault="00D64C91">
      <w:pPr>
        <w:pStyle w:val="PURBreadcrumb"/>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96" w:name="_Sec639"/>
      <w:r>
        <w:t>Project Server</w:t>
      </w:r>
      <w:bookmarkEnd w:id="96"/>
      <w:r>
        <w:fldChar w:fldCharType="begin"/>
      </w:r>
      <w:r>
        <w:instrText xml:space="preserve"> TC "</w:instrText>
      </w:r>
      <w:bookmarkStart w:id="97" w:name="_Toc423424351"/>
      <w:r>
        <w:instrText>Project Server</w:instrText>
      </w:r>
      <w:bookmarkEnd w:id="97"/>
      <w:r>
        <w:instrText>" \l 3</w:instrText>
      </w:r>
      <w:r>
        <w:fldChar w:fldCharType="end"/>
      </w:r>
    </w:p>
    <w:p w:rsidR="00D64C91" w:rsidRDefault="001810E9">
      <w:pPr>
        <w:pStyle w:val="ProductList-Offering1SubSection"/>
      </w:pPr>
      <w:bookmarkStart w:id="98" w:name="_Sec684"/>
      <w:r>
        <w:t>1. Disponibilidade do Produto</w:t>
      </w:r>
      <w:bookmarkEnd w:id="9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72555B">
            <w:pPr>
              <w:pStyle w:val="ProductList-TableBody"/>
              <w:jc w:val="center"/>
            </w:pPr>
            <w:r>
              <w:t>A</w:t>
            </w:r>
            <w:r w:rsidR="001810E9">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r>
      <w:tr w:rsidR="00D64C91">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CAL do Project Server 2013</w:t>
            </w:r>
            <w:r>
              <w:fldChar w:fldCharType="begin"/>
            </w:r>
            <w:r>
              <w:instrText xml:space="preserve"> XE "CAL do Project Server 2013"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72555B">
            <w:pPr>
              <w:pStyle w:val="ProductList-TableBody"/>
              <w:jc w:val="center"/>
            </w:pPr>
            <w:r>
              <w:t>A</w:t>
            </w:r>
            <w:r w:rsidR="001810E9">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r>
    </w:tbl>
    <w:p w:rsidR="00D64C91" w:rsidRDefault="001810E9">
      <w:pPr>
        <w:pStyle w:val="ProductList-Offering1SubSection"/>
      </w:pPr>
      <w:bookmarkStart w:id="99" w:name="_Sec739"/>
      <w:r>
        <w:t>2. Condições do Produto</w:t>
      </w:r>
      <w:bookmarkEnd w:id="99"/>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CAL do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100" w:name="_Sec795"/>
      <w:proofErr w:type="gramStart"/>
      <w:r>
        <w:t>3. Direitos de Uso</w:t>
      </w:r>
      <w:bookmarkEnd w:id="100"/>
      <w:proofErr w:type="gramEnd"/>
    </w:p>
    <w:tbl>
      <w:tblPr>
        <w:tblStyle w:val="PURTable"/>
        <w:tblW w:w="0" w:type="dxa"/>
        <w:tblLook w:val="04A0" w:firstRow="1" w:lastRow="0" w:firstColumn="1" w:lastColumn="0" w:noHBand="0" w:noVBand="1"/>
      </w:tblPr>
      <w:tblGrid>
        <w:gridCol w:w="3647"/>
        <w:gridCol w:w="3631"/>
        <w:gridCol w:w="363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Software identificado nos Direitos de Uso para produtos de servidor que o Cliente tem permissão para usar junto com o software para servidores.         "</w:instrText>
            </w:r>
            <w:r w:rsidRPr="00721CA3">
              <w:rPr>
                <w:color w:val="0563C1"/>
              </w:rPr>
              <w:fldChar w:fldCharType="separate"/>
            </w:r>
            <w:r>
              <w:rPr>
                <w:color w:val="0563C1"/>
              </w:rPr>
              <w:t>Software Adicional</w:t>
            </w:r>
            <w:r w:rsidRPr="00721CA3">
              <w:rPr>
                <w:color w:val="0563C1"/>
              </w:rPr>
              <w:fldChar w:fldCharType="end"/>
            </w:r>
            <w:r>
              <w:t>: Sim</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se um Produto de servidor requer ou não CALs para acesso por usuários e dispositivos.         "</w:instrText>
            </w:r>
            <w:r w:rsidRPr="00721CA3">
              <w:rPr>
                <w:color w:val="0563C1"/>
              </w:rPr>
              <w:fldChar w:fldCharType="separate"/>
            </w:r>
            <w:r>
              <w:rPr>
                <w:color w:val="0563C1"/>
              </w:rPr>
              <w:t>Requisitos de Acesso para Clientes</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os requisitos específicos da licença ou as opções para acesso pelos Usuários Externos.         "</w:instrText>
            </w:r>
            <w:r w:rsidRPr="00721CA3">
              <w:rPr>
                <w:color w:val="0563C1"/>
              </w:rPr>
              <w:fldChar w:fldCharType="separate"/>
            </w:r>
            <w:r>
              <w:rPr>
                <w:color w:val="0563C1"/>
              </w:rPr>
              <w:t>Requisitos de Acesso do Usuário Externo</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Acesso ao Software para Servidores</w:t>
      </w:r>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D64C91" w:rsidRDefault="001810E9">
            <w:pPr>
              <w:pStyle w:val="ProductList-TableBody"/>
            </w:pPr>
            <w:r>
              <w:t>CAL do Project Server 2013</w:t>
            </w:r>
          </w:p>
        </w:tc>
        <w:tc>
          <w:tcPr>
            <w:tcW w:w="4040" w:type="dxa"/>
            <w:tcBorders>
              <w:top w:val="single" w:sz="18" w:space="0" w:color="0072C6"/>
              <w:left w:val="none" w:sz="4" w:space="0" w:color="000000"/>
              <w:bottom w:val="none" w:sz="4" w:space="0" w:color="000000"/>
              <w:right w:val="single" w:sz="4" w:space="0" w:color="000000"/>
            </w:tcBorders>
          </w:tcPr>
          <w:p w:rsidR="00D64C91" w:rsidRDefault="001810E9">
            <w:pPr>
              <w:pStyle w:val="ProductList-TableBody"/>
            </w:pPr>
            <w:r>
              <w:t xml:space="preserve">             SL de Usuário do Project Lite</w:t>
            </w:r>
            <w:r>
              <w:fldChar w:fldCharType="begin"/>
            </w:r>
            <w:r>
              <w:instrText xml:space="preserve"> XE "Project Lite" </w:instrText>
            </w:r>
            <w:r>
              <w:fldChar w:fldCharType="end"/>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64C91" w:rsidRDefault="001810E9">
            <w:pPr>
              <w:pStyle w:val="ProductList-TableBody"/>
            </w:pPr>
            <w:r>
              <w:t xml:space="preserve">             SL de Usuário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64C91" w:rsidRDefault="001810E9">
            <w:pPr>
              <w:pStyle w:val="ProductList-TableBody"/>
            </w:pPr>
            <w:r>
              <w:t xml:space="preserve">             SL de Usuário do Project Pro para Office 365</w:t>
            </w:r>
            <w:r>
              <w:fldChar w:fldCharType="begin"/>
            </w:r>
            <w:r>
              <w:instrText xml:space="preserve"> XE "Project Pro para Office 365" </w:instrText>
            </w:r>
            <w:r>
              <w:fldChar w:fldCharType="end"/>
            </w:r>
          </w:p>
        </w:tc>
      </w:tr>
    </w:tbl>
    <w:p w:rsidR="00D64C91" w:rsidRDefault="001810E9">
      <w:pPr>
        <w:pStyle w:val="ProductList-Body"/>
      </w:pPr>
      <w:r>
        <w:t xml:space="preserve"> </w:t>
      </w:r>
    </w:p>
    <w:p w:rsidR="00D64C91" w:rsidRDefault="001810E9">
      <w:pPr>
        <w:pStyle w:val="ProductList-ClauseHeading"/>
      </w:pPr>
      <w:r>
        <w:t>3.2 Software Adicional</w:t>
      </w:r>
    </w:p>
    <w:tbl>
      <w:tblPr>
        <w:tblStyle w:val="PURTable"/>
        <w:tblW w:w="0" w:type="dxa"/>
        <w:tblLook w:val="04A0" w:firstRow="1" w:lastRow="0" w:firstColumn="1" w:lastColumn="0" w:noHBand="0" w:noVBand="1"/>
      </w:tblPr>
      <w:tblGrid>
        <w:gridCol w:w="3702"/>
        <w:gridCol w:w="3607"/>
        <w:gridCol w:w="360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102" w:name="_Sec640"/>
      <w:r>
        <w:t>SharePoint Server</w:t>
      </w:r>
      <w:bookmarkEnd w:id="102"/>
      <w:r>
        <w:fldChar w:fldCharType="begin"/>
      </w:r>
      <w:r>
        <w:instrText xml:space="preserve"> TC "</w:instrText>
      </w:r>
      <w:bookmarkStart w:id="103" w:name="_Toc423424352"/>
      <w:r>
        <w:instrText>SharePoint Server</w:instrText>
      </w:r>
      <w:bookmarkEnd w:id="103"/>
      <w:r>
        <w:instrText>" \l 3</w:instrText>
      </w:r>
      <w:r>
        <w:fldChar w:fldCharType="end"/>
      </w:r>
    </w:p>
    <w:p w:rsidR="00D64C91" w:rsidRDefault="001810E9">
      <w:pPr>
        <w:pStyle w:val="ProductList-Offering1SubSection"/>
      </w:pPr>
      <w:bookmarkStart w:id="104" w:name="_Sec685"/>
      <w:r>
        <w:t>1. Disponibilidade do Produto</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72555B">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Produtos da Plataforma de Aplicativos         "</w:instrText>
            </w:r>
            <w:r w:rsidRPr="0072555B">
              <w:rPr>
                <w:color w:val="000000" w:themeColor="text1"/>
              </w:rPr>
              <w:fldChar w:fldCharType="separate"/>
            </w:r>
            <w:r w:rsidRPr="0072555B">
              <w:rPr>
                <w:color w:val="000000" w:themeColor="text1"/>
              </w:rPr>
              <w:t>AP</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Produto para Servidor e Ferramentas         "</w:instrText>
            </w:r>
            <w:r w:rsidRPr="0072555B">
              <w:rPr>
                <w:color w:val="000000" w:themeColor="text1"/>
              </w:rPr>
              <w:fldChar w:fldCharType="separate"/>
            </w:r>
            <w:r w:rsidRPr="0072555B">
              <w:rPr>
                <w:color w:val="000000" w:themeColor="text1"/>
              </w:rPr>
              <w:t>SP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72555B">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CAL do SharePoint Server 2013 Standard</w:t>
            </w:r>
            <w:r>
              <w:fldChar w:fldCharType="begin"/>
            </w:r>
            <w:r>
              <w:instrText xml:space="preserve"> XE "CAL do SharePoint Server 2013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Produto Adicional Para Toda a Organização         "</w:instrText>
            </w:r>
            <w:r w:rsidRPr="0072555B">
              <w:rPr>
                <w:color w:val="000000" w:themeColor="text1"/>
              </w:rPr>
              <w:fldChar w:fldCharType="separate"/>
            </w:r>
            <w:r w:rsidRPr="0072555B">
              <w:rPr>
                <w:color w:val="000000" w:themeColor="text1"/>
              </w:rPr>
              <w:t>AO</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r>
      <w:tr w:rsidR="00D64C91">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 xml:space="preserve">CAL Empresarial do SharePoint Server 2013 </w:t>
            </w:r>
            <w:r>
              <w:fldChar w:fldCharType="begin"/>
            </w:r>
            <w:r>
              <w:instrText xml:space="preserve"> XE "CAL Empresarial do SharePoint Server 2013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Industry Device         "</w:instrText>
            </w:r>
            <w:r w:rsidRPr="0072555B">
              <w:rPr>
                <w:color w:val="000000" w:themeColor="text1"/>
              </w:rPr>
              <w:fldChar w:fldCharType="separate"/>
            </w:r>
            <w:r w:rsidRPr="0072555B">
              <w:rPr>
                <w:color w:val="000000" w:themeColor="text1"/>
              </w:rPr>
              <w:t>ID</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Produto Adicional Para Toda a Organização         "</w:instrText>
            </w:r>
            <w:r w:rsidRPr="0072555B">
              <w:rPr>
                <w:color w:val="000000" w:themeColor="text1"/>
              </w:rPr>
              <w:fldChar w:fldCharType="separate"/>
            </w:r>
            <w:r w:rsidRPr="0072555B">
              <w:rPr>
                <w:color w:val="000000" w:themeColor="text1"/>
              </w:rPr>
              <w:t>AO</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r>
    </w:tbl>
    <w:p w:rsidR="00D64C91" w:rsidRDefault="001810E9">
      <w:pPr>
        <w:pStyle w:val="ProductList-Offering1SubSection"/>
      </w:pPr>
      <w:bookmarkStart w:id="105" w:name="_Sec740"/>
      <w:r>
        <w:t>2. Condições do Produto</w:t>
      </w:r>
      <w:bookmarkEnd w:id="105"/>
    </w:p>
    <w:tbl>
      <w:tblPr>
        <w:tblStyle w:val="PURTable"/>
        <w:tblW w:w="0" w:type="dxa"/>
        <w:tblLook w:val="04A0" w:firstRow="1" w:lastRow="0" w:firstColumn="1" w:lastColumn="0" w:noHBand="0" w:noVBand="1"/>
      </w:tblPr>
      <w:tblGrid>
        <w:gridCol w:w="3643"/>
        <w:gridCol w:w="3639"/>
        <w:gridCol w:w="3634"/>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SharePoint Server 2010</w:t>
            </w:r>
            <w:r>
              <w:fldChar w:fldCharType="begin"/>
            </w:r>
            <w:r>
              <w:instrText xml:space="preserve"> XE "SharePoint Server 2010" </w:instrText>
            </w:r>
            <w:r>
              <w:fldChar w:fldCharType="end"/>
            </w:r>
            <w:r>
              <w:t xml:space="preserve"> (4/10),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Produtos para os quais um cliente de Registro para Servidor e Nuvem podem reportar uma redução nas licenças de assinatura ou um Compromisso Anual Alocado depois de 12 meses contínuos.         "</w:instrText>
            </w:r>
            <w:r w:rsidRPr="00721CA3">
              <w:rPr>
                <w:color w:val="0563C1"/>
              </w:rPr>
              <w:fldChar w:fldCharType="separate"/>
            </w:r>
            <w:r>
              <w:rPr>
                <w:color w:val="0563C1"/>
              </w:rPr>
              <w:t>Qualificados para Redução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106" w:name="_Sec798"/>
      <w:r>
        <w:t>3. Direitos de Uso</w:t>
      </w:r>
      <w:bookmarkEnd w:id="106"/>
    </w:p>
    <w:tbl>
      <w:tblPr>
        <w:tblStyle w:val="PURTable"/>
        <w:tblW w:w="0" w:type="dxa"/>
        <w:tblLook w:val="04A0" w:firstRow="1" w:lastRow="0" w:firstColumn="1" w:lastColumn="0" w:noHBand="0" w:noVBand="1"/>
      </w:tblPr>
      <w:tblGrid>
        <w:gridCol w:w="3647"/>
        <w:gridCol w:w="3631"/>
        <w:gridCol w:w="363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Software identificado nos Direitos de Uso para produtos de servidor que o Cliente tem permissão para usar junto com o software para servidores.         "</w:instrText>
            </w:r>
            <w:r w:rsidRPr="00721CA3">
              <w:rPr>
                <w:color w:val="0563C1"/>
              </w:rPr>
              <w:fldChar w:fldCharType="separate"/>
            </w:r>
            <w:r>
              <w:rPr>
                <w:color w:val="0563C1"/>
              </w:rPr>
              <w:t>Software Adicional</w:t>
            </w:r>
            <w:r w:rsidRPr="00721CA3">
              <w:rPr>
                <w:color w:val="0563C1"/>
              </w:rPr>
              <w:fldChar w:fldCharType="end"/>
            </w:r>
            <w:r>
              <w:t>: Sim</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se um Produto de servidor requer ou não CALs para acesso por usuários e dispositivos.         "</w:instrText>
            </w:r>
            <w:r w:rsidRPr="00721CA3">
              <w:rPr>
                <w:color w:val="0563C1"/>
              </w:rPr>
              <w:fldChar w:fldCharType="separate"/>
            </w:r>
            <w:r>
              <w:rPr>
                <w:color w:val="0563C1"/>
              </w:rPr>
              <w:t>Requisitos de Acesso para Clientes</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os requisitos específicos da licença ou as opções para acesso pelos Usuários Externos.         "</w:instrText>
            </w:r>
            <w:r w:rsidRPr="00721CA3">
              <w:rPr>
                <w:color w:val="0563C1"/>
              </w:rPr>
              <w:fldChar w:fldCharType="separate"/>
            </w:r>
            <w:r>
              <w:rPr>
                <w:color w:val="0563C1"/>
              </w:rPr>
              <w:t>Requisitos de Acesso do Usuário Externo</w:t>
            </w:r>
            <w:r w:rsidRPr="00721CA3">
              <w:rPr>
                <w:color w:val="0563C1"/>
              </w:rP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Acesso ao Software para Servidores do Microsoft Audit and Control Management Server 2013</w:t>
      </w:r>
    </w:p>
    <w:tbl>
      <w:tblPr>
        <w:tblStyle w:val="PURTable"/>
        <w:tblW w:w="0" w:type="dxa"/>
        <w:tblLook w:val="04A0" w:firstRow="1" w:lastRow="0" w:firstColumn="1" w:lastColumn="0" w:noHBand="0" w:noVBand="1"/>
      </w:tblPr>
      <w:tblGrid>
        <w:gridCol w:w="3623"/>
        <w:gridCol w:w="3650"/>
        <w:gridCol w:w="3643"/>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D64C91" w:rsidRDefault="001810E9">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D64C91" w:rsidRDefault="001810E9">
            <w:pPr>
              <w:pStyle w:val="ProductList-TableBody"/>
            </w:pPr>
            <w:r>
              <w:t xml:space="preserve">             SL de Usuário do SharePoint Online Plano 2</w:t>
            </w:r>
            <w:r>
              <w:fldChar w:fldCharType="begin"/>
            </w:r>
            <w:r>
              <w:instrText xml:space="preserve"> XE "SharePoint Online Plano 2" </w:instrText>
            </w:r>
            <w:r>
              <w:fldChar w:fldCharType="end"/>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64C91" w:rsidRDefault="001810E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3.2 Acesso ao Software para Servidores do SharePoint Server 2013</w:t>
      </w:r>
    </w:p>
    <w:tbl>
      <w:tblPr>
        <w:tblStyle w:val="PURTable"/>
        <w:tblW w:w="0" w:type="dxa"/>
        <w:tblLook w:val="04A0" w:firstRow="1" w:lastRow="0" w:firstColumn="1" w:lastColumn="0" w:noHBand="0" w:noVBand="1"/>
      </w:tblPr>
      <w:tblGrid>
        <w:gridCol w:w="3623"/>
        <w:gridCol w:w="3650"/>
        <w:gridCol w:w="3643"/>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D64C91" w:rsidRDefault="001810E9">
            <w:pPr>
              <w:pStyle w:val="ProductList-TableBody"/>
            </w:pPr>
            <w:r>
              <w:t>CAL do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D64C91" w:rsidRDefault="001810E9">
            <w:pPr>
              <w:pStyle w:val="ProductList-TableBody"/>
            </w:pPr>
            <w:r>
              <w:t xml:space="preserve">             SL de Usuário do SharePoint Online Plano 1</w:t>
            </w:r>
            <w:r>
              <w:fldChar w:fldCharType="begin"/>
            </w:r>
            <w:r>
              <w:instrText xml:space="preserve"> XE "SharePoint Online Plano 1" </w:instrText>
            </w:r>
            <w:r>
              <w:fldChar w:fldCharType="end"/>
            </w:r>
          </w:p>
        </w:tc>
      </w:tr>
      <w:tr w:rsidR="00D64C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64C91" w:rsidRDefault="001810E9">
            <w:pPr>
              <w:pStyle w:val="ProductList-TableBody"/>
            </w:pPr>
            <w:r>
              <w:t>SL de Usuário do SharePoint Online Plano 1 G</w:t>
            </w:r>
          </w:p>
        </w:tc>
        <w:tc>
          <w:tcPr>
            <w:tcW w:w="4040" w:type="dxa"/>
            <w:tcBorders>
              <w:top w:val="none" w:sz="4" w:space="0" w:color="000000"/>
              <w:left w:val="none" w:sz="4" w:space="0" w:color="000000"/>
              <w:bottom w:val="none" w:sz="4" w:space="0" w:color="000000"/>
              <w:right w:val="single" w:sz="4" w:space="0" w:color="000000"/>
            </w:tcBorders>
          </w:tcPr>
          <w:p w:rsidR="00D64C91" w:rsidRDefault="001810E9">
            <w:pPr>
              <w:pStyle w:val="ProductList-TableBody"/>
            </w:pPr>
            <w:r>
              <w:t>SL de Usuário do SharePoint Online Plano 2</w:t>
            </w:r>
          </w:p>
        </w:tc>
      </w:tr>
      <w:tr w:rsidR="00D64C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64C91" w:rsidRDefault="001810E9">
            <w:pPr>
              <w:pStyle w:val="ProductList-TableBody"/>
            </w:pPr>
            <w:r>
              <w:t>SL de Usuário do SharePoint Online Plano 2A</w:t>
            </w:r>
          </w:p>
        </w:tc>
        <w:tc>
          <w:tcPr>
            <w:tcW w:w="4040" w:type="dxa"/>
            <w:tcBorders>
              <w:top w:val="none" w:sz="4" w:space="0" w:color="000000"/>
              <w:left w:val="none" w:sz="4" w:space="0" w:color="000000"/>
              <w:bottom w:val="none" w:sz="4" w:space="0" w:color="000000"/>
              <w:right w:val="single" w:sz="4" w:space="0" w:color="000000"/>
            </w:tcBorders>
          </w:tcPr>
          <w:p w:rsidR="00D64C91" w:rsidRDefault="001810E9">
            <w:pPr>
              <w:pStyle w:val="ProductList-TableBody"/>
            </w:pPr>
            <w:r>
              <w:t>SL de Usuário do SharePoint Online Plano 2G</w:t>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64C91" w:rsidRDefault="001810E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SubClauseHeading"/>
      </w:pPr>
      <w:r>
        <w:t>3.2.1 Funcionalidade Adicional do SharePoint Server Associada à CAL Empresarial do Exchange</w:t>
      </w:r>
    </w:p>
    <w:p w:rsidR="00D64C91" w:rsidRDefault="001810E9">
      <w:pPr>
        <w:pStyle w:val="ProductList-BodyIndented"/>
      </w:pPr>
      <w:r>
        <w:t>Webparts de Linha de Negócios dos Serviços de Conectividade Comercial; Integração de Clientes de Conectividade Comercial do Office 2013;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504"/>
        <w:gridCol w:w="3531"/>
        <w:gridCol w:w="3521"/>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64C91" w:rsidRDefault="001810E9">
            <w:pPr>
              <w:pStyle w:val="ProductList-TableBody"/>
            </w:pPr>
            <w:r>
              <w:t>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D64C91" w:rsidRDefault="001810E9">
            <w:pPr>
              <w:pStyle w:val="ProductList-TableBody"/>
            </w:pPr>
            <w:r>
              <w:t>SL de Usuário do SharePoint Online Plano 2</w:t>
            </w:r>
          </w:p>
        </w:tc>
      </w:tr>
      <w:tr w:rsidR="00D64C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64C91" w:rsidRDefault="001810E9">
            <w:pPr>
              <w:pStyle w:val="ProductList-TableBody"/>
            </w:pPr>
            <w:r>
              <w:t>SL de Usuário do SharePoint Online Plano 2A</w:t>
            </w:r>
          </w:p>
        </w:tc>
        <w:tc>
          <w:tcPr>
            <w:tcW w:w="4040" w:type="dxa"/>
            <w:tcBorders>
              <w:top w:val="none" w:sz="4" w:space="0" w:color="000000"/>
              <w:left w:val="none" w:sz="4" w:space="0" w:color="000000"/>
              <w:bottom w:val="none" w:sz="4" w:space="0" w:color="000000"/>
              <w:right w:val="single" w:sz="4" w:space="0" w:color="000000"/>
            </w:tcBorders>
          </w:tcPr>
          <w:p w:rsidR="00D64C91" w:rsidRDefault="001810E9">
            <w:pPr>
              <w:pStyle w:val="ProductList-TableBody"/>
            </w:pPr>
            <w:r>
              <w:t>SL de Usuário do SharePoint Online Plano 2G</w:t>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64C91" w:rsidRDefault="001810E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Indented"/>
      </w:pPr>
      <w:r>
        <w:t xml:space="preserve"> </w:t>
      </w:r>
    </w:p>
    <w:p w:rsidR="00D64C91" w:rsidRDefault="001810E9">
      <w:pPr>
        <w:pStyle w:val="ProductList-ClauseHeading"/>
      </w:pPr>
      <w:r>
        <w:t>3.3 Renúncia à CAL para Usuários que Acessam o Conteúdo Disponível Publicamente</w:t>
      </w:r>
    </w:p>
    <w:p w:rsidR="00D64C91" w:rsidRDefault="001810E9">
      <w:pPr>
        <w:pStyle w:val="ProductList-Body"/>
      </w:pPr>
      <w:r>
        <w:t xml:space="preserve">     As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D64C91" w:rsidRDefault="001810E9">
      <w:pPr>
        <w:pStyle w:val="ProductList-Body"/>
      </w:pPr>
      <w:r>
        <w:t xml:space="preserve"> </w:t>
      </w:r>
    </w:p>
    <w:p w:rsidR="00D64C91" w:rsidRDefault="001810E9">
      <w:pPr>
        <w:pStyle w:val="ProductList-ClauseHeading"/>
      </w:pPr>
      <w:r>
        <w:t>3.4 Software Adicional</w:t>
      </w:r>
    </w:p>
    <w:tbl>
      <w:tblPr>
        <w:tblStyle w:val="PURTable"/>
        <w:tblW w:w="0" w:type="dxa"/>
        <w:tblLook w:val="04A0" w:firstRow="1" w:lastRow="0" w:firstColumn="1" w:lastColumn="0" w:noHBand="0" w:noVBand="1"/>
      </w:tblPr>
      <w:tblGrid>
        <w:gridCol w:w="3702"/>
        <w:gridCol w:w="3607"/>
        <w:gridCol w:w="360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51"/>
        <w:gridCol w:w="3649"/>
        <w:gridCol w:w="3616"/>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URBreadcrumb"/>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108" w:name="_Sec641"/>
      <w:r>
        <w:t>Skype for Business Server</w:t>
      </w:r>
      <w:bookmarkEnd w:id="108"/>
      <w:r>
        <w:fldChar w:fldCharType="begin"/>
      </w:r>
      <w:r>
        <w:instrText xml:space="preserve"> TC "</w:instrText>
      </w:r>
      <w:bookmarkStart w:id="109" w:name="_Toc423424353"/>
      <w:r>
        <w:instrText>Skype for Business Server</w:instrText>
      </w:r>
      <w:bookmarkEnd w:id="109"/>
      <w:r>
        <w:instrText>" \l 3</w:instrText>
      </w:r>
      <w:r>
        <w:fldChar w:fldCharType="end"/>
      </w:r>
    </w:p>
    <w:p w:rsidR="00D64C91" w:rsidRDefault="001810E9">
      <w:pPr>
        <w:pStyle w:val="ProductList-Offering1SubSection"/>
      </w:pPr>
      <w:bookmarkStart w:id="110" w:name="_Sec686"/>
      <w:r>
        <w:t>1. Disponibilidade do Produto</w:t>
      </w:r>
      <w:bookmarkEnd w:id="110"/>
    </w:p>
    <w:p w:rsidR="00D64C91" w:rsidRDefault="001810E9">
      <w:pPr>
        <w:pStyle w:val="ProductList-Body"/>
      </w:pPr>
      <w:r>
        <w:t xml:space="preserve"> </w:t>
      </w:r>
    </w:p>
    <w:tbl>
      <w:tblPr>
        <w:tblStyle w:val="PURTable"/>
        <w:tblW w:w="0" w:type="dxa"/>
        <w:tblLook w:val="04A0" w:firstRow="1" w:lastRow="0" w:firstColumn="1" w:lastColumn="0" w:noHBand="0" w:noVBand="1"/>
      </w:tblPr>
      <w:tblGrid>
        <w:gridCol w:w="4040"/>
        <w:gridCol w:w="612"/>
        <w:gridCol w:w="608"/>
        <w:gridCol w:w="612"/>
        <w:gridCol w:w="608"/>
        <w:gridCol w:w="724"/>
        <w:gridCol w:w="612"/>
        <w:gridCol w:w="615"/>
        <w:gridCol w:w="634"/>
        <w:gridCol w:w="619"/>
        <w:gridCol w:w="616"/>
        <w:gridCol w:w="616"/>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72555B">
            <w:pPr>
              <w:pStyle w:val="ProductList-TableBody"/>
              <w:jc w:val="center"/>
              <w:rPr>
                <w:color w:val="000000" w:themeColor="text1"/>
              </w:rPr>
            </w:pPr>
            <w:r w:rsidRPr="0072555B">
              <w:rPr>
                <w:color w:val="000000" w:themeColor="text1"/>
              </w:rPr>
              <w:t>A</w:t>
            </w:r>
            <w:r w:rsidR="001810E9"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 xml:space="preserve">CAL do Skype for Business Server 2015 Plus </w:t>
            </w:r>
            <w:r>
              <w:fldChar w:fldCharType="begin"/>
            </w:r>
            <w:r>
              <w:instrText xml:space="preserve"> XE "CAL do Skype for Business Server 2015 Plus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r>
      <w:tr w:rsidR="00D64C91">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Produto Adicional Para Toda a Organização         "</w:instrText>
            </w:r>
            <w:r w:rsidRPr="0072555B">
              <w:rPr>
                <w:color w:val="000000" w:themeColor="text1"/>
              </w:rPr>
              <w:fldChar w:fldCharType="separate"/>
            </w:r>
            <w:r w:rsidRPr="0072555B">
              <w:rPr>
                <w:color w:val="000000" w:themeColor="text1"/>
              </w:rPr>
              <w:t>AO</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Produto Adicional Para Toda a Organização         "</w:instrText>
            </w:r>
            <w:r w:rsidRPr="0072555B">
              <w:rPr>
                <w:color w:val="000000" w:themeColor="text1"/>
              </w:rPr>
              <w:fldChar w:fldCharType="separate"/>
            </w:r>
            <w:r w:rsidRPr="0072555B">
              <w:rPr>
                <w:color w:val="000000" w:themeColor="text1"/>
              </w:rPr>
              <w:t>AO</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r>
    </w:tbl>
    <w:p w:rsidR="00D64C91" w:rsidRDefault="001810E9">
      <w:pPr>
        <w:pStyle w:val="ProductList-Body"/>
      </w:pPr>
      <w:r>
        <w:t xml:space="preserve"> </w:t>
      </w:r>
    </w:p>
    <w:p w:rsidR="00D64C91" w:rsidRDefault="001810E9">
      <w:pPr>
        <w:pStyle w:val="ProductList-Offering1SubSection"/>
      </w:pPr>
      <w:bookmarkStart w:id="111" w:name="_Sec741"/>
      <w:r>
        <w:t>2. Condições do Produto</w:t>
      </w:r>
      <w:bookmarkEnd w:id="111"/>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112" w:name="_Sec799"/>
      <w:r>
        <w:t>3. Direitos de Uso</w:t>
      </w:r>
      <w:bookmarkEnd w:id="112"/>
    </w:p>
    <w:tbl>
      <w:tblPr>
        <w:tblStyle w:val="PURTable"/>
        <w:tblW w:w="0" w:type="dxa"/>
        <w:tblLook w:val="04A0" w:firstRow="1" w:lastRow="0" w:firstColumn="1" w:lastColumn="0" w:noHBand="0" w:noVBand="1"/>
      </w:tblPr>
      <w:tblGrid>
        <w:gridCol w:w="3642"/>
        <w:gridCol w:w="3624"/>
        <w:gridCol w:w="3650"/>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Software identificado nos Direitos de Uso para produtos de servidor que o Cliente tem permissão para usar junto com o software para servidores.         "</w:instrText>
            </w:r>
            <w:r w:rsidRPr="00721CA3">
              <w:rPr>
                <w:color w:val="0563C1"/>
              </w:rPr>
              <w:fldChar w:fldCharType="separate"/>
            </w:r>
            <w:r>
              <w:rPr>
                <w:color w:val="0563C1"/>
              </w:rPr>
              <w:t>Software Adicional</w:t>
            </w:r>
            <w:r w:rsidRPr="00721CA3">
              <w:rPr>
                <w:color w:val="0563C1"/>
              </w:rPr>
              <w:fldChar w:fldCharType="end"/>
            </w:r>
            <w:r>
              <w:t>: Sim</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se um Produto de servidor requer ou não CALs para acesso por usuários e dispositivos.         "</w:instrText>
            </w:r>
            <w:r w:rsidRPr="00721CA3">
              <w:rPr>
                <w:color w:val="0563C1"/>
              </w:rPr>
              <w:fldChar w:fldCharType="separate"/>
            </w:r>
            <w:r>
              <w:rPr>
                <w:color w:val="0563C1"/>
              </w:rPr>
              <w:t>Requisitos de Acesso para Clientes</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os requisitos específicos da licença ou as opções para acesso pelos Usuários Externos.         "</w:instrText>
            </w:r>
            <w:r w:rsidRPr="00721CA3">
              <w:rPr>
                <w:color w:val="0563C1"/>
              </w:rPr>
              <w:fldChar w:fldCharType="separate"/>
            </w:r>
            <w:r>
              <w:rPr>
                <w:color w:val="0563C1"/>
              </w:rPr>
              <w:t>Requisitos de Acesso do Usuário Externo</w:t>
            </w:r>
            <w:r w:rsidRPr="00721CA3">
              <w:rPr>
                <w:color w:val="0563C1"/>
              </w:rP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outros componentes da Microsoft incluídos em um Produto; consulte a seção Tecnologias Incluídas dos Termos Universais de Licença para obter detalhes.         "</w:instrText>
            </w:r>
            <w:r w:rsidRPr="00721CA3">
              <w:rPr>
                <w:color w:val="0563C1"/>
              </w:rPr>
              <w:fldChar w:fldCharType="separate"/>
            </w:r>
            <w:r>
              <w:rPr>
                <w:color w:val="0563C1"/>
              </w:rPr>
              <w:t>Tecnologias Incluídas</w:t>
            </w:r>
            <w:r w:rsidRPr="00721CA3">
              <w:rPr>
                <w:color w:val="0563C1"/>
              </w:rPr>
              <w:fldChar w:fldCharType="end"/>
            </w:r>
            <w:r>
              <w:t>: Componentes de Software do Windows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identifica as notificações aplicáveis para um Produto; consulte a seção Notificações dos Termos Universais de Licença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Notificação de Gravação,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Acesso ao Software para Servidores</w:t>
      </w:r>
    </w:p>
    <w:tbl>
      <w:tblPr>
        <w:tblStyle w:val="PURTable"/>
        <w:tblW w:w="0" w:type="dxa"/>
        <w:tblLook w:val="04A0" w:firstRow="1" w:lastRow="0" w:firstColumn="1" w:lastColumn="0" w:noHBand="0" w:noVBand="1"/>
      </w:tblPr>
      <w:tblGrid>
        <w:gridCol w:w="3629"/>
        <w:gridCol w:w="3656"/>
        <w:gridCol w:w="3631"/>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D64C91" w:rsidRDefault="001810E9">
            <w:pPr>
              <w:pStyle w:val="ProductList-TableBody"/>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rsidR="00D64C91" w:rsidRDefault="001810E9">
            <w:pPr>
              <w:pStyle w:val="ProductList-TableBody"/>
            </w:pPr>
            <w:r>
              <w:t>SL de Usuário do Skype for Business Online Plano 1</w:t>
            </w:r>
          </w:p>
        </w:tc>
      </w:tr>
      <w:tr w:rsidR="00D64C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64C91" w:rsidRDefault="001810E9">
            <w:pPr>
              <w:pStyle w:val="ProductList-TableBody"/>
            </w:pPr>
            <w:r>
              <w:t xml:space="preserve">             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64C91" w:rsidRDefault="001810E9">
            <w:pPr>
              <w:pStyle w:val="ProductList-TableBody"/>
            </w:pPr>
            <w:r>
              <w:t>SL de Usuário do Skype for Business Online Plano 2</w:t>
            </w:r>
          </w:p>
        </w:tc>
      </w:tr>
      <w:tr w:rsidR="00D64C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64C91" w:rsidRDefault="001810E9">
            <w:pPr>
              <w:pStyle w:val="ProductList-TableBody"/>
            </w:pPr>
            <w:r>
              <w:t xml:space="preserve">             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64C91" w:rsidRDefault="001810E9">
            <w:pPr>
              <w:pStyle w:val="ProductList-TableBody"/>
            </w:pPr>
            <w:r>
              <w:t>SL de Usuário do Skype for Business Online Plano 2G</w:t>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64C91" w:rsidRDefault="001810E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SubClauseHeading"/>
      </w:pPr>
      <w:r>
        <w:t>3.1.1 Funcionalidade Adicional Associada à CAL Empresarial do Skype for Business Server</w:t>
      </w:r>
    </w:p>
    <w:p w:rsidR="00D64C91" w:rsidRDefault="001810E9">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99"/>
        <w:gridCol w:w="3527"/>
        <w:gridCol w:w="3530"/>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64C91" w:rsidRDefault="001810E9">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64C91" w:rsidRDefault="001810E9">
            <w:pPr>
              <w:pStyle w:val="ProductList-TableBody"/>
            </w:pPr>
            <w:r>
              <w:t>SL de Usuário do Skype for Business Online Plano 2</w:t>
            </w:r>
          </w:p>
        </w:tc>
      </w:tr>
      <w:tr w:rsidR="00D64C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64C91" w:rsidRDefault="001810E9">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D64C91" w:rsidRDefault="001810E9">
            <w:pPr>
              <w:pStyle w:val="ProductList-TableBody"/>
            </w:pPr>
            <w:r>
              <w:t>SL de Usuário do Skype for Business Online Plano 2G</w:t>
            </w:r>
          </w:p>
        </w:tc>
      </w:tr>
      <w:tr w:rsidR="00D64C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64C91" w:rsidRDefault="001810E9">
            <w:pPr>
              <w:pStyle w:val="ProductList-TableBody"/>
            </w:pPr>
            <w:r>
              <w:t xml:space="preserve">             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64C91" w:rsidRDefault="001810E9">
            <w:pPr>
              <w:pStyle w:val="ProductList-TableBody"/>
            </w:pPr>
            <w:r>
              <w:t xml:space="preserve">             SL de Usuário do Live Meeting Professional</w:t>
            </w:r>
            <w:r>
              <w:fldChar w:fldCharType="begin"/>
            </w:r>
            <w:r>
              <w:instrText xml:space="preserve"> XE "Live Meeting Professional" </w:instrText>
            </w:r>
            <w:r>
              <w:fldChar w:fldCharType="end"/>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64C91" w:rsidRDefault="001810E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Indented"/>
      </w:pPr>
      <w:r>
        <w:t xml:space="preserve"> </w:t>
      </w:r>
    </w:p>
    <w:p w:rsidR="00D64C91" w:rsidRDefault="001810E9">
      <w:pPr>
        <w:pStyle w:val="ProductList-SubClauseHeading"/>
      </w:pPr>
      <w:r>
        <w:t>3.1.2 Funcionalidade Adicional Associada à CAL do Skype for Business Server Plus</w:t>
      </w:r>
    </w:p>
    <w:p w:rsidR="00D64C91" w:rsidRDefault="001810E9">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12"/>
        <w:gridCol w:w="3506"/>
        <w:gridCol w:w="353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CAL do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 xml:space="preserve">Licença Equivalente à CAL (consulte o </w:t>
            </w:r>
            <w:hyperlink w:anchor="_Sec591">
              <w:r>
                <w:rPr>
                  <w:color w:val="00467F"/>
                  <w:u w:val="single"/>
                </w:rPr>
                <w:t>Apêndice A</w:t>
              </w:r>
            </w:hyperlink>
            <w:r>
              <w:t>)</w:t>
            </w:r>
          </w:p>
        </w:tc>
      </w:tr>
    </w:tbl>
    <w:p w:rsidR="00D64C91" w:rsidRDefault="001810E9">
      <w:pPr>
        <w:pStyle w:val="ProductList-BodyIndented"/>
      </w:pPr>
      <w:r>
        <w:t xml:space="preserve"> </w:t>
      </w:r>
    </w:p>
    <w:p w:rsidR="00D64C91" w:rsidRDefault="001810E9">
      <w:pPr>
        <w:pStyle w:val="ProductList-ClauseHeading"/>
      </w:pPr>
      <w:r>
        <w:t>3.2 Software Adicional</w:t>
      </w:r>
    </w:p>
    <w:tbl>
      <w:tblPr>
        <w:tblStyle w:val="PURTable"/>
        <w:tblW w:w="0" w:type="dxa"/>
        <w:tblLook w:val="04A0" w:firstRow="1" w:lastRow="0" w:firstColumn="1" w:lastColumn="0" w:noHBand="0" w:noVBand="1"/>
      </w:tblPr>
      <w:tblGrid>
        <w:gridCol w:w="3641"/>
        <w:gridCol w:w="3648"/>
        <w:gridCol w:w="362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Função do Audio/Video Conferencing Server</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Função do Director</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Função do Mediation Server</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Ferramenta de Administração de Bate-papo em Grupo do Microsoft Lync Server 2013</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Snap-in do PowerShell</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Função do Survivable Branch Appliance</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Função do Web Conferencing Server</w:t>
            </w:r>
          </w:p>
        </w:tc>
      </w:tr>
    </w:tbl>
    <w:p w:rsidR="00D64C91" w:rsidRDefault="001810E9">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50">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URBreadcrumb"/>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1HeadingNoBorder"/>
      </w:pPr>
      <w:bookmarkStart w:id="114" w:name="_Sec613"/>
      <w:r>
        <w:t>Direitos de Locação</w:t>
      </w:r>
      <w:bookmarkEnd w:id="114"/>
      <w:r>
        <w:fldChar w:fldCharType="begin"/>
      </w:r>
      <w:r>
        <w:instrText xml:space="preserve"> TC "</w:instrText>
      </w:r>
      <w:bookmarkStart w:id="115" w:name="_Toc423424354"/>
      <w:r>
        <w:instrText>Direitos de Locação</w:instrText>
      </w:r>
      <w:bookmarkEnd w:id="115"/>
      <w:r>
        <w:instrText>" \l 2</w:instrText>
      </w:r>
      <w:r>
        <w:fldChar w:fldCharType="end"/>
      </w:r>
    </w:p>
    <w:p w:rsidR="00D64C91" w:rsidRDefault="001810E9">
      <w:pPr>
        <w:pStyle w:val="ProductList-Offering1SubSection"/>
      </w:pPr>
      <w:bookmarkStart w:id="116" w:name="_Sec687"/>
      <w:r>
        <w:t>1. Disponibilidade do Produto</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Direitos de Locação para Office Standard</w:t>
            </w:r>
            <w:r>
              <w:fldChar w:fldCharType="begin"/>
            </w:r>
            <w:r>
              <w:instrText xml:space="preserve"> XE "Direitos de Locação para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Direitos de Locação para Office Professional Plus</w:t>
            </w:r>
            <w:r>
              <w:fldChar w:fldCharType="begin"/>
            </w:r>
            <w:r>
              <w:instrText xml:space="preserve"> XE "Direitos de Locação para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Direitos de Locação para Windows</w:t>
            </w:r>
            <w:r>
              <w:fldChar w:fldCharType="begin"/>
            </w:r>
            <w:r>
              <w:instrText xml:space="preserve"> XE "Direitos de Locação para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Direitos de Locação para Windows Pro</w:t>
            </w:r>
            <w:r>
              <w:fldChar w:fldCharType="begin"/>
            </w:r>
            <w:r>
              <w:instrText xml:space="preserve"> XE "Direitos de Locação para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bl>
    <w:p w:rsidR="00D64C91" w:rsidRDefault="001810E9">
      <w:pPr>
        <w:pStyle w:val="ProductList-Offering1SubSection"/>
      </w:pPr>
      <w:bookmarkStart w:id="117" w:name="_Sec742"/>
      <w:r>
        <w:t>2. Condições do Produto</w:t>
      </w:r>
      <w:bookmarkEnd w:id="117"/>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Versão Anterior: N/D</w:t>
            </w:r>
          </w:p>
        </w:tc>
        <w:tc>
          <w:tcPr>
            <w:tcW w:w="4040" w:type="dxa"/>
            <w:tcBorders>
              <w:top w:val="single" w:sz="12"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Aplicativos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licenças do Produto.         "</w:instrText>
            </w:r>
            <w:r w:rsidRPr="00721CA3">
              <w:rPr>
                <w:color w:val="0563C1"/>
              </w:rPr>
              <w:fldChar w:fldCharType="separate"/>
            </w:r>
            <w:r>
              <w:rPr>
                <w:color w:val="0563C1"/>
              </w:rPr>
              <w:t>Pré-requisitos</w:t>
            </w:r>
            <w:r w:rsidRPr="00721CA3">
              <w:rPr>
                <w:color w:val="0563C1"/>
              </w:rPr>
              <w:fldChar w:fldCharType="end"/>
            </w:r>
            <w:r>
              <w:t>: Todos os Direitos de Locação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(SA):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Direitos de Locação</w:t>
      </w:r>
    </w:p>
    <w:p w:rsidR="00D64C91" w:rsidRDefault="001810E9">
      <w:pPr>
        <w:pStyle w:val="ProductList-Body"/>
      </w:pPr>
      <w:r>
        <w:t xml:space="preserve">As licenças de direitos de locação concedidas de acordo com esses programas são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complementares que permitem que terceiros usem um sistema operacional ou aplicativo qualificado licenciado. Essas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não são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produto integral nem um step-up para uma edição superior. Portanto, cada desktop ao qual um Cliente ceder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direitos de locação deverá ser licenciado para executar um dos sistemas operacionais ou aplicativos qualificados identificados a seguir.</w:t>
      </w:r>
    </w:p>
    <w:p w:rsidR="00D64C91" w:rsidRDefault="001810E9">
      <w:pPr>
        <w:pStyle w:val="ProductList-Body"/>
      </w:pPr>
      <w:r>
        <w:t xml:space="preserve"> </w:t>
      </w:r>
    </w:p>
    <w:p w:rsidR="00D64C91" w:rsidRDefault="001810E9">
      <w:pPr>
        <w:pStyle w:val="ProductList-ClauseHeading"/>
      </w:pPr>
      <w:r>
        <w:t>2.2 Aplicativos qualificados para Direitos de Locação - Office</w:t>
      </w:r>
    </w:p>
    <w:p w:rsidR="00D64C91" w:rsidRDefault="001810E9">
      <w:pPr>
        <w:pStyle w:val="ProductList-Body"/>
      </w:pPr>
      <w:r>
        <w:t>A Licença para o aplicativo qualificado deve ser cedida ao mesmo dispositivo ao qual a Licença de Direitos de Locação de VL deverá ser cedida. Os aplicativos do Office comprados por meio de OEM não se qualificam para a compra de Direitos de Locação. Os aplicativos qualificados por tipo de programa são:</w:t>
      </w:r>
    </w:p>
    <w:tbl>
      <w:tblPr>
        <w:tblStyle w:val="PURTable"/>
        <w:tblW w:w="0" w:type="dxa"/>
        <w:tblLook w:val="04A0" w:firstRow="1" w:lastRow="0" w:firstColumn="1" w:lastColumn="0" w:noHBand="0" w:noVBand="1"/>
      </w:tblPr>
      <w:tblGrid>
        <w:gridCol w:w="3713"/>
        <w:gridCol w:w="1820"/>
        <w:gridCol w:w="1805"/>
        <w:gridCol w:w="1783"/>
        <w:gridCol w:w="1795"/>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Sistemas Operacionais Qualificados para a compra de Direitos de Locação do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PIPC</w:t>
            </w:r>
          </w:p>
          <w:p w:rsidR="00D64C91" w:rsidRDefault="001810E9">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LO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S/S+</w:t>
            </w:r>
          </w:p>
        </w:tc>
      </w:tr>
      <w:tr w:rsidR="00D64C91">
        <w:tc>
          <w:tcPr>
            <w:tcW w:w="4040" w:type="dxa"/>
            <w:gridSpan w:val="5"/>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Pr>
                <w:b/>
              </w:rPr>
              <w:t>Office Standard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gridSpan w:val="5"/>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Pr>
                <w:b/>
              </w:rPr>
              <w:t>Office Professional Plus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bl>
    <w:p w:rsidR="00D64C91" w:rsidRDefault="001810E9">
      <w:pPr>
        <w:pStyle w:val="ProductList-Body"/>
      </w:pPr>
      <w:r>
        <w:t xml:space="preserve"> </w:t>
      </w:r>
    </w:p>
    <w:p w:rsidR="00D64C91" w:rsidRDefault="001810E9">
      <w:pPr>
        <w:pStyle w:val="ProductList-ClauseHeading"/>
      </w:pPr>
      <w:r>
        <w:t>2.3 Sistemas operacionais qualificados para os Direitos de Locação - Windows</w:t>
      </w:r>
    </w:p>
    <w:p w:rsidR="00D64C91" w:rsidRDefault="001810E9">
      <w:pPr>
        <w:pStyle w:val="ProductList-Body"/>
      </w:pPr>
      <w:r>
        <w:t xml:space="preserve">Os clientes que desejarem comprar licenças de direitos de locação por meio dos programas Select ou Licença Open deverão primeiro licenciar e instalar um sistema operacional qualificado no desktop. Os sistemas operacionais qualificados licenciados também incluem licenças compradas com o Contrato Get Genuine Windows por meio dos programas Select ou Open.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para o sistema operacional qualificado deverá ser cedida ao mesmo dispositivo ao qual a Licença de Direitos de Locação de VL será cedida. Os sistemas operacionais qualificados por tipo de programa são:</w:t>
      </w:r>
    </w:p>
    <w:tbl>
      <w:tblPr>
        <w:tblStyle w:val="PURTable"/>
        <w:tblW w:w="0" w:type="dxa"/>
        <w:tblLook w:val="04A0" w:firstRow="1" w:lastRow="0" w:firstColumn="1" w:lastColumn="0" w:noHBand="0" w:noVBand="1"/>
      </w:tblPr>
      <w:tblGrid>
        <w:gridCol w:w="3660"/>
        <w:gridCol w:w="1456"/>
        <w:gridCol w:w="1446"/>
        <w:gridCol w:w="1464"/>
        <w:gridCol w:w="1438"/>
        <w:gridCol w:w="1452"/>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Sistemas Operacionais Qualificados para a compra de Direitos de Locação do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LO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S/S+</w:t>
            </w:r>
          </w:p>
        </w:tc>
      </w:tr>
      <w:tr w:rsidR="00D64C91">
        <w:tc>
          <w:tcPr>
            <w:tcW w:w="4040" w:type="dxa"/>
            <w:gridSpan w:val="6"/>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Pr>
                <w:b/>
              </w:rPr>
              <w:t>Windows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ou 64 bits)</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Windows 7</w:t>
            </w:r>
            <w:r>
              <w:fldChar w:fldCharType="begin"/>
            </w:r>
            <w:r>
              <w:instrText xml:space="preserve"> XE "Windows 7" </w:instrText>
            </w:r>
            <w:r>
              <w:fldChar w:fldCharType="end"/>
            </w:r>
            <w:r>
              <w:t xml:space="preserve"> Home Premium (32 ou 64 bits)</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4040" w:type="dxa"/>
            <w:gridSpan w:val="6"/>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Pr>
                <w:b/>
              </w:rPr>
              <w:t>Windows Pro</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Windows Vista</w:t>
            </w:r>
            <w:r>
              <w:fldChar w:fldCharType="begin"/>
            </w:r>
            <w:r>
              <w:instrText xml:space="preserve"> XE "Windows Vista" </w:instrText>
            </w:r>
            <w:r>
              <w:fldChar w:fldCharType="end"/>
            </w:r>
            <w:r>
              <w:t xml:space="preserve"> (32 ou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bl>
    <w:p w:rsidR="00D64C91" w:rsidRDefault="001810E9">
      <w:pPr>
        <w:pStyle w:val="ProductList-Offering1SubSection"/>
      </w:pPr>
      <w:bookmarkStart w:id="118" w:name="_Sec796"/>
      <w:r>
        <w:t>3. Direitos de Uso</w:t>
      </w:r>
      <w:bookmarkEnd w:id="118"/>
    </w:p>
    <w:tbl>
      <w:tblPr>
        <w:tblStyle w:val="PURTable"/>
        <w:tblW w:w="0" w:type="dxa"/>
        <w:tblLook w:val="04A0" w:firstRow="1" w:lastRow="0" w:firstColumn="1" w:lastColumn="0" w:noHBand="0" w:noVBand="1"/>
      </w:tblPr>
      <w:tblGrid>
        <w:gridCol w:w="3647"/>
        <w:gridCol w:w="3631"/>
        <w:gridCol w:w="363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r:id="rId51">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Todos os Direitos de Locação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Direitos de Locação</w:t>
      </w:r>
    </w:p>
    <w:p w:rsidR="00D64C91" w:rsidRDefault="001810E9" w:rsidP="004404E4">
      <w:pPr>
        <w:pStyle w:val="ProductList-Bullet"/>
        <w:numPr>
          <w:ilvl w:val="0"/>
          <w:numId w:val="21"/>
        </w:numPr>
      </w:pPr>
      <w:r>
        <w:t>Uma Licença de Direitos de Locação deverá ser cedida permanentemente a um dispositivo qualificado.</w:t>
      </w:r>
    </w:p>
    <w:p w:rsidR="00D64C91" w:rsidRDefault="001810E9" w:rsidP="004404E4">
      <w:pPr>
        <w:pStyle w:val="ProductList-Bullet"/>
        <w:numPr>
          <w:ilvl w:val="0"/>
          <w:numId w:val="21"/>
        </w:numPr>
      </w:pPr>
      <w:r>
        <w:t>A Licença de Direitos de Locação modifica o direito do Cliente de usar o software qualificado de acordo com uma licença existente.</w:t>
      </w:r>
    </w:p>
    <w:p w:rsidR="00D64C91" w:rsidRDefault="001810E9" w:rsidP="004404E4">
      <w:pPr>
        <w:pStyle w:val="ProductList-Bullet"/>
        <w:numPr>
          <w:ilvl w:val="0"/>
          <w:numId w:val="21"/>
        </w:numPr>
      </w:pPr>
      <w:r>
        <w:t>Para cada dispositivo qualificado com uma Licença de Direitos de Locação, a Microsoft renuncia a proibição contra aluguel, arrendamento ou empréstimo do software.</w:t>
      </w:r>
    </w:p>
    <w:p w:rsidR="00D64C91" w:rsidRDefault="001810E9" w:rsidP="004404E4">
      <w:pPr>
        <w:pStyle w:val="ProductList-Bullet"/>
        <w:numPr>
          <w:ilvl w:val="0"/>
          <w:numId w:val="21"/>
        </w:numPr>
      </w:pPr>
      <w:r>
        <w:t>O Cliente deve exigir que os usuários aceitem os termos de licença do software por escrito ou eletronicamente.</w:t>
      </w:r>
    </w:p>
    <w:p w:rsidR="00D64C91" w:rsidRDefault="001810E9" w:rsidP="004404E4">
      <w:pPr>
        <w:pStyle w:val="ProductList-Bullet"/>
        <w:numPr>
          <w:ilvl w:val="0"/>
          <w:numId w:val="21"/>
        </w:numPr>
      </w:pPr>
      <w:r>
        <w:t xml:space="preserve">O Cliente deve notificar os usuários que a Microsoft não oferece nenhuma garantia para o software, não defenderá os usuários contra nenhum requerimento judicial ou extrajudicial de terceiros nem será responsável por quaisquer danos decorrentes do uso do software. </w:t>
      </w:r>
    </w:p>
    <w:p w:rsidR="00D64C91" w:rsidRDefault="001810E9" w:rsidP="004404E4">
      <w:pPr>
        <w:pStyle w:val="ProductList-Bullet"/>
        <w:numPr>
          <w:ilvl w:val="0"/>
          <w:numId w:val="21"/>
        </w:numPr>
      </w:pPr>
      <w:r>
        <w:t>Ao usar o software sob os Direitos de Locação, o Cliente concorda em indenizar, defender e isentar de responsabilidades a Microsoft, incluindo honorários advocatícios, de quaisquer requerimentos judiciais ou extrajudiciais decorrentes do software qualificado.</w:t>
      </w:r>
    </w:p>
    <w:p w:rsidR="00D64C91" w:rsidRDefault="001810E9" w:rsidP="004404E4">
      <w:pPr>
        <w:pStyle w:val="ProductList-Bullet"/>
        <w:numPr>
          <w:ilvl w:val="0"/>
          <w:numId w:val="21"/>
        </w:numPr>
      </w:pPr>
      <w:r>
        <w:t>O software não poderá ser usado em um ambiente virtual.</w:t>
      </w:r>
    </w:p>
    <w:p w:rsidR="00D64C91" w:rsidRDefault="001810E9" w:rsidP="004404E4">
      <w:pPr>
        <w:pStyle w:val="ProductList-Bullet"/>
        <w:numPr>
          <w:ilvl w:val="0"/>
          <w:numId w:val="21"/>
        </w:numPr>
      </w:pPr>
      <w:r>
        <w:t>O software não poderá ser acessado remotamente, exceto para os fins de suporte técnico, usando a Assistência Remota ou tecnologias similares.</w:t>
      </w:r>
    </w:p>
    <w:p w:rsidR="00D64C91" w:rsidRDefault="001810E9" w:rsidP="004404E4">
      <w:pPr>
        <w:pStyle w:val="ProductList-Bullet"/>
        <w:numPr>
          <w:ilvl w:val="0"/>
          <w:numId w:val="21"/>
        </w:numPr>
      </w:pPr>
      <w:r>
        <w:t xml:space="preserve">A Licença de Direitos de Locação expira com a licença básica ou na reconsignação da Licença básica ou na falha permanente do </w:t>
      </w:r>
      <w:r w:rsidRPr="00721CA3">
        <w:rPr>
          <w:color w:val="0563C1"/>
        </w:rPr>
        <w:fldChar w:fldCharType="begin"/>
      </w:r>
      <w:r>
        <w:rPr>
          <w:color w:val="0563C1"/>
        </w:rPr>
        <w:instrText>AutoTextList  \s NoStyle \t " significa um único sistema de hardware físico, dedicado ao uso do Cliente, ao qual a Licença foi cedida. Para fins desta definição, uma partição de hardware ou um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w:t>
      </w:r>
    </w:p>
    <w:p w:rsidR="00D64C91" w:rsidRDefault="001810E9">
      <w:pPr>
        <w:pStyle w:val="ProductList-Body"/>
      </w:pPr>
      <w:r>
        <w:t xml:space="preserve"> </w:t>
      </w:r>
    </w:p>
    <w:p w:rsidR="00D64C91" w:rsidRDefault="001810E9">
      <w:pPr>
        <w:pStyle w:val="ProductList-ClauseHeading"/>
      </w:pPr>
      <w:r>
        <w:t>3.2 Restrição para Versões Não Profissionais do Windows</w:t>
      </w:r>
    </w:p>
    <w:p w:rsidR="00D64C91" w:rsidRDefault="001810E9">
      <w:pPr>
        <w:pStyle w:val="ProductList-Body"/>
      </w:pPr>
      <w:r>
        <w:t>Dispositivos aos quais os Direitos de Locação são cedidos só poderão ser alugados para indivíduos para uso não comercial.</w:t>
      </w:r>
    </w:p>
    <w:p w:rsidR="00D64C91" w:rsidRDefault="001810E9">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URBreadcrumb"/>
      </w:pPr>
      <w:r>
        <w:t xml:space="preserve"> </w:t>
      </w:r>
    </w:p>
    <w:p w:rsidR="00D64C91" w:rsidRDefault="001810E9">
      <w:pPr>
        <w:pStyle w:val="PURBreadcrumb"/>
      </w:pPr>
      <w:r>
        <w:t>4.1 Software Assurance</w:t>
      </w:r>
    </w:p>
    <w:p w:rsidR="00D64C91" w:rsidRDefault="001810E9">
      <w:pPr>
        <w:pStyle w:val="ProductList-Body"/>
      </w:pPr>
      <w:r>
        <w:t xml:space="preserve">Os clientes que estiverem adquirindo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Direitos de Locação não estarão qualificados a obter o SA para as licenças de direitos de locação nem para 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básicas de software qualificado. Porém, os usuários que alugarem/arrendarem e usarem dispositivos aos quais estão cedidas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direitos de locação do Windows terão permissão para comprar atualizações ou Atualização e SA para as licenças básicas de software sob seus próprios contratos de licenciamento por volume. Não obstante quaisquer disposições em contrário no referido contrato de licenciamento por volume do Cliente com relação à acumulação de direitos perpétuos, todos os direitos de SA, inclusive o direito de usar software obtido por meio do SA expirará quando 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direitos de locação correspondentes se encerrarem.</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1HeadingNoBorder"/>
      </w:pPr>
      <w:bookmarkStart w:id="120" w:name="_Sec614"/>
      <w:r>
        <w:t>SQL Server</w:t>
      </w:r>
      <w:bookmarkEnd w:id="120"/>
      <w:r>
        <w:fldChar w:fldCharType="begin"/>
      </w:r>
      <w:r>
        <w:instrText xml:space="preserve"> TC "</w:instrText>
      </w:r>
      <w:bookmarkStart w:id="121" w:name="_Toc423424355"/>
      <w:r>
        <w:instrText>SQL Server</w:instrText>
      </w:r>
      <w:bookmarkEnd w:id="121"/>
      <w:r>
        <w:instrText>" \l 2</w:instrText>
      </w:r>
      <w:r>
        <w:fldChar w:fldCharType="end"/>
      </w:r>
    </w:p>
    <w:p w:rsidR="00D64C91" w:rsidRDefault="001810E9">
      <w:pPr>
        <w:pStyle w:val="ProductList-Offering1SubSection"/>
      </w:pPr>
      <w:bookmarkStart w:id="122" w:name="_Sec688"/>
      <w:r>
        <w:t>1. Disponibilidade do Produto</w:t>
      </w:r>
      <w:bookmarkEnd w:id="122"/>
    </w:p>
    <w:tbl>
      <w:tblPr>
        <w:tblStyle w:val="PURTable"/>
        <w:tblW w:w="0" w:type="dxa"/>
        <w:tblLook w:val="04A0" w:firstRow="1" w:lastRow="0" w:firstColumn="1" w:lastColumn="0" w:noHBand="0" w:noVBand="1"/>
      </w:tblPr>
      <w:tblGrid>
        <w:gridCol w:w="4102"/>
        <w:gridCol w:w="617"/>
        <w:gridCol w:w="616"/>
        <w:gridCol w:w="616"/>
        <w:gridCol w:w="616"/>
        <w:gridCol w:w="614"/>
        <w:gridCol w:w="616"/>
        <w:gridCol w:w="618"/>
        <w:gridCol w:w="634"/>
        <w:gridCol w:w="632"/>
        <w:gridCol w:w="617"/>
        <w:gridCol w:w="618"/>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 para Servidor e Ferramentas         "</w:instrText>
            </w:r>
            <w:r w:rsidRPr="0072555B">
              <w:rPr>
                <w:color w:val="000000" w:themeColor="text1"/>
              </w:rPr>
              <w:fldChar w:fldCharType="separate"/>
            </w:r>
            <w:r w:rsidRPr="0072555B">
              <w:rPr>
                <w:color w:val="000000" w:themeColor="text1"/>
              </w:rPr>
              <w:t>SP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SQL Server 2014 Standard Core</w:t>
            </w:r>
            <w:r>
              <w:fldChar w:fldCharType="begin"/>
            </w:r>
            <w:r>
              <w:instrText xml:space="preserve"> XE "SQL Server 2014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Licença Open e Open Value         "</w:instrText>
            </w:r>
            <w:r w:rsidRPr="0072555B">
              <w:rPr>
                <w:color w:val="000000" w:themeColor="text1"/>
              </w:rPr>
              <w:fldChar w:fldCharType="separate"/>
            </w:r>
            <w:r w:rsidRPr="0072555B">
              <w:rPr>
                <w:color w:val="000000" w:themeColor="text1"/>
              </w:rPr>
              <w:t>OF</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 para Servidor e Ferramentas         "</w:instrText>
            </w:r>
            <w:r w:rsidRPr="0072555B">
              <w:rPr>
                <w:color w:val="000000" w:themeColor="text1"/>
              </w:rPr>
              <w:fldChar w:fldCharType="separate"/>
            </w:r>
            <w:r w:rsidRPr="0072555B">
              <w:rPr>
                <w:color w:val="000000" w:themeColor="text1"/>
              </w:rPr>
              <w:t>SP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SQL Server 2014 Enterprise Core</w:t>
            </w:r>
            <w:r>
              <w:fldChar w:fldCharType="begin"/>
            </w:r>
            <w:r>
              <w:instrText xml:space="preserve"> XE "SQL Server 2014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Licença Open e Open Value         "</w:instrText>
            </w:r>
            <w:r w:rsidRPr="0072555B">
              <w:rPr>
                <w:color w:val="000000" w:themeColor="text1"/>
              </w:rPr>
              <w:fldChar w:fldCharType="separate"/>
            </w:r>
            <w:r w:rsidRPr="0072555B">
              <w:rPr>
                <w:color w:val="000000" w:themeColor="text1"/>
              </w:rPr>
              <w:t>OF</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 para Servidor e Ferramentas         "</w:instrText>
            </w:r>
            <w:r w:rsidRPr="0072555B">
              <w:rPr>
                <w:color w:val="000000" w:themeColor="text1"/>
              </w:rPr>
              <w:fldChar w:fldCharType="separate"/>
            </w:r>
            <w:r w:rsidRPr="0072555B">
              <w:rPr>
                <w:color w:val="000000" w:themeColor="text1"/>
              </w:rPr>
              <w:t>SP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CAL do SQL Server 2014</w:t>
            </w:r>
            <w:r>
              <w:fldChar w:fldCharType="begin"/>
            </w:r>
            <w:r>
              <w:instrText xml:space="preserve"> XE "CAL do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Produtos da Plataforma de Aplicativos         "</w:instrText>
            </w:r>
            <w:r w:rsidRPr="0072555B">
              <w:rPr>
                <w:color w:val="000000" w:themeColor="text1"/>
              </w:rPr>
              <w:fldChar w:fldCharType="separate"/>
            </w:r>
            <w:r w:rsidRPr="0072555B">
              <w:rPr>
                <w:color w:val="000000" w:themeColor="text1"/>
              </w:rPr>
              <w:t>AP</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Industry Device         "</w:instrText>
            </w:r>
            <w:r w:rsidRPr="0072555B">
              <w:rPr>
                <w:color w:val="000000" w:themeColor="text1"/>
              </w:rPr>
              <w:fldChar w:fldCharType="separate"/>
            </w:r>
            <w:r w:rsidRPr="0072555B">
              <w:rPr>
                <w:color w:val="000000" w:themeColor="text1"/>
              </w:rPr>
              <w:t>ID</w:t>
            </w:r>
            <w:r w:rsidRPr="0072555B">
              <w:rPr>
                <w:color w:val="000000" w:themeColor="text1"/>
              </w:rPr>
              <w:fldChar w:fldCharType="end"/>
            </w:r>
            <w:r w:rsidRPr="0072555B">
              <w:rPr>
                <w:color w:val="000000" w:themeColor="text1"/>
              </w:rPr>
              <w:t xml:space="preserve">, </w:t>
            </w:r>
            <w:r w:rsidRPr="0072555B">
              <w:rPr>
                <w:color w:val="000000" w:themeColor="text1"/>
              </w:rPr>
              <w:fldChar w:fldCharType="begin"/>
            </w:r>
            <w:r w:rsidRPr="0072555B">
              <w:rPr>
                <w:color w:val="000000" w:themeColor="text1"/>
              </w:rPr>
              <w:instrText>AutoTextList  \s NoStyle \t " : Produto para Servidor e Ferramentas         "</w:instrText>
            </w:r>
            <w:r w:rsidRPr="0072555B">
              <w:rPr>
                <w:color w:val="000000" w:themeColor="text1"/>
              </w:rPr>
              <w:fldChar w:fldCharType="separate"/>
            </w:r>
            <w:r w:rsidRPr="0072555B">
              <w:rPr>
                <w:color w:val="000000" w:themeColor="text1"/>
              </w:rPr>
              <w:t>SP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rsidP="0072555B">
            <w:pPr>
              <w:pStyle w:val="ProductList-TableBody"/>
              <w:jc w:val="center"/>
              <w:rPr>
                <w:color w:val="000000" w:themeColor="text1"/>
              </w:rPr>
            </w:pPr>
            <w:r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Produto Adicional Para Toda a Organização         "</w:instrText>
            </w:r>
            <w:r w:rsidRPr="0072555B">
              <w:rPr>
                <w:color w:val="000000" w:themeColor="text1"/>
              </w:rPr>
              <w:fldChar w:fldCharType="separate"/>
            </w:r>
            <w:r w:rsidRPr="0072555B">
              <w:rPr>
                <w:color w:val="000000" w:themeColor="text1"/>
              </w:rPr>
              <w:t>AO</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Produtos da Plataforma de Aplicativos         "</w:instrText>
            </w:r>
            <w:r w:rsidRPr="0072555B">
              <w:rPr>
                <w:color w:val="000000" w:themeColor="text1"/>
              </w:rPr>
              <w:fldChar w:fldCharType="separate"/>
            </w:r>
            <w:r w:rsidRPr="0072555B">
              <w:rPr>
                <w:color w:val="000000" w:themeColor="text1"/>
              </w:rPr>
              <w:t>AP</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Produto para Servidor e Ferramentas         "</w:instrText>
            </w:r>
            <w:r w:rsidRPr="0072555B">
              <w:rPr>
                <w:color w:val="000000" w:themeColor="text1"/>
              </w:rPr>
              <w:fldChar w:fldCharType="separate"/>
            </w:r>
            <w:r w:rsidRPr="0072555B">
              <w:rPr>
                <w:color w:val="000000" w:themeColor="text1"/>
              </w:rPr>
              <w:t>SP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rsidTr="0072555B">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r>
    </w:tbl>
    <w:p w:rsidR="00D64C91" w:rsidRDefault="001810E9">
      <w:pPr>
        <w:pStyle w:val="ProductList-Offering1SubSection"/>
      </w:pPr>
      <w:bookmarkStart w:id="123" w:name="_Sec743"/>
      <w:r>
        <w:t>2. Condições do Produto</w:t>
      </w:r>
      <w:bookmarkEnd w:id="123"/>
    </w:p>
    <w:tbl>
      <w:tblPr>
        <w:tblStyle w:val="PURTable"/>
        <w:tblW w:w="0" w:type="dxa"/>
        <w:tblLook w:val="04A0" w:firstRow="1" w:lastRow="0" w:firstColumn="1" w:lastColumn="0" w:noHBand="0" w:noVBand="1"/>
      </w:tblPr>
      <w:tblGrid>
        <w:gridCol w:w="3640"/>
        <w:gridCol w:w="3641"/>
        <w:gridCol w:w="3635"/>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SQL Server 2012</w:t>
            </w:r>
            <w:r>
              <w:fldChar w:fldCharType="begin"/>
            </w:r>
            <w:r>
              <w:instrText xml:space="preserve"> XE "SQL Server 2012" </w:instrText>
            </w:r>
            <w:r>
              <w:fldChar w:fldCharType="end"/>
            </w:r>
            <w:r>
              <w:t xml:space="preserve"> (4/12) – Todas (exceto 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é permitido o rebaixamento de edições correspondendo a edições especificadas mais altas. O Cliente pode usar a edição anterior permitida em vez de uma edição de nível mais alto licenciada, conforme permitido nos Termos Universais de Licença.         "</w:instrText>
            </w:r>
            <w:r w:rsidRPr="00721CA3">
              <w:rPr>
                <w:color w:val="0563C1"/>
              </w:rPr>
              <w:fldChar w:fldCharType="separate"/>
            </w:r>
            <w:r>
              <w:rPr>
                <w:color w:val="0563C1"/>
              </w:rPr>
              <w:t>Edições Anteriores</w:t>
            </w:r>
            <w:r w:rsidRPr="00721CA3">
              <w:rPr>
                <w:color w:val="0563C1"/>
              </w:rPr>
              <w:fldChar w:fldCharType="end"/>
            </w:r>
            <w:r>
              <w:t>: Enterprise Core a Parallel Data Warehouse, Standard, Business Intelligence, Workgroup ou Small Business ou 2008 R2 Datacenter; Standard a Workgroup ou Small Business; Business Intelligence a Standard, Workgroup ou Small Business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isenção aplicável a usuários que acessam os Produtos exclusivamente sob uma dessas licenças. (Consulte o Glossário para obter a definição completa)         "</w:instrText>
            </w:r>
            <w:r w:rsidRPr="00721CA3">
              <w:rPr>
                <w:color w:val="0563C1"/>
              </w:rPr>
              <w:fldChar w:fldCharType="separate"/>
            </w:r>
            <w:r>
              <w:rPr>
                <w:color w:val="0563C1"/>
              </w:rPr>
              <w:t>Isenção de Usuários Qualificados</w:t>
            </w:r>
            <w:r w:rsidRPr="00721CA3">
              <w:rPr>
                <w:color w:val="0563C1"/>
              </w:rP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Produtos para os quais um cliente de Registro para Servidor e Nuvem podem reportar uma redução nas licenças de assinatura ou Compromisso Anual Alocado depois de 12 meses contínuos.         "</w:instrText>
            </w:r>
            <w:r w:rsidRPr="00721CA3">
              <w:rPr>
                <w:color w:val="0563C1"/>
              </w:rPr>
              <w:fldChar w:fldCharType="separate"/>
            </w:r>
            <w:r>
              <w:rPr>
                <w:color w:val="0563C1"/>
              </w:rPr>
              <w:t>Qualificados para Redução (SCE)</w:t>
            </w:r>
            <w:r w:rsidRPr="00721CA3">
              <w:rPr>
                <w:color w:val="0563C1"/>
              </w:rP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SQL Server 2014 Enterprise</w:t>
      </w:r>
    </w:p>
    <w:p w:rsidR="00D64C91" w:rsidRDefault="001810E9">
      <w:pPr>
        <w:pStyle w:val="ProductList-Body"/>
      </w:pPr>
      <w:r>
        <w:t xml:space="preserve">Novas Licenças de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para SQL Server 2014 Enterprise</w:t>
      </w:r>
      <w:r>
        <w:fldChar w:fldCharType="begin"/>
      </w:r>
      <w:r>
        <w:instrText xml:space="preserve"> XE "SQL Server 2014 Enterprise" </w:instrText>
      </w:r>
      <w:r>
        <w:fldChar w:fldCharType="end"/>
      </w:r>
      <w:r>
        <w:t xml:space="preserve"> (Servidor/CAL) não estão disponíveis. Clientes de SA existentes atualizando para a versão 2014 devem consultar os PUR em abril de 2014 em </w:t>
      </w:r>
      <w:hyperlink r:id="rId52">
        <w:r>
          <w:rPr>
            <w:color w:val="00467F"/>
            <w:u w:val="single"/>
          </w:rPr>
          <w:t>http://go.microsoft.com/?linkid=9839206</w:t>
        </w:r>
      </w:hyperlink>
      <w:r>
        <w:t xml:space="preserve"> para seus Termos de Licença.</w:t>
      </w:r>
    </w:p>
    <w:p w:rsidR="00D64C91" w:rsidRDefault="001810E9">
      <w:pPr>
        <w:pStyle w:val="ProductList-Body"/>
      </w:pPr>
      <w:r>
        <w:t xml:space="preserve"> </w:t>
      </w:r>
    </w:p>
    <w:p w:rsidR="00D64C91" w:rsidRDefault="001810E9">
      <w:pPr>
        <w:pStyle w:val="ProductList-ClauseHeading"/>
      </w:pPr>
      <w:r>
        <w:t>2.2 Compilação Opcional do SQL Server Parallel Data Warehouse sem Oracle Java</w:t>
      </w:r>
    </w:p>
    <w:p w:rsidR="00D64C91" w:rsidRDefault="001810E9">
      <w:pPr>
        <w:pStyle w:val="ProductList-Body"/>
      </w:pPr>
      <w:r>
        <w:t xml:space="preserve">Os clientes que adquirem novas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para SQL Server Parallel Data Warehouse</w:t>
      </w:r>
      <w:r>
        <w:fldChar w:fldCharType="begin"/>
      </w:r>
      <w:r>
        <w:instrText xml:space="preserve"> XE "SQL Server Parallel Data Warehouse" </w:instrText>
      </w:r>
      <w:r>
        <w:fldChar w:fldCharType="end"/>
      </w:r>
      <w:r>
        <w:t xml:space="preserve"> (PDW) depois de disponibilizada a Primeira Atualização do Aparelho (AU 1) podem comprar uma compilação do produto com Oracle Java ou, mediante solicitação, sem Oracle Java. Para obter mais informações, consulte o site </w:t>
      </w:r>
      <w:hyperlink r:id="rId53">
        <w:r>
          <w:rPr>
            <w:color w:val="00467F"/>
            <w:u w:val="single"/>
          </w:rPr>
          <w:t>http://www.microsoft.com/en-us/sqlserver/solutions-technologies/data-warehousing/pdw.aspx</w:t>
        </w:r>
      </w:hyperlink>
      <w:r>
        <w:t>.</w:t>
      </w:r>
    </w:p>
    <w:p w:rsidR="00D64C91" w:rsidRDefault="001810E9">
      <w:pPr>
        <w:pStyle w:val="ProductList-Body"/>
      </w:pPr>
      <w:r>
        <w:t xml:space="preserve"> </w:t>
      </w:r>
    </w:p>
    <w:p w:rsidR="00D64C91" w:rsidRDefault="001810E9">
      <w:pPr>
        <w:pStyle w:val="ProductList-ClauseHeading"/>
      </w:pPr>
      <w:r>
        <w:t>2.3 SQL Server Parallel Data Warehouse</w:t>
      </w:r>
    </w:p>
    <w:p w:rsidR="00D64C91" w:rsidRDefault="001810E9">
      <w:pPr>
        <w:pStyle w:val="ProductList-Body"/>
      </w:pPr>
      <w:r>
        <w:t xml:space="preserve">O software SQL Server Parallel Data Warehouse não é controlado por versões; no entanto, os clientes estão qualificados para usar somente as compilações do software disponibilizadas durante a vigência da sua cobertura de SA. </w:t>
      </w:r>
    </w:p>
    <w:p w:rsidR="00D64C91" w:rsidRDefault="001810E9">
      <w:pPr>
        <w:pStyle w:val="ProductList-Offering1SubSection"/>
      </w:pPr>
      <w:bookmarkStart w:id="124" w:name="_Sec794"/>
      <w:r>
        <w:t>3. Direitos de Uso</w:t>
      </w:r>
      <w:bookmarkEnd w:id="124"/>
    </w:p>
    <w:tbl>
      <w:tblPr>
        <w:tblStyle w:val="PURTable"/>
        <w:tblW w:w="0" w:type="dxa"/>
        <w:tblLook w:val="04A0" w:firstRow="1" w:lastRow="0" w:firstColumn="1" w:lastColumn="0" w:noHBand="0" w:noVBand="1"/>
      </w:tblPr>
      <w:tblGrid>
        <w:gridCol w:w="3658"/>
        <w:gridCol w:w="3628"/>
        <w:gridCol w:w="3630"/>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r:id="rId54">
              <w:r>
                <w:rPr>
                  <w:color w:val="00467F"/>
                  <w:u w:val="single"/>
                </w:rPr>
                <w:t>Universal</w:t>
              </w:r>
            </w:hyperlink>
            <w:r>
              <w:t xml:space="preserve">; </w:t>
            </w:r>
            <w:hyperlink r:id="rId55">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Desenvolvedores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Software identificado nos Direitos de Uso para produtos de servidor que o Cliente tem permissão para usar junto com o software para servidores.         "</w:instrText>
            </w:r>
            <w:r w:rsidRPr="00721CA3">
              <w:rPr>
                <w:color w:val="0563C1"/>
              </w:rPr>
              <w:fldChar w:fldCharType="separate"/>
            </w:r>
            <w:r>
              <w:rPr>
                <w:color w:val="0563C1"/>
              </w:rPr>
              <w:t>Software Adicional</w:t>
            </w:r>
            <w:r w:rsidRPr="00721CA3">
              <w:rPr>
                <w:color w:val="0563C1"/>
              </w:rPr>
              <w:fldChar w:fldCharType="end"/>
            </w:r>
            <w:r>
              <w:t>: Todas as edições (exceto edições Developer)</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se um Produto de servidor requer ou não CALs para acesso por usuários e dispositivos.         "</w:instrText>
            </w:r>
            <w:r w:rsidRPr="00721CA3">
              <w:rPr>
                <w:color w:val="0563C1"/>
              </w:rPr>
              <w:fldChar w:fldCharType="separate"/>
            </w:r>
            <w:r>
              <w:rPr>
                <w:color w:val="0563C1"/>
              </w:rPr>
              <w:t>Requisitos de Acesso para Clientes</w:t>
            </w:r>
            <w:r w:rsidRPr="00721CA3">
              <w:rPr>
                <w:color w:val="0563C1"/>
              </w:rP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os requisitos específicos da licença ou as opções para acesso pelos Usuários Externos.         "</w:instrText>
            </w:r>
            <w:r w:rsidRPr="00721CA3">
              <w:rPr>
                <w:color w:val="0563C1"/>
              </w:rPr>
              <w:fldChar w:fldCharType="separate"/>
            </w:r>
            <w:r>
              <w:rPr>
                <w:color w:val="0563C1"/>
              </w:rPr>
              <w:t>Requisitos de Acesso do Usuário Externo</w:t>
            </w:r>
            <w:r w:rsidRPr="00721CA3">
              <w:rPr>
                <w:color w:val="0563C1"/>
              </w:rP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outros componentes da Microsoft incluídos em um Produto; consulte a seção Tecnologias Incluídas dos Termos Universais de Licença para obter detalhes.         "</w:instrText>
            </w:r>
            <w:r w:rsidRPr="00721CA3">
              <w:rPr>
                <w:color w:val="0563C1"/>
              </w:rPr>
              <w:fldChar w:fldCharType="separate"/>
            </w:r>
            <w:r>
              <w:rPr>
                <w:color w:val="0563C1"/>
              </w:rPr>
              <w:t>Tecnologias Incluídas</w:t>
            </w:r>
            <w:r w:rsidRPr="00721CA3">
              <w:rPr>
                <w:color w:val="0563C1"/>
              </w:rPr>
              <w:fldChar w:fldCharType="end"/>
            </w:r>
            <w:r>
              <w:t>: Componentes de Software do Windows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64C91" w:rsidRDefault="001810E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CAL do SQL Server 2014</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3.2 Atualizações Automáticas para Versões Anteriores do SQL Server</w:t>
      </w:r>
    </w:p>
    <w:p w:rsidR="00D64C91" w:rsidRDefault="001810E9">
      <w:pPr>
        <w:pStyle w:val="ProductList-Body"/>
      </w:pPr>
      <w:r>
        <w:t xml:space="preserve">Se o software for instalado em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Servidores</w:t>
      </w:r>
      <w:r w:rsidRPr="00721CA3">
        <w:rPr>
          <w:color w:val="0563C1"/>
        </w:rP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ou dispositivo no qual essas edições estejam em execução, você autoriza essas atualizações nessas edições e cópias do SQL Server (incluindo os componentes de qualquer um deles) em execução nesse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ou dispositivo.</w:t>
      </w:r>
    </w:p>
    <w:p w:rsidR="00D64C91" w:rsidRDefault="001810E9">
      <w:pPr>
        <w:pStyle w:val="ProductList-Body"/>
      </w:pPr>
      <w:r>
        <w:t xml:space="preserve"> </w:t>
      </w:r>
    </w:p>
    <w:p w:rsidR="00D64C91" w:rsidRDefault="001810E9">
      <w:pPr>
        <w:pStyle w:val="ProductList-ClauseHeading"/>
      </w:pPr>
      <w:r>
        <w:t>3.3 Executando Instâncias das Edições Business Intelligence e Standard</w:t>
      </w:r>
    </w:p>
    <w:p w:rsidR="00D64C91" w:rsidRDefault="001810E9">
      <w:pPr>
        <w:pStyle w:val="ProductList-Body"/>
      </w:pPr>
      <w:r>
        <w:t xml:space="preserve">Para cada Licença de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o software poderá ser executado apenas em um </w:t>
      </w:r>
      <w:r w:rsidRPr="00721CA3">
        <w:rPr>
          <w:color w:val="0563C1"/>
        </w:rPr>
        <w:fldChar w:fldCharType="begin"/>
      </w:r>
      <w:r>
        <w:rPr>
          <w:color w:val="0563C1"/>
        </w:rPr>
        <w:instrText>AutoTextList  \s NoStyle \t " significa um OSE que é configurado para executar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ou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 xml:space="preserve"> por vez, mas o Cliente poderá usar qualquer número de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software para servidores nesse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w:t>
      </w:r>
    </w:p>
    <w:p w:rsidR="00D64C91" w:rsidRDefault="001810E9">
      <w:pPr>
        <w:pStyle w:val="ProductList-Body"/>
      </w:pPr>
      <w:r>
        <w:t xml:space="preserve"> </w:t>
      </w:r>
    </w:p>
    <w:p w:rsidR="00D64C91" w:rsidRDefault="001810E9">
      <w:pPr>
        <w:pStyle w:val="ProductList-ClauseHeading"/>
      </w:pPr>
      <w:r>
        <w:t>3.4 SQL Server Business Intelligence (2012 e 2014): Renúncia à CAL para Trabalhos em Lotes</w:t>
      </w:r>
    </w:p>
    <w:p w:rsidR="00D64C91" w:rsidRDefault="001810E9">
      <w:pPr>
        <w:pStyle w:val="ProductList-Body"/>
      </w:pPr>
      <w:r>
        <w:t xml:space="preserve">O Cliente não precisa de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para nenhum usuário ou dispositivo que acesse suas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do software para servidores apenas por meio de um processo em lote. “Envio em lote” é uma atividade que permite que um grupo de tarefas que ocorre em momentos diferentes sejam processadas todas ao mesmo tempo.</w:t>
      </w:r>
    </w:p>
    <w:p w:rsidR="00D64C91" w:rsidRDefault="001810E9">
      <w:pPr>
        <w:pStyle w:val="ProductList-Body"/>
      </w:pPr>
      <w:r>
        <w:t xml:space="preserve"> </w:t>
      </w:r>
    </w:p>
    <w:p w:rsidR="00D64C91" w:rsidRDefault="001810E9">
      <w:pPr>
        <w:pStyle w:val="ProductList-ClauseHeading"/>
      </w:pPr>
      <w:r>
        <w:t>3.5 Servidores de Failover para Parallel Data Warehouse (PDW)</w:t>
      </w:r>
    </w:p>
    <w:p w:rsidR="00D64C91" w:rsidRDefault="001810E9">
      <w:pPr>
        <w:pStyle w:val="ProductList-Body"/>
      </w:pPr>
      <w:r>
        <w:t>O PDW Appliance é uma unidade exclusiva composta por dois ou mais nós de computação (Servidores Licenciados) controlados por uma única máquina virtual de controle de PDW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 xml:space="preserve">). A tecnologia é incorporada ao dispositivo, o que permite ao software efetuar failover para outro nó de computação no dispositivo. Não é necessário ter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adicionais para o software em execução em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de failover executados pela tecnologia PDW Appliance.</w:t>
      </w:r>
    </w:p>
    <w:p w:rsidR="00D64C91" w:rsidRDefault="001810E9">
      <w:pPr>
        <w:pStyle w:val="ProductList-Body"/>
      </w:pPr>
      <w:r>
        <w:t xml:space="preserve"> </w:t>
      </w:r>
    </w:p>
    <w:p w:rsidR="00D64C91" w:rsidRDefault="001810E9">
      <w:pPr>
        <w:pStyle w:val="ProductList-ClauseHeading"/>
      </w:pPr>
      <w:r>
        <w:t>3.6 SQL Server 2014 Developer Edition: Uso para Demonstração</w:t>
      </w:r>
    </w:p>
    <w:p w:rsidR="00D64C91" w:rsidRDefault="001810E9">
      <w:pPr>
        <w:pStyle w:val="ProductList-Body"/>
      </w:pPr>
      <w:r>
        <w:t xml:space="preserve">Além do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 Licenciado</w:t>
      </w:r>
      <w:r w:rsidRPr="00721CA3">
        <w:rPr>
          <w:color w:val="0563C1"/>
        </w:rPr>
        <w:fldChar w:fldCharType="end"/>
      </w:r>
      <w:r>
        <w:t>, qualquer pessoa que tenha acesso à rede interna do Cliente poderá instalar e usar cópias do software para demonstrar o uso de programas do Cliente com o software.</w:t>
      </w:r>
    </w:p>
    <w:p w:rsidR="00D64C91" w:rsidRDefault="001810E9">
      <w:pPr>
        <w:pStyle w:val="ProductList-Body"/>
      </w:pPr>
      <w:r>
        <w:t xml:space="preserve"> </w:t>
      </w:r>
    </w:p>
    <w:p w:rsidR="00D64C91" w:rsidRDefault="001810E9">
      <w:pPr>
        <w:pStyle w:val="ProductList-ClauseHeading"/>
      </w:pPr>
      <w:r>
        <w:t>3.7 Software Adicional - Todos (exceto Developer)</w:t>
      </w:r>
    </w:p>
    <w:p w:rsidR="00D64C91" w:rsidRDefault="001810E9">
      <w:pPr>
        <w:pStyle w:val="ProductList-SubClauseHeading"/>
      </w:pPr>
      <w:r>
        <w:t>3.7.1 Software Adicional - Todos (exceto Parallel Data Warehouse e Developer)</w:t>
      </w:r>
    </w:p>
    <w:tbl>
      <w:tblPr>
        <w:tblStyle w:val="PURTable0"/>
        <w:tblW w:w="0" w:type="dxa"/>
        <w:tblLook w:val="04A0" w:firstRow="1" w:lastRow="0" w:firstColumn="1" w:lastColumn="0" w:noHBand="0" w:noVBand="1"/>
      </w:tblPr>
      <w:tblGrid>
        <w:gridCol w:w="3521"/>
        <w:gridCol w:w="3534"/>
        <w:gridCol w:w="3501"/>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Client Tools Connectivity</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Distributed Replay Client</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Management Tools - Completo</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Indented"/>
      </w:pPr>
      <w:r>
        <w:t xml:space="preserve"> </w:t>
      </w:r>
    </w:p>
    <w:p w:rsidR="00D64C91" w:rsidRDefault="001810E9">
      <w:pPr>
        <w:pStyle w:val="ProductList-SubClauseHeading"/>
      </w:pPr>
      <w:r>
        <w:t>3.7.2 Software Adicional - Parallel Data Warehouse</w:t>
      </w:r>
    </w:p>
    <w:tbl>
      <w:tblPr>
        <w:tblStyle w:val="PURTable0"/>
        <w:tblW w:w="0" w:type="dxa"/>
        <w:tblLook w:val="04A0" w:firstRow="1" w:lastRow="0" w:firstColumn="1" w:lastColumn="0" w:noHBand="0" w:noVBand="1"/>
      </w:tblPr>
      <w:tblGrid>
        <w:gridCol w:w="3544"/>
        <w:gridCol w:w="3561"/>
        <w:gridCol w:w="3451"/>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44"/>
        <w:gridCol w:w="3639"/>
        <w:gridCol w:w="3633"/>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rsidRPr="00721CA3">
              <w:rPr>
                <w:color w:val="0563C1"/>
              </w:rPr>
              <w:fldChar w:fldCharType="separate"/>
            </w:r>
            <w:r>
              <w:rPr>
                <w:color w:val="0563C1"/>
              </w:rPr>
              <w:t>Direitos de Failover</w:t>
            </w:r>
            <w:r w:rsidRPr="00721CA3">
              <w:rPr>
                <w:color w:val="0563C1"/>
              </w:rPr>
              <w:fldChar w:fldCharType="end"/>
            </w:r>
            <w:r>
              <w:t>: Todas as edições (exceto Developer e Parallel Data Warehouse)</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56">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Um benefício do SA que permite o uso de Produtos para fins de hospedagem condicional; consulte a seção Servidores - Aplicativos Auto-Hospedados do Apêndice B - Software Assurance para obter detalhes.         "</w:instrText>
            </w:r>
            <w:r w:rsidRPr="00721CA3">
              <w:rPr>
                <w:color w:val="0563C1"/>
              </w:rPr>
              <w:fldChar w:fldCharType="separate"/>
            </w:r>
            <w:r>
              <w:rPr>
                <w:color w:val="0563C1"/>
              </w:rPr>
              <w:t>Auto-hospedagem</w:t>
            </w:r>
            <w:r w:rsidRPr="00721CA3">
              <w:rPr>
                <w:color w:val="0563C1"/>
              </w:rP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URBreadcrumb"/>
      </w:pPr>
      <w:r>
        <w:t xml:space="preserve"> </w:t>
      </w:r>
    </w:p>
    <w:p w:rsidR="00D64C91" w:rsidRDefault="001810E9">
      <w:pPr>
        <w:pStyle w:val="ProductList-ClauseHeading"/>
      </w:pPr>
      <w:r>
        <w:t>4.1 SQL Server 2014 Enterprise Core - Virtualização Ilimitada</w:t>
      </w:r>
    </w:p>
    <w:p w:rsidR="00D64C91" w:rsidRDefault="001810E9">
      <w:pPr>
        <w:pStyle w:val="ProductList-Body"/>
      </w:pPr>
      <w:r>
        <w:t xml:space="preserve">O Cliente pode executar qualquer número de instâncias do software para servidores em qualquer número de </w:t>
      </w:r>
      <w:r w:rsidRPr="00721CA3">
        <w:rPr>
          <w:color w:val="0563C1"/>
        </w:rPr>
        <w:fldChar w:fldCharType="begin"/>
      </w:r>
      <w:r>
        <w:rPr>
          <w:color w:val="0563C1"/>
        </w:rPr>
        <w:instrText>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em qualquer </w:t>
      </w:r>
      <w:r w:rsidRPr="00721CA3">
        <w:rPr>
          <w:color w:val="0563C1"/>
        </w:rPr>
        <w:fldChar w:fldCharType="begin"/>
      </w:r>
      <w:r>
        <w:rPr>
          <w:color w:val="0563C1"/>
        </w:rPr>
        <w:instrText>AutoTextList  \s NoStyle \t " significa um único Servidor,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Servidor Licenciado</w:t>
      </w:r>
      <w:r w:rsidRPr="00721CA3">
        <w:rPr>
          <w:color w:val="0563C1"/>
        </w:rPr>
        <w:fldChar w:fldCharType="end"/>
      </w:r>
      <w:r>
        <w:t xml:space="preserve"> para o qual ele tenha total cobertura do SA em todas as suas licenças principais do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w:t>
      </w:r>
    </w:p>
    <w:p w:rsidR="00D64C91" w:rsidRDefault="001810E9">
      <w:pPr>
        <w:pStyle w:val="ProductList-ClauseHeading"/>
      </w:pPr>
      <w:r>
        <w:t>4.2 SQL Server 2012 Parallel Data Warehouse – Atualizações de Recursos</w:t>
      </w:r>
    </w:p>
    <w:p w:rsidR="00D64C91" w:rsidRDefault="001810E9">
      <w:pPr>
        <w:pStyle w:val="ProductList-Body"/>
      </w:pPr>
      <w:r>
        <w:t>Os Clientes com cobertura do SA estão qualificados para lançamentos de recursos (por exemplo, atualizações de dispositivos) entre os principais lançamentos de produtos.</w:t>
      </w:r>
    </w:p>
    <w:p w:rsidR="00D64C91" w:rsidRDefault="001810E9">
      <w:pPr>
        <w:pStyle w:val="ProductList-Body"/>
      </w:pPr>
      <w:r>
        <w:t xml:space="preserve"> </w:t>
      </w:r>
    </w:p>
    <w:p w:rsidR="00D64C91" w:rsidRDefault="001810E9">
      <w:pPr>
        <w:pStyle w:val="ProductList-ClauseHeading"/>
      </w:pPr>
      <w:r>
        <w:t>4.3 Opção de Compra (“Buy-out”) do SQL Server de acordo com o Enrollment for Application Platform (EAP)</w:t>
      </w:r>
    </w:p>
    <w:p w:rsidR="00D64C91" w:rsidRDefault="001810E9">
      <w:pPr>
        <w:pStyle w:val="ProductList-Body"/>
      </w:pPr>
      <w:r>
        <w:t xml:space="preserve">O Cliente poderá renovar 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do SA para SQL Server Enterprise Server/CAL, mas a única opção de compra (“buy-out”) no final do prazo do registro do Cliente será para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núcleo.</w:t>
      </w:r>
    </w:p>
    <w:p w:rsidR="00D64C91" w:rsidRDefault="001810E9">
      <w:pPr>
        <w:pStyle w:val="ProductList-Body"/>
      </w:pPr>
      <w:r>
        <w:t xml:space="preserve"> </w:t>
      </w:r>
    </w:p>
    <w:p w:rsidR="00D64C91" w:rsidRDefault="001810E9">
      <w:pPr>
        <w:pStyle w:val="ProductList-ClauseHeading"/>
      </w:pPr>
      <w:r>
        <w:t>4.4 Implementando o SQL Server Parallel Data Warehouse sob os Termos das Licenças do SQL Server Enterprise Core (Consulte as Edições Anteriores)</w:t>
      </w:r>
    </w:p>
    <w:p w:rsidR="00D64C91" w:rsidRDefault="001810E9">
      <w:pPr>
        <w:pStyle w:val="ProductList-Body"/>
      </w:pPr>
      <w:r>
        <w:t>O acesso às atualizações do recurso SQL Server Parallel Data Warehouse requer SA em todas as licenças SQL Enterprise por Núcleo implantadas desta forma.</w:t>
      </w:r>
    </w:p>
    <w:p w:rsidR="00D64C91" w:rsidRDefault="001810E9">
      <w:pPr>
        <w:pStyle w:val="ProductList-Body"/>
      </w:pPr>
      <w:r>
        <w:t xml:space="preserve"> </w:t>
      </w:r>
    </w:p>
    <w:p w:rsidR="00D64C91" w:rsidRDefault="001810E9">
      <w:pPr>
        <w:pStyle w:val="ProductList-ClauseHeading"/>
      </w:pPr>
      <w:r>
        <w:t>4.5 Compilação Opcional do SQL Server 2012 Parallel Data Warehouse (PDW) sem Oracle Java</w:t>
      </w:r>
    </w:p>
    <w:p w:rsidR="00D64C91" w:rsidRDefault="001810E9">
      <w:pPr>
        <w:pStyle w:val="ProductList-Body"/>
      </w:pPr>
      <w:r>
        <w:t xml:space="preserve">Os clientes que possuírem SA ativo nas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para SQL Server 2012 PDW no momento em que for feita a Primeira Atualização do Aparelho (AU 1) poderão comprar uma compilação do produto com Oracle Java ou, mediante solicitação, sem Oracle Java.</w:t>
      </w:r>
    </w:p>
    <w:p w:rsidR="00D64C91" w:rsidRDefault="00D64C91">
      <w:pPr>
        <w:pStyle w:val="PURBreadcrumb"/>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GroupHeading"/>
      </w:pPr>
      <w:bookmarkStart w:id="126" w:name="_Sec615"/>
      <w:r>
        <w:t>System Center</w:t>
      </w:r>
      <w:bookmarkEnd w:id="126"/>
      <w:r>
        <w:fldChar w:fldCharType="begin"/>
      </w:r>
      <w:r>
        <w:instrText xml:space="preserve"> TC "</w:instrText>
      </w:r>
      <w:bookmarkStart w:id="127" w:name="_Toc423424356"/>
      <w:r>
        <w:instrText>System Center</w:instrText>
      </w:r>
      <w:bookmarkEnd w:id="127"/>
      <w:r>
        <w:instrText>" \l 2</w:instrText>
      </w:r>
      <w:r>
        <w:fldChar w:fldCharType="end"/>
      </w:r>
    </w:p>
    <w:p w:rsidR="00D64C91" w:rsidRDefault="001810E9">
      <w:pPr>
        <w:pStyle w:val="ProductList-Offering2HeadingNoBorder"/>
      </w:pPr>
      <w:bookmarkStart w:id="128" w:name="_Sec642"/>
      <w:r>
        <w:t>System Center Server</w:t>
      </w:r>
      <w:bookmarkEnd w:id="128"/>
      <w:r>
        <w:fldChar w:fldCharType="begin"/>
      </w:r>
      <w:r>
        <w:instrText xml:space="preserve"> TC "</w:instrText>
      </w:r>
      <w:bookmarkStart w:id="129" w:name="_Toc423424357"/>
      <w:r>
        <w:instrText>System Center Server</w:instrText>
      </w:r>
      <w:bookmarkEnd w:id="129"/>
      <w:r>
        <w:instrText>" \l 3</w:instrText>
      </w:r>
      <w:r>
        <w:fldChar w:fldCharType="end"/>
      </w:r>
    </w:p>
    <w:p w:rsidR="00D64C91" w:rsidRDefault="001810E9">
      <w:pPr>
        <w:pStyle w:val="ProductList-Offering1SubSection"/>
      </w:pPr>
      <w:bookmarkStart w:id="130" w:name="_Sec689"/>
      <w:r>
        <w:t>1. Disponibilidade do Produto</w:t>
      </w:r>
      <w:bookmarkEnd w:id="13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Licença Open e Open Value         "</w:instrText>
            </w:r>
            <w:r w:rsidRPr="0072555B">
              <w:rPr>
                <w:color w:val="000000" w:themeColor="text1"/>
              </w:rPr>
              <w:fldChar w:fldCharType="separate"/>
            </w:r>
            <w:r w:rsidRPr="0072555B">
              <w:rPr>
                <w:color w:val="000000" w:themeColor="text1"/>
              </w:rPr>
              <w:t>OF</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72555B">
            <w:pPr>
              <w:pStyle w:val="ProductList-TableBody"/>
              <w:jc w:val="center"/>
              <w:rPr>
                <w:color w:val="000000" w:themeColor="text1"/>
              </w:rPr>
            </w:pPr>
            <w:r w:rsidRPr="0072555B">
              <w:rPr>
                <w:color w:val="000000" w:themeColor="text1"/>
              </w:rPr>
              <w:t>A</w:t>
            </w:r>
            <w:r w:rsidR="001810E9"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Licença Open e Open Value         "</w:instrText>
            </w:r>
            <w:r w:rsidRPr="0072555B">
              <w:rPr>
                <w:color w:val="000000" w:themeColor="text1"/>
              </w:rPr>
              <w:fldChar w:fldCharType="separate"/>
            </w:r>
            <w:r w:rsidRPr="0072555B">
              <w:rPr>
                <w:color w:val="000000" w:themeColor="text1"/>
              </w:rPr>
              <w:t>OF</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bl>
    <w:p w:rsidR="00D64C91" w:rsidRDefault="001810E9">
      <w:pPr>
        <w:pStyle w:val="ProductList-Offering1SubSection"/>
      </w:pPr>
      <w:bookmarkStart w:id="131" w:name="_Sec744"/>
      <w:r>
        <w:t>2. Condições do Produto</w:t>
      </w:r>
      <w:bookmarkEnd w:id="131"/>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Registro de Servidor e Nuvem (SCE) - Direito de gerenciar OSEs no Microsoft Azure sob Licenças do CIS</w:t>
      </w:r>
    </w:p>
    <w:p w:rsidR="00D64C91" w:rsidRDefault="001810E9">
      <w:pPr>
        <w:pStyle w:val="ProductList-Body"/>
      </w:pPr>
      <w:r>
        <w:t xml:space="preserve">Os Clientes do SCE que atenderam aos requisitos de cobertura do registro e que estão licenciados para e usando o Core Infrastructure Server (CIS) Suite para gerenciar </w:t>
      </w:r>
      <w:r w:rsidRPr="00721CA3">
        <w:rPr>
          <w:color w:val="0563C1"/>
        </w:rPr>
        <w:fldChar w:fldCharType="begin"/>
      </w:r>
      <w:r>
        <w:rPr>
          <w:color w:val="0563C1"/>
        </w:rPr>
        <w:instrText>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em seus próprios data centers também podem usar o software System Center licenciado sob o CIS para gerenciar seus </w:t>
      </w:r>
      <w:r w:rsidRPr="00721CA3">
        <w:rPr>
          <w:color w:val="0563C1"/>
        </w:rPr>
        <w:fldChar w:fldCharType="begin"/>
      </w:r>
      <w:r>
        <w:rPr>
          <w:color w:val="0563C1"/>
        </w:rPr>
        <w:instrText>AutoTextList  \s NoStyle \t " significa um OSE que está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qualificados executando no Microsoft Azure. Para cada Licença do CIS coberta pelo SCE do cliente, o cliente poderá gerenciar até 10 </w:t>
      </w:r>
      <w:r w:rsidRPr="00721CA3">
        <w:rPr>
          <w:color w:val="0563C1"/>
        </w:rPr>
        <w:fldChar w:fldCharType="begin"/>
      </w:r>
      <w:r>
        <w:rPr>
          <w:color w:val="0563C1"/>
        </w:rPr>
        <w:instrText>AutoTextList  \s NoStyle \t " significa um OSE que está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qualificados executando no Microsoft Azure.  Os </w:t>
      </w:r>
      <w:r w:rsidRPr="00721CA3">
        <w:rPr>
          <w:color w:val="0563C1"/>
        </w:rPr>
        <w:fldChar w:fldCharType="begin"/>
      </w:r>
      <w:r>
        <w:rPr>
          <w:color w:val="0563C1"/>
        </w:rPr>
        <w:instrText>AutoTextList  \s NoStyle \t " significa um OSE que está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qualificados incluem: </w:t>
      </w:r>
    </w:p>
    <w:p w:rsidR="00D64C91" w:rsidRDefault="001810E9" w:rsidP="004404E4">
      <w:pPr>
        <w:pStyle w:val="ProductList-Bullet"/>
        <w:numPr>
          <w:ilvl w:val="0"/>
          <w:numId w:val="22"/>
        </w:numPr>
      </w:pPr>
      <w:r>
        <w:t xml:space="preserve">Instâncias da Máquina Virtual do Windows </w:t>
      </w:r>
    </w:p>
    <w:p w:rsidR="00D64C91" w:rsidRDefault="001810E9" w:rsidP="004404E4">
      <w:pPr>
        <w:pStyle w:val="ProductList-Bullet"/>
        <w:numPr>
          <w:ilvl w:val="0"/>
          <w:numId w:val="22"/>
        </w:numPr>
      </w:pPr>
      <w:r>
        <w:t xml:space="preserve">Instâncias dos Serviços de Nuvem (função Web e função Trabalhador) </w:t>
      </w:r>
    </w:p>
    <w:p w:rsidR="00D64C91" w:rsidRDefault="001810E9" w:rsidP="004404E4">
      <w:pPr>
        <w:pStyle w:val="ProductList-Bullet"/>
        <w:numPr>
          <w:ilvl w:val="0"/>
          <w:numId w:val="22"/>
        </w:numPr>
      </w:pPr>
      <w:r>
        <w:t xml:space="preserve">Contas de Armazenamento </w:t>
      </w:r>
    </w:p>
    <w:p w:rsidR="00D64C91" w:rsidRDefault="001810E9" w:rsidP="004404E4">
      <w:pPr>
        <w:pStyle w:val="ProductList-Bullet"/>
        <w:numPr>
          <w:ilvl w:val="0"/>
          <w:numId w:val="22"/>
        </w:numPr>
      </w:pPr>
      <w:r>
        <w:t xml:space="preserve">SQL Databases </w:t>
      </w:r>
    </w:p>
    <w:p w:rsidR="00D64C91" w:rsidRDefault="001810E9" w:rsidP="004404E4">
      <w:pPr>
        <w:pStyle w:val="ProductList-Bullet"/>
        <w:numPr>
          <w:ilvl w:val="0"/>
          <w:numId w:val="22"/>
        </w:numPr>
      </w:pPr>
      <w:r>
        <w:t>Instâncias de sites</w:t>
      </w:r>
    </w:p>
    <w:p w:rsidR="00D64C91" w:rsidRDefault="001810E9">
      <w:pPr>
        <w:pStyle w:val="ProductList-Offering1SubSection"/>
      </w:pPr>
      <w:bookmarkStart w:id="132" w:name="_Sec797"/>
      <w:r>
        <w:t>3. Direitos de Uso</w:t>
      </w:r>
      <w:bookmarkEnd w:id="132"/>
    </w:p>
    <w:tbl>
      <w:tblPr>
        <w:tblStyle w:val="PURTable"/>
        <w:tblW w:w="0" w:type="dxa"/>
        <w:tblLook w:val="04A0" w:firstRow="1" w:lastRow="0" w:firstColumn="1" w:lastColumn="0" w:noHBand="0" w:noVBand="1"/>
      </w:tblPr>
      <w:tblGrid>
        <w:gridCol w:w="3656"/>
        <w:gridCol w:w="3617"/>
        <w:gridCol w:w="3643"/>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outros componentes da Microsoft incluídos em um Produto; consulte a seção Tecnologias Incluídas dos Termos Universais de Licença para obter detalhes.         "</w:instrText>
            </w:r>
            <w:r w:rsidRPr="00721CA3">
              <w:rPr>
                <w:color w:val="0563C1"/>
              </w:rPr>
              <w:fldChar w:fldCharType="separate"/>
            </w:r>
            <w:r>
              <w:rPr>
                <w:color w:val="0563C1"/>
              </w:rPr>
              <w:t>Tecnologias Incluídas</w:t>
            </w:r>
            <w:r w:rsidRPr="00721CA3">
              <w:rPr>
                <w:color w:val="0563C1"/>
              </w:rPr>
              <w:fldChar w:fldCharType="end"/>
            </w:r>
            <w:r>
              <w:t>: Tecnologia SQL Server, Componentes de Software do Windows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identifica as notificações aplicáveis para um Produto; consulte a seção Notificações dos Termos Universais de Licença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Licença de Gerenciamento - System Center 2012 R2 Standard</w:t>
      </w:r>
    </w:p>
    <w:tbl>
      <w:tblPr>
        <w:tblStyle w:val="PURTable"/>
        <w:tblW w:w="0" w:type="dxa"/>
        <w:tblLook w:val="04A0" w:firstRow="1" w:lastRow="0" w:firstColumn="1" w:lastColumn="0" w:noHBand="0" w:noVBand="1"/>
      </w:tblPr>
      <w:tblGrid>
        <w:gridCol w:w="3679"/>
        <w:gridCol w:w="3680"/>
        <w:gridCol w:w="355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3.2 Licença de Gerenciamento - System Center 2012 R2 Datacenter Server</w:t>
      </w:r>
    </w:p>
    <w:tbl>
      <w:tblPr>
        <w:tblStyle w:val="PURTable"/>
        <w:tblW w:w="0" w:type="dxa"/>
        <w:tblLook w:val="04A0" w:firstRow="1" w:lastRow="0" w:firstColumn="1" w:lastColumn="0" w:noHBand="0" w:noVBand="1"/>
      </w:tblPr>
      <w:tblGrid>
        <w:gridCol w:w="3679"/>
        <w:gridCol w:w="3680"/>
        <w:gridCol w:w="355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3.3 Tecnologia SQL Server</w:t>
      </w:r>
    </w:p>
    <w:p w:rsidR="00D64C91" w:rsidRDefault="001810E9">
      <w:pPr>
        <w:pStyle w:val="ProductList-Body"/>
      </w:pPr>
      <w:r>
        <w:t xml:space="preserve">O Cliente pode executar uma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D64C91" w:rsidRDefault="001810E9">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a clientes de SA para ceder licenças fora do cronograma padrão ou usar os Produtos em servidores de diversos locatários fora de seus próprios datacenters; consulte a seção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57">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Um benefício do SA que permite o uso de Produtos para fins de hospedagem condicional; consulte a seção Servidores - Aplicativos Auto-Hospedados do Apêndice B - Software Assurance para obter detalhes.         "</w:instrText>
            </w:r>
            <w:r w:rsidRPr="00721CA3">
              <w:rPr>
                <w:color w:val="0563C1"/>
              </w:rPr>
              <w:fldChar w:fldCharType="separate"/>
            </w:r>
            <w:r>
              <w:rPr>
                <w:color w:val="0563C1"/>
              </w:rPr>
              <w:t>Auto-hospedagem</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URBreadcrumb"/>
      </w:pPr>
      <w:r>
        <w:t xml:space="preserve"> </w:t>
      </w:r>
    </w:p>
    <w:p w:rsidR="00D64C91" w:rsidRDefault="001810E9">
      <w:pPr>
        <w:pStyle w:val="PURBreadcrumb"/>
      </w:pPr>
      <w:r>
        <w:t>4.1 System Center Global Service Monitor</w:t>
      </w:r>
    </w:p>
    <w:p w:rsidR="00D64C91" w:rsidRDefault="001810E9">
      <w:pPr>
        <w:pStyle w:val="ProductList-Body"/>
      </w:pPr>
      <w:r>
        <w:t xml:space="preserve">Os clientes com cobertura ativa de SA para as </w:t>
      </w:r>
      <w:r w:rsidRPr="00721CA3">
        <w:rPr>
          <w:color w:val="0563C1"/>
        </w:rPr>
        <w:fldChar w:fldCharType="begin"/>
      </w:r>
      <w:r>
        <w:rPr>
          <w:color w:val="0563C1"/>
        </w:rPr>
        <w:instrText>AutoTextList  \s NoStyle \t " significa uma Licença que permite o gerenciamento de um ou mais OSEs pela versão correspondente do software para servidores ou em uma versão anterior do software para servidores. (Consulte o Glossário para obter a definição completa)         "</w:instrText>
      </w:r>
      <w:r w:rsidRPr="00721CA3">
        <w:rPr>
          <w:color w:val="0563C1"/>
        </w:rPr>
        <w:fldChar w:fldCharType="separate"/>
      </w:r>
      <w:r>
        <w:rPr>
          <w:color w:val="0563C1"/>
        </w:rPr>
        <w:t>Licenças de Gerenciamento</w:t>
      </w:r>
      <w:r w:rsidRPr="00721CA3">
        <w:rPr>
          <w:color w:val="0563C1"/>
        </w:rP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rsidRPr="00721CA3">
        <w:rPr>
          <w:color w:val="0563C1"/>
        </w:rPr>
        <w:fldChar w:fldCharType="begin"/>
      </w:r>
      <w:r>
        <w:rPr>
          <w:color w:val="0563C1"/>
        </w:rPr>
        <w:instrText>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licenciados com essas </w:t>
      </w:r>
      <w:r w:rsidRPr="00721CA3">
        <w:rPr>
          <w:color w:val="0563C1"/>
        </w:rPr>
        <w:fldChar w:fldCharType="begin"/>
      </w:r>
      <w:r>
        <w:rPr>
          <w:color w:val="0563C1"/>
        </w:rPr>
        <w:instrText>AutoTextList  \s NoStyle \t " significa uma Licença que permite o gerenciamento de um ou mais OSEs pela versão correspondente do software para servidores ou em uma versão anterior do software para servidores. (Consulte o Glossário para obter a definição completa)         "</w:instrText>
      </w:r>
      <w:r w:rsidRPr="00721CA3">
        <w:rPr>
          <w:color w:val="0563C1"/>
        </w:rPr>
        <w:fldChar w:fldCharType="separate"/>
      </w:r>
      <w:r>
        <w:rPr>
          <w:color w:val="0563C1"/>
        </w:rPr>
        <w:t>Licenças de Gerenciamento</w:t>
      </w:r>
      <w:r w:rsidRPr="00721CA3">
        <w:rPr>
          <w:color w:val="0563C1"/>
        </w:rPr>
        <w:fldChar w:fldCharType="end"/>
      </w:r>
      <w:r>
        <w:t>.  O uso deste Serviço Online está sujeito aos OST.</w:t>
      </w:r>
    </w:p>
    <w:p w:rsidR="00D64C91" w:rsidRDefault="00D64C91">
      <w:pPr>
        <w:pStyle w:val="PURBreadcrumb"/>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134" w:name="_Sec643"/>
      <w:r>
        <w:t>System Center Client Management Suite</w:t>
      </w:r>
      <w:bookmarkEnd w:id="134"/>
      <w:r>
        <w:fldChar w:fldCharType="begin"/>
      </w:r>
      <w:r>
        <w:instrText xml:space="preserve"> TC "</w:instrText>
      </w:r>
      <w:bookmarkStart w:id="135" w:name="_Toc423424358"/>
      <w:r>
        <w:instrText>System Center Client Management Suite</w:instrText>
      </w:r>
      <w:bookmarkEnd w:id="135"/>
      <w:r>
        <w:instrText>" \l 3</w:instrText>
      </w:r>
      <w:r>
        <w:fldChar w:fldCharType="end"/>
      </w:r>
    </w:p>
    <w:p w:rsidR="00D64C91" w:rsidRDefault="001810E9">
      <w:pPr>
        <w:pStyle w:val="ProductList-Offering1SubSection"/>
      </w:pPr>
      <w:bookmarkStart w:id="136" w:name="_Sec690"/>
      <w:r>
        <w:t>1. Disponibilidade do Produto</w:t>
      </w:r>
      <w:bookmarkEnd w:id="136"/>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64C91" w:rsidRDefault="0072555B">
            <w:pPr>
              <w:pStyle w:val="ProductList-TableBody"/>
              <w:jc w:val="center"/>
            </w:pPr>
            <w:r>
              <w:t>(1)</w:t>
            </w:r>
            <w:r w:rsidR="001810E9">
              <w:t xml:space="preserve"> </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72555B">
            <w:pPr>
              <w:pStyle w:val="ProductList-TableBody"/>
              <w:jc w:val="center"/>
            </w:pPr>
            <w:r>
              <w:t>A</w:t>
            </w:r>
            <w:r w:rsidR="001810E9">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rsidRPr="00721CA3">
              <w:rPr>
                <w:color w:val="0563C1"/>
              </w:rPr>
              <w:fldChar w:fldCharType="begin"/>
            </w:r>
            <w:r>
              <w:rPr>
                <w:color w:val="0563C1"/>
              </w:rPr>
              <w:instrText>AutoTextList  \s NoStyle \t " : Produto Adicional Para Toda a Organização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Oferta ao Aluno         "</w:instrText>
            </w:r>
            <w:r w:rsidRPr="00721CA3">
              <w:rPr>
                <w:color w:val="0563C1"/>
              </w:rPr>
              <w:fldChar w:fldCharType="separate"/>
            </w:r>
            <w:r>
              <w:rPr>
                <w:color w:val="0563C1"/>
              </w:rPr>
              <w:t>ST</w:t>
            </w:r>
            <w:r w:rsidRPr="00721CA3">
              <w:rPr>
                <w:color w:val="0563C1"/>
              </w:rPr>
              <w:fldChar w:fldCharType="end"/>
            </w:r>
          </w:p>
        </w:tc>
      </w:tr>
      <w:tr w:rsidR="00D64C91" w:rsidTr="0072555B">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System Center 2012 R2 Client Management Suite por Usuário (ML de Cliente)</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r w:rsidR="0072555B">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72555B">
            <w:pPr>
              <w:pStyle w:val="ProductList-TableBody"/>
              <w:jc w:val="center"/>
            </w:pPr>
            <w:r>
              <w:t>A</w:t>
            </w:r>
            <w:r w:rsidR="001810E9">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bl>
    <w:p w:rsidR="00D64C91" w:rsidRDefault="001810E9">
      <w:pPr>
        <w:pStyle w:val="ProductList-Offering1SubSection"/>
      </w:pPr>
      <w:bookmarkStart w:id="137" w:name="_Sec745"/>
      <w:r>
        <w:t>2. Condições do Produto</w:t>
      </w:r>
      <w:bookmarkEnd w:id="137"/>
    </w:p>
    <w:tbl>
      <w:tblPr>
        <w:tblStyle w:val="PURTable"/>
        <w:tblW w:w="0" w:type="dxa"/>
        <w:tblLook w:val="04A0" w:firstRow="1" w:lastRow="0" w:firstColumn="1" w:lastColumn="0" w:noHBand="0" w:noVBand="1"/>
      </w:tblPr>
      <w:tblGrid>
        <w:gridCol w:w="3643"/>
        <w:gridCol w:w="3639"/>
        <w:gridCol w:w="3634"/>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138" w:name="_Sec801"/>
      <w:r>
        <w:t>3. Direitos de Uso</w:t>
      </w:r>
      <w:bookmarkEnd w:id="138"/>
    </w:p>
    <w:tbl>
      <w:tblPr>
        <w:tblStyle w:val="PURTable"/>
        <w:tblW w:w="0" w:type="dxa"/>
        <w:tblLook w:val="04A0" w:firstRow="1" w:lastRow="0" w:firstColumn="1" w:lastColumn="0" w:noHBand="0" w:noVBand="1"/>
      </w:tblPr>
      <w:tblGrid>
        <w:gridCol w:w="3656"/>
        <w:gridCol w:w="3617"/>
        <w:gridCol w:w="3643"/>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r:id="rId58">
              <w:r>
                <w:rPr>
                  <w:color w:val="00467F"/>
                  <w:u w:val="single"/>
                </w:rPr>
                <w:t>Universal</w:t>
              </w:r>
            </w:hyperlink>
            <w:r>
              <w:t xml:space="preserve">; </w:t>
            </w:r>
            <w:hyperlink r:id="rId59">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outros componentes da Microsoft incluídos em um Produto; consulte a seção Tecnologias Incluídas dos Termos Universais de Licença para obter detalhes.         "</w:instrText>
            </w:r>
            <w:r w:rsidRPr="00721CA3">
              <w:rPr>
                <w:color w:val="0563C1"/>
              </w:rPr>
              <w:fldChar w:fldCharType="separate"/>
            </w:r>
            <w:r>
              <w:rPr>
                <w:color w:val="0563C1"/>
              </w:rPr>
              <w:t>Tecnologias Incluídas</w:t>
            </w:r>
            <w:r w:rsidRPr="00721CA3">
              <w:rPr>
                <w:color w:val="0563C1"/>
              </w:rPr>
              <w:fldChar w:fldCharType="end"/>
            </w:r>
            <w:r>
              <w:t>: Tecnologia SQL Server, Componentes de Software do Windows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identifica as notificações aplicáveis para um Produto; consulte a seção Notificações dos Termos Universais de Licença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Licença de Gerenciamento - System Center 2012 R2 Standard</w:t>
      </w:r>
    </w:p>
    <w:tbl>
      <w:tblPr>
        <w:tblStyle w:val="PURTable"/>
        <w:tblW w:w="0" w:type="dxa"/>
        <w:tblLook w:val="04A0" w:firstRow="1" w:lastRow="0" w:firstColumn="1" w:lastColumn="0" w:noHBand="0" w:noVBand="1"/>
      </w:tblPr>
      <w:tblGrid>
        <w:gridCol w:w="3645"/>
        <w:gridCol w:w="3626"/>
        <w:gridCol w:w="3645"/>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 xml:space="preserve">Licença Equivalente à Licença de Gerenciamento (consulte o </w:t>
            </w:r>
            <w:hyperlink w:anchor="_Sec591">
              <w:r>
                <w:rPr>
                  <w:color w:val="00467F"/>
                  <w:u w:val="single"/>
                </w:rPr>
                <w:t>Apêndice A</w:t>
              </w:r>
            </w:hyperlink>
            <w:r>
              <w:t>)</w:t>
            </w:r>
          </w:p>
        </w:tc>
      </w:tr>
    </w:tbl>
    <w:p w:rsidR="00D64C91" w:rsidRDefault="001810E9">
      <w:pPr>
        <w:pStyle w:val="ProductList-Body"/>
      </w:pPr>
      <w:r>
        <w:t xml:space="preserve"> </w:t>
      </w:r>
    </w:p>
    <w:p w:rsidR="00D64C91" w:rsidRDefault="001810E9">
      <w:pPr>
        <w:pStyle w:val="ProductList-ClauseHeading"/>
      </w:pPr>
      <w:r>
        <w:t>3.2 Tecnologia SQL Server</w:t>
      </w:r>
    </w:p>
    <w:p w:rsidR="00D64C91" w:rsidRDefault="001810E9">
      <w:pPr>
        <w:pStyle w:val="ProductList-Body"/>
      </w:pPr>
      <w:r>
        <w:t xml:space="preserve">O Cliente pode executar uma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D64C91" w:rsidRDefault="001810E9">
      <w:pPr>
        <w:pStyle w:val="ProductList-Offering1SubSection"/>
      </w:pPr>
      <w:bookmarkStart w:id="139" w:name="_Sec816"/>
      <w:r>
        <w:t>4. Software Assurance</w:t>
      </w:r>
      <w:bookmarkEnd w:id="139"/>
    </w:p>
    <w:p w:rsidR="00D64C91" w:rsidRDefault="00D64C91">
      <w:pPr>
        <w:pStyle w:val="ProductList-ClauseHeading"/>
      </w:pPr>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rsidRPr="00721CA3">
              <w:rPr>
                <w:color w:val="0563C1"/>
              </w:rPr>
              <w:fldChar w:fldCharType="separate"/>
            </w:r>
            <w:r>
              <w:rPr>
                <w:color w:val="0563C1"/>
              </w:rPr>
              <w:t>Direitos de Failover</w:t>
            </w:r>
            <w:r w:rsidRPr="00721CA3">
              <w:rPr>
                <w:color w:val="0563C1"/>
              </w:rPr>
              <w:fldChar w:fldCharType="end"/>
            </w:r>
            <w:r>
              <w:t>: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benefício de SA que permite que o Usuário Principal de um Dispositivo Licenciado use um Dispositivo Qualificado de Terceiro... (Consulte o Glossário para obter a definição completa)         "</w:instrText>
            </w:r>
            <w:r w:rsidRPr="00721CA3">
              <w:rPr>
                <w:color w:val="0563C1"/>
              </w:rPr>
              <w:fldChar w:fldCharType="separate"/>
            </w:r>
            <w:r>
              <w:rPr>
                <w:color w:val="0563C1"/>
              </w:rPr>
              <w:t>Direitos de Roaming</w:t>
            </w:r>
            <w:r w:rsidRPr="00721CA3">
              <w:rPr>
                <w:color w:val="0563C1"/>
              </w:rPr>
              <w:fldChar w:fldCharType="end"/>
            </w:r>
            <w:r>
              <w:t>: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Um benefício do SA que permite o uso de Produtos para fins de hospedagem condicional; consulte a seção Servidores - Aplicativos Auto-Hospedados do Apêndice B - Software Assurance para obter detalhes.         "</w:instrText>
            </w:r>
            <w:r w:rsidRPr="00721CA3">
              <w:rPr>
                <w:color w:val="0563C1"/>
              </w:rPr>
              <w:fldChar w:fldCharType="separate"/>
            </w:r>
            <w:r>
              <w:rPr>
                <w:color w:val="0563C1"/>
              </w:rPr>
              <w:t>Auto-hospedagem</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URBreadcrumb"/>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140" w:name="_Sec644"/>
      <w:r>
        <w:t>System Center Configuration Manager</w:t>
      </w:r>
      <w:bookmarkEnd w:id="140"/>
      <w:r>
        <w:fldChar w:fldCharType="begin"/>
      </w:r>
      <w:r>
        <w:instrText xml:space="preserve"> TC "</w:instrText>
      </w:r>
      <w:bookmarkStart w:id="141" w:name="_Toc423424359"/>
      <w:r>
        <w:instrText>System Center Configuration Manager</w:instrText>
      </w:r>
      <w:bookmarkEnd w:id="141"/>
      <w:r>
        <w:instrText>" \l 3</w:instrText>
      </w:r>
      <w:r>
        <w:fldChar w:fldCharType="end"/>
      </w:r>
    </w:p>
    <w:p w:rsidR="00D64C91" w:rsidRDefault="001810E9">
      <w:pPr>
        <w:pStyle w:val="ProductList-Offering1SubSection"/>
      </w:pPr>
      <w:bookmarkStart w:id="142" w:name="_Sec691"/>
      <w:r>
        <w:t>1. Disponibilidade do Produto</w:t>
      </w:r>
      <w:bookmarkEnd w:id="142"/>
    </w:p>
    <w:p w:rsidR="00D64C91" w:rsidRDefault="001810E9">
      <w:pPr>
        <w:pStyle w:val="ProductList-Body"/>
      </w:pPr>
      <w:r>
        <w:t xml:space="preserve"> </w:t>
      </w:r>
    </w:p>
    <w:tbl>
      <w:tblPr>
        <w:tblStyle w:val="PURTable"/>
        <w:tblW w:w="0"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72555B">
            <w:pPr>
              <w:pStyle w:val="ProductList-TableBody"/>
              <w:jc w:val="center"/>
            </w:pPr>
            <w:r>
              <w:t>A</w:t>
            </w:r>
            <w:r w:rsidR="001810E9">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72555B">
            <w:pPr>
              <w:pStyle w:val="ProductList-TableBody"/>
              <w:jc w:val="center"/>
            </w:pPr>
            <w:r>
              <w:t>AO,ST</w:t>
            </w:r>
            <w:r w:rsidR="001810E9">
              <w:t xml:space="preserve"> </w:t>
            </w:r>
          </w:p>
        </w:tc>
      </w:tr>
      <w:tr w:rsidR="00D64C91" w:rsidTr="0072555B">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Licença de Gerenciamento de Cliente do System Center Configuration Manager 2012 R2 por Usuário</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D64C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72555B">
            <w:pPr>
              <w:pStyle w:val="ProductList-TableBody"/>
              <w:jc w:val="center"/>
            </w:pPr>
            <w:r>
              <w:t>A</w:t>
            </w:r>
            <w:r w:rsidR="001810E9">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D64C91">
            <w:pPr>
              <w:pStyle w:val="ProductList-TableBody"/>
              <w:jc w:val="center"/>
            </w:pPr>
          </w:p>
        </w:tc>
      </w:tr>
      <w:tr w:rsidR="00D64C91">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Licença de Gerenciamento de Cliente (ML de Cliente) do System Center 2012 R2 Configuration Manager (Somente para Aluno)</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bl>
    <w:p w:rsidR="00D64C91" w:rsidRDefault="001810E9">
      <w:pPr>
        <w:pStyle w:val="ProductList-Body"/>
      </w:pPr>
      <w:r>
        <w:t xml:space="preserve"> </w:t>
      </w:r>
    </w:p>
    <w:p w:rsidR="00D64C91" w:rsidRDefault="001810E9">
      <w:pPr>
        <w:pStyle w:val="ProductList-Offering1SubSection"/>
      </w:pPr>
      <w:bookmarkStart w:id="143" w:name="_Sec746"/>
      <w:r>
        <w:t>2. Condições do Produto</w:t>
      </w:r>
      <w:bookmarkEnd w:id="143"/>
    </w:p>
    <w:tbl>
      <w:tblPr>
        <w:tblStyle w:val="PURTable"/>
        <w:tblW w:w="0" w:type="dxa"/>
        <w:tblLook w:val="04A0" w:firstRow="1" w:lastRow="0" w:firstColumn="1" w:lastColumn="0" w:noHBand="0" w:noVBand="1"/>
      </w:tblPr>
      <w:tblGrid>
        <w:gridCol w:w="3645"/>
        <w:gridCol w:w="3638"/>
        <w:gridCol w:w="3633"/>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144" w:name="_Sec802"/>
      <w:r>
        <w:t>3. Direitos de Uso</w:t>
      </w:r>
      <w:bookmarkEnd w:id="144"/>
    </w:p>
    <w:tbl>
      <w:tblPr>
        <w:tblStyle w:val="PURTable"/>
        <w:tblW w:w="0" w:type="dxa"/>
        <w:tblLook w:val="04A0" w:firstRow="1" w:lastRow="0" w:firstColumn="1" w:lastColumn="0" w:noHBand="0" w:noVBand="1"/>
      </w:tblPr>
      <w:tblGrid>
        <w:gridCol w:w="3656"/>
        <w:gridCol w:w="3617"/>
        <w:gridCol w:w="3643"/>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outros componentes da Microsoft incluídos em um Produto; consulte a seção Tecnologias Incluídas dos Termos Universais de Licença para obter detalhes.         "</w:instrText>
            </w:r>
            <w:r w:rsidRPr="00721CA3">
              <w:rPr>
                <w:color w:val="0563C1"/>
              </w:rPr>
              <w:fldChar w:fldCharType="separate"/>
            </w:r>
            <w:r>
              <w:rPr>
                <w:color w:val="0563C1"/>
              </w:rPr>
              <w:t>Tecnologias Incluídas</w:t>
            </w:r>
            <w:r w:rsidRPr="00721CA3">
              <w:rPr>
                <w:color w:val="0563C1"/>
              </w:rPr>
              <w:fldChar w:fldCharType="end"/>
            </w:r>
            <w:r>
              <w:t>: Tecnologia SQL Server, Componentes de Software do Windows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identifica as notificações aplicáveis para um Produto; consulte a seção Notificações dos Termos Universais de Licença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Licença de Gerenciamento</w:t>
      </w:r>
    </w:p>
    <w:tbl>
      <w:tblPr>
        <w:tblStyle w:val="PURTable"/>
        <w:tblW w:w="0" w:type="dxa"/>
        <w:tblLook w:val="04A0" w:firstRow="1" w:lastRow="0" w:firstColumn="1" w:lastColumn="0" w:noHBand="0" w:noVBand="1"/>
      </w:tblPr>
      <w:tblGrid>
        <w:gridCol w:w="3656"/>
        <w:gridCol w:w="3655"/>
        <w:gridCol w:w="3605"/>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D64C91" w:rsidRDefault="001810E9">
            <w:pPr>
              <w:pStyle w:val="ProductList-TableBody"/>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rsidR="00D64C91" w:rsidRDefault="001810E9">
            <w:pPr>
              <w:pStyle w:val="ProductList-TableBody"/>
            </w:pPr>
            <w:r>
              <w:t xml:space="preserve">             SL de Usuário do Microsoft Intune</w:t>
            </w:r>
            <w:r>
              <w:fldChar w:fldCharType="begin"/>
            </w:r>
            <w:r>
              <w:instrText xml:space="preserve"> XE "Microsoft Intune" </w:instrText>
            </w:r>
            <w:r>
              <w:fldChar w:fldCharType="end"/>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64C91" w:rsidRDefault="001810E9">
            <w:pPr>
              <w:pStyle w:val="ProductList-TableBody"/>
            </w:pPr>
            <w:r>
              <w:t xml:space="preserve">Licença Equivalente à Licença de Gerenciamento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3.2 Tecnologia SQL Server</w:t>
      </w:r>
    </w:p>
    <w:p w:rsidR="00D64C91" w:rsidRDefault="001810E9">
      <w:pPr>
        <w:pStyle w:val="ProductList-Body"/>
      </w:pPr>
      <w:r>
        <w:t>O Cliente pode executar uma instância de qualquer software de banco de dados do SQL Server</w:t>
      </w:r>
      <w:r>
        <w:fldChar w:fldCharType="begin"/>
      </w:r>
      <w:r>
        <w:instrText xml:space="preserve"> XE "SQL Server" </w:instrText>
      </w:r>
      <w:r>
        <w:fldChar w:fldCharType="end"/>
      </w:r>
      <w:r>
        <w:t xml:space="preserve"> incluído no Produto apenas para a finalidade de oferecer suporte ao Produto específico e a qualquer outro Produto que inclua o software de banco de dados SQL Server.</w:t>
      </w:r>
    </w:p>
    <w:p w:rsidR="00D64C91" w:rsidRDefault="001810E9">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Um benefício do SA que permite o uso de Produtos para fins de hospedagem condicional; consulte a seção Servidores - Aplicativos Auto-Hospedados do Apêndice B - Software Assurance para obter detalhes.         "</w:instrText>
            </w:r>
            <w:r w:rsidRPr="00721CA3">
              <w:rPr>
                <w:color w:val="0563C1"/>
              </w:rPr>
              <w:fldChar w:fldCharType="separate"/>
            </w:r>
            <w:r>
              <w:rPr>
                <w:color w:val="0563C1"/>
              </w:rPr>
              <w:t>Auto-hospedagem</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4.1 System Center Configuration Manager - Direitos de VDI</w:t>
      </w:r>
    </w:p>
    <w:p w:rsidR="00D64C91" w:rsidRDefault="001810E9">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nos quais estiver em execução o software usado remotamente a partir do dispositivo ou pelo usuário para o qual essa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qualificada VDI tenha sido cedida. Cada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 xml:space="preserve"> pode ser executado em um host de infraestrutura de desktop virtual diferente.</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
      </w:pPr>
      <w:bookmarkStart w:id="146" w:name="_Sec645"/>
      <w:r>
        <w:t>System Center Data Protection Manager</w:t>
      </w:r>
      <w:bookmarkEnd w:id="146"/>
      <w:r>
        <w:fldChar w:fldCharType="begin"/>
      </w:r>
      <w:r>
        <w:instrText xml:space="preserve"> TC "</w:instrText>
      </w:r>
      <w:bookmarkStart w:id="147" w:name="_Toc423424360"/>
      <w:r>
        <w:instrText>System Center Data Protection Manager</w:instrText>
      </w:r>
      <w:bookmarkEnd w:id="147"/>
      <w:r>
        <w:instrText>" \l 3</w:instrText>
      </w:r>
      <w:r>
        <w:fldChar w:fldCharType="end"/>
      </w:r>
    </w:p>
    <w:p w:rsidR="00D64C91" w:rsidRDefault="001810E9">
      <w:pPr>
        <w:pStyle w:val="ProductList-Body"/>
      </w:pPr>
      <w:r>
        <w:t>Os clientes acadêmicos que estão procurando por informações sobre como licenciar e usar o System Center Data Protection Manager 2010</w:t>
      </w:r>
      <w:r>
        <w:fldChar w:fldCharType="begin"/>
      </w:r>
      <w:r>
        <w:instrText xml:space="preserve"> XE "System Center Data Protection Manager 2010" </w:instrText>
      </w:r>
      <w:r>
        <w:fldChar w:fldCharType="end"/>
      </w:r>
      <w:r>
        <w:t xml:space="preserve"> deverão consultar os Direitos de Uso de Produto de abril de 2015 </w:t>
      </w:r>
      <w:hyperlink r:id="rId62">
        <w:r>
          <w:rPr>
            <w:color w:val="00467F"/>
            <w:u w:val="single"/>
          </w:rPr>
          <w:t>http://go.microsoft.com/?linkid=9839206</w:t>
        </w:r>
      </w:hyperlink>
      <w:r>
        <w:t xml:space="preserve"> e a Lista de Produtos de junho de 2015 </w:t>
      </w:r>
      <w:hyperlink r:id="rId63">
        <w:r>
          <w:rPr>
            <w:color w:val="00467F"/>
            <w:u w:val="single"/>
          </w:rPr>
          <w:t>http://go.microsoft.com/?linkid=9839207</w:t>
        </w:r>
      </w:hyperlink>
      <w:r>
        <w:t>.</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
      </w:pPr>
      <w:bookmarkStart w:id="148" w:name="_Sec646"/>
      <w:r>
        <w:t>System Center Operation Manager</w:t>
      </w:r>
      <w:bookmarkEnd w:id="148"/>
      <w:r>
        <w:fldChar w:fldCharType="begin"/>
      </w:r>
      <w:r>
        <w:instrText xml:space="preserve"> TC "</w:instrText>
      </w:r>
      <w:bookmarkStart w:id="149" w:name="_Toc423424361"/>
      <w:r>
        <w:instrText>System Center Operation Manager</w:instrText>
      </w:r>
      <w:bookmarkEnd w:id="149"/>
      <w:r>
        <w:instrText>" \l 3</w:instrText>
      </w:r>
      <w:r>
        <w:fldChar w:fldCharType="end"/>
      </w:r>
    </w:p>
    <w:p w:rsidR="00D64C91" w:rsidRDefault="001810E9">
      <w:pPr>
        <w:pStyle w:val="ProductList-Body"/>
      </w:pPr>
      <w:r>
        <w:t>Os clientes acadêmicos que estão procurando por informações sobre como licenciar e usar o System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64">
        <w:r>
          <w:rPr>
            <w:color w:val="00467F"/>
            <w:u w:val="single"/>
          </w:rPr>
          <w:t>http://go.microsoft.com/?linkid=9839206</w:t>
        </w:r>
      </w:hyperlink>
      <w:r>
        <w:t xml:space="preserve"> e a Lista de Produtos de junho de 2015 </w:t>
      </w:r>
      <w:hyperlink r:id="rId65">
        <w:r>
          <w:rPr>
            <w:color w:val="00467F"/>
            <w:u w:val="single"/>
          </w:rPr>
          <w:t>http://go.microsoft.com/?linkid=9839207</w:t>
        </w:r>
      </w:hyperlink>
      <w:r>
        <w:t>.</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
      </w:pPr>
      <w:bookmarkStart w:id="150" w:name="_Sec647"/>
      <w:r>
        <w:t>System Center Server Management Suite</w:t>
      </w:r>
      <w:bookmarkEnd w:id="150"/>
      <w:r>
        <w:fldChar w:fldCharType="begin"/>
      </w:r>
      <w:r>
        <w:instrText xml:space="preserve"> TC "</w:instrText>
      </w:r>
      <w:bookmarkStart w:id="151" w:name="_Toc423424362"/>
      <w:r>
        <w:instrText>System Center Server Management Suite</w:instrText>
      </w:r>
      <w:bookmarkEnd w:id="151"/>
      <w:r>
        <w:instrText>" \l 3</w:instrText>
      </w:r>
      <w:r>
        <w:fldChar w:fldCharType="end"/>
      </w:r>
    </w:p>
    <w:p w:rsidR="00D64C91" w:rsidRDefault="001810E9">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deverão consultar os Direitos de Uso de Produto de abril de 2015 </w:t>
      </w:r>
      <w:hyperlink r:id="rId66">
        <w:r>
          <w:rPr>
            <w:color w:val="00467F"/>
            <w:u w:val="single"/>
          </w:rPr>
          <w:t>http://go.microsoft.com/?linkid=9839206</w:t>
        </w:r>
      </w:hyperlink>
      <w:r>
        <w:t xml:space="preserve"> e a Lista de Produtos de junho de 2015 </w:t>
      </w:r>
      <w:hyperlink r:id="rId67">
        <w:r>
          <w:rPr>
            <w:color w:val="00467F"/>
            <w:u w:val="single"/>
          </w:rPr>
          <w:t>http://go.microsoft.com/?linkid=9839207</w:t>
        </w:r>
      </w:hyperlink>
      <w:r>
        <w:t>.</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
      </w:pPr>
      <w:bookmarkStart w:id="152" w:name="_Sec648"/>
      <w:r>
        <w:t>System Center Service Manager</w:t>
      </w:r>
      <w:bookmarkEnd w:id="152"/>
      <w:r>
        <w:fldChar w:fldCharType="begin"/>
      </w:r>
      <w:r>
        <w:instrText xml:space="preserve"> TC "</w:instrText>
      </w:r>
      <w:bookmarkStart w:id="153" w:name="_Toc423424363"/>
      <w:r>
        <w:instrText>System Center Service Manager</w:instrText>
      </w:r>
      <w:bookmarkEnd w:id="153"/>
      <w:r>
        <w:instrText>" \l 3</w:instrText>
      </w:r>
      <w:r>
        <w:fldChar w:fldCharType="end"/>
      </w:r>
    </w:p>
    <w:p w:rsidR="00D64C91" w:rsidRDefault="001810E9">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68">
        <w:r>
          <w:rPr>
            <w:color w:val="00467F"/>
            <w:u w:val="single"/>
          </w:rPr>
          <w:t>http://go.microsoft.com/?linkid=9839206</w:t>
        </w:r>
      </w:hyperlink>
      <w:r>
        <w:t xml:space="preserve"> e a Lista de Produtos de junho de 2015 </w:t>
      </w:r>
      <w:hyperlink r:id="rId69">
        <w:r>
          <w:rPr>
            <w:color w:val="00467F"/>
            <w:u w:val="single"/>
          </w:rPr>
          <w:t>http://go.microsoft.com/?linkid=9839207</w:t>
        </w:r>
      </w:hyperlink>
      <w:r>
        <w:t>.</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1Heading"/>
      </w:pPr>
      <w:bookmarkStart w:id="154" w:name="_Sec616"/>
      <w:r>
        <w:t>Virtual Desktop Infrastructure (VDI) Suite</w:t>
      </w:r>
      <w:bookmarkEnd w:id="154"/>
      <w:r>
        <w:fldChar w:fldCharType="begin"/>
      </w:r>
      <w:r>
        <w:instrText xml:space="preserve"> TC "</w:instrText>
      </w:r>
      <w:bookmarkStart w:id="155" w:name="_Toc423424364"/>
      <w:r>
        <w:instrText>Virtual Desktop Infrastructure (VDI) Suite</w:instrText>
      </w:r>
      <w:bookmarkEnd w:id="155"/>
      <w:r>
        <w:instrText>" \l 2</w:instrText>
      </w:r>
      <w:r>
        <w:fldChar w:fldCharType="end"/>
      </w:r>
    </w:p>
    <w:p w:rsidR="00D64C91" w:rsidRDefault="001810E9">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70">
        <w:r>
          <w:rPr>
            <w:color w:val="00467F"/>
            <w:u w:val="single"/>
          </w:rPr>
          <w:t>http://go.microsoft.com/?linkid=9839206</w:t>
        </w:r>
      </w:hyperlink>
      <w:r>
        <w:t xml:space="preserve"> e a Lista de Produtos de junho de 2015 </w:t>
      </w:r>
      <w:hyperlink r:id="rId71">
        <w:r>
          <w:rPr>
            <w:color w:val="00467F"/>
            <w:u w:val="single"/>
          </w:rPr>
          <w:t>http://go.microsoft.com/?linkid=9839207</w:t>
        </w:r>
      </w:hyperlink>
      <w:r>
        <w:t>.</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GroupHeading"/>
      </w:pPr>
      <w:bookmarkStart w:id="156" w:name="_Sec617"/>
      <w:r>
        <w:t>Visual Studio</w:t>
      </w:r>
      <w:bookmarkEnd w:id="156"/>
      <w:r>
        <w:fldChar w:fldCharType="begin"/>
      </w:r>
      <w:r>
        <w:instrText xml:space="preserve"> TC "</w:instrText>
      </w:r>
      <w:bookmarkStart w:id="157" w:name="_Toc423424365"/>
      <w:r>
        <w:instrText>Visual Studio</w:instrText>
      </w:r>
      <w:bookmarkEnd w:id="157"/>
      <w:r>
        <w:instrText>" \l 2</w:instrText>
      </w:r>
      <w:r>
        <w:fldChar w:fldCharType="end"/>
      </w:r>
    </w:p>
    <w:p w:rsidR="00D64C91" w:rsidRDefault="001810E9">
      <w:pPr>
        <w:pStyle w:val="ProductList-Offering2HeadingNoBorder"/>
      </w:pPr>
      <w:bookmarkStart w:id="158" w:name="_Sec649"/>
      <w:r>
        <w:t>Visual Studio</w:t>
      </w:r>
      <w:bookmarkEnd w:id="158"/>
      <w:r>
        <w:fldChar w:fldCharType="begin"/>
      </w:r>
      <w:r>
        <w:instrText xml:space="preserve"> TC "</w:instrText>
      </w:r>
      <w:bookmarkStart w:id="159" w:name="_Toc423424366"/>
      <w:r>
        <w:instrText>Visual Studio</w:instrText>
      </w:r>
      <w:bookmarkEnd w:id="159"/>
      <w:r>
        <w:instrText>" \l 3</w:instrText>
      </w:r>
      <w:r>
        <w:fldChar w:fldCharType="end"/>
      </w:r>
    </w:p>
    <w:p w:rsidR="00D64C91" w:rsidRDefault="001810E9">
      <w:pPr>
        <w:pStyle w:val="ProductList-Offering1SubSection"/>
      </w:pPr>
      <w:bookmarkStart w:id="160" w:name="_Sec697"/>
      <w:r>
        <w:t>1. Disponibilidade do Produto</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Visual Studio Professional 2013 com MSDN</w:t>
            </w:r>
            <w:r>
              <w:fldChar w:fldCharType="begin"/>
            </w:r>
            <w:r>
              <w:instrText xml:space="preserve"> XE "Visual Studio Professional 2013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D64C91" w:rsidRDefault="0072555B">
            <w:pPr>
              <w:pStyle w:val="ProductList-TableBody"/>
              <w:jc w:val="center"/>
            </w:pPr>
            <w:r>
              <w:t>(1)</w:t>
            </w:r>
            <w:r w:rsidR="001810E9">
              <w:t xml:space="preserve"> </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rsidP="0072555B">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Licença Open e Open Value para SA e L/SA         "</w:instrText>
            </w:r>
            <w:r w:rsidRPr="0072555B">
              <w:rPr>
                <w:color w:val="000000" w:themeColor="text1"/>
              </w:rPr>
              <w:fldChar w:fldCharType="separate"/>
            </w:r>
            <w:r w:rsidR="0072555B" w:rsidRPr="0072555B">
              <w:rPr>
                <w:color w:val="000000" w:themeColor="text1"/>
              </w:rPr>
              <w:t>OS</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Produtos da Plataforma de Aplicativos         "</w:instrText>
            </w:r>
            <w:r w:rsidRPr="0072555B">
              <w:rPr>
                <w:color w:val="000000" w:themeColor="text1"/>
              </w:rPr>
              <w:fldChar w:fldCharType="separate"/>
            </w:r>
            <w:r w:rsidRPr="0072555B">
              <w:rPr>
                <w:color w:val="000000" w:themeColor="text1"/>
              </w:rPr>
              <w:t>AP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Visual Studio Premium 2013 com MSDN</w:t>
            </w:r>
            <w:r>
              <w:fldChar w:fldCharType="begin"/>
            </w:r>
            <w:r>
              <w:instrText xml:space="preserve"> XE "Visual Studio Premium 2013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r w:rsidR="0072555B">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72555B">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Licença Open e Open Value para SA e L/SA         "</w:instrText>
            </w:r>
            <w:r w:rsidRPr="0072555B">
              <w:rPr>
                <w:color w:val="000000" w:themeColor="text1"/>
              </w:rPr>
              <w:fldChar w:fldCharType="separate"/>
            </w:r>
            <w:r w:rsidRPr="0072555B">
              <w:rPr>
                <w:color w:val="000000" w:themeColor="text1"/>
              </w:rPr>
              <w:t>OS</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Produtos da Plataforma de Aplicativos         "</w:instrText>
            </w:r>
            <w:r w:rsidRPr="0072555B">
              <w:rPr>
                <w:color w:val="000000" w:themeColor="text1"/>
              </w:rPr>
              <w:fldChar w:fldCharType="separate"/>
            </w:r>
            <w:r w:rsidRPr="0072555B">
              <w:rPr>
                <w:color w:val="000000" w:themeColor="text1"/>
              </w:rPr>
              <w:t>AP</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Produto para Servidor e Ferramentas         "</w:instrText>
            </w:r>
            <w:r w:rsidRPr="0072555B">
              <w:rPr>
                <w:color w:val="000000" w:themeColor="text1"/>
              </w:rPr>
              <w:fldChar w:fldCharType="separate"/>
            </w:r>
            <w:r w:rsidRPr="0072555B">
              <w:rPr>
                <w:color w:val="000000" w:themeColor="text1"/>
              </w:rPr>
              <w:t>SP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Visual Studio Ultimate 2013 com MSDN</w:t>
            </w:r>
            <w:r>
              <w:fldChar w:fldCharType="begin"/>
            </w:r>
            <w:r>
              <w:instrText xml:space="preserve"> XE "Visual Studio Ultimate 2013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r w:rsidR="0072555B">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72555B">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Licença Open e Open Value para SA e L/SA         "</w:instrText>
            </w:r>
            <w:r w:rsidRPr="0072555B">
              <w:rPr>
                <w:color w:val="000000" w:themeColor="text1"/>
              </w:rPr>
              <w:fldChar w:fldCharType="separate"/>
            </w:r>
            <w:r w:rsidRPr="0072555B">
              <w:rPr>
                <w:color w:val="000000" w:themeColor="text1"/>
              </w:rPr>
              <w:t>OS</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Produtos da Plataforma de Aplicativos         "</w:instrText>
            </w:r>
            <w:r w:rsidRPr="0072555B">
              <w:rPr>
                <w:color w:val="000000" w:themeColor="text1"/>
              </w:rPr>
              <w:fldChar w:fldCharType="separate"/>
            </w:r>
            <w:r w:rsidRPr="0072555B">
              <w:rPr>
                <w:color w:val="000000" w:themeColor="text1"/>
              </w:rPr>
              <w:t>AP</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Produto para Servidor e Ferramentas         "</w:instrText>
            </w:r>
            <w:r w:rsidRPr="0072555B">
              <w:rPr>
                <w:color w:val="000000" w:themeColor="text1"/>
              </w:rPr>
              <w:fldChar w:fldCharType="separate"/>
            </w:r>
            <w:r w:rsidRPr="0072555B">
              <w:rPr>
                <w:color w:val="000000" w:themeColor="text1"/>
              </w:rPr>
              <w:t>SP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Visual Studio Test Professional 2013 com MSDN</w:t>
            </w:r>
            <w:r>
              <w:fldChar w:fldCharType="begin"/>
            </w:r>
            <w:r>
              <w:instrText xml:space="preserve"> XE "Visual Studio Test Professional 2013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r w:rsidR="0072555B">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72555B">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Licença Open e Open Value para SA e L/SA         "</w:instrText>
            </w:r>
            <w:r w:rsidRPr="0072555B">
              <w:rPr>
                <w:color w:val="000000" w:themeColor="text1"/>
              </w:rPr>
              <w:fldChar w:fldCharType="separate"/>
            </w:r>
            <w:r w:rsidRPr="0072555B">
              <w:rPr>
                <w:color w:val="000000" w:themeColor="text1"/>
              </w:rPr>
              <w:t>OS</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Produtos da Plataforma de Aplicativos         "</w:instrText>
            </w:r>
            <w:r w:rsidRPr="0072555B">
              <w:rPr>
                <w:color w:val="000000" w:themeColor="text1"/>
              </w:rPr>
              <w:fldChar w:fldCharType="separate"/>
            </w:r>
            <w:r w:rsidRPr="0072555B">
              <w:rPr>
                <w:color w:val="000000" w:themeColor="text1"/>
              </w:rPr>
              <w:t>AP</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Produto para Servidor e Ferramentas         "</w:instrText>
            </w:r>
            <w:r w:rsidRPr="0072555B">
              <w:rPr>
                <w:color w:val="000000" w:themeColor="text1"/>
              </w:rPr>
              <w:fldChar w:fldCharType="separate"/>
            </w:r>
            <w:r w:rsidRPr="0072555B">
              <w:rPr>
                <w:color w:val="000000" w:themeColor="text1"/>
              </w:rPr>
              <w:t>SP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MSDN Operating Systems</w:t>
            </w:r>
            <w:r>
              <w:fldChar w:fldCharType="begin"/>
            </w:r>
            <w:r>
              <w:instrText xml:space="preserve"> XE "MSDN Operating Systems"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 xml:space="preserve"> </w:t>
            </w:r>
            <w:r w:rsidR="0072555B">
              <w:t>(1)</w:t>
            </w:r>
          </w:p>
        </w:tc>
        <w:tc>
          <w:tcPr>
            <w:tcW w:w="6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72555B">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Licença Open e Open Value para SA e L/SA         "</w:instrText>
            </w:r>
            <w:r w:rsidRPr="0072555B">
              <w:rPr>
                <w:color w:val="000000" w:themeColor="text1"/>
              </w:rPr>
              <w:fldChar w:fldCharType="separate"/>
            </w:r>
            <w:r w:rsidRPr="0072555B">
              <w:rPr>
                <w:color w:val="000000" w:themeColor="text1"/>
              </w:rPr>
              <w:t>OS</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 xml:space="preserve"> </w:t>
            </w:r>
            <w:r w:rsidR="0072555B">
              <w:t>(1)</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72555B">
            <w:pPr>
              <w:pStyle w:val="ProductList-TableBody"/>
              <w:jc w:val="center"/>
              <w:rPr>
                <w:color w:val="000000" w:themeColor="text1"/>
              </w:rPr>
            </w:pPr>
            <w:r w:rsidRPr="0072555B">
              <w:rPr>
                <w:color w:val="000000" w:themeColor="text1"/>
              </w:rPr>
              <w:fldChar w:fldCharType="begin"/>
            </w:r>
            <w:r w:rsidRPr="0072555B">
              <w:rPr>
                <w:color w:val="000000" w:themeColor="text1"/>
              </w:rPr>
              <w:instrText>AutoTextList  \s NoStyle \t " : Licença Open e Open Value para SA e L/SA         "</w:instrText>
            </w:r>
            <w:r w:rsidRPr="0072555B">
              <w:rPr>
                <w:color w:val="000000" w:themeColor="text1"/>
              </w:rPr>
              <w:fldChar w:fldCharType="separate"/>
            </w:r>
            <w:r w:rsidRPr="0072555B">
              <w:rPr>
                <w:color w:val="000000" w:themeColor="text1"/>
              </w:rPr>
              <w:t>OS</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Produtos da Plataforma de Aplicativos         "</w:instrText>
            </w:r>
            <w:r w:rsidRPr="0072555B">
              <w:rPr>
                <w:color w:val="000000" w:themeColor="text1"/>
              </w:rPr>
              <w:fldChar w:fldCharType="separate"/>
            </w:r>
            <w:r w:rsidRPr="0072555B">
              <w:rPr>
                <w:color w:val="000000" w:themeColor="text1"/>
              </w:rPr>
              <w:t>AP</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Produto para Servidor e Ferramentas         "</w:instrText>
            </w:r>
            <w:r w:rsidRPr="0072555B">
              <w:rPr>
                <w:color w:val="000000" w:themeColor="text1"/>
              </w:rPr>
              <w:fldChar w:fldCharType="separate"/>
            </w:r>
            <w:r w:rsidRPr="0072555B">
              <w:rPr>
                <w:color w:val="000000" w:themeColor="text1"/>
              </w:rPr>
              <w:t>SP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bl>
    <w:p w:rsidR="00D64C91" w:rsidRDefault="001810E9">
      <w:pPr>
        <w:pStyle w:val="ProductList-Offering1SubSection"/>
      </w:pPr>
      <w:bookmarkStart w:id="161" w:name="_Sec752"/>
      <w:r>
        <w:t>2. Condições do Produto</w:t>
      </w:r>
      <w:bookmarkEnd w:id="161"/>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é permitido o rebaixamento de edições correspondendo a edições especificadas mais altas. O Cliente pode usar a edição anterior permitida em vez de uma edição de nível mais alto licenciada, conforme permitido nos Termos Universais de LIcença.         "</w:instrText>
            </w:r>
            <w:r w:rsidRPr="00721CA3">
              <w:rPr>
                <w:color w:val="0563C1"/>
              </w:rPr>
              <w:fldChar w:fldCharType="separate"/>
            </w:r>
            <w:r>
              <w:rPr>
                <w:color w:val="0563C1"/>
              </w:rPr>
              <w:t>Edições Anteriores</w:t>
            </w:r>
            <w:r w:rsidRPr="00721CA3">
              <w:rPr>
                <w:color w:val="0563C1"/>
              </w:rPr>
              <w:fldChar w:fldCharType="end"/>
            </w:r>
            <w:r>
              <w:t>: Premium e Ultimate com MSDN</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Produtos para os quais um cliente de Registro para Servidor e Nuvem podem reportar uma redução nas licenças de assinatura ou Compromisso Anual Alocado depois de 12 meses contínuos.         "</w:instrText>
            </w:r>
            <w:r w:rsidRPr="00721CA3">
              <w:rPr>
                <w:color w:val="0563C1"/>
              </w:rPr>
              <w:fldChar w:fldCharType="separate"/>
            </w:r>
            <w:r>
              <w:rPr>
                <w:color w:val="0563C1"/>
              </w:rPr>
              <w:t>Qualificados para Redução (SCE)</w:t>
            </w:r>
            <w:r w:rsidRPr="00721CA3">
              <w:rPr>
                <w:color w:val="0563C1"/>
              </w:rPr>
              <w:fldChar w:fldCharType="end"/>
            </w:r>
            <w:r>
              <w:t>: Todos, exceto os SOs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Outorga de Licença para SQL Server Parallel Data Warehouse Developer</w:t>
      </w:r>
    </w:p>
    <w:p w:rsidR="00D64C91" w:rsidRDefault="001810E9">
      <w:pPr>
        <w:pStyle w:val="ProductList-Body"/>
      </w:pPr>
      <w:r>
        <w:t>Cada Usuário Licenciado do Visual Studio Professional com MSDN, Visual Studio Premium 2013 com MSDN, Visual Studio Ultimate 2013 com MSDN e Visual Studio Test Professional 2013 com MSDN pode ter uma Licença para SQL Server 2012 Parallel Data Warehouse Developer.</w:t>
      </w:r>
    </w:p>
    <w:p w:rsidR="00D64C91" w:rsidRDefault="001810E9">
      <w:pPr>
        <w:pStyle w:val="ProductList-Body"/>
      </w:pPr>
      <w:r>
        <w:t xml:space="preserve"> </w:t>
      </w:r>
    </w:p>
    <w:p w:rsidR="00D64C91" w:rsidRDefault="001810E9">
      <w:pPr>
        <w:pStyle w:val="ProductList-ClauseHeading"/>
      </w:pPr>
      <w:r>
        <w:t>2.2 Outorga de Licença para Visual Studio Team Foundation Server 2013</w:t>
      </w:r>
    </w:p>
    <w:p w:rsidR="00D64C91" w:rsidRDefault="001810E9">
      <w:pPr>
        <w:pStyle w:val="ProductList-Body"/>
      </w:pPr>
      <w:r>
        <w:t xml:space="preserve">Cada Usuário Licenciado do Visual Studio Professional com MSDN, Visual Studio Premium 2013 com MSDN, Visual Studio Ultimate 2013 com MSDN, Visual Studio Test Professional 2013 com MSDN e Plataformas MSDN pode ter uma Licença de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para Visual Studio Team Foundation Server 2013 e uma CAL de Usuário do Team Foundation Server. A CAL é para uso exclusivo do Usuário Licenciado.</w:t>
      </w:r>
    </w:p>
    <w:p w:rsidR="00D64C91" w:rsidRDefault="001810E9">
      <w:pPr>
        <w:pStyle w:val="ProductList-Body"/>
      </w:pPr>
      <w:r>
        <w:t xml:space="preserve"> </w:t>
      </w:r>
    </w:p>
    <w:p w:rsidR="00D64C91" w:rsidRDefault="001810E9">
      <w:pPr>
        <w:pStyle w:val="ProductList-ClauseHeading"/>
      </w:pPr>
      <w:r>
        <w:t>2.3 Serviços da Plataforma do Microsoft Azure</w:t>
      </w:r>
    </w:p>
    <w:p w:rsidR="00D64C91" w:rsidRDefault="001810E9">
      <w:pPr>
        <w:pStyle w:val="ProductList-Body"/>
      </w:pPr>
      <w:r>
        <w:t>Os benefícios do Microsoft Azure não podem ser combinados de várias assinaturas do MSDN em uma única conta do Microsoft Azure.</w:t>
      </w:r>
    </w:p>
    <w:p w:rsidR="00D64C91" w:rsidRDefault="001810E9">
      <w:pPr>
        <w:pStyle w:val="ProductList-Offering1SubSection"/>
      </w:pPr>
      <w:bookmarkStart w:id="162" w:name="_Sec810"/>
      <w:r>
        <w:t>3. Direitos de Uso</w:t>
      </w:r>
      <w:bookmarkEnd w:id="162"/>
    </w:p>
    <w:tbl>
      <w:tblPr>
        <w:tblStyle w:val="PURTable"/>
        <w:tblW w:w="0" w:type="dxa"/>
        <w:tblLook w:val="04A0" w:firstRow="1" w:lastRow="0" w:firstColumn="1" w:lastColumn="0" w:noHBand="0" w:noVBand="1"/>
      </w:tblPr>
      <w:tblGrid>
        <w:gridCol w:w="3665"/>
        <w:gridCol w:w="3612"/>
        <w:gridCol w:w="3639"/>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outros componentes da Microsoft incluídos em um Produto; consulte a seção Tecnologias Incluídas dos Termos Universais de Licença para obter detalhes.         "</w:instrText>
            </w:r>
            <w:r w:rsidRPr="00721CA3">
              <w:rPr>
                <w:color w:val="0563C1"/>
              </w:rPr>
              <w:fldChar w:fldCharType="separate"/>
            </w:r>
            <w:r>
              <w:rPr>
                <w:color w:val="0563C1"/>
              </w:rPr>
              <w:t>Tecnologias Incluídas</w:t>
            </w:r>
            <w:r w:rsidRPr="00721CA3">
              <w:rPr>
                <w:color w:val="0563C1"/>
              </w:rPr>
              <w:fldChar w:fldCharType="end"/>
            </w:r>
            <w:r>
              <w:t>: Tecnologia SQL Server, Componentes de Software do Windows, Microsoft SharePoint, Windows SDK, Componentes do Microsoft Office, Microsoft Advertising SDK</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identifica as notificações aplicáveis para um Produto; consulte a seção Notificações dos Termos Universais de Licença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Sistemas Operacionais MSDN e Plataformas MSDN), </w:t>
            </w:r>
            <w:hyperlink w:anchor="_Sec537">
              <w:r>
                <w:rPr>
                  <w:color w:val="00467F"/>
                  <w:u w:val="single"/>
                </w:rPr>
                <w:t>H.264/MPEG-4 AVC e/ou VC-1</w:t>
              </w:r>
            </w:hyperlink>
            <w:r>
              <w:t xml:space="preserve"> – Todos (exceto Sistemas Operacionais MSDN e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Arquivo BUILDSERVER.TXT – Todos (exceto Sistemas Operacionais MSDN e Plataformas MSDN)</w:t>
      </w:r>
    </w:p>
    <w:p w:rsidR="00D64C91" w:rsidRDefault="001810E9">
      <w:pPr>
        <w:pStyle w:val="ProductList-Body"/>
      </w:pPr>
      <w:r>
        <w:t xml:space="preserve">O Cliente pode instalar cópias dos arquivos nas Listas BuildServer encontradas no site </w:t>
      </w:r>
      <w:hyperlink r:id="rId72">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D64C91" w:rsidRDefault="001810E9">
      <w:pPr>
        <w:pStyle w:val="ProductList-Body"/>
      </w:pPr>
      <w:r>
        <w:t xml:space="preserve"> </w:t>
      </w:r>
    </w:p>
    <w:p w:rsidR="00D64C91" w:rsidRDefault="001810E9">
      <w:pPr>
        <w:pStyle w:val="ProductList-ClauseHeading"/>
      </w:pPr>
      <w:r>
        <w:t>3.2 Utilitários – Todos (exceto Sistemas Operacionais MSDN e Plataformas MSDN)</w:t>
      </w:r>
    </w:p>
    <w:p w:rsidR="00D64C91" w:rsidRDefault="001810E9">
      <w:pPr>
        <w:pStyle w:val="ProductList-Body"/>
      </w:pPr>
      <w:r>
        <w:t xml:space="preserve">O Cliente pode copiar e instalar os Utilitários listados no site </w:t>
      </w:r>
      <w:hyperlink r:id="rId73">
        <w:r>
          <w:rPr>
            <w:color w:val="00467F"/>
            <w:u w:val="single"/>
          </w:rPr>
          <w:t>http://go.microsoft.com/fwlink/?LinkId=286955</w:t>
        </w:r>
      </w:hyperlink>
      <w:r>
        <w:t xml:space="preserve"> que o Cliente receber com o software em outras máquinas de terceiros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D64C91" w:rsidRDefault="001810E9">
      <w:pPr>
        <w:pStyle w:val="ProductList-Body"/>
      </w:pPr>
      <w:r>
        <w:t xml:space="preserve"> </w:t>
      </w:r>
    </w:p>
    <w:p w:rsidR="00D64C91" w:rsidRDefault="001810E9">
      <w:pPr>
        <w:pStyle w:val="ProductList-ClauseHeading"/>
      </w:pPr>
      <w:r>
        <w:t>3.3 System Center – Virtual Machine Manager (SCVMM) – Visual Studio Premium com MSDN, Visual Studio Ultimate com MSDN e Visual Studio Test Professional com MSDN</w:t>
      </w:r>
    </w:p>
    <w:p w:rsidR="00D64C91" w:rsidRDefault="001810E9">
      <w:pPr>
        <w:pStyle w:val="ProductList-Body"/>
      </w:pPr>
      <w:r>
        <w:t>Cada usuário licenciado do Visual Studio Premium com MSDN, Visual Studio Ultimate com MSDN ou Visual Studio Test Professional com MSDN e do Visual Studio Ultimate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w:t>
      </w:r>
    </w:p>
    <w:p w:rsidR="00D64C91" w:rsidRDefault="001810E9">
      <w:pPr>
        <w:pStyle w:val="ProductList-Body"/>
      </w:pPr>
      <w:r>
        <w:t xml:space="preserve"> </w:t>
      </w:r>
    </w:p>
    <w:p w:rsidR="00D64C91" w:rsidRDefault="001810E9">
      <w:pPr>
        <w:pStyle w:val="ProductList-ClauseHeading"/>
      </w:pPr>
      <w:r>
        <w:t>3.4 Office Professional Plus 2013 – Visual Studio Premium com MSDN e Visual Studio Ultimate com MSDN</w:t>
      </w:r>
    </w:p>
    <w:p w:rsidR="00D64C91" w:rsidRDefault="001810E9">
      <w:pPr>
        <w:pStyle w:val="ProductList-Body"/>
      </w:pPr>
      <w:r>
        <w:t>Cada Usuário Licenciado do Visual Studio Premium com MSDN ou Visual Studio Ultimate com MSDN também poderá instalar e usar uma cópia do Office Professional Plus 2013</w:t>
      </w:r>
      <w:r>
        <w:fldChar w:fldCharType="begin"/>
      </w:r>
      <w:r>
        <w:instrText xml:space="preserve"> XE "Office Professional Plus 2013"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Usuário Licenciado.</w:t>
      </w:r>
    </w:p>
    <w:p w:rsidR="00D64C91" w:rsidRDefault="001810E9">
      <w:pPr>
        <w:pStyle w:val="ProductList-Body"/>
      </w:pPr>
      <w:r>
        <w:t xml:space="preserve"> </w:t>
      </w:r>
    </w:p>
    <w:p w:rsidR="00D64C91" w:rsidRDefault="001810E9">
      <w:pPr>
        <w:pStyle w:val="ProductList-ClauseHeading"/>
      </w:pPr>
      <w:r>
        <w:t>3.5 Bibliotecas do GNU Lesser General Public Licensed – Todos (exceto Sistemas Operacionais MSDN e Plataformas MSDN)</w:t>
      </w:r>
    </w:p>
    <w:p w:rsidR="00D64C91" w:rsidRDefault="001810E9">
      <w:pPr>
        <w:pStyle w:val="ProductList-Body"/>
      </w:pPr>
      <w:r>
        <w:t xml:space="preserve">     O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 Licenciado</w:t>
      </w:r>
      <w:r w:rsidRPr="00721CA3">
        <w:rPr>
          <w:color w:val="0563C1"/>
        </w:rP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D64C91" w:rsidRDefault="001810E9">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74">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4.1 Qualificação do Software Assurance</w:t>
      </w:r>
    </w:p>
    <w:p w:rsidR="00D64C91" w:rsidRDefault="001810E9">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D64C91" w:rsidRDefault="001810E9">
      <w:pPr>
        <w:pStyle w:val="ProductList-Body"/>
      </w:pPr>
      <w:r>
        <w:t xml:space="preserve"> </w:t>
      </w:r>
    </w:p>
    <w:p w:rsidR="00D64C91" w:rsidRDefault="001810E9">
      <w:pPr>
        <w:pStyle w:val="ProductList-ClauseHeading"/>
      </w:pPr>
      <w:r>
        <w:t>4.2 Direitos Perpétuos do MSDN</w:t>
      </w:r>
    </w:p>
    <w:p w:rsidR="00D64C91" w:rsidRDefault="001810E9">
      <w:pPr>
        <w:pStyle w:val="ProductList-Body"/>
      </w:pPr>
      <w:r>
        <w:t>Os direitos do Cliente de usar qualquer software licenciado por meio do MSDN se tornam perpétuos quando o direito do Cliente de usar o Visual Studio se torna perpétuo.</w:t>
      </w:r>
    </w:p>
    <w:p w:rsidR="00D64C91" w:rsidRDefault="00D64C91">
      <w:pPr>
        <w:pStyle w:val="PURBreadcrumb"/>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164" w:name="_Sec650"/>
      <w:r>
        <w:t>Visual Studio Team Foundation Server</w:t>
      </w:r>
      <w:bookmarkEnd w:id="164"/>
      <w:r>
        <w:fldChar w:fldCharType="begin"/>
      </w:r>
      <w:r>
        <w:instrText xml:space="preserve"> TC "</w:instrText>
      </w:r>
      <w:bookmarkStart w:id="165" w:name="_Toc423424367"/>
      <w:r>
        <w:instrText>Visual Studio Team Foundation Server</w:instrText>
      </w:r>
      <w:bookmarkEnd w:id="165"/>
      <w:r>
        <w:instrText>" \l 3</w:instrText>
      </w:r>
      <w:r>
        <w:fldChar w:fldCharType="end"/>
      </w:r>
    </w:p>
    <w:p w:rsidR="00D64C91" w:rsidRDefault="001810E9">
      <w:pPr>
        <w:pStyle w:val="ProductList-Offering1SubSection"/>
      </w:pPr>
      <w:bookmarkStart w:id="166" w:name="_Sec698"/>
      <w:r>
        <w:t>1. Disponibilidade do Produto</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Visual Studio Team Foundation Server 2013 com Tecnologia SQL Server 2014</w:t>
            </w:r>
            <w:r>
              <w:fldChar w:fldCharType="begin"/>
            </w:r>
            <w:r>
              <w:instrText xml:space="preserve"> XE "Visual Studio Team Foundation Server 2013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Produtos da Plataforma de Aplicativos         "</w:instrText>
            </w:r>
            <w:r w:rsidRPr="0072555B">
              <w:rPr>
                <w:color w:val="000000" w:themeColor="text1"/>
              </w:rPr>
              <w:fldChar w:fldCharType="separate"/>
            </w:r>
            <w:r w:rsidRPr="0072555B">
              <w:rPr>
                <w:color w:val="000000" w:themeColor="text1"/>
              </w:rPr>
              <w:t>AP</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Produto para Servidor e Ferramentas         "</w:instrText>
            </w:r>
            <w:r w:rsidRPr="0072555B">
              <w:rPr>
                <w:color w:val="000000" w:themeColor="text1"/>
              </w:rPr>
              <w:fldChar w:fldCharType="separate"/>
            </w:r>
            <w:r w:rsidRPr="0072555B">
              <w:rPr>
                <w:color w:val="000000" w:themeColor="text1"/>
              </w:rPr>
              <w:t>SP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72555B" w:rsidP="0072555B">
            <w:pPr>
              <w:pStyle w:val="ProductList-TableBody"/>
              <w:tabs>
                <w:tab w:val="center" w:pos="250"/>
              </w:tabs>
              <w:rPr>
                <w:color w:val="000000" w:themeColor="text1"/>
              </w:rPr>
            </w:pPr>
            <w:r w:rsidRPr="0072555B">
              <w:rPr>
                <w:color w:val="000000" w:themeColor="text1"/>
              </w:rPr>
              <w:tab/>
              <w:t>A</w:t>
            </w:r>
            <w:r w:rsidR="001810E9" w:rsidRPr="0072555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r w:rsidR="00D64C91">
        <w:tc>
          <w:tcPr>
            <w:tcW w:w="416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CAL do Visual Studio Team Foundation Server 2013</w:t>
            </w:r>
            <w:r>
              <w:fldChar w:fldCharType="begin"/>
            </w:r>
            <w:r>
              <w:instrText xml:space="preserve"> XE "CAL do Visual Studio Team Foundation Server 2013"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Produtos da Plataforma de Aplicativos         "</w:instrText>
            </w:r>
            <w:r w:rsidRPr="0072555B">
              <w:rPr>
                <w:color w:val="000000" w:themeColor="text1"/>
              </w:rPr>
              <w:fldChar w:fldCharType="separate"/>
            </w:r>
            <w:r w:rsidRPr="0072555B">
              <w:rPr>
                <w:color w:val="000000" w:themeColor="text1"/>
              </w:rPr>
              <w:t>AP</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Produto para Servidor e Ferramentas         "</w:instrText>
            </w:r>
            <w:r w:rsidRPr="0072555B">
              <w:rPr>
                <w:color w:val="000000" w:themeColor="text1"/>
              </w:rPr>
              <w:fldChar w:fldCharType="separate"/>
            </w:r>
            <w:r w:rsidRPr="0072555B">
              <w:rPr>
                <w:color w:val="000000" w:themeColor="text1"/>
              </w:rPr>
              <w:t>SP</w:t>
            </w:r>
            <w:r w:rsidRPr="0072555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 xml:space="preserve"> </w:t>
            </w:r>
            <w:r w:rsidR="0072555B" w:rsidRPr="0072555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p>
        </w:tc>
      </w:tr>
    </w:tbl>
    <w:p w:rsidR="00D64C91" w:rsidRDefault="001810E9">
      <w:pPr>
        <w:pStyle w:val="ProductList-Offering1SubSection"/>
      </w:pPr>
      <w:bookmarkStart w:id="167" w:name="_Sec753"/>
      <w:r>
        <w:t>2. Condições do Produto</w:t>
      </w:r>
      <w:bookmarkEnd w:id="167"/>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licenças do Produto.         "</w:instrText>
            </w:r>
            <w:r w:rsidRPr="00721CA3">
              <w:rPr>
                <w:color w:val="0563C1"/>
              </w:rPr>
              <w:fldChar w:fldCharType="separate"/>
            </w:r>
            <w:r>
              <w:rPr>
                <w:color w:val="0563C1"/>
              </w:rPr>
              <w:t>Pré-requisitos</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Produtos para os quais um cliente de Registro para Servidor e Nuvem podem reportar uma redução nas licenças de assinatura ou um Compromisso Anual Alocado depois de 12 meses contínuos.         "</w:instrText>
            </w:r>
            <w:r w:rsidRPr="00721CA3">
              <w:rPr>
                <w:color w:val="0563C1"/>
              </w:rPr>
              <w:fldChar w:fldCharType="separate"/>
            </w:r>
            <w:r>
              <w:rPr>
                <w:color w:val="0563C1"/>
              </w:rPr>
              <w:t>Qualificados para Redução (SCE)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168" w:name="_Sec811"/>
      <w:r>
        <w:t>3. Direitos de Uso</w:t>
      </w:r>
      <w:bookmarkEnd w:id="168"/>
    </w:p>
    <w:tbl>
      <w:tblPr>
        <w:tblStyle w:val="PURTable"/>
        <w:tblW w:w="0" w:type="dxa"/>
        <w:tblLook w:val="04A0" w:firstRow="1" w:lastRow="0" w:firstColumn="1" w:lastColumn="0" w:noHBand="0" w:noVBand="1"/>
      </w:tblPr>
      <w:tblGrid>
        <w:gridCol w:w="3642"/>
        <w:gridCol w:w="3624"/>
        <w:gridCol w:w="3650"/>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Universal; Servidor/CAL</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Software identificado nos Direitos de Uso para produtos de servidor que o Cliente tem permissão para usar junto com o software para servidores.         "</w:instrText>
            </w:r>
            <w:r w:rsidRPr="00721CA3">
              <w:rPr>
                <w:color w:val="0563C1"/>
              </w:rPr>
              <w:fldChar w:fldCharType="separate"/>
            </w:r>
            <w:r>
              <w:rPr>
                <w:color w:val="0563C1"/>
              </w:rPr>
              <w:t>Software Adicional</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se um Produto de servidor requer ou não CALs para acesso por usuários e dispositivos.         "</w:instrText>
            </w:r>
            <w:r w:rsidRPr="00721CA3">
              <w:rPr>
                <w:color w:val="0563C1"/>
              </w:rPr>
              <w:fldChar w:fldCharType="separate"/>
            </w:r>
            <w:r>
              <w:rPr>
                <w:color w:val="0563C1"/>
              </w:rPr>
              <w:t>Requisitos de Acesso para Clientes</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os requisitos específicos da licença ou as opções para acesso pelos Usuários Externos.         "</w:instrText>
            </w:r>
            <w:r w:rsidRPr="00721CA3">
              <w:rPr>
                <w:color w:val="0563C1"/>
              </w:rPr>
              <w:fldChar w:fldCharType="separate"/>
            </w:r>
            <w:r>
              <w:rPr>
                <w:color w:val="0563C1"/>
              </w:rPr>
              <w:t>Requisitos de Acesso do Usuário Externo</w:t>
            </w:r>
            <w:r w:rsidRPr="00721CA3">
              <w:rPr>
                <w:color w:val="0563C1"/>
              </w:rP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outros componentes da Microsoft incluídos em um Produto; consulte a seção Tecnologias Incluídas dos Termos Universais de Licença para obter detalhes.         "</w:instrText>
            </w:r>
            <w:r w:rsidRPr="00721CA3">
              <w:rPr>
                <w:color w:val="0563C1"/>
              </w:rPr>
              <w:fldChar w:fldCharType="separate"/>
            </w:r>
            <w:r>
              <w:rPr>
                <w:color w:val="0563C1"/>
              </w:rPr>
              <w:t>Tecnologias Incluídas</w:t>
            </w:r>
            <w:r w:rsidRPr="00721CA3">
              <w:rPr>
                <w:color w:val="0563C1"/>
              </w:rPr>
              <w:fldChar w:fldCharType="end"/>
            </w:r>
            <w:r>
              <w:t>: Tecnologia do SQL Server, Componentes de Software do Windows, Microsoft SharePoint Foundation 2013</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Acesso ao Software para Servidores</w:t>
      </w:r>
    </w:p>
    <w:tbl>
      <w:tblPr>
        <w:tblStyle w:val="PURTable"/>
        <w:tblW w:w="0" w:type="dxa"/>
        <w:tblLook w:val="04A0" w:firstRow="1" w:lastRow="0" w:firstColumn="1" w:lastColumn="0" w:noHBand="0" w:noVBand="1"/>
      </w:tblPr>
      <w:tblGrid>
        <w:gridCol w:w="3652"/>
        <w:gridCol w:w="3674"/>
        <w:gridCol w:w="3590"/>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CAL do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SubClauseHeading"/>
      </w:pPr>
      <w:r>
        <w:t>3.1.1 Funcionalidade Adicional</w:t>
      </w:r>
    </w:p>
    <w:p w:rsidR="00D64C91" w:rsidRDefault="001810E9">
      <w:pPr>
        <w:pStyle w:val="ProductList-BodyIndented"/>
      </w:pPr>
      <w:r>
        <w:t>Solicitar e Gerenciar Feedback, Gerenciamento de Testes, Agile Portfolio Management, Work Item Chart Authoring, Gerenciamento de Versões, Team Rooms</w:t>
      </w:r>
    </w:p>
    <w:tbl>
      <w:tblPr>
        <w:tblStyle w:val="PURTable0"/>
        <w:tblW w:w="0" w:type="dxa"/>
        <w:tblLook w:val="04A0" w:firstRow="1" w:lastRow="0" w:firstColumn="1" w:lastColumn="0" w:noHBand="0" w:noVBand="1"/>
      </w:tblPr>
      <w:tblGrid>
        <w:gridCol w:w="3498"/>
        <w:gridCol w:w="3530"/>
        <w:gridCol w:w="352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64C91" w:rsidRDefault="001810E9">
            <w:pPr>
              <w:pStyle w:val="ProductList-TableBody"/>
            </w:pPr>
            <w:r>
              <w:t>Visual Studio Test Professional 2013 com MSDN</w:t>
            </w:r>
          </w:p>
        </w:tc>
        <w:tc>
          <w:tcPr>
            <w:tcW w:w="4040" w:type="dxa"/>
            <w:tcBorders>
              <w:top w:val="single" w:sz="18" w:space="0" w:color="0072C6"/>
              <w:left w:val="none" w:sz="4" w:space="0" w:color="000000"/>
              <w:bottom w:val="none" w:sz="4" w:space="0" w:color="000000"/>
              <w:right w:val="single" w:sz="4" w:space="0" w:color="000000"/>
            </w:tcBorders>
          </w:tcPr>
          <w:p w:rsidR="00D64C91" w:rsidRDefault="001810E9">
            <w:pPr>
              <w:pStyle w:val="ProductList-TableBody"/>
            </w:pPr>
            <w:r>
              <w:t>Visual Studio Premium 2013 com MSDN</w:t>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64C91" w:rsidRDefault="001810E9">
            <w:pPr>
              <w:pStyle w:val="ProductList-TableBody"/>
            </w:pPr>
            <w:r>
              <w:t>Visual Studio Ultimate 2013 com MSDN</w:t>
            </w:r>
          </w:p>
        </w:tc>
        <w:tc>
          <w:tcPr>
            <w:tcW w:w="4040" w:type="dxa"/>
            <w:tcBorders>
              <w:top w:val="none" w:sz="4" w:space="0" w:color="000000"/>
              <w:left w:val="none" w:sz="4" w:space="0" w:color="000000"/>
              <w:bottom w:val="single" w:sz="4" w:space="0" w:color="000000"/>
              <w:right w:val="single" w:sz="4" w:space="0" w:color="000000"/>
            </w:tcBorders>
          </w:tcPr>
          <w:p w:rsidR="00D64C91" w:rsidRDefault="001810E9">
            <w:pPr>
              <w:pStyle w:val="ProductList-TableBody"/>
            </w:pPr>
            <w:r>
              <w:t>Plataformas MSDN</w:t>
            </w:r>
          </w:p>
        </w:tc>
      </w:tr>
    </w:tbl>
    <w:p w:rsidR="00D64C91" w:rsidRDefault="001810E9">
      <w:pPr>
        <w:pStyle w:val="ProductList-BodyIndented"/>
      </w:pPr>
      <w:r>
        <w:t xml:space="preserve"> </w:t>
      </w:r>
    </w:p>
    <w:p w:rsidR="00D64C91" w:rsidRDefault="001810E9">
      <w:pPr>
        <w:pStyle w:val="ProductList-ClauseHeading"/>
      </w:pPr>
      <w:r>
        <w:t>3.2 Uso Sem Exigir CALs</w:t>
      </w:r>
    </w:p>
    <w:p w:rsidR="00D64C91" w:rsidRDefault="001810E9">
      <w:pPr>
        <w:pStyle w:val="ProductList-Body"/>
      </w:pPr>
      <w:r>
        <w:t xml:space="preserve">Os usos a seguir não exigem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visualizar, editar ou inserir itens de trabalho; acessar o Team Foundation Server Reporting; acessar Visual Studio Online por meio de um Proxy do Team Foundation Server 2013; fornecer aprovações para estágios como parte do pipeline de Gerenciamento de Versões e acessar o Visual Studio Team Foundation Server por meio de uma conexão agrupada de outro aplicativo ou serviço integrado.</w:t>
      </w:r>
    </w:p>
    <w:p w:rsidR="00D64C91" w:rsidRDefault="001810E9">
      <w:pPr>
        <w:pStyle w:val="ProductList-Body"/>
      </w:pPr>
      <w:r>
        <w:t xml:space="preserve"> </w:t>
      </w:r>
    </w:p>
    <w:p w:rsidR="00D64C91" w:rsidRDefault="001810E9">
      <w:pPr>
        <w:pStyle w:val="ProductList-ClauseHeading"/>
      </w:pPr>
      <w:r>
        <w:t>3.3 Tecnologia SQL Server</w:t>
      </w:r>
    </w:p>
    <w:p w:rsidR="00D64C91" w:rsidRDefault="001810E9">
      <w:pPr>
        <w:pStyle w:val="ProductList-Body"/>
      </w:pPr>
      <w:r>
        <w:t xml:space="preserve">O Cliente pode executar uma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D64C91" w:rsidRDefault="001810E9">
      <w:pPr>
        <w:pStyle w:val="ProductList-Body"/>
      </w:pPr>
      <w:r>
        <w:t xml:space="preserve"> </w:t>
      </w:r>
    </w:p>
    <w:p w:rsidR="00D64C91" w:rsidRDefault="001810E9">
      <w:pPr>
        <w:pStyle w:val="ProductList-ClauseHeading"/>
      </w:pPr>
      <w:r>
        <w:t>3.4 Bibliotecas do GNU Lesser General Public License</w:t>
      </w:r>
    </w:p>
    <w:p w:rsidR="00D64C91" w:rsidRDefault="001810E9">
      <w:pPr>
        <w:pStyle w:val="ProductList-Body"/>
      </w:pPr>
      <w:r>
        <w:t>O Cliente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D64C91" w:rsidRDefault="001810E9">
      <w:pPr>
        <w:pStyle w:val="ProductList-Body"/>
      </w:pPr>
      <w:r>
        <w:t xml:space="preserve"> </w:t>
      </w:r>
    </w:p>
    <w:p w:rsidR="00D64C91" w:rsidRDefault="001810E9">
      <w:pPr>
        <w:pStyle w:val="ProductList-ClauseHeading"/>
      </w:pPr>
      <w:r>
        <w:t>3.5 Visual Studio Team Foundation Server Build Services</w:t>
      </w:r>
    </w:p>
    <w:p w:rsidR="00D64C91" w:rsidRDefault="001810E9">
      <w:pPr>
        <w:pStyle w:val="ProductList-Body"/>
      </w:pPr>
      <w:r>
        <w:t xml:space="preserve">Se o Cliente tiver um ou mais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Usuários Licenciados</w:t>
      </w:r>
      <w:r w:rsidRPr="00721CA3">
        <w:rPr>
          <w:color w:val="0563C1"/>
        </w:rPr>
        <w:fldChar w:fldCharType="end"/>
      </w:r>
      <w:r>
        <w:t xml:space="preserve"> do Visual Studio Ultimate com MSDN, Visual Studio Premium com MSDN ou Visual Studio Professional com MSDN, o Cliente também poderá instalar o software Visual Studio e permitir o acesso e uso dele como parte do Team Foundation Server 2013 Build Services por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Usuários Licenciados</w:t>
      </w:r>
      <w:r w:rsidRPr="00721CA3">
        <w:rPr>
          <w:color w:val="0563C1"/>
        </w:rPr>
        <w:fldChar w:fldCharType="end"/>
      </w:r>
      <w:r>
        <w:t xml:space="preserve"> e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Dispositivos Licenciados</w:t>
      </w:r>
      <w:r w:rsidRPr="00721CA3">
        <w:rPr>
          <w:color w:val="0563C1"/>
        </w:rPr>
        <w:fldChar w:fldCharType="end"/>
      </w:r>
      <w:r>
        <w:t xml:space="preserve"> do Team Foundation Server 2013 do Cliente.</w:t>
      </w:r>
    </w:p>
    <w:p w:rsidR="00D64C91" w:rsidRDefault="001810E9">
      <w:pPr>
        <w:pStyle w:val="ProductList-Body"/>
      </w:pPr>
      <w:r>
        <w:t xml:space="preserve"> </w:t>
      </w:r>
    </w:p>
    <w:p w:rsidR="00D64C91" w:rsidRDefault="001810E9">
      <w:pPr>
        <w:pStyle w:val="ProductList-ClauseHeading"/>
      </w:pPr>
      <w:r>
        <w:t>3.6 Software Adicional</w:t>
      </w:r>
    </w:p>
    <w:tbl>
      <w:tblPr>
        <w:tblStyle w:val="PURTable"/>
        <w:tblW w:w="0" w:type="dxa"/>
        <w:tblLook w:val="04A0" w:firstRow="1" w:lastRow="0" w:firstColumn="1" w:lastColumn="0" w:noHBand="0" w:noVBand="1"/>
      </w:tblPr>
      <w:tblGrid>
        <w:gridCol w:w="3638"/>
        <w:gridCol w:w="3639"/>
        <w:gridCol w:w="3639"/>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Team Explorer para Visual Studio 2013</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Visual Studio Team Foundation Server Project Server Extensions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700"/>
        <w:gridCol w:w="3646"/>
        <w:gridCol w:w="3479"/>
        <w:gridCol w:w="91"/>
      </w:tblGrid>
      <w:tr w:rsidR="00D64C9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w:t>
            </w:r>
          </w:p>
        </w:tc>
      </w:tr>
      <w:tr w:rsidR="00D64C9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 xml:space="preserve">Direitos de Roaming: </w:t>
            </w:r>
          </w:p>
        </w:tc>
      </w:tr>
      <w:tr w:rsidR="00D64C9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Um benefício do SA que permite o uso de Produtos para fins de hospedagem condicional; consulte a seção Servidores - Aplicativos Auto-Hospedados do Apêndice B - Software Assurance para obter detalhes.         "</w:instrText>
            </w:r>
            <w:r w:rsidRPr="00721CA3">
              <w:rPr>
                <w:color w:val="0563C1"/>
              </w:rPr>
              <w:fldChar w:fldCharType="separate"/>
            </w:r>
            <w:r>
              <w:rPr>
                <w:color w:val="0563C1"/>
              </w:rPr>
              <w:t>Auto-hospedagem</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r w:rsidR="00D64C91">
        <w:tc>
          <w:tcPr>
            <w:tcW w:w="12240" w:type="dxa"/>
            <w:gridSpan w:val="4"/>
            <w:tcBorders>
              <w:top w:val="none" w:sz="4" w:space="0" w:color="6E6E6E"/>
              <w:left w:val="none" w:sz="4" w:space="0" w:color="6E6E6E"/>
              <w:bottom w:val="none" w:sz="4" w:space="0" w:color="6E6E6E"/>
              <w:right w:val="none" w:sz="4" w:space="0" w:color="6E6E6E"/>
            </w:tcBorders>
          </w:tcPr>
          <w:p w:rsidR="00D64C91" w:rsidRDefault="00D64C91">
            <w:pPr>
              <w:pStyle w:val="PURBreadcrumb"/>
            </w:pPr>
          </w:p>
          <w:tbl>
            <w:tblPr>
              <w:tblW w:w="0" w:type="dxa"/>
              <w:tblLook w:val="04A0" w:firstRow="1" w:lastRow="0" w:firstColumn="1" w:lastColumn="0" w:noHBand="0" w:noVBand="1"/>
            </w:tblPr>
            <w:tblGrid>
              <w:gridCol w:w="10800"/>
            </w:tblGrid>
            <w:tr w:rsidR="00D64C91">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TableBody"/>
            </w:pPr>
          </w:p>
        </w:tc>
      </w:tr>
    </w:tbl>
    <w:p w:rsidR="00D64C91" w:rsidRDefault="001810E9">
      <w:pPr>
        <w:pStyle w:val="ProductList-Body"/>
      </w:pPr>
      <w:r>
        <w:t xml:space="preserve"> </w:t>
      </w:r>
    </w:p>
    <w:p w:rsidR="00D64C91" w:rsidRDefault="001810E9">
      <w:pPr>
        <w:pStyle w:val="ProductList-OfferingGroupHeading"/>
      </w:pPr>
      <w:bookmarkStart w:id="170" w:name="_Sec618"/>
      <w:r>
        <w:t>Windows</w:t>
      </w:r>
      <w:bookmarkEnd w:id="170"/>
      <w:r>
        <w:fldChar w:fldCharType="begin"/>
      </w:r>
      <w:r>
        <w:instrText xml:space="preserve"> TC "</w:instrText>
      </w:r>
      <w:bookmarkStart w:id="171" w:name="_Toc423424368"/>
      <w:r>
        <w:instrText>Windows</w:instrText>
      </w:r>
      <w:bookmarkEnd w:id="171"/>
      <w:r>
        <w:instrText>" \l 2</w:instrText>
      </w:r>
      <w:r>
        <w:fldChar w:fldCharType="end"/>
      </w:r>
    </w:p>
    <w:p w:rsidR="00D64C91" w:rsidRDefault="001810E9">
      <w:pPr>
        <w:pStyle w:val="ProductList-Offering2HeadingNoBorder"/>
      </w:pPr>
      <w:bookmarkStart w:id="172" w:name="_Sec651"/>
      <w:r>
        <w:t>Microsoft Desktop Optimization Pack</w:t>
      </w:r>
      <w:bookmarkEnd w:id="172"/>
      <w:r>
        <w:fldChar w:fldCharType="begin"/>
      </w:r>
      <w:r>
        <w:instrText xml:space="preserve"> TC "</w:instrText>
      </w:r>
      <w:bookmarkStart w:id="173" w:name="_Toc423424369"/>
      <w:r>
        <w:instrText>Microsoft Desktop Optimization Pack</w:instrText>
      </w:r>
      <w:bookmarkEnd w:id="173"/>
      <w:r>
        <w:instrText>" \l 3</w:instrText>
      </w:r>
      <w:r>
        <w:fldChar w:fldCharType="end"/>
      </w:r>
    </w:p>
    <w:p w:rsidR="00D64C91" w:rsidRDefault="001810E9">
      <w:pPr>
        <w:pStyle w:val="ProductList-Offering1SubSection"/>
      </w:pPr>
      <w:bookmarkStart w:id="174" w:name="_Sec699"/>
      <w:r>
        <w:t>1. Disponibilidade do Produto</w:t>
      </w:r>
      <w:bookmarkEnd w:id="174"/>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D64C91" w:rsidRDefault="001810E9">
            <w:pPr>
              <w:pStyle w:val="ProductList-TableBody"/>
            </w:pPr>
            <w:r>
              <w:rPr>
                <w:color w:val="FFFFFF"/>
              </w:rPr>
              <w:t>Produtos</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none" w:sz="4" w:space="0" w:color="000000"/>
              <w:left w:val="none" w:sz="4" w:space="0" w:color="000000"/>
              <w:bottom w:val="none" w:sz="4" w:space="0" w:color="000000"/>
              <w:right w:val="none" w:sz="4" w:space="0" w:color="000000"/>
            </w:tcBorders>
          </w:tcPr>
          <w:p w:rsidR="00D64C91" w:rsidRDefault="001810E9">
            <w:pPr>
              <w:pStyle w:val="ProductList-TableBody"/>
            </w:pPr>
            <w:r>
              <w:t>Microsoft Desktop Optimization Pack para SA</w:t>
            </w:r>
            <w:r>
              <w:fldChar w:fldCharType="begin"/>
            </w:r>
            <w:r>
              <w:instrText xml:space="preserve"> XE "Microsoft Desktop Optimization Pack para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D64C91" w:rsidRDefault="001810E9">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D64C91" w:rsidRDefault="001810E9">
            <w:pPr>
              <w:pStyle w:val="ProductList-TableBody"/>
              <w:jc w:val="center"/>
            </w:pPr>
            <w:r>
              <w:t>2</w:t>
            </w:r>
            <w:r w:rsidR="00011C44">
              <w:t>(1)</w:t>
            </w:r>
          </w:p>
        </w:tc>
        <w:tc>
          <w:tcPr>
            <w:tcW w:w="620" w:type="dxa"/>
            <w:tcBorders>
              <w:top w:val="none" w:sz="4" w:space="0" w:color="000000"/>
              <w:left w:val="none" w:sz="4" w:space="0" w:color="000000"/>
              <w:bottom w:val="none" w:sz="4" w:space="0" w:color="000000"/>
              <w:right w:val="none" w:sz="4" w:space="0" w:color="000000"/>
            </w:tcBorders>
          </w:tcPr>
          <w:p w:rsidR="00D64C91" w:rsidRDefault="001810E9">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D64C91" w:rsidRDefault="001810E9">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D64C91" w:rsidRDefault="001810E9">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D64C91" w:rsidRDefault="001810E9">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D64C91" w:rsidRDefault="001810E9">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D64C91" w:rsidRDefault="001810E9">
            <w:pPr>
              <w:pStyle w:val="ProductList-TableBody"/>
              <w:jc w:val="center"/>
            </w:pPr>
            <w: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D64C91" w:rsidRPr="0072555B" w:rsidRDefault="001810E9">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Produto da Plataforma Desktop Empresarial         "</w:instrText>
            </w:r>
            <w:r w:rsidRPr="0072555B">
              <w:rPr>
                <w:color w:val="000000" w:themeColor="text1"/>
              </w:rPr>
              <w:fldChar w:fldCharType="separate"/>
            </w:r>
            <w:r w:rsidRPr="0072555B">
              <w:rPr>
                <w:color w:val="000000" w:themeColor="text1"/>
              </w:rPr>
              <w:t>EP</w:t>
            </w:r>
            <w:r w:rsidRPr="0072555B">
              <w:rPr>
                <w:color w:val="000000" w:themeColor="text1"/>
              </w:rPr>
              <w:fldChar w:fldCharType="end"/>
            </w:r>
            <w:r w:rsidRPr="0072555B">
              <w:rPr>
                <w:color w:val="000000" w:themeColor="text1"/>
              </w:rPr>
              <w:t>,</w:t>
            </w:r>
            <w:r w:rsidRPr="0072555B">
              <w:rPr>
                <w:color w:val="000000" w:themeColor="text1"/>
              </w:rPr>
              <w:fldChar w:fldCharType="begin"/>
            </w:r>
            <w:r w:rsidRPr="0072555B">
              <w:rPr>
                <w:color w:val="000000" w:themeColor="text1"/>
              </w:rPr>
              <w:instrText>AutoTextList  \s NoStyle \t " : Produto da Plataforma Desktop Profissional         "</w:instrText>
            </w:r>
            <w:r w:rsidRPr="0072555B">
              <w:rPr>
                <w:color w:val="000000" w:themeColor="text1"/>
              </w:rPr>
              <w:fldChar w:fldCharType="separate"/>
            </w:r>
            <w:r w:rsidRPr="0072555B">
              <w:rPr>
                <w:color w:val="000000" w:themeColor="text1"/>
              </w:rPr>
              <w:t>PP</w:t>
            </w:r>
            <w:r w:rsidRPr="0072555B">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D64C91" w:rsidRPr="0072555B" w:rsidRDefault="0072555B">
            <w:pPr>
              <w:pStyle w:val="ProductList-TableBody"/>
              <w:jc w:val="center"/>
              <w:rPr>
                <w:color w:val="000000" w:themeColor="text1"/>
              </w:rPr>
            </w:pPr>
            <w:r w:rsidRPr="0072555B">
              <w:rPr>
                <w:color w:val="000000" w:themeColor="text1"/>
              </w:rPr>
              <w:t>A</w:t>
            </w:r>
            <w:r w:rsidR="001810E9" w:rsidRPr="0072555B">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D64C91" w:rsidRPr="0072555B" w:rsidRDefault="001810E9" w:rsidP="0072555B">
            <w:pPr>
              <w:pStyle w:val="ProductList-TableBody"/>
              <w:jc w:val="center"/>
              <w:rPr>
                <w:color w:val="000000" w:themeColor="text1"/>
              </w:rPr>
            </w:pPr>
            <w:r w:rsidRPr="0072555B">
              <w:rPr>
                <w:color w:val="000000" w:themeColor="text1"/>
              </w:rPr>
              <w:t>A,</w:t>
            </w:r>
            <w:r w:rsidRPr="0072555B">
              <w:rPr>
                <w:color w:val="000000" w:themeColor="text1"/>
              </w:rPr>
              <w:fldChar w:fldCharType="begin"/>
            </w:r>
            <w:r w:rsidRPr="0072555B">
              <w:rPr>
                <w:color w:val="000000" w:themeColor="text1"/>
              </w:rPr>
              <w:instrText>AutoTextList  \s NoStyle \t " : Oferta ao Aluno         "</w:instrText>
            </w:r>
            <w:r w:rsidRPr="0072555B">
              <w:rPr>
                <w:color w:val="000000" w:themeColor="text1"/>
              </w:rPr>
              <w:fldChar w:fldCharType="separate"/>
            </w:r>
            <w:r w:rsidRPr="0072555B">
              <w:rPr>
                <w:color w:val="000000" w:themeColor="text1"/>
              </w:rPr>
              <w:t>ST</w:t>
            </w:r>
            <w:r w:rsidRPr="0072555B">
              <w:rPr>
                <w:color w:val="000000" w:themeColor="text1"/>
              </w:rPr>
              <w:fldChar w:fldCharType="end"/>
            </w:r>
          </w:p>
        </w:tc>
      </w:tr>
    </w:tbl>
    <w:p w:rsidR="00D64C91" w:rsidRDefault="001810E9">
      <w:pPr>
        <w:pStyle w:val="ProductList-Offering1SubSection"/>
      </w:pPr>
      <w:bookmarkStart w:id="175" w:name="_Sec754"/>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(SA):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quando adquirido como um Produto Adicional</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desconto de atualização é um desconto disponível para clientes do Open Value Subscription que pedem licenças para o Produto durante o primeiro ano do seu contrato se eles tiverem uma Licença para o Produto qualificado correspondente.         "</w:instrText>
            </w:r>
            <w:r w:rsidRPr="00721CA3">
              <w:rPr>
                <w:color w:val="0563C1"/>
              </w:rPr>
              <w:fldChar w:fldCharType="separate"/>
            </w:r>
            <w:r>
              <w:rPr>
                <w:color w:val="0563C1"/>
              </w:rPr>
              <w:t>Desconto de Atualização (UTD)</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Pré-requisito para Microsoft Desktop Optimization Pack para SA (MDOP)</w:t>
      </w:r>
    </w:p>
    <w:p w:rsidR="00D64C91" w:rsidRDefault="001810E9">
      <w:pPr>
        <w:pStyle w:val="ProductList-Body"/>
      </w:pPr>
      <w:r>
        <w:t>Os Clientes que desejam comprar o MDOP para SA devem primeiro comprar e ceder a seu desktop ou usuário um dos seguintes:</w:t>
      </w:r>
    </w:p>
    <w:p w:rsidR="00D64C91" w:rsidRDefault="001810E9" w:rsidP="004404E4">
      <w:pPr>
        <w:pStyle w:val="ProductList-Bullet"/>
        <w:numPr>
          <w:ilvl w:val="0"/>
          <w:numId w:val="23"/>
        </w:numPr>
      </w:pPr>
      <w:r>
        <w:t xml:space="preserve">SA ativo do sistema operacional Windows Desktop ou </w:t>
      </w:r>
    </w:p>
    <w:p w:rsidR="00D64C91" w:rsidRDefault="001810E9" w:rsidP="004404E4">
      <w:pPr>
        <w:pStyle w:val="ProductList-Bullet"/>
        <w:numPr>
          <w:ilvl w:val="0"/>
          <w:numId w:val="23"/>
        </w:numPr>
      </w:pPr>
      <w:r>
        <w:t xml:space="preserve">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do Windows Virtual Desktop Access.</w:t>
      </w:r>
    </w:p>
    <w:p w:rsidR="00D64C91" w:rsidRDefault="001810E9">
      <w:pPr>
        <w:pStyle w:val="ProductList-Offering1SubSection"/>
      </w:pPr>
      <w:bookmarkStart w:id="176" w:name="_Sec812"/>
      <w:r>
        <w:t>3. Direitos de Uso</w:t>
      </w:r>
      <w:bookmarkEnd w:id="176"/>
    </w:p>
    <w:tbl>
      <w:tblPr>
        <w:tblStyle w:val="PURTable"/>
        <w:tblW w:w="0" w:type="dxa"/>
        <w:tblLook w:val="04A0" w:firstRow="1" w:lastRow="0" w:firstColumn="1" w:lastColumn="0" w:noHBand="0" w:noVBand="1"/>
      </w:tblPr>
      <w:tblGrid>
        <w:gridCol w:w="3647"/>
        <w:gridCol w:w="3631"/>
        <w:gridCol w:w="363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Direitos de Instalação e Uso</w:t>
      </w:r>
    </w:p>
    <w:p w:rsidR="00D64C91" w:rsidRDefault="001810E9">
      <w:pPr>
        <w:pStyle w:val="ProductList-Body"/>
      </w:pPr>
      <w:r>
        <w:t xml:space="preserve">O “Dispositivo ou Usuário Licenciado” é aquele dispositivo ou usuário, respectivamente, para o qual o Cliente atribuiu sua Licença Qualificada correspondente. O Cliente poderá instalar e usar o software no Dispositivo Licenciado ou, no caso de Licenças cedidas a um usuário, em qualquer dispositivo usado por aquele usuário (“Dispositivos do Usuário”). Os usuários licenciados com o Complemento do Windows Software Assurance por Usuário podem usar a funcionalidade do MDOP nos dispositivos que eles usam se ao seu dispositivo de trabalho principal for cedida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do MDOP. O Cliente poderá instalar e usar a funcionalidade de gerenciamento no software em outros dispositivos dedicados do Cliente para seu uso para gerenciar software no Dispositivo Licenciado ou nos Dispositivos do Usuário. O Cliente também poderá usar o AGPM, DaRT e UE-V para gerenciar softwares em servidores em seu domínio, desde que as áreas de trabalho desse domínio estejam licenciadas para uso do MDOP.</w:t>
      </w:r>
    </w:p>
    <w:p w:rsidR="00D64C91" w:rsidRDefault="001810E9">
      <w:pPr>
        <w:pStyle w:val="ProductList-Body"/>
      </w:pPr>
      <w:r>
        <w:t xml:space="preserve"> </w:t>
      </w:r>
    </w:p>
    <w:p w:rsidR="00D64C91" w:rsidRDefault="001810E9">
      <w:pPr>
        <w:pStyle w:val="ProductList-ClauseHeading"/>
      </w:pPr>
      <w:r>
        <w:t>3.2 Acesso Remoto</w:t>
      </w:r>
    </w:p>
    <w:p w:rsidR="00D64C91" w:rsidRDefault="001810E9">
      <w:pPr>
        <w:pStyle w:val="ProductList-Body"/>
      </w:pPr>
      <w:r>
        <w:t>O Cliente poderá acessar e usar o software MDOP para SA em execução no Dispositivo Licenciado, remotamente de outro dispositivo, conforme descrito a seguir.</w:t>
      </w:r>
    </w:p>
    <w:p w:rsidR="00D64C91" w:rsidRDefault="001810E9" w:rsidP="004404E4">
      <w:pPr>
        <w:pStyle w:val="ProductList-Bullet"/>
        <w:numPr>
          <w:ilvl w:val="0"/>
          <w:numId w:val="24"/>
        </w:numPr>
      </w:pPr>
      <w:r>
        <w:rPr>
          <w:b/>
        </w:rPr>
        <w:t>Usuário Principal</w:t>
      </w:r>
      <w:r>
        <w:t xml:space="preserve">:  O Usuário Principal de um dispositivo poderá acessar e usar o software remotamente de qualquer outro dispositivo. Nenhuma outra pessoa pode usar o software de acordo com a mesma Licença ao mesmo tempo. </w:t>
      </w:r>
    </w:p>
    <w:p w:rsidR="00D64C91" w:rsidRDefault="001810E9" w:rsidP="004404E4">
      <w:pPr>
        <w:pStyle w:val="ProductList-Bullet"/>
        <w:numPr>
          <w:ilvl w:val="0"/>
          <w:numId w:val="24"/>
        </w:numPr>
      </w:pPr>
      <w:r>
        <w:rPr>
          <w:b/>
        </w:rPr>
        <w:t>Usuários Secundários</w:t>
      </w:r>
      <w:r>
        <w:t>:  Qualquer usuário poderá acessar e usar o software de modo remoto em um Dispositivo Licenciado separado.</w:t>
      </w:r>
    </w:p>
    <w:p w:rsidR="00D64C91" w:rsidRDefault="001810E9">
      <w:pPr>
        <w:pStyle w:val="ProductList-Body"/>
      </w:pPr>
      <w:r>
        <w:t xml:space="preserve"> </w:t>
      </w:r>
    </w:p>
    <w:p w:rsidR="00D64C91" w:rsidRDefault="001810E9">
      <w:pPr>
        <w:pStyle w:val="ProductList-ClauseHeading"/>
      </w:pPr>
      <w:r>
        <w:t>3.3 Teste de Benchmark</w:t>
      </w:r>
    </w:p>
    <w:p w:rsidR="00D64C91" w:rsidRDefault="001810E9">
      <w:pPr>
        <w:pStyle w:val="ProductList-Body"/>
      </w:pPr>
      <w:r>
        <w:t>O Cliente deverá obter previamente a aprovação por escrito da Microsoft para divulgar a terceiros os resultados de qualquer teste comparativo do software MDOP para SA.</w:t>
      </w:r>
    </w:p>
    <w:p w:rsidR="00D64C91" w:rsidRDefault="001810E9">
      <w:pPr>
        <w:pStyle w:val="ProductList-Body"/>
      </w:pPr>
      <w:r>
        <w:t xml:space="preserve"> </w:t>
      </w:r>
    </w:p>
    <w:p w:rsidR="00D64C91" w:rsidRDefault="001810E9">
      <w:pPr>
        <w:pStyle w:val="ProductList-ClauseHeading"/>
      </w:pPr>
      <w:r>
        <w:t>3.4 Prazo da Licença</w:t>
      </w:r>
    </w:p>
    <w:p w:rsidR="00D64C91" w:rsidRDefault="001810E9">
      <w:pPr>
        <w:pStyle w:val="ProductList-Body"/>
      </w:pPr>
      <w:r>
        <w:t xml:space="preserve">O Cliente não poderá acessar nem usar o software depois que sua cobertura do SA do Windows,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assinatura do Windows Virtual Desktop Access ou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do MDOP correspondente terminar.</w:t>
      </w:r>
    </w:p>
    <w:p w:rsidR="00D64C91" w:rsidRDefault="001810E9">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713"/>
        <w:gridCol w:w="3660"/>
        <w:gridCol w:w="3452"/>
        <w:gridCol w:w="91"/>
      </w:tblGrid>
      <w:tr w:rsidR="00D64C9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Sim</w:t>
            </w:r>
          </w:p>
        </w:tc>
      </w:tr>
      <w:tr w:rsidR="00D64C9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r w:rsidR="00D64C91">
        <w:tc>
          <w:tcPr>
            <w:tcW w:w="12240" w:type="dxa"/>
            <w:gridSpan w:val="4"/>
            <w:tcBorders>
              <w:top w:val="none" w:sz="4" w:space="0" w:color="6E6E6E"/>
              <w:left w:val="none" w:sz="4" w:space="0" w:color="6E6E6E"/>
              <w:bottom w:val="none" w:sz="4" w:space="0" w:color="6E6E6E"/>
              <w:right w:val="none" w:sz="4" w:space="0" w:color="6E6E6E"/>
            </w:tcBorders>
          </w:tcPr>
          <w:p w:rsidR="00D64C91" w:rsidRDefault="00D64C91">
            <w:pPr>
              <w:pStyle w:val="PURBreadcrumb"/>
            </w:pPr>
          </w:p>
          <w:tbl>
            <w:tblPr>
              <w:tblW w:w="0" w:type="dxa"/>
              <w:tblLook w:val="04A0" w:firstRow="1" w:lastRow="0" w:firstColumn="1" w:lastColumn="0" w:noHBand="0" w:noVBand="1"/>
            </w:tblPr>
            <w:tblGrid>
              <w:gridCol w:w="10800"/>
            </w:tblGrid>
            <w:tr w:rsidR="00D64C91">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TableBody"/>
            </w:pPr>
          </w:p>
        </w:tc>
      </w:tr>
    </w:tbl>
    <w:p w:rsidR="00D64C91" w:rsidRDefault="001810E9">
      <w:pPr>
        <w:pStyle w:val="ProductList-Body"/>
      </w:pPr>
      <w:r>
        <w:t xml:space="preserve"> </w:t>
      </w:r>
    </w:p>
    <w:p w:rsidR="00D64C91" w:rsidRDefault="001810E9">
      <w:pPr>
        <w:pStyle w:val="ProductList-Offering2HeadingNoBorder"/>
      </w:pPr>
      <w:bookmarkStart w:id="178" w:name="_Sec652"/>
      <w:r>
        <w:t>Sistema Operacional Windows Desktop</w:t>
      </w:r>
      <w:bookmarkEnd w:id="178"/>
      <w:r>
        <w:fldChar w:fldCharType="begin"/>
      </w:r>
      <w:r>
        <w:instrText xml:space="preserve"> TC "</w:instrText>
      </w:r>
      <w:bookmarkStart w:id="179" w:name="_Toc423424370"/>
      <w:r>
        <w:instrText>Sistema Operacional Windows Desktop</w:instrText>
      </w:r>
      <w:bookmarkEnd w:id="179"/>
      <w:r>
        <w:instrText>" \l 3</w:instrText>
      </w:r>
      <w:r>
        <w:fldChar w:fldCharType="end"/>
      </w:r>
    </w:p>
    <w:p w:rsidR="00D64C91" w:rsidRDefault="001810E9">
      <w:pPr>
        <w:pStyle w:val="ProductList-Offering1SubSection"/>
      </w:pPr>
      <w:bookmarkStart w:id="180" w:name="_Sec700"/>
      <w:r>
        <w:t>1. Disponibilidade do Produto</w:t>
      </w:r>
      <w:bookmarkEnd w:id="180"/>
    </w:p>
    <w:tbl>
      <w:tblPr>
        <w:tblStyle w:val="PURTable"/>
        <w:tblW w:w="10916" w:type="dxa"/>
        <w:tblLook w:val="04A0" w:firstRow="1" w:lastRow="0" w:firstColumn="1" w:lastColumn="0" w:noHBand="0" w:noVBand="1"/>
      </w:tblPr>
      <w:tblGrid>
        <w:gridCol w:w="4067"/>
        <w:gridCol w:w="616"/>
        <w:gridCol w:w="613"/>
        <w:gridCol w:w="614"/>
        <w:gridCol w:w="610"/>
        <w:gridCol w:w="610"/>
        <w:gridCol w:w="613"/>
        <w:gridCol w:w="616"/>
        <w:gridCol w:w="634"/>
        <w:gridCol w:w="620"/>
        <w:gridCol w:w="614"/>
        <w:gridCol w:w="689"/>
      </w:tblGrid>
      <w:tr w:rsidR="00D64C91" w:rsidTr="00872D06">
        <w:trPr>
          <w:cnfStyle w:val="100000000000" w:firstRow="1" w:lastRow="0" w:firstColumn="0" w:lastColumn="0" w:oddVBand="0" w:evenVBand="0" w:oddHBand="0" w:evenHBand="0" w:firstRowFirstColumn="0" w:firstRowLastColumn="0" w:lastRowFirstColumn="0" w:lastRowLastColumn="0"/>
        </w:trPr>
        <w:tc>
          <w:tcPr>
            <w:tcW w:w="4067"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pPr>
            <w:r>
              <w:rPr>
                <w:color w:val="FFFFFF"/>
              </w:rPr>
              <w:t>Produtos</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rsidTr="00872D06">
        <w:tc>
          <w:tcPr>
            <w:tcW w:w="4067"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pPr>
            <w:r>
              <w:t>Atualização do Windows 8.1 Pro</w:t>
            </w:r>
            <w:r>
              <w:fldChar w:fldCharType="begin"/>
            </w:r>
            <w:r>
              <w:instrText xml:space="preserve"> XE "Atualização do Windows 8.1 Pro" </w:instrText>
            </w:r>
            <w:r>
              <w:fldChar w:fldCharType="end"/>
            </w:r>
            <w:r>
              <w:t xml:space="preserve"> (Por Dispositivo)</w:t>
            </w:r>
          </w:p>
        </w:tc>
        <w:tc>
          <w:tcPr>
            <w:tcW w:w="616"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jc w:val="center"/>
            </w:pPr>
            <w:r>
              <w:t>10/13</w:t>
            </w:r>
          </w:p>
        </w:tc>
        <w:tc>
          <w:tcPr>
            <w:tcW w:w="613"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r>
      <w:tr w:rsidR="00D64C91" w:rsidTr="00872D06">
        <w:tc>
          <w:tcPr>
            <w:tcW w:w="406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Atualização do Windows 8.1 Enterprise</w:t>
            </w:r>
            <w:r>
              <w:fldChar w:fldCharType="begin"/>
            </w:r>
            <w:r>
              <w:instrText xml:space="preserve"> XE "Atualização do Windows 8.1 Enterprise" </w:instrText>
            </w:r>
            <w:r>
              <w:fldChar w:fldCharType="end"/>
            </w:r>
            <w:r>
              <w:t xml:space="preserve"> (Por Dispositivo)</w:t>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r>
      <w:tr w:rsidR="00D64C91" w:rsidTr="00872D06">
        <w:tc>
          <w:tcPr>
            <w:tcW w:w="406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Atualização do Windows 8.1 Enterprise e SA</w:t>
            </w:r>
            <w:r>
              <w:fldChar w:fldCharType="begin"/>
            </w:r>
            <w:r>
              <w:instrText xml:space="preserve"> XE "Atualização do Windows 8.1 Enterprise e SA" </w:instrText>
            </w:r>
            <w:r>
              <w:fldChar w:fldCharType="end"/>
            </w:r>
            <w:r>
              <w:t xml:space="preserve"> (Por Dispositivo)</w:t>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D64C91" w:rsidRDefault="0072555B">
            <w:pPr>
              <w:pStyle w:val="ProductList-TableBody"/>
              <w:jc w:val="center"/>
            </w:pPr>
            <w:r>
              <w:t>(1)</w:t>
            </w:r>
            <w:r w:rsidR="001810E9">
              <w:t xml:space="preserve"> </w:t>
            </w:r>
          </w:p>
        </w:tc>
        <w:tc>
          <w:tcPr>
            <w:tcW w:w="614"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Plataforma Desktop Personalizado         "</w:instrText>
            </w:r>
            <w:r w:rsidRPr="00872D06">
              <w:rPr>
                <w:color w:val="000000" w:themeColor="text1"/>
              </w:rPr>
              <w:fldChar w:fldCharType="separate"/>
            </w:r>
            <w:r w:rsidRPr="00872D06">
              <w:rPr>
                <w:color w:val="000000" w:themeColor="text1"/>
              </w:rPr>
              <w:t>CP</w:t>
            </w:r>
            <w:r w:rsidRPr="00872D06">
              <w:rPr>
                <w:color w:val="000000" w:themeColor="text1"/>
              </w:rPr>
              <w:fldChar w:fldCharType="end"/>
            </w:r>
            <w:r w:rsidRPr="00872D06">
              <w:rPr>
                <w:color w:val="000000" w:themeColor="text1"/>
              </w:rPr>
              <w:t xml:space="preserve">, 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Produto da Plataforma Desktop Empresarial         "</w:instrText>
            </w:r>
            <w:r w:rsidRPr="00872D06">
              <w:rPr>
                <w:color w:val="000000" w:themeColor="text1"/>
              </w:rPr>
              <w:fldChar w:fldCharType="separate"/>
            </w:r>
            <w:r w:rsidRPr="00872D06">
              <w:rPr>
                <w:color w:val="000000" w:themeColor="text1"/>
              </w:rPr>
              <w:t>EP</w:t>
            </w:r>
            <w:r w:rsidRPr="00872D06">
              <w:rPr>
                <w:color w:val="000000" w:themeColor="text1"/>
              </w:rPr>
              <w:fldChar w:fldCharType="end"/>
            </w:r>
            <w:r w:rsidRPr="00872D06">
              <w:rPr>
                <w:color w:val="000000" w:themeColor="text1"/>
              </w:rPr>
              <w:t>,</w:t>
            </w:r>
            <w:r w:rsidRPr="00872D06">
              <w:rPr>
                <w:color w:val="000000" w:themeColor="text1"/>
              </w:rPr>
              <w:fldChar w:fldCharType="begin"/>
            </w:r>
            <w:r w:rsidRPr="00872D06">
              <w:rPr>
                <w:color w:val="000000" w:themeColor="text1"/>
              </w:rPr>
              <w:instrText>AutoTextList  \s NoStyle \t " : Produto da Plataforma Desktop Profissional         "</w:instrText>
            </w:r>
            <w:r w:rsidRPr="00872D06">
              <w:rPr>
                <w:color w:val="000000" w:themeColor="text1"/>
              </w:rPr>
              <w:fldChar w:fldCharType="separate"/>
            </w:r>
            <w:r w:rsidRPr="00872D06">
              <w:rPr>
                <w:color w:val="000000" w:themeColor="text1"/>
              </w:rPr>
              <w:t>PP</w:t>
            </w:r>
            <w:r w:rsidRPr="00872D06">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rsidP="00872D06">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Desktop Educacional         "</w:instrText>
            </w:r>
            <w:r w:rsidRPr="00872D06">
              <w:rPr>
                <w:color w:val="000000" w:themeColor="text1"/>
              </w:rPr>
              <w:fldChar w:fldCharType="separate"/>
            </w:r>
            <w:r w:rsidRPr="00872D06">
              <w:rPr>
                <w:color w:val="000000" w:themeColor="text1"/>
              </w:rPr>
              <w:t>ED</w:t>
            </w:r>
            <w:r w:rsidRPr="00872D06">
              <w:rPr>
                <w:color w:val="000000" w:themeColor="text1"/>
              </w:rPr>
              <w:fldChar w:fldCharType="end"/>
            </w:r>
            <w:r w:rsidRPr="00872D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Desktop Educacional         "</w:instrText>
            </w:r>
            <w:r w:rsidRPr="00872D06">
              <w:rPr>
                <w:color w:val="000000" w:themeColor="text1"/>
              </w:rPr>
              <w:fldChar w:fldCharType="separate"/>
            </w:r>
            <w:r w:rsidRPr="00872D06">
              <w:rPr>
                <w:color w:val="000000" w:themeColor="text1"/>
              </w:rPr>
              <w:t>ED</w:t>
            </w:r>
            <w:r w:rsidRPr="00872D06">
              <w:rPr>
                <w:color w:val="000000" w:themeColor="text1"/>
              </w:rPr>
              <w:fldChar w:fldCharType="end"/>
            </w:r>
            <w:r w:rsidRPr="00872D06">
              <w:rPr>
                <w:color w:val="000000" w:themeColor="text1"/>
              </w:rPr>
              <w:t>,</w:t>
            </w:r>
            <w:r w:rsidRPr="00872D06">
              <w:rPr>
                <w:color w:val="000000" w:themeColor="text1"/>
              </w:rPr>
              <w:fldChar w:fldCharType="begin"/>
            </w:r>
            <w:r w:rsidRPr="00872D06">
              <w:rPr>
                <w:color w:val="000000" w:themeColor="text1"/>
              </w:rPr>
              <w:instrText>AutoTextList  \s NoStyle \t " : Produto da Plataforma Desktop Escolar         "</w:instrText>
            </w:r>
            <w:r w:rsidRPr="00872D06">
              <w:rPr>
                <w:color w:val="000000" w:themeColor="text1"/>
              </w:rPr>
              <w:fldChar w:fldCharType="separate"/>
            </w:r>
            <w:r w:rsidRPr="00872D06">
              <w:rPr>
                <w:color w:val="000000" w:themeColor="text1"/>
              </w:rPr>
              <w:t>SD</w:t>
            </w:r>
            <w:r w:rsidRPr="00872D06">
              <w:rPr>
                <w:color w:val="000000" w:themeColor="text1"/>
              </w:rPr>
              <w:fldChar w:fldCharType="end"/>
            </w:r>
            <w:r w:rsidRPr="00872D06">
              <w:rPr>
                <w:color w:val="000000" w:themeColor="text1"/>
              </w:rPr>
              <w:t>,</w:t>
            </w:r>
            <w:r w:rsidRPr="00872D06">
              <w:rPr>
                <w:color w:val="000000" w:themeColor="text1"/>
              </w:rPr>
              <w:fldChar w:fldCharType="begin"/>
            </w:r>
            <w:r w:rsidRPr="00872D06">
              <w:rPr>
                <w:color w:val="000000" w:themeColor="text1"/>
              </w:rPr>
              <w:instrText>AutoTextList  \s NoStyle \t " : Oferta ao Aluno         "</w:instrText>
            </w:r>
            <w:r w:rsidRPr="00872D06">
              <w:rPr>
                <w:color w:val="000000" w:themeColor="text1"/>
              </w:rPr>
              <w:fldChar w:fldCharType="separate"/>
            </w:r>
            <w:r w:rsidRPr="00872D06">
              <w:rPr>
                <w:color w:val="000000" w:themeColor="text1"/>
              </w:rPr>
              <w:t>ST</w:t>
            </w:r>
            <w:r w:rsidRPr="00872D06">
              <w:rPr>
                <w:color w:val="000000" w:themeColor="text1"/>
              </w:rPr>
              <w:fldChar w:fldCharType="end"/>
            </w:r>
          </w:p>
        </w:tc>
      </w:tr>
      <w:tr w:rsidR="00D64C91" w:rsidTr="00872D06">
        <w:tc>
          <w:tcPr>
            <w:tcW w:w="406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Atualização do Windows 8.1 Enterprise e SA Por Usuário</w:t>
            </w:r>
            <w:r>
              <w:fldChar w:fldCharType="begin"/>
            </w:r>
            <w:r>
              <w:instrText xml:space="preserve"> XE "Atualização do Windows 8.1 Enterprise e SA Por Usuário"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r>
      <w:tr w:rsidR="00D64C91" w:rsidTr="00872D06">
        <w:tc>
          <w:tcPr>
            <w:tcW w:w="406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Atualização do Windows 8.1 Enterprise e SA Por Usuário</w:t>
            </w:r>
            <w:r>
              <w:fldChar w:fldCharType="begin"/>
            </w:r>
            <w:r>
              <w:instrText xml:space="preserve"> XE "Atualização do Windows 8.1 Enterprise e SA Por Usuário" </w:instrText>
            </w:r>
            <w:r>
              <w:fldChar w:fldCharType="end"/>
            </w:r>
            <w:r>
              <w:t xml:space="preserve"> (de SA)</w:t>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r>
      <w:tr w:rsidR="00D64C91" w:rsidTr="00872D06">
        <w:tc>
          <w:tcPr>
            <w:tcW w:w="406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Complemento do Windows SA Por Usuário</w:t>
            </w:r>
            <w:r>
              <w:fldChar w:fldCharType="begin"/>
            </w:r>
            <w:r>
              <w:instrText xml:space="preserve"> XE "Complemento do Windows SA Por Usuário"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A</w:t>
            </w:r>
          </w:p>
        </w:tc>
      </w:tr>
      <w:tr w:rsidR="00D64C91" w:rsidTr="00872D06">
        <w:tc>
          <w:tcPr>
            <w:tcW w:w="406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Atualização do Windows 8.1 Enterprise e SA com MDOP</w:t>
            </w:r>
            <w:r>
              <w:fldChar w:fldCharType="begin"/>
            </w:r>
            <w:r>
              <w:instrText xml:space="preserve"> XE "Atualização do Windows 8.1 Enterprise e SA com MDOP" </w:instrText>
            </w:r>
            <w:r>
              <w:fldChar w:fldCharType="end"/>
            </w:r>
            <w:r>
              <w:t xml:space="preserve"> (Por Dispositivo)</w:t>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r w:rsidR="0072555B">
              <w:t>(2)</w:t>
            </w:r>
          </w:p>
        </w:tc>
        <w:tc>
          <w:tcPr>
            <w:tcW w:w="614"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872D06">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Plataforma Desktop Personalizado         "</w:instrText>
            </w:r>
            <w:r w:rsidRPr="00872D06">
              <w:rPr>
                <w:color w:val="000000" w:themeColor="text1"/>
              </w:rPr>
              <w:fldChar w:fldCharType="separate"/>
            </w:r>
            <w:r w:rsidRPr="00872D06">
              <w:rPr>
                <w:color w:val="000000" w:themeColor="text1"/>
              </w:rPr>
              <w:t>CP</w:t>
            </w:r>
            <w:r w:rsidRPr="00872D06">
              <w:rPr>
                <w:color w:val="000000" w:themeColor="text1"/>
              </w:rPr>
              <w:fldChar w:fldCharType="end"/>
            </w:r>
            <w:r w:rsidRPr="00872D06">
              <w:rPr>
                <w:color w:val="000000" w:themeColor="text1"/>
              </w:rPr>
              <w:t>, 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872D06" w:rsidP="00872D06">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Desktop Educacional         "</w:instrText>
            </w:r>
            <w:r w:rsidRPr="00872D06">
              <w:rPr>
                <w:color w:val="000000" w:themeColor="text1"/>
              </w:rPr>
              <w:fldChar w:fldCharType="separate"/>
            </w:r>
            <w:r w:rsidRPr="00872D06">
              <w:rPr>
                <w:color w:val="000000" w:themeColor="text1"/>
              </w:rPr>
              <w:t>ED</w:t>
            </w:r>
            <w:r w:rsidRPr="00872D06">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872D06">
            <w:pPr>
              <w:pStyle w:val="ProductList-TableBody"/>
              <w:jc w:val="center"/>
              <w:rPr>
                <w:color w:val="000000" w:themeColor="text1"/>
              </w:rPr>
            </w:pPr>
            <w:r w:rsidRPr="00872D06">
              <w:rPr>
                <w:color w:val="000000" w:themeColor="text1"/>
              </w:rPr>
              <w:t>AO</w:t>
            </w:r>
            <w:r w:rsidR="001810E9" w:rsidRPr="00872D06">
              <w:rPr>
                <w:color w:val="000000" w:themeColor="text1"/>
              </w:rPr>
              <w:t>,</w:t>
            </w:r>
            <w:r w:rsidR="001810E9" w:rsidRPr="00872D06">
              <w:rPr>
                <w:color w:val="000000" w:themeColor="text1"/>
              </w:rPr>
              <w:fldChar w:fldCharType="begin"/>
            </w:r>
            <w:r w:rsidR="001810E9" w:rsidRPr="00872D06">
              <w:rPr>
                <w:color w:val="000000" w:themeColor="text1"/>
              </w:rPr>
              <w:instrText>AutoTextList  \s NoStyle \t " : Oferta ao Aluno         "</w:instrText>
            </w:r>
            <w:r w:rsidR="001810E9" w:rsidRPr="00872D06">
              <w:rPr>
                <w:color w:val="000000" w:themeColor="text1"/>
              </w:rPr>
              <w:fldChar w:fldCharType="separate"/>
            </w:r>
            <w:r w:rsidR="001810E9" w:rsidRPr="00872D06">
              <w:rPr>
                <w:color w:val="000000" w:themeColor="text1"/>
              </w:rPr>
              <w:t>ST</w:t>
            </w:r>
            <w:r w:rsidR="001810E9" w:rsidRPr="00872D06">
              <w:rPr>
                <w:color w:val="000000" w:themeColor="text1"/>
              </w:rPr>
              <w:fldChar w:fldCharType="end"/>
            </w:r>
          </w:p>
        </w:tc>
      </w:tr>
      <w:tr w:rsidR="00D64C91" w:rsidTr="00872D06">
        <w:tc>
          <w:tcPr>
            <w:tcW w:w="406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Atualização do Windows 8.1 Enterprise e SA com MDOP Por Usuário</w:t>
            </w:r>
            <w:r>
              <w:fldChar w:fldCharType="begin"/>
            </w:r>
            <w:r>
              <w:instrText xml:space="preserve"> XE "Atualização do Windows 8.1 Enterprise e SA com MDOP Por Usuário"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r>
      <w:tr w:rsidR="00D64C91" w:rsidTr="00872D06">
        <w:tc>
          <w:tcPr>
            <w:tcW w:w="406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Atualização do Windows 8.1 Enterprise e Migração de SA com MDOP Por Usuário (de SA)</w:t>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r>
      <w:tr w:rsidR="00D64C91" w:rsidTr="00872D06">
        <w:tc>
          <w:tcPr>
            <w:tcW w:w="406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11/13</w:t>
            </w:r>
          </w:p>
        </w:tc>
        <w:tc>
          <w:tcPr>
            <w:tcW w:w="6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rsidP="00872D06">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Licença Open         "</w:instrText>
            </w:r>
            <w:r w:rsidRPr="00872D06">
              <w:rPr>
                <w:color w:val="000000" w:themeColor="text1"/>
              </w:rPr>
              <w:fldChar w:fldCharType="separate"/>
            </w:r>
            <w:r w:rsidR="00872D06" w:rsidRPr="00872D06">
              <w:rPr>
                <w:color w:val="000000" w:themeColor="text1"/>
              </w:rPr>
              <w:t>OL</w:t>
            </w:r>
            <w:r w:rsidRPr="00872D06">
              <w:rPr>
                <w:color w:val="000000" w:themeColor="text1"/>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r>
      <w:tr w:rsidR="00D64C91" w:rsidTr="00872D06">
        <w:tc>
          <w:tcPr>
            <w:tcW w:w="406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Windows Virtual Desktop Access</w:t>
            </w:r>
            <w:r>
              <w:fldChar w:fldCharType="begin"/>
            </w:r>
            <w:r>
              <w:instrText xml:space="preserve"> XE "Windows Virtual Desktop Access" </w:instrText>
            </w:r>
            <w:r>
              <w:fldChar w:fldCharType="end"/>
            </w:r>
            <w:r>
              <w:t xml:space="preserve"> (Por Dispositivo)</w:t>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7/07</w:t>
            </w:r>
          </w:p>
        </w:tc>
        <w:tc>
          <w:tcPr>
            <w:tcW w:w="6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w:t>
            </w:r>
            <w:r w:rsidR="0072555B">
              <w:t>(1)</w:t>
            </w:r>
          </w:p>
        </w:tc>
        <w:tc>
          <w:tcPr>
            <w:tcW w:w="614"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A,</w:t>
            </w:r>
            <w:r w:rsidRPr="00872D06">
              <w:rPr>
                <w:color w:val="000000" w:themeColor="text1"/>
              </w:rPr>
              <w:fldChar w:fldCharType="begin"/>
            </w:r>
            <w:r w:rsidRPr="00872D06">
              <w:rPr>
                <w:color w:val="000000" w:themeColor="text1"/>
              </w:rPr>
              <w:instrText>AutoTextList  \s NoStyle \t " : Produto da Plataforma Desktop Empresarial         "</w:instrText>
            </w:r>
            <w:r w:rsidRPr="00872D06">
              <w:rPr>
                <w:color w:val="000000" w:themeColor="text1"/>
              </w:rPr>
              <w:fldChar w:fldCharType="separate"/>
            </w:r>
            <w:r w:rsidRPr="00872D06">
              <w:rPr>
                <w:color w:val="000000" w:themeColor="text1"/>
              </w:rPr>
              <w:t>EP</w:t>
            </w:r>
            <w:r w:rsidRPr="00872D06">
              <w:rPr>
                <w:color w:val="000000" w:themeColor="text1"/>
              </w:rPr>
              <w:fldChar w:fldCharType="end"/>
            </w:r>
            <w:r w:rsidRPr="00872D06">
              <w:rPr>
                <w:color w:val="000000" w:themeColor="text1"/>
              </w:rPr>
              <w:t>,</w:t>
            </w:r>
            <w:r w:rsidRPr="00872D06">
              <w:rPr>
                <w:color w:val="000000" w:themeColor="text1"/>
              </w:rPr>
              <w:fldChar w:fldCharType="begin"/>
            </w:r>
            <w:r w:rsidRPr="00872D06">
              <w:rPr>
                <w:color w:val="000000" w:themeColor="text1"/>
              </w:rPr>
              <w:instrText>AutoTextList  \s NoStyle \t " : Produto da Plataforma Desktop Profissional         "</w:instrText>
            </w:r>
            <w:r w:rsidRPr="00872D06">
              <w:rPr>
                <w:color w:val="000000" w:themeColor="text1"/>
              </w:rPr>
              <w:fldChar w:fldCharType="separate"/>
            </w:r>
            <w:r w:rsidRPr="00872D06">
              <w:rPr>
                <w:color w:val="000000" w:themeColor="text1"/>
              </w:rPr>
              <w:t>PP</w:t>
            </w:r>
            <w:r w:rsidRPr="00872D06">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872D06">
            <w:pPr>
              <w:pStyle w:val="ProductList-TableBody"/>
              <w:jc w:val="center"/>
              <w:rPr>
                <w:color w:val="000000" w:themeColor="text1"/>
              </w:rPr>
            </w:pPr>
            <w:r w:rsidRPr="00872D06">
              <w:rPr>
                <w:color w:val="000000" w:themeColor="text1"/>
              </w:rPr>
              <w:t>A</w:t>
            </w:r>
            <w:r w:rsidR="001810E9" w:rsidRPr="00872D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A</w:t>
            </w:r>
          </w:p>
        </w:tc>
      </w:tr>
      <w:tr w:rsidR="00D64C91" w:rsidTr="00872D06">
        <w:tc>
          <w:tcPr>
            <w:tcW w:w="4067" w:type="dxa"/>
            <w:tcBorders>
              <w:top w:val="dashed" w:sz="4" w:space="0" w:color="BFBFBF"/>
              <w:left w:val="single" w:sz="12" w:space="0" w:color="FFFFFF"/>
              <w:bottom w:val="nil"/>
              <w:right w:val="single" w:sz="12" w:space="0" w:color="FFFFFF"/>
            </w:tcBorders>
          </w:tcPr>
          <w:p w:rsidR="00D64C91" w:rsidRDefault="001810E9">
            <w:pPr>
              <w:pStyle w:val="ProductList-TableBody"/>
            </w:pPr>
            <w:r>
              <w:t>Windows Virtual Desktop Access</w:t>
            </w:r>
            <w:r>
              <w:fldChar w:fldCharType="begin"/>
            </w:r>
            <w:r>
              <w:instrText xml:space="preserve"> XE "Windows Virtual Desktop Access" </w:instrText>
            </w:r>
            <w:r>
              <w:fldChar w:fldCharType="end"/>
            </w:r>
            <w:r>
              <w:t xml:space="preserve"> Por Usuário</w:t>
            </w:r>
          </w:p>
        </w:tc>
        <w:tc>
          <w:tcPr>
            <w:tcW w:w="616" w:type="dxa"/>
            <w:tcBorders>
              <w:top w:val="dashed" w:sz="4" w:space="0" w:color="BFBFBF"/>
              <w:left w:val="single" w:sz="12" w:space="0" w:color="FFFFFF"/>
              <w:bottom w:val="nil"/>
              <w:right w:val="single" w:sz="12" w:space="0" w:color="FFFFFF"/>
            </w:tcBorders>
          </w:tcPr>
          <w:p w:rsidR="00D64C91" w:rsidRDefault="001810E9">
            <w:pPr>
              <w:pStyle w:val="ProductList-TableBody"/>
              <w:jc w:val="center"/>
            </w:pPr>
            <w:r>
              <w:t>12/14</w:t>
            </w:r>
          </w:p>
        </w:tc>
        <w:tc>
          <w:tcPr>
            <w:tcW w:w="613" w:type="dxa"/>
            <w:tcBorders>
              <w:top w:val="dashed" w:sz="4" w:space="0" w:color="BFBFBF"/>
              <w:left w:val="single" w:sz="12" w:space="0" w:color="FFFFFF"/>
              <w:bottom w:val="nil"/>
              <w:right w:val="single" w:sz="12" w:space="0" w:color="FFFFFF"/>
            </w:tcBorders>
          </w:tcPr>
          <w:p w:rsidR="00D64C91" w:rsidRDefault="001810E9">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D64C91" w:rsidRDefault="001810E9">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D64C91" w:rsidRDefault="001810E9">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r>
    </w:tbl>
    <w:p w:rsidR="00D64C91" w:rsidRDefault="001810E9">
      <w:pPr>
        <w:pStyle w:val="ProductList-Offering1SubSection"/>
      </w:pPr>
      <w:bookmarkStart w:id="181" w:name="_Sec755"/>
      <w:r>
        <w:t>2. Condições do Produto</w:t>
      </w:r>
      <w:bookmarkEnd w:id="181"/>
    </w:p>
    <w:tbl>
      <w:tblPr>
        <w:tblStyle w:val="PURTable"/>
        <w:tblW w:w="0" w:type="dxa"/>
        <w:tblLook w:val="04A0" w:firstRow="1" w:lastRow="0" w:firstColumn="1" w:lastColumn="0" w:noHBand="0" w:noVBand="1"/>
      </w:tblPr>
      <w:tblGrid>
        <w:gridCol w:w="3631"/>
        <w:gridCol w:w="3637"/>
        <w:gridCol w:w="364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é permitido o rebaixamento de edições correspondendo a edições especificadas mais altas. O Cliente pode usar a edição anterior permitida em vez de uma edição de nível mais alto licenciada, conforme permitido nos Termos Universais de Licença.         "</w:instrText>
            </w:r>
            <w:r w:rsidRPr="00721CA3">
              <w:rPr>
                <w:color w:val="0563C1"/>
              </w:rPr>
              <w:fldChar w:fldCharType="separate"/>
            </w:r>
            <w:r>
              <w:rPr>
                <w:color w:val="0563C1"/>
              </w:rPr>
              <w:t>Edições Anteriores</w:t>
            </w:r>
            <w:r w:rsidRPr="00721CA3">
              <w:rPr>
                <w:color w:val="0563C1"/>
              </w:rPr>
              <w:fldChar w:fldCharType="end"/>
            </w:r>
            <w:r>
              <w:t>: Enterprise a Pro</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licenças do Produto.         "</w:instrText>
            </w:r>
            <w:r w:rsidRPr="00721CA3">
              <w:rPr>
                <w:color w:val="0563C1"/>
              </w:rPr>
              <w:fldChar w:fldCharType="separate"/>
            </w:r>
            <w:r>
              <w:rPr>
                <w:color w:val="0563C1"/>
              </w:rPr>
              <w:t>Pré-requisitos</w:t>
            </w:r>
            <w:r w:rsidRPr="00721CA3">
              <w:rPr>
                <w:color w:val="0563C1"/>
              </w:rP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Complemento do Windows SA Por Usuário</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desconto de atualização é um desconto disponível para clientes do Open Value Subscription que pedem licenças para o Produto durante o primeiro ano do seu contrato se eles tiverem uma Licença para o Produto qualificado correspondente.         "</w:instrText>
            </w:r>
            <w:r w:rsidRPr="00721CA3">
              <w:rPr>
                <w:color w:val="0563C1"/>
              </w:rPr>
              <w:fldChar w:fldCharType="separate"/>
            </w:r>
            <w:r>
              <w:rPr>
                <w:color w:val="0563C1"/>
              </w:rPr>
              <w:t>Desconto de Atualização (UTD)</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Sistemas Operacionais Qualificados (SO)</w:t>
      </w:r>
    </w:p>
    <w:p w:rsidR="00D64C91" w:rsidRDefault="001810E9">
      <w:pPr>
        <w:pStyle w:val="ProductList-Body"/>
      </w:pPr>
      <w:r>
        <w:t xml:space="preserve">Os Clientes podem comprar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atualização do sistema operacional de desktop para Windows 8.1 Pro e/ou Windows 8.1 Enterprise. 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sistema operacional de desktop concedidas são apenas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atualização. Não há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integrais de sistema operacional de desktop disponíveis. Portanto, cada dispositivo para o qual um Cliente comprar e no qual ele executará a Atualização do Windows 8.1 Pro ou Atualização do Windows 8.1 Enterprise deverá estar licenciado para executar um dos Sistemas Operacionais qualificados identificados abaixo. Este requisito se aplicará se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atualização for comprada sozinha ou junto com SA. Os SOs qualificados por tipo de programa são:</w:t>
      </w:r>
    </w:p>
    <w:tbl>
      <w:tblPr>
        <w:tblStyle w:val="PURTable"/>
        <w:tblW w:w="0" w:type="dxa"/>
        <w:tblLook w:val="04A0" w:firstRow="1" w:lastRow="0" w:firstColumn="1" w:lastColumn="0" w:noHBand="0" w:noVBand="1"/>
      </w:tblPr>
      <w:tblGrid>
        <w:gridCol w:w="3565"/>
        <w:gridCol w:w="1444"/>
        <w:gridCol w:w="1472"/>
        <w:gridCol w:w="1499"/>
        <w:gridCol w:w="1468"/>
        <w:gridCol w:w="146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Novo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EA/OV-OW</w:t>
            </w:r>
            <w:r>
              <w:rPr>
                <w:vertAlign w:val="superscript"/>
              </w:rPr>
              <w:t>2</w:t>
            </w:r>
            <w:r>
              <w:t xml:space="preserve"> existentes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Select e MPSA(todas, exceto acadêmico)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Open (Todos exceto Academic e Charity e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Academic e Charity</w:t>
            </w:r>
          </w:p>
        </w:tc>
      </w:tr>
      <w:tr w:rsidR="00D64C91">
        <w:tc>
          <w:tcPr>
            <w:tcW w:w="4040" w:type="dxa"/>
            <w:gridSpan w:val="6"/>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Pr>
                <w:b/>
              </w:rPr>
              <w:t>Windows 8 e Windows 8.1 (32 ou 64 bits)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Windows 8 e Windows 8.1</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Windows 8 e Windows 8.1 - Um Idioma</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Windows 8.1 Pro para Education</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Windows 8.1 com Bing</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gridSpan w:val="6"/>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Pr>
                <w:b/>
              </w:rPr>
              <w:t>Windows 7</w:t>
            </w:r>
            <w:r>
              <w:fldChar w:fldCharType="begin"/>
            </w:r>
            <w:r>
              <w:instrText xml:space="preserve"> XE "Windows 7" </w:instrText>
            </w:r>
            <w:r>
              <w:fldChar w:fldCharType="end"/>
            </w:r>
            <w:r>
              <w:rPr>
                <w:b/>
              </w:rPr>
              <w:t xml:space="preserve"> (32 ou 64 bits)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Enterprise (N, K, KN) ou Ultimate</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Professional (N, K, KN, Diskless)</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gridSpan w:val="6"/>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Pr>
                <w:b/>
              </w:rPr>
              <w:t>Windows Vista</w:t>
            </w:r>
            <w:r>
              <w:fldChar w:fldCharType="begin"/>
            </w:r>
            <w:r>
              <w:instrText xml:space="preserve"> XE "Windows Vista" </w:instrText>
            </w:r>
            <w:r>
              <w:fldChar w:fldCharType="end"/>
            </w:r>
            <w:r>
              <w:rPr>
                <w:b/>
              </w:rPr>
              <w:t xml:space="preserve"> (32 ou 64 bits)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Enterprise (N, K, KN) ou Ultimate</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gridSpan w:val="6"/>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Pr>
                <w:b/>
              </w:rPr>
              <w:t>Windows XP</w:t>
            </w:r>
            <w:r>
              <w:fldChar w:fldCharType="begin"/>
            </w:r>
            <w:r>
              <w:instrText xml:space="preserve"> XE "Windows XP" </w:instrText>
            </w:r>
            <w:r>
              <w:fldChar w:fldCharType="end"/>
            </w:r>
            <w:r>
              <w:rPr>
                <w:b/>
              </w:rPr>
              <w:t xml:space="preserve"> (32 ou 64 bits)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Home &amp; Starter Edition</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Pr>
                <w:b/>
              </w:rPr>
              <w:t>Windows 98</w:t>
            </w:r>
            <w:r>
              <w:fldChar w:fldCharType="begin"/>
            </w:r>
            <w:r>
              <w:instrText xml:space="preserve"> XE "Windows 98" </w:instrText>
            </w:r>
            <w:r>
              <w:fldChar w:fldCharType="end"/>
            </w:r>
            <w:r>
              <w:rPr>
                <w:b/>
              </w:rPr>
              <w:t xml:space="preserve"> (incluindo 2ª Edição)</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bl>
    <w:p w:rsidR="00D64C91" w:rsidRDefault="001810E9">
      <w:pPr>
        <w:pStyle w:val="ProductList-Body"/>
      </w:pPr>
      <w:r>
        <w:rPr>
          <w:vertAlign w:val="superscript"/>
        </w:rPr>
        <w:t>1</w:t>
      </w:r>
      <w:r>
        <w:t xml:space="preserve">Também aplicável a Dispositivos Qualificados adquiridos por meio de fusão ou aquisição </w:t>
      </w:r>
    </w:p>
    <w:p w:rsidR="00D64C91" w:rsidRDefault="001810E9">
      <w:pPr>
        <w:pStyle w:val="ProductList-Body"/>
      </w:pPr>
      <w:r>
        <w:rPr>
          <w:vertAlign w:val="superscript"/>
        </w:rPr>
        <w:t>2</w:t>
      </w:r>
      <w:r>
        <w:t>A coluna também é usada para denotar o SO qualificado aceitável para um dispositivo principal do usuário quando um usuário é licenciado com o Windows SA por Usuário.</w:t>
      </w:r>
    </w:p>
    <w:p w:rsidR="00D64C91" w:rsidRDefault="001810E9">
      <w:pPr>
        <w:pStyle w:val="ProductList-Body"/>
      </w:pPr>
      <w:r>
        <w:t xml:space="preserve"> </w:t>
      </w:r>
    </w:p>
    <w:p w:rsidR="00D64C91" w:rsidRDefault="001810E9">
      <w:pPr>
        <w:pStyle w:val="ProductList-ClauseHeading"/>
      </w:pPr>
      <w:r>
        <w:t>2.1.1 Regras do Sistema Operacional Qualificado para Licenças de Atualização do Windows VL</w:t>
      </w:r>
    </w:p>
    <w:p w:rsidR="00D64C91" w:rsidRDefault="001810E9" w:rsidP="004404E4">
      <w:pPr>
        <w:pStyle w:val="ProductList-Bullet"/>
        <w:numPr>
          <w:ilvl w:val="0"/>
          <w:numId w:val="25"/>
        </w:numPr>
      </w:pPr>
      <w:r>
        <w:t>O SO qualificado deverá estar instalado no dispositivo ao qual a Licença de Atualização de VL será cedida.</w:t>
      </w:r>
    </w:p>
    <w:p w:rsidR="00D64C91" w:rsidRDefault="001810E9" w:rsidP="004404E4">
      <w:pPr>
        <w:pStyle w:val="ProductList-Bullet"/>
        <w:numPr>
          <w:ilvl w:val="0"/>
          <w:numId w:val="25"/>
        </w:numPr>
      </w:pPr>
      <w:r>
        <w:t>Apple Macintosh só será um sistema operacional qualificado se ele for pré-instalado pelo fabricante autorizado antes da venda inicial do dispositivo.</w:t>
      </w:r>
    </w:p>
    <w:p w:rsidR="00D64C91" w:rsidRDefault="001810E9" w:rsidP="004404E4">
      <w:pPr>
        <w:pStyle w:val="ProductList-Bullet"/>
        <w:numPr>
          <w:ilvl w:val="0"/>
          <w:numId w:val="25"/>
        </w:numPr>
      </w:pPr>
      <w:r>
        <w:t xml:space="preserve">Os clientes devem remover o SO qualificado do dispositivo para implantar a licença de Atualização de VL, a menos que eles também tenham SA na licença de Atualização de VL. </w:t>
      </w:r>
    </w:p>
    <w:p w:rsidR="00D64C91" w:rsidRDefault="001810E9" w:rsidP="004404E4">
      <w:pPr>
        <w:pStyle w:val="ProductList-Bullet"/>
        <w:numPr>
          <w:ilvl w:val="0"/>
          <w:numId w:val="25"/>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D64C91" w:rsidRDefault="001810E9">
      <w:pPr>
        <w:pStyle w:val="ProductList-Body"/>
      </w:pPr>
      <w:r>
        <w:t xml:space="preserve"> </w:t>
      </w:r>
    </w:p>
    <w:p w:rsidR="00D64C91" w:rsidRDefault="001810E9">
      <w:pPr>
        <w:pStyle w:val="ProductList-ClauseHeading"/>
      </w:pPr>
      <w:r>
        <w:t>2.2 Transições</w:t>
      </w:r>
    </w:p>
    <w:p w:rsidR="00D64C91" w:rsidRDefault="001810E9">
      <w:pPr>
        <w:pStyle w:val="ProductList-Body"/>
      </w:pPr>
      <w:r>
        <w:t>A seguir, as opções de transação para as quais os clientes podem migrar por Usuário conforme descrição em seu contrato de licenciamento por volume.</w:t>
      </w:r>
    </w:p>
    <w:tbl>
      <w:tblPr>
        <w:tblStyle w:val="PURTable"/>
        <w:tblW w:w="0" w:type="dxa"/>
        <w:tblLook w:val="04A0" w:firstRow="1" w:lastRow="0" w:firstColumn="1" w:lastColumn="0" w:noHBand="0" w:noVBand="1"/>
      </w:tblPr>
      <w:tblGrid>
        <w:gridCol w:w="5459"/>
        <w:gridCol w:w="5457"/>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Opções de Transições Válidas</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8.1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 do Windows Enterprise por Usuário</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Virtual Desktop Access por Usuário</w:t>
            </w:r>
          </w:p>
        </w:tc>
      </w:tr>
    </w:tbl>
    <w:p w:rsidR="00D64C91" w:rsidRDefault="001810E9">
      <w:pPr>
        <w:pStyle w:val="ProductList-Body"/>
      </w:pPr>
      <w:r>
        <w:t xml:space="preserve"> </w:t>
      </w:r>
    </w:p>
    <w:p w:rsidR="00D64C91" w:rsidRDefault="001810E9">
      <w:pPr>
        <w:pStyle w:val="ProductList-ClauseHeading"/>
      </w:pPr>
      <w:r>
        <w:t>2.3 Direitos do Windows Sideloading</w:t>
      </w:r>
    </w:p>
    <w:p w:rsidR="00D64C91" w:rsidRDefault="001810E9">
      <w:pPr>
        <w:pStyle w:val="ProductList-Body"/>
      </w:pPr>
      <w:r>
        <w:t>O Windows Enterprise Sideloading só pode ser usado para implantar Aplicativos que são usados para o benefício do Cliente de Licenciamento por Volume. Nos programas acadêmicos com produtos da plataforma desktop, a opção do aluno permite usar as chaves de sideloading em dispositivos com Windows Pro ou Windows RT.</w:t>
      </w:r>
    </w:p>
    <w:p w:rsidR="00D64C91" w:rsidRDefault="001810E9">
      <w:pPr>
        <w:pStyle w:val="ProductList-Body"/>
      </w:pPr>
      <w:r>
        <w:t xml:space="preserve"> </w:t>
      </w:r>
    </w:p>
    <w:p w:rsidR="00D64C91" w:rsidRDefault="001810E9">
      <w:pPr>
        <w:pStyle w:val="ProductList-Body"/>
      </w:pPr>
      <w:r>
        <w:t>Aos clientes nos seguintes programas de Licenciamento por Volume que não sejam o Open serão concedidos Direitos de Enterprise Sideloading com suas licenças do Windows. Os clientes da Licença Open compram os direitos de Enterprise Sideloading para abranger todos os dispositivos usados para seu benefício.</w:t>
      </w:r>
    </w:p>
    <w:p w:rsidR="00D64C91" w:rsidRDefault="001810E9">
      <w:pPr>
        <w:pStyle w:val="ProductList-Body"/>
      </w:pPr>
      <w:r>
        <w:t xml:space="preserve"> </w:t>
      </w:r>
    </w:p>
    <w:p w:rsidR="00D64C91" w:rsidRDefault="001810E9">
      <w:pPr>
        <w:pStyle w:val="ProductList-ClauseHeading"/>
      </w:pPr>
      <w:r>
        <w:t>2.4 Atualização do Windows Enterprise (independente de versão) e Atualização do Windows Professional (independentemente de versão)</w:t>
      </w:r>
    </w:p>
    <w:p w:rsidR="00D64C91" w:rsidRDefault="001810E9">
      <w:pPr>
        <w:pStyle w:val="ProductList-Body"/>
      </w:pPr>
      <w:r>
        <w:t xml:space="preserve">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são específicas para a edição, portanto o Cliente deverá usar uma versão da edição do software adquirido. Os Sistemas Operacionais Qualificados para as edições Enterprise e Pro do Windows 8 e Windows 8.1 se aplicam, respectivamente,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independentes de versão para Atualização do Windows Enterprise e Atualização do Windows Professional.</w:t>
      </w:r>
    </w:p>
    <w:p w:rsidR="00D64C91" w:rsidRDefault="001810E9">
      <w:pPr>
        <w:pStyle w:val="ProductList-Body"/>
      </w:pPr>
      <w:r>
        <w:t xml:space="preserve"> </w:t>
      </w:r>
    </w:p>
    <w:p w:rsidR="00D64C91" w:rsidRDefault="001810E9">
      <w:pPr>
        <w:pStyle w:val="ProductList-ClauseHeading"/>
      </w:pPr>
      <w:r>
        <w:t>2.5 Opção Student do Windows To Go</w:t>
      </w:r>
    </w:p>
    <w:p w:rsidR="00D64C91" w:rsidRDefault="001810E9">
      <w:pPr>
        <w:pStyle w:val="ProductList-Body"/>
      </w:pPr>
      <w:r>
        <w:t xml:space="preserve">As Instituições que escolherem a opção Student poderão ter, no máximo, uma instância do Windows To Go por dispositivo de estudante licenciado enquanto o aluno estiver registrado na instituição. </w:t>
      </w:r>
    </w:p>
    <w:p w:rsidR="00D64C91" w:rsidRDefault="001810E9">
      <w:pPr>
        <w:pStyle w:val="ProductList-Body"/>
      </w:pPr>
      <w:r>
        <w:t xml:space="preserve"> </w:t>
      </w:r>
    </w:p>
    <w:p w:rsidR="00D64C91" w:rsidRDefault="001810E9">
      <w:pPr>
        <w:pStyle w:val="ProductList-ClauseHeading"/>
      </w:pPr>
      <w:r>
        <w:t>2.6 Assinatura do Windows Companion</w:t>
      </w:r>
    </w:p>
    <w:p w:rsidR="00D64C91" w:rsidRDefault="001810E9">
      <w:pPr>
        <w:pStyle w:val="ProductList-Body"/>
      </w:pPr>
      <w:r>
        <w:t xml:space="preserve">Consulte a Lista de Produtos de novembro de 2014 no site </w:t>
      </w:r>
      <w:hyperlink r:id="rId75">
        <w:r>
          <w:rPr>
            <w:color w:val="00467F"/>
            <w:u w:val="single"/>
          </w:rPr>
          <w:t>http://go.microsoft.com/?linkid=9839207</w:t>
        </w:r>
      </w:hyperlink>
      <w:r>
        <w:t xml:space="preserve"> para obter as exigências de compra.</w:t>
      </w:r>
    </w:p>
    <w:p w:rsidR="00D64C91" w:rsidRDefault="001810E9">
      <w:pPr>
        <w:pStyle w:val="ProductList-Body"/>
      </w:pPr>
      <w:r>
        <w:t xml:space="preserve"> </w:t>
      </w:r>
    </w:p>
    <w:p w:rsidR="00D64C91" w:rsidRDefault="001810E9">
      <w:pPr>
        <w:pStyle w:val="ProductList-ClauseHeading"/>
      </w:pPr>
      <w:r>
        <w:t>2.7 Multi-Lingual User Interface (MUI)</w:t>
      </w:r>
    </w:p>
    <w:p w:rsidR="00D64C91" w:rsidRDefault="001810E9">
      <w:pPr>
        <w:pStyle w:val="ProductList-Body"/>
      </w:pPr>
      <w:r>
        <w:t>Se o Cliente tiver direito à edição Windows 8.1 Enterprise, ele poderá usar a edição MUI incluída nas versões anteriores do sistema operacional Windows Desktop Enterprise em vez do Windows 8.1 Enterprise, mas o Cliente não pode assumir os direitos do MUI do Windows 8.1 Pro e usá-los com o Windows 7 Pro. Os direitos do MUI para Windows 7 só podem ser obtidos por meio do Windows 7 Enterprise.</w:t>
      </w:r>
    </w:p>
    <w:p w:rsidR="00D64C91" w:rsidRDefault="001810E9">
      <w:pPr>
        <w:pStyle w:val="ProductList-Body"/>
      </w:pPr>
      <w:r>
        <w:t xml:space="preserve"> </w:t>
      </w:r>
    </w:p>
    <w:p w:rsidR="00D64C91" w:rsidRDefault="001810E9">
      <w:pPr>
        <w:pStyle w:val="ProductList-ClauseHeading"/>
      </w:pPr>
      <w:r>
        <w:t>2.8 Restaurar ao Estado Anterior com Windows 8 e Windows 8.1</w:t>
      </w:r>
    </w:p>
    <w:p w:rsidR="00D64C91" w:rsidRDefault="001810E9">
      <w:pPr>
        <w:pStyle w:val="ProductList-Body"/>
      </w:pPr>
      <w:r>
        <w:t>Se um terceiro pretender restaurar ao estado anterior o Windows nos dispositivos licenciados separadamente do Cliente, ele deverá primeiro fornecer ao terceiro uma documentação impressa provando que ele possui as licenças para o software que o terceiro instalará. Clientes licenciados a usar o Windows Pro 8.1 para Education têm permissão para restaurar os dispositivos licenciados separadamente ao estado anterior usando o Window Pro 8.1.</w:t>
      </w:r>
    </w:p>
    <w:p w:rsidR="00D64C91" w:rsidRDefault="001810E9">
      <w:pPr>
        <w:pStyle w:val="ProductList-Body"/>
      </w:pPr>
      <w:r>
        <w:t xml:space="preserve"> </w:t>
      </w:r>
    </w:p>
    <w:p w:rsidR="00D64C91" w:rsidRDefault="001810E9">
      <w:pPr>
        <w:pStyle w:val="ProductList-ClauseHeading"/>
      </w:pPr>
      <w:r>
        <w:t>2.9 Opções de Fornecimento Regional</w:t>
      </w:r>
    </w:p>
    <w:p w:rsidR="00D64C91" w:rsidRDefault="001810E9">
      <w:pPr>
        <w:pStyle w:val="ProductList-SubClauseHeading"/>
      </w:pPr>
      <w:r>
        <w:t>2.9.1 Versões N (Não com Windows Media Player) do Microsoft Windows XP Professional, Vista Business e 7 Professional</w:t>
      </w:r>
    </w:p>
    <w:p w:rsidR="00D64C91" w:rsidRDefault="001810E9">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76">
        <w:r>
          <w:rPr>
            <w:color w:val="00467F"/>
            <w:u w:val="single"/>
          </w:rPr>
          <w:t>http://go.microsoft.com/?linkid=9839207</w:t>
        </w:r>
      </w:hyperlink>
      <w:r>
        <w:t>.</w:t>
      </w:r>
    </w:p>
    <w:p w:rsidR="00D64C91" w:rsidRDefault="001810E9">
      <w:pPr>
        <w:pStyle w:val="ProductList-BodyIndented"/>
      </w:pPr>
      <w:r>
        <w:t xml:space="preserve"> </w:t>
      </w:r>
    </w:p>
    <w:p w:rsidR="00D64C91" w:rsidRDefault="001810E9">
      <w:pPr>
        <w:pStyle w:val="ProductList-SubClauseHeading"/>
      </w:pPr>
      <w:r>
        <w:t>2.9.2 Versões K e KN do Microsoft Windows XP Professional, Vista Business e 7 Professional</w:t>
      </w:r>
    </w:p>
    <w:p w:rsidR="00D64C91" w:rsidRDefault="001810E9">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77">
        <w:r>
          <w:rPr>
            <w:color w:val="00467F"/>
            <w:u w:val="single"/>
          </w:rPr>
          <w:t>http://go.microsoft.com/?linkid=9839207</w:t>
        </w:r>
      </w:hyperlink>
      <w:r>
        <w:t>.</w:t>
      </w:r>
    </w:p>
    <w:p w:rsidR="00D64C91" w:rsidRDefault="001810E9">
      <w:pPr>
        <w:pStyle w:val="ProductList-BodyIndented"/>
      </w:pPr>
      <w:r>
        <w:t xml:space="preserve"> </w:t>
      </w:r>
    </w:p>
    <w:p w:rsidR="00D64C91" w:rsidRDefault="001810E9">
      <w:pPr>
        <w:pStyle w:val="ProductList-SubClauseHeading"/>
      </w:pPr>
      <w:r>
        <w:t>2.9.3 Windows 8 Pro KN e Windows 8.1 Pro KN</w:t>
      </w:r>
    </w:p>
    <w:p w:rsidR="00D64C91" w:rsidRDefault="001810E9">
      <w:pPr>
        <w:pStyle w:val="ProductList-BodyIndented"/>
      </w:pPr>
      <w:r>
        <w:t>Os Clientes situados na Coreia que tiverem um contrato ou registro do licenciamento por volume ativo com a Microsoft Operations Pte Ltd estarão qualificados para comprar a mídia do Windows 8 Pro KN e Windows 8.1 Pro KN para implantação e uso na Coreia. Nenhum outro uso é permitido.</w:t>
      </w:r>
    </w:p>
    <w:p w:rsidR="00D64C91" w:rsidRDefault="001810E9">
      <w:pPr>
        <w:pStyle w:val="ProductList-BodyIndented"/>
      </w:pPr>
      <w:r>
        <w:t xml:space="preserve"> </w:t>
      </w:r>
    </w:p>
    <w:p w:rsidR="00D64C91" w:rsidRDefault="001810E9">
      <w:pPr>
        <w:pStyle w:val="ProductList-SubClauseHeading"/>
      </w:pPr>
      <w:r>
        <w:t>2.9.4 Windows 8 Pro N e Windows 8.1 Pro N (Sem Windows Media Player)</w:t>
      </w:r>
    </w:p>
    <w:p w:rsidR="00D64C91" w:rsidRDefault="001810E9">
      <w:pPr>
        <w:pStyle w:val="ProductList-BodyIndented"/>
      </w:pPr>
      <w:r>
        <w:t>Os Clientes com contratos ativos com a Microsoft Ireland Operations Ltd estarão qualificados para comprar a mídia do Microsoft Windows 8 Pro N e Windows 8.1 Pro N somente para implantação e uso nos países da União Europeia (UE) ou da Associação Europeia de Livre Comércio (EFTA). (Para os fins da Licença Open, um “contrato ativo” é aquele associado a um Número de Autorização de Licença Open ativo.)</w:t>
      </w:r>
    </w:p>
    <w:p w:rsidR="00D64C91" w:rsidRDefault="001810E9">
      <w:pPr>
        <w:pStyle w:val="ProductList-Offering1SubSection"/>
      </w:pPr>
      <w:bookmarkStart w:id="182" w:name="_Sec813"/>
      <w:r>
        <w:t>3. Direitos de Uso</w:t>
      </w:r>
      <w:bookmarkEnd w:id="182"/>
    </w:p>
    <w:tbl>
      <w:tblPr>
        <w:tblStyle w:val="PURTable"/>
        <w:tblW w:w="0" w:type="dxa"/>
        <w:tblLook w:val="04A0" w:firstRow="1" w:lastRow="0" w:firstColumn="1" w:lastColumn="0" w:noHBand="0" w:noVBand="1"/>
      </w:tblPr>
      <w:tblGrid>
        <w:gridCol w:w="3651"/>
        <w:gridCol w:w="3629"/>
        <w:gridCol w:w="3636"/>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identifica as notificações aplicáveis para um Produto; consulte a seção Notificações dos Termos Universais de Licença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Cessão da Licença</w:t>
      </w:r>
    </w:p>
    <w:p w:rsidR="00D64C91" w:rsidRDefault="001810E9">
      <w:pPr>
        <w:pStyle w:val="ProductList-Body"/>
      </w:pPr>
      <w:r>
        <w:t xml:space="preserve">A cessão de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para o sistema operacional de desktop (excluindo o Windows VDA) é permanente, exceto se for indicado de outra forma na seção Software Assurance abaixo.</w:t>
      </w:r>
    </w:p>
    <w:p w:rsidR="00D64C91" w:rsidRDefault="001810E9">
      <w:pPr>
        <w:pStyle w:val="ProductList-Body"/>
      </w:pPr>
      <w:r>
        <w:t xml:space="preserve"> </w:t>
      </w:r>
    </w:p>
    <w:p w:rsidR="00D64C91" w:rsidRDefault="001810E9">
      <w:pPr>
        <w:pStyle w:val="ProductList-ClauseHeading"/>
      </w:pPr>
      <w:r>
        <w:t>3.2 Aplicativos do Windows</w:t>
      </w:r>
    </w:p>
    <w:p w:rsidR="00D64C91" w:rsidRDefault="001810E9">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8">
        <w:r>
          <w:rPr>
            <w:color w:val="00467F"/>
            <w:u w:val="single"/>
          </w:rPr>
          <w:t>http://go.microsoft.com/fwlink/?linkid=246338</w:t>
        </w:r>
      </w:hyperlink>
      <w:r>
        <w:t xml:space="preserve"> ou, para os aplicativos do Windows que acessam os serviços do Xbox, os termos de uso do Xbox.com em </w:t>
      </w:r>
      <w:hyperlink r:id="rId79">
        <w:r>
          <w:rPr>
            <w:color w:val="00467F"/>
            <w:u w:val="single"/>
          </w:rPr>
          <w:t>http://xbox.com/legal/livetou</w:t>
        </w:r>
      </w:hyperlink>
      <w:r>
        <w:t>.</w:t>
      </w:r>
    </w:p>
    <w:p w:rsidR="00D64C91" w:rsidRDefault="001810E9">
      <w:pPr>
        <w:pStyle w:val="ProductList-Body"/>
      </w:pPr>
      <w:r>
        <w:t xml:space="preserve"> </w:t>
      </w:r>
    </w:p>
    <w:p w:rsidR="00D64C91" w:rsidRDefault="001810E9">
      <w:pPr>
        <w:pStyle w:val="ProductList-ClauseHeading"/>
      </w:pPr>
      <w:r>
        <w:t>3.3 Atualização do Windows Enterprise (independente de versão) e Atualização do Windows Professional (independentemente de versão)</w:t>
      </w:r>
    </w:p>
    <w:p w:rsidR="00D64C91" w:rsidRDefault="001810E9">
      <w:pPr>
        <w:pStyle w:val="ProductList-Body"/>
      </w:pPr>
      <w:r>
        <w:t xml:space="preserve">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Atualização do Windows (independente de versão) fornecem o direito de usar a versão do Windows que está atualmente disponível quando o Cliente adquire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(“Data de Aquisição da Licença do Cliente”) ou de qualquer versão anterior da mesma edição do software. Os Termos da Licença publicados para a versão do Windows Pro e/ou Windows Enterprise nos Termos do Produto ou nos Direitos de Uso de Produto a partir da Data de Aquisição da Licença do Cliente se aplicam ao uso que o Cliente faz do software (se o Cliente optar por usar a versão atualmente disponível ou qualquer versão anterior). </w:t>
      </w:r>
    </w:p>
    <w:p w:rsidR="00D64C91" w:rsidRDefault="001810E9">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50"/>
        <w:gridCol w:w="3644"/>
        <w:gridCol w:w="3622"/>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80">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benefício de SA que permite que o Usuário Principal de um Dispositivo Licenciado use um Dispositivo Qualificado de Terceiro... (Consulte o Glossário para obter a definição completa)         "</w:instrText>
            </w:r>
            <w:r w:rsidRPr="00721CA3">
              <w:rPr>
                <w:color w:val="0563C1"/>
              </w:rPr>
              <w:fldChar w:fldCharType="separate"/>
            </w:r>
            <w:r>
              <w:rPr>
                <w:color w:val="0563C1"/>
              </w:rPr>
              <w:t>Direitos de Roaming</w:t>
            </w:r>
            <w:r w:rsidRPr="00721CA3">
              <w:rPr>
                <w:color w:val="0563C1"/>
              </w:rPr>
              <w:fldChar w:fldCharType="end"/>
            </w:r>
            <w:r>
              <w:t>: edição Enterprise e VDA</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4.1 Sistemas Operacionais Qualificados (SO)</w:t>
      </w:r>
    </w:p>
    <w:p w:rsidR="00D64C91" w:rsidRDefault="001810E9">
      <w:pPr>
        <w:pStyle w:val="ProductList-Body"/>
      </w:pPr>
      <w:r>
        <w:t>Cada dispositivo para o qual um Cliente comprar SA e no qual ele executará a Atualização do Windows 8.1 Pro ou Atualização do Windows 8.1 Enterprise deverá estar licenciado para executar um dos Sistemas Operacionais qualificados pelo tipo de programa na tabela Sistema Operacional Qualificado na seção Condições do Produto.</w:t>
      </w:r>
    </w:p>
    <w:p w:rsidR="00D64C91" w:rsidRDefault="001810E9">
      <w:pPr>
        <w:pStyle w:val="ProductList-Body"/>
      </w:pPr>
      <w:r>
        <w:t xml:space="preserve"> </w:t>
      </w:r>
    </w:p>
    <w:p w:rsidR="00D64C91" w:rsidRDefault="001810E9">
      <w:pPr>
        <w:pStyle w:val="ProductList-ClauseHeading"/>
      </w:pPr>
      <w:r>
        <w:t>4.2 Windows Software Assurance por Dispositivo</w:t>
      </w:r>
    </w:p>
    <w:p w:rsidR="00D64C91" w:rsidRDefault="001810E9">
      <w:pPr>
        <w:pStyle w:val="ProductList-Body"/>
      </w:pPr>
      <w:r>
        <w:t xml:space="preserve">Exceto conforme indicado abaixo, o SA para Windows por Dispositivo só poderá ser comprado para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Atualização do Windows Enterprise. </w:t>
      </w:r>
    </w:p>
    <w:p w:rsidR="00D64C91" w:rsidRDefault="001810E9" w:rsidP="004404E4">
      <w:pPr>
        <w:pStyle w:val="ProductList-Bullet"/>
        <w:numPr>
          <w:ilvl w:val="0"/>
          <w:numId w:val="26"/>
        </w:numPr>
      </w:pPr>
      <w:r>
        <w:t xml:space="preserve">Os Clientes que compraram SA para Windows Pro podem renovar o SA em seus dispositivos cobertos sem a necessidade de comprar uma licença de Atualização do Windows Enterprise. </w:t>
      </w:r>
    </w:p>
    <w:p w:rsidR="00D64C91" w:rsidRDefault="001810E9" w:rsidP="004404E4">
      <w:pPr>
        <w:pStyle w:val="ProductList-Bullet"/>
        <w:numPr>
          <w:ilvl w:val="0"/>
          <w:numId w:val="26"/>
        </w:numPr>
      </w:pPr>
      <w:r>
        <w:t xml:space="preserve">Os Clientes que tenham comprado anteriormente a Atualização do Windows Pro + SA podem continuar comprando a Atualização do Pro + SA até o final do seu registro ou contrato. </w:t>
      </w:r>
    </w:p>
    <w:p w:rsidR="00D64C91" w:rsidRDefault="001810E9">
      <w:pPr>
        <w:pStyle w:val="ProductList-Body"/>
      </w:pPr>
      <w:r>
        <w:t xml:space="preserve"> </w:t>
      </w:r>
    </w:p>
    <w:p w:rsidR="00D64C91" w:rsidRDefault="001810E9">
      <w:pPr>
        <w:pStyle w:val="ProductList-ClauseHeading"/>
      </w:pPr>
      <w:r>
        <w:t>4.3 Registros Enterprise com uma combinação de cobertura de Windows SA ou VDA Por Usuário e Por Dispositivo</w:t>
      </w:r>
    </w:p>
    <w:p w:rsidR="00D64C91" w:rsidRDefault="001810E9">
      <w:pPr>
        <w:pStyle w:val="ProductList-Body"/>
      </w:pPr>
      <w:r>
        <w:t>Os clientes que querem misturar as licenças do Windows SA por Dispositivo e por Usuário podem fazê-lo desde que:</w:t>
      </w:r>
    </w:p>
    <w:p w:rsidR="00D64C91" w:rsidRDefault="001810E9" w:rsidP="004404E4">
      <w:pPr>
        <w:pStyle w:val="ProductList-Bullet"/>
        <w:numPr>
          <w:ilvl w:val="0"/>
          <w:numId w:val="27"/>
        </w:numPr>
      </w:pPr>
      <w:r>
        <w:t xml:space="preserve">Todos os usuários que usam os Dispositivos Qualificados não licenciados estejam licenciados com Windows SA por Usuário (SL de Usuário ou SL de Usuário Complementar) e </w:t>
      </w:r>
    </w:p>
    <w:p w:rsidR="00D64C91" w:rsidRDefault="001810E9" w:rsidP="004404E4">
      <w:pPr>
        <w:pStyle w:val="ProductList-Bullet"/>
        <w:numPr>
          <w:ilvl w:val="0"/>
          <w:numId w:val="27"/>
        </w:numPr>
      </w:pPr>
      <w:r>
        <w:t>Todos os Dispositivos Qualificados usados por usuários não licenciados são licenciados com Windows SA por Dispositivo</w:t>
      </w:r>
    </w:p>
    <w:p w:rsidR="00D64C91" w:rsidRDefault="001810E9">
      <w:pPr>
        <w:pStyle w:val="ProductList-Body"/>
      </w:pPr>
      <w:r>
        <w:t xml:space="preserve"> </w:t>
      </w:r>
    </w:p>
    <w:p w:rsidR="00D64C91" w:rsidRDefault="001810E9">
      <w:pPr>
        <w:pStyle w:val="ProductList-ClauseHeading"/>
      </w:pPr>
      <w:r>
        <w:t>4.4 Qualificação para Compra do Software Assurance do Sistema Operacional Windows Desktop (Por Usuário) de SLs de Usuário do SA</w:t>
      </w:r>
    </w:p>
    <w:p w:rsidR="00D64C91" w:rsidRDefault="001810E9">
      <w:pPr>
        <w:pStyle w:val="ProductList-Body"/>
      </w:pPr>
      <w:r>
        <w:t xml:space="preserve">SLs de Usuário de SA podem ser compradas para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perpétuas totalmente pagas de transição com SA ativo para os Produtos Qualificados na tabela abaixo.</w:t>
      </w:r>
    </w:p>
    <w:tbl>
      <w:tblPr>
        <w:tblStyle w:val="PURTable"/>
        <w:tblW w:w="0" w:type="dxa"/>
        <w:tblLook w:val="04A0" w:firstRow="1" w:lastRow="0" w:firstColumn="1" w:lastColumn="0" w:noHBand="0" w:noVBand="1"/>
      </w:tblPr>
      <w:tblGrid>
        <w:gridCol w:w="5442"/>
        <w:gridCol w:w="5474"/>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SL de Usuário de SA correspondente</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Sistema Operacional Windows Desktop (Por Usuário) da SL de Usuário do USL</w:t>
            </w:r>
            <w:r>
              <w:rPr>
                <w:vertAlign w:val="superscript"/>
              </w:rPr>
              <w:t>1</w:t>
            </w:r>
          </w:p>
        </w:tc>
      </w:tr>
    </w:tbl>
    <w:p w:rsidR="00D64C91" w:rsidRDefault="001810E9">
      <w:pPr>
        <w:pStyle w:val="ProductList-Body"/>
      </w:pPr>
      <w:r>
        <w:rPr>
          <w:vertAlign w:val="superscript"/>
        </w:rPr>
        <w:t>1</w:t>
      </w:r>
      <w:r>
        <w:t>Disponível para compra no aniversário do registro ou no início de um novo prazo do registro somente.</w:t>
      </w:r>
    </w:p>
    <w:p w:rsidR="00D64C91" w:rsidRDefault="001810E9">
      <w:pPr>
        <w:pStyle w:val="ProductList-Body"/>
      </w:pPr>
      <w:r>
        <w:t xml:space="preserve"> </w:t>
      </w:r>
    </w:p>
    <w:p w:rsidR="00D64C91" w:rsidRDefault="001810E9">
      <w:pPr>
        <w:pStyle w:val="ProductList-ClauseHeading"/>
      </w:pPr>
      <w:r>
        <w:t>4.5 Direitos adicionais de uso do Windows Enterprise e Windows Virtual Desktop Access (VDA) concedidos por meio do Software Assurance</w:t>
      </w:r>
    </w:p>
    <w:p w:rsidR="00D64C91" w:rsidRDefault="001810E9">
      <w:pPr>
        <w:pStyle w:val="ProductList-Body"/>
      </w:pPr>
      <w:r>
        <w:t>“</w:t>
      </w:r>
      <w:r>
        <w:rPr>
          <w:b/>
          <w:color w:val="00188F"/>
        </w:rPr>
        <w:t>Software</w:t>
      </w:r>
      <w:r>
        <w:t>”, conforme usado aqui, se refere ao Windows 8.1 Enterprise.</w:t>
      </w:r>
    </w:p>
    <w:p w:rsidR="00D64C91" w:rsidRDefault="001810E9">
      <w:pPr>
        <w:pStyle w:val="ProductList-Body"/>
      </w:pPr>
      <w:r>
        <w:t xml:space="preserve"> </w:t>
      </w:r>
    </w:p>
    <w:p w:rsidR="00D64C91" w:rsidRDefault="001810E9">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138"/>
        <w:gridCol w:w="958"/>
        <w:gridCol w:w="931"/>
        <w:gridCol w:w="958"/>
        <w:gridCol w:w="931"/>
      </w:tblGrid>
      <w:tr w:rsidR="00D64C9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64C91" w:rsidRDefault="001810E9">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64C91" w:rsidRDefault="001810E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64C91" w:rsidRDefault="001810E9">
            <w:pPr>
              <w:pStyle w:val="ProductList-TableBody"/>
              <w:jc w:val="center"/>
            </w:pPr>
            <w:r>
              <w:rPr>
                <w:color w:val="FFFFFF"/>
              </w:rPr>
              <w:t>Windows VDA</w:t>
            </w:r>
          </w:p>
        </w:tc>
      </w:tr>
      <w:tr w:rsidR="00D64C9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Usuário</w:t>
            </w:r>
          </w:p>
        </w:tc>
      </w:tr>
      <w:tr w:rsidR="00D64C91">
        <w:tc>
          <w:tcPr>
            <w:tcW w:w="80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Qualquer usuário de um </w:t>
            </w:r>
            <w:r w:rsidRPr="00721CA3">
              <w:rPr>
                <w:color w:val="0563C1"/>
              </w:rPr>
              <w:fldChar w:fldCharType="begin"/>
            </w:r>
            <w:r>
              <w:rPr>
                <w:color w:val="0563C1"/>
              </w:rPr>
              <w:instrText>AutoTextList  \s NoStyle \t " significa um único sistema de hardware físico,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ou qualquer dispositivo usado por um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 Licenciado</w:t>
            </w:r>
            <w:r w:rsidRPr="00721CA3">
              <w:rPr>
                <w:color w:val="0563C1"/>
              </w:rPr>
              <w:fldChar w:fldCharType="end"/>
            </w:r>
            <w:r>
              <w:t xml:space="preserve"> pode acessar remotamente até quatro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Instâncias</w:t>
            </w:r>
            <w:r w:rsidRPr="00721CA3">
              <w:rPr>
                <w:color w:val="0563C1"/>
              </w:rPr>
              <w:fldChar w:fldCharType="end"/>
            </w:r>
            <w:r>
              <w:t xml:space="preserve"> do Software em Execução em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ou uma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do Software em Execução em um </w:t>
            </w:r>
            <w:r w:rsidRPr="00721CA3">
              <w:rPr>
                <w:color w:val="0563C1"/>
              </w:rPr>
              <w:fldChar w:fldCharType="begin"/>
            </w:r>
            <w:r>
              <w:rPr>
                <w:color w:val="0563C1"/>
              </w:rPr>
              <w:instrText>AutoTextList  \s NoStyle \t " significa um OSE que é configurado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em dispositivos dedicados ao uso do Cliente.</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80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O Cliente pode executar até quatro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Instâncias</w:t>
            </w:r>
            <w:r w:rsidRPr="00721CA3">
              <w:rPr>
                <w:color w:val="0563C1"/>
              </w:rPr>
              <w:fldChar w:fldCharType="end"/>
            </w:r>
            <w:r>
              <w:t xml:space="preserve"> em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e uma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no </w:t>
            </w:r>
            <w:r w:rsidRPr="00721CA3">
              <w:rPr>
                <w:color w:val="0563C1"/>
              </w:rPr>
              <w:fldChar w:fldCharType="begin"/>
            </w:r>
            <w:r>
              <w:rPr>
                <w:color w:val="0563C1"/>
              </w:rPr>
              <w:instrText>AutoTextList  \s NoStyle \t " significa um OSE que é configurado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localmente no </w:t>
            </w:r>
            <w:r w:rsidRPr="00721CA3">
              <w:rPr>
                <w:color w:val="0563C1"/>
              </w:rPr>
              <w:fldChar w:fldCharType="begin"/>
            </w:r>
            <w:r>
              <w:rPr>
                <w:color w:val="0563C1"/>
              </w:rPr>
              <w:instrText>AutoTextList  \s NoStyle \t " significa um único sistema de hardware físico,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Para Windows VDA (Por Dispositivo), este direito de uso se aplicará somente se o </w:t>
            </w:r>
            <w:r w:rsidRPr="00721CA3">
              <w:rPr>
                <w:color w:val="0563C1"/>
              </w:rPr>
              <w:fldChar w:fldCharType="begin"/>
            </w:r>
            <w:r>
              <w:rPr>
                <w:color w:val="0563C1"/>
              </w:rPr>
              <w:instrText>AutoTextList  \s NoStyle \t " significa um único sistema de hardware físico,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estiver licenciado para Windows 8/8.1 Pro ou Enterprise ou Windows 7 Professional ou Enterprise. Se forem usadas todas as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Instâncias</w:t>
            </w:r>
            <w:r w:rsidRPr="00721CA3">
              <w:rPr>
                <w:color w:val="0563C1"/>
              </w:rPr>
              <w:fldChar w:fldCharType="end"/>
            </w:r>
            <w:r>
              <w:t xml:space="preserve"> que podem ser executadas localmente em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o Cliente poderá usar 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no </w:t>
            </w:r>
            <w:r w:rsidRPr="00721CA3">
              <w:rPr>
                <w:color w:val="0563C1"/>
              </w:rPr>
              <w:fldChar w:fldCharType="begin"/>
            </w:r>
            <w:r>
              <w:rPr>
                <w:color w:val="0563C1"/>
              </w:rPr>
              <w:instrText>AutoTextList  \s NoStyle \t " significa um OSE que é configurado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somente para hospedar e gerenciar os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80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O Cliente pode executar até quatro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Instâncias</w:t>
            </w:r>
            <w:r w:rsidRPr="00721CA3">
              <w:rPr>
                <w:color w:val="0563C1"/>
              </w:rPr>
              <w:fldChar w:fldCharType="end"/>
            </w:r>
            <w:r>
              <w:t xml:space="preserve"> em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e uma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localmente no </w:t>
            </w:r>
            <w:r w:rsidRPr="00721CA3">
              <w:rPr>
                <w:color w:val="0563C1"/>
              </w:rPr>
              <w:fldChar w:fldCharType="begin"/>
            </w:r>
            <w:r>
              <w:rPr>
                <w:color w:val="0563C1"/>
              </w:rPr>
              <w:instrText>AutoTextList  \s NoStyle \t " significa um OSE que é configurado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em dispositivos licenciados para Windows 8/8.1 Pro ou Enterprise, Windows 7 Professional ou Enterprise. Se forem usadas todas as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Instâncias</w:t>
            </w:r>
            <w:r w:rsidRPr="00721CA3">
              <w:rPr>
                <w:color w:val="0563C1"/>
              </w:rPr>
              <w:fldChar w:fldCharType="end"/>
            </w:r>
            <w:r>
              <w:t xml:space="preserve"> que podem ser executadas localmente em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o Cliente poderá usar 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no </w:t>
            </w:r>
            <w:r w:rsidRPr="00721CA3">
              <w:rPr>
                <w:color w:val="0563C1"/>
              </w:rPr>
              <w:fldChar w:fldCharType="begin"/>
            </w:r>
            <w:r>
              <w:rPr>
                <w:color w:val="0563C1"/>
              </w:rPr>
              <w:instrText>AutoTextList  \s NoStyle \t " significa um OSE que é configurado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somente para hospedar e gerenciar os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80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 Cliente poderá instalar o Software em dispositivos com telas integradas de 10</w:t>
            </w:r>
            <w:r w:rsidR="00872D06">
              <w:t>.1</w:t>
            </w:r>
            <w:r>
              <w:t>” na diagonal ou menos.</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80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O Cliente pode criar e armazenar uma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do software em até duas unidades USB e usá-las nos </w:t>
            </w:r>
            <w:r w:rsidRPr="00721CA3">
              <w:rPr>
                <w:color w:val="0563C1"/>
              </w:rPr>
              <w:fldChar w:fldCharType="begin"/>
            </w:r>
            <w:r>
              <w:rPr>
                <w:color w:val="0563C1"/>
              </w:rPr>
              <w:instrText>AutoTextList  \s NoStyle \t " significa um único sistema de hardware físico,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Dispositivos Licenciados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80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O Cliente pode criar e armazenar uma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do software em até duas unidades USB e usá-las em qualquer dispositivo.</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80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 Cliente poderá executar o Windows 8.1 Pro ou Enterprise, Windows 8.1 Industry Pro ou Enterprise ou qualquer versão anterior do Software no lugar de qualquer Instância permitida.</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bl>
    <w:p w:rsidR="00D64C91" w:rsidRDefault="001810E9">
      <w:pPr>
        <w:pStyle w:val="ProductList-Body"/>
      </w:pPr>
      <w:r>
        <w:t xml:space="preserve"> </w:t>
      </w:r>
    </w:p>
    <w:p w:rsidR="00D64C91" w:rsidRDefault="001810E9">
      <w:pPr>
        <w:pStyle w:val="ProductList-ClauseHeading"/>
      </w:pPr>
      <w:r>
        <w:t>4.6 Transferência de Software Assurance</w:t>
      </w:r>
    </w:p>
    <w:p w:rsidR="00D64C91" w:rsidRDefault="001810E9">
      <w:pPr>
        <w:pStyle w:val="ProductList-Body"/>
      </w:pPr>
      <w:r>
        <w:t xml:space="preserve">O Cliente pode transferir a cobertura do SA do dispositivo original para um dispositivo substituto, mas não a curto prazo (ou seja, em 90 dias da última alocação), desde que (1) o Cliente tenha licenciado e instalado no desktop substituto a versão mais recente de um Sistema Operacional Qualificado, e o Cliente cede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básica do Windows Enterprise para o mesmo dispositivo de substituição e (2) o Cliente tenha removido quaisquer atualizações de sistema operacional de desktop do dispositivo original.</w:t>
      </w:r>
    </w:p>
    <w:p w:rsidR="00D64C91" w:rsidRDefault="001810E9">
      <w:pPr>
        <w:pStyle w:val="ProductList-Body"/>
      </w:pPr>
      <w:r>
        <w:t xml:space="preserve"> </w:t>
      </w:r>
    </w:p>
    <w:p w:rsidR="00D64C91" w:rsidRDefault="001810E9">
      <w:pPr>
        <w:pStyle w:val="ProductList-ClauseHeading"/>
      </w:pPr>
      <w:r>
        <w:t>4.7 Complemento do Software Assurance do Sistema Operacional Windows Desktop Por Usuário</w:t>
      </w:r>
    </w:p>
    <w:p w:rsidR="00D64C91" w:rsidRDefault="001810E9">
      <w:pPr>
        <w:pStyle w:val="ProductList-Body"/>
      </w:pPr>
      <w:r>
        <w:t xml:space="preserve">Complemento de SA de Sistema Operacional do Windows Desktop por Usuário é uma Licença que (i) é comprada além de (e associada a) um dispositivo licenciado para o Sistema Operacional Windows Desktop com cobertura de SA (“Cobertura Qualificada”) ou VDA (“Licença Qualificada”), (ii) é cedida ao </w:t>
      </w:r>
      <w:r w:rsidRPr="00721CA3">
        <w:rPr>
          <w:color w:val="0563C1"/>
        </w:rPr>
        <w:fldChar w:fldCharType="begin"/>
      </w:r>
      <w:r>
        <w:rPr>
          <w:color w:val="0563C1"/>
        </w:rPr>
        <w:instrText>AutoTextList  \s NoStyle \t " significa o usuário que usa um Dispositivo Licenciado mais de 50% do tempo em qualquer período de 90 dias.         "</w:instrText>
      </w:r>
      <w:r w:rsidRPr="00721CA3">
        <w:rPr>
          <w:color w:val="0563C1"/>
        </w:rPr>
        <w:fldChar w:fldCharType="separate"/>
      </w:r>
      <w:r>
        <w:rPr>
          <w:color w:val="0563C1"/>
        </w:rPr>
        <w:t>Usuário Principal</w:t>
      </w:r>
      <w:r w:rsidRPr="00721CA3">
        <w:rPr>
          <w:color w:val="0563C1"/>
        </w:rPr>
        <w:fldChar w:fldCharType="end"/>
      </w:r>
      <w:r>
        <w:t xml:space="preserve"> daquele dispositivo (cujo dispositivo também é o dispositivo de trabalho principal do Usuário Principal), (iii) permite o uso do software Windows Enterprise sujeito aos Termos de Licença do Windows Enterprise por Usuário ou aos Termos de Licença do VDA por Usuário, respectivamente, e (iv) expira no término da Cobertura Qualificada ou Licença Qualificada ou no final do prazo de assinatura, o que ocorrer primeiro. Apesar dos direitos gerais de transferência de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essas licenças Complementares poderão ser transferidas somente a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Usuários Licenciados</w:t>
      </w:r>
      <w:r w:rsidRPr="00721CA3">
        <w:rPr>
          <w:color w:val="0563C1"/>
        </w:rPr>
        <w:fldChar w:fldCharType="end"/>
      </w:r>
      <w:r>
        <w:t xml:space="preserve"> de outros dispositivos com Cobertura Qualificada ou Licenças Qualificadas. O Complemento de SA do Sistema Operacional Windows Desktop Por Usuário pode ser comprado em qualquer quantidade até o número total de dispositivos licenciados para VDA e/ou SA.</w:t>
      </w:r>
    </w:p>
    <w:p w:rsidR="00D64C91" w:rsidRDefault="001810E9">
      <w:pPr>
        <w:pStyle w:val="ProductList-Body"/>
      </w:pPr>
      <w:r>
        <w:t xml:space="preserve"> </w:t>
      </w:r>
    </w:p>
    <w:p w:rsidR="00D64C91" w:rsidRDefault="001810E9">
      <w:pPr>
        <w:pStyle w:val="ProductList-ClauseHeading"/>
      </w:pPr>
      <w:r>
        <w:t>4.8 Software Assurance do Windows Por Regras de Atribuição de Licença do Usuário</w:t>
      </w:r>
    </w:p>
    <w:p w:rsidR="00D64C91" w:rsidRDefault="001810E9">
      <w:pPr>
        <w:pStyle w:val="ProductList-Body"/>
      </w:pPr>
      <w:r>
        <w:t xml:space="preserve">O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 Licenciado</w:t>
      </w:r>
      <w:r w:rsidRPr="00721CA3">
        <w:rPr>
          <w:color w:val="0563C1"/>
        </w:rPr>
        <w:fldChar w:fldCharType="end"/>
      </w:r>
      <w:r>
        <w:t xml:space="preserve"> deve ser o </w:t>
      </w:r>
      <w:r w:rsidRPr="00721CA3">
        <w:rPr>
          <w:color w:val="0563C1"/>
        </w:rPr>
        <w:fldChar w:fldCharType="begin"/>
      </w:r>
      <w:r>
        <w:rPr>
          <w:color w:val="0563C1"/>
        </w:rPr>
        <w:instrText>AutoTextList  \s NoStyle \t " significa o usuário que usa um Dispositivo Licenciado mais de 50% do tempo em qualquer período de 90 dias.         "</w:instrText>
      </w:r>
      <w:r w:rsidRPr="00721CA3">
        <w:rPr>
          <w:color w:val="0563C1"/>
        </w:rPr>
        <w:fldChar w:fldCharType="separate"/>
      </w:r>
      <w:r>
        <w:rPr>
          <w:color w:val="0563C1"/>
        </w:rPr>
        <w:t>Usuário Principal</w:t>
      </w:r>
      <w:r w:rsidRPr="00721CA3">
        <w:rPr>
          <w:color w:val="0563C1"/>
        </w:rPr>
        <w:fldChar w:fldCharType="end"/>
      </w:r>
      <w:r>
        <w:t xml:space="preserve"> de pelo menos um dispositivo licenciado para Windows 8/8.1 Pro ou Enterprise ou Windows 7 Professional ou Enterprise. Este dispositivo único também deve ser o dispositivo de trabalho principal do Usuário Principal.</w:t>
      </w:r>
    </w:p>
    <w:p w:rsidR="00D64C91" w:rsidRDefault="001810E9">
      <w:pPr>
        <w:pStyle w:val="ProductList-Body"/>
      </w:pPr>
      <w:r>
        <w:t xml:space="preserve"> </w:t>
      </w:r>
    </w:p>
    <w:p w:rsidR="00D64C91" w:rsidRDefault="001810E9">
      <w:pPr>
        <w:pStyle w:val="ProductList-ClauseHeading"/>
      </w:pPr>
      <w:r>
        <w:t>4.9 Sistema Operacional de Desktop Windows - Direitos de executar “Aplicativos HPC Agrupados”</w:t>
      </w:r>
    </w:p>
    <w:p w:rsidR="00D64C91" w:rsidRDefault="001810E9">
      <w:pPr>
        <w:pStyle w:val="ProductList-Body"/>
      </w:pPr>
      <w:r>
        <w:t xml:space="preserve">O Cliente pode permitir o uso simultâneo do software em um </w:t>
      </w:r>
      <w:r w:rsidRPr="00721CA3">
        <w:rPr>
          <w:color w:val="0563C1"/>
        </w:rPr>
        <w:fldChar w:fldCharType="begin"/>
      </w:r>
      <w:r>
        <w:rPr>
          <w:color w:val="0563C1"/>
        </w:rPr>
        <w:instrText>AutoTextList  \s NoStyle \t " significa um único sistema de hardware físico,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usado como um </w:t>
      </w:r>
      <w:r w:rsidRPr="00721CA3">
        <w:rPr>
          <w:color w:val="0563C1"/>
        </w:rPr>
        <w:fldChar w:fldCharType="begin"/>
      </w:r>
      <w:r>
        <w:rPr>
          <w:color w:val="0563C1"/>
        </w:rPr>
        <w:instrText>AutoTextList  \s NoStyle \t " significa um dispositivo que não é dedicado a executar Aplicativos HPC Agrupados ou serviços de agendamento de tarefas para Aplicativos HPC Agrupados.         "</w:instrText>
      </w:r>
      <w:r w:rsidRPr="00721CA3">
        <w:rPr>
          <w:color w:val="0563C1"/>
        </w:rPr>
        <w:fldChar w:fldCharType="separate"/>
      </w:r>
      <w:r>
        <w:rPr>
          <w:color w:val="0563C1"/>
        </w:rPr>
        <w:t>Nó do Cycle Harvesting</w:t>
      </w:r>
      <w:r w:rsidRPr="00721CA3">
        <w:rPr>
          <w:color w:val="0563C1"/>
        </w:rPr>
        <w:fldChar w:fldCharType="end"/>
      </w:r>
      <w:r>
        <w:t xml:space="preserve"> para executar </w:t>
      </w:r>
      <w:r w:rsidRPr="00721CA3">
        <w:rPr>
          <w:color w:val="0563C1"/>
        </w:rPr>
        <w:fldChar w:fldCharType="begin"/>
      </w:r>
      <w:r>
        <w:rPr>
          <w:color w:val="0563C1"/>
        </w:rPr>
        <w:instrText>AutoTextList  \s NoStyle \t " significa aplicativos para computação de alto desempenho que solucionam, paralelamente, problemas computacionais complexos ou um conjunto de problemas computacionais estreitamente relacionados. (Consulte o Glossário para obter a definição completa)         "</w:instrText>
      </w:r>
      <w:r w:rsidRPr="00721CA3">
        <w:rPr>
          <w:color w:val="0563C1"/>
        </w:rPr>
        <w:fldChar w:fldCharType="separate"/>
      </w:r>
      <w:r>
        <w:rPr>
          <w:color w:val="0563C1"/>
        </w:rPr>
        <w:t>Aplicativos HPC Agrupados</w:t>
      </w:r>
      <w:r w:rsidRPr="00721CA3">
        <w:rPr>
          <w:color w:val="0563C1"/>
        </w:rPr>
        <w:fldChar w:fldCharType="end"/>
      </w:r>
      <w:r>
        <w:t xml:space="preserve"> desde que o </w:t>
      </w:r>
      <w:r w:rsidRPr="00721CA3">
        <w:rPr>
          <w:color w:val="0563C1"/>
        </w:rPr>
        <w:fldChar w:fldCharType="begin"/>
      </w:r>
      <w:r>
        <w:rPr>
          <w:color w:val="0563C1"/>
        </w:rPr>
        <w:instrText>AutoTextList  \s NoStyle \t " significa um único sistema de hardware físico,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não seja usado como um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para fins gerais,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de banco de dados,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Web,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de impressão,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de arquivos para outras finalidades de acesso de vários usuários ou para qualquer outra finalidade de compartilhamento de recursos semelhante.</w:t>
      </w:r>
    </w:p>
    <w:p w:rsidR="00D64C91" w:rsidRDefault="001810E9">
      <w:pPr>
        <w:pStyle w:val="ProductList-Body"/>
      </w:pPr>
      <w:r>
        <w:t xml:space="preserve"> </w:t>
      </w:r>
    </w:p>
    <w:p w:rsidR="00D64C91" w:rsidRDefault="001810E9">
      <w:pPr>
        <w:pStyle w:val="ProductList-ClauseHeading"/>
      </w:pPr>
      <w:r>
        <w:t>4.10 Sistema Operacional Windows Desktop - Windows Thin PC</w:t>
      </w:r>
    </w:p>
    <w:p w:rsidR="00D64C91" w:rsidRDefault="001810E9">
      <w:pPr>
        <w:pStyle w:val="ProductList-Body"/>
      </w:pPr>
      <w:r>
        <w:t>O Cliente pode usar o software Windows Thin PC no lugar do software Sistema Operacional Windows Desktop, mas somente para executar os tipos de aplicativos listados abaixo.</w:t>
      </w:r>
    </w:p>
    <w:p w:rsidR="00D64C91" w:rsidRDefault="001810E9" w:rsidP="004404E4">
      <w:pPr>
        <w:pStyle w:val="ProductList-Bullet"/>
        <w:numPr>
          <w:ilvl w:val="0"/>
          <w:numId w:val="28"/>
        </w:numPr>
      </w:pPr>
      <w:r>
        <w:t>segurança</w:t>
      </w:r>
    </w:p>
    <w:p w:rsidR="00D64C91" w:rsidRDefault="001810E9" w:rsidP="004404E4">
      <w:pPr>
        <w:pStyle w:val="ProductList-Bullet"/>
        <w:numPr>
          <w:ilvl w:val="0"/>
          <w:numId w:val="28"/>
        </w:numPr>
      </w:pPr>
      <w:r>
        <w:t>gerenciamento</w:t>
      </w:r>
    </w:p>
    <w:p w:rsidR="00D64C91" w:rsidRDefault="001810E9" w:rsidP="004404E4">
      <w:pPr>
        <w:pStyle w:val="ProductList-Bullet"/>
        <w:numPr>
          <w:ilvl w:val="0"/>
          <w:numId w:val="28"/>
        </w:numPr>
      </w:pPr>
      <w:r>
        <w:t>emulação de terminal</w:t>
      </w:r>
    </w:p>
    <w:p w:rsidR="00D64C91" w:rsidRDefault="001810E9" w:rsidP="004404E4">
      <w:pPr>
        <w:pStyle w:val="ProductList-Bullet"/>
        <w:numPr>
          <w:ilvl w:val="0"/>
          <w:numId w:val="28"/>
        </w:numPr>
      </w:pPr>
      <w:r>
        <w:t>Área de Trabalho Remota e tecnologias semelhantes</w:t>
      </w:r>
    </w:p>
    <w:p w:rsidR="00D64C91" w:rsidRDefault="001810E9" w:rsidP="004404E4">
      <w:pPr>
        <w:pStyle w:val="ProductList-Bullet"/>
        <w:numPr>
          <w:ilvl w:val="0"/>
          <w:numId w:val="28"/>
        </w:numPr>
      </w:pPr>
      <w:r>
        <w:t>navegador da Web</w:t>
      </w:r>
    </w:p>
    <w:p w:rsidR="00D64C91" w:rsidRDefault="001810E9" w:rsidP="004404E4">
      <w:pPr>
        <w:pStyle w:val="ProductList-Bullet"/>
        <w:numPr>
          <w:ilvl w:val="0"/>
          <w:numId w:val="28"/>
        </w:numPr>
      </w:pPr>
      <w:r>
        <w:t>reprodutor de mídia</w:t>
      </w:r>
    </w:p>
    <w:p w:rsidR="00D64C91" w:rsidRDefault="001810E9" w:rsidP="004404E4">
      <w:pPr>
        <w:pStyle w:val="ProductList-Bullet"/>
        <w:numPr>
          <w:ilvl w:val="0"/>
          <w:numId w:val="28"/>
        </w:numPr>
      </w:pPr>
      <w:r>
        <w:t>cliente de mensagens instantâneas</w:t>
      </w:r>
    </w:p>
    <w:p w:rsidR="00D64C91" w:rsidRDefault="001810E9" w:rsidP="004404E4">
      <w:pPr>
        <w:pStyle w:val="ProductList-Bullet"/>
        <w:numPr>
          <w:ilvl w:val="0"/>
          <w:numId w:val="28"/>
        </w:numPr>
      </w:pPr>
      <w:r>
        <w:t>visualizadores de documentos</w:t>
      </w:r>
    </w:p>
    <w:p w:rsidR="00D64C91" w:rsidRDefault="001810E9" w:rsidP="004404E4">
      <w:pPr>
        <w:pStyle w:val="ProductList-Bullet"/>
        <w:numPr>
          <w:ilvl w:val="0"/>
          <w:numId w:val="28"/>
        </w:numPr>
      </w:pPr>
      <w:r>
        <w:t>NET Framework e Java Virtual Machine</w:t>
      </w:r>
    </w:p>
    <w:p w:rsidR="00D64C91" w:rsidRDefault="001810E9">
      <w:pPr>
        <w:pStyle w:val="ProductList-Body"/>
      </w:pPr>
      <w:r>
        <w:t xml:space="preserve"> </w:t>
      </w:r>
    </w:p>
    <w:p w:rsidR="00D64C91" w:rsidRDefault="001810E9">
      <w:pPr>
        <w:pStyle w:val="ProductList-Body"/>
      </w:pPr>
      <w:r>
        <w:t>O Cliente poderá usar o software em um dispositivo diferente daquele no qual ele foi instalado pela primeira vez se ele transferir a cobertura de Software Assurance correspondente para esse outro dispositivo.</w:t>
      </w:r>
    </w:p>
    <w:p w:rsidR="00D64C91" w:rsidRDefault="001810E9">
      <w:pPr>
        <w:pStyle w:val="ProductList-Body"/>
      </w:pPr>
      <w:r>
        <w:t xml:space="preserve"> </w:t>
      </w:r>
    </w:p>
    <w:p w:rsidR="00D64C91" w:rsidRDefault="001810E9">
      <w:pPr>
        <w:pStyle w:val="ProductList-ClauseHeading"/>
      </w:pPr>
      <w:r>
        <w:t>4.11 Direitos de Uso de Dispositivos do Windows RT Companion e Direitos de Uso da Licença de Assinatura do Windows Companion</w:t>
      </w:r>
    </w:p>
    <w:p w:rsidR="00D64C91" w:rsidRDefault="001810E9">
      <w:pPr>
        <w:pStyle w:val="ProductList-Body"/>
      </w:pPr>
      <w:r>
        <w:t xml:space="preserve">Consulte os Direitos de Uso de Produto de outubro de 2014 no site </w:t>
      </w:r>
      <w:hyperlink r:id="rId81">
        <w:r>
          <w:rPr>
            <w:color w:val="00467F"/>
            <w:u w:val="single"/>
          </w:rPr>
          <w:t>http://go.microsoft.com/?linkid=9839207</w:t>
        </w:r>
      </w:hyperlink>
      <w:r>
        <w:t xml:space="preserve"> para obter os direitos do Companion Devices.</w:t>
      </w:r>
    </w:p>
    <w:p w:rsidR="00D64C91" w:rsidRDefault="00D64C91">
      <w:pPr>
        <w:pStyle w:val="PURBreadcrumb"/>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184" w:name="_Sec653"/>
      <w:r>
        <w:t>Windows Embedded Industry</w:t>
      </w:r>
      <w:bookmarkEnd w:id="184"/>
      <w:r>
        <w:fldChar w:fldCharType="begin"/>
      </w:r>
      <w:r>
        <w:instrText xml:space="preserve"> TC "</w:instrText>
      </w:r>
      <w:bookmarkStart w:id="185" w:name="_Toc423424371"/>
      <w:r>
        <w:instrText>Windows Embedded Industry</w:instrText>
      </w:r>
      <w:bookmarkEnd w:id="185"/>
      <w:r>
        <w:instrText>" \l 3</w:instrText>
      </w:r>
      <w:r>
        <w:fldChar w:fldCharType="end"/>
      </w:r>
    </w:p>
    <w:p w:rsidR="00D64C91" w:rsidRDefault="001810E9">
      <w:pPr>
        <w:pStyle w:val="ProductList-Offering1SubSection"/>
      </w:pPr>
      <w:bookmarkStart w:id="186" w:name="_Sec701"/>
      <w:r>
        <w:t>1. Disponibilidade do Produto</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Pr>
                <w:color w:val="FFFFFF"/>
              </w:rPr>
              <w:t>L</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9" w:space="0" w:color="FFFFFF"/>
              <w:left w:val="single" w:sz="9" w:space="0" w:color="FFFFFF"/>
              <w:bottom w:val="dashed" w:sz="4" w:space="0" w:color="BFBFBF"/>
              <w:right w:val="none" w:sz="4" w:space="0" w:color="000000"/>
            </w:tcBorders>
          </w:tcPr>
          <w:p w:rsidR="00D64C91" w:rsidRDefault="001810E9">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D64C91" w:rsidRDefault="001810E9">
            <w:pPr>
              <w:pStyle w:val="ProductList-TableBody"/>
            </w:pPr>
            <w:r>
              <w:t>(Pacote com 100)</w:t>
            </w:r>
          </w:p>
        </w:tc>
        <w:tc>
          <w:tcPr>
            <w:tcW w:w="620" w:type="dxa"/>
            <w:tcBorders>
              <w:top w:val="single" w:sz="9" w:space="0" w:color="FFFFFF"/>
              <w:left w:val="none" w:sz="4" w:space="0" w:color="000000"/>
              <w:bottom w:val="dashed" w:sz="4" w:space="0" w:color="BFBFBF"/>
              <w:right w:val="none" w:sz="4" w:space="0" w:color="000000"/>
            </w:tcBorders>
          </w:tcPr>
          <w:p w:rsidR="00D64C91" w:rsidRDefault="001810E9">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D64C91" w:rsidRDefault="001810E9">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D64C91" w:rsidRDefault="001810E9">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r>
      <w:tr w:rsidR="00D64C91">
        <w:tc>
          <w:tcPr>
            <w:tcW w:w="4160" w:type="dxa"/>
            <w:tcBorders>
              <w:top w:val="dashed" w:sz="4" w:space="0" w:color="BFBFBF"/>
              <w:left w:val="single" w:sz="9" w:space="0" w:color="FFFFFF"/>
              <w:bottom w:val="dashed" w:sz="4" w:space="0" w:color="BFBFBF"/>
              <w:right w:val="none" w:sz="4" w:space="0" w:color="000000"/>
            </w:tcBorders>
          </w:tcPr>
          <w:p w:rsidR="00D64C91" w:rsidRDefault="001810E9">
            <w:pPr>
              <w:pStyle w:val="ProductList-TableBody"/>
            </w:pPr>
            <w:r>
              <w:t>Atualização do Windows Embedded 8.1 Industry Pro</w:t>
            </w:r>
            <w:r>
              <w:fldChar w:fldCharType="begin"/>
            </w:r>
            <w:r>
              <w:instrText xml:space="preserve"> XE "Atualização do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D64C91" w:rsidRDefault="001810E9">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D64C91" w:rsidRDefault="001810E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D64C91" w:rsidRDefault="001810E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r>
      <w:tr w:rsidR="00D64C91">
        <w:tc>
          <w:tcPr>
            <w:tcW w:w="4160" w:type="dxa"/>
            <w:tcBorders>
              <w:top w:val="dashed" w:sz="4" w:space="0" w:color="BFBFBF"/>
              <w:left w:val="single" w:sz="9" w:space="0" w:color="FFFFFF"/>
              <w:bottom w:val="dashed" w:sz="4" w:space="0" w:color="BFBFBF"/>
              <w:right w:val="none" w:sz="4" w:space="0" w:color="000000"/>
            </w:tcBorders>
          </w:tcPr>
          <w:p w:rsidR="00D64C91" w:rsidRDefault="001810E9">
            <w:pPr>
              <w:pStyle w:val="ProductList-TableBody"/>
            </w:pPr>
            <w:r>
              <w:t>Atualização do Windows Embedded 8.1 Industry Enterprise</w:t>
            </w:r>
            <w:r>
              <w:fldChar w:fldCharType="begin"/>
            </w:r>
            <w:r>
              <w:instrText xml:space="preserve"> XE "Atualização do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D64C91" w:rsidRDefault="001810E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D64C91" w:rsidRDefault="001810E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D64C91" w:rsidRDefault="001810E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r>
      <w:tr w:rsidR="00D64C91" w:rsidTr="00872D06">
        <w:tc>
          <w:tcPr>
            <w:tcW w:w="4160" w:type="dxa"/>
            <w:tcBorders>
              <w:top w:val="dashed" w:sz="4" w:space="0" w:color="BFBFBF"/>
              <w:left w:val="single" w:sz="9" w:space="0" w:color="FFFFFF"/>
              <w:bottom w:val="dashed" w:sz="4" w:space="0" w:color="BFBFBF"/>
              <w:right w:val="none" w:sz="4" w:space="0" w:color="000000"/>
            </w:tcBorders>
          </w:tcPr>
          <w:p w:rsidR="00D64C91" w:rsidRDefault="001810E9">
            <w:pPr>
              <w:pStyle w:val="ProductList-TableBody"/>
            </w:pPr>
            <w:r>
              <w:t>Atualização do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D64C91" w:rsidRDefault="001810E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D64C91" w:rsidRDefault="001810E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D64C91" w:rsidRDefault="001810E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r>
      <w:tr w:rsidR="00D64C91">
        <w:tc>
          <w:tcPr>
            <w:tcW w:w="4160" w:type="dxa"/>
            <w:tcBorders>
              <w:top w:val="dashed" w:sz="4" w:space="0" w:color="BFBFBF"/>
              <w:left w:val="single" w:sz="9" w:space="0" w:color="FFFFFF"/>
              <w:bottom w:val="dashed" w:sz="4" w:space="0" w:color="BFBFBF"/>
              <w:right w:val="none" w:sz="4" w:space="0" w:color="000000"/>
            </w:tcBorders>
          </w:tcPr>
          <w:p w:rsidR="00D64C91" w:rsidRDefault="001810E9">
            <w:pPr>
              <w:pStyle w:val="ProductList-TableBody"/>
            </w:pPr>
            <w:r>
              <w:t>Atualização do Windows Embedded 8.1 Industry Enterprise e SA</w:t>
            </w:r>
            <w:r>
              <w:fldChar w:fldCharType="begin"/>
            </w:r>
            <w:r>
              <w:instrText xml:space="preserve"> XE "Atualização do Windows Embedded 8.1 Industry Enterprise e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D64C91" w:rsidRDefault="001810E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D64C91" w:rsidRDefault="001810E9">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D64C91" w:rsidRDefault="001810E9">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D64C91" w:rsidRDefault="001810E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r>
      <w:tr w:rsidR="00D64C91">
        <w:tc>
          <w:tcPr>
            <w:tcW w:w="4160" w:type="dxa"/>
            <w:tcBorders>
              <w:top w:val="dashed" w:sz="4" w:space="0" w:color="BFBFBF"/>
              <w:left w:val="single" w:sz="9" w:space="0" w:color="FFFFFF"/>
              <w:bottom w:val="none" w:sz="4" w:space="0" w:color="000000"/>
              <w:right w:val="none" w:sz="4" w:space="0" w:color="000000"/>
            </w:tcBorders>
          </w:tcPr>
          <w:p w:rsidR="00D64C91" w:rsidRDefault="001810E9">
            <w:pPr>
              <w:pStyle w:val="ProductList-TableBody"/>
            </w:pPr>
            <w:r>
              <w:t>Atualização do Windows Embedded 8.1 Industry Enterprise e SA (Std, POSR, Ind Retail)</w:t>
            </w:r>
          </w:p>
        </w:tc>
        <w:tc>
          <w:tcPr>
            <w:tcW w:w="620" w:type="dxa"/>
            <w:tcBorders>
              <w:top w:val="dashed" w:sz="4" w:space="0" w:color="BFBFBF"/>
              <w:left w:val="none" w:sz="4" w:space="0" w:color="000000"/>
              <w:bottom w:val="none" w:sz="4" w:space="0" w:color="000000"/>
              <w:right w:val="none" w:sz="4" w:space="0" w:color="000000"/>
            </w:tcBorders>
          </w:tcPr>
          <w:p w:rsidR="00D64C91" w:rsidRDefault="001810E9">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D64C91" w:rsidRDefault="001810E9">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D64C91" w:rsidRDefault="001810E9">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D64C91" w:rsidRDefault="001810E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r>
    </w:tbl>
    <w:p w:rsidR="00D64C91" w:rsidRDefault="001810E9">
      <w:pPr>
        <w:pStyle w:val="ProductList-Offering1SubSection"/>
      </w:pPr>
      <w:bookmarkStart w:id="187" w:name="_Sec756"/>
      <w:r>
        <w:t>2. Condições do Produto</w:t>
      </w:r>
      <w:bookmarkEnd w:id="187"/>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e 2009</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licenças do Produto.         "</w:instrText>
            </w:r>
            <w:r w:rsidRPr="00721CA3">
              <w:rPr>
                <w:color w:val="0563C1"/>
              </w:rPr>
              <w:fldChar w:fldCharType="separate"/>
            </w:r>
            <w:r>
              <w:rPr>
                <w:color w:val="0563C1"/>
              </w:rPr>
              <w:t>Pré-requisitos</w:t>
            </w:r>
            <w:r w:rsidRPr="00721CA3">
              <w:rPr>
                <w:color w:val="0563C1"/>
              </w:rPr>
              <w:fldChar w:fldCharType="end"/>
            </w:r>
            <w:r>
              <w:t>: Todas as licenças do Windows Embedded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cobertura de SA do Produto         "</w:instrText>
            </w:r>
            <w:r w:rsidRPr="00721CA3">
              <w:rPr>
                <w:color w:val="0563C1"/>
              </w:rPr>
              <w:fldChar w:fldCharType="separate"/>
            </w:r>
            <w:r>
              <w:rPr>
                <w:color w:val="0563C1"/>
              </w:rPr>
              <w:t>Pré-requisitos (SA)</w:t>
            </w:r>
            <w:r w:rsidRPr="00721CA3">
              <w:rPr>
                <w:color w:val="0563C1"/>
              </w:rPr>
              <w:fldChar w:fldCharType="end"/>
            </w:r>
            <w:r>
              <w:t xml:space="preserve">: </w:t>
            </w:r>
            <w:hyperlink w:anchor="_Sec564">
              <w:r>
                <w:rPr>
                  <w:color w:val="00467F"/>
                  <w:u w:val="single"/>
                </w:rPr>
                <w:t>Apêndice B</w:t>
              </w:r>
            </w:hyperlink>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Sistemas Operacionais Qualificados (SO)</w:t>
      </w:r>
    </w:p>
    <w:p w:rsidR="00D64C91" w:rsidRDefault="001810E9">
      <w:pPr>
        <w:pStyle w:val="ProductList-Body"/>
      </w:pPr>
      <w:r>
        <w:t xml:space="preserve">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sistema operacional concedidas para Windows Embedded 8.1 Industry Pro e Windows Embedded 8.1 Industry Enterprise são apenas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 Este requisito se aplicará se a Licença de atualização for comprada sozinha ou junto com SA. Os SOs qualificados por edição são:</w:t>
      </w:r>
    </w:p>
    <w:tbl>
      <w:tblPr>
        <w:tblStyle w:val="PURTable"/>
        <w:tblW w:w="0" w:type="dxa"/>
        <w:tblLook w:val="04A0" w:firstRow="1" w:lastRow="0" w:firstColumn="1" w:lastColumn="0" w:noHBand="0" w:noVBand="1"/>
      </w:tblPr>
      <w:tblGrid>
        <w:gridCol w:w="3605"/>
        <w:gridCol w:w="2437"/>
        <w:gridCol w:w="2437"/>
        <w:gridCol w:w="24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Sistemas operacionais qualificados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Atualização do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Atualização do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Atualização do Windows Embedded 8.1 Industry Enterprise (Std, POS, Ind Retail)</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Vista Business para Sistemas Incorporados</w:t>
            </w:r>
            <w:r>
              <w:fldChar w:fldCharType="begin"/>
            </w:r>
            <w:r>
              <w:instrText xml:space="preserve"> XE "Windows Vista Business para Sistemas Incorporados" </w:instrText>
            </w:r>
            <w:r>
              <w:fldChar w:fldCharType="end"/>
            </w:r>
            <w:r>
              <w:t xml:space="preserve"> e </w:t>
            </w:r>
          </w:p>
          <w:p w:rsidR="00D64C91" w:rsidRDefault="001810E9">
            <w:pPr>
              <w:pStyle w:val="ProductList-TableBody"/>
            </w:pPr>
            <w:r>
              <w:t>Windows Vista Ultimate para Sistemas Incorporados</w:t>
            </w:r>
            <w:r>
              <w:fldChar w:fldCharType="begin"/>
            </w:r>
            <w:r>
              <w:instrText xml:space="preserve"> XE "Windows Vista Ultimate para Sistemas Incorporados"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Windows 2000 Professional para Sistemas Incorporados </w:t>
            </w:r>
            <w:r>
              <w:fldChar w:fldCharType="begin"/>
            </w:r>
            <w:r>
              <w:instrText xml:space="preserve"> XE "Windows 2000 Professional para Sistemas Incorporados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NT Workstation para Sistemas Incorporados</w:t>
            </w:r>
            <w:r>
              <w:fldChar w:fldCharType="begin"/>
            </w:r>
            <w:r>
              <w:instrText xml:space="preserve"> XE "Windows NT Workstation para Sistemas Incorporados"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7 Professional para Sistemas Incorporados</w:t>
            </w:r>
            <w:r>
              <w:fldChar w:fldCharType="begin"/>
            </w:r>
            <w:r>
              <w:instrText xml:space="preserve"> XE "Windows 7 Professional para Sistemas Incorporados"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7 Ultimate para Sistemas Incorporados</w:t>
            </w:r>
            <w:r>
              <w:fldChar w:fldCharType="begin"/>
            </w:r>
            <w:r>
              <w:instrText xml:space="preserve"> XE "Windows 7 Ultimate para Sistemas Incorporados"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Windows XP Professional para Sistemas Incorporados </w:t>
            </w:r>
            <w:r>
              <w:fldChar w:fldCharType="begin"/>
            </w:r>
            <w:r>
              <w:instrText xml:space="preserve"> XE "Windows XP Professional para Sistemas Incorporados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Embedded 8 e 8.1 Pro</w:t>
            </w:r>
            <w:r>
              <w:fldChar w:fldCharType="begin"/>
            </w:r>
            <w:r>
              <w:instrText xml:space="preserve"> XE "Windows Embedded 8 e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Embedded 8 e 8.1 Industry Pro</w:t>
            </w:r>
            <w:r>
              <w:fldChar w:fldCharType="begin"/>
            </w:r>
            <w:r>
              <w:instrText xml:space="preserve"> XE "Windows Embedded 8 e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Embedded 8 e 8.1 Industry Retail</w:t>
            </w:r>
            <w:r>
              <w:fldChar w:fldCharType="begin"/>
            </w:r>
            <w:r>
              <w:instrText xml:space="preserve"> XE "Windows Embedded 8 e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Embedded para Point of Service</w:t>
            </w:r>
            <w:r>
              <w:fldChar w:fldCharType="begin"/>
            </w:r>
            <w:r>
              <w:instrText xml:space="preserve"> XE "Windows Embedded para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Embedded POSReady 2009</w:t>
            </w:r>
            <w:r>
              <w:fldChar w:fldCharType="begin"/>
            </w:r>
            <w:r>
              <w:instrText xml:space="preserve"> XE "Windows Embedded POSReady 2009" </w:instrText>
            </w:r>
            <w:r>
              <w:fldChar w:fldCharType="end"/>
            </w:r>
            <w:r>
              <w:t xml:space="preserve"> e POSReady 7</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e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bl>
    <w:p w:rsidR="00D64C91" w:rsidRDefault="001810E9">
      <w:pPr>
        <w:pStyle w:val="ProductList-Body"/>
      </w:pPr>
      <w:r>
        <w:t>Os clientes com SA estão qualificados a renovar suas coberturas como SA do Windows Industry Enterprise.</w:t>
      </w:r>
    </w:p>
    <w:p w:rsidR="00D64C91" w:rsidRDefault="001810E9">
      <w:pPr>
        <w:pStyle w:val="ProductList-Body"/>
      </w:pPr>
      <w:r>
        <w:t xml:space="preserve"> </w:t>
      </w:r>
    </w:p>
    <w:p w:rsidR="00D64C91" w:rsidRDefault="001810E9">
      <w:pPr>
        <w:pStyle w:val="ProductList-SubClauseHeading"/>
      </w:pPr>
      <w:r>
        <w:t>2.1.1 Regras do Sistema Operacional (SO) Qualificado para Produtos Windows Embedded 8.1 Industry</w:t>
      </w:r>
    </w:p>
    <w:p w:rsidR="00D64C91" w:rsidRDefault="001810E9" w:rsidP="004404E4">
      <w:pPr>
        <w:pStyle w:val="ProductList-Bullet"/>
        <w:numPr>
          <w:ilvl w:val="1"/>
          <w:numId w:val="29"/>
        </w:numPr>
      </w:pPr>
      <w:r>
        <w:t xml:space="preserve">O SO qualificado deverá estar instalado no dispositivo ao qual a Licença de Atualização será cedida. </w:t>
      </w:r>
    </w:p>
    <w:p w:rsidR="00D64C91" w:rsidRDefault="001810E9" w:rsidP="004404E4">
      <w:pPr>
        <w:pStyle w:val="ProductList-Bullet"/>
        <w:numPr>
          <w:ilvl w:val="1"/>
          <w:numId w:val="29"/>
        </w:numPr>
      </w:pPr>
      <w:r>
        <w:t xml:space="preserve">Os clientes devem remover o Sistema Operacional qualificado do dispositivo para implantar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Atualização do Windows Industry a menos que eles também tenham SA para sua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atualização.</w:t>
      </w:r>
    </w:p>
    <w:p w:rsidR="00D64C91" w:rsidRDefault="001810E9">
      <w:pPr>
        <w:pStyle w:val="ProductList-BodyIndented"/>
      </w:pPr>
      <w:r>
        <w:t xml:space="preserve"> </w:t>
      </w:r>
    </w:p>
    <w:p w:rsidR="00D64C91" w:rsidRDefault="001810E9">
      <w:pPr>
        <w:pStyle w:val="ProductList-ClauseHeading"/>
      </w:pPr>
      <w:r>
        <w:t>2.2 Direitos de Downgrade</w:t>
      </w:r>
    </w:p>
    <w:p w:rsidR="00D64C91" w:rsidRDefault="001810E9">
      <w:pPr>
        <w:pStyle w:val="ProductList-Body"/>
      </w:pPr>
      <w:r>
        <w:t xml:space="preserve">As versões Windows 7 Professional para Sistemas Incorporados, Windows 7 Ultimate para Sistemas Incorporados, Windows Vista Business para Sistemas Incorporados e Windows Vista Ultimate para Sistemas Incorporados também são versões anteriores do Windows Embedded 8.1 Industry Pro e Enterprise. </w:t>
      </w:r>
    </w:p>
    <w:p w:rsidR="00D64C91" w:rsidRDefault="001810E9">
      <w:pPr>
        <w:pStyle w:val="ProductList-Body"/>
      </w:pPr>
      <w:r>
        <w:t xml:space="preserve"> </w:t>
      </w:r>
    </w:p>
    <w:p w:rsidR="00D64C91" w:rsidRDefault="001810E9">
      <w:pPr>
        <w:pStyle w:val="ProductList-ClauseHeading"/>
      </w:pPr>
      <w:r>
        <w:t>2.3 Definição de Industry Devices</w:t>
      </w:r>
    </w:p>
    <w:p w:rsidR="00D64C91" w:rsidRDefault="001810E9">
      <w:pPr>
        <w:pStyle w:val="ProductList-Body"/>
      </w:pPr>
      <w:r>
        <w:t xml:space="preserve">“Industry Device” (também conhecido como linha de dispositivo de negócios) significa qualquer dispositivo que: (1) não pode ser usado em sua configuração implantada com a finalidade geral de dispositivo de computação pessoal (por exemplo, como computador pessoal),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multifuncional ou um substituto comercialmente viável para um desses sistemas e (2) emprega somente um programa de software industrial ou específico a tarefa (por exemplo, um programa de design auxiliado por computador usado por um arquiteto ou um programa de ponto de venda) (“Programa Industrial”). O dispositivo pode incluir funções e recursos derivados de software da Microsoft ou de terceiros. 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p>
    <w:p w:rsidR="00D64C91" w:rsidRDefault="001810E9">
      <w:pPr>
        <w:pStyle w:val="ProductList-Body"/>
      </w:pPr>
      <w:r>
        <w:t xml:space="preserve"> </w:t>
      </w:r>
    </w:p>
    <w:p w:rsidR="00D64C91" w:rsidRDefault="001810E9">
      <w:pPr>
        <w:pStyle w:val="ProductList-ClauseHeading"/>
      </w:pPr>
      <w:r>
        <w:t>2.4 Restaurar ao Estado Anterior com Windows Embedded</w:t>
      </w:r>
    </w:p>
    <w:p w:rsidR="00D64C91" w:rsidRDefault="001810E9">
      <w:pPr>
        <w:pStyle w:val="ProductList-Body"/>
      </w:pPr>
      <w:r>
        <w:t xml:space="preserve">Se um terceiro pretender restaurar ao estado anterior os produtos Windows Embedded no PC do Cliente, o Cliente deverá primeiro fornecer ao terceiro uma documentação impressa provando que o Cliente possui as licenças para o software que o terceiro instalará. </w:t>
      </w:r>
    </w:p>
    <w:p w:rsidR="00D64C91" w:rsidRDefault="001810E9">
      <w:pPr>
        <w:pStyle w:val="ProductList-Offering1SubSection"/>
      </w:pPr>
      <w:bookmarkStart w:id="188" w:name="_Sec814"/>
      <w:r>
        <w:t>3. Direitos de Uso</w:t>
      </w:r>
      <w:bookmarkEnd w:id="188"/>
    </w:p>
    <w:tbl>
      <w:tblPr>
        <w:tblStyle w:val="PURTable"/>
        <w:tblW w:w="0" w:type="dxa"/>
        <w:tblLook w:val="04A0" w:firstRow="1" w:lastRow="0" w:firstColumn="1" w:lastColumn="0" w:noHBand="0" w:noVBand="1"/>
      </w:tblPr>
      <w:tblGrid>
        <w:gridCol w:w="3647"/>
        <w:gridCol w:w="3631"/>
        <w:gridCol w:w="363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Todas as licenças do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Cessão da Licença</w:t>
      </w:r>
    </w:p>
    <w:p w:rsidR="00D64C91" w:rsidRDefault="001810E9">
      <w:pPr>
        <w:pStyle w:val="ProductList-Body"/>
      </w:pPr>
      <w:r>
        <w:t xml:space="preserve">A cessão de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para o sistema operacional de desktop é permanente, exceto se for indicado de outra forma na seção Software Assurance abaixo.</w:t>
      </w:r>
    </w:p>
    <w:p w:rsidR="00D64C91" w:rsidRDefault="001810E9">
      <w:pPr>
        <w:pStyle w:val="ProductList-Body"/>
      </w:pPr>
      <w:r>
        <w:t xml:space="preserve"> </w:t>
      </w:r>
    </w:p>
    <w:p w:rsidR="00D64C91" w:rsidRDefault="001810E9">
      <w:pPr>
        <w:pStyle w:val="ProductList-ClauseHeading"/>
      </w:pPr>
      <w:r>
        <w:t>3.2 Padrões Visuais e Codec de Áudio</w:t>
      </w:r>
    </w:p>
    <w:p w:rsidR="00D64C91" w:rsidRDefault="001810E9">
      <w:pPr>
        <w:pStyle w:val="ProductList-Body"/>
      </w:pPr>
      <w:r>
        <w:t>O software Windows Embedded 8.1 Industry pode incluir tecnologia de codificação e decodificação visual e de áudio. Ele não é licenciado para qualquer implementação ou distribuição em qualquer serviço ou produto comercializado. O Cliente é responsável por determinar e proteger os direitos de licença para incluir a tecnologia em quaisquer serviços e produtos comercializados que ele desenvolve ou usa com o software.</w:t>
      </w:r>
    </w:p>
    <w:p w:rsidR="00D64C91" w:rsidRDefault="001810E9">
      <w:pPr>
        <w:pStyle w:val="ProductList-Body"/>
      </w:pPr>
      <w:r>
        <w:t xml:space="preserve"> </w:t>
      </w:r>
    </w:p>
    <w:p w:rsidR="00D64C91" w:rsidRDefault="001810E9">
      <w:pPr>
        <w:pStyle w:val="ProductList-ClauseHeading"/>
      </w:pPr>
      <w:r>
        <w:t>3.3 Windows Embedded 8 Standard Enterprise Kit</w:t>
      </w:r>
    </w:p>
    <w:p w:rsidR="00D64C91" w:rsidRDefault="001810E9">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D64C91" w:rsidRDefault="001810E9">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4.1 Sistemas Operacionais Qualificados (SO)</w:t>
      </w:r>
    </w:p>
    <w:p w:rsidR="00D64C91" w:rsidRDefault="001810E9">
      <w:pPr>
        <w:pStyle w:val="ProductList-Body"/>
      </w:pPr>
      <w:r>
        <w:t>Cada dispositivo para o qual um Cliente comprar SA e no qual ele executará o Windows 8.1 Embedded Industry Pro ou Enterprise deverá estar licenciado para executar um dos Sistemas Operacionais qualificados pelo tipo de programa na tabela Sistema Operacional Qualificado na seção Condições do Produto.</w:t>
      </w:r>
    </w:p>
    <w:p w:rsidR="00D64C91" w:rsidRDefault="001810E9">
      <w:pPr>
        <w:pStyle w:val="ProductList-Body"/>
      </w:pPr>
      <w:r>
        <w:t xml:space="preserve"> </w:t>
      </w:r>
    </w:p>
    <w:p w:rsidR="00D64C91" w:rsidRDefault="001810E9">
      <w:pPr>
        <w:pStyle w:val="ProductList-ClauseHeading"/>
      </w:pPr>
      <w:r>
        <w:t>4.2 Windows Embedded Industry Enterprise</w:t>
      </w:r>
    </w:p>
    <w:p w:rsidR="00D64C91" w:rsidRDefault="001810E9">
      <w:pPr>
        <w:pStyle w:val="ProductList-Body"/>
      </w:pPr>
      <w:r>
        <w:t>“</w:t>
      </w:r>
      <w:r>
        <w:rPr>
          <w:b/>
        </w:rPr>
        <w:t>Software</w:t>
      </w:r>
      <w:r>
        <w:t>”, conforme usado aqui, se refere ao Windows 8.1 Enterprise</w:t>
      </w:r>
      <w:r>
        <w:fldChar w:fldCharType="begin"/>
      </w:r>
      <w:r>
        <w:instrText xml:space="preserve"> XE "Windows 8.1 Enterprise" </w:instrText>
      </w:r>
      <w:r>
        <w:fldChar w:fldCharType="end"/>
      </w:r>
      <w:r>
        <w:t xml:space="preserve"> ou Windows 8.1 Embedded Industry Enterprise.</w:t>
      </w:r>
    </w:p>
    <w:p w:rsidR="00D64C91" w:rsidRDefault="001810E9">
      <w:pPr>
        <w:pStyle w:val="ProductList-Body"/>
      </w:pPr>
      <w:r>
        <w:t>“</w:t>
      </w:r>
      <w:r>
        <w:rPr>
          <w:b/>
        </w:rPr>
        <w:t>Dispositivo Licenciado</w:t>
      </w:r>
      <w:r>
        <w:t>”, conforme usado aqui, se refere ao dispositivo ao qual o Cliente cede uma cobertura ativa.</w:t>
      </w:r>
    </w:p>
    <w:p w:rsidR="00D64C91" w:rsidRDefault="001810E9">
      <w:pPr>
        <w:pStyle w:val="ProductList-Body"/>
      </w:pPr>
      <w:r>
        <w:t xml:space="preserve"> </w:t>
      </w:r>
    </w:p>
    <w:p w:rsidR="00D64C91" w:rsidRDefault="001810E9">
      <w:pPr>
        <w:pStyle w:val="ProductList-Body"/>
      </w:pPr>
      <w:r>
        <w:t xml:space="preserve">Qualquer usuário de um </w:t>
      </w:r>
      <w:r w:rsidRPr="00721CA3">
        <w:rPr>
          <w:color w:val="0563C1"/>
        </w:rPr>
        <w:fldChar w:fldCharType="begin"/>
      </w:r>
      <w:r>
        <w:rPr>
          <w:color w:val="0563C1"/>
        </w:rPr>
        <w:instrText>AutoTextList  \s NoStyle \t " significa um único sistema de hardware físico,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pode acessar remotamente até quatro Instâncias do Software em  em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ou uma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do Software em Execução em um </w:t>
      </w:r>
      <w:r w:rsidRPr="00721CA3">
        <w:rPr>
          <w:color w:val="0563C1"/>
        </w:rPr>
        <w:fldChar w:fldCharType="begin"/>
      </w:r>
      <w:r>
        <w:rPr>
          <w:color w:val="0563C1"/>
        </w:rPr>
        <w:instrText>AutoTextList  \s NoStyle \t " significa um OSE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em dispositivos dedicados ao uso do Cliente.</w:t>
      </w:r>
    </w:p>
    <w:p w:rsidR="00D64C91" w:rsidRDefault="001810E9">
      <w:pPr>
        <w:pStyle w:val="ProductList-Body"/>
      </w:pPr>
      <w:r>
        <w:t xml:space="preserve"> </w:t>
      </w:r>
    </w:p>
    <w:p w:rsidR="00D64C91" w:rsidRDefault="001810E9">
      <w:pPr>
        <w:pStyle w:val="ProductList-Body"/>
      </w:pPr>
      <w:r>
        <w:t xml:space="preserve">Além disso, o Cliente poderá executar até quatro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Instâncias</w:t>
      </w:r>
      <w:r w:rsidRPr="00721CA3">
        <w:rPr>
          <w:color w:val="0563C1"/>
        </w:rPr>
        <w:fldChar w:fldCharType="end"/>
      </w:r>
      <w:r>
        <w:t xml:space="preserve"> em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e uma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no </w:t>
      </w:r>
      <w:r w:rsidRPr="00721CA3">
        <w:rPr>
          <w:color w:val="0563C1"/>
        </w:rPr>
        <w:fldChar w:fldCharType="begin"/>
      </w:r>
      <w:r>
        <w:rPr>
          <w:color w:val="0563C1"/>
        </w:rPr>
        <w:instrText>AutoTextList  \s NoStyle \t " significa um OSE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localmente no </w:t>
      </w:r>
      <w:r w:rsidRPr="00721CA3">
        <w:rPr>
          <w:color w:val="0563C1"/>
        </w:rPr>
        <w:fldChar w:fldCharType="begin"/>
      </w:r>
      <w:r>
        <w:rPr>
          <w:color w:val="0563C1"/>
        </w:rPr>
        <w:instrText>AutoTextList  \s NoStyle \t " significa um único sistema de hardware físico,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Se forem usadas todas as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Instâncias</w:t>
      </w:r>
      <w:r w:rsidRPr="00721CA3">
        <w:rPr>
          <w:color w:val="0563C1"/>
        </w:rPr>
        <w:fldChar w:fldCharType="end"/>
      </w:r>
      <w:r>
        <w:t xml:space="preserve"> que podem ser executadas localmente em OSEs Virtuais, o Cliente poderá usar 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no </w:t>
      </w:r>
      <w:r w:rsidRPr="00721CA3">
        <w:rPr>
          <w:color w:val="0563C1"/>
        </w:rPr>
        <w:fldChar w:fldCharType="begin"/>
      </w:r>
      <w:r>
        <w:rPr>
          <w:color w:val="0563C1"/>
        </w:rPr>
        <w:instrText>AutoTextList  \s NoStyle \t " significa um OSE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somente para hospedar e gerenciar os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w:t>
      </w:r>
    </w:p>
    <w:p w:rsidR="00D64C91" w:rsidRDefault="001810E9">
      <w:pPr>
        <w:pStyle w:val="ProductList-Body"/>
      </w:pPr>
      <w:r>
        <w:t xml:space="preserve"> </w:t>
      </w:r>
    </w:p>
    <w:p w:rsidR="00D64C91" w:rsidRDefault="001810E9">
      <w:pPr>
        <w:pStyle w:val="ProductList-Body"/>
      </w:pPr>
      <w:r>
        <w:t xml:space="preserve">O Cliente pode criar e armazenar uma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do software em até duas unidades USB e usá-las nos </w:t>
      </w:r>
      <w:r w:rsidRPr="00721CA3">
        <w:rPr>
          <w:color w:val="0563C1"/>
        </w:rPr>
        <w:fldChar w:fldCharType="begin"/>
      </w:r>
      <w:r>
        <w:rPr>
          <w:color w:val="0563C1"/>
        </w:rPr>
        <w:instrText>AutoTextList  \s NoStyle \t " significa um único sistema de hardware físico,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Dispositivos Licenciados</w:t>
      </w:r>
      <w:r w:rsidRPr="00721CA3">
        <w:rPr>
          <w:color w:val="0563C1"/>
        </w:rPr>
        <w:fldChar w:fldCharType="end"/>
      </w:r>
      <w:r>
        <w:t>.</w:t>
      </w:r>
    </w:p>
    <w:p w:rsidR="00D64C91" w:rsidRDefault="001810E9">
      <w:pPr>
        <w:pStyle w:val="ProductList-Body"/>
      </w:pPr>
      <w:r>
        <w:t xml:space="preserve"> </w:t>
      </w:r>
    </w:p>
    <w:p w:rsidR="00D64C91" w:rsidRDefault="001810E9">
      <w:pPr>
        <w:pStyle w:val="ProductList-Body"/>
      </w:pPr>
      <w:r>
        <w:t>O Cliente poderá executar o Windows 8.1 Pro</w:t>
      </w:r>
      <w:r>
        <w:fldChar w:fldCharType="begin"/>
      </w:r>
      <w:r>
        <w:instrText xml:space="preserve"> XE "Windows 8.1 Pro" </w:instrText>
      </w:r>
      <w:r>
        <w:fldChar w:fldCharType="end"/>
      </w:r>
      <w:r>
        <w:t xml:space="preserve"> ou Enterprise, Windows 8.1 Industry Pro ou Enterprise ou qualquer versão anterior do Software no lugar de qualquer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permitida.</w:t>
      </w:r>
    </w:p>
    <w:p w:rsidR="00D64C91" w:rsidRDefault="001810E9">
      <w:pPr>
        <w:pStyle w:val="ProductList-Body"/>
      </w:pPr>
      <w:r>
        <w:t xml:space="preserve"> </w:t>
      </w:r>
    </w:p>
    <w:p w:rsidR="00D64C91" w:rsidRDefault="001810E9">
      <w:pPr>
        <w:pStyle w:val="ProductList-ClauseHeading"/>
      </w:pPr>
      <w:r>
        <w:t>4.3 Transferência de SA</w:t>
      </w:r>
    </w:p>
    <w:p w:rsidR="00D64C91" w:rsidRDefault="001810E9">
      <w:pPr>
        <w:pStyle w:val="ProductList-Body"/>
      </w:pPr>
      <w:r>
        <w:t xml:space="preserve">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ou o Cliente ceda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básica do Windows Embedded Industry Enterprise ao mesmo dispositivo de substituição e (2) o Cliente tenha removido quaisquer atualizações de sistema operacional de desktop do dispositivo original.</w:t>
      </w:r>
    </w:p>
    <w:p w:rsidR="00D64C91" w:rsidRDefault="001810E9">
      <w:pPr>
        <w:pStyle w:val="ProductList-Body"/>
      </w:pPr>
      <w:r>
        <w:t xml:space="preserve"> </w:t>
      </w:r>
    </w:p>
    <w:p w:rsidR="00D64C91" w:rsidRDefault="001810E9">
      <w:pPr>
        <w:pStyle w:val="ProductList-ClauseHeading"/>
      </w:pPr>
      <w:r>
        <w:t>4.4 Direitos de Uso de Dispositivos do Windows RT Companion e Direitos de Uso da Licença de Assinatura do Windows Companion</w:t>
      </w:r>
    </w:p>
    <w:p w:rsidR="00D64C91" w:rsidRDefault="001810E9">
      <w:pPr>
        <w:pStyle w:val="ProductList-Body"/>
      </w:pPr>
      <w:r>
        <w:t xml:space="preserve">Consulte os Direitos de Uso de Produto de outubro de 2015 no site </w:t>
      </w:r>
      <w:hyperlink r:id="rId82">
        <w:r>
          <w:rPr>
            <w:color w:val="00467F"/>
            <w:u w:val="single"/>
          </w:rPr>
          <w:t>http://go.microsoft.com/?linkid=9839207</w:t>
        </w:r>
      </w:hyperlink>
      <w:r>
        <w:t xml:space="preserve"> para obter os direitos do Companion Devices.</w:t>
      </w:r>
    </w:p>
    <w:p w:rsidR="00D64C91" w:rsidRDefault="00D64C91">
      <w:pPr>
        <w:pStyle w:val="PURBreadcrumb"/>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GroupHeading"/>
      </w:pPr>
      <w:bookmarkStart w:id="190" w:name="_Sec619"/>
      <w:r>
        <w:t>Windows Server</w:t>
      </w:r>
      <w:bookmarkEnd w:id="190"/>
      <w:r>
        <w:fldChar w:fldCharType="begin"/>
      </w:r>
      <w:r>
        <w:instrText xml:space="preserve"> TC "</w:instrText>
      </w:r>
      <w:bookmarkStart w:id="191" w:name="_Toc423424372"/>
      <w:r>
        <w:instrText>Windows Server</w:instrText>
      </w:r>
      <w:bookmarkEnd w:id="191"/>
      <w:r>
        <w:instrText>" \l 2</w:instrText>
      </w:r>
      <w:r>
        <w:fldChar w:fldCharType="end"/>
      </w:r>
    </w:p>
    <w:p w:rsidR="00D64C91" w:rsidRDefault="001810E9">
      <w:pPr>
        <w:pStyle w:val="ProductList-Offering2HeadingNoBorder"/>
      </w:pPr>
      <w:bookmarkStart w:id="192" w:name="_Sec654"/>
      <w:r>
        <w:t>Windows MultiPoint Server</w:t>
      </w:r>
      <w:bookmarkEnd w:id="192"/>
      <w:r>
        <w:fldChar w:fldCharType="begin"/>
      </w:r>
      <w:r>
        <w:instrText xml:space="preserve"> TC "</w:instrText>
      </w:r>
      <w:bookmarkStart w:id="193" w:name="_Toc423424373"/>
      <w:r>
        <w:instrText>Windows MultiPoint Server</w:instrText>
      </w:r>
      <w:bookmarkEnd w:id="193"/>
      <w:r>
        <w:instrText xml:space="preserve"> " \l 3</w:instrText>
      </w:r>
      <w:r>
        <w:fldChar w:fldCharType="end"/>
      </w:r>
    </w:p>
    <w:p w:rsidR="00D64C91" w:rsidRDefault="001810E9">
      <w:pPr>
        <w:pStyle w:val="ProductList-Offering1SubSection"/>
      </w:pPr>
      <w:bookmarkStart w:id="194" w:name="_Sec702"/>
      <w:r>
        <w:t>1. Disponibilidade do Produto</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4160"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872D06">
            <w:pPr>
              <w:pStyle w:val="ProductList-TableBody"/>
              <w:jc w:val="center"/>
            </w:pPr>
            <w:r>
              <w:t>A</w:t>
            </w:r>
            <w:r w:rsidR="001810E9">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A</w:t>
            </w:r>
          </w:p>
        </w:tc>
      </w:tr>
      <w:tr w:rsidR="00D64C91">
        <w:tc>
          <w:tcPr>
            <w:tcW w:w="416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r w:rsidR="00872D06">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A</w:t>
            </w:r>
          </w:p>
        </w:tc>
      </w:tr>
      <w:tr w:rsidR="00D64C91">
        <w:tc>
          <w:tcPr>
            <w:tcW w:w="416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rsidRPr="00721CA3">
              <w:rPr>
                <w:color w:val="0563C1"/>
              </w:rPr>
              <w:fldChar w:fldCharType="begin"/>
            </w:r>
            <w:r>
              <w:rPr>
                <w:color w:val="0563C1"/>
              </w:rPr>
              <w:instrText>AutoTextList  \s NoStyle \t " : Licença Open e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r w:rsidR="00872D06">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A</w:t>
            </w:r>
          </w:p>
        </w:tc>
      </w:tr>
      <w:tr w:rsidR="00D64C91">
        <w:tc>
          <w:tcPr>
            <w:tcW w:w="416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do Windows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rsidRPr="00721CA3">
              <w:rPr>
                <w:color w:val="0563C1"/>
              </w:rPr>
              <w:fldChar w:fldCharType="begin"/>
            </w:r>
            <w:r>
              <w:rPr>
                <w:color w:val="0563C1"/>
              </w:rPr>
              <w:instrText>AutoTextList  \s NoStyle \t " : Licença Open e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r w:rsidR="00872D06">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A</w:t>
            </w:r>
          </w:p>
        </w:tc>
      </w:tr>
      <w:tr w:rsidR="00D64C91">
        <w:tc>
          <w:tcPr>
            <w:tcW w:w="416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r w:rsidR="00872D06">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A</w:t>
            </w:r>
            <w:r w:rsidR="00872D06">
              <w:t>,AO</w:t>
            </w:r>
          </w:p>
        </w:tc>
      </w:tr>
      <w:tr w:rsidR="00D64C91">
        <w:tc>
          <w:tcPr>
            <w:tcW w:w="4160" w:type="dxa"/>
            <w:tcBorders>
              <w:top w:val="dashed" w:sz="4" w:space="0" w:color="BFBFBF"/>
              <w:left w:val="single" w:sz="9" w:space="0" w:color="FFFFFF"/>
              <w:bottom w:val="none" w:sz="4" w:space="0" w:color="000000"/>
              <w:right w:val="single" w:sz="9" w:space="0" w:color="FFFFFF"/>
            </w:tcBorders>
          </w:tcPr>
          <w:p w:rsidR="00D64C91" w:rsidRDefault="001810E9">
            <w:pPr>
              <w:pStyle w:val="ProductList-TableBody"/>
            </w:pPr>
            <w:r>
              <w:t>CAL do Windows MultiPoint Server 2012 com CAL do Windows Server 2012</w:t>
            </w:r>
            <w:r>
              <w:fldChar w:fldCharType="begin"/>
            </w:r>
            <w:r>
              <w:instrText xml:space="preserve"> XE "CAL do Windows MultiPoint Server 2012 com CAL do Windows Server 2012" </w:instrText>
            </w:r>
            <w:r>
              <w:fldChar w:fldCharType="end"/>
            </w:r>
            <w:r>
              <w:t xml:space="preserve"> (Dispositivo e Usuário)</w:t>
            </w:r>
          </w:p>
        </w:tc>
        <w:tc>
          <w:tcPr>
            <w:tcW w:w="620" w:type="dxa"/>
            <w:tcBorders>
              <w:top w:val="dashed" w:sz="4" w:space="0" w:color="BFBFBF"/>
              <w:left w:val="single" w:sz="9" w:space="0" w:color="FFFFFF"/>
              <w:bottom w:val="none" w:sz="4" w:space="0" w:color="000000"/>
              <w:right w:val="single" w:sz="9" w:space="0" w:color="FFFFFF"/>
            </w:tcBorders>
          </w:tcPr>
          <w:p w:rsidR="00D64C91" w:rsidRDefault="001810E9">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D64C91" w:rsidRDefault="001810E9">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D64C91" w:rsidRDefault="001810E9">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D64C91" w:rsidRDefault="001810E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r w:rsidR="00872D06">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C91" w:rsidRDefault="001810E9">
            <w:pPr>
              <w:pStyle w:val="ProductList-TableBody"/>
              <w:jc w:val="center"/>
            </w:pPr>
            <w:r>
              <w:t>A</w:t>
            </w:r>
            <w:r w:rsidR="00872D06">
              <w:t>,AO,ST</w:t>
            </w:r>
          </w:p>
        </w:tc>
      </w:tr>
    </w:tbl>
    <w:p w:rsidR="00D64C91" w:rsidRDefault="001810E9">
      <w:pPr>
        <w:pStyle w:val="ProductList-Offering1SubSection"/>
      </w:pPr>
      <w:bookmarkStart w:id="195" w:name="_Sec757"/>
      <w:r>
        <w:t>2. Condições do Produto</w:t>
      </w:r>
      <w:bookmarkEnd w:id="195"/>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(SA):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196" w:name="_Sec800"/>
      <w:r>
        <w:t>3. Direitos de Uso</w:t>
      </w:r>
      <w:bookmarkEnd w:id="196"/>
    </w:p>
    <w:tbl>
      <w:tblPr>
        <w:tblStyle w:val="PURTable"/>
        <w:tblW w:w="0" w:type="dxa"/>
        <w:tblLook w:val="04A0" w:firstRow="1" w:lastRow="0" w:firstColumn="1" w:lastColumn="0" w:noHBand="0" w:noVBand="1"/>
      </w:tblPr>
      <w:tblGrid>
        <w:gridCol w:w="3651"/>
        <w:gridCol w:w="3629"/>
        <w:gridCol w:w="3636"/>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Software identificado nos Direitos de Uso para produtos de servidor que o Cliente tem permissão para usar junto com o software para servidores.         "</w:instrText>
            </w:r>
            <w:r w:rsidRPr="00721CA3">
              <w:rPr>
                <w:color w:val="0563C1"/>
              </w:rPr>
              <w:fldChar w:fldCharType="separate"/>
            </w:r>
            <w:r>
              <w:rPr>
                <w:color w:val="0563C1"/>
              </w:rPr>
              <w:t>Software Adicional</w:t>
            </w:r>
            <w:r w:rsidRPr="00721CA3">
              <w:rPr>
                <w:color w:val="0563C1"/>
              </w:rPr>
              <w:fldChar w:fldCharType="end"/>
            </w:r>
            <w:r>
              <w:t>: Todas as edições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se um Produto de servidor requer ou não CALs para acesso por usuários e dispositivos.         "</w:instrText>
            </w:r>
            <w:r w:rsidRPr="00721CA3">
              <w:rPr>
                <w:color w:val="0563C1"/>
              </w:rPr>
              <w:fldChar w:fldCharType="separate"/>
            </w:r>
            <w:r>
              <w:rPr>
                <w:color w:val="0563C1"/>
              </w:rPr>
              <w:t>Requisitos de Acesso para Clientes</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os requisitos específicos da licença ou as opções para acesso pelos Usuários Externos.         "</w:instrText>
            </w:r>
            <w:r w:rsidRPr="00721CA3">
              <w:rPr>
                <w:color w:val="0563C1"/>
              </w:rPr>
              <w:fldChar w:fldCharType="separate"/>
            </w:r>
            <w:r>
              <w:rPr>
                <w:color w:val="0563C1"/>
              </w:rPr>
              <w:t>Requisitos de Acesso do Usuário Externo</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identifica as notificações aplicáveis para um Produto; consulte a seção Notificações dos Termos Universais de Licença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Acesso ao Software para Servidores</w:t>
      </w:r>
    </w:p>
    <w:tbl>
      <w:tblPr>
        <w:tblStyle w:val="PURTable"/>
        <w:tblW w:w="0" w:type="dxa"/>
        <w:tblLook w:val="04A0" w:firstRow="1" w:lastRow="0" w:firstColumn="1" w:lastColumn="0" w:noHBand="0" w:noVBand="1"/>
      </w:tblPr>
      <w:tblGrid>
        <w:gridCol w:w="3624"/>
        <w:gridCol w:w="3641"/>
        <w:gridCol w:w="3651"/>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CAL do Windows MultiPoint Server 2012 e CAL do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 xml:space="preserve">CAL do Windows MultiPoint Server 2012 e </w:t>
            </w:r>
          </w:p>
          <w:p w:rsidR="00D64C91" w:rsidRDefault="001810E9">
            <w:pPr>
              <w:pStyle w:val="ProductList-TableBody"/>
            </w:pPr>
            <w:r>
              <w:t xml:space="preserve">Licença Equivalente à CAL (consulte o </w:t>
            </w:r>
            <w:hyperlink w:anchor="_Sec591">
              <w:r>
                <w:rPr>
                  <w:color w:val="00467F"/>
                  <w:u w:val="single"/>
                </w:rPr>
                <w:t>Apêndice A</w:t>
              </w:r>
            </w:hyperlink>
            <w:r>
              <w:t>)</w:t>
            </w:r>
          </w:p>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SubClauseHeading"/>
      </w:pPr>
      <w:r>
        <w:t>3.1.1 Funcionalidade Adicional Associada à CAL dos Serviços de Gerenciamento de Direitos do Active Directory do Windows Server 2012</w:t>
      </w:r>
    </w:p>
    <w:p w:rsidR="00D64C91" w:rsidRDefault="001810E9">
      <w:pPr>
        <w:pStyle w:val="ProductList-BodyIndented"/>
      </w:pPr>
      <w:r>
        <w:t>Serviços de Gerenciamento de Direitos do Windows Server 2012</w:t>
      </w:r>
    </w:p>
    <w:tbl>
      <w:tblPr>
        <w:tblStyle w:val="PURTable0"/>
        <w:tblW w:w="0" w:type="dxa"/>
        <w:tblLook w:val="04A0" w:firstRow="1" w:lastRow="0" w:firstColumn="1" w:lastColumn="0" w:noHBand="0" w:noVBand="1"/>
      </w:tblPr>
      <w:tblGrid>
        <w:gridCol w:w="3487"/>
        <w:gridCol w:w="3555"/>
        <w:gridCol w:w="3514"/>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 xml:space="preserve">Licença Equivalente à CAL (consulte o </w:t>
            </w:r>
            <w:hyperlink w:anchor="_Sec591">
              <w:r>
                <w:rPr>
                  <w:color w:val="00467F"/>
                  <w:u w:val="single"/>
                </w:rPr>
                <w:t>Apêndice A</w:t>
              </w:r>
            </w:hyperlink>
            <w:r>
              <w:t>)</w:t>
            </w:r>
          </w:p>
        </w:tc>
      </w:tr>
    </w:tbl>
    <w:p w:rsidR="00D64C91" w:rsidRDefault="001810E9">
      <w:pPr>
        <w:pStyle w:val="ProductList-BodyIndented"/>
      </w:pPr>
      <w:r>
        <w:t xml:space="preserve"> </w:t>
      </w:r>
    </w:p>
    <w:p w:rsidR="00D64C91" w:rsidRDefault="001810E9">
      <w:pPr>
        <w:pStyle w:val="ProductList-ClauseHeading"/>
      </w:pPr>
      <w:r>
        <w:t>3.2 Execução de Instâncias do Software</w:t>
      </w:r>
    </w:p>
    <w:p w:rsidR="00D64C91" w:rsidRDefault="001810E9">
      <w:pPr>
        <w:pStyle w:val="ProductList-Body"/>
      </w:pPr>
      <w:r>
        <w:t xml:space="preserve">O Cliente poderá executar no </w:t>
      </w:r>
      <w:r w:rsidRPr="00721CA3">
        <w:rPr>
          <w:color w:val="0563C1"/>
        </w:rPr>
        <w:fldChar w:fldCharType="begin"/>
      </w:r>
      <w:r>
        <w:rPr>
          <w:color w:val="0563C1"/>
        </w:rPr>
        <w:instrText>AutoTextList  \s NoStyle \t " significa um único Servidor, dedicado ao uso do Cliente, ao qual a Licença foi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a qualquer momento, uma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do software em cada </w:t>
      </w:r>
      <w:r w:rsidRPr="00721CA3">
        <w:rPr>
          <w:color w:val="0563C1"/>
        </w:rPr>
        <w:fldChar w:fldCharType="begin"/>
      </w:r>
      <w:r>
        <w:rPr>
          <w:color w:val="0563C1"/>
        </w:rPr>
        <w:instrText>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e em um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 xml:space="preserve">. Se o Cliente usar o software para servidores em um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 xml:space="preserve">, o software para servidores usado no </w:t>
      </w:r>
      <w:r w:rsidRPr="00721CA3">
        <w:rPr>
          <w:color w:val="0563C1"/>
        </w:rPr>
        <w:fldChar w:fldCharType="begin"/>
      </w:r>
      <w:r>
        <w:rPr>
          <w:color w:val="0563C1"/>
        </w:rPr>
        <w:instrText>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poderá ser usado apenas para hospedar e gerenciar o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w:t>
      </w:r>
    </w:p>
    <w:p w:rsidR="00D64C91" w:rsidRDefault="001810E9">
      <w:pPr>
        <w:pStyle w:val="ProductList-Body"/>
      </w:pPr>
      <w:r>
        <w:t xml:space="preserve"> </w:t>
      </w:r>
    </w:p>
    <w:p w:rsidR="00D64C91" w:rsidRDefault="001810E9">
      <w:pPr>
        <w:pStyle w:val="ProductList-ClauseHeading"/>
      </w:pPr>
      <w:r>
        <w:t>3.3 Licenças de Acesso</w:t>
      </w:r>
    </w:p>
    <w:p w:rsidR="00D64C91" w:rsidRDefault="001810E9">
      <w:pPr>
        <w:pStyle w:val="ProductList-Body"/>
      </w:pP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não são obrigatórias para acesso em um </w:t>
      </w:r>
      <w:r w:rsidRPr="00721CA3">
        <w:rPr>
          <w:color w:val="0563C1"/>
        </w:rPr>
        <w:fldChar w:fldCharType="begin"/>
      </w:r>
      <w:r>
        <w:rPr>
          <w:color w:val="0563C1"/>
        </w:rPr>
        <w:instrText>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que seja usado exclusivamente para hospedar e gerenciar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w:t>
      </w:r>
    </w:p>
    <w:p w:rsidR="00D64C91" w:rsidRDefault="001810E9">
      <w:pPr>
        <w:pStyle w:val="ProductList-Body"/>
      </w:pPr>
      <w:r>
        <w:t xml:space="preserve"> </w:t>
      </w:r>
    </w:p>
    <w:p w:rsidR="00D64C91" w:rsidRDefault="001810E9">
      <w:pPr>
        <w:pStyle w:val="ProductList-ClauseHeading"/>
      </w:pPr>
      <w:r>
        <w:t>3.4 Windows MultiPoint Server 2012 Connector</w:t>
      </w:r>
    </w:p>
    <w:p w:rsidR="00D64C91" w:rsidRDefault="001810E9">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Ele poderá usar este software somente para acessar o software MultiPoint Server. Se ele acessar o software para servidores a partir desse dispositivo unicamente para usar o MultiPoint Dashboard, ele não precisará de uma CAL do MultiPoint Server.</w:t>
      </w:r>
    </w:p>
    <w:p w:rsidR="00D64C91" w:rsidRDefault="001810E9">
      <w:pPr>
        <w:pStyle w:val="ProductList-Body"/>
      </w:pPr>
      <w:r>
        <w:t xml:space="preserve"> </w:t>
      </w:r>
    </w:p>
    <w:p w:rsidR="00D64C91" w:rsidRDefault="001810E9">
      <w:pPr>
        <w:pStyle w:val="ProductList-ClauseHeading"/>
      </w:pPr>
      <w:r>
        <w:t>3.5 Software Adicional</w:t>
      </w:r>
    </w:p>
    <w:p w:rsidR="00D64C91" w:rsidRDefault="001810E9">
      <w:pPr>
        <w:pStyle w:val="ProductList-Body"/>
      </w:pPr>
      <w:r>
        <w:t xml:space="preserve">Para obter uma lista de Softwares Adicionais, consulte o site </w:t>
      </w:r>
      <w:hyperlink r:id="rId83">
        <w:r>
          <w:rPr>
            <w:color w:val="00467F"/>
            <w:u w:val="single"/>
          </w:rPr>
          <w:t>http://go.microsoft.com/fwlink/?LinkId=245856</w:t>
        </w:r>
      </w:hyperlink>
      <w:r>
        <w:t>.</w:t>
      </w:r>
    </w:p>
    <w:p w:rsidR="00D64C91" w:rsidRDefault="001810E9">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198" w:name="_Sec655"/>
      <w:r>
        <w:t>Windows Server</w:t>
      </w:r>
      <w:bookmarkEnd w:id="198"/>
      <w:r>
        <w:fldChar w:fldCharType="begin"/>
      </w:r>
      <w:r>
        <w:instrText xml:space="preserve"> TC "</w:instrText>
      </w:r>
      <w:bookmarkStart w:id="199" w:name="_Toc423424374"/>
      <w:r>
        <w:instrText>Windows Server</w:instrText>
      </w:r>
      <w:bookmarkEnd w:id="199"/>
      <w:r>
        <w:instrText>" \l 3</w:instrText>
      </w:r>
      <w:r>
        <w:fldChar w:fldCharType="end"/>
      </w:r>
    </w:p>
    <w:p w:rsidR="00D64C91" w:rsidRDefault="001810E9">
      <w:pPr>
        <w:pStyle w:val="ProductList-Offering1SubSection"/>
      </w:pPr>
      <w:bookmarkStart w:id="200" w:name="_Sec703"/>
      <w:r>
        <w:t>1. Disponibilidade do Produto</w:t>
      </w:r>
      <w:bookmarkEnd w:id="200"/>
    </w:p>
    <w:tbl>
      <w:tblPr>
        <w:tblStyle w:val="PURTable"/>
        <w:tblW w:w="10916"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D64C91" w:rsidTr="00872D06">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pPr>
            <w:r>
              <w:rPr>
                <w:color w:val="FFFFFF"/>
              </w:rPr>
              <w:t>Produtos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rsidTr="00872D06">
        <w:tc>
          <w:tcPr>
            <w:tcW w:w="4113"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D64C91" w:rsidRDefault="001810E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rsidP="00872D06">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Oferta ao Aluno         "</w:instrText>
            </w:r>
            <w:r w:rsidRPr="00872D06">
              <w:rPr>
                <w:color w:val="000000" w:themeColor="text1"/>
              </w:rPr>
              <w:fldChar w:fldCharType="separate"/>
            </w:r>
            <w:r w:rsidR="00872D06" w:rsidRPr="00872D06">
              <w:rPr>
                <w:color w:val="000000" w:themeColor="text1"/>
              </w:rPr>
              <w:t>A</w:t>
            </w:r>
            <w:r w:rsidRPr="00872D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A</w:t>
            </w:r>
            <w:r w:rsidR="00872D06" w:rsidRPr="00872D06">
              <w:rPr>
                <w:color w:val="000000" w:themeColor="text1"/>
              </w:rPr>
              <w:t>O</w:t>
            </w:r>
            <w:r w:rsidRPr="00872D06">
              <w:rPr>
                <w:color w:val="000000" w:themeColor="text1"/>
              </w:rPr>
              <w:t>,</w:t>
            </w:r>
            <w:r w:rsidRPr="00872D06">
              <w:rPr>
                <w:color w:val="000000" w:themeColor="text1"/>
              </w:rPr>
              <w:fldChar w:fldCharType="begin"/>
            </w:r>
            <w:r w:rsidRPr="00872D06">
              <w:rPr>
                <w:color w:val="000000" w:themeColor="text1"/>
              </w:rPr>
              <w:instrText>AutoTextList  \s NoStyle \t " : Oferta ao Aluno         "</w:instrText>
            </w:r>
            <w:r w:rsidRPr="00872D06">
              <w:rPr>
                <w:color w:val="000000" w:themeColor="text1"/>
              </w:rPr>
              <w:fldChar w:fldCharType="separate"/>
            </w:r>
            <w:r w:rsidRPr="00872D06">
              <w:rPr>
                <w:color w:val="000000" w:themeColor="text1"/>
              </w:rPr>
              <w:t>ST</w:t>
            </w:r>
            <w:r w:rsidRPr="00872D06">
              <w:rPr>
                <w:color w:val="000000" w:themeColor="text1"/>
              </w:rPr>
              <w:fldChar w:fldCharType="end"/>
            </w:r>
          </w:p>
        </w:tc>
      </w:tr>
      <w:tr w:rsidR="00D64C91" w:rsidTr="00872D06">
        <w:tc>
          <w:tcPr>
            <w:tcW w:w="41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CAL do Windows Server 2012</w:t>
            </w:r>
            <w:r>
              <w:fldChar w:fldCharType="begin"/>
            </w:r>
            <w:r>
              <w:instrText xml:space="preserve"> XE "CAL do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Industry Device         "</w:instrText>
            </w:r>
            <w:r w:rsidRPr="00872D06">
              <w:rPr>
                <w:color w:val="000000" w:themeColor="text1"/>
              </w:rPr>
              <w:fldChar w:fldCharType="separate"/>
            </w:r>
            <w:r w:rsidRPr="00872D06">
              <w:rPr>
                <w:color w:val="000000" w:themeColor="text1"/>
              </w:rPr>
              <w:t>ID</w:t>
            </w:r>
            <w:r w:rsidRPr="00872D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872D06">
            <w:pPr>
              <w:pStyle w:val="ProductList-TableBody"/>
              <w:jc w:val="center"/>
              <w:rPr>
                <w:color w:val="000000" w:themeColor="text1"/>
              </w:rPr>
            </w:pPr>
            <w:r w:rsidRPr="00872D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A</w:t>
            </w:r>
            <w:r w:rsidR="00872D06" w:rsidRPr="00872D06">
              <w:rPr>
                <w:color w:val="000000" w:themeColor="text1"/>
              </w:rPr>
              <w:t>O</w:t>
            </w:r>
            <w:r w:rsidRPr="00872D06">
              <w:rPr>
                <w:color w:val="000000" w:themeColor="text1"/>
              </w:rPr>
              <w:t>,</w:t>
            </w:r>
            <w:r w:rsidRPr="00872D06">
              <w:rPr>
                <w:color w:val="000000" w:themeColor="text1"/>
              </w:rPr>
              <w:fldChar w:fldCharType="begin"/>
            </w:r>
            <w:r w:rsidRPr="00872D06">
              <w:rPr>
                <w:color w:val="000000" w:themeColor="text1"/>
              </w:rPr>
              <w:instrText>AutoTextList  \s NoStyle \t " : Oferta ao Aluno         "</w:instrText>
            </w:r>
            <w:r w:rsidRPr="00872D06">
              <w:rPr>
                <w:color w:val="000000" w:themeColor="text1"/>
              </w:rPr>
              <w:fldChar w:fldCharType="separate"/>
            </w:r>
            <w:r w:rsidRPr="00872D06">
              <w:rPr>
                <w:color w:val="000000" w:themeColor="text1"/>
              </w:rPr>
              <w:t>ST</w:t>
            </w:r>
            <w:r w:rsidRPr="00872D06">
              <w:rPr>
                <w:color w:val="000000" w:themeColor="text1"/>
              </w:rPr>
              <w:fldChar w:fldCharType="end"/>
            </w:r>
          </w:p>
        </w:tc>
      </w:tr>
      <w:tr w:rsidR="00D64C91" w:rsidTr="00872D06">
        <w:tc>
          <w:tcPr>
            <w:tcW w:w="41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18"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A,</w:t>
            </w:r>
            <w:r w:rsidRPr="00872D06">
              <w:rPr>
                <w:color w:val="000000" w:themeColor="text1"/>
              </w:rPr>
              <w:fldChar w:fldCharType="begin"/>
            </w:r>
            <w:r w:rsidRPr="00872D06">
              <w:rPr>
                <w:color w:val="000000" w:themeColor="text1"/>
              </w:rPr>
              <w:instrText>AutoTextList  \s NoStyle \t " : Industry Device         "</w:instrText>
            </w:r>
            <w:r w:rsidRPr="00872D06">
              <w:rPr>
                <w:color w:val="000000" w:themeColor="text1"/>
              </w:rPr>
              <w:fldChar w:fldCharType="separate"/>
            </w:r>
            <w:r w:rsidRPr="00872D06">
              <w:rPr>
                <w:color w:val="000000" w:themeColor="text1"/>
              </w:rPr>
              <w:t>ID</w:t>
            </w:r>
            <w:r w:rsidRPr="00872D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872D06">
            <w:pPr>
              <w:pStyle w:val="ProductList-TableBody"/>
              <w:jc w:val="center"/>
              <w:rPr>
                <w:color w:val="000000" w:themeColor="text1"/>
              </w:rPr>
            </w:pPr>
            <w:r w:rsidRPr="00872D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A</w:t>
            </w:r>
            <w:r w:rsidR="00872D06" w:rsidRPr="00872D06">
              <w:rPr>
                <w:color w:val="000000" w:themeColor="text1"/>
              </w:rPr>
              <w:t>O</w:t>
            </w:r>
            <w:r w:rsidRPr="00872D06">
              <w:rPr>
                <w:color w:val="000000" w:themeColor="text1"/>
              </w:rPr>
              <w:t>,</w:t>
            </w:r>
            <w:r w:rsidRPr="00872D06">
              <w:rPr>
                <w:color w:val="000000" w:themeColor="text1"/>
              </w:rPr>
              <w:fldChar w:fldCharType="begin"/>
            </w:r>
            <w:r w:rsidRPr="00872D06">
              <w:rPr>
                <w:color w:val="000000" w:themeColor="text1"/>
              </w:rPr>
              <w:instrText>AutoTextList  \s NoStyle \t " : Oferta ao Aluno         "</w:instrText>
            </w:r>
            <w:r w:rsidRPr="00872D06">
              <w:rPr>
                <w:color w:val="000000" w:themeColor="text1"/>
              </w:rPr>
              <w:fldChar w:fldCharType="separate"/>
            </w:r>
            <w:r w:rsidRPr="00872D06">
              <w:rPr>
                <w:color w:val="000000" w:themeColor="text1"/>
              </w:rPr>
              <w:t>ST</w:t>
            </w:r>
            <w:r w:rsidRPr="00872D06">
              <w:rPr>
                <w:color w:val="000000" w:themeColor="text1"/>
              </w:rPr>
              <w:fldChar w:fldCharType="end"/>
            </w:r>
          </w:p>
        </w:tc>
      </w:tr>
      <w:tr w:rsidR="00872D06" w:rsidTr="00872D06">
        <w:tc>
          <w:tcPr>
            <w:tcW w:w="4113"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pPr>
            <w:r>
              <w:t>Conector Externo para Serviços de Área de Trabalho Remota do Windows Server 2012</w:t>
            </w:r>
            <w:r>
              <w:fldChar w:fldCharType="begin"/>
            </w:r>
            <w:r>
              <w:instrText xml:space="preserve"> XE "Conector Externo para Serviços de Área de Trabalho Remota do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Licença Open e Open Value         "</w:instrText>
            </w:r>
            <w:r w:rsidRPr="00872D06">
              <w:rPr>
                <w:color w:val="000000" w:themeColor="text1"/>
              </w:rPr>
              <w:fldChar w:fldCharType="separate"/>
            </w:r>
            <w:r w:rsidRPr="00872D06">
              <w:rPr>
                <w:color w:val="000000" w:themeColor="text1"/>
              </w:rPr>
              <w:t>OF</w:t>
            </w:r>
            <w:r w:rsidRPr="00872D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 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A </w:t>
            </w:r>
          </w:p>
        </w:tc>
      </w:tr>
      <w:tr w:rsidR="00872D06" w:rsidTr="00872D06">
        <w:tc>
          <w:tcPr>
            <w:tcW w:w="4113"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Licença Open e Open Value         "</w:instrText>
            </w:r>
            <w:r w:rsidRPr="00872D06">
              <w:rPr>
                <w:color w:val="000000" w:themeColor="text1"/>
              </w:rPr>
              <w:fldChar w:fldCharType="separate"/>
            </w:r>
            <w:r w:rsidRPr="00872D06">
              <w:rPr>
                <w:color w:val="000000" w:themeColor="text1"/>
              </w:rPr>
              <w:t>OF</w:t>
            </w:r>
            <w:r w:rsidRPr="00872D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 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A </w:t>
            </w:r>
          </w:p>
        </w:tc>
      </w:tr>
      <w:tr w:rsidR="00D64C91" w:rsidTr="00872D06">
        <w:tc>
          <w:tcPr>
            <w:tcW w:w="41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D64C91">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r w:rsidR="00872D06" w:rsidRPr="00872D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r>
      <w:tr w:rsidR="00D64C91" w:rsidTr="00872D06">
        <w:tc>
          <w:tcPr>
            <w:tcW w:w="4113"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D64C91" w:rsidRDefault="001810E9">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D64C91">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 </w:t>
            </w:r>
            <w:r w:rsidR="00872D06" w:rsidRPr="00872D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64C91" w:rsidRPr="00872D06" w:rsidRDefault="001810E9">
            <w:pPr>
              <w:pStyle w:val="ProductList-TableBody"/>
              <w:jc w:val="center"/>
              <w:rPr>
                <w:color w:val="000000" w:themeColor="text1"/>
              </w:rPr>
            </w:pPr>
            <w:r w:rsidRPr="00872D06">
              <w:rPr>
                <w:color w:val="000000" w:themeColor="text1"/>
              </w:rPr>
              <w:t xml:space="preserve">A </w:t>
            </w:r>
          </w:p>
        </w:tc>
      </w:tr>
      <w:tr w:rsidR="00872D06" w:rsidTr="00872D06">
        <w:tc>
          <w:tcPr>
            <w:tcW w:w="4113"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pPr>
            <w:r>
              <w:t>External Connectors dos Serviços de Gerenciamento de Direitos do Active Directory do Windows Server 2012</w:t>
            </w:r>
            <w:r>
              <w:fldChar w:fldCharType="begin"/>
            </w:r>
            <w:r>
              <w:instrText xml:space="preserve"> XE "External Connectors dos Serviços de Gerenciamento de Direitos do Active Directory do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872D06" w:rsidRDefault="00872D06" w:rsidP="00872D06">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Licença Open e Open Value         "</w:instrText>
            </w:r>
            <w:r w:rsidRPr="00872D06">
              <w:rPr>
                <w:color w:val="000000" w:themeColor="text1"/>
              </w:rPr>
              <w:fldChar w:fldCharType="separate"/>
            </w:r>
            <w:r w:rsidRPr="00872D06">
              <w:rPr>
                <w:color w:val="000000" w:themeColor="text1"/>
              </w:rPr>
              <w:t>OF</w:t>
            </w:r>
            <w:r w:rsidRPr="00872D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A</w:t>
            </w:r>
          </w:p>
        </w:tc>
      </w:tr>
      <w:tr w:rsidR="00872D06" w:rsidTr="00872D06">
        <w:tc>
          <w:tcPr>
            <w:tcW w:w="4113" w:type="dxa"/>
            <w:tcBorders>
              <w:top w:val="dashed" w:sz="4" w:space="0" w:color="BFBFBF"/>
              <w:left w:val="single" w:sz="9" w:space="0" w:color="FFFFFF"/>
              <w:bottom w:val="none" w:sz="4" w:space="0" w:color="000000"/>
              <w:right w:val="single" w:sz="9" w:space="0" w:color="FFFFFF"/>
            </w:tcBorders>
          </w:tcPr>
          <w:p w:rsidR="00872D06" w:rsidRDefault="00872D06" w:rsidP="00872D06">
            <w:pPr>
              <w:pStyle w:val="ProductList-TableBody"/>
            </w:pPr>
            <w:r>
              <w:t>Conector Externo para Windows Server 2012</w:t>
            </w:r>
            <w:r>
              <w:fldChar w:fldCharType="begin"/>
            </w:r>
            <w:r>
              <w:instrText xml:space="preserve"> XE "Conector Externo para Windows Server 2012"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872D06" w:rsidRDefault="00872D06" w:rsidP="00872D06">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872D06" w:rsidRDefault="00872D06" w:rsidP="00872D06">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872D06" w:rsidRDefault="00872D06" w:rsidP="00872D06">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872D06" w:rsidRDefault="00872D06" w:rsidP="00872D06">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fldChar w:fldCharType="begin"/>
            </w:r>
            <w:r w:rsidRPr="00872D06">
              <w:rPr>
                <w:color w:val="000000" w:themeColor="text1"/>
              </w:rPr>
              <w:instrText>AutoTextList  \s NoStyle \t " : Licença Open e Open Value         "</w:instrText>
            </w:r>
            <w:r w:rsidRPr="00872D06">
              <w:rPr>
                <w:color w:val="000000" w:themeColor="text1"/>
              </w:rPr>
              <w:fldChar w:fldCharType="separate"/>
            </w:r>
            <w:r w:rsidRPr="00872D06">
              <w:rPr>
                <w:color w:val="000000" w:themeColor="text1"/>
              </w:rPr>
              <w:t>OF</w:t>
            </w:r>
            <w:r w:rsidRPr="00872D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 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72D06" w:rsidRPr="00872D06" w:rsidRDefault="00872D06" w:rsidP="00872D06">
            <w:pPr>
              <w:pStyle w:val="ProductList-TableBody"/>
              <w:jc w:val="center"/>
              <w:rPr>
                <w:color w:val="000000" w:themeColor="text1"/>
              </w:rPr>
            </w:pPr>
            <w:r w:rsidRPr="00872D06">
              <w:rPr>
                <w:color w:val="000000" w:themeColor="text1"/>
              </w:rPr>
              <w:t xml:space="preserve">A </w:t>
            </w:r>
          </w:p>
        </w:tc>
      </w:tr>
    </w:tbl>
    <w:p w:rsidR="00D64C91" w:rsidRDefault="001810E9">
      <w:pPr>
        <w:pStyle w:val="ProductList-Body"/>
      </w:pPr>
      <w:r>
        <w:t xml:space="preserve"> </w:t>
      </w:r>
    </w:p>
    <w:p w:rsidR="00D64C91" w:rsidRDefault="001810E9">
      <w:pPr>
        <w:pStyle w:val="ProductList-Offering1SubSection"/>
      </w:pPr>
      <w:bookmarkStart w:id="201" w:name="_Sec758"/>
      <w:r>
        <w:t>2. Condições do Produto</w:t>
      </w:r>
      <w:bookmarkEnd w:id="201"/>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é permitido o rebaixamento de edições correspondendo a edições especificadas mais altas. O Cliente pode usar a edição anterior permitida em vez de uma edição de nível mais alto licenciada, conforme permitido nos Termos Universais de LIcença.         "</w:instrText>
            </w:r>
            <w:r w:rsidRPr="00721CA3">
              <w:rPr>
                <w:color w:val="0563C1"/>
              </w:rPr>
              <w:fldChar w:fldCharType="separate"/>
            </w:r>
            <w:r>
              <w:rPr>
                <w:color w:val="0563C1"/>
              </w:rPr>
              <w:t>Edições Anteriores</w:t>
            </w:r>
            <w:r w:rsidRPr="00721CA3">
              <w:rPr>
                <w:color w:val="0563C1"/>
              </w:rPr>
              <w:fldChar w:fldCharType="end"/>
            </w:r>
            <w:r>
              <w:t>: Datacenter ou Standard para Windows Server 2008 R2 Enterprise, Standard, Essentials, Web e HPC Editions ou Essentials 2012 ou 2012 R2</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(SA):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isenção aplicável a usuários que acessam os Produtos exclusivamente sob uma dessas licenças. (Consulte o Glossário para obter a definição completa)         "</w:instrText>
            </w:r>
            <w:r w:rsidRPr="00721CA3">
              <w:rPr>
                <w:color w:val="0563C1"/>
              </w:rPr>
              <w:fldChar w:fldCharType="separate"/>
            </w:r>
            <w:r>
              <w:rPr>
                <w:color w:val="0563C1"/>
              </w:rPr>
              <w:t>Isenção de Usuários Qualificados</w:t>
            </w:r>
            <w:r w:rsidRPr="00721CA3">
              <w:rPr>
                <w:color w:val="0563C1"/>
              </w:rP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202" w:name="_Sec807"/>
      <w:r>
        <w:t>3. Direitos de Uso</w:t>
      </w:r>
      <w:bookmarkEnd w:id="202"/>
    </w:p>
    <w:tbl>
      <w:tblPr>
        <w:tblStyle w:val="PURTable"/>
        <w:tblW w:w="0" w:type="dxa"/>
        <w:tblLook w:val="04A0" w:firstRow="1" w:lastRow="0" w:firstColumn="1" w:lastColumn="0" w:noHBand="0" w:noVBand="1"/>
      </w:tblPr>
      <w:tblGrid>
        <w:gridCol w:w="3670"/>
        <w:gridCol w:w="3619"/>
        <w:gridCol w:w="362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Servidores </w:t>
            </w:r>
            <w:hyperlink w:anchor="_Sec545">
              <w:r>
                <w:rPr>
                  <w:color w:val="00467F"/>
                  <w:u w:val="single"/>
                </w:rPr>
                <w:t>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que os termos e as condições Específicos do Produto que regem a implementação e o uso do Produto são incluídos a seguir na tabela Direitos de Uso.         "</w:instrText>
            </w:r>
            <w:r w:rsidRPr="00721CA3">
              <w:rPr>
                <w:color w:val="0563C1"/>
              </w:rPr>
              <w:fldChar w:fldCharType="separate"/>
            </w:r>
            <w:r>
              <w:rPr>
                <w:color w:val="0563C1"/>
              </w:rPr>
              <w:t>Termos de Licença Específicos ao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Software identificado nos Direitos de Uso para produtos de servidor que o Cliente tem permissão para usar junto com o software para servidores.         "</w:instrText>
            </w:r>
            <w:r w:rsidRPr="00721CA3">
              <w:rPr>
                <w:color w:val="0563C1"/>
              </w:rPr>
              <w:fldChar w:fldCharType="separate"/>
            </w:r>
            <w:r>
              <w:rPr>
                <w:color w:val="0563C1"/>
              </w:rPr>
              <w:t>Software Adicional</w:t>
            </w:r>
            <w:r w:rsidRPr="00721CA3">
              <w:rPr>
                <w:color w:val="0563C1"/>
              </w:rPr>
              <w:fldChar w:fldCharType="end"/>
            </w:r>
            <w:r>
              <w:t>: Todas as edições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se um Produto de servidor requer ou não CALs para acesso por usuários e dispositivos.         "</w:instrText>
            </w:r>
            <w:r w:rsidRPr="00721CA3">
              <w:rPr>
                <w:color w:val="0563C1"/>
              </w:rPr>
              <w:fldChar w:fldCharType="separate"/>
            </w:r>
            <w:r>
              <w:rPr>
                <w:color w:val="0563C1"/>
              </w:rPr>
              <w:t>Requisitos de Acesso para Clientes</w:t>
            </w:r>
            <w:r w:rsidRPr="00721CA3">
              <w:rPr>
                <w:color w:val="0563C1"/>
              </w:rP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os requisitos específicos da licença ou as opções para acesso pelos Usuários Externos.         "</w:instrText>
            </w:r>
            <w:r w:rsidRPr="00721CA3">
              <w:rPr>
                <w:color w:val="0563C1"/>
              </w:rPr>
              <w:fldChar w:fldCharType="separate"/>
            </w:r>
            <w:r>
              <w:rPr>
                <w:color w:val="0563C1"/>
              </w:rPr>
              <w:t>Requisitos de Acesso do Usuário Externo</w:t>
            </w:r>
            <w:r w:rsidRPr="00721CA3">
              <w:rPr>
                <w:color w:val="0563C1"/>
              </w:rP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identifica as notificações aplicáveis para um Produto; consulte a seção Notificações dos Termos Universais de Licença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 xml:space="preserve">Licença Equivalente à CAL (consulte o </w:t>
            </w:r>
            <w:hyperlink r:id="rId84">
              <w:r>
                <w:rPr>
                  <w:color w:val="00467F"/>
                  <w:u w:val="single"/>
                </w:rPr>
                <w:t>Apêndice A</w:t>
              </w:r>
            </w:hyperlink>
            <w:r>
              <w:t>)</w:t>
            </w:r>
          </w:p>
        </w:tc>
      </w:tr>
    </w:tbl>
    <w:p w:rsidR="00D64C91" w:rsidRDefault="001810E9">
      <w:pPr>
        <w:pStyle w:val="ProductList-Body"/>
      </w:pPr>
      <w:r>
        <w:t xml:space="preserve"> </w:t>
      </w:r>
    </w:p>
    <w:p w:rsidR="00D64C91" w:rsidRDefault="001810E9">
      <w:pPr>
        <w:pStyle w:val="ProductList-SubClauseHeading"/>
      </w:pPr>
      <w:r>
        <w:t>3.1.1 Funcionalidade Adicional Associada à CAL dos Serviços de Desktop Remoto do Windows Server 2012</w:t>
      </w:r>
    </w:p>
    <w:p w:rsidR="00D64C91" w:rsidRDefault="001810E9">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18"/>
        <w:gridCol w:w="3519"/>
        <w:gridCol w:w="3519"/>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USL dos Serviços de Área de Trabalho Remota do Windows Server 2012</w:t>
            </w:r>
          </w:p>
        </w:tc>
      </w:tr>
    </w:tbl>
    <w:p w:rsidR="00D64C91" w:rsidRDefault="001810E9">
      <w:pPr>
        <w:pStyle w:val="ProductList-BodyIndented"/>
      </w:pPr>
      <w:r>
        <w:t>*Também requer o uso do Windows Server para hospedar uma interface gráfica do usuário (usando o recurso Serviços de Área de Trabalho Remota do Windows Server 2012 R2 ou outra tecnologia).</w:t>
      </w:r>
    </w:p>
    <w:p w:rsidR="00D64C91" w:rsidRDefault="001810E9">
      <w:pPr>
        <w:pStyle w:val="ProductList-BodyIndented"/>
      </w:pPr>
      <w:r>
        <w:t xml:space="preserve"> </w:t>
      </w:r>
    </w:p>
    <w:p w:rsidR="00D64C91" w:rsidRDefault="001810E9">
      <w:pPr>
        <w:pStyle w:val="ProductList-SubClauseHeading"/>
      </w:pPr>
      <w:r>
        <w:t>3.1.2 Funcionalidade Adicional Associada à CAL dos Serviços de Gerenciamento de Direitos do Windows Server 2012</w:t>
      </w:r>
    </w:p>
    <w:p w:rsidR="00D64C91" w:rsidRDefault="001810E9">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81"/>
        <w:gridCol w:w="3549"/>
        <w:gridCol w:w="3526"/>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64C91" w:rsidRDefault="001810E9">
            <w:pPr>
              <w:pStyle w:val="ProductList-TableBody"/>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D64C91" w:rsidRDefault="001810E9">
            <w:pPr>
              <w:pStyle w:val="ProductList-TableBody"/>
            </w:pPr>
            <w:r>
              <w:t>SL de Usuário do Azure Rights Management</w:t>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64C91" w:rsidRDefault="001810E9">
            <w:pPr>
              <w:pStyle w:val="ProductList-TableBody"/>
            </w:pPr>
            <w:r>
              <w:t>SL de Usuário do Azure Rights Management A</w:t>
            </w:r>
          </w:p>
        </w:tc>
        <w:tc>
          <w:tcPr>
            <w:tcW w:w="4040" w:type="dxa"/>
            <w:tcBorders>
              <w:top w:val="none" w:sz="4" w:space="0" w:color="000000"/>
              <w:left w:val="none" w:sz="4" w:space="0" w:color="000000"/>
              <w:bottom w:val="single" w:sz="4" w:space="0" w:color="000000"/>
              <w:right w:val="single" w:sz="4" w:space="0" w:color="000000"/>
            </w:tcBorders>
          </w:tcPr>
          <w:p w:rsidR="00D64C91" w:rsidRDefault="001810E9">
            <w:pPr>
              <w:pStyle w:val="ProductList-TableBody"/>
            </w:pPr>
            <w:r>
              <w:t xml:space="preserve">Licença Equivalente à CAL (consulte o </w:t>
            </w:r>
            <w:hyperlink r:id="rId85">
              <w:r>
                <w:rPr>
                  <w:color w:val="00467F"/>
                  <w:u w:val="single"/>
                </w:rPr>
                <w:t>Apêndice A</w:t>
              </w:r>
            </w:hyperlink>
            <w:r>
              <w:t>)</w:t>
            </w:r>
          </w:p>
        </w:tc>
      </w:tr>
    </w:tbl>
    <w:p w:rsidR="00D64C91" w:rsidRDefault="001810E9">
      <w:pPr>
        <w:pStyle w:val="ProductList-BodyIndented"/>
      </w:pPr>
      <w:r>
        <w:t xml:space="preserve"> </w:t>
      </w:r>
    </w:p>
    <w:p w:rsidR="00D64C91" w:rsidRDefault="001810E9">
      <w:pPr>
        <w:pStyle w:val="ProductList-SubClauseHeading"/>
      </w:pPr>
      <w:r>
        <w:t>3.1.3 Funcionalidade Adicional Associada à CAL de Usuário do Forefront Identity Manager</w:t>
      </w:r>
    </w:p>
    <w:p w:rsidR="00D64C91" w:rsidRDefault="001810E9">
      <w:pPr>
        <w:pStyle w:val="ProductList-BodyIndented"/>
      </w:pPr>
      <w:r>
        <w:t xml:space="preserve">Funcionalidade Forefront Identity Manager 2010 R2 </w:t>
      </w:r>
    </w:p>
    <w:tbl>
      <w:tblPr>
        <w:tblStyle w:val="PURTable0"/>
        <w:tblW w:w="0" w:type="dxa"/>
        <w:tblLook w:val="04A0" w:firstRow="1" w:lastRow="0" w:firstColumn="1" w:lastColumn="0" w:noHBand="0" w:noVBand="1"/>
      </w:tblPr>
      <w:tblGrid>
        <w:gridCol w:w="3509"/>
        <w:gridCol w:w="3534"/>
        <w:gridCol w:w="3513"/>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64C91" w:rsidRDefault="001810E9">
            <w:pPr>
              <w:pStyle w:val="ProductList-TableBody"/>
            </w:pPr>
            <w:r>
              <w:t>CAL de Usuário do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D64C91" w:rsidRDefault="001810E9">
            <w:pPr>
              <w:pStyle w:val="ProductList-TableBody"/>
            </w:pPr>
            <w:r>
              <w:t>Active Directory Premium do Microsoft Azure</w:t>
            </w:r>
          </w:p>
        </w:tc>
      </w:tr>
      <w:tr w:rsidR="00D64C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64C91" w:rsidRDefault="001810E9">
            <w:pPr>
              <w:pStyle w:val="ProductList-TableBody"/>
            </w:pPr>
            <w:r>
              <w:t xml:space="preserve">Licença Equivalente à CAL (consulte o </w:t>
            </w:r>
            <w:hyperlink r:id="rId86">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64C91" w:rsidRDefault="00D64C91">
            <w:pPr>
              <w:pStyle w:val="ProductList-TableBody"/>
            </w:pPr>
          </w:p>
        </w:tc>
      </w:tr>
    </w:tbl>
    <w:p w:rsidR="00D64C91" w:rsidRDefault="001810E9">
      <w:pPr>
        <w:pStyle w:val="ProductList-BodyIndented"/>
      </w:pPr>
      <w:r>
        <w:t xml:space="preserve">*Também é necessária pra qualquer pessoa para a qual o software emite ou gerencia informações de identidade. </w:t>
      </w:r>
    </w:p>
    <w:p w:rsidR="00D64C91" w:rsidRDefault="001810E9">
      <w:pPr>
        <w:pStyle w:val="ProductList-BodyIndented"/>
      </w:pPr>
      <w:r>
        <w:t xml:space="preserve"> </w:t>
      </w:r>
    </w:p>
    <w:p w:rsidR="00D64C91" w:rsidRDefault="001810E9">
      <w:pPr>
        <w:pStyle w:val="ProductList-SubClauseHeading"/>
      </w:pPr>
      <w:r>
        <w:t>3.1.4 Serviço de Sincronização</w:t>
      </w:r>
    </w:p>
    <w:p w:rsidR="00D64C91" w:rsidRDefault="001810E9">
      <w:pPr>
        <w:pStyle w:val="ProductList-BodyIndented"/>
      </w:pPr>
      <w:r>
        <w:t>As CALs do Forefront Identity Manager 2010 R2 não são exigidas para os usuários que só estão usando o serviço de sincronização do Forefront Identity Manager.</w:t>
      </w:r>
    </w:p>
    <w:p w:rsidR="00D64C91" w:rsidRDefault="001810E9">
      <w:pPr>
        <w:pStyle w:val="ProductList-BodyIndented"/>
      </w:pPr>
      <w:r>
        <w:t xml:space="preserve"> </w:t>
      </w:r>
    </w:p>
    <w:p w:rsidR="00D64C91" w:rsidRDefault="001810E9">
      <w:pPr>
        <w:pStyle w:val="ProductList-ClauseHeading"/>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SubClauseHeading"/>
      </w:pPr>
      <w:r>
        <w:t>3.2.1 Funcionalidade Adicional Associada à External Connector License dos Serviços de Desktop Remoto do Windows Server 2012</w:t>
      </w:r>
    </w:p>
    <w:p w:rsidR="00D64C91" w:rsidRDefault="001810E9">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47"/>
        <w:gridCol w:w="3548"/>
        <w:gridCol w:w="3461"/>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Conector Externo para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64C91" w:rsidRDefault="00D64C91">
            <w:pPr>
              <w:pStyle w:val="ProductList-TableBody"/>
            </w:pPr>
          </w:p>
        </w:tc>
      </w:tr>
    </w:tbl>
    <w:p w:rsidR="00D64C91" w:rsidRDefault="001810E9">
      <w:pPr>
        <w:pStyle w:val="ProductList-BodyIndented"/>
      </w:pPr>
      <w:r>
        <w:t>*Também requer o uso do Windows Server para hospedar uma interface gráfica do usuário (usando o recurso Serviços de Área de Trabalho Remota do Windows Server 2012 R2 ou outra tecnologia).</w:t>
      </w:r>
    </w:p>
    <w:p w:rsidR="00D64C91" w:rsidRDefault="001810E9">
      <w:pPr>
        <w:pStyle w:val="ProductList-BodyIndented"/>
      </w:pPr>
      <w:r>
        <w:t xml:space="preserve"> </w:t>
      </w:r>
    </w:p>
    <w:p w:rsidR="00D64C91" w:rsidRDefault="001810E9">
      <w:pPr>
        <w:pStyle w:val="ProductList-SubClauseHeading"/>
      </w:pPr>
      <w:r>
        <w:t>3.2.2 Funcionalidade Adicional Associada à External Connector License dos Serviços de Gerenciamento de Direitos do Windows Server 2012</w:t>
      </w:r>
    </w:p>
    <w:p w:rsidR="00D64C91" w:rsidRDefault="001810E9">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527"/>
        <w:gridCol w:w="3591"/>
        <w:gridCol w:w="343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Conector Externo dos Serviços de Gerenciamento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64C91" w:rsidRDefault="00D64C91">
            <w:pPr>
              <w:pStyle w:val="ProductList-TableBody"/>
            </w:pPr>
          </w:p>
        </w:tc>
      </w:tr>
    </w:tbl>
    <w:p w:rsidR="00D64C91" w:rsidRDefault="001810E9">
      <w:pPr>
        <w:pStyle w:val="ProductList-BodyIndented"/>
      </w:pPr>
      <w:r>
        <w:t xml:space="preserve"> </w:t>
      </w:r>
    </w:p>
    <w:p w:rsidR="00D64C91" w:rsidRDefault="001810E9">
      <w:pPr>
        <w:pStyle w:val="ProductList-SubClauseHeading"/>
      </w:pPr>
      <w:r>
        <w:t>3.2.3 Funcionalidade Adicional Associada à External Connector License do Forefront Identity Manager</w:t>
      </w:r>
    </w:p>
    <w:p w:rsidR="00D64C91" w:rsidRDefault="001810E9">
      <w:pPr>
        <w:pStyle w:val="ProductList-BodyIndented"/>
      </w:pPr>
      <w:r>
        <w:t xml:space="preserve">Funcionalidade Forefront Identity Manager 2010 R2 </w:t>
      </w:r>
    </w:p>
    <w:tbl>
      <w:tblPr>
        <w:tblStyle w:val="PURTable0"/>
        <w:tblW w:w="0" w:type="dxa"/>
        <w:tblLook w:val="04A0" w:firstRow="1" w:lastRow="0" w:firstColumn="1" w:lastColumn="0" w:noHBand="0" w:noVBand="1"/>
      </w:tblPr>
      <w:tblGrid>
        <w:gridCol w:w="3543"/>
        <w:gridCol w:w="3556"/>
        <w:gridCol w:w="345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64C91" w:rsidRDefault="001810E9">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D64C91" w:rsidRDefault="00D64C91">
            <w:pPr>
              <w:pStyle w:val="ProductList-TableBody"/>
            </w:pPr>
          </w:p>
        </w:tc>
      </w:tr>
    </w:tbl>
    <w:p w:rsidR="00D64C91" w:rsidRDefault="001810E9">
      <w:pPr>
        <w:pStyle w:val="ProductList-BodyIndented"/>
      </w:pPr>
      <w:r>
        <w:t xml:space="preserve">*Também é necessária para o Usuário Externo ao quem o software emite ou gerencia informações de identidade (na ausência de CALs do Forefront Identity Manager 2010 R2). </w:t>
      </w:r>
    </w:p>
    <w:p w:rsidR="00D64C91" w:rsidRDefault="001810E9">
      <w:pPr>
        <w:pStyle w:val="ProductList-BodyIndented"/>
      </w:pPr>
      <w:r>
        <w:t xml:space="preserve"> </w:t>
      </w:r>
    </w:p>
    <w:p w:rsidR="00D64C91" w:rsidRDefault="001810E9">
      <w:pPr>
        <w:pStyle w:val="ProductList-ClauseHeading"/>
      </w:pPr>
      <w:r>
        <w:t>3.3 Termos Adicionais do Windows Services 2012 R2 Essentials</w:t>
      </w:r>
    </w:p>
    <w:p w:rsidR="00D64C91" w:rsidRDefault="001810E9">
      <w:pPr>
        <w:pStyle w:val="ProductList-SubClauseHeading"/>
      </w:pPr>
      <w:r>
        <w:t>3.3.1 Limitações de Uso</w:t>
      </w:r>
    </w:p>
    <w:p w:rsidR="00D64C91" w:rsidRDefault="001810E9" w:rsidP="004404E4">
      <w:pPr>
        <w:pStyle w:val="ProductList-Bullet"/>
        <w:numPr>
          <w:ilvl w:val="1"/>
          <w:numId w:val="30"/>
        </w:numPr>
      </w:pPr>
      <w:r>
        <w:t xml:space="preserve">A qualquer momento, o Cliente poderá usar uma </w:t>
      </w:r>
      <w:r w:rsidRPr="00721CA3">
        <w:rPr>
          <w:color w:val="0563C1"/>
        </w:rPr>
        <w:fldChar w:fldCharType="begin"/>
      </w:r>
      <w:r>
        <w:rPr>
          <w:color w:val="0563C1"/>
        </w:rPr>
        <w:instrText>AutoTextList  \s NoStyle \t " significa uma Instância do software carregado na memória e para o qual uma ou mais instruções foram executadas. (Consulte o Glossário para obter a definição completa)         "</w:instrText>
      </w:r>
      <w:r w:rsidRPr="00721CA3">
        <w:rPr>
          <w:color w:val="0563C1"/>
        </w:rPr>
        <w:fldChar w:fldCharType="separate"/>
      </w:r>
      <w:r>
        <w:rPr>
          <w:color w:val="0563C1"/>
        </w:rPr>
        <w:t>Instância em Execução</w:t>
      </w:r>
      <w:r w:rsidRPr="00721CA3">
        <w:rPr>
          <w:color w:val="0563C1"/>
        </w:rPr>
        <w:fldChar w:fldCharType="end"/>
      </w:r>
      <w:r>
        <w:t xml:space="preserve"> do software para servidores em cada </w:t>
      </w:r>
      <w:r w:rsidRPr="00721CA3">
        <w:rPr>
          <w:color w:val="0563C1"/>
        </w:rPr>
        <w:fldChar w:fldCharType="begin"/>
      </w:r>
      <w:r>
        <w:rPr>
          <w:color w:val="0563C1"/>
        </w:rPr>
        <w:instrText>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e em um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w:t>
      </w:r>
    </w:p>
    <w:p w:rsidR="00D64C91" w:rsidRDefault="001810E9" w:rsidP="004404E4">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 xml:space="preserve">, a Instância no </w:t>
      </w:r>
      <w:r w:rsidRPr="00721CA3">
        <w:rPr>
          <w:color w:val="0563C1"/>
        </w:rPr>
        <w:fldChar w:fldCharType="begin"/>
      </w:r>
      <w:r>
        <w:rPr>
          <w:color w:val="0563C1"/>
        </w:rPr>
        <w:instrText>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poderá ser usada somente para executar o software de virtualização do hardware, fornecer serviços de virtualização de hardware ou executar software para gerenciar e fazer a manutenção do </w:t>
      </w:r>
      <w:r w:rsidRPr="00721CA3">
        <w:rPr>
          <w:color w:val="0563C1"/>
        </w:rPr>
        <w:fldChar w:fldCharType="begin"/>
      </w:r>
      <w:r>
        <w:rPr>
          <w:color w:val="0563C1"/>
        </w:rPr>
        <w:instrText>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rsidRPr="00721CA3">
        <w:rPr>
          <w:color w:val="0563C1"/>
        </w:rPr>
        <w:fldChar w:fldCharType="separate"/>
      </w:r>
      <w:r>
        <w:rPr>
          <w:color w:val="0563C1"/>
        </w:rPr>
        <w:t>Ambiente de Sistema Operacional</w:t>
      </w:r>
      <w:r w:rsidRPr="00721CA3">
        <w:rPr>
          <w:color w:val="0563C1"/>
        </w:rPr>
        <w:fldChar w:fldCharType="end"/>
      </w:r>
      <w:r>
        <w:t xml:space="preserve"> no servidor licenciado. Essa Instância não precisa atender aos requisitos dos itens (I) a (iv) acima.</w:t>
      </w:r>
    </w:p>
    <w:p w:rsidR="00D64C91" w:rsidRDefault="001810E9">
      <w:pPr>
        <w:pStyle w:val="ProductList-BodyIndented"/>
      </w:pPr>
      <w:r>
        <w:t xml:space="preserve"> </w:t>
      </w:r>
    </w:p>
    <w:p w:rsidR="00D64C91" w:rsidRDefault="001810E9">
      <w:pPr>
        <w:pStyle w:val="ProductList-SubClauseHeading"/>
      </w:pPr>
      <w:r>
        <w:t>3.3.2 Usando o Software para Servidores</w:t>
      </w:r>
    </w:p>
    <w:p w:rsidR="00D64C91" w:rsidRDefault="001810E9">
      <w:pPr>
        <w:pStyle w:val="ProductList-BodyIndented"/>
      </w:pPr>
      <w:r>
        <w:t>Uma Conta de Usuário é um nome de usuário exclusivo com sua senha associada criada por meio do Windows Server 2012 R2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D64C91" w:rsidRDefault="001810E9">
      <w:pPr>
        <w:pStyle w:val="ProductList-BodyIndented"/>
      </w:pPr>
      <w:r>
        <w:t xml:space="preserve"> </w:t>
      </w:r>
    </w:p>
    <w:p w:rsidR="00D64C91" w:rsidRDefault="001810E9">
      <w:pPr>
        <w:pStyle w:val="ProductList-SubClauseHeading"/>
      </w:pPr>
      <w:r>
        <w:t>3.3.3 Windows Server 2012 R2 Essentials Connector</w:t>
      </w:r>
    </w:p>
    <w:p w:rsidR="00D64C91" w:rsidRDefault="001810E9">
      <w:pPr>
        <w:pStyle w:val="ProductList-BodyIndented"/>
      </w:pPr>
      <w:r>
        <w:t>O Cliente poderá instalar e usar o software Windows Server 2012 R2 Essentials Connector em até 50 dispositivos a qualquer momento. Ele poderá usar este software somente com o software para servidores.</w:t>
      </w:r>
    </w:p>
    <w:p w:rsidR="00D64C91" w:rsidRDefault="001810E9">
      <w:pPr>
        <w:pStyle w:val="ProductList-BodyIndented"/>
      </w:pPr>
      <w:r>
        <w:t xml:space="preserve"> </w:t>
      </w:r>
    </w:p>
    <w:p w:rsidR="00D64C91" w:rsidRDefault="001810E9">
      <w:pPr>
        <w:pStyle w:val="ProductList-SubClauseHeading"/>
      </w:pPr>
      <w:r>
        <w:t>3.3.4 Acesso de Serviços de Gerenciamento de Direitos do Active Directory do Windows Server 2012 R2</w:t>
      </w:r>
    </w:p>
    <w:p w:rsidR="00D64C91" w:rsidRDefault="001810E9">
      <w:pPr>
        <w:pStyle w:val="ProductList-BodyIndented"/>
      </w:pPr>
      <w:r>
        <w:t>O Cliente deverá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D64C91" w:rsidRDefault="001810E9">
      <w:pPr>
        <w:pStyle w:val="ProductList-BodyIndented"/>
      </w:pPr>
      <w:r>
        <w:t xml:space="preserve"> </w:t>
      </w:r>
    </w:p>
    <w:p w:rsidR="00D64C91" w:rsidRDefault="001810E9">
      <w:pPr>
        <w:pStyle w:val="ProductList-ClauseHeading"/>
      </w:pPr>
      <w:r>
        <w:t>3.4 Software Adicional do Windows Services 2012</w:t>
      </w:r>
    </w:p>
    <w:p w:rsidR="00D64C91" w:rsidRDefault="001810E9">
      <w:pPr>
        <w:pStyle w:val="ProductList-Body"/>
      </w:pPr>
      <w:r>
        <w:t xml:space="preserve">Para obter uma lista de Softwares Adicionais, consulte o site </w:t>
      </w:r>
      <w:hyperlink r:id="rId87">
        <w:r>
          <w:rPr>
            <w:color w:val="00467F"/>
            <w:u w:val="single"/>
          </w:rPr>
          <w:t>http://go.microsoft.com/fwlink/?LinkId=245856</w:t>
        </w:r>
      </w:hyperlink>
      <w:r>
        <w:t>.</w:t>
      </w:r>
    </w:p>
    <w:p w:rsidR="00D64C91" w:rsidRDefault="001810E9">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p>
          <w:p w:rsidR="00D64C91" w:rsidRDefault="001810E9">
            <w:pPr>
              <w:pStyle w:val="ProductList-TableBody"/>
            </w:pP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para clientes de SA para usar o software para fins de recuperação de desastre condicionais; consulte a seção Servidores - Direitos de Recuperação de Desastres do Apêndice B - Software Assurance para obter detalhes.         "</w:instrText>
            </w:r>
            <w:r w:rsidRPr="00721CA3">
              <w:rPr>
                <w:color w:val="0563C1"/>
              </w:rPr>
              <w:fldChar w:fldCharType="separate"/>
            </w:r>
            <w:r>
              <w:rPr>
                <w:color w:val="0563C1"/>
              </w:rPr>
              <w:t>Recuperação de Desastre</w:t>
            </w:r>
            <w:r w:rsidRPr="00721CA3">
              <w:rPr>
                <w:color w:val="0563C1"/>
              </w:rPr>
              <w:fldChar w:fldCharType="end"/>
            </w:r>
            <w:r>
              <w:t xml:space="preserve">: Todas as edições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Direitos disponíveis a clientes de SA para ceder licenças fora do cronograma padrão ou usar os Produtos em servidores de diversos locatários fora de seus próprios datacenters; consulte a seção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Consulte as </w:t>
            </w:r>
            <w:hyperlink r:id="rId88">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Direitos de Uso de Roaming: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Um benefício do SA que permite o uso de Produtos para fins de hospedagem condicional; consulte a seção Servidores - Aplicativos Auto-Hospedados do Apêndice B - Software Assurance para obter detalhes.         "</w:instrText>
            </w:r>
            <w:r w:rsidRPr="00721CA3">
              <w:rPr>
                <w:color w:val="0563C1"/>
              </w:rPr>
              <w:fldChar w:fldCharType="separate"/>
            </w:r>
            <w:r>
              <w:rPr>
                <w:color w:val="0563C1"/>
              </w:rPr>
              <w:t>Auto-hospedagem</w:t>
            </w:r>
            <w:r w:rsidRPr="00721CA3">
              <w:rPr>
                <w:color w:val="0563C1"/>
              </w:rP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4.1 CAL de Usuário dos Serviços de Área de Trabalho Remota (“RDS”) - Direitos Estendidos</w:t>
      </w:r>
    </w:p>
    <w:p w:rsidR="00D64C91" w:rsidRDefault="001810E9">
      <w:pPr>
        <w:pStyle w:val="ProductList-Body"/>
      </w:pPr>
      <w:r>
        <w:t xml:space="preserve">O Cliente poderá usar suas CALs de Usuário do RDS com o software Windows Server executando em </w:t>
      </w:r>
      <w:r w:rsidRPr="00721CA3">
        <w:rPr>
          <w:color w:val="0563C1"/>
        </w:rPr>
        <w:fldChar w:fldCharType="begin"/>
      </w:r>
      <w:r>
        <w:rPr>
          <w:color w:val="0563C1"/>
        </w:rPr>
        <w:instrText>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dedicados a seu uso interno nos Serviços da Plataforma Microsoft Azure ou nos servidores compartilhados de uma </w:t>
      </w:r>
      <w:r w:rsidRPr="00721CA3">
        <w:rPr>
          <w:color w:val="0563C1"/>
        </w:rPr>
        <w:fldChar w:fldCharType="begin"/>
      </w:r>
      <w:r>
        <w:rPr>
          <w:color w:val="0563C1"/>
        </w:rPr>
        <w:instrText>AutoTextList  \s NoStyle \t " significa uma entidade identificada no site http://www.microsoft.com/licensing/software-assurance/license-mobility.aspx e autorizada pela Microsoft para hospedar software de clientes em servidores compartilhados.         "</w:instrText>
      </w:r>
      <w:r w:rsidRPr="00721CA3">
        <w:rPr>
          <w:color w:val="0563C1"/>
        </w:rPr>
        <w:fldChar w:fldCharType="separate"/>
      </w:r>
      <w:r>
        <w:rPr>
          <w:color w:val="0563C1"/>
        </w:rPr>
        <w:t>Mobilidade de Licenças por meio do Parceiro do Software Assurance</w:t>
      </w:r>
      <w:r w:rsidRPr="00721CA3">
        <w:rPr>
          <w:color w:val="0563C1"/>
        </w:rPr>
        <w:fldChar w:fldCharType="end"/>
      </w:r>
      <w:r>
        <w:t xml:space="preserve"> para o qual ele tenha preenchido e enviado o formulário de Validação de Mobilidade de Licenças. Nenhuma outra parte poderá acessar os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a menos que seja um acesso administrativo feito pela </w:t>
      </w:r>
      <w:r w:rsidRPr="00721CA3">
        <w:rPr>
          <w:color w:val="0563C1"/>
        </w:rPr>
        <w:fldChar w:fldCharType="begin"/>
      </w:r>
      <w:r>
        <w:rPr>
          <w:color w:val="0563C1"/>
        </w:rPr>
        <w:instrText>AutoTextList  \s NoStyle \t " significa uma entidade identificada no site http://www.microsoft.com/licensing/software-assurance/license-mobility.aspx e autorizada pela Microsoft para hospedar software de clientes em servidores compartilhados.         "</w:instrText>
      </w:r>
      <w:r w:rsidRPr="00721CA3">
        <w:rPr>
          <w:color w:val="0563C1"/>
        </w:rPr>
        <w:fldChar w:fldCharType="separate"/>
      </w:r>
      <w:r>
        <w:rPr>
          <w:color w:val="0563C1"/>
        </w:rPr>
        <w:t>Mobilidade de Licenças do Cliente por meio do Parceiro do Software Assurance</w:t>
      </w:r>
      <w:r w:rsidRPr="00721CA3">
        <w:rPr>
          <w:color w:val="0563C1"/>
        </w:rPr>
        <w:fldChar w:fldCharType="end"/>
      </w:r>
      <w:r>
        <w:t xml:space="preserve">. Para qualquer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w:t>
      </w:r>
      <w:r w:rsidRPr="00721CA3">
        <w:rPr>
          <w:color w:val="0563C1"/>
        </w:rPr>
        <w:fldChar w:fldCharType="end"/>
      </w:r>
      <w:r>
        <w:t xml:space="preserve"> que o Cliente use desta maneira, ele poderá transferir posteriormente para os Serviços da Plataforma do Microsoft Azure ou para uma nova </w:t>
      </w:r>
      <w:r w:rsidRPr="00721CA3">
        <w:rPr>
          <w:color w:val="0563C1"/>
        </w:rPr>
        <w:fldChar w:fldCharType="begin"/>
      </w:r>
      <w:r>
        <w:rPr>
          <w:color w:val="0563C1"/>
        </w:rPr>
        <w:instrText>AutoTextList  \s NoStyle \t " significa uma entidade identificada no site http://www.microsoft.com/licensing/software-assurance/license-mobility.aspx e autorizada pela Microsoft para hospedar software de clientes em servidores compartilhados.         "</w:instrText>
      </w:r>
      <w:r w:rsidRPr="00721CA3">
        <w:rPr>
          <w:color w:val="0563C1"/>
        </w:rPr>
        <w:fldChar w:fldCharType="separate"/>
      </w:r>
      <w:r>
        <w:rPr>
          <w:color w:val="0563C1"/>
        </w:rPr>
        <w:t>Mobilidade de Licenças por meio do Parceiro de Software Assurance</w:t>
      </w:r>
      <w:r w:rsidRPr="00721CA3">
        <w:rPr>
          <w:color w:val="0563C1"/>
        </w:rPr>
        <w:fldChar w:fldCharType="end"/>
      </w:r>
      <w:r>
        <w:t>, mas não antes de 90 dias após ter iniciado o uso no ambiente do qual ele está saindo.</w:t>
      </w:r>
    </w:p>
    <w:p w:rsidR="00D64C91" w:rsidRDefault="00D64C91">
      <w:pPr>
        <w:pStyle w:val="PURBreadcrumb"/>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204" w:name="_Sec656"/>
      <w:r>
        <w:t>Windows Small Business Server</w:t>
      </w:r>
      <w:bookmarkEnd w:id="204"/>
      <w:r>
        <w:fldChar w:fldCharType="begin"/>
      </w:r>
      <w:r>
        <w:instrText xml:space="preserve"> TC "</w:instrText>
      </w:r>
      <w:bookmarkStart w:id="205" w:name="_Toc423424375"/>
      <w:r>
        <w:instrText>Windows Small Business Server</w:instrText>
      </w:r>
      <w:bookmarkEnd w:id="205"/>
      <w:r>
        <w:instrText>" \l 3</w:instrText>
      </w:r>
      <w:r>
        <w:fldChar w:fldCharType="end"/>
      </w:r>
    </w:p>
    <w:p w:rsidR="00D64C91" w:rsidRDefault="001810E9">
      <w:pPr>
        <w:pStyle w:val="ProductList-Offering1SubSection"/>
      </w:pPr>
      <w:bookmarkStart w:id="206" w:name="_Sec704"/>
      <w:r>
        <w:t>1. Disponibilidade do Produto</w:t>
      </w:r>
      <w:bookmarkEnd w:id="206"/>
    </w:p>
    <w:tbl>
      <w:tblPr>
        <w:tblStyle w:val="PURTable"/>
        <w:tblW w:w="0" w:type="dxa"/>
        <w:tblLook w:val="04A0" w:firstRow="1" w:lastRow="0" w:firstColumn="1" w:lastColumn="0" w:noHBand="0" w:noVBand="1"/>
      </w:tblPr>
      <w:tblGrid>
        <w:gridCol w:w="4054"/>
        <w:gridCol w:w="613"/>
        <w:gridCol w:w="609"/>
        <w:gridCol w:w="613"/>
        <w:gridCol w:w="609"/>
        <w:gridCol w:w="609"/>
        <w:gridCol w:w="613"/>
        <w:gridCol w:w="616"/>
        <w:gridCol w:w="736"/>
        <w:gridCol w:w="619"/>
        <w:gridCol w:w="614"/>
        <w:gridCol w:w="611"/>
      </w:tblGrid>
      <w:tr w:rsidR="00D64C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64C91" w:rsidRDefault="001810E9">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e Software Assurance (LS&amp;A)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rsidTr="00872D06">
        <w:tc>
          <w:tcPr>
            <w:tcW w:w="4160" w:type="dxa"/>
            <w:tcBorders>
              <w:top w:val="none" w:sz="4" w:space="0" w:color="FFFFFF"/>
              <w:left w:val="none" w:sz="4" w:space="0" w:color="FFFFFF"/>
              <w:bottom w:val="dashed" w:sz="4" w:space="0" w:color="BFBFBF"/>
              <w:right w:val="none" w:sz="4" w:space="0" w:color="FFFFFF"/>
            </w:tcBorders>
          </w:tcPr>
          <w:p w:rsidR="00D64C91" w:rsidRDefault="001810E9">
            <w:pPr>
              <w:pStyle w:val="ProductList-TableBody"/>
            </w:pPr>
            <w:r>
              <w:t>Windows Small Business Server 2011 CAL Suite</w:t>
            </w:r>
            <w:r>
              <w:fldChar w:fldCharType="begin"/>
            </w:r>
            <w:r>
              <w:instrText xml:space="preserve"> XE "Windows Small Business Server 2011 CAL Suite" </w:instrText>
            </w:r>
            <w:r>
              <w:fldChar w:fldCharType="end"/>
            </w:r>
          </w:p>
          <w:p w:rsidR="00D64C91" w:rsidRDefault="001810E9">
            <w:pPr>
              <w:pStyle w:val="ProductList-TableBody"/>
            </w:pPr>
            <w:r>
              <w:t>(1 cliente)</w:t>
            </w:r>
            <w:r w:rsidR="00872D06">
              <w:t xml:space="preserve"> (Dispositivo e Usuário)</w:t>
            </w:r>
          </w:p>
        </w:tc>
        <w:tc>
          <w:tcPr>
            <w:tcW w:w="620" w:type="dxa"/>
            <w:tcBorders>
              <w:top w:val="none" w:sz="4" w:space="0" w:color="FFFFFF"/>
              <w:left w:val="none" w:sz="4" w:space="0" w:color="FFFFFF"/>
              <w:bottom w:val="dashed" w:sz="4" w:space="0" w:color="BFBFBF"/>
              <w:right w:val="none" w:sz="4" w:space="0" w:color="FFFFFF"/>
            </w:tcBorders>
          </w:tcPr>
          <w:p w:rsidR="00D64C91" w:rsidRDefault="001810E9">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D64C91" w:rsidRDefault="001810E9">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D64C91" w:rsidRDefault="001810E9">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D64C91" w:rsidRDefault="001810E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r>
      <w:tr w:rsidR="00D64C91" w:rsidTr="00872D06">
        <w:tc>
          <w:tcPr>
            <w:tcW w:w="416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pPr>
            <w:r>
              <w:t xml:space="preserve">Windows Small Business Server 2011 CAL Suite  </w:t>
            </w:r>
          </w:p>
          <w:p w:rsidR="00D64C91" w:rsidRDefault="001810E9">
            <w:pPr>
              <w:pStyle w:val="ProductList-TableBody"/>
            </w:pPr>
            <w:r>
              <w:t>(5 cliente)</w:t>
            </w:r>
            <w:r w:rsidR="00872D06">
              <w:t xml:space="preserve"> (Dispositivo e Usuário)</w:t>
            </w:r>
          </w:p>
        </w:tc>
        <w:tc>
          <w:tcPr>
            <w:tcW w:w="62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D64C91" w:rsidRDefault="001810E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4C91" w:rsidRDefault="001810E9">
            <w:pPr>
              <w:pStyle w:val="ProductList-TableBody"/>
              <w:jc w:val="center"/>
            </w:pPr>
            <w:r w:rsidRPr="00721CA3">
              <w:rPr>
                <w:color w:val="0563C1"/>
              </w:rPr>
              <w:fldChar w:fldCharType="begin"/>
            </w:r>
            <w:r>
              <w:rPr>
                <w:color w:val="0563C1"/>
              </w:rPr>
              <w:instrText>AutoTextList  \s NoStyle \t " : Licença Open e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r>
      <w:tr w:rsidR="00D64C91" w:rsidTr="00872D06">
        <w:tc>
          <w:tcPr>
            <w:tcW w:w="416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pPr>
            <w:r>
              <w:t xml:space="preserve">Windows Small Business Server 2011 CAL Suite  </w:t>
            </w:r>
          </w:p>
          <w:p w:rsidR="00D64C91" w:rsidRDefault="001810E9">
            <w:pPr>
              <w:pStyle w:val="ProductList-TableBody"/>
            </w:pPr>
            <w:r>
              <w:t>(20 cliente)</w:t>
            </w:r>
            <w:r w:rsidR="00872D06">
              <w:t xml:space="preserve"> (Dispositivo e Usuário)</w:t>
            </w:r>
          </w:p>
        </w:tc>
        <w:tc>
          <w:tcPr>
            <w:tcW w:w="62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D64C91" w:rsidRDefault="001810E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4C91" w:rsidRDefault="001810E9">
            <w:pPr>
              <w:pStyle w:val="ProductList-TableBody"/>
              <w:jc w:val="center"/>
            </w:pPr>
            <w:r w:rsidRPr="00721CA3">
              <w:rPr>
                <w:color w:val="0563C1"/>
              </w:rPr>
              <w:fldChar w:fldCharType="begin"/>
            </w:r>
            <w:r>
              <w:rPr>
                <w:color w:val="0563C1"/>
              </w:rPr>
              <w:instrText>AutoTextList  \s NoStyle \t " : Licença Open e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r>
      <w:tr w:rsidR="00D64C91" w:rsidTr="00872D06">
        <w:tc>
          <w:tcPr>
            <w:tcW w:w="416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pPr>
            <w:r>
              <w:t>Pacote de CALs do Complemento do Windows Small Business Server 2011</w:t>
            </w:r>
            <w:r>
              <w:fldChar w:fldCharType="begin"/>
            </w:r>
            <w:r>
              <w:instrText xml:space="preserve"> XE "Pacote de CALs do Complemento do Windows Small Business Server 2011" </w:instrText>
            </w:r>
            <w:r>
              <w:fldChar w:fldCharType="end"/>
            </w:r>
            <w:r>
              <w:t xml:space="preserve"> (um cliente)</w:t>
            </w:r>
            <w:r w:rsidR="00872D06">
              <w:t xml:space="preserve"> (Dispositivo e Usuário)</w:t>
            </w:r>
          </w:p>
        </w:tc>
        <w:tc>
          <w:tcPr>
            <w:tcW w:w="62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D64C91" w:rsidRDefault="00D64C9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64C91" w:rsidRDefault="00D64C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r>
      <w:tr w:rsidR="00D64C91" w:rsidTr="00872D06">
        <w:tc>
          <w:tcPr>
            <w:tcW w:w="416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pPr>
            <w:r>
              <w:t>Pacote de CALs do Complemento do Windows Small Business Server 2011 (5 cliente)</w:t>
            </w:r>
            <w:r w:rsidR="00872D06">
              <w:t xml:space="preserve"> (Dispositivo e Usuário)</w:t>
            </w:r>
          </w:p>
        </w:tc>
        <w:tc>
          <w:tcPr>
            <w:tcW w:w="62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64C91" w:rsidRDefault="001810E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64C91" w:rsidRDefault="00D64C9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64C91" w:rsidRDefault="00D64C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4C91" w:rsidRDefault="001810E9">
            <w:pPr>
              <w:pStyle w:val="ProductList-TableBody"/>
              <w:jc w:val="center"/>
            </w:pPr>
            <w:r w:rsidRPr="00721CA3">
              <w:rPr>
                <w:color w:val="0563C1"/>
              </w:rPr>
              <w:fldChar w:fldCharType="begin"/>
            </w:r>
            <w:r>
              <w:rPr>
                <w:color w:val="0563C1"/>
              </w:rPr>
              <w:instrText>AutoTextList  \s NoStyle \t " : Licença Open e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r>
      <w:tr w:rsidR="00D64C91" w:rsidTr="00872D06">
        <w:tc>
          <w:tcPr>
            <w:tcW w:w="4160" w:type="dxa"/>
            <w:tcBorders>
              <w:top w:val="dashed" w:sz="4" w:space="0" w:color="BFBFBF"/>
              <w:left w:val="none" w:sz="4" w:space="0" w:color="FFFFFF"/>
              <w:bottom w:val="none" w:sz="4" w:space="0" w:color="000000"/>
              <w:right w:val="none" w:sz="4" w:space="0" w:color="FFFFFF"/>
            </w:tcBorders>
          </w:tcPr>
          <w:p w:rsidR="00D64C91" w:rsidRDefault="001810E9">
            <w:pPr>
              <w:pStyle w:val="ProductList-TableBody"/>
            </w:pPr>
            <w:r>
              <w:t>Pacote de CALs do Complemento do Windows Small Business Server 2011 (20 cliente)</w:t>
            </w:r>
            <w:r w:rsidR="00872D06">
              <w:t xml:space="preserve"> (Dispositivo e Usuário)</w:t>
            </w:r>
          </w:p>
        </w:tc>
        <w:tc>
          <w:tcPr>
            <w:tcW w:w="620" w:type="dxa"/>
            <w:tcBorders>
              <w:top w:val="dashed" w:sz="4" w:space="0" w:color="BFBFBF"/>
              <w:left w:val="none" w:sz="4" w:space="0" w:color="FFFFFF"/>
              <w:bottom w:val="none" w:sz="4" w:space="0" w:color="000000"/>
              <w:right w:val="none" w:sz="4" w:space="0" w:color="FFFFFF"/>
            </w:tcBorders>
          </w:tcPr>
          <w:p w:rsidR="00D64C91" w:rsidRDefault="001810E9">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D64C91" w:rsidRDefault="001810E9">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D64C91" w:rsidRDefault="00D64C9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64C91" w:rsidRDefault="00D64C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4C91" w:rsidRDefault="001810E9">
            <w:pPr>
              <w:pStyle w:val="ProductList-TableBody"/>
              <w:jc w:val="center"/>
            </w:pPr>
            <w:r w:rsidRPr="00721CA3">
              <w:rPr>
                <w:color w:val="0563C1"/>
              </w:rPr>
              <w:fldChar w:fldCharType="begin"/>
            </w:r>
            <w:r>
              <w:rPr>
                <w:color w:val="0563C1"/>
              </w:rPr>
              <w:instrText>AutoTextList  \s NoStyle \t " : Licença Open e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1810E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C91" w:rsidRDefault="00D64C91">
            <w:pPr>
              <w:pStyle w:val="ProductList-TableBody"/>
              <w:jc w:val="center"/>
            </w:pPr>
          </w:p>
        </w:tc>
      </w:tr>
    </w:tbl>
    <w:p w:rsidR="00D64C91" w:rsidRDefault="001810E9">
      <w:pPr>
        <w:pStyle w:val="ProductList-Offering1SubSection"/>
      </w:pPr>
      <w:bookmarkStart w:id="207" w:name="_Sec759"/>
      <w:r>
        <w:t>2. Condições do Produto</w:t>
      </w:r>
      <w:bookmarkEnd w:id="207"/>
    </w:p>
    <w:tbl>
      <w:tblPr>
        <w:tblStyle w:val="PURTable"/>
        <w:tblW w:w="0" w:type="dxa"/>
        <w:tblLook w:val="04A0" w:firstRow="1" w:lastRow="0" w:firstColumn="1" w:lastColumn="0" w:noHBand="0" w:noVBand="1"/>
      </w:tblPr>
      <w:tblGrid>
        <w:gridCol w:w="3637"/>
        <w:gridCol w:w="3642"/>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Versões mais antigas do Produto e sua Data Disponível.         "</w:instrText>
            </w:r>
            <w:r w:rsidRPr="00721CA3">
              <w:rPr>
                <w:color w:val="0563C1"/>
              </w:rPr>
              <w:fldChar w:fldCharType="separate"/>
            </w:r>
            <w:r>
              <w:rPr>
                <w:color w:val="0563C1"/>
              </w:rPr>
              <w:t>Versão Anterior</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Edições Anteriores: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(SA):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208" w:name="_Sec808"/>
      <w:r>
        <w:t>3. Direitos de Uso</w:t>
      </w:r>
      <w:bookmarkEnd w:id="208"/>
    </w:p>
    <w:tbl>
      <w:tblPr>
        <w:tblStyle w:val="PURTable"/>
        <w:tblW w:w="0" w:type="dxa"/>
        <w:tblLook w:val="04A0" w:firstRow="1" w:lastRow="0" w:firstColumn="1" w:lastColumn="0" w:noHBand="0" w:noVBand="1"/>
      </w:tblPr>
      <w:tblGrid>
        <w:gridCol w:w="3647"/>
        <w:gridCol w:w="3631"/>
        <w:gridCol w:w="363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Software Adicional: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Tecnologias Incluídas: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51"/>
        <w:gridCol w:w="3647"/>
        <w:gridCol w:w="3618"/>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a categoria do Produto para determinar os Benefícios de SA amplamente disponíveis para aquele Pool de Produtos, conforme listado no Apêndice B - Software Assurance.         "</w:instrText>
            </w:r>
            <w:r w:rsidRPr="00721CA3">
              <w:rPr>
                <w:color w:val="0563C1"/>
              </w:rPr>
              <w:fldChar w:fldCharType="separate"/>
            </w:r>
            <w:r>
              <w:rPr>
                <w:color w:val="0563C1"/>
              </w:rPr>
              <w:t>Benefícios do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Failover: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90">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Roaming: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D64C91">
      <w:pPr>
        <w:sectPr w:rsidR="00D64C91">
          <w:headerReference w:type="default" r:id="rId91"/>
          <w:footerReference w:type="default" r:id="rId92"/>
          <w:type w:val="continuous"/>
          <w:pgSz w:w="12240" w:h="15840" w:code="1"/>
          <w:pgMar w:top="1170" w:right="720" w:bottom="720" w:left="720" w:header="432" w:footer="288" w:gutter="0"/>
          <w:cols w:space="360"/>
        </w:sectPr>
      </w:pPr>
    </w:p>
    <w:p w:rsidR="00D64C91" w:rsidRDefault="001810E9">
      <w:pPr>
        <w:pStyle w:val="ProductList-SectionHeading"/>
        <w:pageBreakBefore/>
      </w:pPr>
      <w:bookmarkStart w:id="210" w:name="_Sec548"/>
      <w:bookmarkEnd w:id="34"/>
      <w:r>
        <w:t>Serviços Online</w:t>
      </w:r>
      <w:r>
        <w:fldChar w:fldCharType="begin"/>
      </w:r>
      <w:r>
        <w:instrText xml:space="preserve"> TC "</w:instrText>
      </w:r>
      <w:bookmarkStart w:id="211" w:name="_Toc423424376"/>
      <w:r>
        <w:instrText>Serviços Online</w:instrText>
      </w:r>
      <w:bookmarkEnd w:id="211"/>
      <w:r>
        <w:instrText>" \l 1</w:instrText>
      </w:r>
      <w:r>
        <w:fldChar w:fldCharType="end"/>
      </w:r>
    </w:p>
    <w:p w:rsidR="00D64C91" w:rsidRDefault="001810E9">
      <w:pPr>
        <w:pStyle w:val="ProductList-Body"/>
      </w:pPr>
      <w:r>
        <w:t xml:space="preserve">A compra e o uso dos Serviços Online da Microsoft pelo Cliente são regidos por estes Termos do Produto e pelos Termos dos Serviços Online (OST) da Microsoft localizados no site </w:t>
      </w:r>
      <w:hyperlink r:id="rId93">
        <w:r>
          <w:rPr>
            <w:color w:val="00467F"/>
            <w:u w:val="single"/>
          </w:rPr>
          <w:t>http://go.microsoft.com/?linkid=9840733</w:t>
        </w:r>
      </w:hyperlink>
      <w:r>
        <w:t xml:space="preserve"> e são incorporados neste documento por referência.</w:t>
      </w:r>
    </w:p>
    <w:p w:rsidR="00D64C91" w:rsidRDefault="001810E9">
      <w:pPr>
        <w:pStyle w:val="ProductList-Offering1Heading"/>
      </w:pPr>
      <w:bookmarkStart w:id="212" w:name="_Sec620"/>
      <w:r>
        <w:t>Disponibilidade Regional dos Serviços Online</w:t>
      </w:r>
      <w:bookmarkEnd w:id="212"/>
      <w:r>
        <w:fldChar w:fldCharType="begin"/>
      </w:r>
      <w:r>
        <w:instrText xml:space="preserve"> TC "</w:instrText>
      </w:r>
      <w:bookmarkStart w:id="213" w:name="_Toc423424377"/>
      <w:r>
        <w:instrText>Disponibilidade Regional dos Serviços Online</w:instrText>
      </w:r>
      <w:bookmarkEnd w:id="213"/>
      <w:r>
        <w:instrText>" \l 2</w:instrText>
      </w:r>
      <w:r>
        <w:fldChar w:fldCharType="end"/>
      </w:r>
    </w:p>
    <w:p w:rsidR="00D64C91" w:rsidRDefault="001810E9">
      <w:pPr>
        <w:pStyle w:val="ProductList-Body"/>
      </w:pPr>
      <w:r>
        <w:t xml:space="preserve">Visite o site </w:t>
      </w:r>
      <w:hyperlink r:id="rId94" w:anchor="international">
        <w:r>
          <w:rPr>
            <w:color w:val="00467F"/>
            <w:u w:val="single"/>
          </w:rPr>
          <w:t>http://www.microsoft.com/online/faq.aspx#international</w:t>
        </w:r>
      </w:hyperlink>
      <w:r>
        <w:t xml:space="preserve"> para obter uma lista de países e regiões nos quais os Serviços Online estão disponíveis.</w:t>
      </w:r>
    </w:p>
    <w:p w:rsidR="00D64C91" w:rsidRDefault="001810E9">
      <w:pPr>
        <w:pStyle w:val="ProductList-Offering1Heading"/>
      </w:pPr>
      <w:bookmarkStart w:id="214" w:name="_Sec621"/>
      <w:r>
        <w:t>Regras de Compra de Serviços Online</w:t>
      </w:r>
      <w:bookmarkEnd w:id="214"/>
      <w:r>
        <w:fldChar w:fldCharType="begin"/>
      </w:r>
      <w:r>
        <w:instrText xml:space="preserve"> TC "</w:instrText>
      </w:r>
      <w:bookmarkStart w:id="215" w:name="_Toc423424378"/>
      <w:r>
        <w:instrText>Regras de Compra de Serviços Online</w:instrText>
      </w:r>
      <w:bookmarkEnd w:id="215"/>
      <w:r>
        <w:instrText>" \l 2</w:instrText>
      </w:r>
      <w:r>
        <w:fldChar w:fldCharType="end"/>
      </w:r>
    </w:p>
    <w:p w:rsidR="00D64C91" w:rsidRDefault="001810E9">
      <w:pPr>
        <w:pStyle w:val="ProductList-Body"/>
      </w:pPr>
      <w:r>
        <w:t>As seguintes regras de compra se aplicam à compra dos Serviços Online:</w:t>
      </w:r>
    </w:p>
    <w:p w:rsidR="00D64C91" w:rsidRDefault="001810E9" w:rsidP="004404E4">
      <w:pPr>
        <w:pStyle w:val="ProductList-Bullet"/>
        <w:numPr>
          <w:ilvl w:val="0"/>
          <w:numId w:val="31"/>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D64C91" w:rsidRDefault="001810E9" w:rsidP="004404E4">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w:t>
      </w:r>
    </w:p>
    <w:p w:rsidR="00D64C91" w:rsidRDefault="001810E9" w:rsidP="004404E4">
      <w:pPr>
        <w:pStyle w:val="ProductList-Bullet"/>
        <w:numPr>
          <w:ilvl w:val="0"/>
          <w:numId w:val="31"/>
        </w:numPr>
      </w:pPr>
      <w:r>
        <w:t>Os Clientes não podem reduzir o compromisso da assinatura de Serviços Online durante o prazo de sua assinatura dos Serviços Online.</w:t>
      </w:r>
    </w:p>
    <w:p w:rsidR="00D64C91" w:rsidRDefault="001810E9" w:rsidP="004404E4">
      <w:pPr>
        <w:pStyle w:val="ProductList-Bullet"/>
        <w:numPr>
          <w:ilvl w:val="0"/>
          <w:numId w:val="31"/>
        </w:numPr>
      </w:pPr>
      <w:r>
        <w:t>Os termos do Microsoft Azure são fornecidos na Entrada do Produto do Microsoft Azure.</w:t>
      </w:r>
    </w:p>
    <w:p w:rsidR="00D64C91" w:rsidRDefault="001810E9">
      <w:pPr>
        <w:pStyle w:val="ProductList-Offering1Heading"/>
      </w:pPr>
      <w:bookmarkStart w:id="216" w:name="_Sec622"/>
      <w:r>
        <w:t>Licença de Assinatura de Usuário (SL) Complementar</w:t>
      </w:r>
      <w:bookmarkEnd w:id="216"/>
      <w:r>
        <w:fldChar w:fldCharType="begin"/>
      </w:r>
      <w:r>
        <w:instrText xml:space="preserve"> TC "</w:instrText>
      </w:r>
      <w:bookmarkStart w:id="217" w:name="_Toc423424379"/>
      <w:r>
        <w:instrText>Licença de Assinatura de Usuário (SL) Complementar</w:instrText>
      </w:r>
      <w:bookmarkEnd w:id="217"/>
      <w:r>
        <w:instrText>" \l 2</w:instrText>
      </w:r>
      <w:r>
        <w:fldChar w:fldCharType="end"/>
      </w:r>
    </w:p>
    <w:p w:rsidR="00D64C91" w:rsidRDefault="001810E9">
      <w:pPr>
        <w:pStyle w:val="ProductList-Body"/>
      </w:pPr>
      <w:r>
        <w:t>Uma SL de Usuário Complementar é uma SL que (i) é comprada além de (e associada a) uma Licença</w:t>
      </w:r>
      <w:r>
        <w:rPr>
          <w:i/>
          <w:vertAlign w:val="superscript"/>
        </w:rPr>
        <w:t>1</w:t>
      </w:r>
      <w:r>
        <w:t xml:space="preserve"> Qualificada adquirida anteriormente (ou conjunto de Licenças Qualificadas), (ii) é cedida a um único Usuário Qualificado (conforme definido no Registro do Cliente), (iii) está sujeita aos Termos de Licença aplicáveis nos Termos de Serviço dos Serviços Online (OST) e (iv) expira no momento do término da cobertura do SA para as Licenças Qualificadas ou no final do prazo da assinatura, o que ocorrer primeiro. Para qualquer SL de Usuário Complementar que não apareça individualmente nos OST, serão aplicados os termos de serviço aplicáveis à SL de Usuário completa para o mesmo serviço. Apesar dos direitos gerais de transferência de Licença, as SLs de Usuário Complementares só poderão ser transferidas a outros Usuários Qualificados.</w:t>
      </w:r>
    </w:p>
    <w:p w:rsidR="00D64C91" w:rsidRDefault="001810E9">
      <w:pPr>
        <w:pStyle w:val="ProductList-Body"/>
      </w:pPr>
      <w:r>
        <w:t xml:space="preserve"> </w:t>
      </w:r>
    </w:p>
    <w:p w:rsidR="00D64C91" w:rsidRDefault="001810E9">
      <w:pPr>
        <w:pStyle w:val="ProductList-Body"/>
      </w:pPr>
      <w:r>
        <w:rPr>
          <w:i/>
          <w:vertAlign w:val="superscript"/>
        </w:rPr>
        <w:t>1</w:t>
      </w:r>
      <w:r>
        <w:rPr>
          <w:i/>
        </w:rPr>
        <w:t>Licenças Qualificadas para SLs de Usuário Complementares são identificadas na seção específica do produto para os produtos aos quais elas pertencem.</w:t>
      </w:r>
    </w:p>
    <w:p w:rsidR="00D64C91" w:rsidRDefault="001810E9">
      <w:pPr>
        <w:pStyle w:val="ProductList-Offering1Heading"/>
      </w:pPr>
      <w:bookmarkStart w:id="218" w:name="_Sec623"/>
      <w:r>
        <w:t>Renovação dos Serviços Online</w:t>
      </w:r>
      <w:bookmarkEnd w:id="218"/>
      <w:r>
        <w:fldChar w:fldCharType="begin"/>
      </w:r>
      <w:r>
        <w:instrText xml:space="preserve"> TC "</w:instrText>
      </w:r>
      <w:bookmarkStart w:id="219" w:name="_Toc423424380"/>
      <w:r>
        <w:instrText>Renovação dos Serviços Online</w:instrText>
      </w:r>
      <w:bookmarkEnd w:id="219"/>
      <w:r>
        <w:instrText>" \l 2</w:instrText>
      </w:r>
      <w:r>
        <w:fldChar w:fldCharType="end"/>
      </w:r>
    </w:p>
    <w:p w:rsidR="00D64C91" w:rsidRDefault="001810E9">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95">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D64C91" w:rsidRDefault="001810E9">
      <w:pPr>
        <w:pStyle w:val="ProductList-OfferingGroupHeading"/>
      </w:pPr>
      <w:bookmarkStart w:id="220" w:name="_Sec624"/>
      <w:r>
        <w:t>Serviços do Microsoft Azure</w:t>
      </w:r>
      <w:bookmarkEnd w:id="220"/>
      <w:r>
        <w:fldChar w:fldCharType="begin"/>
      </w:r>
      <w:r>
        <w:instrText xml:space="preserve"> TC "</w:instrText>
      </w:r>
      <w:bookmarkStart w:id="221" w:name="_Toc423424381"/>
      <w:r>
        <w:instrText>Serviços do Microsoft Azure</w:instrText>
      </w:r>
      <w:bookmarkEnd w:id="221"/>
      <w:r>
        <w:instrText>" \l 2</w:instrText>
      </w:r>
      <w:r>
        <w:fldChar w:fldCharType="end"/>
      </w:r>
    </w:p>
    <w:p w:rsidR="00D64C91" w:rsidRDefault="001810E9">
      <w:pPr>
        <w:pStyle w:val="ProductList-ClauseHeading"/>
      </w:pPr>
      <w:r>
        <w:t>1. Definições</w:t>
      </w:r>
    </w:p>
    <w:p w:rsidR="00D64C91" w:rsidRDefault="001810E9">
      <w:pPr>
        <w:pStyle w:val="ProductList-Body"/>
      </w:pPr>
      <w:r>
        <w:rPr>
          <w:b/>
          <w:color w:val="00188F"/>
        </w:rPr>
        <w:t>Compromisso Anual Alocado</w:t>
      </w:r>
      <w:r>
        <w:t xml:space="preserve"> significa a parte do Compromisso Monetário alocada anualmente pelo prazo do Registro.</w:t>
      </w:r>
    </w:p>
    <w:p w:rsidR="00D64C91" w:rsidRDefault="001810E9">
      <w:pPr>
        <w:pStyle w:val="ProductList-Body"/>
      </w:pPr>
      <w:r>
        <w:rPr>
          <w:b/>
          <w:color w:val="00188F"/>
        </w:rPr>
        <w:t>Taxas de Compromissos</w:t>
      </w:r>
      <w:r>
        <w:t xml:space="preserve"> significa os preços estabelecidos para todo o uso dos Serviços do Microsoft Azure, exceto os Planos de Serviço do Microsoft Azure, até o Compromisso Anual Alocado.</w:t>
      </w:r>
    </w:p>
    <w:p w:rsidR="00D64C91" w:rsidRDefault="001810E9">
      <w:pPr>
        <w:pStyle w:val="ProductList-Body"/>
      </w:pPr>
      <w:r>
        <w:t xml:space="preserve">     O </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D64C91" w:rsidRDefault="001810E9">
      <w:pPr>
        <w:pStyle w:val="ProductList-Body"/>
      </w:pPr>
      <w:r>
        <w:rPr>
          <w:b/>
          <w:color w:val="00188F"/>
        </w:rPr>
        <w:t xml:space="preserve">Taxas de Consumo </w:t>
      </w:r>
      <w:r>
        <w:t>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rsidR="00D64C91" w:rsidRDefault="001810E9">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nem para a Exceção do Serviço Gerenciado nos Termos de Serviços Online.</w:t>
      </w:r>
    </w:p>
    <w:p w:rsidR="00D64C91" w:rsidRDefault="001810E9">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D64C91" w:rsidRDefault="001810E9">
      <w:pPr>
        <w:pStyle w:val="ProductList-Body"/>
      </w:pPr>
      <w:r>
        <w:t xml:space="preserve"> </w:t>
      </w:r>
    </w:p>
    <w:p w:rsidR="00D64C91" w:rsidRDefault="001810E9">
      <w:pPr>
        <w:pStyle w:val="ProductList-ClauseHeading"/>
      </w:pPr>
      <w:r>
        <w:t>2. Prazo da Assinatura</w:t>
      </w:r>
    </w:p>
    <w:p w:rsidR="00D64C91" w:rsidRDefault="001810E9">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D64C91" w:rsidRDefault="001810E9">
      <w:pPr>
        <w:pStyle w:val="ProductList-Body"/>
      </w:pPr>
      <w:r>
        <w:t xml:space="preserve"> </w:t>
      </w:r>
    </w:p>
    <w:p w:rsidR="00D64C91" w:rsidRDefault="001810E9">
      <w:pPr>
        <w:pStyle w:val="ProductList-ClauseHeading"/>
      </w:pPr>
      <w:r>
        <w:t>3. Comprando Serviços</w:t>
      </w:r>
    </w:p>
    <w:p w:rsidR="00D64C91" w:rsidRDefault="001810E9">
      <w:pPr>
        <w:pStyle w:val="ProductList-Body"/>
      </w:pPr>
      <w:r>
        <w:t>É possível comprar os Serviços do Microsoft Azure de uma das formas a seguir ou de uma combinação delas:</w:t>
      </w:r>
    </w:p>
    <w:p w:rsidR="00D64C91" w:rsidRDefault="001810E9" w:rsidP="004404E4">
      <w:pPr>
        <w:pStyle w:val="ProductList-Bullet"/>
        <w:numPr>
          <w:ilvl w:val="0"/>
          <w:numId w:val="32"/>
        </w:numPr>
      </w:pPr>
      <w:r>
        <w:rPr>
          <w:b/>
          <w:color w:val="00188F"/>
        </w:rPr>
        <w:t>Compromisso</w:t>
      </w:r>
      <w:r>
        <w:t>: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rsidR="00D64C91" w:rsidRDefault="001810E9" w:rsidP="004404E4">
      <w:pPr>
        <w:pStyle w:val="ProductList-Bullet"/>
        <w:numPr>
          <w:ilvl w:val="1"/>
          <w:numId w:val="32"/>
        </w:numPr>
      </w:pPr>
      <w:r>
        <w:t xml:space="preserve">Os clientes podem reduzir seu Compromisso Monetário em qualquer aniversário futuro do Registro notificando seu revendedor que deve processar a redução com a Microsoft antes da data de aniversário do Registro. </w:t>
      </w:r>
    </w:p>
    <w:p w:rsidR="00D64C91" w:rsidRDefault="001810E9" w:rsidP="004404E4">
      <w:pPr>
        <w:pStyle w:val="ProductList-Bullet"/>
        <w:numPr>
          <w:ilvl w:val="1"/>
          <w:numId w:val="32"/>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D64C91" w:rsidRDefault="001810E9" w:rsidP="004404E4">
      <w:pPr>
        <w:pStyle w:val="ProductList-Bullet"/>
        <w:numPr>
          <w:ilvl w:val="0"/>
          <w:numId w:val="32"/>
        </w:numPr>
      </w:pPr>
      <w:r>
        <w:rPr>
          <w:b/>
          <w:color w:val="00188F"/>
        </w:rPr>
        <w:t>Consumo</w:t>
      </w:r>
      <w:r>
        <w:t xml:space="preserve">:  os clientes efetuarão o pagamento com base no valor dos Serviços do Microsoft Azure consumidos durante um período de cobrança.  Determinados recursos dos Serviços do Microsoft Azure só estarão disponíveis para compra com base no consumo. </w:t>
      </w:r>
    </w:p>
    <w:p w:rsidR="00D64C91" w:rsidRDefault="001810E9" w:rsidP="004404E4">
      <w:pPr>
        <w:pStyle w:val="ProductList-Bullet"/>
        <w:numPr>
          <w:ilvl w:val="0"/>
          <w:numId w:val="32"/>
        </w:numPr>
      </w:pPr>
      <w:r>
        <w:rPr>
          <w:b/>
          <w:color w:val="00188F"/>
        </w:rPr>
        <w:t>Plano de Serviços do Microsoft Azure</w:t>
      </w:r>
      <w:r>
        <w:t>:  os clientes só poderão assinar um Serviço do Microsoft Azure como um Plano de Serviços do Microsoft Azure.</w:t>
      </w:r>
    </w:p>
    <w:p w:rsidR="00D64C91" w:rsidRDefault="001810E9" w:rsidP="004404E4">
      <w:pPr>
        <w:pStyle w:val="ProductList-Bullet"/>
        <w:numPr>
          <w:ilvl w:val="0"/>
          <w:numId w:val="32"/>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D64C91" w:rsidRDefault="001810E9">
      <w:pPr>
        <w:pStyle w:val="ProductList-Body"/>
      </w:pPr>
      <w:r>
        <w:t xml:space="preserve"> </w:t>
      </w:r>
    </w:p>
    <w:p w:rsidR="00D64C91" w:rsidRDefault="001810E9">
      <w:pPr>
        <w:pStyle w:val="ProductList-ClauseHeading"/>
      </w:pPr>
      <w:r>
        <w:t>4. Preços</w:t>
      </w:r>
    </w:p>
    <w:p w:rsidR="00D64C91" w:rsidRDefault="001810E9">
      <w:pPr>
        <w:pStyle w:val="ProductList-Body"/>
      </w:pPr>
      <w:r>
        <w:t>Se o Cliente não tiver um Registro Enterprise, Registro Enterprise Subscription, Contrato Select, Contrato Select Plus ou Registro para Servidor e Nuvem, a categoria de preços A será aplicada.</w:t>
      </w:r>
    </w:p>
    <w:p w:rsidR="00D64C91" w:rsidRDefault="001810E9">
      <w:pPr>
        <w:pStyle w:val="ProductList-Body"/>
      </w:pPr>
      <w:r>
        <w:t xml:space="preserve"> </w:t>
      </w:r>
    </w:p>
    <w:p w:rsidR="00D64C91" w:rsidRDefault="001810E9">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D64C91" w:rsidRDefault="001810E9">
      <w:pPr>
        <w:pStyle w:val="ProductList-Body"/>
      </w:pPr>
      <w:r>
        <w:t xml:space="preserve"> </w:t>
      </w:r>
    </w:p>
    <w:p w:rsidR="00D64C91" w:rsidRDefault="001810E9">
      <w:pPr>
        <w:pStyle w:val="ProductList-ClauseHeading"/>
      </w:pPr>
      <w:r>
        <w:t>5. Pagamento e Taxas</w:t>
      </w:r>
    </w:p>
    <w:p w:rsidR="00D64C91" w:rsidRDefault="001810E9">
      <w:pPr>
        <w:pStyle w:val="ProductList-Body"/>
      </w:pPr>
      <w:r>
        <w:t>Os clientes que fornecem os Serviços do Microsoft Azure sem Compromisso Monetário serão faturados trimestralmente de acordo com as Taxas de Consumo.</w:t>
      </w:r>
    </w:p>
    <w:p w:rsidR="00D64C91" w:rsidRDefault="001810E9">
      <w:pPr>
        <w:pStyle w:val="ProductList-Body"/>
      </w:pPr>
      <w:r>
        <w:t xml:space="preserve"> </w:t>
      </w:r>
    </w:p>
    <w:p w:rsidR="00D64C91" w:rsidRDefault="001810E9">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D64C91" w:rsidRDefault="001810E9">
      <w:pPr>
        <w:pStyle w:val="ProductList-Body"/>
      </w:pPr>
      <w:r>
        <w:t xml:space="preserve"> </w:t>
      </w:r>
    </w:p>
    <w:p w:rsidR="00D64C91" w:rsidRDefault="001810E9">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D64C91" w:rsidRDefault="001810E9">
      <w:pPr>
        <w:pStyle w:val="ProductList-Body"/>
      </w:pPr>
      <w:r>
        <w:t xml:space="preserve"> </w:t>
      </w:r>
    </w:p>
    <w:p w:rsidR="00D64C91" w:rsidRDefault="001810E9">
      <w:pPr>
        <w:pStyle w:val="ProductList-Body"/>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D64C91" w:rsidRDefault="001810E9">
      <w:pPr>
        <w:pStyle w:val="ProductList-Body"/>
      </w:pPr>
      <w:r>
        <w:t xml:space="preserve"> </w:t>
      </w:r>
    </w:p>
    <w:p w:rsidR="00D64C91" w:rsidRDefault="001810E9">
      <w:pPr>
        <w:pStyle w:val="ProductList-Body"/>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rsidR="00D64C91" w:rsidRDefault="001810E9">
      <w:pPr>
        <w:pStyle w:val="ProductList-Body"/>
      </w:pPr>
      <w:r>
        <w:t xml:space="preserve"> </w:t>
      </w:r>
    </w:p>
    <w:p w:rsidR="00D64C91" w:rsidRDefault="001810E9">
      <w:pPr>
        <w:pStyle w:val="ProductList-Body"/>
      </w:pPr>
      <w:r>
        <w:t>Todo o uso dos Serviços do Microsoft Azure após o término ou a rescisão do prazo de assinatura de um Cliente será faturado para o cliente ou seu revendedor às Taxas de Consumo atualizadas trimestralmente.</w:t>
      </w:r>
    </w:p>
    <w:p w:rsidR="00D64C91" w:rsidRDefault="001810E9">
      <w:pPr>
        <w:pStyle w:val="ProductList-Body"/>
      </w:pPr>
      <w:r>
        <w:t xml:space="preserve"> </w:t>
      </w:r>
    </w:p>
    <w:p w:rsidR="00D64C91" w:rsidRDefault="001810E9">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D64C91" w:rsidRDefault="001810E9">
      <w:pPr>
        <w:pStyle w:val="ProductList-Body"/>
      </w:pPr>
      <w:r>
        <w:t xml:space="preserve"> </w:t>
      </w:r>
    </w:p>
    <w:p w:rsidR="00D64C91" w:rsidRDefault="001810E9">
      <w:pPr>
        <w:pStyle w:val="ProductList-ClauseHeading"/>
      </w:pPr>
      <w:r>
        <w:t>6. Programas Licença Open, Open Value e Open Value Subscription</w:t>
      </w:r>
    </w:p>
    <w:p w:rsidR="00D64C91" w:rsidRDefault="001810E9">
      <w:pPr>
        <w:pStyle w:val="ProductList-SubClauseHeading"/>
      </w:pPr>
      <w:r>
        <w:t>6.1 Definições</w:t>
      </w:r>
    </w:p>
    <w:p w:rsidR="00D64C91" w:rsidRDefault="001810E9">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D64C91" w:rsidRDefault="001810E9">
      <w:pPr>
        <w:pStyle w:val="ProductList-BodyIndented"/>
      </w:pPr>
      <w:r>
        <w:rPr>
          <w:b/>
          <w:color w:val="00188F"/>
        </w:rPr>
        <w:t>Portal</w:t>
      </w:r>
      <w:r>
        <w:t xml:space="preserve"> significa o portal online por meio do qual o Cliente administra sua Assinatura.</w:t>
      </w:r>
    </w:p>
    <w:p w:rsidR="00D64C91" w:rsidRDefault="001810E9">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D64C91" w:rsidRDefault="001810E9">
      <w:pPr>
        <w:pStyle w:val="ProductList-BodyIndented"/>
      </w:pPr>
      <w:r>
        <w:t xml:space="preserve"> </w:t>
      </w:r>
    </w:p>
    <w:p w:rsidR="00D64C91" w:rsidRDefault="001810E9">
      <w:pPr>
        <w:pStyle w:val="ProductList-SubClauseHeading"/>
      </w:pPr>
      <w:r>
        <w:t>6.2 Prazo da Assinatura</w:t>
      </w:r>
    </w:p>
    <w:p w:rsidR="00D64C91" w:rsidRDefault="001810E9">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D64C91" w:rsidRDefault="001810E9">
      <w:pPr>
        <w:pStyle w:val="ProductList-Offering2HeadingNoBorder"/>
      </w:pPr>
      <w:bookmarkStart w:id="222" w:name="_Sec625"/>
      <w:r>
        <w:t>Serviços do Microsoft Azure</w:t>
      </w:r>
      <w:bookmarkEnd w:id="222"/>
      <w:r>
        <w:fldChar w:fldCharType="begin"/>
      </w:r>
      <w:r>
        <w:instrText xml:space="preserve"> TC "</w:instrText>
      </w:r>
      <w:bookmarkStart w:id="223" w:name="_Toc423424382"/>
      <w:r>
        <w:instrText>Serviços do Microsoft Azure</w:instrText>
      </w:r>
      <w:bookmarkEnd w:id="223"/>
      <w:r>
        <w:instrText>" \l 3</w:instrText>
      </w:r>
      <w:r>
        <w:fldChar w:fldCharType="end"/>
      </w:r>
    </w:p>
    <w:p w:rsidR="00D64C91" w:rsidRDefault="001810E9">
      <w:pPr>
        <w:pStyle w:val="ProductList-Offering1SubSection"/>
      </w:pPr>
      <w:bookmarkStart w:id="224" w:name="_Sec705"/>
      <w:r>
        <w:t>1. Disponibilidade do Produto</w:t>
      </w:r>
      <w:bookmarkEnd w:id="224"/>
    </w:p>
    <w:tbl>
      <w:tblPr>
        <w:tblStyle w:val="PURTable"/>
        <w:tblW w:w="0" w:type="dxa"/>
        <w:tblLook w:val="04A0" w:firstRow="1" w:lastRow="0" w:firstColumn="1" w:lastColumn="0" w:noHBand="0" w:noVBand="1"/>
      </w:tblPr>
      <w:tblGrid>
        <w:gridCol w:w="4456"/>
        <w:gridCol w:w="813"/>
        <w:gridCol w:w="786"/>
        <w:gridCol w:w="799"/>
        <w:gridCol w:w="812"/>
        <w:gridCol w:w="830"/>
        <w:gridCol w:w="824"/>
        <w:gridCol w:w="804"/>
        <w:gridCol w:w="792"/>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none" w:sz="4" w:space="0" w:color="BFBFBF"/>
              <w:right w:val="none" w:sz="4" w:space="0" w:color="6E6E6E"/>
            </w:tcBorders>
          </w:tcPr>
          <w:p w:rsidR="00D64C91" w:rsidRDefault="001810E9">
            <w:pPr>
              <w:pStyle w:val="ProductList-TableBody"/>
            </w:pPr>
            <w: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rsidRPr="00872D06">
              <w:rPr>
                <w:color w:val="000000" w:themeColor="text1"/>
              </w:rPr>
              <w:fldChar w:fldCharType="begin"/>
            </w:r>
            <w:r w:rsidRPr="00872D06">
              <w:rPr>
                <w:color w:val="000000" w:themeColor="text1"/>
              </w:rPr>
              <w:instrText>AutoTextList  \s NoStyle \t " : Licença Open e Open Value         "</w:instrText>
            </w:r>
            <w:r w:rsidRPr="00872D06">
              <w:rPr>
                <w:color w:val="000000" w:themeColor="text1"/>
              </w:rPr>
              <w:fldChar w:fldCharType="separate"/>
            </w:r>
            <w:r w:rsidRPr="00872D06">
              <w:rPr>
                <w:color w:val="000000" w:themeColor="text1"/>
              </w:rPr>
              <w:t>OF</w:t>
            </w:r>
            <w:r w:rsidRPr="00872D0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872D06">
            <w:pPr>
              <w:pStyle w:val="ProductList-TableBody"/>
              <w:jc w:val="center"/>
            </w:pPr>
            <w:r>
              <w:t>A</w:t>
            </w:r>
            <w:r w:rsidR="001810E9">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r>
    </w:tbl>
    <w:p w:rsidR="00D64C91" w:rsidRDefault="001810E9">
      <w:pPr>
        <w:pStyle w:val="ProductList-Body"/>
      </w:pPr>
      <w:r>
        <w:t xml:space="preserve"> </w:t>
      </w:r>
    </w:p>
    <w:p w:rsidR="00D64C91" w:rsidRDefault="001810E9">
      <w:pPr>
        <w:pStyle w:val="ProductList-Offering1SubSection"/>
      </w:pPr>
      <w:bookmarkStart w:id="225" w:name="_Sec760"/>
      <w:r>
        <w:t>2. Condições do Produto</w:t>
      </w:r>
      <w:bookmarkEnd w:id="225"/>
    </w:p>
    <w:tbl>
      <w:tblPr>
        <w:tblStyle w:val="PURTable"/>
        <w:tblW w:w="0" w:type="dxa"/>
        <w:tblLook w:val="04A0" w:firstRow="1" w:lastRow="0" w:firstColumn="1" w:lastColumn="0" w:noHBand="0" w:noVBand="1"/>
      </w:tblPr>
      <w:tblGrid>
        <w:gridCol w:w="3634"/>
        <w:gridCol w:w="3641"/>
        <w:gridCol w:w="3641"/>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Produtos para os quais um cliente de Registro para Servidor e Nuvem podem reportar uma redução nas licenças de assinatura ou um Compromisso Anual Alocado depois de 12 meses contínuos.         "</w:instrText>
            </w:r>
            <w:r w:rsidRPr="00721CA3">
              <w:rPr>
                <w:color w:val="0563C1"/>
              </w:rPr>
              <w:fldChar w:fldCharType="separate"/>
            </w:r>
            <w:r>
              <w:rPr>
                <w:color w:val="0563C1"/>
              </w:rPr>
              <w:t>Qualificados para Redução (SCE)</w:t>
            </w:r>
            <w:r w:rsidRPr="00721CA3">
              <w:rPr>
                <w:color w:val="0563C1"/>
              </w:rPr>
              <w:fldChar w:fldCharType="end"/>
            </w:r>
            <w:r>
              <w:t>: Compromisso Anual Alocado</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Planos de Serviços do Microsoft Azure</w:t>
      </w:r>
    </w:p>
    <w:p w:rsidR="00D64C91" w:rsidRDefault="001810E9">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64C91" w:rsidRDefault="00D64C91">
            <w:pPr>
              <w:pStyle w:val="PURBreadcrumb"/>
            </w:pPr>
          </w:p>
          <w:tbl>
            <w:tblPr>
              <w:tblW w:w="0" w:type="dxa"/>
              <w:tblLook w:val="04A0" w:firstRow="1" w:lastRow="0" w:firstColumn="1" w:lastColumn="0" w:noHBand="0" w:noVBand="1"/>
            </w:tblPr>
            <w:tblGrid>
              <w:gridCol w:w="10800"/>
            </w:tblGrid>
            <w:tr w:rsidR="00D64C91">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TableBody"/>
            </w:pPr>
          </w:p>
        </w:tc>
      </w:tr>
    </w:tbl>
    <w:p w:rsidR="00D64C91" w:rsidRDefault="001810E9">
      <w:pPr>
        <w:pStyle w:val="ProductList-Offering2HeadingNoBorder"/>
      </w:pPr>
      <w:bookmarkStart w:id="226" w:name="_Sec626"/>
      <w:r>
        <w:t>Suporte para Microsoft Azure (Plano)</w:t>
      </w:r>
      <w:bookmarkEnd w:id="226"/>
      <w:r>
        <w:fldChar w:fldCharType="begin"/>
      </w:r>
      <w:r>
        <w:instrText xml:space="preserve"> TC "</w:instrText>
      </w:r>
      <w:bookmarkStart w:id="227" w:name="_Toc423424383"/>
      <w:r>
        <w:instrText>Suporte para Microsoft Azure (Plano)</w:instrText>
      </w:r>
      <w:bookmarkEnd w:id="227"/>
      <w:r>
        <w:instrText>" \l 3</w:instrText>
      </w:r>
      <w:r>
        <w:fldChar w:fldCharType="end"/>
      </w:r>
    </w:p>
    <w:p w:rsidR="00D64C91" w:rsidRDefault="001810E9">
      <w:pPr>
        <w:pStyle w:val="ProductList-Offering1SubSection"/>
      </w:pPr>
      <w:bookmarkStart w:id="228" w:name="_Sec706"/>
      <w:r>
        <w:t>1. Disponibilidade do Produto</w:t>
      </w:r>
      <w:bookmarkEnd w:id="228"/>
    </w:p>
    <w:tbl>
      <w:tblPr>
        <w:tblStyle w:val="PURTable"/>
        <w:tblW w:w="0" w:type="dxa"/>
        <w:tblLook w:val="04A0" w:firstRow="1" w:lastRow="0" w:firstColumn="1" w:lastColumn="0" w:noHBand="0" w:noVBand="1"/>
      </w:tblPr>
      <w:tblGrid>
        <w:gridCol w:w="4464"/>
        <w:gridCol w:w="812"/>
        <w:gridCol w:w="784"/>
        <w:gridCol w:w="798"/>
        <w:gridCol w:w="811"/>
        <w:gridCol w:w="830"/>
        <w:gridCol w:w="823"/>
        <w:gridCol w:w="803"/>
        <w:gridCol w:w="791"/>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r>
    </w:tbl>
    <w:p w:rsidR="00D64C91" w:rsidRDefault="001810E9">
      <w:pPr>
        <w:pStyle w:val="ProductList-Offering1SubSection"/>
      </w:pPr>
      <w:bookmarkStart w:id="229" w:name="_Sec761"/>
      <w:r>
        <w:t>2. Condições do Produto</w:t>
      </w:r>
      <w:bookmarkEnd w:id="229"/>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Ofertas de Suporte do Microsoft Azure</w:t>
      </w:r>
    </w:p>
    <w:p w:rsidR="00D64C91" w:rsidRDefault="001810E9">
      <w:pPr>
        <w:pStyle w:val="ProductList-Body"/>
      </w:pPr>
      <w:r>
        <w:t xml:space="preserve">Os detalhes sobre as ofertas de suporte para o Microsoft Azure estão disponíveis no site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64C91" w:rsidRDefault="00D64C91">
            <w:pPr>
              <w:pStyle w:val="PURBreadcrumb"/>
            </w:pPr>
          </w:p>
          <w:tbl>
            <w:tblPr>
              <w:tblW w:w="0" w:type="dxa"/>
              <w:tblLook w:val="04A0" w:firstRow="1" w:lastRow="0" w:firstColumn="1" w:lastColumn="0" w:noHBand="0" w:noVBand="1"/>
            </w:tblPr>
            <w:tblGrid>
              <w:gridCol w:w="10800"/>
            </w:tblGrid>
            <w:tr w:rsidR="00D64C91">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TableBody"/>
            </w:pPr>
          </w:p>
        </w:tc>
      </w:tr>
    </w:tbl>
    <w:p w:rsidR="00D64C91" w:rsidRDefault="001810E9">
      <w:pPr>
        <w:pStyle w:val="ProductList-Offering2HeadingNoBorder"/>
      </w:pPr>
      <w:bookmarkStart w:id="230" w:name="_Sec627"/>
      <w:r>
        <w:t>Backup do Microsoft Azure (Plano)</w:t>
      </w:r>
      <w:bookmarkEnd w:id="230"/>
      <w:r>
        <w:fldChar w:fldCharType="begin"/>
      </w:r>
      <w:r>
        <w:instrText xml:space="preserve"> TC "</w:instrText>
      </w:r>
      <w:bookmarkStart w:id="231" w:name="_Toc423424384"/>
      <w:r>
        <w:instrText>Backup do Microsoft Azure (Plano)</w:instrText>
      </w:r>
      <w:bookmarkEnd w:id="231"/>
      <w:r>
        <w:instrText>" \l 3</w:instrText>
      </w:r>
      <w:r>
        <w:fldChar w:fldCharType="end"/>
      </w:r>
    </w:p>
    <w:p w:rsidR="00D64C91" w:rsidRDefault="001810E9">
      <w:pPr>
        <w:pStyle w:val="ProductList-Offering1SubSection"/>
      </w:pPr>
      <w:bookmarkStart w:id="232" w:name="_Sec707"/>
      <w:r>
        <w:t>1. Disponibilidade do Produto</w:t>
      </w:r>
      <w:bookmarkEnd w:id="232"/>
    </w:p>
    <w:tbl>
      <w:tblPr>
        <w:tblStyle w:val="PURTable"/>
        <w:tblW w:w="0" w:type="dxa"/>
        <w:tblLook w:val="04A0" w:firstRow="1" w:lastRow="0" w:firstColumn="1" w:lastColumn="0" w:noHBand="0" w:noVBand="1"/>
      </w:tblPr>
      <w:tblGrid>
        <w:gridCol w:w="4457"/>
        <w:gridCol w:w="813"/>
        <w:gridCol w:w="785"/>
        <w:gridCol w:w="799"/>
        <w:gridCol w:w="812"/>
        <w:gridCol w:w="830"/>
        <w:gridCol w:w="824"/>
        <w:gridCol w:w="804"/>
        <w:gridCol w:w="792"/>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none" w:sz="4" w:space="0" w:color="BFBFBF"/>
              <w:right w:val="none" w:sz="4" w:space="0" w:color="6E6E6E"/>
            </w:tcBorders>
          </w:tcPr>
          <w:p w:rsidR="00D64C91" w:rsidRDefault="001810E9">
            <w:pPr>
              <w:pStyle w:val="ProductList-TableBody"/>
            </w:pPr>
            <w:r>
              <w:t>Backup do Microsoft Azure</w:t>
            </w:r>
            <w:r>
              <w:fldChar w:fldCharType="begin"/>
            </w:r>
            <w:r>
              <w:instrText xml:space="preserve"> XE "Backup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r>
    </w:tbl>
    <w:p w:rsidR="00D64C91" w:rsidRDefault="001810E9">
      <w:pPr>
        <w:pStyle w:val="ProductList-Body"/>
      </w:pPr>
      <w:r>
        <w:t xml:space="preserve"> </w:t>
      </w:r>
    </w:p>
    <w:p w:rsidR="00D64C91" w:rsidRDefault="001810E9">
      <w:pPr>
        <w:pStyle w:val="ProductList-Offering1SubSection"/>
      </w:pPr>
      <w:bookmarkStart w:id="233" w:name="_Sec762"/>
      <w:r>
        <w:t>2. Condições do Produto</w:t>
      </w:r>
      <w:bookmarkEnd w:id="233"/>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Quantidade Inicial</w:t>
      </w:r>
    </w:p>
    <w:p w:rsidR="00D64C91" w:rsidRDefault="001810E9">
      <w:pPr>
        <w:pStyle w:val="ProductList-Body"/>
      </w:pPr>
      <w:r>
        <w:t>Cada pedido de Backup do Microsoft Azure inclui a compra de uma Quantidade Inicial. O uso do cliente que exceder a Quantidade Inicial será cobrado pelo preço de Taxas de Consumo. O Compromisso Monetário pode ser usado para pagar pelo uso que exceder a Quantidade Inicial.</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D64C91">
      <w:pPr>
        <w:pStyle w:val="ProductList-ClauseHeading"/>
      </w:pPr>
    </w:p>
    <w:p w:rsidR="00D64C91" w:rsidRDefault="001810E9">
      <w:pPr>
        <w:pStyle w:val="ProductList-Offering2HeadingNoBorder"/>
      </w:pPr>
      <w:bookmarkStart w:id="234" w:name="_Sec628"/>
      <w:r>
        <w:t>Recuperação de Site do Microsoft Azure (Plano)</w:t>
      </w:r>
      <w:bookmarkEnd w:id="234"/>
      <w:r>
        <w:fldChar w:fldCharType="begin"/>
      </w:r>
      <w:r>
        <w:instrText xml:space="preserve"> TC "</w:instrText>
      </w:r>
      <w:bookmarkStart w:id="235" w:name="_Toc423424385"/>
      <w:r>
        <w:instrText>Recuperação de Site do Microsoft Azure (Plano)</w:instrText>
      </w:r>
      <w:bookmarkEnd w:id="235"/>
      <w:r>
        <w:instrText>" \l 3</w:instrText>
      </w:r>
      <w:r>
        <w:fldChar w:fldCharType="end"/>
      </w:r>
    </w:p>
    <w:p w:rsidR="00D64C91" w:rsidRDefault="001810E9">
      <w:pPr>
        <w:pStyle w:val="ProductList-Offering1SubSection"/>
      </w:pPr>
      <w:bookmarkStart w:id="236" w:name="_Sec708"/>
      <w:r>
        <w:t>1. Disponibilidade do Produto</w:t>
      </w:r>
      <w:bookmarkEnd w:id="236"/>
    </w:p>
    <w:p w:rsidR="00D64C91" w:rsidRDefault="001810E9">
      <w:pPr>
        <w:pStyle w:val="ProductList-Body"/>
      </w:pPr>
      <w:r>
        <w:t xml:space="preserve"> </w:t>
      </w:r>
    </w:p>
    <w:tbl>
      <w:tblPr>
        <w:tblStyle w:val="PURTable"/>
        <w:tblW w:w="0" w:type="dxa"/>
        <w:tblLook w:val="04A0" w:firstRow="1" w:lastRow="0" w:firstColumn="1" w:lastColumn="0" w:noHBand="0" w:noVBand="1"/>
      </w:tblPr>
      <w:tblGrid>
        <w:gridCol w:w="4469"/>
        <w:gridCol w:w="811"/>
        <w:gridCol w:w="783"/>
        <w:gridCol w:w="798"/>
        <w:gridCol w:w="811"/>
        <w:gridCol w:w="829"/>
        <w:gridCol w:w="823"/>
        <w:gridCol w:w="802"/>
        <w:gridCol w:w="790"/>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none" w:sz="4" w:space="0" w:color="BFBFBF"/>
              <w:right w:val="none" w:sz="4" w:space="0" w:color="6E6E6E"/>
            </w:tcBorders>
          </w:tcPr>
          <w:p w:rsidR="00872D06" w:rsidRDefault="001810E9" w:rsidP="00872D06">
            <w:pPr>
              <w:pStyle w:val="ProductList-TableBody"/>
            </w:pPr>
            <w:r>
              <w:t>Recuperação do Site do Microsoft Azure</w:t>
            </w:r>
            <w:r>
              <w:fldChar w:fldCharType="begin"/>
            </w:r>
            <w:r>
              <w:instrText xml:space="preserve"> XE "Recuperação do Site do Microsoft Azure" </w:instrText>
            </w:r>
            <w:r>
              <w:fldChar w:fldCharType="end"/>
            </w:r>
          </w:p>
          <w:p w:rsidR="00D64C91" w:rsidRDefault="001810E9" w:rsidP="00872D06">
            <w:pPr>
              <w:pStyle w:val="ProductList-TableBody"/>
            </w:pPr>
            <w:r>
              <w:t>(para o Site de Propriedade do Cliente)</w:t>
            </w:r>
          </w:p>
        </w:tc>
        <w:tc>
          <w:tcPr>
            <w:tcW w:w="860" w:type="dxa"/>
            <w:tcBorders>
              <w:top w:val="single" w:sz="6" w:space="0" w:color="FFFFF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r>
    </w:tbl>
    <w:p w:rsidR="00D64C91" w:rsidRDefault="001810E9">
      <w:pPr>
        <w:pStyle w:val="ProductList-Body"/>
      </w:pPr>
      <w:r>
        <w:t xml:space="preserve"> </w:t>
      </w:r>
    </w:p>
    <w:p w:rsidR="00D64C91" w:rsidRDefault="001810E9">
      <w:pPr>
        <w:pStyle w:val="ProductList-Offering1SubSection"/>
      </w:pPr>
      <w:bookmarkStart w:id="237" w:name="_Sec763"/>
      <w:r>
        <w:t>2. Condições do Produto</w:t>
      </w:r>
      <w:bookmarkEnd w:id="237"/>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 xml:space="preserve">Pré-requisitos: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Todos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Produtos para os quais um cliente de Registro para Servidor e Nuvem podem reportar uma redução nas licenças de assinatura ou um Compromisso Anual Alocado depois de 12 meses contínuos.         "</w:instrText>
            </w:r>
            <w:r w:rsidRPr="00721CA3">
              <w:rPr>
                <w:color w:val="0563C1"/>
              </w:rPr>
              <w:fldChar w:fldCharType="separate"/>
            </w:r>
            <w:r>
              <w:rPr>
                <w:color w:val="0563C1"/>
              </w:rPr>
              <w:t>Qualificados para Redução (SCE)</w:t>
            </w:r>
            <w:r w:rsidRPr="00721CA3">
              <w:rPr>
                <w:color w:val="0563C1"/>
              </w:rPr>
              <w:fldChar w:fldCharType="end"/>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Quantidade Inicial</w:t>
      </w:r>
    </w:p>
    <w:p w:rsidR="00D64C91" w:rsidRDefault="001810E9">
      <w:pPr>
        <w:pStyle w:val="ProductList-Body"/>
      </w:pPr>
      <w:r>
        <w:t>Cada pedido de Recuperação de Site do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238" w:name="_Sec657"/>
      <w:r>
        <w:t>Pacote de Mobilidade Corporativa (Plano)</w:t>
      </w:r>
      <w:bookmarkEnd w:id="238"/>
      <w:r>
        <w:fldChar w:fldCharType="begin"/>
      </w:r>
      <w:r>
        <w:instrText xml:space="preserve"> TC "</w:instrText>
      </w:r>
      <w:bookmarkStart w:id="239" w:name="_Toc423424386"/>
      <w:r>
        <w:instrText>Pacote de Mobilidade Corporativa (Plano)</w:instrText>
      </w:r>
      <w:bookmarkEnd w:id="239"/>
      <w:r>
        <w:instrText>" \l 3</w:instrText>
      </w:r>
      <w:r>
        <w:fldChar w:fldCharType="end"/>
      </w:r>
    </w:p>
    <w:p w:rsidR="00D64C91" w:rsidRDefault="001810E9">
      <w:pPr>
        <w:pStyle w:val="ProductList-Offering1SubSection"/>
      </w:pPr>
      <w:bookmarkStart w:id="240" w:name="_Sec709"/>
      <w:r>
        <w:t>1. Disponibilidade do Produto</w:t>
      </w:r>
      <w:bookmarkEnd w:id="240"/>
    </w:p>
    <w:tbl>
      <w:tblPr>
        <w:tblStyle w:val="PURTable"/>
        <w:tblW w:w="0" w:type="dxa"/>
        <w:tblLook w:val="04A0" w:firstRow="1" w:lastRow="0" w:firstColumn="1" w:lastColumn="0" w:noHBand="0" w:noVBand="1"/>
      </w:tblPr>
      <w:tblGrid>
        <w:gridCol w:w="4474"/>
        <w:gridCol w:w="811"/>
        <w:gridCol w:w="782"/>
        <w:gridCol w:w="797"/>
        <w:gridCol w:w="810"/>
        <w:gridCol w:w="829"/>
        <w:gridCol w:w="822"/>
        <w:gridCol w:w="801"/>
        <w:gridCol w:w="790"/>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rsidP="00011C44">
            <w:pPr>
              <w:pStyle w:val="ProductList-TableBody"/>
            </w:pPr>
            <w:r>
              <w:t>Pacote de Mobilidade Corporativa</w:t>
            </w:r>
            <w:r>
              <w:fldChar w:fldCharType="begin"/>
            </w:r>
            <w:r>
              <w:instrText xml:space="preserve"> XE "Pacote de Mobilidade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fldChar w:fldCharType="begin"/>
            </w:r>
            <w:r w:rsidRPr="00011C44">
              <w:rPr>
                <w:color w:val="000000" w:themeColor="text1"/>
              </w:rPr>
              <w:instrText>AutoTextList  \s NoStyle \t " : Serviço Online Corporativo         "</w:instrText>
            </w:r>
            <w:r w:rsidRPr="00011C44">
              <w:rPr>
                <w:color w:val="000000" w:themeColor="text1"/>
              </w:rPr>
              <w:fldChar w:fldCharType="separate"/>
            </w:r>
            <w:r w:rsidRPr="00011C44">
              <w:rPr>
                <w:color w:val="000000" w:themeColor="text1"/>
              </w:rPr>
              <w:t>EO</w:t>
            </w:r>
            <w:r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fldChar w:fldCharType="begin"/>
            </w:r>
            <w:r w:rsidRPr="00011C44">
              <w:rPr>
                <w:color w:val="000000" w:themeColor="text1"/>
              </w:rPr>
              <w:instrText>AutoTextList  \s NoStyle \t " : Serviço Online Corporativo         "</w:instrText>
            </w:r>
            <w:r w:rsidRPr="00011C44">
              <w:rPr>
                <w:color w:val="000000" w:themeColor="text1"/>
              </w:rPr>
              <w:fldChar w:fldCharType="separate"/>
            </w:r>
            <w:r w:rsidRPr="00011C44">
              <w:rPr>
                <w:color w:val="000000" w:themeColor="text1"/>
              </w:rPr>
              <w:t>EO</w:t>
            </w:r>
            <w:r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Pacote de Mobilidade Corporativa de SA</w:t>
            </w:r>
            <w:r>
              <w:fldChar w:fldCharType="begin"/>
            </w:r>
            <w:r>
              <w:instrText xml:space="preserve"> XE "Pacote de Mobilidade Corporativa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fldChar w:fldCharType="begin"/>
            </w:r>
            <w:r w:rsidRPr="00011C44">
              <w:rPr>
                <w:color w:val="000000" w:themeColor="text1"/>
              </w:rPr>
              <w:instrText>AutoTextList  \s NoStyle \t " : Serviço Online Corporativo         "</w:instrText>
            </w:r>
            <w:r w:rsidRPr="00011C44">
              <w:rPr>
                <w:color w:val="000000" w:themeColor="text1"/>
              </w:rPr>
              <w:fldChar w:fldCharType="separate"/>
            </w:r>
            <w:r w:rsidRPr="00011C44">
              <w:rPr>
                <w:color w:val="000000" w:themeColor="text1"/>
              </w:rPr>
              <w:t>EO</w:t>
            </w:r>
            <w:r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bl>
    <w:p w:rsidR="00D64C91" w:rsidRDefault="001810E9">
      <w:pPr>
        <w:pStyle w:val="ProductList-Body"/>
      </w:pPr>
      <w:r>
        <w:t xml:space="preserve"> </w:t>
      </w:r>
    </w:p>
    <w:p w:rsidR="00D64C91" w:rsidRDefault="001810E9">
      <w:pPr>
        <w:pStyle w:val="ProductList-Offering1SubSection"/>
      </w:pPr>
      <w:bookmarkStart w:id="241" w:name="_Sec764"/>
      <w:r>
        <w:t>2. Condições do Produto</w:t>
      </w:r>
      <w:bookmarkEnd w:id="241"/>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Qualificação para Compra de SL de Usuário Complementar</w:t>
      </w:r>
    </w:p>
    <w:p w:rsidR="00D64C91" w:rsidRDefault="001810E9">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D64C91" w:rsidRDefault="001810E9">
      <w:pPr>
        <w:pStyle w:val="ProductList-Body"/>
      </w:pPr>
      <w:r>
        <w:t xml:space="preserve"> </w:t>
      </w:r>
    </w:p>
    <w:p w:rsidR="00D64C91" w:rsidRDefault="001810E9">
      <w:pPr>
        <w:pStyle w:val="ProductList-ClauseHeading"/>
      </w:pPr>
      <w:r>
        <w:t>2.2 Licenças Qualificadas de SL de Usuário Complementar</w:t>
      </w:r>
    </w:p>
    <w:tbl>
      <w:tblPr>
        <w:tblStyle w:val="PURTable"/>
        <w:tblW w:w="0" w:type="dxa"/>
        <w:tblLook w:val="04A0" w:firstRow="1" w:lastRow="0" w:firstColumn="1" w:lastColumn="0" w:noHBand="0" w:noVBand="1"/>
      </w:tblPr>
      <w:tblGrid>
        <w:gridCol w:w="5447"/>
        <w:gridCol w:w="5469"/>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SL de Usuário Complementar</w:t>
            </w:r>
            <w:r>
              <w:t xml:space="preserve">1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D64C91" w:rsidRDefault="001810E9">
            <w:pPr>
              <w:pStyle w:val="ProductList-TableBody"/>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64C91" w:rsidRDefault="001810E9">
            <w:pPr>
              <w:pStyle w:val="ProductList-TableBody"/>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64C91" w:rsidRDefault="001810E9">
            <w:pPr>
              <w:pStyle w:val="ProductList-TableBody"/>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64C91" w:rsidRDefault="001810E9">
            <w:pPr>
              <w:pStyle w:val="ProductList-TableBody"/>
            </w:pPr>
            <w:r>
              <w:t>Pacote de Mobilidade Corporativa</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64C91" w:rsidRDefault="001810E9">
            <w:pPr>
              <w:pStyle w:val="ProductList-TableBody"/>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2.3 Restrições de Compra de SL de Usuário Complementar</w:t>
      </w:r>
    </w:p>
    <w:p w:rsidR="00D64C91" w:rsidRDefault="001810E9">
      <w:pPr>
        <w:pStyle w:val="ProductList-Body"/>
      </w:pPr>
      <w:r>
        <w:t>Apenas uma SL de Usuário Complementar pode ser comprada para cada Licença Qualificada (ou conjunto de Licenças Qualificadas).</w:t>
      </w:r>
    </w:p>
    <w:p w:rsidR="00D64C91" w:rsidRDefault="001810E9">
      <w:pPr>
        <w:pStyle w:val="ProductList-Body"/>
      </w:pPr>
      <w:r>
        <w:t xml:space="preserve"> </w:t>
      </w:r>
    </w:p>
    <w:p w:rsidR="00D64C91" w:rsidRDefault="001810E9">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D64C91" w:rsidRDefault="001810E9">
      <w:pPr>
        <w:pStyle w:val="ProductList-Body"/>
      </w:pPr>
      <w:r>
        <w:t xml:space="preserve"> </w:t>
      </w:r>
    </w:p>
    <w:p w:rsidR="00D64C91" w:rsidRDefault="001810E9">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Qualificados, contanto que eles tenham cobertura para as Licenças Qualificadas.</w:t>
      </w:r>
    </w:p>
    <w:p w:rsidR="00D64C91" w:rsidRDefault="001810E9">
      <w:pPr>
        <w:pStyle w:val="ProductList-Body"/>
      </w:pPr>
      <w:r>
        <w:t xml:space="preserve"> </w:t>
      </w:r>
    </w:p>
    <w:p w:rsidR="00D64C91" w:rsidRDefault="001810E9">
      <w:pPr>
        <w:pStyle w:val="ProductList-ClauseHeading"/>
      </w:pPr>
      <w:r>
        <w:t>2.4 Qualificação para compra de SLs de Usuário do Pacote de Mobilidade Corporativa de SA</w:t>
      </w:r>
    </w:p>
    <w:p w:rsidR="00D64C91" w:rsidRDefault="001810E9">
      <w:pPr>
        <w:pStyle w:val="ProductList-Body"/>
      </w:pPr>
      <w:r>
        <w:t xml:space="preserve">SLs de Usuário de SA podem ser compradas para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perpétuas totalmente pagas de transição com SA ativo (“Licenças Qualificadas”) para os Produtos Qualificados na tabela abaixo. As Licenças de Assinatura para os Produtos também poderão ser submetidas à transição com uma SL de Usuário de SA correspondente se a Licença de Assinatura tiver sido comprada, pelo menos, três anos antes da compra da SL de Usuário de SA. A transição de SLs de Usuário de SA requer Bridges do Pacote de CALs, conforme indicado na tabela.</w:t>
      </w:r>
    </w:p>
    <w:tbl>
      <w:tblPr>
        <w:tblStyle w:val="PURTable"/>
        <w:tblW w:w="0" w:type="dxa"/>
        <w:tblLook w:val="04A0" w:firstRow="1" w:lastRow="0" w:firstColumn="1" w:lastColumn="0" w:noHBand="0" w:noVBand="1"/>
      </w:tblPr>
      <w:tblGrid>
        <w:gridCol w:w="3629"/>
        <w:gridCol w:w="3658"/>
        <w:gridCol w:w="3629"/>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Bridge de Pacotes de CALs Obrigatória</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Bridge de CALs Principais do Pacote de Mobilidade Corporativa </w:t>
            </w:r>
            <w:r>
              <w:rPr>
                <w:vertAlign w:val="superscript"/>
              </w:rPr>
              <w:t>2,3</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de CALs Empresariais do Pacote de Mobilidade Corporativa</w:t>
            </w:r>
            <w:r>
              <w:rPr>
                <w:vertAlign w:val="superscript"/>
              </w:rPr>
              <w:t xml:space="preserve"> 2,4</w:t>
            </w:r>
          </w:p>
        </w:tc>
      </w:tr>
    </w:tbl>
    <w:p w:rsidR="00D64C91" w:rsidRDefault="001810E9">
      <w:pPr>
        <w:pStyle w:val="ProductList-Body"/>
      </w:pPr>
      <w:r>
        <w:rPr>
          <w:vertAlign w:val="superscript"/>
        </w:rPr>
        <w:t>1</w:t>
      </w:r>
      <w:r>
        <w:t>Disponível para compra no aniversário do registro ou no início de um novo prazo do registro somente.</w:t>
      </w:r>
    </w:p>
    <w:p w:rsidR="00D64C91" w:rsidRDefault="001810E9">
      <w:pPr>
        <w:pStyle w:val="ProductList-Body"/>
      </w:pPr>
      <w:r>
        <w:rPr>
          <w:vertAlign w:val="superscript"/>
        </w:rPr>
        <w:t>2</w:t>
      </w:r>
      <w:r>
        <w:t>Necessário para Compra somente no aniversário do registro.</w:t>
      </w:r>
    </w:p>
    <w:p w:rsidR="00D64C91" w:rsidRDefault="001810E9">
      <w:pPr>
        <w:pStyle w:val="ProductList-Body"/>
      </w:pPr>
      <w:r>
        <w:rPr>
          <w:vertAlign w:val="superscript"/>
        </w:rPr>
        <w:t>3</w:t>
      </w:r>
      <w:r>
        <w:t xml:space="preserve">Compra não exigida para usuários também licenciados com Office 365 (Enterprise e Government E1, E3, E4) </w:t>
      </w:r>
    </w:p>
    <w:p w:rsidR="00D64C91" w:rsidRDefault="001810E9">
      <w:pPr>
        <w:pStyle w:val="ProductList-Body"/>
      </w:pPr>
      <w:r>
        <w:rPr>
          <w:vertAlign w:val="superscript"/>
        </w:rPr>
        <w:t>4</w:t>
      </w:r>
      <w:r>
        <w:t>Compra não exigida para usuários também licenciados com Office 365 (Enterprise e Government E3, E4)</w:t>
      </w:r>
    </w:p>
    <w:p w:rsidR="00D64C91" w:rsidRDefault="001810E9">
      <w:pPr>
        <w:pStyle w:val="ProductList-Body"/>
      </w:pPr>
      <w:r>
        <w:t xml:space="preserve"> </w:t>
      </w:r>
    </w:p>
    <w:p w:rsidR="00D64C91" w:rsidRDefault="001810E9">
      <w:pPr>
        <w:pStyle w:val="ProductList-ClauseHeading"/>
      </w:pPr>
      <w:r>
        <w:t>2.5 Transições para SLs de Usuário de SA</w:t>
      </w:r>
    </w:p>
    <w:p w:rsidR="00D64C91" w:rsidRDefault="001810E9">
      <w:pPr>
        <w:pStyle w:val="ProductList-Body"/>
      </w:pPr>
      <w:r>
        <w:t>Ao fazer a transição de SLs de Usuário de SA, não será permitido comprar mais de uma SL de Usuário de SA para cada transição de Licença Qualificada de dispositivo.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rsidR="00D64C91" w:rsidRDefault="001810E9">
      <w:pPr>
        <w:pStyle w:val="ProductList-Body"/>
      </w:pPr>
      <w:r>
        <w:t xml:space="preserve"> </w:t>
      </w:r>
    </w:p>
    <w:p w:rsidR="00D64C91" w:rsidRDefault="001810E9">
      <w:pPr>
        <w:pStyle w:val="ProductList-ClauseHeading"/>
      </w:pPr>
      <w:r>
        <w:t>2.6 Benefícios de SA para SLs de Usuário do Pacote de Mobilidade Corporativa de SA</w:t>
      </w:r>
    </w:p>
    <w:p w:rsidR="00D64C91" w:rsidRDefault="001810E9">
      <w:pPr>
        <w:pStyle w:val="ProductList-Body"/>
      </w:pPr>
      <w:r>
        <w:t>SLs de Usuário do Pacote de Mobilidade Corporativa de SA qualificam o Cliente para Benefícios de SA com base nas Licenças Qualificadas das quais está sendo feita a transição.</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242" w:name="_Sec658"/>
      <w:r>
        <w:t>Active Directory do Azure (Plano)</w:t>
      </w:r>
      <w:bookmarkEnd w:id="242"/>
      <w:r>
        <w:fldChar w:fldCharType="begin"/>
      </w:r>
      <w:r>
        <w:instrText xml:space="preserve"> TC "</w:instrText>
      </w:r>
      <w:bookmarkStart w:id="243" w:name="_Toc423424387"/>
      <w:r>
        <w:instrText>Active Directory do Azure (Plano)</w:instrText>
      </w:r>
      <w:bookmarkEnd w:id="243"/>
      <w:r>
        <w:instrText>" \l 3</w:instrText>
      </w:r>
      <w:r>
        <w:fldChar w:fldCharType="end"/>
      </w:r>
    </w:p>
    <w:p w:rsidR="00D64C91" w:rsidRDefault="001810E9">
      <w:pPr>
        <w:pStyle w:val="ProductList-Offering1SubSection"/>
      </w:pPr>
      <w:bookmarkStart w:id="244" w:name="_Sec710"/>
      <w:r>
        <w:t>1. Disponibilidade do Produto</w:t>
      </w:r>
      <w:bookmarkEnd w:id="244"/>
    </w:p>
    <w:tbl>
      <w:tblPr>
        <w:tblStyle w:val="PURTable"/>
        <w:tblW w:w="0" w:type="dxa"/>
        <w:tblLook w:val="04A0" w:firstRow="1" w:lastRow="0" w:firstColumn="1" w:lastColumn="0" w:noHBand="0" w:noVBand="1"/>
      </w:tblPr>
      <w:tblGrid>
        <w:gridCol w:w="4451"/>
        <w:gridCol w:w="813"/>
        <w:gridCol w:w="785"/>
        <w:gridCol w:w="799"/>
        <w:gridCol w:w="812"/>
        <w:gridCol w:w="830"/>
        <w:gridCol w:w="824"/>
        <w:gridCol w:w="803"/>
        <w:gridCol w:w="799"/>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rsidTr="00011C44">
        <w:tc>
          <w:tcPr>
            <w:tcW w:w="50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Active Directory Basic do Azure</w:t>
            </w:r>
            <w:r>
              <w:fldChar w:fldCharType="begin"/>
            </w:r>
            <w:r>
              <w:instrText xml:space="preserve"> XE "Active Directory Basic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r w:rsidR="00011C44">
              <w:t>A,ST</w:t>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Active Directory Premium do Azure</w:t>
            </w:r>
            <w:r>
              <w:fldChar w:fldCharType="begin"/>
            </w:r>
            <w:r>
              <w:instrText xml:space="preserve"> XE "Active Directory Premium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r w:rsidR="00011C44">
              <w:t>,ST</w:t>
            </w:r>
          </w:p>
        </w:tc>
      </w:tr>
    </w:tbl>
    <w:p w:rsidR="00D64C91" w:rsidRDefault="001810E9">
      <w:pPr>
        <w:pStyle w:val="ProductList-Body"/>
      </w:pPr>
      <w:r>
        <w:t xml:space="preserve"> </w:t>
      </w:r>
    </w:p>
    <w:p w:rsidR="00D64C91" w:rsidRDefault="001810E9">
      <w:pPr>
        <w:pStyle w:val="ProductList-Offering1SubSection"/>
      </w:pPr>
      <w:bookmarkStart w:id="245" w:name="_Sec765"/>
      <w:r>
        <w:t>2. Condições do Produto</w:t>
      </w:r>
      <w:bookmarkEnd w:id="245"/>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Produtos para os quais um cliente de Registro para Servidor e Nuvem podem reportar uma redução nas licenças de assinatura ou um Compromisso Anual Alocado depois de 12 meses contínuos.         "</w:instrText>
            </w:r>
            <w:r w:rsidRPr="00721CA3">
              <w:rPr>
                <w:color w:val="0563C1"/>
              </w:rPr>
              <w:fldChar w:fldCharType="separate"/>
            </w:r>
            <w:r>
              <w:rPr>
                <w:color w:val="0563C1"/>
              </w:rPr>
              <w:t>Qualificados para Redução (SCE)</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Logon Único (SSO)</w:t>
      </w:r>
    </w:p>
    <w:p w:rsidR="00D64C91" w:rsidRDefault="001810E9">
      <w:pPr>
        <w:pStyle w:val="ProductList-Body"/>
      </w:pPr>
      <w:r>
        <w:t>Os clientes do Active Directory Basic do Microsoft Azure podem usar o SSO (Logon Único) para pré-integrar até 10 Aplicativos SAAS/Aplicativos Personalizados por usuário.</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246" w:name="_Sec659"/>
      <w:r>
        <w:t>Serviço de Gerenciamento de Direitos do Azure (Plano)</w:t>
      </w:r>
      <w:bookmarkEnd w:id="246"/>
      <w:r>
        <w:fldChar w:fldCharType="begin"/>
      </w:r>
      <w:r>
        <w:instrText xml:space="preserve"> TC "</w:instrText>
      </w:r>
      <w:bookmarkStart w:id="247" w:name="_Toc423424388"/>
      <w:r>
        <w:instrText>Serviço de Gerenciamento de Direitos do Azure (Plano)</w:instrText>
      </w:r>
      <w:bookmarkEnd w:id="247"/>
      <w:r>
        <w:instrText>" \l 3</w:instrText>
      </w:r>
      <w:r>
        <w:fldChar w:fldCharType="end"/>
      </w:r>
    </w:p>
    <w:p w:rsidR="00D64C91" w:rsidRDefault="001810E9">
      <w:pPr>
        <w:pStyle w:val="ProductList-Offering1SubSection"/>
      </w:pPr>
      <w:bookmarkStart w:id="248" w:name="_Sec711"/>
      <w:r>
        <w:t>1. Disponibilidade do Produto</w:t>
      </w:r>
      <w:bookmarkEnd w:id="248"/>
    </w:p>
    <w:tbl>
      <w:tblPr>
        <w:tblStyle w:val="PURTable"/>
        <w:tblW w:w="0" w:type="dxa"/>
        <w:tblLook w:val="04A0" w:firstRow="1" w:lastRow="0" w:firstColumn="1" w:lastColumn="0" w:noHBand="0" w:noVBand="1"/>
      </w:tblPr>
      <w:tblGrid>
        <w:gridCol w:w="4470"/>
        <w:gridCol w:w="810"/>
        <w:gridCol w:w="782"/>
        <w:gridCol w:w="796"/>
        <w:gridCol w:w="810"/>
        <w:gridCol w:w="829"/>
        <w:gridCol w:w="822"/>
        <w:gridCol w:w="801"/>
        <w:gridCol w:w="796"/>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Azure Rights Management (SL de Usuário)</w:t>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fldChar w:fldCharType="begin"/>
            </w:r>
            <w:r w:rsidRPr="00011C44">
              <w:rPr>
                <w:color w:val="000000" w:themeColor="text1"/>
              </w:rPr>
              <w:instrText>AutoTextList  \s NoStyle \t " : Licença Open e Open Value         "</w:instrText>
            </w:r>
            <w:r w:rsidRPr="00011C44">
              <w:rPr>
                <w:color w:val="000000" w:themeColor="text1"/>
              </w:rPr>
              <w:fldChar w:fldCharType="separate"/>
            </w:r>
            <w:r w:rsidRPr="00011C44">
              <w:rPr>
                <w:color w:val="000000" w:themeColor="text1"/>
              </w:rPr>
              <w:t>OF</w:t>
            </w:r>
            <w:r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011C44">
            <w:pPr>
              <w:pStyle w:val="ProductList-TableBody"/>
              <w:jc w:val="center"/>
              <w:rPr>
                <w:color w:val="000000" w:themeColor="text1"/>
              </w:rPr>
            </w:pPr>
            <w:r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Complemento do Azure Rights Management (SL de Usuário)</w:t>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r>
    </w:tbl>
    <w:p w:rsidR="00D64C91" w:rsidRDefault="001810E9">
      <w:pPr>
        <w:pStyle w:val="ProductList-Offering1SubSection"/>
      </w:pPr>
      <w:bookmarkStart w:id="249" w:name="_Sec766"/>
      <w:r>
        <w:t>2. Condições do Produto</w:t>
      </w:r>
      <w:bookmarkEnd w:id="249"/>
    </w:p>
    <w:tbl>
      <w:tblPr>
        <w:tblStyle w:val="PURTable"/>
        <w:tblW w:w="0" w:type="dxa"/>
        <w:tblLook w:val="04A0" w:firstRow="1" w:lastRow="0" w:firstColumn="1" w:lastColumn="0" w:noHBand="0" w:noVBand="1"/>
      </w:tblPr>
      <w:tblGrid>
        <w:gridCol w:w="3636"/>
        <w:gridCol w:w="3640"/>
        <w:gridCol w:w="3640"/>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Azure Rights Management (SL de Usuário)</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Produtos para os quais um cliente de Registro para Servidor e Nuvem podem reportar uma redução nas licenças de assinatura ou um Compromisso Anual Alocado depois de 12 meses contínuos.         "</w:instrText>
            </w:r>
            <w:r w:rsidRPr="00721CA3">
              <w:rPr>
                <w:color w:val="0563C1"/>
              </w:rPr>
              <w:fldChar w:fldCharType="separate"/>
            </w:r>
            <w:r>
              <w:rPr>
                <w:color w:val="0563C1"/>
              </w:rPr>
              <w:t>Qualificados para Redução (SCE)</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uma Licença de assinatura de Serviço Online que um cliente Enterprise ou Enterprise Subscription pode solicitar por meio do processo de pedidos de adequação (“true-up”) ou anuais em vez de mensalmente.         "</w:instrText>
            </w:r>
            <w:r w:rsidRPr="00721CA3">
              <w:rPr>
                <w:color w:val="0563C1"/>
              </w:rPr>
              <w:fldChar w:fldCharType="separate"/>
            </w:r>
            <w:r>
              <w:rPr>
                <w:color w:val="0563C1"/>
              </w:rPr>
              <w:t>Qualificados para Adequação (“True-Up”)</w:t>
            </w:r>
            <w:r w:rsidRPr="00721CA3">
              <w:rPr>
                <w:color w:val="0563C1"/>
              </w:rP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250" w:name="_Sec660"/>
      <w:r>
        <w:t>Azure RemoteApp (Plano)</w:t>
      </w:r>
      <w:bookmarkEnd w:id="250"/>
      <w:r>
        <w:fldChar w:fldCharType="begin"/>
      </w:r>
      <w:r>
        <w:instrText xml:space="preserve"> TC "</w:instrText>
      </w:r>
      <w:bookmarkStart w:id="251" w:name="_Toc423424389"/>
      <w:r>
        <w:instrText>Azure RemoteApp (Plano)</w:instrText>
      </w:r>
      <w:bookmarkEnd w:id="251"/>
      <w:r>
        <w:instrText>" \l 3</w:instrText>
      </w:r>
      <w:r>
        <w:fldChar w:fldCharType="end"/>
      </w:r>
    </w:p>
    <w:p w:rsidR="00D64C91" w:rsidRDefault="001810E9">
      <w:pPr>
        <w:pStyle w:val="ProductList-Offering1SubSection"/>
      </w:pPr>
      <w:bookmarkStart w:id="252" w:name="_Sec712"/>
      <w:r>
        <w:t>1. Disponibilidade do Produto</w:t>
      </w:r>
      <w:bookmarkEnd w:id="252"/>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rsidTr="00011C44">
        <w:tc>
          <w:tcPr>
            <w:tcW w:w="5020" w:type="dxa"/>
            <w:tcBorders>
              <w:top w:val="single" w:sz="6" w:space="0" w:color="FFFFFF"/>
              <w:left w:val="none" w:sz="4" w:space="0" w:color="6E6E6E"/>
              <w:bottom w:val="none" w:sz="4" w:space="0" w:color="BFBFBF"/>
              <w:right w:val="none" w:sz="4" w:space="0" w:color="6E6E6E"/>
            </w:tcBorders>
          </w:tcPr>
          <w:p w:rsidR="00D64C91" w:rsidRDefault="001810E9" w:rsidP="00011C44">
            <w:pPr>
              <w:pStyle w:val="ProductList-TableBody"/>
            </w:pPr>
            <w:r>
              <w:t>Azure RemoteApp</w:t>
            </w:r>
            <w:r>
              <w:fldChar w:fldCharType="begin"/>
            </w:r>
            <w:r>
              <w:instrText xml:space="preserve"> XE "Azure RemoteApp"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r>
    </w:tbl>
    <w:p w:rsidR="00D64C91" w:rsidRDefault="001810E9">
      <w:pPr>
        <w:pStyle w:val="ProductList-Body"/>
      </w:pPr>
      <w:r>
        <w:t xml:space="preserve"> </w:t>
      </w:r>
    </w:p>
    <w:p w:rsidR="00D64C91" w:rsidRDefault="001810E9">
      <w:pPr>
        <w:pStyle w:val="ProductList-Offering1SubSection"/>
      </w:pPr>
      <w:bookmarkStart w:id="253" w:name="_Sec767"/>
      <w:r>
        <w:t>2. Condições do Produto</w:t>
      </w:r>
      <w:bookmarkEnd w:id="253"/>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uma Licença de assinatura de Serviço Online que um cliente Enterprise ou Enterprise Subscription pode solicitar por meio do processo de pedidos de adequação (“true-up”) ou anuais em vez de mensalmente.         "</w:instrText>
            </w:r>
            <w:r w:rsidRPr="00721CA3">
              <w:rPr>
                <w:color w:val="0563C1"/>
              </w:rPr>
              <w:fldChar w:fldCharType="separate"/>
            </w:r>
            <w:r>
              <w:rPr>
                <w:color w:val="0563C1"/>
              </w:rPr>
              <w:t>Qualificados para Adequação (“True-Up”)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254" w:name="_Sec854"/>
      <w:r>
        <w:t>Operations Management Suite (Plano)</w:t>
      </w:r>
      <w:bookmarkEnd w:id="254"/>
      <w:r>
        <w:fldChar w:fldCharType="begin"/>
      </w:r>
      <w:r>
        <w:instrText xml:space="preserve"> TC "</w:instrText>
      </w:r>
      <w:bookmarkStart w:id="255" w:name="_Toc423424390"/>
      <w:r>
        <w:instrText>Operations Management Suite (Plano)</w:instrText>
      </w:r>
      <w:bookmarkEnd w:id="255"/>
      <w:r>
        <w:instrText>" \l 3</w:instrText>
      </w:r>
      <w:r>
        <w:fldChar w:fldCharType="end"/>
      </w:r>
    </w:p>
    <w:p w:rsidR="00D64C91" w:rsidRDefault="001810E9">
      <w:pPr>
        <w:pStyle w:val="ProductList-Offering1SubSection"/>
      </w:pPr>
      <w:bookmarkStart w:id="256" w:name="_Sec855"/>
      <w:r>
        <w:t>1. Disponibilidade do Produto</w:t>
      </w:r>
      <w:bookmarkEnd w:id="256"/>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Complemento do Operations Management Suite Standard Edition</w:t>
            </w:r>
            <w:r>
              <w:fldChar w:fldCharType="begin"/>
            </w:r>
            <w:r>
              <w:instrText xml:space="preserve"> XE "Complemento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Complemento do Operations Management Suite Datacenter Edition</w:t>
            </w:r>
            <w:r>
              <w:fldChar w:fldCharType="begin"/>
            </w:r>
            <w:r>
              <w:instrText xml:space="preserve"> XE "Complemento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A</w:t>
            </w:r>
          </w:p>
        </w:tc>
      </w:tr>
    </w:tbl>
    <w:p w:rsidR="00D64C91" w:rsidRDefault="001810E9">
      <w:pPr>
        <w:pStyle w:val="ProductList-Offering1SubSection"/>
      </w:pPr>
      <w:bookmarkStart w:id="257" w:name="_Sec856"/>
      <w:r>
        <w:t>2. Condições do Produto</w:t>
      </w:r>
      <w:bookmarkEnd w:id="257"/>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Produtos para os quais um cliente de Registro para Servidor e Nuvem podem reportar uma redução nas licenças de assinatura ou um Compromisso Anual Alocado depois de 12 meses contínuos.         "</w:instrText>
            </w:r>
            <w:r w:rsidRPr="00721CA3">
              <w:rPr>
                <w:color w:val="0563C1"/>
              </w:rPr>
              <w:fldChar w:fldCharType="separate"/>
            </w:r>
            <w:r>
              <w:rPr>
                <w:color w:val="0563C1"/>
              </w:rPr>
              <w:t>Qualificados para Redução (SCE)</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SLs Complementares</w:t>
      </w:r>
    </w:p>
    <w:tbl>
      <w:tblPr>
        <w:tblStyle w:val="PURTable"/>
        <w:tblW w:w="0" w:type="dxa"/>
        <w:tblLook w:val="04A0" w:firstRow="1" w:lastRow="0" w:firstColumn="1" w:lastColumn="0" w:noHBand="0" w:noVBand="1"/>
      </w:tblPr>
      <w:tblGrid>
        <w:gridCol w:w="5453"/>
        <w:gridCol w:w="5463"/>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SL Complementar</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Core Infrastructure Server Standard</w:t>
            </w:r>
            <w:r>
              <w:rPr>
                <w:vertAlign w:val="superscript"/>
              </w:rPr>
              <w:t>1</w:t>
            </w:r>
          </w:p>
          <w:p w:rsidR="00D64C91" w:rsidRDefault="001810E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Complemento do Operations Management Suite Standard Edition</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Core Infrastructure Server Suite Datacenter</w:t>
            </w:r>
            <w:r>
              <w:rPr>
                <w:vertAlign w:val="superscript"/>
              </w:rPr>
              <w:t>1</w:t>
            </w:r>
          </w:p>
          <w:p w:rsidR="00D64C91" w:rsidRDefault="001810E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Complemento do Operations Management Suite Datacenter Edition</w:t>
            </w:r>
          </w:p>
        </w:tc>
      </w:tr>
    </w:tbl>
    <w:p w:rsidR="00D64C91" w:rsidRDefault="001810E9">
      <w:pPr>
        <w:pStyle w:val="ProductList-Body"/>
      </w:pPr>
      <w:r>
        <w:rPr>
          <w:i/>
          <w:vertAlign w:val="superscript"/>
        </w:rPr>
        <w:t>1</w:t>
      </w:r>
      <w:r>
        <w:rPr>
          <w:i/>
        </w:rPr>
        <w:t>Com SA ativo</w:t>
      </w:r>
    </w:p>
    <w:p w:rsidR="00D64C91" w:rsidRDefault="001810E9">
      <w:pPr>
        <w:pStyle w:val="ProductList-Body"/>
      </w:pPr>
      <w:r>
        <w:t xml:space="preserve"> </w:t>
      </w:r>
    </w:p>
    <w:p w:rsidR="00D64C91" w:rsidRDefault="001810E9">
      <w:pPr>
        <w:pStyle w:val="ProductList-ClauseHeading"/>
      </w:pPr>
      <w:r>
        <w:t>2.2 Recuperação do Site do Azure com Operations Management Suite</w:t>
      </w:r>
    </w:p>
    <w:p w:rsidR="00D64C91" w:rsidRDefault="001810E9">
      <w:pPr>
        <w:pStyle w:val="ProductList-Body"/>
      </w:pPr>
      <w:r>
        <w:t>Cada pedido de Recuperação de Site do Microsoft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1HeadingNoBorder"/>
      </w:pPr>
      <w:bookmarkStart w:id="258" w:name="_Sec629"/>
      <w:r>
        <w:t>Pacote de Nuvem Corporativa</w:t>
      </w:r>
      <w:bookmarkEnd w:id="258"/>
      <w:r>
        <w:fldChar w:fldCharType="begin"/>
      </w:r>
      <w:r>
        <w:instrText xml:space="preserve"> TC "</w:instrText>
      </w:r>
      <w:bookmarkStart w:id="259" w:name="_Toc423424391"/>
      <w:r>
        <w:instrText>Pacote de Nuvem Corporativa</w:instrText>
      </w:r>
      <w:bookmarkEnd w:id="259"/>
      <w:r>
        <w:instrText>" \l 2</w:instrText>
      </w:r>
      <w:r>
        <w:fldChar w:fldCharType="end"/>
      </w:r>
    </w:p>
    <w:p w:rsidR="00D64C91" w:rsidRDefault="001810E9">
      <w:pPr>
        <w:pStyle w:val="ProductList-Offering1SubSection"/>
      </w:pPr>
      <w:bookmarkStart w:id="260" w:name="_Sec713"/>
      <w:r>
        <w:t>1. Disponibilidade do Produto</w:t>
      </w:r>
      <w:bookmarkEnd w:id="260"/>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rsidP="00011C44">
            <w:pPr>
              <w:pStyle w:val="ProductList-TableBody"/>
            </w:pPr>
            <w:r>
              <w:t>Pacote de Nuvem Corporativa</w:t>
            </w:r>
            <w:r>
              <w:fldChar w:fldCharType="begin"/>
            </w:r>
            <w:r>
              <w:instrText xml:space="preserve"> XE "Pacote de Nuvem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fldChar w:fldCharType="begin"/>
            </w:r>
            <w:r w:rsidRPr="00011C44">
              <w:rPr>
                <w:color w:val="000000" w:themeColor="text1"/>
              </w:rPr>
              <w:instrText>AutoTextList  \s NoStyle \t " : Serviço Online Corporativo         "</w:instrText>
            </w:r>
            <w:r w:rsidRPr="00011C44">
              <w:rPr>
                <w:color w:val="000000" w:themeColor="text1"/>
              </w:rPr>
              <w:fldChar w:fldCharType="separate"/>
            </w:r>
            <w:r w:rsidRPr="00011C44">
              <w:rPr>
                <w:color w:val="000000" w:themeColor="text1"/>
              </w:rPr>
              <w:t>EO</w:t>
            </w:r>
            <w:r w:rsidRPr="00011C44">
              <w:rPr>
                <w:color w:val="000000" w:themeColor="text1"/>
              </w:rPr>
              <w:fldChar w:fldCharType="end"/>
            </w:r>
            <w:r w:rsidRPr="00011C44">
              <w:rPr>
                <w:color w:val="000000" w:themeColor="text1"/>
              </w:rPr>
              <w:t>,</w:t>
            </w:r>
            <w:r w:rsidRPr="00011C44">
              <w:rPr>
                <w:color w:val="000000" w:themeColor="text1"/>
              </w:rPr>
              <w:fldChar w:fldCharType="begin"/>
            </w:r>
            <w:r w:rsidRPr="00011C44">
              <w:rPr>
                <w:color w:val="000000" w:themeColor="text1"/>
              </w:rPr>
              <w:instrText>AutoTextList  \s NoStyle \t " : Serviço de Nuvem da Comunidade do Governo dos Estados Unidos         "</w:instrText>
            </w:r>
            <w:r w:rsidRPr="00011C44">
              <w:rPr>
                <w:color w:val="000000" w:themeColor="text1"/>
              </w:rPr>
              <w:fldChar w:fldCharType="separate"/>
            </w:r>
            <w:r w:rsidRPr="00011C44">
              <w:rPr>
                <w:color w:val="000000" w:themeColor="text1"/>
              </w:rPr>
              <w:t>UC</w:t>
            </w:r>
            <w:r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fldChar w:fldCharType="begin"/>
            </w:r>
            <w:r w:rsidRPr="00011C44">
              <w:rPr>
                <w:color w:val="000000" w:themeColor="text1"/>
              </w:rPr>
              <w:instrText>AutoTextList  \s NoStyle \t " : Serviço Online Corporativo         "</w:instrText>
            </w:r>
            <w:r w:rsidRPr="00011C44">
              <w:rPr>
                <w:color w:val="000000" w:themeColor="text1"/>
              </w:rPr>
              <w:fldChar w:fldCharType="separate"/>
            </w:r>
            <w:r w:rsidRPr="00011C44">
              <w:rPr>
                <w:color w:val="000000" w:themeColor="text1"/>
              </w:rPr>
              <w:t>EO</w:t>
            </w:r>
            <w:r w:rsidRPr="00011C44">
              <w:rPr>
                <w:color w:val="000000" w:themeColor="text1"/>
              </w:rPr>
              <w:fldChar w:fldCharType="end"/>
            </w:r>
            <w:r w:rsidRPr="00011C44">
              <w:rPr>
                <w:color w:val="000000" w:themeColor="text1"/>
              </w:rPr>
              <w:t>,</w:t>
            </w:r>
            <w:r w:rsidRPr="00011C44">
              <w:rPr>
                <w:color w:val="000000" w:themeColor="text1"/>
              </w:rPr>
              <w:fldChar w:fldCharType="begin"/>
            </w:r>
            <w:r w:rsidRPr="00011C44">
              <w:rPr>
                <w:color w:val="000000" w:themeColor="text1"/>
              </w:rPr>
              <w:instrText>AutoTextList  \s NoStyle \t " : Serviço de Nuvem da Comunidade do Governo dos Estados Unidos         "</w:instrText>
            </w:r>
            <w:r w:rsidRPr="00011C44">
              <w:rPr>
                <w:color w:val="000000" w:themeColor="text1"/>
              </w:rPr>
              <w:fldChar w:fldCharType="separate"/>
            </w:r>
            <w:r w:rsidRPr="00011C44">
              <w:rPr>
                <w:color w:val="000000" w:themeColor="text1"/>
              </w:rPr>
              <w:t>UC</w:t>
            </w:r>
            <w:r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fldChar w:fldCharType="begin"/>
            </w:r>
            <w:r w:rsidRPr="00011C44">
              <w:rPr>
                <w:color w:val="000000" w:themeColor="text1"/>
              </w:rPr>
              <w:instrText>AutoTextList  \s NoStyle \t " : Serviço Online Corporativo         "</w:instrText>
            </w:r>
            <w:r w:rsidRPr="00011C44">
              <w:rPr>
                <w:color w:val="000000" w:themeColor="text1"/>
              </w:rPr>
              <w:fldChar w:fldCharType="separate"/>
            </w:r>
            <w:r w:rsidRPr="00011C44">
              <w:rPr>
                <w:color w:val="000000" w:themeColor="text1"/>
              </w:rPr>
              <w:t>EO</w:t>
            </w:r>
            <w:r w:rsidRPr="00011C44">
              <w:rPr>
                <w:color w:val="000000" w:themeColor="text1"/>
              </w:rPr>
              <w:fldChar w:fldCharType="end"/>
            </w:r>
            <w:r w:rsidRPr="00011C44">
              <w:rPr>
                <w:color w:val="000000" w:themeColor="text1"/>
              </w:rPr>
              <w:t>,</w:t>
            </w:r>
            <w:r w:rsidRPr="00011C44">
              <w:rPr>
                <w:color w:val="000000" w:themeColor="text1"/>
              </w:rPr>
              <w:fldChar w:fldCharType="begin"/>
            </w:r>
            <w:r w:rsidRPr="00011C44">
              <w:rPr>
                <w:color w:val="000000" w:themeColor="text1"/>
              </w:rPr>
              <w:instrText>AutoTextList  \s NoStyle \t " : Serviço de Nuvem da Comunidade do Governo dos Estados Unidos         "</w:instrText>
            </w:r>
            <w:r w:rsidRPr="00011C44">
              <w:rPr>
                <w:color w:val="000000" w:themeColor="text1"/>
              </w:rPr>
              <w:fldChar w:fldCharType="separate"/>
            </w:r>
            <w:r w:rsidRPr="00011C44">
              <w:rPr>
                <w:color w:val="000000" w:themeColor="text1"/>
              </w:rPr>
              <w:t>UC</w:t>
            </w:r>
            <w:r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Complemento do Lync Voice para Pacote de Nuvem Corporativa</w:t>
            </w:r>
            <w:r>
              <w:fldChar w:fldCharType="begin"/>
            </w:r>
            <w:r>
              <w:instrText xml:space="preserve"> XE "Complemento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bl>
    <w:p w:rsidR="00D64C91" w:rsidRDefault="001810E9">
      <w:pPr>
        <w:pStyle w:val="ProductList-Body"/>
      </w:pPr>
      <w:r>
        <w:t xml:space="preserve"> </w:t>
      </w:r>
    </w:p>
    <w:p w:rsidR="00D64C91" w:rsidRDefault="001810E9">
      <w:pPr>
        <w:pStyle w:val="ProductList-Offering1SubSection"/>
      </w:pPr>
      <w:bookmarkStart w:id="261" w:name="_Sec768"/>
      <w:r>
        <w:t>2. Condições do Produto</w:t>
      </w:r>
      <w:bookmarkEnd w:id="261"/>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SLs de Usuário Complementares e SLs de Usuário de SA</w:t>
      </w:r>
    </w:p>
    <w:p w:rsidR="00D64C91" w:rsidRDefault="001810E9">
      <w:pPr>
        <w:pStyle w:val="ProductList-Body"/>
      </w:pPr>
      <w:r>
        <w:t xml:space="preserve">Para comprar um Pacote de Nuvem Corporativa SL de Usuário Complementar ou uma SL de Usuário do Pacote de Nuvem Corporativa de SA, o cliente deverá atender às exigências de qualificação e de atribuição de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para cada componente do Pacote de Nuvem Corporativa. Os componentes são: Windows SA por Usuário</w:t>
      </w:r>
      <w:r>
        <w:fldChar w:fldCharType="begin"/>
      </w:r>
      <w:r>
        <w:instrText xml:space="preserve"> XE "Windows SA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Consulte as subseções Pacote de Nuvem Corporativa SLs de Usuário Complementares e SLs de Usuário do Pacote de Nuvem Corporativa de SA nas seções Informações Adicionais dos componentes do Pacote de Nuvem Corporativa para obter informações.</w:t>
      </w:r>
    </w:p>
    <w:p w:rsidR="00D64C91" w:rsidRDefault="001810E9">
      <w:pPr>
        <w:pStyle w:val="ProductList-Body"/>
      </w:pPr>
      <w:r>
        <w:t xml:space="preserve"> </w:t>
      </w:r>
    </w:p>
    <w:p w:rsidR="00D64C91" w:rsidRDefault="001810E9">
      <w:pPr>
        <w:pStyle w:val="ProductList-ClauseHeading"/>
      </w:pPr>
      <w:r>
        <w:t>2.2 Transições para SLs de Usuário de SA</w:t>
      </w:r>
    </w:p>
    <w:p w:rsidR="00D64C91" w:rsidRDefault="001810E9">
      <w:pPr>
        <w:pStyle w:val="ProductList-Body"/>
      </w:pPr>
      <w:r>
        <w:t>Ao fazer a transição de SLs de Usuário “de SA”, não será permitido comprar mais de uma SL de Usuário de SA para cada Desktop Qualificado.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rsidR="00D64C91" w:rsidRDefault="001810E9">
      <w:pPr>
        <w:pStyle w:val="ProductList-Body"/>
      </w:pPr>
      <w:r>
        <w:t xml:space="preserve"> </w:t>
      </w:r>
    </w:p>
    <w:p w:rsidR="00D64C91" w:rsidRDefault="001810E9">
      <w:pPr>
        <w:pStyle w:val="ProductList-ClauseHeading"/>
      </w:pPr>
      <w:r>
        <w:t>2.3 Benefícios de SA para SLs de Usuário do Pacote de Mobilidade Corporativa de SA</w:t>
      </w:r>
    </w:p>
    <w:p w:rsidR="00D64C91" w:rsidRDefault="001810E9">
      <w:pPr>
        <w:pStyle w:val="ProductList-Body"/>
      </w:pPr>
      <w:r>
        <w:t>As SLs de Usuário do Pacote de Nuvem Corporativa de SA fornecem os mesmos Benefícios de SA dos componentes de SA da SL de Usuário do Pacote de Nuvem Corporativa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Atualização do Windows 8.1 Enterprise e SA por Usuário (de SA)</w:t>
      </w:r>
      <w:r>
        <w:fldChar w:fldCharType="begin"/>
      </w:r>
      <w:r>
        <w:instrText xml:space="preserve"> XE "Windows 8.1 Enterprise e SA por Usuário (de SA)" </w:instrText>
      </w:r>
      <w:r>
        <w:fldChar w:fldCharType="end"/>
      </w:r>
      <w:r>
        <w:t>).</w:t>
      </w:r>
    </w:p>
    <w:p w:rsidR="00D64C91" w:rsidRDefault="001810E9">
      <w:pPr>
        <w:pStyle w:val="ProductList-Body"/>
      </w:pPr>
      <w:r>
        <w:t xml:space="preserve"> </w:t>
      </w:r>
    </w:p>
    <w:p w:rsidR="00D64C91" w:rsidRDefault="001810E9">
      <w:pPr>
        <w:pStyle w:val="ProductList-ClauseHeading"/>
      </w:pPr>
      <w:r>
        <w:t>2.4 Serviço de Nuvem da Comunidade do Governo dos Estados Unidos</w:t>
      </w:r>
    </w:p>
    <w:p w:rsidR="00D64C91" w:rsidRDefault="001810E9">
      <w:pPr>
        <w:pStyle w:val="ProductList-Body"/>
      </w:pPr>
      <w:r>
        <w:t xml:space="preserve">Para os pacotes do Office 365 Government identificados como </w:t>
      </w:r>
      <w:r w:rsidRPr="00721CA3">
        <w:rPr>
          <w:color w:val="0563C1"/>
        </w:rPr>
        <w:fldChar w:fldCharType="begin"/>
      </w:r>
      <w:r>
        <w:rPr>
          <w:color w:val="0563C1"/>
        </w:rPr>
        <w:instrText>AutoTextList  \s NoStyle \t " : Serviço de Nuvem da Comunidade do Governo dos Estados Unidos         "</w:instrText>
      </w:r>
      <w:r w:rsidRPr="00721CA3">
        <w:rPr>
          <w:color w:val="0563C1"/>
        </w:rPr>
        <w:fldChar w:fldCharType="separate"/>
      </w:r>
      <w:r>
        <w:rPr>
          <w:color w:val="0563C1"/>
        </w:rPr>
        <w:t>UC</w:t>
      </w:r>
      <w:r w:rsidRPr="00721CA3">
        <w:rPr>
          <w:color w:val="0563C1"/>
        </w:rPr>
        <w:fldChar w:fldCharType="end"/>
      </w:r>
      <w:r>
        <w:t xml:space="preserve">, consulte a tabela de disponibilidade do programa para cada componente do pacote para encontrar quais componentes são serviços </w:t>
      </w:r>
      <w:r w:rsidRPr="00721CA3">
        <w:rPr>
          <w:color w:val="0563C1"/>
        </w:rPr>
        <w:fldChar w:fldCharType="begin"/>
      </w:r>
      <w:r>
        <w:rPr>
          <w:color w:val="0563C1"/>
        </w:rPr>
        <w:instrText>AutoTextList  \s NoStyle \t " : Serviço de Nuvem da Comunidade do Governo dos Estados Unidos         "</w:instrText>
      </w:r>
      <w:r w:rsidRPr="00721CA3">
        <w:rPr>
          <w:color w:val="0563C1"/>
        </w:rPr>
        <w:fldChar w:fldCharType="separate"/>
      </w:r>
      <w:r>
        <w:rPr>
          <w:color w:val="0563C1"/>
        </w:rPr>
        <w:t>UC</w:t>
      </w:r>
      <w:r w:rsidRPr="00721CA3">
        <w:rPr>
          <w:color w:val="0563C1"/>
        </w:rPr>
        <w:fldChar w:fldCharType="end"/>
      </w:r>
      <w:r>
        <w:t>.</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1HeadingNoBorder"/>
      </w:pPr>
      <w:bookmarkStart w:id="262" w:name="_Sec630"/>
      <w:r>
        <w:t>Microsoft Intune</w:t>
      </w:r>
      <w:bookmarkEnd w:id="262"/>
      <w:r>
        <w:fldChar w:fldCharType="begin"/>
      </w:r>
      <w:r>
        <w:instrText xml:space="preserve"> TC "</w:instrText>
      </w:r>
      <w:bookmarkStart w:id="263" w:name="_Toc423424392"/>
      <w:r>
        <w:instrText>Microsoft Intune</w:instrText>
      </w:r>
      <w:bookmarkEnd w:id="263"/>
      <w:r>
        <w:instrText>" \l 2</w:instrText>
      </w:r>
      <w:r>
        <w:fldChar w:fldCharType="end"/>
      </w:r>
    </w:p>
    <w:p w:rsidR="00D64C91" w:rsidRDefault="001810E9">
      <w:pPr>
        <w:pStyle w:val="ProductList-Offering1SubSection"/>
      </w:pPr>
      <w:bookmarkStart w:id="264" w:name="_Sec714"/>
      <w:r>
        <w:t>1. Disponibilidade do Produto</w:t>
      </w:r>
      <w:bookmarkEnd w:id="264"/>
    </w:p>
    <w:tbl>
      <w:tblPr>
        <w:tblStyle w:val="PURTable"/>
        <w:tblW w:w="10916" w:type="dxa"/>
        <w:tblLook w:val="04A0" w:firstRow="1" w:lastRow="0" w:firstColumn="1" w:lastColumn="0" w:noHBand="0" w:noVBand="1"/>
      </w:tblPr>
      <w:tblGrid>
        <w:gridCol w:w="4536"/>
        <w:gridCol w:w="815"/>
        <w:gridCol w:w="789"/>
        <w:gridCol w:w="802"/>
        <w:gridCol w:w="709"/>
        <w:gridCol w:w="832"/>
        <w:gridCol w:w="825"/>
        <w:gridCol w:w="806"/>
        <w:gridCol w:w="802"/>
      </w:tblGrid>
      <w:tr w:rsidR="00D64C91" w:rsidTr="00011C44">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15"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789"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09"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25"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rsidTr="00011C44">
        <w:tc>
          <w:tcPr>
            <w:tcW w:w="4536" w:type="dxa"/>
            <w:tcBorders>
              <w:top w:val="single" w:sz="6" w:space="0" w:color="FFFFFF"/>
              <w:left w:val="none" w:sz="4" w:space="0" w:color="6E6E6E"/>
              <w:bottom w:val="dashed" w:sz="4" w:space="0" w:color="BFBFBF"/>
              <w:right w:val="none" w:sz="4" w:space="0" w:color="6E6E6E"/>
            </w:tcBorders>
          </w:tcPr>
          <w:p w:rsidR="00D64C91" w:rsidRDefault="001810E9" w:rsidP="00011C44">
            <w:pPr>
              <w:pStyle w:val="ProductList-TableBody"/>
            </w:pPr>
            <w:r>
              <w:t>Microsoft Intune</w:t>
            </w:r>
            <w:r>
              <w:fldChar w:fldCharType="begin"/>
            </w:r>
            <w:r>
              <w:instrText xml:space="preserve"> XE "Microsoft Intune" </w:instrText>
            </w:r>
            <w:r>
              <w:fldChar w:fldCharType="end"/>
            </w:r>
            <w:r>
              <w:t xml:space="preserve"> (SL de Usuário)</w:t>
            </w:r>
          </w:p>
        </w:tc>
        <w:tc>
          <w:tcPr>
            <w:tcW w:w="815"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fldChar w:fldCharType="begin"/>
            </w:r>
            <w:r w:rsidRPr="00011C44">
              <w:rPr>
                <w:color w:val="000000" w:themeColor="text1"/>
              </w:rPr>
              <w:instrText>AutoTextList  \s NoStyle \t " : Licença Open e Open Value         "</w:instrText>
            </w:r>
            <w:r w:rsidRPr="00011C44">
              <w:rPr>
                <w:color w:val="000000" w:themeColor="text1"/>
              </w:rPr>
              <w:fldChar w:fldCharType="separate"/>
            </w:r>
            <w:r w:rsidRPr="00011C44">
              <w:rPr>
                <w:color w:val="000000" w:themeColor="text1"/>
              </w:rPr>
              <w:t>OF</w:t>
            </w:r>
            <w:r w:rsidRPr="00011C44">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fldChar w:fldCharType="begin"/>
            </w:r>
            <w:r w:rsidRPr="00011C44">
              <w:rPr>
                <w:color w:val="000000" w:themeColor="text1"/>
              </w:rPr>
              <w:instrText>AutoTextList  \s NoStyle \t " : Serviço Online Corporativo         "</w:instrText>
            </w:r>
            <w:r w:rsidRPr="00011C44">
              <w:rPr>
                <w:color w:val="000000" w:themeColor="text1"/>
              </w:rPr>
              <w:fldChar w:fldCharType="separate"/>
            </w:r>
            <w:r w:rsidRPr="00011C44">
              <w:rPr>
                <w:color w:val="000000" w:themeColor="text1"/>
              </w:rPr>
              <w:t>EO</w:t>
            </w:r>
            <w:r w:rsidRPr="00011C44">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011C44">
            <w:pPr>
              <w:pStyle w:val="ProductList-TableBody"/>
              <w:jc w:val="center"/>
              <w:rPr>
                <w:color w:val="000000" w:themeColor="text1"/>
              </w:rPr>
            </w:pPr>
            <w:r w:rsidRPr="00011C44">
              <w:rPr>
                <w:color w:val="000000" w:themeColor="text1"/>
              </w:rPr>
              <w:t>A,</w:t>
            </w:r>
            <w:r w:rsidR="001810E9" w:rsidRPr="00011C44">
              <w:rPr>
                <w:color w:val="000000" w:themeColor="text1"/>
              </w:rPr>
              <w:fldChar w:fldCharType="begin"/>
            </w:r>
            <w:r w:rsidR="001810E9" w:rsidRPr="00011C44">
              <w:rPr>
                <w:color w:val="000000" w:themeColor="text1"/>
              </w:rPr>
              <w:instrText>AutoTextList  \s NoStyle \t " : Oferta ao Aluno         "</w:instrText>
            </w:r>
            <w:r w:rsidR="001810E9" w:rsidRPr="00011C44">
              <w:rPr>
                <w:color w:val="000000" w:themeColor="text1"/>
              </w:rPr>
              <w:fldChar w:fldCharType="separate"/>
            </w:r>
            <w:r w:rsidR="001810E9" w:rsidRPr="00011C44">
              <w:rPr>
                <w:color w:val="000000" w:themeColor="text1"/>
              </w:rPr>
              <w:t>ST</w:t>
            </w:r>
            <w:r w:rsidR="001810E9" w:rsidRPr="00011C44">
              <w:rPr>
                <w:color w:val="000000" w:themeColor="text1"/>
              </w:rPr>
              <w:fldChar w:fldCharType="end"/>
            </w:r>
          </w:p>
        </w:tc>
      </w:tr>
      <w:tr w:rsidR="00D64C91" w:rsidTr="00011C44">
        <w:tc>
          <w:tcPr>
            <w:tcW w:w="4536"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15"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fldChar w:fldCharType="begin"/>
            </w:r>
            <w:r w:rsidR="00011C44" w:rsidRPr="00011C44">
              <w:rPr>
                <w:color w:val="000000" w:themeColor="text1"/>
              </w:rPr>
              <w:instrText>AutoTextList  \s NoStyle \t " : Licença Open e Open Value         "</w:instrText>
            </w:r>
            <w:r w:rsidR="00011C44" w:rsidRPr="00011C44">
              <w:rPr>
                <w:color w:val="000000" w:themeColor="text1"/>
              </w:rPr>
              <w:fldChar w:fldCharType="separate"/>
            </w:r>
            <w:r w:rsidR="00011C44" w:rsidRPr="00011C44">
              <w:rPr>
                <w:color w:val="000000" w:themeColor="text1"/>
              </w:rPr>
              <w:t>OF</w:t>
            </w:r>
            <w:r w:rsidR="00011C44" w:rsidRPr="00011C44">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r>
      <w:tr w:rsidR="00D64C91" w:rsidTr="00011C44">
        <w:tc>
          <w:tcPr>
            <w:tcW w:w="4536"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bl>
    <w:p w:rsidR="00D64C91" w:rsidRDefault="001810E9">
      <w:pPr>
        <w:pStyle w:val="ProductList-Body"/>
      </w:pPr>
      <w:r>
        <w:t xml:space="preserve"> </w:t>
      </w:r>
    </w:p>
    <w:p w:rsidR="00D64C91" w:rsidRDefault="001810E9">
      <w:pPr>
        <w:pStyle w:val="ProductList-Offering1SubSection"/>
      </w:pPr>
      <w:bookmarkStart w:id="265" w:name="_Sec769"/>
      <w:r>
        <w:t>2. Condições do Produto</w:t>
      </w:r>
      <w:bookmarkEnd w:id="265"/>
    </w:p>
    <w:tbl>
      <w:tblPr>
        <w:tblStyle w:val="PURTable"/>
        <w:tblW w:w="0" w:type="dxa"/>
        <w:tblLook w:val="04A0" w:firstRow="1" w:lastRow="0" w:firstColumn="1" w:lastColumn="0" w:noHBand="0" w:noVBand="1"/>
      </w:tblPr>
      <w:tblGrid>
        <w:gridCol w:w="3646"/>
        <w:gridCol w:w="3635"/>
        <w:gridCol w:w="3635"/>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Microsoft Intune (Pacote de CALs</w:t>
            </w:r>
            <w:r>
              <w:fldChar w:fldCharType="begin"/>
            </w:r>
            <w:r>
              <w:instrText xml:space="preserve"> XE "Pacote de CALs" </w:instrText>
            </w:r>
            <w:r>
              <w:fldChar w:fldCharType="end"/>
            </w:r>
            <w:r>
              <w:t xml:space="preserve"> Empresariais)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uma Licença de assinatura de Serviço Online que um cliente Enterprise ou Enterprise Subscription pode solicitar por meio do processo de pedidos de adequação (“true-up”) ou anuais em vez de mensalmente.         "</w:instrText>
            </w:r>
            <w:r w:rsidRPr="00721CA3">
              <w:rPr>
                <w:color w:val="0563C1"/>
              </w:rPr>
              <w:fldChar w:fldCharType="separate"/>
            </w:r>
            <w:r>
              <w:rPr>
                <w:color w:val="0563C1"/>
              </w:rPr>
              <w:t>Qualificados para Adequação (“True-Up”)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GroupHeading"/>
      </w:pPr>
      <w:bookmarkStart w:id="266" w:name="_Sec631"/>
      <w:r>
        <w:t>Microsoft Dynamics Online Services</w:t>
      </w:r>
      <w:bookmarkEnd w:id="266"/>
      <w:r>
        <w:fldChar w:fldCharType="begin"/>
      </w:r>
      <w:r>
        <w:instrText xml:space="preserve"> TC "</w:instrText>
      </w:r>
      <w:bookmarkStart w:id="267" w:name="_Toc423424393"/>
      <w:r>
        <w:instrText>Microsoft Dynamics Online Services</w:instrText>
      </w:r>
      <w:bookmarkEnd w:id="267"/>
      <w:r>
        <w:instrText>" \l 2</w:instrText>
      </w:r>
      <w:r>
        <w:fldChar w:fldCharType="end"/>
      </w:r>
    </w:p>
    <w:p w:rsidR="00D64C91" w:rsidRDefault="001810E9">
      <w:pPr>
        <w:pStyle w:val="ProductList-Offering2HeadingNoBorder"/>
      </w:pPr>
      <w:bookmarkStart w:id="268" w:name="_Sec661"/>
      <w:r>
        <w:t>Microsoft Dynamics CRM Online</w:t>
      </w:r>
      <w:bookmarkEnd w:id="268"/>
      <w:r>
        <w:fldChar w:fldCharType="begin"/>
      </w:r>
      <w:r>
        <w:instrText xml:space="preserve"> TC "</w:instrText>
      </w:r>
      <w:bookmarkStart w:id="269" w:name="_Toc423424394"/>
      <w:r>
        <w:instrText>Microsoft Dynamics CRM Online</w:instrText>
      </w:r>
      <w:bookmarkEnd w:id="269"/>
      <w:r>
        <w:instrText>" \l 3</w:instrText>
      </w:r>
      <w:r>
        <w:fldChar w:fldCharType="end"/>
      </w:r>
    </w:p>
    <w:p w:rsidR="00D64C91" w:rsidRDefault="001810E9">
      <w:pPr>
        <w:pStyle w:val="ProductList-Offering1SubSection"/>
      </w:pPr>
      <w:bookmarkStart w:id="270" w:name="_Sec715"/>
      <w:r>
        <w:t>1. Disponibilidade do Produto</w:t>
      </w:r>
      <w:bookmarkEnd w:id="270"/>
    </w:p>
    <w:tbl>
      <w:tblPr>
        <w:tblStyle w:val="PURTable"/>
        <w:tblW w:w="0" w:type="dxa"/>
        <w:tblLook w:val="04A0" w:firstRow="1" w:lastRow="0" w:firstColumn="1" w:lastColumn="0" w:noHBand="0" w:noVBand="1"/>
      </w:tblPr>
      <w:tblGrid>
        <w:gridCol w:w="4536"/>
        <w:gridCol w:w="815"/>
        <w:gridCol w:w="789"/>
        <w:gridCol w:w="802"/>
        <w:gridCol w:w="709"/>
        <w:gridCol w:w="832"/>
        <w:gridCol w:w="825"/>
        <w:gridCol w:w="806"/>
        <w:gridCol w:w="802"/>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rsidP="00011C44">
            <w:pPr>
              <w:pStyle w:val="ProductList-TableBody"/>
            </w:pPr>
            <w:r>
              <w:t>Microsoft Dynamics CRM Online Essential</w:t>
            </w:r>
            <w:r>
              <w:fldChar w:fldCharType="begin"/>
            </w:r>
            <w:r>
              <w:instrText xml:space="preserve"> XE "Microsoft Dynamics CRM Online Essential" </w:instrText>
            </w:r>
            <w:r>
              <w:fldChar w:fldCharType="end"/>
            </w:r>
            <w:r w:rsidR="00011C44">
              <w:t xml:space="preserve"> </w:t>
            </w:r>
            <w:r>
              <w:t>(SL de Usuário)</w:t>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011C44">
            <w:pPr>
              <w:pStyle w:val="ProductList-TableBody"/>
              <w:jc w:val="center"/>
              <w:rPr>
                <w:color w:val="000000" w:themeColor="text1"/>
              </w:rPr>
            </w:pPr>
            <w:r w:rsidRPr="00011C44">
              <w:rPr>
                <w:color w:val="000000" w:themeColor="text1"/>
              </w:rPr>
              <w:fldChar w:fldCharType="begin"/>
            </w:r>
            <w:r w:rsidRPr="00011C44">
              <w:rPr>
                <w:color w:val="000000" w:themeColor="text1"/>
              </w:rPr>
              <w:instrText>AutoTextList  \s NoStyle \t " : Licença Open e Open Value         "</w:instrText>
            </w:r>
            <w:r w:rsidRPr="00011C44">
              <w:rPr>
                <w:color w:val="000000" w:themeColor="text1"/>
              </w:rPr>
              <w:fldChar w:fldCharType="separate"/>
            </w:r>
            <w:r w:rsidRPr="00011C44">
              <w:rPr>
                <w:color w:val="000000" w:themeColor="text1"/>
              </w:rPr>
              <w:t>OF</w:t>
            </w:r>
            <w:r w:rsidRPr="00011C44">
              <w:rPr>
                <w:color w:val="000000" w:themeColor="text1"/>
              </w:rPr>
              <w:fldChar w:fldCharType="end"/>
            </w:r>
            <w:r w:rsidR="001810E9"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Microsoft Dynamics CRM Online Basic</w:t>
            </w:r>
            <w:r>
              <w:fldChar w:fldCharType="begin"/>
            </w:r>
            <w:r>
              <w:instrText xml:space="preserve"> XE "Microsoft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fldChar w:fldCharType="begin"/>
            </w:r>
            <w:r w:rsidR="00011C44" w:rsidRPr="00011C44">
              <w:rPr>
                <w:color w:val="000000" w:themeColor="text1"/>
              </w:rPr>
              <w:instrText>AutoTextList  \s NoStyle \t " : Licença Open e Open Value         "</w:instrText>
            </w:r>
            <w:r w:rsidR="00011C44" w:rsidRPr="00011C44">
              <w:rPr>
                <w:color w:val="000000" w:themeColor="text1"/>
              </w:rPr>
              <w:fldChar w:fldCharType="separate"/>
            </w:r>
            <w:r w:rsidR="00011C44" w:rsidRPr="00011C44">
              <w:rPr>
                <w:color w:val="000000" w:themeColor="text1"/>
              </w:rPr>
              <w:t>OF</w:t>
            </w:r>
            <w:r w:rsidR="00011C44"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rsidP="00011C44">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fldChar w:fldCharType="begin"/>
            </w:r>
            <w:r w:rsidR="00011C44" w:rsidRPr="00011C44">
              <w:rPr>
                <w:color w:val="000000" w:themeColor="text1"/>
              </w:rPr>
              <w:instrText>AutoTextList  \s NoStyle \t " : Licença Open e Open Value         "</w:instrText>
            </w:r>
            <w:r w:rsidR="00011C44" w:rsidRPr="00011C44">
              <w:rPr>
                <w:color w:val="000000" w:themeColor="text1"/>
              </w:rPr>
              <w:fldChar w:fldCharType="separate"/>
            </w:r>
            <w:r w:rsidR="00011C44" w:rsidRPr="00011C44">
              <w:rPr>
                <w:color w:val="000000" w:themeColor="text1"/>
              </w:rPr>
              <w:t>OF</w:t>
            </w:r>
            <w:r w:rsidR="00011C44"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Serviço de Nuvem da Comunidade do Governo dos Estados Unidos         "</w:instrText>
            </w:r>
            <w:r w:rsidRPr="00011C44">
              <w:rPr>
                <w:color w:val="000000" w:themeColor="text1"/>
              </w:rPr>
              <w:fldChar w:fldCharType="separate"/>
            </w:r>
            <w:r w:rsidRPr="00011C44">
              <w:rPr>
                <w:color w:val="000000" w:themeColor="text1"/>
              </w:rPr>
              <w:t>UC</w:t>
            </w:r>
            <w:r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Serviço de Nuvem da Comunidade do Governo dos Estados Unidos         "</w:instrText>
            </w:r>
            <w:r w:rsidRPr="00011C44">
              <w:rPr>
                <w:color w:val="000000" w:themeColor="text1"/>
              </w:rPr>
              <w:fldChar w:fldCharType="separate"/>
            </w:r>
            <w:r w:rsidRPr="00011C44">
              <w:rPr>
                <w:color w:val="000000" w:themeColor="text1"/>
              </w:rPr>
              <w:t>UC</w:t>
            </w:r>
            <w:r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fldChar w:fldCharType="begin"/>
            </w:r>
            <w:r w:rsidR="00011C44" w:rsidRPr="00011C44">
              <w:rPr>
                <w:color w:val="000000" w:themeColor="text1"/>
              </w:rPr>
              <w:instrText>AutoTextList  \s NoStyle \t " : Licença Open e Open Value         "</w:instrText>
            </w:r>
            <w:r w:rsidR="00011C44" w:rsidRPr="00011C44">
              <w:rPr>
                <w:color w:val="000000" w:themeColor="text1"/>
              </w:rPr>
              <w:fldChar w:fldCharType="separate"/>
            </w:r>
            <w:r w:rsidR="00011C44" w:rsidRPr="00011C44">
              <w:rPr>
                <w:color w:val="000000" w:themeColor="text1"/>
              </w:rPr>
              <w:t>OF</w:t>
            </w:r>
            <w:r w:rsidR="00011C44"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fldChar w:fldCharType="begin"/>
            </w:r>
            <w:r w:rsidR="00011C44" w:rsidRPr="00011C44">
              <w:rPr>
                <w:color w:val="000000" w:themeColor="text1"/>
              </w:rPr>
              <w:instrText>AutoTextList  \s NoStyle \t " : Licença Open e Open Value         "</w:instrText>
            </w:r>
            <w:r w:rsidR="00011C44" w:rsidRPr="00011C44">
              <w:rPr>
                <w:color w:val="000000" w:themeColor="text1"/>
              </w:rPr>
              <w:fldChar w:fldCharType="separate"/>
            </w:r>
            <w:r w:rsidR="00011C44" w:rsidRPr="00011C44">
              <w:rPr>
                <w:color w:val="000000" w:themeColor="text1"/>
              </w:rPr>
              <w:t>OF</w:t>
            </w:r>
            <w:r w:rsidR="00011C44"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fldChar w:fldCharType="begin"/>
            </w:r>
            <w:r w:rsidR="00011C44" w:rsidRPr="00011C44">
              <w:rPr>
                <w:color w:val="000000" w:themeColor="text1"/>
              </w:rPr>
              <w:instrText>AutoTextList  \s NoStyle \t " : Licença Open e Open Value         "</w:instrText>
            </w:r>
            <w:r w:rsidR="00011C44" w:rsidRPr="00011C44">
              <w:rPr>
                <w:color w:val="000000" w:themeColor="text1"/>
              </w:rPr>
              <w:fldChar w:fldCharType="separate"/>
            </w:r>
            <w:r w:rsidR="00011C44" w:rsidRPr="00011C44">
              <w:rPr>
                <w:color w:val="000000" w:themeColor="text1"/>
              </w:rPr>
              <w:t>OF</w:t>
            </w:r>
            <w:r w:rsidR="00011C44"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Serviço de Nuvem da Comunidade do Governo dos Estados Unidos         "</w:instrText>
            </w:r>
            <w:r w:rsidRPr="00011C44">
              <w:rPr>
                <w:color w:val="000000" w:themeColor="text1"/>
              </w:rPr>
              <w:fldChar w:fldCharType="separate"/>
            </w:r>
            <w:r w:rsidRPr="00011C44">
              <w:rPr>
                <w:color w:val="000000" w:themeColor="text1"/>
              </w:rPr>
              <w:t>UC</w:t>
            </w:r>
            <w:r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fldChar w:fldCharType="begin"/>
            </w:r>
            <w:r w:rsidR="00011C44" w:rsidRPr="00011C44">
              <w:rPr>
                <w:color w:val="000000" w:themeColor="text1"/>
              </w:rPr>
              <w:instrText>AutoTextList  \s NoStyle \t " : Licença Open e Open Value         "</w:instrText>
            </w:r>
            <w:r w:rsidR="00011C44" w:rsidRPr="00011C44">
              <w:rPr>
                <w:color w:val="000000" w:themeColor="text1"/>
              </w:rPr>
              <w:fldChar w:fldCharType="separate"/>
            </w:r>
            <w:r w:rsidR="00011C44" w:rsidRPr="00011C44">
              <w:rPr>
                <w:color w:val="000000" w:themeColor="text1"/>
              </w:rPr>
              <w:t>OF</w:t>
            </w:r>
            <w:r w:rsidR="00011C44"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Serviço de Nuvem da Comunidade do Governo dos Estados Unidos         "</w:instrText>
            </w:r>
            <w:r w:rsidRPr="00011C44">
              <w:rPr>
                <w:color w:val="000000" w:themeColor="text1"/>
              </w:rPr>
              <w:fldChar w:fldCharType="separate"/>
            </w:r>
            <w:r w:rsidRPr="00011C44">
              <w:rPr>
                <w:color w:val="000000" w:themeColor="text1"/>
              </w:rPr>
              <w:t>UC</w:t>
            </w:r>
            <w:r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fldChar w:fldCharType="begin"/>
            </w:r>
            <w:r w:rsidR="00011C44" w:rsidRPr="00011C44">
              <w:rPr>
                <w:color w:val="000000" w:themeColor="text1"/>
              </w:rPr>
              <w:instrText>AutoTextList  \s NoStyle \t " : Licença Open e Open Value         "</w:instrText>
            </w:r>
            <w:r w:rsidR="00011C44" w:rsidRPr="00011C44">
              <w:rPr>
                <w:color w:val="000000" w:themeColor="text1"/>
              </w:rPr>
              <w:fldChar w:fldCharType="separate"/>
            </w:r>
            <w:r w:rsidR="00011C44" w:rsidRPr="00011C44">
              <w:rPr>
                <w:color w:val="000000" w:themeColor="text1"/>
              </w:rPr>
              <w:t>OF</w:t>
            </w:r>
            <w:r w:rsidR="00011C44"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Serviço de Nuvem da Comunidade do Governo dos Estados Unidos         "</w:instrText>
            </w:r>
            <w:r w:rsidRPr="00011C44">
              <w:rPr>
                <w:color w:val="000000" w:themeColor="text1"/>
              </w:rPr>
              <w:fldChar w:fldCharType="separate"/>
            </w:r>
            <w:r w:rsidRPr="00011C44">
              <w:rPr>
                <w:color w:val="000000" w:themeColor="text1"/>
              </w:rPr>
              <w:t>UC</w:t>
            </w:r>
            <w:r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Armazenamento Adicional para Microsoft Dynamics CRM Online EDU</w:t>
            </w:r>
            <w:r>
              <w:fldChar w:fldCharType="begin"/>
            </w:r>
            <w:r>
              <w:instrText xml:space="preserve"> XE "Armazenamento Adicional para Microsoft Dynamics CRM Online EDU"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011C44">
            <w:pPr>
              <w:pStyle w:val="ProductList-TableBody"/>
              <w:jc w:val="center"/>
            </w:pPr>
            <w:r>
              <w:t>1</w:t>
            </w:r>
            <w:r w:rsidR="001810E9">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fldChar w:fldCharType="begin"/>
            </w:r>
            <w:r w:rsidR="00011C44" w:rsidRPr="00011C44">
              <w:rPr>
                <w:color w:val="000000" w:themeColor="text1"/>
              </w:rPr>
              <w:instrText>AutoTextList  \s NoStyle \t " : Licença Open e Open Value         "</w:instrText>
            </w:r>
            <w:r w:rsidR="00011C44" w:rsidRPr="00011C44">
              <w:rPr>
                <w:color w:val="000000" w:themeColor="text1"/>
              </w:rPr>
              <w:fldChar w:fldCharType="separate"/>
            </w:r>
            <w:r w:rsidR="00011C44" w:rsidRPr="00011C44">
              <w:rPr>
                <w:color w:val="000000" w:themeColor="text1"/>
              </w:rPr>
              <w:t>OF</w:t>
            </w:r>
            <w:r w:rsidR="00011C44"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rsidTr="00011C44">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Suporte Aprimorado do Microsoft Dynamics CRM Online EDU</w:t>
            </w:r>
            <w:r>
              <w:fldChar w:fldCharType="begin"/>
            </w:r>
            <w:r>
              <w:instrText xml:space="preserve"> XE "Suporte Aprimorado do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r w:rsidR="00011C44">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fldChar w:fldCharType="begin"/>
            </w:r>
            <w:r w:rsidR="00011C44" w:rsidRPr="00011C44">
              <w:rPr>
                <w:color w:val="000000" w:themeColor="text1"/>
              </w:rPr>
              <w:instrText>AutoTextList  \s NoStyle \t " : Licença Open e Open Value         "</w:instrText>
            </w:r>
            <w:r w:rsidR="00011C44" w:rsidRPr="00011C44">
              <w:rPr>
                <w:color w:val="000000" w:themeColor="text1"/>
              </w:rPr>
              <w:fldChar w:fldCharType="separate"/>
            </w:r>
            <w:r w:rsidR="00011C44" w:rsidRPr="00011C44">
              <w:rPr>
                <w:color w:val="000000" w:themeColor="text1"/>
              </w:rPr>
              <w:t>OF</w:t>
            </w:r>
            <w:r w:rsidR="00011C44"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r w:rsidR="00D64C91" w:rsidTr="00011C44">
        <w:tc>
          <w:tcPr>
            <w:tcW w:w="5020" w:type="dxa"/>
            <w:tcBorders>
              <w:top w:val="dashed" w:sz="4" w:space="0" w:color="BFBFBF"/>
              <w:left w:val="nil"/>
              <w:bottom w:val="nil"/>
              <w:right w:val="nil"/>
            </w:tcBorders>
          </w:tcPr>
          <w:p w:rsidR="00D64C91" w:rsidRDefault="001810E9">
            <w:pPr>
              <w:pStyle w:val="ProductList-TableBody"/>
            </w:pPr>
            <w:r>
              <w:t>Suporte Direto ao Microsoft Dynamics CRM Online Professional EDU</w:t>
            </w:r>
            <w:r>
              <w:fldChar w:fldCharType="begin"/>
            </w:r>
            <w:r>
              <w:instrText xml:space="preserve"> XE "Suporte Direto ao Microsoft Dynamics CRM Online Professional EDU" </w:instrText>
            </w:r>
            <w:r>
              <w:fldChar w:fldCharType="end"/>
            </w:r>
          </w:p>
        </w:tc>
        <w:tc>
          <w:tcPr>
            <w:tcW w:w="860" w:type="dxa"/>
            <w:tcBorders>
              <w:top w:val="dashed" w:sz="4" w:space="0" w:color="BFBFBF"/>
              <w:left w:val="nil"/>
              <w:bottom w:val="nil"/>
              <w:right w:val="single" w:sz="6" w:space="0" w:color="FFFFFF"/>
            </w:tcBorders>
          </w:tcPr>
          <w:p w:rsidR="00D64C91" w:rsidRDefault="001810E9">
            <w:pPr>
              <w:pStyle w:val="ProductList-TableBody"/>
              <w:jc w:val="center"/>
            </w:pPr>
            <w:r>
              <w:t xml:space="preserve"> </w:t>
            </w:r>
            <w:r w:rsidR="00011C44">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fldChar w:fldCharType="begin"/>
            </w:r>
            <w:r w:rsidR="00011C44" w:rsidRPr="00011C44">
              <w:rPr>
                <w:color w:val="000000" w:themeColor="text1"/>
              </w:rPr>
              <w:instrText>AutoTextList  \s NoStyle \t " : Licença Open e Open Value         "</w:instrText>
            </w:r>
            <w:r w:rsidR="00011C44" w:rsidRPr="00011C44">
              <w:rPr>
                <w:color w:val="000000" w:themeColor="text1"/>
              </w:rPr>
              <w:fldChar w:fldCharType="separate"/>
            </w:r>
            <w:r w:rsidR="00011C44" w:rsidRPr="00011C44">
              <w:rPr>
                <w:color w:val="000000" w:themeColor="text1"/>
              </w:rPr>
              <w:t>OF</w:t>
            </w:r>
            <w:r w:rsidR="00011C44" w:rsidRPr="00011C4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011C44" w:rsidRDefault="001810E9">
            <w:pPr>
              <w:pStyle w:val="ProductList-TableBody"/>
              <w:jc w:val="center"/>
              <w:rPr>
                <w:color w:val="000000" w:themeColor="text1"/>
              </w:rPr>
            </w:pPr>
            <w:r w:rsidRPr="00011C4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 xml:space="preserve"> </w:t>
            </w:r>
            <w:r w:rsidR="00011C44" w:rsidRPr="00011C4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011C44" w:rsidRDefault="001810E9">
            <w:pPr>
              <w:pStyle w:val="ProductList-TableBody"/>
              <w:jc w:val="center"/>
              <w:rPr>
                <w:color w:val="000000" w:themeColor="text1"/>
              </w:rPr>
            </w:pPr>
            <w:r w:rsidRPr="00011C44">
              <w:rPr>
                <w:color w:val="000000" w:themeColor="text1"/>
              </w:rPr>
              <w:t>A,</w:t>
            </w:r>
            <w:r w:rsidRPr="00011C44">
              <w:rPr>
                <w:color w:val="000000" w:themeColor="text1"/>
              </w:rPr>
              <w:fldChar w:fldCharType="begin"/>
            </w:r>
            <w:r w:rsidRPr="00011C44">
              <w:rPr>
                <w:color w:val="000000" w:themeColor="text1"/>
              </w:rPr>
              <w:instrText>AutoTextList  \s NoStyle \t " : Oferta ao Aluno         "</w:instrText>
            </w:r>
            <w:r w:rsidRPr="00011C44">
              <w:rPr>
                <w:color w:val="000000" w:themeColor="text1"/>
              </w:rPr>
              <w:fldChar w:fldCharType="separate"/>
            </w:r>
            <w:r w:rsidRPr="00011C44">
              <w:rPr>
                <w:color w:val="000000" w:themeColor="text1"/>
              </w:rPr>
              <w:t>ST</w:t>
            </w:r>
            <w:r w:rsidRPr="00011C44">
              <w:rPr>
                <w:color w:val="000000" w:themeColor="text1"/>
              </w:rPr>
              <w:fldChar w:fldCharType="end"/>
            </w:r>
          </w:p>
        </w:tc>
      </w:tr>
    </w:tbl>
    <w:p w:rsidR="00D64C91" w:rsidRDefault="001810E9">
      <w:pPr>
        <w:pStyle w:val="ProductList-Offering1SubSection"/>
      </w:pPr>
      <w:bookmarkStart w:id="271" w:name="_Sec770"/>
      <w:r>
        <w:t>2. Condições do Produto</w:t>
      </w:r>
      <w:bookmarkEnd w:id="271"/>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uma Licença de assinatura de Serviço Online que um cliente Enterprise ou Enterprise Subscription pode solicitar por meio do processo de pedidos de adequação (“true-up”) ou anuais em vez de mensalmente.         "</w:instrText>
            </w:r>
            <w:r w:rsidRPr="00721CA3">
              <w:rPr>
                <w:color w:val="0563C1"/>
              </w:rPr>
              <w:fldChar w:fldCharType="separate"/>
            </w:r>
            <w:r>
              <w:rPr>
                <w:color w:val="0563C1"/>
              </w:rPr>
              <w:t>Qualificados para Adequação (“True-Up”)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SL de Usuário Complementar</w:t>
      </w:r>
    </w:p>
    <w:tbl>
      <w:tblPr>
        <w:tblStyle w:val="PURTable"/>
        <w:tblW w:w="0" w:type="dxa"/>
        <w:tblLook w:val="04A0" w:firstRow="1" w:lastRow="0" w:firstColumn="1" w:lastColumn="0" w:noHBand="0" w:noVBand="1"/>
      </w:tblPr>
      <w:tblGrid>
        <w:gridCol w:w="5447"/>
        <w:gridCol w:w="5469"/>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SL de Usuário Complementar</w:t>
            </w:r>
            <w:r>
              <w:t xml:space="preserve">1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CAL do Microsoft Dynamics CRM Essential</w:t>
            </w:r>
            <w:r>
              <w:fldChar w:fldCharType="begin"/>
            </w:r>
            <w:r>
              <w:instrText xml:space="preserve"> XE "CAL do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SL de Usuário do Dynamics CRM Online Essentials para SA</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CAL Básica do Microsoft Dynamics CRM</w:t>
            </w:r>
            <w:r>
              <w:fldChar w:fldCharType="begin"/>
            </w:r>
            <w:r>
              <w:instrText xml:space="preserve"> XE "CAL Básica do Microsoft Dynamics CRM" </w:instrText>
            </w:r>
            <w:r>
              <w:fldChar w:fldCharType="end"/>
            </w:r>
            <w:r>
              <w:t xml:space="preserve"> ou</w:t>
            </w:r>
          </w:p>
          <w:p w:rsidR="00D64C91" w:rsidRDefault="001810E9">
            <w:pPr>
              <w:pStyle w:val="ProductList-TableBody"/>
            </w:pPr>
            <w:r>
              <w:t>CAL Adicional Básica para Microsoft Dynamics CRM</w:t>
            </w:r>
            <w:r>
              <w:fldChar w:fldCharType="begin"/>
            </w:r>
            <w:r>
              <w:instrText xml:space="preserve"> XE "CAL Adicional Básica para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SL de Usuário do Dynamics CRM Online Basic para SA</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CAL do Microsoft Dynamics CRM 2013 Professional</w:t>
            </w:r>
            <w:r>
              <w:fldChar w:fldCharType="begin"/>
            </w:r>
            <w:r>
              <w:instrText xml:space="preserve"> XE "CAL do Microsoft Dynamics CRM 2013 Professional" </w:instrText>
            </w:r>
            <w:r>
              <w:fldChar w:fldCharType="end"/>
            </w:r>
            <w:r>
              <w:t xml:space="preserve"> ou</w:t>
            </w:r>
          </w:p>
          <w:p w:rsidR="00D64C91" w:rsidRDefault="001810E9">
            <w:pPr>
              <w:pStyle w:val="ProductList-TableBody"/>
            </w:pPr>
            <w:r>
              <w:t>CAL Adicional para Microsoft Dynamics CRM Professional</w:t>
            </w:r>
            <w:r>
              <w:fldChar w:fldCharType="begin"/>
            </w:r>
            <w:r>
              <w:instrText xml:space="preserve"> XE "CAL Adicional para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SL de Usuário do Dynamics CRM Online Professional para SA</w:t>
            </w:r>
          </w:p>
          <w:p w:rsidR="00D64C91" w:rsidRDefault="001810E9">
            <w:pPr>
              <w:pStyle w:val="ProductList-TableBody"/>
            </w:pPr>
            <w:r>
              <w:t>SL de Usuário do Dynamics CRM Online Enterprise para SA</w:t>
            </w:r>
          </w:p>
        </w:tc>
      </w:tr>
    </w:tbl>
    <w:p w:rsidR="00D64C91" w:rsidRDefault="001810E9">
      <w:pPr>
        <w:pStyle w:val="ProductList-Body"/>
      </w:pPr>
      <w:r>
        <w:rPr>
          <w:vertAlign w:val="superscript"/>
        </w:rPr>
        <w:t>1</w:t>
      </w:r>
      <w:r>
        <w:t>Com SA ativo</w:t>
      </w:r>
    </w:p>
    <w:p w:rsidR="00D64C91" w:rsidRDefault="001810E9">
      <w:pPr>
        <w:pStyle w:val="ProductList-Body"/>
      </w:pPr>
      <w:r>
        <w:t xml:space="preserve"> </w:t>
      </w:r>
    </w:p>
    <w:p w:rsidR="00D64C91" w:rsidRDefault="001810E9">
      <w:pPr>
        <w:pStyle w:val="ProductList-ClauseHeading"/>
      </w:pPr>
      <w:r>
        <w:t>2.2 Contrato para Campus e School</w:t>
      </w:r>
    </w:p>
    <w:p w:rsidR="00D64C91" w:rsidRDefault="001810E9">
      <w:pPr>
        <w:pStyle w:val="ProductList-Body"/>
      </w:pPr>
      <w:r>
        <w:t xml:space="preserve">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assinatura do Microsoft Dynamics CRM Online vendidas sob o CA/SA poderão ser compradas para toda a Instituição ou não para toda a Instituição.</w:t>
      </w:r>
    </w:p>
    <w:p w:rsidR="00D64C91" w:rsidRDefault="001810E9">
      <w:pPr>
        <w:pStyle w:val="ProductList-Body"/>
      </w:pPr>
      <w:r>
        <w:t xml:space="preserve"> </w:t>
      </w:r>
    </w:p>
    <w:p w:rsidR="00D64C91" w:rsidRDefault="001810E9">
      <w:pPr>
        <w:pStyle w:val="ProductList-ClauseHeading"/>
      </w:pPr>
      <w:r>
        <w:t>2.3 Microsoft Dynamics CRM Online Professional para o Governo</w:t>
      </w:r>
    </w:p>
    <w:p w:rsidR="00D64C91" w:rsidRDefault="001810E9">
      <w:pPr>
        <w:pStyle w:val="ProductList-Body"/>
      </w:pPr>
      <w:r>
        <w:t xml:space="preserve">     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rsidR="00D64C91" w:rsidRDefault="001810E9">
      <w:pPr>
        <w:pStyle w:val="ProductList-Body"/>
      </w:pPr>
      <w:r>
        <w:t xml:space="preserve"> </w:t>
      </w:r>
    </w:p>
    <w:p w:rsidR="00D64C91" w:rsidRDefault="001810E9">
      <w:pPr>
        <w:pStyle w:val="ProductList-ClauseHeading"/>
      </w:pPr>
      <w:r>
        <w:t>2.4 Ofertas de Suporte do Microsoft Dynamics CRM Online</w:t>
      </w:r>
    </w:p>
    <w:p w:rsidR="00D64C91" w:rsidRDefault="001810E9">
      <w:pPr>
        <w:pStyle w:val="ProductList-Body"/>
      </w:pPr>
      <w:r>
        <w:t xml:space="preserve">Detalhes sobre as ofertas de suporte para Microsoft Dynamics CRM Online estão disponíveis em </w:t>
      </w:r>
      <w:hyperlink r:id="rId109">
        <w:r>
          <w:rPr>
            <w:color w:val="00467F"/>
            <w:u w:val="single"/>
          </w:rPr>
          <w:t>http://www.microsoft.com/en-us/dynamics/dynamics-online-support.aspx</w:t>
        </w:r>
      </w:hyperlink>
      <w:r>
        <w:t xml:space="preserve">. </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272" w:name="_Sec662"/>
      <w:r>
        <w:t>Microsoft Dynamics Marketing</w:t>
      </w:r>
      <w:bookmarkEnd w:id="272"/>
      <w:r>
        <w:fldChar w:fldCharType="begin"/>
      </w:r>
      <w:r>
        <w:instrText xml:space="preserve"> TC "</w:instrText>
      </w:r>
      <w:bookmarkStart w:id="273" w:name="_Toc423424395"/>
      <w:r>
        <w:instrText>Microsoft Dynamics Marketing</w:instrText>
      </w:r>
      <w:bookmarkEnd w:id="273"/>
      <w:r>
        <w:instrText>" \l 3</w:instrText>
      </w:r>
      <w:r>
        <w:fldChar w:fldCharType="end"/>
      </w:r>
    </w:p>
    <w:p w:rsidR="00D64C91" w:rsidRDefault="001810E9">
      <w:pPr>
        <w:pStyle w:val="ProductList-Offering1SubSection"/>
      </w:pPr>
      <w:bookmarkStart w:id="274" w:name="_Sec716"/>
      <w:r>
        <w:t>1. Disponibilidade do Produto</w:t>
      </w:r>
      <w:bookmarkEnd w:id="274"/>
    </w:p>
    <w:tbl>
      <w:tblPr>
        <w:tblStyle w:val="PURTable"/>
        <w:tblW w:w="0" w:type="dxa"/>
        <w:tblLook w:val="04A0" w:firstRow="1" w:lastRow="0" w:firstColumn="1" w:lastColumn="0" w:noHBand="0" w:noVBand="1"/>
      </w:tblPr>
      <w:tblGrid>
        <w:gridCol w:w="4537"/>
        <w:gridCol w:w="815"/>
        <w:gridCol w:w="788"/>
        <w:gridCol w:w="802"/>
        <w:gridCol w:w="709"/>
        <w:gridCol w:w="832"/>
        <w:gridCol w:w="825"/>
        <w:gridCol w:w="806"/>
        <w:gridCol w:w="802"/>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rsidP="00011C44">
            <w:pPr>
              <w:pStyle w:val="ProductList-TableBody"/>
            </w:pPr>
            <w:r>
              <w:t>Microsoft Dynamics Marketing Enterprise</w:t>
            </w:r>
            <w:r>
              <w:fldChar w:fldCharType="begin"/>
            </w:r>
            <w:r>
              <w:instrText xml:space="preserve"> XE "Microsoft Dynamics Marketing Enterprise" </w:instrText>
            </w:r>
            <w:r>
              <w:fldChar w:fldCharType="end"/>
            </w:r>
            <w:r w:rsidR="00011C44">
              <w:t xml:space="preserve"> </w:t>
            </w:r>
            <w:r>
              <w:t>(SL de Usuário)</w:t>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Mensagens Adicionais do Microsoft Dynamics Marketing Enterprise</w:t>
            </w:r>
            <w:r>
              <w:fldChar w:fldCharType="begin"/>
            </w:r>
            <w:r>
              <w:instrText xml:space="preserve"> XE "Mensagens Adicionais do Microsoft Dynamics Marketing Enterprise" </w:instrText>
            </w:r>
            <w:r>
              <w:fldChar w:fldCharType="end"/>
            </w:r>
          </w:p>
          <w:p w:rsidR="00D64C91" w:rsidRDefault="001810E9">
            <w:pPr>
              <w:pStyle w:val="ProductList-TableBody"/>
            </w:pP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Instância que Não Seja de Produção Adicional do Microsoft Dynamics Marketing Enterprise</w:t>
            </w:r>
            <w:r>
              <w:fldChar w:fldCharType="begin"/>
            </w:r>
            <w:r>
              <w:instrText xml:space="preserve"> XE "Instância que Não Seja de Produção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rsidP="00011C44">
            <w:pPr>
              <w:pStyle w:val="ProductList-TableBody"/>
            </w:pPr>
            <w:r>
              <w:t>Instância de Produção Adicional do Microsoft Dynamics Marketing Enterprise</w:t>
            </w:r>
            <w:r>
              <w:fldChar w:fldCharType="begin"/>
            </w:r>
            <w:r>
              <w:instrText xml:space="preserve"> XE "Instância de Produção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rsidTr="00011C44">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Armazenamento Extra do Microsoft Dynamics Marketing Enterprise</w:t>
            </w:r>
            <w:r>
              <w:fldChar w:fldCharType="begin"/>
            </w:r>
            <w:r>
              <w:instrText xml:space="preserve"> XE "Armazenamento Extra do Microsoft Dynamics Marketing Enterprise" </w:instrText>
            </w:r>
            <w:r>
              <w:fldChar w:fldCharType="end"/>
            </w:r>
          </w:p>
          <w:p w:rsidR="00D64C91" w:rsidRDefault="001810E9">
            <w:pPr>
              <w:pStyle w:val="ProductList-TableBody"/>
            </w:pP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011C44" w:rsidRPr="00AE12C8">
              <w:rPr>
                <w:color w:val="000000" w:themeColor="text1"/>
              </w:rPr>
              <w:fldChar w:fldCharType="begin"/>
            </w:r>
            <w:r w:rsidR="00011C44" w:rsidRPr="00AE12C8">
              <w:rPr>
                <w:color w:val="000000" w:themeColor="text1"/>
              </w:rPr>
              <w:instrText>AutoTextList  \s NoStyle \t " : Produto Adicional         "</w:instrText>
            </w:r>
            <w:r w:rsidR="00011C44" w:rsidRPr="00AE12C8">
              <w:rPr>
                <w:color w:val="000000" w:themeColor="text1"/>
              </w:rPr>
              <w:fldChar w:fldCharType="separate"/>
            </w:r>
            <w:r w:rsidR="00011C44" w:rsidRPr="00AE12C8">
              <w:rPr>
                <w:color w:val="000000" w:themeColor="text1"/>
              </w:rPr>
              <w:t>A</w:t>
            </w:r>
            <w:r w:rsidR="00011C44" w:rsidRPr="00AE12C8">
              <w:rPr>
                <w:color w:val="000000" w:themeColor="text1"/>
              </w:rPr>
              <w:fldChar w:fldCharType="end"/>
            </w:r>
            <w:r w:rsidR="00011C44" w:rsidRPr="00AE12C8">
              <w:rPr>
                <w:color w:val="000000" w:themeColor="text1"/>
              </w:rPr>
              <w:t>,</w:t>
            </w:r>
            <w:r w:rsidR="00011C44" w:rsidRPr="00AE12C8">
              <w:rPr>
                <w:color w:val="000000" w:themeColor="text1"/>
              </w:rPr>
              <w:fldChar w:fldCharType="begin"/>
            </w:r>
            <w:r w:rsidR="00011C44" w:rsidRPr="00AE12C8">
              <w:rPr>
                <w:color w:val="000000" w:themeColor="text1"/>
              </w:rPr>
              <w:instrText>AutoTextList  \s NoStyle \t " : Oferta ao Aluno         "</w:instrText>
            </w:r>
            <w:r w:rsidR="00011C44" w:rsidRPr="00AE12C8">
              <w:rPr>
                <w:color w:val="000000" w:themeColor="text1"/>
              </w:rPr>
              <w:fldChar w:fldCharType="separate"/>
            </w:r>
            <w:r w:rsidR="00011C44" w:rsidRPr="00AE12C8">
              <w:rPr>
                <w:color w:val="000000" w:themeColor="text1"/>
              </w:rPr>
              <w:t>ST</w:t>
            </w:r>
            <w:r w:rsidR="00011C44"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Suporte Aprimorado do Microsoft Dynamics Marketing Enterprise</w:t>
            </w:r>
            <w:r>
              <w:fldChar w:fldCharType="begin"/>
            </w:r>
            <w:r>
              <w:instrText xml:space="preserve"> XE "Suporte Aprimorado do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Suporte Direto Profissional ao Microsoft Dynamics Marketing Enterprise</w:t>
            </w:r>
            <w:r>
              <w:fldChar w:fldCharType="begin"/>
            </w:r>
            <w:r>
              <w:instrText xml:space="preserve"> XE "Suporte Direto Profissional ao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rsidTr="00011C44">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D64C9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bl>
    <w:p w:rsidR="00D64C91" w:rsidRDefault="001810E9">
      <w:pPr>
        <w:pStyle w:val="ProductList-Body"/>
      </w:pPr>
      <w:r>
        <w:t xml:space="preserve"> </w:t>
      </w:r>
    </w:p>
    <w:p w:rsidR="00D64C91" w:rsidRDefault="001810E9">
      <w:pPr>
        <w:pStyle w:val="ProductList-Offering1SubSection"/>
      </w:pPr>
      <w:bookmarkStart w:id="275" w:name="_Sec771"/>
      <w:r>
        <w:t>2. Condições do Produto</w:t>
      </w:r>
      <w:bookmarkEnd w:id="275"/>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Ofertas de Suporte do Microsoft Dynamics Marketing</w:t>
      </w:r>
    </w:p>
    <w:p w:rsidR="00D64C91" w:rsidRDefault="001810E9">
      <w:pPr>
        <w:pStyle w:val="ProductList-Body"/>
      </w:pPr>
      <w:r>
        <w:t xml:space="preserve">Detalhes sobre as ofertas de suporte para Microsoft Dynamics Marketing estão disponíveis em </w:t>
      </w:r>
      <w:hyperlink r:id="rId111">
        <w:r>
          <w:rPr>
            <w:color w:val="00467F"/>
            <w:u w:val="single"/>
          </w:rPr>
          <w:t>http://www.microsoft.com/en-us/dynamics/dynamics-online-support.aspx</w:t>
        </w:r>
      </w:hyperlink>
      <w:r>
        <w:t xml:space="preserve">. </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276" w:name="_Sec663"/>
      <w:r>
        <w:t>Microsoft Social Engagement</w:t>
      </w:r>
      <w:bookmarkEnd w:id="276"/>
      <w:r>
        <w:fldChar w:fldCharType="begin"/>
      </w:r>
      <w:r>
        <w:instrText xml:space="preserve"> TC "</w:instrText>
      </w:r>
      <w:bookmarkStart w:id="277" w:name="_Toc423424396"/>
      <w:r>
        <w:instrText>Microsoft Social Engagement</w:instrText>
      </w:r>
      <w:bookmarkEnd w:id="277"/>
      <w:r>
        <w:instrText>" \l 3</w:instrText>
      </w:r>
      <w:r>
        <w:fldChar w:fldCharType="end"/>
      </w:r>
    </w:p>
    <w:p w:rsidR="00D64C91" w:rsidRDefault="001810E9">
      <w:pPr>
        <w:pStyle w:val="ProductList-Offering1SubSection"/>
      </w:pPr>
      <w:bookmarkStart w:id="278" w:name="_Sec717"/>
      <w:r>
        <w:t>1. Disponibilidade do Produto</w:t>
      </w:r>
      <w:bookmarkEnd w:id="278"/>
    </w:p>
    <w:tbl>
      <w:tblPr>
        <w:tblStyle w:val="PURTable"/>
        <w:tblW w:w="0" w:type="dxa"/>
        <w:tblLook w:val="04A0" w:firstRow="1" w:lastRow="0" w:firstColumn="1" w:lastColumn="0" w:noHBand="0" w:noVBand="1"/>
      </w:tblPr>
      <w:tblGrid>
        <w:gridCol w:w="4535"/>
        <w:gridCol w:w="815"/>
        <w:gridCol w:w="789"/>
        <w:gridCol w:w="802"/>
        <w:gridCol w:w="709"/>
        <w:gridCol w:w="832"/>
        <w:gridCol w:w="826"/>
        <w:gridCol w:w="806"/>
        <w:gridCol w:w="802"/>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Microsoft Social Engagement Professional</w:t>
            </w:r>
            <w:r>
              <w:fldChar w:fldCharType="begin"/>
            </w:r>
            <w:r>
              <w:instrText xml:space="preserve"> XE "Microsoft Social Engagement Professional" </w:instrText>
            </w:r>
            <w:r>
              <w:fldChar w:fldCharType="end"/>
            </w:r>
            <w:r>
              <w:t>(SL de Usuário)</w:t>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Complemento do Microsoft Social Engagement Professional</w:t>
            </w:r>
            <w:r>
              <w:fldChar w:fldCharType="begin"/>
            </w:r>
            <w:r>
              <w:instrText xml:space="preserve"> XE "Complemento do Microsoft Social Engagement Professional" </w:instrText>
            </w:r>
            <w:r>
              <w:fldChar w:fldCharType="end"/>
            </w:r>
          </w:p>
          <w:p w:rsidR="00D64C91" w:rsidRDefault="001810E9">
            <w:pPr>
              <w:pStyle w:val="ProductList-TableBody"/>
            </w:pP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rsidTr="00011C44">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Publicações Adicionais do Microsoft Social Engagement Professional</w:t>
            </w:r>
            <w:r>
              <w:fldChar w:fldCharType="begin"/>
            </w:r>
            <w:r>
              <w:instrText xml:space="preserve"> XE "Publicações Adicionais do Microsoft Social Engagement Professional"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r w:rsidR="001810E9"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011C44"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Suporte Aprimorado do Microsoft Social Engagement Professional</w:t>
            </w:r>
            <w:r>
              <w:fldChar w:fldCharType="begin"/>
            </w:r>
            <w:r>
              <w:instrText xml:space="preserve"> XE "Suporte Aprimorado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bl>
    <w:p w:rsidR="00D64C91" w:rsidRDefault="001810E9">
      <w:pPr>
        <w:pStyle w:val="ProductList-Offering1SubSection"/>
      </w:pPr>
      <w:bookmarkStart w:id="279" w:name="_Sec772"/>
      <w:r>
        <w:t>2. Condições do Produto</w:t>
      </w:r>
      <w:bookmarkEnd w:id="279"/>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Licenças Qualificadas de SLs de Usuário Complementar</w:t>
      </w:r>
    </w:p>
    <w:tbl>
      <w:tblPr>
        <w:tblStyle w:val="PURTable"/>
        <w:tblW w:w="0" w:type="dxa"/>
        <w:tblLook w:val="04A0" w:firstRow="1" w:lastRow="0" w:firstColumn="1" w:lastColumn="0" w:noHBand="0" w:noVBand="1"/>
      </w:tblPr>
      <w:tblGrid>
        <w:gridCol w:w="5444"/>
        <w:gridCol w:w="5472"/>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Licença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SL de Usuário Complementar</w:t>
            </w:r>
            <w:r>
              <w:t xml:space="preserve">1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CAL do Microsoft Dynamics CRM 2013 Professional</w:t>
            </w:r>
            <w:r>
              <w:fldChar w:fldCharType="begin"/>
            </w:r>
            <w:r>
              <w:instrText xml:space="preserve"> XE "CAL do Microsoft Dynamics CRM 2013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Complemento do Microsoft Social Engagement Professional</w:t>
            </w:r>
          </w:p>
          <w:p w:rsidR="00D64C91" w:rsidRDefault="001810E9">
            <w:pPr>
              <w:pStyle w:val="ProductList-TableBody"/>
            </w:pPr>
            <w:r>
              <w:t>Publicações Adicionais do Microsoft Social Engagement Professional</w:t>
            </w:r>
          </w:p>
          <w:p w:rsidR="00D64C91" w:rsidRDefault="001810E9">
            <w:pPr>
              <w:pStyle w:val="ProductList-TableBody"/>
            </w:pPr>
            <w:r>
              <w:t>Publicações Adicionais do Microsoft Social Engagement Professional Education</w:t>
            </w:r>
          </w:p>
        </w:tc>
      </w:tr>
    </w:tbl>
    <w:p w:rsidR="00D64C91" w:rsidRDefault="001810E9">
      <w:pPr>
        <w:pStyle w:val="ProductList-Body"/>
      </w:pPr>
      <w:r>
        <w:rPr>
          <w:i/>
          <w:vertAlign w:val="superscript"/>
        </w:rPr>
        <w:t>1</w:t>
      </w:r>
      <w:r>
        <w:rPr>
          <w:i/>
        </w:rPr>
        <w:t>Cada Licença Qualificada deve ter o SA ativo</w:t>
      </w:r>
    </w:p>
    <w:p w:rsidR="00D64C91" w:rsidRDefault="001810E9">
      <w:pPr>
        <w:pStyle w:val="ProductList-Body"/>
      </w:pPr>
      <w:r>
        <w:t xml:space="preserve"> </w:t>
      </w:r>
    </w:p>
    <w:p w:rsidR="00D64C91" w:rsidRDefault="001810E9">
      <w:pPr>
        <w:pStyle w:val="ProductList-ClauseHeading"/>
      </w:pPr>
      <w:r>
        <w:t>2.2 Ofertas de Suporte do Microsoft Social Engagement</w:t>
      </w:r>
    </w:p>
    <w:p w:rsidR="00D64C91" w:rsidRDefault="001810E9">
      <w:pPr>
        <w:pStyle w:val="ProductList-Body"/>
      </w:pPr>
      <w:r>
        <w:t xml:space="preserve">Detalhes sobre as ofertas de suporte para Microsoft Social Engagement estão disponíveis em </w:t>
      </w:r>
      <w:hyperlink r:id="rId113">
        <w:r>
          <w:rPr>
            <w:color w:val="00467F"/>
            <w:u w:val="single"/>
          </w:rPr>
          <w:t>http://www.microsoft.com/en-us/dynamics/dynamics-online-support.aspx</w:t>
        </w:r>
      </w:hyperlink>
      <w:r>
        <w:t xml:space="preserve">. </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280" w:name="_Sec664"/>
      <w:r>
        <w:t>Parature da Microsoft</w:t>
      </w:r>
      <w:bookmarkEnd w:id="280"/>
      <w:r>
        <w:fldChar w:fldCharType="begin"/>
      </w:r>
      <w:r>
        <w:instrText xml:space="preserve"> TC "</w:instrText>
      </w:r>
      <w:bookmarkStart w:id="281" w:name="_Toc423424397"/>
      <w:r>
        <w:instrText>Parature da Microsoft</w:instrText>
      </w:r>
      <w:bookmarkEnd w:id="281"/>
      <w:r>
        <w:instrText>" \l 3</w:instrText>
      </w:r>
      <w:r>
        <w:fldChar w:fldCharType="end"/>
      </w:r>
    </w:p>
    <w:p w:rsidR="00D64C91" w:rsidRDefault="001810E9">
      <w:pPr>
        <w:pStyle w:val="ProductList-Offering1SubSection"/>
      </w:pPr>
      <w:bookmarkStart w:id="282" w:name="_Sec718"/>
      <w:r>
        <w:t>1. Disponibilidade do Produto</w:t>
      </w:r>
      <w:bookmarkEnd w:id="282"/>
    </w:p>
    <w:tbl>
      <w:tblPr>
        <w:tblStyle w:val="PURTable"/>
        <w:tblW w:w="0" w:type="dxa"/>
        <w:tblLook w:val="04A0" w:firstRow="1" w:lastRow="0" w:firstColumn="1" w:lastColumn="0" w:noHBand="0" w:noVBand="1"/>
      </w:tblPr>
      <w:tblGrid>
        <w:gridCol w:w="4537"/>
        <w:gridCol w:w="815"/>
        <w:gridCol w:w="788"/>
        <w:gridCol w:w="802"/>
        <w:gridCol w:w="709"/>
        <w:gridCol w:w="832"/>
        <w:gridCol w:w="825"/>
        <w:gridCol w:w="806"/>
        <w:gridCol w:w="802"/>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rsidP="00AE12C8">
            <w:pPr>
              <w:pStyle w:val="ProductList-TableBody"/>
            </w:pPr>
            <w:r>
              <w:t>Parature Enterprise</w:t>
            </w:r>
            <w:r>
              <w:fldChar w:fldCharType="begin"/>
            </w:r>
            <w:r>
              <w:instrText xml:space="preserve"> XE "Parature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 xml:space="preserve"> </w:t>
            </w:r>
            <w:r w:rsidR="00AE12C8">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rsidP="00AE12C8">
            <w:pPr>
              <w:pStyle w:val="ProductList-TableBody"/>
            </w:pPr>
            <w:r>
              <w:t>Registros Adicionais do Parature Enterprise</w:t>
            </w:r>
            <w:r>
              <w:fldChar w:fldCharType="begin"/>
            </w:r>
            <w:r>
              <w:instrText xml:space="preserve"> XE "Registros Adicionais do Parature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r w:rsidR="00AE12C8">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Visualizações de Páginas Adicionais do Parature Enterprise</w:t>
            </w:r>
            <w:r>
              <w:fldChar w:fldCharType="begin"/>
            </w:r>
            <w:r>
              <w:instrText xml:space="preserve"> XE "Visualizações de Páginas Adicionais do Parature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r w:rsidR="00AE12C8">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Departamentos Adicionais do Parature Enterprise</w:t>
            </w:r>
            <w:r>
              <w:fldChar w:fldCharType="begin"/>
            </w:r>
            <w:r>
              <w:instrText xml:space="preserve"> XE "Departamentos Adicionais do Parature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r w:rsidR="00AE12C8">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Armazenamento Adicional de Arquivo do Parature Enterprise</w:t>
            </w:r>
            <w:r>
              <w:fldChar w:fldCharType="begin"/>
            </w:r>
            <w:r>
              <w:instrText xml:space="preserve"> XE "Armazenamento Adicional de Arquivo do Parature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r w:rsidR="00AE12C8">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Suporte Profissional Direto para Parature</w:t>
            </w:r>
            <w:r>
              <w:fldChar w:fldCharType="begin"/>
            </w:r>
            <w:r>
              <w:instrText xml:space="preserve"> XE "Suporte Profissional Direto para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bl>
    <w:p w:rsidR="00D64C91" w:rsidRDefault="001810E9">
      <w:pPr>
        <w:pStyle w:val="ProductList-Offering1SubSection"/>
      </w:pPr>
      <w:bookmarkStart w:id="283" w:name="_Sec773"/>
      <w:r>
        <w:t>2. Condições do Produto</w:t>
      </w:r>
      <w:bookmarkEnd w:id="283"/>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Ofertas de Suporte ao Parature</w:t>
      </w:r>
    </w:p>
    <w:p w:rsidR="00D64C91" w:rsidRDefault="001810E9">
      <w:pPr>
        <w:pStyle w:val="ProductList-Body"/>
      </w:pPr>
      <w:r>
        <w:t xml:space="preserve">Detalhes sobre as ofertas de suporte para o Parature da Microsoft estão disponíveis em </w:t>
      </w:r>
      <w:hyperlink r:id="rId115">
        <w:r>
          <w:rPr>
            <w:color w:val="00467F"/>
            <w:u w:val="single"/>
          </w:rPr>
          <w:t>http://www.microsoft.com/en-us/dynamics/dynamics-online-support.aspx</w:t>
        </w:r>
      </w:hyperlink>
      <w:r>
        <w:t xml:space="preserve">. </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GroupHeading"/>
      </w:pPr>
      <w:bookmarkStart w:id="284" w:name="_Sec632"/>
      <w:r>
        <w:t>Serviços do Office 365</w:t>
      </w:r>
      <w:bookmarkEnd w:id="284"/>
      <w:r>
        <w:fldChar w:fldCharType="begin"/>
      </w:r>
      <w:r>
        <w:instrText xml:space="preserve"> TC "</w:instrText>
      </w:r>
      <w:bookmarkStart w:id="285" w:name="_Toc423424398"/>
      <w:r>
        <w:instrText>Serviços do Office 365</w:instrText>
      </w:r>
      <w:bookmarkEnd w:id="285"/>
      <w:r>
        <w:instrText>" \l 2</w:instrText>
      </w:r>
      <w:r>
        <w:fldChar w:fldCharType="end"/>
      </w:r>
    </w:p>
    <w:p w:rsidR="00D64C91" w:rsidRDefault="001810E9">
      <w:pPr>
        <w:pStyle w:val="ProductList-Offering2HeadingNoBorder"/>
      </w:pPr>
      <w:bookmarkStart w:id="286" w:name="_Sec633"/>
      <w:r>
        <w:t>Aplicativos do Office 365</w:t>
      </w:r>
      <w:bookmarkEnd w:id="286"/>
      <w:r>
        <w:fldChar w:fldCharType="begin"/>
      </w:r>
      <w:r>
        <w:instrText xml:space="preserve"> TC "</w:instrText>
      </w:r>
      <w:bookmarkStart w:id="287" w:name="_Toc423424399"/>
      <w:r>
        <w:instrText>Aplicativos do Office 365</w:instrText>
      </w:r>
      <w:bookmarkEnd w:id="287"/>
      <w:r>
        <w:instrText>" \l 3</w:instrText>
      </w:r>
      <w:r>
        <w:fldChar w:fldCharType="end"/>
      </w:r>
    </w:p>
    <w:p w:rsidR="00D64C91" w:rsidRDefault="001810E9">
      <w:pPr>
        <w:pStyle w:val="ProductList-Offering1SubSection"/>
      </w:pPr>
      <w:bookmarkStart w:id="288" w:name="_Sec719"/>
      <w:r>
        <w:t>1. Disponibilidade do Produto</w:t>
      </w:r>
      <w:bookmarkEnd w:id="288"/>
    </w:p>
    <w:tbl>
      <w:tblPr>
        <w:tblStyle w:val="PURTable"/>
        <w:tblW w:w="0" w:type="dxa"/>
        <w:tblLook w:val="04A0" w:firstRow="1" w:lastRow="0" w:firstColumn="1" w:lastColumn="0" w:noHBand="0" w:noVBand="1"/>
      </w:tblPr>
      <w:tblGrid>
        <w:gridCol w:w="4505"/>
        <w:gridCol w:w="817"/>
        <w:gridCol w:w="793"/>
        <w:gridCol w:w="805"/>
        <w:gridCol w:w="711"/>
        <w:gridCol w:w="833"/>
        <w:gridCol w:w="827"/>
        <w:gridCol w:w="809"/>
        <w:gridCol w:w="816"/>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r w:rsidR="001810E9"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rsidP="00AE12C8">
            <w:pPr>
              <w:pStyle w:val="ProductList-TableBody"/>
            </w:pPr>
            <w:r>
              <w:t>Office 365 ProPlus</w:t>
            </w:r>
            <w:r>
              <w:fldChar w:fldCharType="begin"/>
            </w:r>
            <w:r>
              <w:instrText xml:space="preserve"> XE "Office 365 ProPlus" </w:instrText>
            </w:r>
            <w:r>
              <w:fldChar w:fldCharType="end"/>
            </w:r>
            <w:r w:rsidR="00AE12C8">
              <w:t xml:space="preserve"> </w:t>
            </w:r>
            <w:r>
              <w:t>(SL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Empresarial         "</w:instrText>
            </w:r>
            <w:r w:rsidRPr="00AE12C8">
              <w:rPr>
                <w:color w:val="000000" w:themeColor="text1"/>
              </w:rPr>
              <w:fldChar w:fldCharType="separate"/>
            </w:r>
            <w:r w:rsidRPr="00AE12C8">
              <w:rPr>
                <w:color w:val="000000" w:themeColor="text1"/>
              </w:rPr>
              <w:t>E</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EO,ST</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Empresarial         "</w:instrText>
            </w:r>
            <w:r w:rsidRPr="00AE12C8">
              <w:rPr>
                <w:color w:val="000000" w:themeColor="text1"/>
              </w:rPr>
              <w:fldChar w:fldCharType="separate"/>
            </w:r>
            <w:r w:rsidRPr="00AE12C8">
              <w:rPr>
                <w:color w:val="000000" w:themeColor="text1"/>
              </w:rPr>
              <w:t>E</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Project Online com Project Pro para Office 365 de SA</w:t>
            </w:r>
            <w:r>
              <w:fldChar w:fldCharType="begin"/>
            </w:r>
            <w:r>
              <w:instrText xml:space="preserve"> XE "Project Online com Project Pro para Office 365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A,ST</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A,ST</w:t>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bl>
    <w:p w:rsidR="00D64C91" w:rsidRDefault="001810E9">
      <w:pPr>
        <w:pStyle w:val="ProductList-Offering1SubSection"/>
      </w:pPr>
      <w:bookmarkStart w:id="289" w:name="_Sec774"/>
      <w:r>
        <w:t>2. Condições do Produto</w:t>
      </w:r>
      <w:bookmarkEnd w:id="289"/>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Project Pro para Office 365 e Visio Pro para Office 365</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Indica que determinadas condições adicionais sejam atendidas para a compra de licenças do Produto.         "</w:instrText>
            </w:r>
            <w:r w:rsidRPr="00721CA3">
              <w:rPr>
                <w:color w:val="0563C1"/>
              </w:rPr>
              <w:fldChar w:fldCharType="separate"/>
            </w:r>
            <w:r>
              <w:rPr>
                <w:color w:val="0563C1"/>
              </w:rPr>
              <w:t>Pré-requisitos</w:t>
            </w:r>
            <w:r w:rsidRPr="00721CA3">
              <w:rPr>
                <w:color w:val="0563C1"/>
              </w:rPr>
              <w:fldChar w:fldCharType="end"/>
            </w:r>
            <w:r>
              <w:t>: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uma Licença de assinatura de Serviço Online que um cliente Enterprise ou Enterprise Subscription pode solicitar por meio do processo de pedidos de adequação (“true-up”) ou anuais em vez de mensalmente.         "</w:instrText>
            </w:r>
            <w:r w:rsidRPr="00721CA3">
              <w:rPr>
                <w:color w:val="0563C1"/>
              </w:rPr>
              <w:fldChar w:fldCharType="separate"/>
            </w:r>
            <w:r>
              <w:rPr>
                <w:color w:val="0563C1"/>
              </w:rPr>
              <w:t>Qualificados para Adequação (“True-Up”)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Qualificação para Compra para SLs de Usuário dos Aplicativos do Office 365 de SA</w:t>
      </w:r>
    </w:p>
    <w:p w:rsidR="00D64C91" w:rsidRDefault="001810E9">
      <w:pPr>
        <w:pStyle w:val="ProductList-Body"/>
      </w:pPr>
      <w:r>
        <w:t xml:space="preserve">SLs de Usuário de SA podem ser compradas para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perpétuas totalmente pagas de transição com SA ativo para os Produtos Qualificados na tabela abaixo.</w:t>
      </w:r>
    </w:p>
    <w:tbl>
      <w:tblPr>
        <w:tblStyle w:val="PURTable"/>
        <w:tblW w:w="0" w:type="dxa"/>
        <w:tblLook w:val="04A0" w:firstRow="1" w:lastRow="0" w:firstColumn="1" w:lastColumn="0" w:noHBand="0" w:noVBand="1"/>
      </w:tblPr>
      <w:tblGrid>
        <w:gridCol w:w="5441"/>
        <w:gridCol w:w="5475"/>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SL de Usuário de SA Correspondente</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ProPlus de SA</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Project Pro para Office 365</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Visio Pro para Office 365</w:t>
            </w:r>
          </w:p>
        </w:tc>
      </w:tr>
    </w:tbl>
    <w:p w:rsidR="00D64C91" w:rsidRDefault="001810E9">
      <w:pPr>
        <w:pStyle w:val="ProductList-Body"/>
      </w:pPr>
      <w:r>
        <w:t xml:space="preserve"> </w:t>
      </w:r>
    </w:p>
    <w:p w:rsidR="00D64C91" w:rsidRDefault="001810E9">
      <w:pPr>
        <w:pStyle w:val="ProductList-ClauseHeading"/>
      </w:pPr>
      <w:r>
        <w:t>2.2 Clientes que Já Solicitaram o direito à Qualificação de Mídia com Serviços de Área de Trabalho Remota (RDS) para Office 365 Pro Plus, Visio Pro para Office 365 e Project Pro para Office 365</w:t>
      </w:r>
    </w:p>
    <w:p w:rsidR="00D64C91" w:rsidRDefault="001810E9">
      <w:pPr>
        <w:pStyle w:val="ProductList-Body"/>
      </w:pPr>
      <w:r>
        <w:t>Se o Cliente já instalou em um servidor de rede uma cópia do software local de 2013 correspondente a fim de usá-lo em um servidor de rede com a função RDS ativada, poderá continuar a fazê-lo até 31 de agosto de 2015. A partir desta data, ele deverá usar o software Office 365 correspondente, conforme descrito em Uso de Aplicativos em um Servidor de Rede ou na Plataforma Microsoft Azure com ativação de computador compartilhado indicada abaixo.</w:t>
      </w:r>
    </w:p>
    <w:p w:rsidR="00D64C91" w:rsidRDefault="001810E9">
      <w:pPr>
        <w:pStyle w:val="ProductList-Body"/>
      </w:pPr>
      <w:r>
        <w:t xml:space="preserve"> </w:t>
      </w:r>
    </w:p>
    <w:p w:rsidR="00D64C91" w:rsidRDefault="001810E9">
      <w:pPr>
        <w:pStyle w:val="ProductList-ClauseHeading"/>
      </w:pPr>
      <w:r>
        <w:t>2.3 Qualificação de Mídia para Office 365 Pro Plus com Direitos do Windows To Go</w:t>
      </w:r>
    </w:p>
    <w:p w:rsidR="00D64C91" w:rsidRDefault="001810E9">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D64C91" w:rsidRDefault="001810E9">
      <w:pPr>
        <w:pStyle w:val="ProductList-Body"/>
      </w:pPr>
      <w:r>
        <w:t xml:space="preserve"> </w:t>
      </w:r>
    </w:p>
    <w:p w:rsidR="00D64C91" w:rsidRDefault="001810E9">
      <w:pPr>
        <w:pStyle w:val="ProductList-ClauseHeading"/>
      </w:pPr>
      <w:r>
        <w:t>2.4 Contrato para Campus e Contrato School, Enrollment for Education Solutions e Open Value Subscriptions - Soluções Educacionais</w:t>
      </w:r>
    </w:p>
    <w:p w:rsidR="00D64C91" w:rsidRDefault="001810E9">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para cada Aluno na Organização.</w:t>
      </w:r>
    </w:p>
    <w:p w:rsidR="00D64C91" w:rsidRDefault="001810E9">
      <w:pPr>
        <w:pStyle w:val="ProductList-Body"/>
      </w:pPr>
      <w:r>
        <w:t xml:space="preserve"> </w:t>
      </w:r>
    </w:p>
    <w:p w:rsidR="00D64C91" w:rsidRDefault="001810E9">
      <w:pPr>
        <w:pStyle w:val="ProductList-Body"/>
      </w:pPr>
      <w:r>
        <w:t>As Instituições com SLs de Usuário do Office 365 ProPlus cedidas para todo o corpo docente e funcionários poderão instalar o software Office Professional Plus 2013 em qualquer laboratório de acesso aberto ou biblioteca da Organização da Instituição. O uso do software está sujeito aos termos de Licença para o Office Professional Plus 2013.</w:t>
      </w:r>
    </w:p>
    <w:p w:rsidR="00D64C91" w:rsidRDefault="001810E9">
      <w:pPr>
        <w:pStyle w:val="ProductList-Body"/>
      </w:pPr>
      <w:r>
        <w:t xml:space="preserve"> </w:t>
      </w:r>
    </w:p>
    <w:p w:rsidR="00D64C91" w:rsidRDefault="001810E9">
      <w:pPr>
        <w:pStyle w:val="ProductList-Body"/>
      </w:pPr>
      <w:r>
        <w:t xml:space="preserve">As Instituições com Software Assurance do Office Professional Plus cedidas a todo o corpo docente e funcionários estão qualificadas a comprar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do Office 365 ProPlus para todo o corpo docente e funcionários que fazem parte da organização da Instituição sem nenhum custo adicional para a Instituição. 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compradas sem custo por meio desta oferta não poderão ser contabilizadas em relação ao atendimento dos requisitos mínimos de pedido da Instituição</w:t>
      </w:r>
    </w:p>
    <w:p w:rsidR="00D64C91" w:rsidRDefault="001810E9">
      <w:pPr>
        <w:pStyle w:val="ProductList-Body"/>
      </w:pPr>
      <w:r>
        <w:t xml:space="preserve"> </w:t>
      </w:r>
    </w:p>
    <w:p w:rsidR="00D64C91" w:rsidRDefault="001810E9">
      <w:pPr>
        <w:pStyle w:val="ProductList-ClauseHeading"/>
      </w:pPr>
      <w:r>
        <w:t>2.5 Office Multi Language Pack</w:t>
      </w:r>
    </w:p>
    <w:p w:rsidR="00D64C91" w:rsidRDefault="001810E9">
      <w:pPr>
        <w:pStyle w:val="ProductList-Body"/>
      </w:pPr>
      <w:r>
        <w:t>Os clientes com assinaturas do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expirará no término dos direitos concedidos sob as assinaturas do Office 365 da Licença qualificada do Office System. </w:t>
      </w:r>
    </w:p>
    <w:p w:rsidR="00D64C91" w:rsidRDefault="001810E9">
      <w:pPr>
        <w:pStyle w:val="ProductList-Body"/>
      </w:pPr>
      <w:r>
        <w:t xml:space="preserve"> </w:t>
      </w:r>
    </w:p>
    <w:p w:rsidR="00D64C91" w:rsidRDefault="001810E9">
      <w:pPr>
        <w:pStyle w:val="ProductList-ClauseHeading"/>
      </w:pPr>
      <w:r>
        <w:t>2.6 E-Learning</w:t>
      </w:r>
    </w:p>
    <w:p w:rsidR="00D64C91" w:rsidRDefault="001810E9">
      <w:pPr>
        <w:pStyle w:val="ProductList-Body"/>
      </w:pPr>
      <w:r>
        <w:t xml:space="preserve">Se o Cliente tiver uma Licença do Office 365 ProPlus, então o Cliente poderá usar os cursos de E-Learning dos Aplicativos hospedados. Os Clientes qualificados receberão um código de acesso por registro/contrato qualificado. Os clientes também poderão baixar arquivos de E-Learning apenas de conteúdo (para Aplicativos) a partir do VLSC para importar no LMS (Learning Management System - Sistema de Gerenciamento de Aprendizagem). Não é necessário um código de acesso para baixar arquivos do VLSC. </w:t>
      </w:r>
    </w:p>
    <w:p w:rsidR="00D64C91" w:rsidRDefault="001810E9">
      <w:pPr>
        <w:pStyle w:val="ProductList-Body"/>
      </w:pPr>
      <w:r>
        <w:t xml:space="preserve"> </w:t>
      </w:r>
    </w:p>
    <w:p w:rsidR="00D64C91" w:rsidRDefault="001810E9">
      <w:pPr>
        <w:pStyle w:val="ProductList-Body"/>
      </w:pPr>
      <w:r>
        <w:t>O número máximo de usuários para os quais um Cliente pode usar o treinamento de E-Learning é igual ao número de assinaturas do Office 365 compradas. Os clientes devem designar um usuário para cada licença qualificada. O acesso não pode ser transferido de um usuário para outro. 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licenciamento por volume.</w:t>
      </w:r>
    </w:p>
    <w:p w:rsidR="00D64C91" w:rsidRDefault="001810E9">
      <w:pPr>
        <w:pStyle w:val="ProductList-Body"/>
      </w:pPr>
      <w:r>
        <w:t xml:space="preserve"> </w:t>
      </w:r>
    </w:p>
    <w:p w:rsidR="00D64C91" w:rsidRDefault="001810E9">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rsidR="00D64C91" w:rsidRDefault="001810E9">
      <w:pPr>
        <w:pStyle w:val="ProductList-Body"/>
      </w:pPr>
      <w:r>
        <w:t xml:space="preserve"> </w:t>
      </w:r>
    </w:p>
    <w:p w:rsidR="00D64C91" w:rsidRDefault="001810E9">
      <w:pPr>
        <w:pStyle w:val="ProductList-ClauseHeading"/>
      </w:pPr>
      <w:r>
        <w:t>2.7 Office Online</w:t>
      </w:r>
    </w:p>
    <w:p w:rsidR="00D64C91" w:rsidRDefault="001810E9">
      <w:pPr>
        <w:pStyle w:val="ProductList-Body"/>
      </w:pPr>
      <w:r>
        <w:t xml:space="preserve">Se o Cliente tiver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do Office 365 ProPlus, então o Cliente poderá usar o Office Online</w:t>
      </w:r>
      <w:r>
        <w:fldChar w:fldCharType="begin"/>
      </w:r>
      <w:r>
        <w:instrText xml:space="preserve"> XE "Office Online" </w:instrText>
      </w:r>
      <w:r>
        <w:fldChar w:fldCharType="end"/>
      </w:r>
      <w:r>
        <w:t xml:space="preserve">. Cada um dos </w:t>
      </w:r>
      <w:r w:rsidRPr="00721CA3">
        <w:rPr>
          <w:color w:val="0563C1"/>
        </w:rPr>
        <w:fldChar w:fldCharType="begin"/>
      </w:r>
      <w:r>
        <w:rPr>
          <w:color w:val="0563C1"/>
        </w:rPr>
        <w:instrText>AutoTextList  \s NoStyle \t " significa a única pessoa a quem uma licença foi cedida.         "</w:instrText>
      </w:r>
      <w:r w:rsidRPr="00721CA3">
        <w:rPr>
          <w:color w:val="0563C1"/>
        </w:rPr>
        <w:fldChar w:fldCharType="separate"/>
      </w:r>
      <w:r>
        <w:rPr>
          <w:color w:val="0563C1"/>
        </w:rPr>
        <w:t>Usuários Licenciados</w:t>
      </w:r>
      <w:r w:rsidRPr="00721CA3">
        <w:rPr>
          <w:color w:val="0563C1"/>
        </w:rPr>
        <w:fldChar w:fldCharType="end"/>
      </w:r>
      <w:r>
        <w:t xml:space="preserve"> poderá acessar o Office Online para visualizar e editar documentos. Os usuários também devem ser licenciados para planos do SharePoint Online para acessar o serviço Office Online. O uso do Office Online é regido pelos Termos dos Serviços Online. </w:t>
      </w:r>
    </w:p>
    <w:p w:rsidR="00D64C91" w:rsidRDefault="001810E9">
      <w:pPr>
        <w:pStyle w:val="ProductList-Body"/>
      </w:pPr>
      <w:r>
        <w:t xml:space="preserve"> </w:t>
      </w:r>
    </w:p>
    <w:p w:rsidR="00D64C91" w:rsidRDefault="001810E9">
      <w:pPr>
        <w:pStyle w:val="ProductList-ClauseHeading"/>
      </w:pPr>
      <w:r>
        <w:t>2.8 Período de Migração do Open Value Subscription</w:t>
      </w:r>
    </w:p>
    <w:p w:rsidR="00D64C91" w:rsidRDefault="001810E9">
      <w:pPr>
        <w:pStyle w:val="ProductList-Body"/>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290" w:name="_Sec634"/>
      <w:r>
        <w:t>Pacotes do Office 365</w:t>
      </w:r>
      <w:bookmarkEnd w:id="290"/>
      <w:r>
        <w:fldChar w:fldCharType="begin"/>
      </w:r>
      <w:r>
        <w:instrText xml:space="preserve"> TC "</w:instrText>
      </w:r>
      <w:bookmarkStart w:id="291" w:name="_Toc423424400"/>
      <w:r>
        <w:instrText>Pacotes do Office 365</w:instrText>
      </w:r>
      <w:bookmarkEnd w:id="291"/>
      <w:r>
        <w:instrText>" \l 3</w:instrText>
      </w:r>
      <w:r>
        <w:fldChar w:fldCharType="end"/>
      </w:r>
    </w:p>
    <w:p w:rsidR="00D64C91" w:rsidRDefault="001810E9">
      <w:pPr>
        <w:pStyle w:val="ProductList-Offering1SubSection"/>
      </w:pPr>
      <w:bookmarkStart w:id="292" w:name="_Sec720"/>
      <w:r>
        <w:t>1. Disponibilidade do Produto</w:t>
      </w:r>
      <w:bookmarkEnd w:id="292"/>
    </w:p>
    <w:tbl>
      <w:tblPr>
        <w:tblStyle w:val="PURTable"/>
        <w:tblW w:w="0" w:type="dxa"/>
        <w:tblLook w:val="04A0" w:firstRow="1" w:lastRow="0" w:firstColumn="1" w:lastColumn="0" w:noHBand="0" w:noVBand="1"/>
      </w:tblPr>
      <w:tblGrid>
        <w:gridCol w:w="4522"/>
        <w:gridCol w:w="816"/>
        <w:gridCol w:w="789"/>
        <w:gridCol w:w="802"/>
        <w:gridCol w:w="709"/>
        <w:gridCol w:w="832"/>
        <w:gridCol w:w="825"/>
        <w:gridCol w:w="806"/>
        <w:gridCol w:w="815"/>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r w:rsidR="001810E9"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rsidP="00AE12C8">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Online Corporativo         "</w:instrText>
            </w:r>
            <w:r w:rsidRPr="00AE12C8">
              <w:rPr>
                <w:color w:val="000000" w:themeColor="text1"/>
              </w:rPr>
              <w:fldChar w:fldCharType="separate"/>
            </w:r>
            <w:r w:rsidRPr="00AE12C8">
              <w:rPr>
                <w:color w:val="000000" w:themeColor="text1"/>
              </w:rPr>
              <w:t>EO</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Online Corporativo         "</w:instrText>
            </w:r>
            <w:r w:rsidRPr="00AE12C8">
              <w:rPr>
                <w:color w:val="000000" w:themeColor="text1"/>
              </w:rPr>
              <w:fldChar w:fldCharType="separate"/>
            </w:r>
            <w:r w:rsidRPr="00AE12C8">
              <w:rPr>
                <w:color w:val="000000" w:themeColor="text1"/>
              </w:rPr>
              <w:t>EO</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rsidP="00AE12C8">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00AE12C8" w:rsidRPr="00AE12C8">
              <w:rPr>
                <w:color w:val="000000" w:themeColor="text1"/>
              </w:rPr>
              <w:t>AO</w:t>
            </w:r>
            <w:r w:rsidRPr="00AE12C8">
              <w:rPr>
                <w:color w:val="000000" w:themeColor="text1"/>
              </w:rPr>
              <w:fldChar w:fldCharType="end"/>
            </w:r>
            <w:r w:rsidR="00AE12C8" w:rsidRPr="00AE12C8">
              <w:rPr>
                <w:color w:val="000000" w:themeColor="text1"/>
              </w:rPr>
              <w:t>,ST</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Online Corporativo         "</w:instrText>
            </w:r>
            <w:r w:rsidRPr="00AE12C8">
              <w:rPr>
                <w:color w:val="000000" w:themeColor="text1"/>
              </w:rPr>
              <w:fldChar w:fldCharType="separate"/>
            </w:r>
            <w:r w:rsidRPr="00AE12C8">
              <w:rPr>
                <w:color w:val="000000" w:themeColor="text1"/>
              </w:rPr>
              <w:t>EO</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Online Corporativo         "</w:instrText>
            </w:r>
            <w:r w:rsidRPr="00AE12C8">
              <w:rPr>
                <w:color w:val="000000" w:themeColor="text1"/>
              </w:rPr>
              <w:fldChar w:fldCharType="separate"/>
            </w:r>
            <w:r w:rsidRPr="00AE12C8">
              <w:rPr>
                <w:color w:val="000000" w:themeColor="text1"/>
              </w:rPr>
              <w:t>EO</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Online Corporativo         "</w:instrText>
            </w:r>
            <w:r w:rsidRPr="00AE12C8">
              <w:rPr>
                <w:color w:val="000000" w:themeColor="text1"/>
              </w:rPr>
              <w:fldChar w:fldCharType="separate"/>
            </w:r>
            <w:r w:rsidRPr="00AE12C8">
              <w:rPr>
                <w:color w:val="000000" w:themeColor="text1"/>
              </w:rPr>
              <w:t>EO</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AO,ST</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Online Corporativo         "</w:instrText>
            </w:r>
            <w:r w:rsidRPr="00AE12C8">
              <w:rPr>
                <w:color w:val="000000" w:themeColor="text1"/>
              </w:rPr>
              <w:fldChar w:fldCharType="separate"/>
            </w:r>
            <w:r w:rsidRPr="00AE12C8">
              <w:rPr>
                <w:color w:val="000000" w:themeColor="text1"/>
              </w:rPr>
              <w:t>EO</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Online Corporativo         "</w:instrText>
            </w:r>
            <w:r w:rsidRPr="00AE12C8">
              <w:rPr>
                <w:color w:val="000000" w:themeColor="text1"/>
              </w:rPr>
              <w:fldChar w:fldCharType="separate"/>
            </w:r>
            <w:r w:rsidRPr="00AE12C8">
              <w:rPr>
                <w:color w:val="000000" w:themeColor="text1"/>
              </w:rPr>
              <w:t>EO</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Online Corporativo         "</w:instrText>
            </w:r>
            <w:r w:rsidRPr="00AE12C8">
              <w:rPr>
                <w:color w:val="000000" w:themeColor="text1"/>
              </w:rPr>
              <w:fldChar w:fldCharType="separate"/>
            </w:r>
            <w:r w:rsidRPr="00AE12C8">
              <w:rPr>
                <w:color w:val="000000" w:themeColor="text1"/>
              </w:rPr>
              <w:t>EO</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rsidP="00AE12C8">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00AE12C8" w:rsidRPr="00AE12C8">
              <w:rPr>
                <w:color w:val="000000" w:themeColor="text1"/>
              </w:rPr>
              <w:t>AO</w:t>
            </w:r>
            <w:r w:rsidRPr="00AE12C8">
              <w:rPr>
                <w:color w:val="000000" w:themeColor="text1"/>
              </w:rPr>
              <w:fldChar w:fldCharType="end"/>
            </w:r>
            <w:r w:rsidR="00AE12C8" w:rsidRPr="00AE12C8">
              <w:rPr>
                <w:color w:val="000000" w:themeColor="text1"/>
              </w:rPr>
              <w:t>,ST</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Online Corporativo         "</w:instrText>
            </w:r>
            <w:r w:rsidRPr="00AE12C8">
              <w:rPr>
                <w:color w:val="000000" w:themeColor="text1"/>
              </w:rPr>
              <w:fldChar w:fldCharType="separate"/>
            </w:r>
            <w:r w:rsidRPr="00AE12C8">
              <w:rPr>
                <w:color w:val="000000" w:themeColor="text1"/>
              </w:rPr>
              <w:t>EO</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Para toda a Organização         "</w:instrText>
            </w:r>
            <w:r w:rsidRPr="00AE12C8">
              <w:rPr>
                <w:color w:val="000000" w:themeColor="text1"/>
              </w:rPr>
              <w:fldChar w:fldCharType="separate"/>
            </w:r>
            <w:r w:rsidRPr="00AE12C8">
              <w:rPr>
                <w:color w:val="000000" w:themeColor="text1"/>
              </w:rPr>
              <w:t>OW</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bl>
    <w:p w:rsidR="00D64C91" w:rsidRDefault="001810E9">
      <w:pPr>
        <w:pStyle w:val="ProductList-Offering1SubSection"/>
      </w:pPr>
      <w:bookmarkStart w:id="293" w:name="_Sec775"/>
      <w:r>
        <w:t>2. Condições do Produto</w:t>
      </w:r>
      <w:bookmarkEnd w:id="293"/>
    </w:p>
    <w:tbl>
      <w:tblPr>
        <w:tblStyle w:val="PURTable"/>
        <w:tblW w:w="0" w:type="dxa"/>
        <w:tblLook w:val="04A0" w:firstRow="1" w:lastRow="0" w:firstColumn="1" w:lastColumn="0" w:noHBand="0" w:noVBand="1"/>
      </w:tblPr>
      <w:tblGrid>
        <w:gridCol w:w="3638"/>
        <w:gridCol w:w="3639"/>
        <w:gridCol w:w="3639"/>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Todos, Application e Server, somente E1 e K1 Server (exceto MPSA, quando Server e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Enterprise, Government, K</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uma Licença de assinatura de Serviço Online que um cliente Enterprise ou Enterprise Subscription pode solicitar por meio do processo de pedidos de adequação (“true-up”) ou anuais em vez de mensalmente.         "</w:instrText>
            </w:r>
            <w:r w:rsidRPr="00721CA3">
              <w:rPr>
                <w:color w:val="0563C1"/>
              </w:rPr>
              <w:fldChar w:fldCharType="separate"/>
            </w:r>
            <w:r>
              <w:rPr>
                <w:color w:val="0563C1"/>
              </w:rPr>
              <w:t>Qualificados para Adequação (“True-Up”)</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Serviço de Nuvem da Comunidade do Governo dos Estados Unidos</w:t>
      </w:r>
    </w:p>
    <w:p w:rsidR="00D64C91" w:rsidRDefault="001810E9">
      <w:pPr>
        <w:pStyle w:val="ProductList-Body"/>
      </w:pPr>
      <w:r>
        <w:rPr>
          <w:color w:val="000000"/>
        </w:rPr>
        <w:t xml:space="preserve">Para os Pacotes do Office 365 identificados acima na Disponibilidade do Programa como </w:t>
      </w:r>
      <w:r w:rsidRPr="00721CA3">
        <w:rPr>
          <w:color w:val="0563C1"/>
        </w:rPr>
        <w:fldChar w:fldCharType="begin"/>
      </w:r>
      <w:r>
        <w:rPr>
          <w:color w:val="0563C1"/>
        </w:rPr>
        <w:instrText>AutoTextList  \s NoStyle \t " Serviço de Nuvem da Comunidade do Governo dos Estados Unidos         "</w:instrText>
      </w:r>
      <w:r w:rsidRPr="00721CA3">
        <w:rPr>
          <w:color w:val="0563C1"/>
        </w:rPr>
        <w:fldChar w:fldCharType="separate"/>
      </w:r>
      <w:r>
        <w:rPr>
          <w:color w:val="0563C1"/>
        </w:rPr>
        <w:t>UC</w:t>
      </w:r>
      <w:r w:rsidRPr="00721CA3">
        <w:rPr>
          <w:color w:val="0563C1"/>
        </w:rPr>
        <w:fldChar w:fldCharType="end"/>
      </w:r>
      <w:r>
        <w:t xml:space="preserve">, consulte a tabela de disponibilidade do programa para cada componente do pacote para encontrar quais componentes são </w:t>
      </w:r>
      <w:r w:rsidRPr="00721CA3">
        <w:rPr>
          <w:color w:val="0563C1"/>
        </w:rPr>
        <w:fldChar w:fldCharType="begin"/>
      </w:r>
      <w:r>
        <w:rPr>
          <w:color w:val="0563C1"/>
        </w:rPr>
        <w:instrText>AutoTextList  \s NoStyle \t " Serviço de Nuvem da Comunidade do Governo dos Estados Unidos         "</w:instrText>
      </w:r>
      <w:r w:rsidRPr="00721CA3">
        <w:rPr>
          <w:color w:val="0563C1"/>
        </w:rPr>
        <w:fldChar w:fldCharType="separate"/>
      </w:r>
      <w:r>
        <w:rPr>
          <w:color w:val="0563C1"/>
        </w:rPr>
        <w:t>serviços</w:t>
      </w:r>
      <w:r w:rsidRPr="00721CA3">
        <w:rPr>
          <w:color w:val="0563C1"/>
        </w:rPr>
        <w:fldChar w:fldCharType="end"/>
      </w:r>
      <w:r>
        <w:t xml:space="preserve"> UC.   </w:t>
      </w:r>
    </w:p>
    <w:p w:rsidR="00D64C91" w:rsidRDefault="001810E9">
      <w:pPr>
        <w:pStyle w:val="ProductList-Body"/>
      </w:pPr>
      <w:r>
        <w:t xml:space="preserve"> </w:t>
      </w:r>
    </w:p>
    <w:p w:rsidR="00D64C91" w:rsidRDefault="001810E9">
      <w:pPr>
        <w:pStyle w:val="ProductList-ClauseHeading"/>
      </w:pPr>
      <w:r>
        <w:t>2.2 Aquisições de Campus e School</w:t>
      </w:r>
    </w:p>
    <w:p w:rsidR="00D64C91" w:rsidRDefault="001810E9">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Ao licenciar o Complemento Office 365, a Licença qualificada correspondente deverá ser licenciado sob o mesmo Registro.  Ao fazer pedidos anuais, a Instituição poderá pedir menos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D64C91" w:rsidRDefault="001810E9">
      <w:pPr>
        <w:pStyle w:val="ProductList-Body"/>
      </w:pPr>
      <w:r>
        <w:t xml:space="preserve"> </w:t>
      </w:r>
    </w:p>
    <w:p w:rsidR="00D64C91" w:rsidRDefault="001810E9">
      <w:pPr>
        <w:pStyle w:val="ProductList-ClauseHeading"/>
      </w:pPr>
      <w:r>
        <w:t>2.3 Licenciamento gratuito para Alunos do Office 365 ProPlus com Base na Cobertura de Corpo Docente/Funcionários</w:t>
      </w:r>
    </w:p>
    <w:p w:rsidR="00D64C91" w:rsidRDefault="001810E9">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compradas sem custo por meio desta oferta não poderão ser contabilizadas em relação ao atendimento dos requisitos mínimos de pedido da Instituição.</w:t>
      </w:r>
    </w:p>
    <w:p w:rsidR="00D64C91" w:rsidRDefault="001810E9">
      <w:pPr>
        <w:pStyle w:val="ProductList-Body"/>
      </w:pPr>
      <w:r>
        <w:t xml:space="preserve"> </w:t>
      </w:r>
    </w:p>
    <w:p w:rsidR="00D64C91" w:rsidRDefault="001810E9">
      <w:pPr>
        <w:pStyle w:val="ProductList-ClauseHeading"/>
      </w:pPr>
      <w:r>
        <w:t>2.4 Uso em Campus e Laboratório ou Biblioteca</w:t>
      </w:r>
    </w:p>
    <w:p w:rsidR="00D64C91" w:rsidRDefault="001810E9">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2013</w:t>
      </w:r>
      <w:r>
        <w:fldChar w:fldCharType="begin"/>
      </w:r>
      <w:r>
        <w:instrText xml:space="preserve"> XE "Office Professional Plus 2013"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D64C91" w:rsidRDefault="001810E9">
      <w:pPr>
        <w:pStyle w:val="ProductList-Body"/>
      </w:pPr>
      <w:r>
        <w:t xml:space="preserve"> </w:t>
      </w:r>
    </w:p>
    <w:p w:rsidR="00D64C91" w:rsidRDefault="001810E9">
      <w:pPr>
        <w:pStyle w:val="ProductList-ClauseHeading"/>
      </w:pPr>
      <w:r>
        <w:t>2.5 SLs de Usuário Complementares</w:t>
      </w:r>
    </w:p>
    <w:tbl>
      <w:tblPr>
        <w:tblStyle w:val="PURTable"/>
        <w:tblW w:w="0" w:type="dxa"/>
        <w:tblLook w:val="04A0" w:firstRow="1" w:lastRow="0" w:firstColumn="1" w:lastColumn="0" w:noHBand="0" w:noVBand="1"/>
      </w:tblPr>
      <w:tblGrid>
        <w:gridCol w:w="5447"/>
        <w:gridCol w:w="5469"/>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SL de Usuário Complementar</w:t>
            </w:r>
            <w:r>
              <w:t xml:space="preserve">1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Complementos do Office 365 Education E3 ou E4</w:t>
            </w:r>
          </w:p>
          <w:p w:rsidR="00D64C91" w:rsidRDefault="001810E9">
            <w:pPr>
              <w:pStyle w:val="ProductList-TableBody"/>
            </w:pPr>
            <w:r>
              <w:t>- Complemento do Office 365 Enterprise E1</w:t>
            </w:r>
            <w:r>
              <w:rPr>
                <w:vertAlign w:val="superscript"/>
              </w:rPr>
              <w:t>2</w:t>
            </w:r>
          </w:p>
          <w:p w:rsidR="00D64C91" w:rsidRDefault="001810E9">
            <w:pPr>
              <w:pStyle w:val="ProductList-TableBody"/>
            </w:pPr>
            <w:r>
              <w:t>- Office 365 Enterprise E1 com Complemento do Exchange Online Archiving</w:t>
            </w:r>
            <w:r>
              <w:rPr>
                <w:vertAlign w:val="superscript"/>
              </w:rPr>
              <w:t>2, 3, 4</w:t>
            </w:r>
          </w:p>
          <w:p w:rsidR="00D64C91" w:rsidRDefault="001810E9">
            <w:pPr>
              <w:pStyle w:val="ProductList-TableBody"/>
            </w:pPr>
            <w:r>
              <w:t>- Complemento do Office 365 Government E1</w:t>
            </w:r>
          </w:p>
          <w:p w:rsidR="00D64C91" w:rsidRDefault="001810E9">
            <w:pPr>
              <w:pStyle w:val="ProductList-TableBody"/>
            </w:pPr>
            <w:r>
              <w:t>- Office 365 Enterprise &amp; Government E3 sem Complementos ProPlus</w:t>
            </w:r>
          </w:p>
          <w:p w:rsidR="00D64C91" w:rsidRDefault="001810E9">
            <w:pPr>
              <w:pStyle w:val="ProductList-TableBody"/>
            </w:pPr>
            <w:r>
              <w:t>- Office 365 Enterprise &amp; Government E4 sem Complementos ProPlus</w:t>
            </w:r>
          </w:p>
          <w:p w:rsidR="00D64C91" w:rsidRDefault="001810E9">
            <w:pPr>
              <w:pStyle w:val="ProductList-TableBody"/>
            </w:pPr>
            <w:r>
              <w:t>- Complemento do Exchange Online Plano 1</w:t>
            </w:r>
            <w:r>
              <w:fldChar w:fldCharType="begin"/>
            </w:r>
            <w:r>
              <w:instrText xml:space="preserve"> XE "Complemento do Exchange Online Plano 1" </w:instrText>
            </w:r>
            <w:r>
              <w:fldChar w:fldCharType="end"/>
            </w:r>
          </w:p>
          <w:p w:rsidR="00D64C91" w:rsidRDefault="001810E9">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D64C91" w:rsidRDefault="001810E9">
            <w:pPr>
              <w:pStyle w:val="ProductList-TableBody"/>
            </w:pPr>
            <w:r>
              <w:t>- Complemento do SharePoint Online Plano 1</w:t>
            </w:r>
            <w:r>
              <w:fldChar w:fldCharType="begin"/>
            </w:r>
            <w:r>
              <w:instrText xml:space="preserve"> XE "Complemento do SharePoint Online Plano 1" </w:instrText>
            </w:r>
            <w:r>
              <w:fldChar w:fldCharType="end"/>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Complementos do Office 365 Education E3 ou E4</w:t>
            </w:r>
          </w:p>
          <w:p w:rsidR="00D64C91" w:rsidRDefault="001810E9">
            <w:pPr>
              <w:pStyle w:val="ProductList-TableBody"/>
            </w:pPr>
            <w:r>
              <w:t>- Complemento do Office 365 Enterprise E1/Government E1</w:t>
            </w:r>
          </w:p>
          <w:p w:rsidR="00D64C91" w:rsidRDefault="001810E9">
            <w:pPr>
              <w:pStyle w:val="ProductList-TableBody"/>
            </w:pPr>
            <w:r>
              <w:t>- Complemento do Office 365 Enterprise E3</w:t>
            </w:r>
            <w:r>
              <w:rPr>
                <w:vertAlign w:val="superscript"/>
              </w:rPr>
              <w:t>2</w:t>
            </w:r>
          </w:p>
          <w:p w:rsidR="00D64C91" w:rsidRDefault="001810E9">
            <w:pPr>
              <w:pStyle w:val="ProductList-TableBody"/>
            </w:pPr>
            <w:r>
              <w:t>- Complemento do Office 365 Government E3</w:t>
            </w:r>
            <w:r>
              <w:rPr>
                <w:vertAlign w:val="superscript"/>
              </w:rPr>
              <w:t>4</w:t>
            </w:r>
          </w:p>
          <w:p w:rsidR="00D64C91" w:rsidRDefault="001810E9">
            <w:pPr>
              <w:pStyle w:val="ProductList-TableBody"/>
            </w:pPr>
            <w:r>
              <w:t>- Complementos do Office 365 Enterprise e Government E4</w:t>
            </w:r>
          </w:p>
          <w:p w:rsidR="00D64C91" w:rsidRDefault="001810E9">
            <w:pPr>
              <w:pStyle w:val="ProductList-TableBody"/>
            </w:pPr>
            <w:r>
              <w:t>- Office 365 Enterprise &amp; Government E3 sem Complementos ProPlus</w:t>
            </w:r>
          </w:p>
          <w:p w:rsidR="00D64C91" w:rsidRDefault="001810E9">
            <w:pPr>
              <w:pStyle w:val="ProductList-TableBody"/>
            </w:pPr>
            <w:r>
              <w:t>- Office 365 Enterprise &amp; Government E4 sem Complementos ProPlus</w:t>
            </w:r>
          </w:p>
          <w:p w:rsidR="00D64C91" w:rsidRDefault="001810E9">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D64C91" w:rsidRDefault="001810E9">
            <w:pPr>
              <w:pStyle w:val="ProductList-TableBody"/>
            </w:pPr>
            <w:r>
              <w:t xml:space="preserve">- Complemento do Exchange Online Plano 1  </w:t>
            </w:r>
          </w:p>
          <w:p w:rsidR="00D64C91" w:rsidRDefault="001810E9">
            <w:pPr>
              <w:pStyle w:val="ProductList-TableBody"/>
            </w:pPr>
            <w:r>
              <w:t xml:space="preserve">- Complemento do Skype para Empresas Online Plano 1 </w:t>
            </w:r>
          </w:p>
          <w:p w:rsidR="00D64C91" w:rsidRDefault="001810E9">
            <w:pPr>
              <w:pStyle w:val="ProductList-TableBody"/>
            </w:pPr>
            <w:r>
              <w:t>- Complemento do SharePoint Online Plano 1</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Complementos do Office 365 Education E3 ou E4</w:t>
            </w:r>
          </w:p>
          <w:p w:rsidR="00D64C91" w:rsidRDefault="001810E9">
            <w:pPr>
              <w:pStyle w:val="ProductList-TableBody"/>
            </w:pPr>
            <w:r>
              <w:t>- Office 365 Enterprise &amp; Government E3 sem Complementos ProPlus</w:t>
            </w:r>
          </w:p>
          <w:p w:rsidR="00D64C91" w:rsidRDefault="001810E9">
            <w:pPr>
              <w:pStyle w:val="ProductList-TableBody"/>
            </w:pPr>
            <w:r>
              <w:t>- Office 365 Enterprise &amp; Government E4 sem Complementos ProPlus</w:t>
            </w:r>
          </w:p>
          <w:p w:rsidR="00D64C91" w:rsidRDefault="001810E9">
            <w:pPr>
              <w:pStyle w:val="ProductList-TableBody"/>
            </w:pPr>
            <w:r>
              <w:t>- Complemento do Gerenciamento de Direitos do Azure</w:t>
            </w:r>
            <w:r>
              <w:fldChar w:fldCharType="begin"/>
            </w:r>
            <w:r>
              <w:instrText xml:space="preserve"> XE "Complemento do Gerenciamento de Direitos do Azure" </w:instrText>
            </w:r>
            <w:r>
              <w:fldChar w:fldCharType="end"/>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Complemento do Office 365 Education E3 ou E4</w:t>
            </w:r>
          </w:p>
          <w:p w:rsidR="00D64C91" w:rsidRDefault="001810E9">
            <w:pPr>
              <w:pStyle w:val="ProductList-TableBody"/>
            </w:pPr>
            <w:r>
              <w:t>- Complementos do Office 365 Enterprise e Government E32 ou E4</w:t>
            </w:r>
          </w:p>
          <w:p w:rsidR="00D64C91" w:rsidRDefault="001810E9">
            <w:pPr>
              <w:pStyle w:val="ProductList-TableBody"/>
            </w:pPr>
            <w:r>
              <w:t>- Office 365 Enterprise e Government E3</w:t>
            </w:r>
            <w:r>
              <w:rPr>
                <w:vertAlign w:val="superscript"/>
              </w:rPr>
              <w:t>2</w:t>
            </w:r>
            <w:r>
              <w:t xml:space="preserve"> ou E4 sem Complementos ProPlus</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Complemento do Office 365 Education E3 ou E4</w:t>
            </w:r>
          </w:p>
          <w:p w:rsidR="00D64C91" w:rsidRDefault="001810E9">
            <w:pPr>
              <w:pStyle w:val="ProductList-TableBody"/>
            </w:pPr>
            <w:r>
              <w:t>- Complemento do Office 365 Midsize Business</w:t>
            </w:r>
            <w:r>
              <w:rPr>
                <w:vertAlign w:val="superscript"/>
              </w:rPr>
              <w:t>2, 3</w:t>
            </w:r>
          </w:p>
          <w:p w:rsidR="00D64C91" w:rsidRDefault="001810E9">
            <w:pPr>
              <w:pStyle w:val="ProductList-TableBody"/>
            </w:pPr>
            <w:r>
              <w:t>- Complemento do Office 365 Enterprise E3</w:t>
            </w:r>
            <w:r>
              <w:rPr>
                <w:vertAlign w:val="superscript"/>
              </w:rPr>
              <w:t>2,3</w:t>
            </w:r>
          </w:p>
        </w:tc>
      </w:tr>
    </w:tbl>
    <w:p w:rsidR="00D64C91" w:rsidRDefault="001810E9">
      <w:pPr>
        <w:pStyle w:val="ProductList-Body"/>
      </w:pPr>
      <w:r>
        <w:rPr>
          <w:vertAlign w:val="superscript"/>
        </w:rPr>
        <w:t>1</w:t>
      </w:r>
      <w:r>
        <w:t>1Cada Licença Qualificada deve ter o SA ativo</w:t>
      </w:r>
    </w:p>
    <w:p w:rsidR="00D64C91" w:rsidRDefault="001810E9">
      <w:pPr>
        <w:pStyle w:val="ProductList-Body"/>
      </w:pPr>
      <w:r>
        <w:rPr>
          <w:vertAlign w:val="superscript"/>
        </w:rPr>
        <w:t>2</w:t>
      </w:r>
      <w:r>
        <w:t>Estas são as únicas ofertas disponíveis para clientes de Open Value e Open Value Subscription.</w:t>
      </w:r>
    </w:p>
    <w:p w:rsidR="00D64C91" w:rsidRDefault="001810E9">
      <w:pPr>
        <w:pStyle w:val="ProductList-Body"/>
      </w:pPr>
      <w:r>
        <w:rPr>
          <w:vertAlign w:val="superscript"/>
        </w:rPr>
        <w:t>3</w:t>
      </w:r>
      <w:r>
        <w:t>Esta SL de Usuário Complementar só pode ser comprada sob um contrato Open Value (Para Toda a Organização) ou Open Value Subscription.</w:t>
      </w:r>
    </w:p>
    <w:p w:rsidR="00D64C91" w:rsidRDefault="001810E9">
      <w:pPr>
        <w:pStyle w:val="ProductList-Body"/>
      </w:pPr>
      <w:r>
        <w:rPr>
          <w:vertAlign w:val="superscript"/>
        </w:rPr>
        <w:t>4</w:t>
      </w:r>
      <w:r>
        <w:t>Clientes somente do governo conforme definido no contrato de licenciamento por volume do Cliente poderão comprar esta SL de Usuário Complementar.</w:t>
      </w:r>
    </w:p>
    <w:p w:rsidR="00D64C91" w:rsidRDefault="001810E9">
      <w:pPr>
        <w:pStyle w:val="ProductList-Body"/>
      </w:pPr>
      <w:r>
        <w:t xml:space="preserve"> </w:t>
      </w:r>
    </w:p>
    <w:p w:rsidR="00D64C91" w:rsidRDefault="001810E9">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D64C91" w:rsidRDefault="001810E9">
      <w:pPr>
        <w:pStyle w:val="ProductList-Body"/>
      </w:pPr>
      <w:r>
        <w:t xml:space="preserve"> </w:t>
      </w:r>
    </w:p>
    <w:p w:rsidR="00D64C91" w:rsidRDefault="001810E9">
      <w:pPr>
        <w:pStyle w:val="ProductList-ClauseHeading"/>
      </w:pPr>
      <w:r>
        <w:t>2.6 Restrições de Compra</w:t>
      </w:r>
    </w:p>
    <w:p w:rsidR="00D64C91" w:rsidRDefault="001810E9">
      <w:pPr>
        <w:pStyle w:val="ProductList-Body"/>
      </w:pPr>
      <w:r>
        <w:t>Apenas uma SL de Usuário Complementar pode ser comprada para cada Licença Qualificada (ou conjunto de Licenças Qualificadas). Isso não se aplica aos Complementos do Office 365 Education E3 ou E4, para os quais o número de SLs de Usuário Complementares poderão exceder o número de Licenças Qualificadas.</w:t>
      </w:r>
    </w:p>
    <w:p w:rsidR="00D64C91" w:rsidRDefault="001810E9">
      <w:pPr>
        <w:pStyle w:val="ProductList-Body"/>
      </w:pPr>
      <w:r>
        <w:t xml:space="preserve"> </w:t>
      </w:r>
    </w:p>
    <w:p w:rsidR="00D64C91" w:rsidRDefault="001810E9">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D64C91" w:rsidRDefault="001810E9">
      <w:pPr>
        <w:pStyle w:val="ProductList-Body"/>
      </w:pPr>
      <w:r>
        <w:t xml:space="preserve"> </w:t>
      </w:r>
    </w:p>
    <w:p w:rsidR="00D64C91" w:rsidRDefault="001810E9">
      <w:pPr>
        <w:pStyle w:val="ProductList-Body"/>
      </w:pPr>
      <w: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Qualificadas. </w:t>
      </w:r>
    </w:p>
    <w:p w:rsidR="00D64C91" w:rsidRDefault="001810E9">
      <w:pPr>
        <w:pStyle w:val="ProductList-Body"/>
      </w:pPr>
      <w:r>
        <w:t xml:space="preserve"> </w:t>
      </w:r>
    </w:p>
    <w:p w:rsidR="00D64C91" w:rsidRDefault="001810E9">
      <w:pPr>
        <w:pStyle w:val="ProductList-ClauseHeading"/>
      </w:pPr>
      <w:r>
        <w:t>2.7 Termos do Programa de Licenciamento por Volume</w:t>
      </w:r>
    </w:p>
    <w:p w:rsidR="00D64C91" w:rsidRDefault="001810E9">
      <w:pPr>
        <w:pStyle w:val="ProductList-Body"/>
      </w:pPr>
      <w:r>
        <w:t xml:space="preserve">Os termos do programa aplicáveis à SL de Usuário do Serviço Online Correspondente também se aplica a SLs de Usuário Complementares, mas eles não se aplicam aos direitos de Transição disponíveis de acordo com o Contrato Enterprise. </w:t>
      </w:r>
    </w:p>
    <w:p w:rsidR="00D64C91" w:rsidRDefault="001810E9">
      <w:pPr>
        <w:pStyle w:val="ProductList-Body"/>
      </w:pPr>
      <w:r>
        <w:t xml:space="preserve"> </w:t>
      </w:r>
    </w:p>
    <w:p w:rsidR="00D64C91" w:rsidRDefault="001810E9">
      <w:pPr>
        <w:pStyle w:val="ProductList-ClauseHeading"/>
      </w:pPr>
      <w:r>
        <w:t>2.8 Qualificação para compra para SLs de Usuário do Office 365 de SA</w:t>
      </w:r>
    </w:p>
    <w:p w:rsidR="00D64C91" w:rsidRDefault="001810E9">
      <w:pPr>
        <w:pStyle w:val="ProductList-Body"/>
      </w:pPr>
      <w:r>
        <w:t>SLs de Usuário de SA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tbl>
      <w:tblPr>
        <w:tblStyle w:val="PURTable"/>
        <w:tblW w:w="0" w:type="dxa"/>
        <w:tblLook w:val="04A0" w:firstRow="1" w:lastRow="0" w:firstColumn="1" w:lastColumn="0" w:noHBand="0" w:noVBand="1"/>
      </w:tblPr>
      <w:tblGrid>
        <w:gridCol w:w="3629"/>
        <w:gridCol w:w="3658"/>
        <w:gridCol w:w="3629"/>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Produtos Qualificados para Transição</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Bridge de Pacotes de CALs Obrigatória</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E3, E4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de CALs Principais para Office 365</w:t>
            </w:r>
            <w:r>
              <w:rPr>
                <w:vertAlign w:val="superscript"/>
              </w:rPr>
              <w:t>2, 3</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365 (Enterprise E3, E4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2,3</w:t>
            </w:r>
          </w:p>
        </w:tc>
      </w:tr>
    </w:tbl>
    <w:p w:rsidR="00D64C91" w:rsidRDefault="001810E9">
      <w:pPr>
        <w:pStyle w:val="ProductList-Body"/>
      </w:pPr>
      <w:r>
        <w:rPr>
          <w:i/>
          <w:vertAlign w:val="superscript"/>
        </w:rPr>
        <w:t>1</w:t>
      </w:r>
      <w:r>
        <w:rPr>
          <w:i/>
        </w:rPr>
        <w:t>Disponível para compra no aniversário do registro ou no início de um novo prazo do registro somente.</w:t>
      </w:r>
    </w:p>
    <w:p w:rsidR="00D64C91" w:rsidRDefault="001810E9">
      <w:pPr>
        <w:pStyle w:val="ProductList-Body"/>
      </w:pPr>
      <w:r>
        <w:rPr>
          <w:i/>
          <w:vertAlign w:val="superscript"/>
        </w:rPr>
        <w:t>2</w:t>
      </w:r>
      <w:r>
        <w:rPr>
          <w:i/>
        </w:rPr>
        <w:t>Necessário para Compra somente no aniversário do registro.</w:t>
      </w:r>
    </w:p>
    <w:p w:rsidR="00D64C91" w:rsidRDefault="001810E9">
      <w:pPr>
        <w:pStyle w:val="ProductList-Body"/>
      </w:pPr>
      <w:r>
        <w:rPr>
          <w:i/>
          <w:vertAlign w:val="superscript"/>
        </w:rPr>
        <w:t>3</w:t>
      </w:r>
      <w:r>
        <w:rPr>
          <w:i/>
        </w:rPr>
        <w:t>Compra não exigida para usuários</w:t>
      </w:r>
    </w:p>
    <w:p w:rsidR="00D64C91" w:rsidRDefault="001810E9">
      <w:pPr>
        <w:pStyle w:val="ProductList-Body"/>
      </w:pPr>
      <w:r>
        <w:t xml:space="preserve"> </w:t>
      </w:r>
    </w:p>
    <w:p w:rsidR="00D64C91" w:rsidRDefault="001810E9">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D64C91" w:rsidRDefault="001810E9">
      <w:pPr>
        <w:pStyle w:val="ProductList-Body"/>
      </w:pPr>
      <w:r>
        <w:t xml:space="preserve"> </w:t>
      </w:r>
    </w:p>
    <w:p w:rsidR="00D64C91" w:rsidRDefault="001810E9">
      <w:pPr>
        <w:pStyle w:val="ProductList-ClauseHeading"/>
      </w:pPr>
      <w:r>
        <w:t>2.9 Transições para SLs de Usuário de SA</w:t>
      </w:r>
    </w:p>
    <w:p w:rsidR="00D64C91" w:rsidRDefault="001810E9">
      <w:pPr>
        <w:pStyle w:val="ProductList-Body"/>
      </w:pPr>
      <w:r>
        <w:t>Ao fazer a transição de SLs de Usuário de SA, não será permitido comprar mais de uma SL de Usuário de SA para cada Desktop Qualificado. Como uma única exceção para Licenças Qualificadas cedidas a dispositivos que são usados por mais de um usuário, o Cliente pode comprar uma SL de Usuário de SA para cada um desses usuários, mas somente se ele comprar uma SL de Usuário de SA para todos os usuários de todos os Dispositivos Qualificados licenciados.</w:t>
      </w:r>
    </w:p>
    <w:p w:rsidR="00D64C91" w:rsidRDefault="001810E9">
      <w:pPr>
        <w:pStyle w:val="ProductList-Body"/>
      </w:pPr>
      <w:r>
        <w:t xml:space="preserve"> </w:t>
      </w:r>
    </w:p>
    <w:p w:rsidR="00D64C91" w:rsidRDefault="001810E9">
      <w:pPr>
        <w:pStyle w:val="ProductList-ClauseHeading"/>
      </w:pPr>
      <w:r>
        <w:t>2.10 Benefícios de SA para SLs de Usuário do Office 365 de SA</w:t>
      </w:r>
    </w:p>
    <w:p w:rsidR="00D64C91" w:rsidRDefault="001810E9">
      <w:pPr>
        <w:pStyle w:val="ProductList-Body"/>
      </w:pPr>
      <w:r>
        <w:t>SLs de Usuário do Office 365 (Enterprise e Government E1, E3, E4) SLs de SA qualificam o Cliente para Benefícios de SA com base nos Produtos Qualificados dos quais está sendo feita a transição.</w:t>
      </w:r>
    </w:p>
    <w:p w:rsidR="00D64C91" w:rsidRDefault="001810E9">
      <w:pPr>
        <w:pStyle w:val="ProductList-Body"/>
      </w:pPr>
      <w:r>
        <w:t xml:space="preserve"> </w:t>
      </w:r>
    </w:p>
    <w:p w:rsidR="00D64C91" w:rsidRDefault="001810E9">
      <w:pPr>
        <w:pStyle w:val="ProductList-ClauseHeading"/>
      </w:pPr>
      <w:r>
        <w:t>2.11 Office 365 Enterprise K1</w:t>
      </w:r>
    </w:p>
    <w:p w:rsidR="00D64C91" w:rsidRDefault="001810E9">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D64C91" w:rsidRDefault="001810E9">
      <w:pPr>
        <w:pStyle w:val="ProductList-Body"/>
      </w:pPr>
      <w:r>
        <w:t xml:space="preserve"> </w:t>
      </w:r>
    </w:p>
    <w:p w:rsidR="00D64C91" w:rsidRDefault="001810E9">
      <w:pPr>
        <w:pStyle w:val="ProductList-ClauseHeading"/>
      </w:pPr>
      <w:r>
        <w:t>2.12 Office Multi Language Pack</w:t>
      </w:r>
    </w:p>
    <w:p w:rsidR="00D64C91" w:rsidRDefault="001810E9">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D64C91" w:rsidRDefault="001810E9">
      <w:pPr>
        <w:pStyle w:val="ProductList-Body"/>
      </w:pPr>
      <w:r>
        <w:t xml:space="preserve"> </w:t>
      </w:r>
    </w:p>
    <w:p w:rsidR="00D64C91" w:rsidRDefault="001810E9">
      <w:pPr>
        <w:pStyle w:val="ProductList-ClauseHeading"/>
      </w:pPr>
      <w:r>
        <w:t>2.13 E-Learning</w:t>
      </w:r>
    </w:p>
    <w:p w:rsidR="00D64C91" w:rsidRDefault="001810E9">
      <w:pPr>
        <w:pStyle w:val="ProductList-Body"/>
      </w:pPr>
      <w:r>
        <w:t>Se o Cliente tiver uma Licença do Office 365 ProPlus, então o Cliente poderá usar os cursos de E-Learning dos Aplicativos hospedados. O Cliente receberá um código de acesso por registro/contrato qualificado. Os clientes também poderão baixar arquivos de E-Learning apenas de conteúdo (para Aplicativos) a partir do VLSC para importar no LMS (Learning Management System - Sistema de Gerenciamento de Aprendizagem). Não é necessário um código de acesso para baixar arquivos do VLSC.</w:t>
      </w:r>
    </w:p>
    <w:p w:rsidR="00D64C91" w:rsidRDefault="001810E9">
      <w:pPr>
        <w:pStyle w:val="ProductList-Body"/>
      </w:pPr>
      <w:r>
        <w:t xml:space="preserve"> </w:t>
      </w:r>
    </w:p>
    <w:p w:rsidR="00D64C91" w:rsidRDefault="001810E9">
      <w:pPr>
        <w:pStyle w:val="ProductList-Body"/>
      </w:pPr>
      <w:r>
        <w:t>O número máximo de usuários para os quais um Cliente pode usar o treinamento de E-Learning é igual ao número de assinaturas do Office 365 compradas. Os clientes devem designar um usuário para cada licença qualificada. O acesso não pode ser transferido de um usuário para outro. 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licenciamento por volume.</w:t>
      </w:r>
    </w:p>
    <w:p w:rsidR="00D64C91" w:rsidRDefault="001810E9">
      <w:pPr>
        <w:pStyle w:val="ProductList-Body"/>
      </w:pPr>
      <w:r>
        <w:t xml:space="preserve"> </w:t>
      </w:r>
    </w:p>
    <w:p w:rsidR="00D64C91" w:rsidRDefault="001810E9">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rsidR="00D64C91" w:rsidRDefault="001810E9">
      <w:pPr>
        <w:pStyle w:val="ProductList-Body"/>
      </w:pPr>
      <w:r>
        <w:t xml:space="preserve"> </w:t>
      </w:r>
    </w:p>
    <w:p w:rsidR="00D64C91" w:rsidRDefault="001810E9">
      <w:pPr>
        <w:pStyle w:val="ProductList-ClauseHeading"/>
      </w:pPr>
      <w:r>
        <w:t>2.14 Office Online</w:t>
      </w:r>
    </w:p>
    <w:p w:rsidR="00D64C91" w:rsidRDefault="001810E9">
      <w:pPr>
        <w:pStyle w:val="ProductList-Body"/>
      </w:pPr>
      <w:r>
        <w:t>Os clientes dos Pacotes do Office 365 que incluem Office 365 ProPlus estão qualificados para usar o Office Online</w:t>
      </w:r>
      <w:r>
        <w:fldChar w:fldCharType="begin"/>
      </w:r>
      <w:r>
        <w:instrText xml:space="preserve"> XE "Office Online" </w:instrText>
      </w:r>
      <w:r>
        <w:fldChar w:fldCharType="end"/>
      </w:r>
      <w:r>
        <w:t>. Usuários licenciados de tais pacotes podem acessar o Office Online para visualizar e editar documentos. Os usuários também devem ser licenciados para planos do SharePoint Online</w:t>
      </w:r>
      <w:r>
        <w:fldChar w:fldCharType="begin"/>
      </w:r>
      <w:r>
        <w:instrText xml:space="preserve"> XE "SharePoint Online" </w:instrText>
      </w:r>
      <w:r>
        <w:fldChar w:fldCharType="end"/>
      </w:r>
      <w:r>
        <w:t xml:space="preserve"> para acessar o serviço Office Online. O uso do Office Online é regido pelos Termos de Licença daquele serviço nos Termos dos Serviços Online. </w:t>
      </w:r>
    </w:p>
    <w:p w:rsidR="00D64C91" w:rsidRDefault="001810E9">
      <w:pPr>
        <w:pStyle w:val="ProductList-Body"/>
      </w:pPr>
      <w:r>
        <w:t xml:space="preserve"> </w:t>
      </w:r>
    </w:p>
    <w:p w:rsidR="00D64C91" w:rsidRDefault="001810E9">
      <w:pPr>
        <w:pStyle w:val="ProductList-ClauseHeading"/>
      </w:pPr>
      <w:r>
        <w:t>2.15 Resgate da Chave do Produto Office 365 Midsize Business</w:t>
      </w:r>
    </w:p>
    <w:p w:rsidR="00D64C91" w:rsidRDefault="001810E9">
      <w:pPr>
        <w:pStyle w:val="ProductList-Body"/>
      </w:pPr>
      <w:r>
        <w:t xml:space="preserve">     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294" w:name="_Sec665"/>
      <w:r>
        <w:t>Exchange Online</w:t>
      </w:r>
      <w:bookmarkEnd w:id="294"/>
      <w:r>
        <w:fldChar w:fldCharType="begin"/>
      </w:r>
      <w:r>
        <w:instrText xml:space="preserve"> TC "</w:instrText>
      </w:r>
      <w:bookmarkStart w:id="295" w:name="_Toc423424401"/>
      <w:r>
        <w:instrText>Exchange Online</w:instrText>
      </w:r>
      <w:bookmarkEnd w:id="295"/>
      <w:r>
        <w:instrText>" \l 3</w:instrText>
      </w:r>
      <w:r>
        <w:fldChar w:fldCharType="end"/>
      </w:r>
    </w:p>
    <w:p w:rsidR="00D64C91" w:rsidRDefault="001810E9">
      <w:pPr>
        <w:pStyle w:val="ProductList-Offering1SubSection"/>
      </w:pPr>
      <w:bookmarkStart w:id="296" w:name="_Sec721"/>
      <w:r>
        <w:t>1. Disponibilidade do Produto</w:t>
      </w:r>
      <w:bookmarkEnd w:id="296"/>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rsidTr="00AE12C8">
        <w:tc>
          <w:tcPr>
            <w:tcW w:w="5020" w:type="dxa"/>
            <w:tcBorders>
              <w:top w:val="single" w:sz="6" w:space="0" w:color="FFFFFF"/>
              <w:left w:val="none" w:sz="4" w:space="0" w:color="6E6E6E"/>
              <w:bottom w:val="dashed" w:sz="4" w:space="0" w:color="BFBFBF"/>
              <w:right w:val="none" w:sz="4" w:space="0" w:color="6E6E6E"/>
            </w:tcBorders>
          </w:tcPr>
          <w:p w:rsidR="00D64C91" w:rsidRDefault="001810E9" w:rsidP="00AE12C8">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r w:rsidR="001810E9"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r w:rsidR="001810E9"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Exchange Online Plano 1A para Alunos</w:t>
            </w:r>
            <w:r>
              <w:fldChar w:fldCharType="begin"/>
            </w:r>
            <w:r>
              <w:instrText xml:space="preserve"> XE "Exchange Online Plano 1A para Alunos"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rsidTr="00AE12C8">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fldChar w:fldCharType="begin"/>
            </w:r>
            <w:r w:rsidR="00AE12C8" w:rsidRPr="00AE12C8">
              <w:rPr>
                <w:color w:val="000000" w:themeColor="text1"/>
              </w:rPr>
              <w:instrText>AutoTextList  \s NoStyle \t " : Licença Open e Open Value         "</w:instrText>
            </w:r>
            <w:r w:rsidR="00AE12C8" w:rsidRPr="00AE12C8">
              <w:rPr>
                <w:color w:val="000000" w:themeColor="text1"/>
              </w:rPr>
              <w:fldChar w:fldCharType="separate"/>
            </w:r>
            <w:r w:rsidR="00AE12C8" w:rsidRPr="00AE12C8">
              <w:rPr>
                <w:color w:val="000000" w:themeColor="text1"/>
              </w:rPr>
              <w:t>OF</w:t>
            </w:r>
            <w:r w:rsidR="00AE12C8"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rsidTr="00AE12C8">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Exchange Online Archiving para Exchange Server</w:t>
            </w:r>
            <w:r>
              <w:fldChar w:fldCharType="begin"/>
            </w:r>
            <w:r>
              <w:instrText xml:space="preserve"> XE "Exchange Online Archiving para Exchange Server"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fldChar w:fldCharType="begin"/>
            </w:r>
            <w:r w:rsidR="00AE12C8" w:rsidRPr="00AE12C8">
              <w:rPr>
                <w:color w:val="000000" w:themeColor="text1"/>
              </w:rPr>
              <w:instrText>AutoTextList  \s NoStyle \t " : Licença Open e Open Value         "</w:instrText>
            </w:r>
            <w:r w:rsidR="00AE12C8" w:rsidRPr="00AE12C8">
              <w:rPr>
                <w:color w:val="000000" w:themeColor="text1"/>
              </w:rPr>
              <w:fldChar w:fldCharType="separate"/>
            </w:r>
            <w:r w:rsidR="00AE12C8" w:rsidRPr="00AE12C8">
              <w:rPr>
                <w:color w:val="000000" w:themeColor="text1"/>
              </w:rPr>
              <w:t>OF</w:t>
            </w:r>
            <w:r w:rsidR="00AE12C8"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Oferta ao Aluno         "</w:instrText>
            </w:r>
            <w:r w:rsidRPr="00AE12C8">
              <w:rPr>
                <w:color w:val="000000" w:themeColor="text1"/>
              </w:rPr>
              <w:fldChar w:fldCharType="separate"/>
            </w:r>
            <w:r w:rsidRPr="00AE12C8">
              <w:rPr>
                <w:color w:val="000000" w:themeColor="text1"/>
              </w:rPr>
              <w:t>ST</w:t>
            </w:r>
            <w:r w:rsidRPr="00AE12C8">
              <w:rPr>
                <w:color w:val="000000" w:themeColor="text1"/>
              </w:rPr>
              <w:fldChar w:fldCharType="end"/>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r w:rsidR="001810E9"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r>
    </w:tbl>
    <w:p w:rsidR="00D64C91" w:rsidRDefault="001810E9">
      <w:pPr>
        <w:pStyle w:val="ProductList-Offering1SubSection"/>
      </w:pPr>
      <w:bookmarkStart w:id="297" w:name="_Sec776"/>
      <w:r>
        <w:t>2. Condições do Produto</w:t>
      </w:r>
      <w:bookmarkEnd w:id="297"/>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Todas (exceto Encryption)</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119">
              <w:r>
                <w:rPr>
                  <w:color w:val="00467F"/>
                  <w:u w:val="single"/>
                </w:rPr>
                <w:t>Lista de Produtos - março de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instrText>
            </w:r>
            <w:r w:rsidRPr="00721CA3">
              <w:rPr>
                <w:color w:val="0563C1"/>
              </w:rPr>
              <w:fldChar w:fldCharType="separate"/>
            </w:r>
            <w:r>
              <w:rPr>
                <w:color w:val="0563C1"/>
              </w:rPr>
              <w:t>Isenção de Usuários Qualificados</w:t>
            </w:r>
            <w:r w:rsidRPr="00721CA3">
              <w:rPr>
                <w:color w:val="0563C1"/>
              </w:rP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uma Licença de assinatura de Serviço Online que um cliente Enterprise ou Enterprise Subscription pode solicitar por meio do processo de pedidos de adequação (“true-up”) ou anuais em vez de mensalmente.         "</w:instrText>
            </w:r>
            <w:r w:rsidRPr="00721CA3">
              <w:rPr>
                <w:color w:val="0563C1"/>
              </w:rPr>
              <w:fldChar w:fldCharType="separate"/>
            </w:r>
            <w:r>
              <w:rPr>
                <w:color w:val="0563C1"/>
              </w:rPr>
              <w:t>Qualificados para Adequação (“True-Up”)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Exchange Online Archiving para Exchange Server</w:t>
      </w:r>
    </w:p>
    <w:p w:rsidR="00D64C91" w:rsidRDefault="001810E9">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D64C91" w:rsidRDefault="001810E9">
      <w:pPr>
        <w:pStyle w:val="ProductList-Body"/>
      </w:pPr>
      <w:r>
        <w:t xml:space="preserve"> </w:t>
      </w:r>
    </w:p>
    <w:p w:rsidR="00D64C91" w:rsidRDefault="001810E9">
      <w:pPr>
        <w:pStyle w:val="ProductList-ClauseHeading"/>
      </w:pPr>
      <w:r>
        <w:t>2.2 Arquivamento do Exchange Online para Exchange Server A</w:t>
      </w:r>
    </w:p>
    <w:p w:rsidR="00D64C91" w:rsidRDefault="001810E9">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D64C91" w:rsidRDefault="001810E9">
      <w:pPr>
        <w:pStyle w:val="ProductList-Body"/>
      </w:pPr>
      <w:r>
        <w:t xml:space="preserve"> </w:t>
      </w:r>
    </w:p>
    <w:p w:rsidR="00D64C91" w:rsidRDefault="001810E9">
      <w:pPr>
        <w:pStyle w:val="ProductList-ClauseHeading"/>
      </w:pPr>
      <w:r>
        <w:t>2.3 Exchange Online Protection</w:t>
      </w:r>
    </w:p>
    <w:p w:rsidR="00D64C91" w:rsidRDefault="001810E9">
      <w:pPr>
        <w:pStyle w:val="ProductList-Body"/>
      </w:pPr>
      <w:r>
        <w:t>Como esse Serviço Online é provisionado por domínio, o Cliente deverá ceder SLs de Usuário a todos os usuários em qualquer domínio (ou subdomínio) coberto.</w:t>
      </w:r>
    </w:p>
    <w:p w:rsidR="00D64C91" w:rsidRDefault="001810E9">
      <w:pPr>
        <w:pStyle w:val="ProductList-Body"/>
      </w:pPr>
      <w:r>
        <w:t xml:space="preserve"> </w:t>
      </w:r>
    </w:p>
    <w:p w:rsidR="00D64C91" w:rsidRDefault="001810E9">
      <w:pPr>
        <w:pStyle w:val="ProductList-Body"/>
      </w:pPr>
      <w:r>
        <w:t>Instituições Acadêmicas que são licenciadas para o Pacote de CALs Empresariais ou CAL Empresarial do Exchange com Serviços</w:t>
      </w:r>
      <w:r>
        <w:fldChar w:fldCharType="begin"/>
      </w:r>
      <w:r>
        <w:instrText xml:space="preserve"> XE "CAL Empresarial do Exchange com Serviços" </w:instrText>
      </w:r>
      <w:r>
        <w:fldChar w:fldCharType="end"/>
      </w:r>
      <w:r>
        <w:t xml:space="preserve">, com cobertura ativa de SA sob os termos de um EES ou OVS-ES, estão totalmente licenciadas para Exchange Online Protection, independentemente do seu número de licenças de Pacote de CALs Empresariais ou CAL Empresarial do Exchange com Serviços. </w:t>
      </w:r>
    </w:p>
    <w:p w:rsidR="00D64C91" w:rsidRDefault="001810E9">
      <w:pPr>
        <w:pStyle w:val="ProductList-Body"/>
      </w:pPr>
      <w:r>
        <w:t xml:space="preserve"> </w:t>
      </w:r>
    </w:p>
    <w:p w:rsidR="00D64C91" w:rsidRDefault="001810E9">
      <w:pPr>
        <w:pStyle w:val="ProductList-ClauseHeading"/>
      </w:pPr>
      <w:r>
        <w:t>2.4 Pré-requisitos: SLs de Usuário Complementares</w:t>
      </w:r>
    </w:p>
    <w:p w:rsidR="00D64C91" w:rsidRDefault="001810E9">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298" w:name="_Sec666"/>
      <w:r>
        <w:t>OneDrive para Business</w:t>
      </w:r>
      <w:bookmarkEnd w:id="298"/>
      <w:r>
        <w:fldChar w:fldCharType="begin"/>
      </w:r>
      <w:r>
        <w:instrText xml:space="preserve"> TC "</w:instrText>
      </w:r>
      <w:bookmarkStart w:id="299" w:name="_Toc423424402"/>
      <w:r>
        <w:instrText>OneDrive para Business</w:instrText>
      </w:r>
      <w:bookmarkEnd w:id="299"/>
      <w:r>
        <w:instrText>" \l 3</w:instrText>
      </w:r>
      <w:r>
        <w:fldChar w:fldCharType="end"/>
      </w:r>
    </w:p>
    <w:p w:rsidR="00D64C91" w:rsidRDefault="001810E9">
      <w:pPr>
        <w:pStyle w:val="ProductList-Offering1SubSection"/>
      </w:pPr>
      <w:bookmarkStart w:id="300" w:name="_Sec722"/>
      <w:r>
        <w:t>1. Disponibilidade do Produto</w:t>
      </w:r>
      <w:bookmarkEnd w:id="300"/>
    </w:p>
    <w:tbl>
      <w:tblPr>
        <w:tblStyle w:val="PURTable"/>
        <w:tblW w:w="0" w:type="dxa"/>
        <w:tblLook w:val="04A0" w:firstRow="1" w:lastRow="0" w:firstColumn="1" w:lastColumn="0" w:noHBand="0" w:noVBand="1"/>
      </w:tblPr>
      <w:tblGrid>
        <w:gridCol w:w="4515"/>
        <w:gridCol w:w="818"/>
        <w:gridCol w:w="794"/>
        <w:gridCol w:w="806"/>
        <w:gridCol w:w="711"/>
        <w:gridCol w:w="834"/>
        <w:gridCol w:w="828"/>
        <w:gridCol w:w="810"/>
        <w:gridCol w:w="800"/>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none" w:sz="4" w:space="0" w:color="BFBFBF"/>
              <w:right w:val="none" w:sz="4" w:space="0" w:color="6E6E6E"/>
            </w:tcBorders>
          </w:tcPr>
          <w:p w:rsidR="00D64C91" w:rsidRDefault="001810E9" w:rsidP="00AE12C8">
            <w:pPr>
              <w:pStyle w:val="ProductList-TableBody"/>
            </w:pPr>
            <w:r>
              <w:t>OneDrive para Business com Office Online</w:t>
            </w:r>
            <w:r>
              <w:fldChar w:fldCharType="begin"/>
            </w:r>
            <w:r>
              <w:instrText xml:space="preserve"> XE "OneDrive para Business com Office Online"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rsidP="00AE12C8">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00AE12C8"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bl>
    <w:p w:rsidR="00D64C91" w:rsidRDefault="001810E9">
      <w:pPr>
        <w:pStyle w:val="ProductList-Offering1SubSection"/>
      </w:pPr>
      <w:bookmarkStart w:id="301" w:name="_Sec777"/>
      <w:r>
        <w:t>2. Condições do Produto</w:t>
      </w:r>
      <w:bookmarkEnd w:id="301"/>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uma Licença de assinatura de Serviço Online que um cliente Enterprise ou Enterprise Subscription pode solicitar por meio do processo de pedidos de adequação (“true-up”) ou anuais em vez de mensalmente.         "</w:instrText>
            </w:r>
            <w:r w:rsidRPr="00721CA3">
              <w:rPr>
                <w:color w:val="0563C1"/>
              </w:rPr>
              <w:fldChar w:fldCharType="separate"/>
            </w:r>
            <w:r>
              <w:rPr>
                <w:color w:val="0563C1"/>
              </w:rPr>
              <w:t>Qualificados para Adequação (“True-Up”)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302" w:name="_Sec667"/>
      <w:r>
        <w:t>Project Online</w:t>
      </w:r>
      <w:bookmarkEnd w:id="302"/>
      <w:r>
        <w:fldChar w:fldCharType="begin"/>
      </w:r>
      <w:r>
        <w:instrText xml:space="preserve"> TC "</w:instrText>
      </w:r>
      <w:bookmarkStart w:id="303" w:name="_Toc423424403"/>
      <w:r>
        <w:instrText>Project Online</w:instrText>
      </w:r>
      <w:bookmarkEnd w:id="303"/>
      <w:r>
        <w:instrText xml:space="preserve"> " \l 3</w:instrText>
      </w:r>
      <w:r>
        <w:fldChar w:fldCharType="end"/>
      </w:r>
    </w:p>
    <w:p w:rsidR="00D64C91" w:rsidRDefault="001810E9">
      <w:pPr>
        <w:pStyle w:val="ProductList-Offering1SubSection"/>
      </w:pPr>
      <w:bookmarkStart w:id="304" w:name="_Sec723"/>
      <w:r>
        <w:t>1. Disponibilidade do Produto</w:t>
      </w:r>
      <w:bookmarkEnd w:id="304"/>
    </w:p>
    <w:tbl>
      <w:tblPr>
        <w:tblStyle w:val="PURTable"/>
        <w:tblW w:w="0" w:type="dxa"/>
        <w:tblLook w:val="04A0" w:firstRow="1" w:lastRow="0" w:firstColumn="1" w:lastColumn="0" w:noHBand="0" w:noVBand="1"/>
      </w:tblPr>
      <w:tblGrid>
        <w:gridCol w:w="4509"/>
        <w:gridCol w:w="818"/>
        <w:gridCol w:w="794"/>
        <w:gridCol w:w="806"/>
        <w:gridCol w:w="711"/>
        <w:gridCol w:w="834"/>
        <w:gridCol w:w="828"/>
        <w:gridCol w:w="810"/>
        <w:gridCol w:w="806"/>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rsidP="00AE12C8">
            <w:pPr>
              <w:pStyle w:val="ProductList-TableBody"/>
            </w:pPr>
            <w:r>
              <w:t>Project Online</w:t>
            </w:r>
            <w:r>
              <w:fldChar w:fldCharType="begin"/>
            </w:r>
            <w:r>
              <w:instrText xml:space="preserve"> XE "Project Online"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Pr>
                <w:color w:val="000000" w:themeColor="text1"/>
              </w:rPr>
              <w:t>A</w:t>
            </w:r>
            <w:r w:rsidR="001810E9"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Pr>
                <w:color w:val="000000" w:themeColor="text1"/>
              </w:rPr>
              <w:t>A</w:t>
            </w:r>
            <w:r w:rsidR="001810E9" w:rsidRPr="00AE12C8">
              <w:rPr>
                <w:color w:val="000000" w:themeColor="text1"/>
              </w:rPr>
              <w:t>,</w:t>
            </w:r>
            <w:r>
              <w:rPr>
                <w:color w:val="000000" w:themeColor="text1"/>
              </w:rPr>
              <w:t>ST</w:t>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Project Lite</w:t>
            </w:r>
            <w:r>
              <w:fldChar w:fldCharType="begin"/>
            </w:r>
            <w:r>
              <w:instrText xml:space="preserve"> XE "Project Lite"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bl>
    <w:p w:rsidR="00D64C91" w:rsidRDefault="001810E9">
      <w:pPr>
        <w:pStyle w:val="ProductList-Offering1SubSection"/>
      </w:pPr>
      <w:bookmarkStart w:id="305" w:name="_Sec778"/>
      <w:r>
        <w:t>2. Condições do Produto</w:t>
      </w:r>
      <w:bookmarkEnd w:id="305"/>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uma Licença de assinatura de Serviço Online que um cliente Enterprise ou Enterprise Subscription pode solicitar por meio do processo de pedidos de adequação (“true-up”) ou anuais em vez de mensalmente.         "</w:instrText>
            </w:r>
            <w:r w:rsidRPr="00721CA3">
              <w:rPr>
                <w:color w:val="0563C1"/>
              </w:rPr>
              <w:fldChar w:fldCharType="separate"/>
            </w:r>
            <w:r>
              <w:rPr>
                <w:color w:val="0563C1"/>
              </w:rPr>
              <w:t>Qualificados para Adequação (“True-Up”)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306" w:name="_Sec668"/>
      <w:r>
        <w:t>SharePoint Online</w:t>
      </w:r>
      <w:bookmarkEnd w:id="306"/>
      <w:r>
        <w:fldChar w:fldCharType="begin"/>
      </w:r>
      <w:r>
        <w:instrText xml:space="preserve"> TC "</w:instrText>
      </w:r>
      <w:bookmarkStart w:id="307" w:name="_Toc423424404"/>
      <w:r>
        <w:instrText>SharePoint Online</w:instrText>
      </w:r>
      <w:bookmarkEnd w:id="307"/>
      <w:r>
        <w:instrText>" \l 3</w:instrText>
      </w:r>
      <w:r>
        <w:fldChar w:fldCharType="end"/>
      </w:r>
    </w:p>
    <w:p w:rsidR="00D64C91" w:rsidRDefault="001810E9">
      <w:pPr>
        <w:pStyle w:val="ProductList-Offering1SubSection"/>
      </w:pPr>
      <w:bookmarkStart w:id="308" w:name="_Sec724"/>
      <w:r>
        <w:t>1. Disponibilidade do Produto</w:t>
      </w:r>
      <w:bookmarkEnd w:id="308"/>
    </w:p>
    <w:tbl>
      <w:tblPr>
        <w:tblStyle w:val="PURTable"/>
        <w:tblW w:w="0" w:type="dxa"/>
        <w:tblLook w:val="04A0" w:firstRow="1" w:lastRow="0" w:firstColumn="1" w:lastColumn="0" w:noHBand="0" w:noVBand="1"/>
      </w:tblPr>
      <w:tblGrid>
        <w:gridCol w:w="4536"/>
        <w:gridCol w:w="815"/>
        <w:gridCol w:w="789"/>
        <w:gridCol w:w="802"/>
        <w:gridCol w:w="709"/>
        <w:gridCol w:w="832"/>
        <w:gridCol w:w="825"/>
        <w:gridCol w:w="806"/>
        <w:gridCol w:w="802"/>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rsidTr="00AE12C8">
        <w:tc>
          <w:tcPr>
            <w:tcW w:w="5020" w:type="dxa"/>
            <w:tcBorders>
              <w:top w:val="single" w:sz="6" w:space="0" w:color="FFFFFF"/>
              <w:left w:val="none" w:sz="4" w:space="0" w:color="6E6E6E"/>
              <w:bottom w:val="dashed" w:sz="4" w:space="0" w:color="BFBFBF"/>
              <w:right w:val="none" w:sz="4" w:space="0" w:color="6E6E6E"/>
            </w:tcBorders>
          </w:tcPr>
          <w:p w:rsidR="00D64C91" w:rsidRDefault="001810E9" w:rsidP="00AE12C8">
            <w:pPr>
              <w:pStyle w:val="ProductList-TableBody"/>
            </w:pPr>
            <w:r>
              <w:t>SharePoint Online Plano 1</w:t>
            </w:r>
            <w:r>
              <w:fldChar w:fldCharType="begin"/>
            </w:r>
            <w:r>
              <w:instrText xml:space="preserve"> XE "SharePoint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fldChar w:fldCharType="begin"/>
            </w:r>
            <w:r w:rsidR="00AE12C8" w:rsidRPr="00AE12C8">
              <w:rPr>
                <w:color w:val="000000" w:themeColor="text1"/>
              </w:rPr>
              <w:instrText>AutoTextList  \s NoStyle \t " : Licença Open e Open Value         "</w:instrText>
            </w:r>
            <w:r w:rsidR="00AE12C8" w:rsidRPr="00AE12C8">
              <w:rPr>
                <w:color w:val="000000" w:themeColor="text1"/>
              </w:rPr>
              <w:fldChar w:fldCharType="separate"/>
            </w:r>
            <w:r w:rsidR="00AE12C8" w:rsidRPr="00AE12C8">
              <w:rPr>
                <w:color w:val="000000" w:themeColor="text1"/>
              </w:rPr>
              <w:t>OF</w:t>
            </w:r>
            <w:r w:rsidR="00AE12C8"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P</w:t>
            </w:r>
            <w:r w:rsidR="001810E9"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Complemento do SharePoint Online Plano 1</w:t>
            </w:r>
            <w:r>
              <w:fldChar w:fldCharType="begin"/>
            </w:r>
            <w:r>
              <w:instrText xml:space="preserve"> XE "Complemento do SharePoint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r w:rsidR="001810E9"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Armazenamento Extra de Arquivos de 1 GB do Office 365</w:t>
            </w:r>
            <w:r>
              <w:fldChar w:fldCharType="begin"/>
            </w:r>
            <w:r>
              <w:instrText xml:space="preserve"> XE "Armazenamento Extra de Arquivos de 1 GB do Office 365" </w:instrText>
            </w:r>
            <w:r>
              <w:fldChar w:fldCharType="end"/>
            </w:r>
            <w:r>
              <w:t xml:space="preserve"> (SL Complementar)</w:t>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rsidP="00AE12C8">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Somente OVS-ES         "</w:instrText>
            </w:r>
            <w:r w:rsidRPr="00AE12C8">
              <w:rPr>
                <w:color w:val="000000" w:themeColor="text1"/>
              </w:rPr>
              <w:fldChar w:fldCharType="separate"/>
            </w:r>
            <w:r w:rsidR="00AE12C8"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r w:rsidR="001810E9" w:rsidRPr="00AE12C8">
              <w:rPr>
                <w:color w:val="000000" w:themeColor="text1"/>
              </w:rPr>
              <w:fldChar w:fldCharType="begin"/>
            </w:r>
            <w:r w:rsidR="001810E9" w:rsidRPr="00AE12C8">
              <w:rPr>
                <w:color w:val="000000" w:themeColor="text1"/>
              </w:rPr>
              <w:instrText>AutoTextList  \s NoStyle \t " : Oferta ao Aluno         "</w:instrText>
            </w:r>
            <w:r w:rsidR="001810E9" w:rsidRPr="00AE12C8">
              <w:rPr>
                <w:color w:val="000000" w:themeColor="text1"/>
              </w:rPr>
              <w:fldChar w:fldCharType="separate"/>
            </w:r>
            <w:r w:rsidR="001810E9" w:rsidRPr="00AE12C8">
              <w:rPr>
                <w:color w:val="000000" w:themeColor="text1"/>
              </w:rPr>
              <w:t>ST</w:t>
            </w:r>
            <w:r w:rsidR="001810E9" w:rsidRPr="00AE12C8">
              <w:rPr>
                <w:color w:val="000000" w:themeColor="text1"/>
              </w:rPr>
              <w:fldChar w:fldCharType="end"/>
            </w:r>
          </w:p>
        </w:tc>
      </w:tr>
    </w:tbl>
    <w:p w:rsidR="00D64C91" w:rsidRDefault="001810E9">
      <w:pPr>
        <w:pStyle w:val="ProductList-Offering1SubSection"/>
      </w:pPr>
      <w:bookmarkStart w:id="309" w:name="_Sec779"/>
      <w:r>
        <w:t>2. Condições do Produto</w:t>
      </w:r>
      <w:bookmarkEnd w:id="309"/>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instrText>
            </w:r>
            <w:r w:rsidRPr="00721CA3">
              <w:rPr>
                <w:color w:val="0563C1"/>
              </w:rPr>
              <w:fldChar w:fldCharType="separate"/>
            </w:r>
            <w:r>
              <w:rPr>
                <w:color w:val="0563C1"/>
              </w:rPr>
              <w:t>Isenção de Usuários Qualificados</w:t>
            </w:r>
            <w:r w:rsidRPr="00721CA3">
              <w:rPr>
                <w:color w:val="0563C1"/>
              </w:rP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uma Licença de assinatura de Serviço Online que um cliente Enterprise ou Enterprise Subscription pode solicitar por meio do processo de pedidos de adequação (“True-Up”) ou anuais em vez de mensalmente.         "</w:instrText>
            </w:r>
            <w:r w:rsidRPr="00721CA3">
              <w:rPr>
                <w:color w:val="0563C1"/>
              </w:rPr>
              <w:fldChar w:fldCharType="separate"/>
            </w:r>
            <w:r>
              <w:rPr>
                <w:color w:val="0563C1"/>
              </w:rPr>
              <w:t>Qualificados para Adequação (“True-Up”)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SharePoint Online Standard</w:t>
      </w:r>
    </w:p>
    <w:p w:rsidR="00D64C91" w:rsidRDefault="001810E9">
      <w:pPr>
        <w:pStyle w:val="ProductList-Body"/>
      </w:pPr>
      <w:r>
        <w:t>O SharePoint Online Plano 1 era conhecido anteriormente como SharePoint Online Standard</w:t>
      </w:r>
      <w:r>
        <w:fldChar w:fldCharType="begin"/>
      </w:r>
      <w:r>
        <w:instrText xml:space="preserve"> XE "SharePoint Online Standard" </w:instrText>
      </w:r>
      <w:r>
        <w:fldChar w:fldCharType="end"/>
      </w:r>
      <w:r>
        <w:t>.</w:t>
      </w:r>
    </w:p>
    <w:p w:rsidR="00D64C91" w:rsidRDefault="001810E9">
      <w:pPr>
        <w:pStyle w:val="ProductList-Body"/>
      </w:pPr>
      <w:r>
        <w:t xml:space="preserve"> </w:t>
      </w:r>
    </w:p>
    <w:p w:rsidR="00D64C91" w:rsidRDefault="001810E9">
      <w:pPr>
        <w:pStyle w:val="ProductList-Body"/>
      </w:pPr>
      <w:r>
        <w:t>Os Clientes no Brasil ou no Chile que comprarem o SharePoint Online Plano 1 receberão o SharePoint Online Standard. Esses clientes poderão migrar para o SharePoint Online Plano 1 posteriormente.</w:t>
      </w:r>
    </w:p>
    <w:p w:rsidR="00D64C91" w:rsidRDefault="001810E9">
      <w:pPr>
        <w:pStyle w:val="ProductList-Body"/>
      </w:pPr>
      <w:r>
        <w:t xml:space="preserve"> </w:t>
      </w:r>
    </w:p>
    <w:p w:rsidR="00D64C91" w:rsidRDefault="001810E9">
      <w:pPr>
        <w:pStyle w:val="ProductList-ClauseHeading"/>
      </w:pPr>
      <w:r>
        <w:t>2.2 Pré-requisitos: SLs de Usuário Complementares</w:t>
      </w:r>
    </w:p>
    <w:p w:rsidR="00D64C91" w:rsidRDefault="001810E9">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D64C91" w:rsidRDefault="001810E9">
      <w:pPr>
        <w:pStyle w:val="ProductList-Body"/>
      </w:pPr>
      <w:r>
        <w:t xml:space="preserve"> </w:t>
      </w:r>
    </w:p>
    <w:p w:rsidR="00D64C91" w:rsidRDefault="001810E9">
      <w:pPr>
        <w:pStyle w:val="ProductList-ClauseHeading"/>
      </w:pPr>
      <w:r>
        <w:t>2.3 SharePoint Online Plano 1 com Yammer e SharePoint Online Plano 2 com Resgate de Chave do Yammer</w:t>
      </w:r>
    </w:p>
    <w:p w:rsidR="00D64C91" w:rsidRDefault="001810E9">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310" w:name="_Sec669"/>
      <w:r>
        <w:t>Skype para Empresas Online</w:t>
      </w:r>
      <w:bookmarkEnd w:id="310"/>
      <w:r>
        <w:fldChar w:fldCharType="begin"/>
      </w:r>
      <w:r>
        <w:instrText xml:space="preserve"> TC "</w:instrText>
      </w:r>
      <w:bookmarkStart w:id="311" w:name="_Toc423424405"/>
      <w:r>
        <w:instrText>Skype para Empresas Online</w:instrText>
      </w:r>
      <w:bookmarkEnd w:id="311"/>
      <w:r>
        <w:instrText>" \l 3</w:instrText>
      </w:r>
      <w:r>
        <w:fldChar w:fldCharType="end"/>
      </w:r>
    </w:p>
    <w:p w:rsidR="00D64C91" w:rsidRDefault="001810E9">
      <w:pPr>
        <w:pStyle w:val="ProductList-Offering1SubSection"/>
      </w:pPr>
      <w:bookmarkStart w:id="312" w:name="_Sec725"/>
      <w:r>
        <w:t>1. Disponibilidade do Produto</w:t>
      </w:r>
      <w:bookmarkEnd w:id="312"/>
    </w:p>
    <w:tbl>
      <w:tblPr>
        <w:tblStyle w:val="PURTable"/>
        <w:tblW w:w="0" w:type="dxa"/>
        <w:tblLook w:val="04A0" w:firstRow="1" w:lastRow="0" w:firstColumn="1" w:lastColumn="0" w:noHBand="0" w:noVBand="1"/>
      </w:tblPr>
      <w:tblGrid>
        <w:gridCol w:w="4532"/>
        <w:gridCol w:w="816"/>
        <w:gridCol w:w="791"/>
        <w:gridCol w:w="804"/>
        <w:gridCol w:w="710"/>
        <w:gridCol w:w="832"/>
        <w:gridCol w:w="826"/>
        <w:gridCol w:w="808"/>
        <w:gridCol w:w="797"/>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rsidP="00AE12C8">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r w:rsidRPr="00AE12C8">
              <w:rPr>
                <w:color w:val="000000" w:themeColor="text1"/>
              </w:rPr>
              <w:t>,</w:t>
            </w:r>
            <w:r w:rsidRPr="00AE12C8">
              <w:rPr>
                <w:color w:val="000000" w:themeColor="text1"/>
              </w:rPr>
              <w:fldChar w:fldCharType="begin"/>
            </w:r>
            <w:r w:rsidRPr="00AE12C8">
              <w:rPr>
                <w:color w:val="000000" w:themeColor="text1"/>
              </w:rPr>
              <w:instrText>AutoTextList  \s NoStyle \t " : Serviço de Nuvem da Comunidade do Governo dos Estados Unidos         "</w:instrText>
            </w:r>
            <w:r w:rsidRPr="00AE12C8">
              <w:rPr>
                <w:color w:val="000000" w:themeColor="text1"/>
              </w:rPr>
              <w:fldChar w:fldCharType="separate"/>
            </w:r>
            <w:r w:rsidRPr="00AE12C8">
              <w:rPr>
                <w:color w:val="000000" w:themeColor="text1"/>
              </w:rPr>
              <w:t>UC</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bl>
    <w:p w:rsidR="00D64C91" w:rsidRDefault="001810E9">
      <w:pPr>
        <w:pStyle w:val="ProductList-Offering1SubSection"/>
      </w:pPr>
      <w:bookmarkStart w:id="313" w:name="_Sec780"/>
      <w:r>
        <w:t>2. Condições do Produto</w:t>
      </w:r>
      <w:bookmarkEnd w:id="313"/>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Os serviços online que estão qualificados para um prazo estendido conforme descrito no contrato de licenciamento Enterprise e Enterprise Subscription.         "</w:instrText>
            </w:r>
            <w:r w:rsidRPr="00721CA3">
              <w:rPr>
                <w:color w:val="0563C1"/>
              </w:rPr>
              <w:fldChar w:fldCharType="separate"/>
            </w:r>
            <w:r>
              <w:rPr>
                <w:color w:val="0563C1"/>
              </w:rPr>
              <w:t>Qualificados para Vigência Estendida</w:t>
            </w:r>
            <w:r w:rsidRPr="00721CA3">
              <w:rPr>
                <w:color w:val="0563C1"/>
              </w:rPr>
              <w:fldChar w:fldCharType="end"/>
            </w:r>
            <w:r>
              <w:t>: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uma Licença de assinatura de Serviço Online que um cliente Enterprise ou Enterprise Subscription pode solicitar por meio do processo de pedidos de adequação (“True-Up”) ou anuais em vez de mensalmente.         "</w:instrText>
            </w:r>
            <w:r w:rsidRPr="00721CA3">
              <w:rPr>
                <w:color w:val="0563C1"/>
              </w:rPr>
              <w:fldChar w:fldCharType="separate"/>
            </w:r>
            <w:r>
              <w:rPr>
                <w:color w:val="0563C1"/>
              </w:rPr>
              <w:t>Qualificados para Adequação (“True-Up”)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Lync para Mac 2011</w:t>
      </w:r>
    </w:p>
    <w:p w:rsidR="00D64C91" w:rsidRDefault="001810E9">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assinatura de teste ou paga do Skype for Business Online. O software só poderá ser usado com o Skype for Business Online, e todos os direitos de uso do software se encerrarão ao término da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D64C91" w:rsidRDefault="001810E9">
      <w:pPr>
        <w:pStyle w:val="ProductList-Body"/>
      </w:pPr>
      <w:r>
        <w:t xml:space="preserve"> </w:t>
      </w:r>
    </w:p>
    <w:p w:rsidR="00D64C91" w:rsidRDefault="001810E9">
      <w:pPr>
        <w:pStyle w:val="ProductList-ClauseHeading"/>
      </w:pPr>
      <w:r>
        <w:t>2.2 Pré-requisitos: SLs de Usuário Complementares</w:t>
      </w:r>
    </w:p>
    <w:p w:rsidR="00D64C91" w:rsidRDefault="001810E9">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GroupHeading"/>
      </w:pPr>
      <w:bookmarkStart w:id="314" w:name="_Sec635"/>
      <w:r>
        <w:t>Outros Serviços Online</w:t>
      </w:r>
      <w:bookmarkEnd w:id="314"/>
      <w:r>
        <w:fldChar w:fldCharType="begin"/>
      </w:r>
      <w:r>
        <w:instrText xml:space="preserve"> TC "</w:instrText>
      </w:r>
      <w:bookmarkStart w:id="315" w:name="_Toc423424406"/>
      <w:r>
        <w:instrText>Outros Serviços Online</w:instrText>
      </w:r>
      <w:bookmarkEnd w:id="315"/>
      <w:r>
        <w:instrText>" \l 2</w:instrText>
      </w:r>
      <w:r>
        <w:fldChar w:fldCharType="end"/>
      </w:r>
    </w:p>
    <w:p w:rsidR="00D64C91" w:rsidRDefault="001810E9">
      <w:pPr>
        <w:pStyle w:val="ProductList-Offering2HeadingNoBorder"/>
      </w:pPr>
      <w:bookmarkStart w:id="316" w:name="_Sec670"/>
      <w:r>
        <w:t>Bing Mapas</w:t>
      </w:r>
      <w:bookmarkEnd w:id="316"/>
      <w:r>
        <w:fldChar w:fldCharType="begin"/>
      </w:r>
      <w:r>
        <w:instrText xml:space="preserve"> TC "</w:instrText>
      </w:r>
      <w:bookmarkStart w:id="317" w:name="_Toc423424407"/>
      <w:r>
        <w:instrText>Bing Mapas</w:instrText>
      </w:r>
      <w:bookmarkEnd w:id="317"/>
      <w:r>
        <w:instrText>" \l 3</w:instrText>
      </w:r>
      <w:r>
        <w:fldChar w:fldCharType="end"/>
      </w:r>
    </w:p>
    <w:p w:rsidR="00D64C91" w:rsidRDefault="001810E9">
      <w:pPr>
        <w:pStyle w:val="ProductList-Offering1SubSection"/>
      </w:pPr>
      <w:bookmarkStart w:id="318" w:name="_Sec726"/>
      <w:r>
        <w:t>1. Disponibilidade do Produto</w:t>
      </w:r>
      <w:bookmarkEnd w:id="318"/>
    </w:p>
    <w:tbl>
      <w:tblPr>
        <w:tblStyle w:val="PURTable"/>
        <w:tblW w:w="0" w:type="dxa"/>
        <w:tblLook w:val="04A0" w:firstRow="1" w:lastRow="0" w:firstColumn="1" w:lastColumn="0" w:noHBand="0" w:noVBand="1"/>
      </w:tblPr>
      <w:tblGrid>
        <w:gridCol w:w="4537"/>
        <w:gridCol w:w="815"/>
        <w:gridCol w:w="790"/>
        <w:gridCol w:w="803"/>
        <w:gridCol w:w="710"/>
        <w:gridCol w:w="832"/>
        <w:gridCol w:w="826"/>
        <w:gridCol w:w="807"/>
        <w:gridCol w:w="796"/>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Bing Mapas Consumer Controlado por Assinatura Mensal de Ativos</w:t>
            </w:r>
            <w:r>
              <w:fldChar w:fldCharType="begin"/>
            </w:r>
            <w:r>
              <w:instrText xml:space="preserve"> XE "Bing Mapas Consumer Controlado por Assinatura Mensal de Ativos"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Assinatura Mensal de 250 Mil (e valores superiores) Transações de Uso de Site Interno do Bing Mapas</w:t>
            </w:r>
            <w:r>
              <w:fldChar w:fldCharType="begin"/>
            </w:r>
            <w:r>
              <w:instrText xml:space="preserve"> XE "Assinatura Mensal de 250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Bing Mapas Light Conhecido por Assinatura Mensal de Usuários</w:t>
            </w:r>
            <w:r>
              <w:fldChar w:fldCharType="begin"/>
            </w:r>
            <w:r>
              <w:instrText xml:space="preserve"> XE "Bing Mapas Light Conhecido por Assinatura Mensal de Usuários"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Assinatura Mensal de 420 Mil (e valores superiores) Transações de Uso de Site Público do Bing Mapas</w:t>
            </w:r>
            <w:r>
              <w:fldChar w:fldCharType="begin"/>
            </w:r>
            <w:r>
              <w:instrText xml:space="preserve"> XE "Assinatura Mensal de 420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bl>
    <w:p w:rsidR="00D64C91" w:rsidRDefault="001810E9">
      <w:pPr>
        <w:pStyle w:val="ProductList-Body"/>
      </w:pPr>
      <w:r>
        <w:t xml:space="preserve"> </w:t>
      </w:r>
    </w:p>
    <w:p w:rsidR="00D64C91" w:rsidRDefault="001810E9">
      <w:pPr>
        <w:pStyle w:val="ProductList-Offering1SubSection"/>
      </w:pPr>
      <w:bookmarkStart w:id="319" w:name="_Sec781"/>
      <w:r>
        <w:t>2. Condições do Produto</w:t>
      </w:r>
      <w:bookmarkEnd w:id="319"/>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Transações Faturáveis</w:t>
      </w:r>
    </w:p>
    <w:p w:rsidR="00D64C91" w:rsidRDefault="001810E9">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D64C91" w:rsidRDefault="001810E9">
      <w:pPr>
        <w:pStyle w:val="ProductList-Body"/>
      </w:pPr>
      <w:r>
        <w:t xml:space="preserve"> </w:t>
      </w:r>
    </w:p>
    <w:p w:rsidR="00D64C91" w:rsidRDefault="001810E9">
      <w:pPr>
        <w:pStyle w:val="ProductList-ClauseHeading"/>
      </w:pPr>
      <w:r>
        <w:t>2.2 SL Complementar do Bing Mapas Platinum</w:t>
      </w:r>
    </w:p>
    <w:p w:rsidR="00D64C91" w:rsidRDefault="001810E9">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rsidR="00D64C91" w:rsidRDefault="00D64C91">
      <w:pPr>
        <w:pStyle w:val="ProductList-Body"/>
        <w:jc w:val="right"/>
      </w:pPr>
    </w:p>
    <w:tbl>
      <w:tblPr>
        <w:tblStyle w:val="PURTable"/>
        <w:tblW w:w="10916" w:type="dxa"/>
        <w:tblLook w:val="04A0" w:firstRow="1" w:lastRow="0" w:firstColumn="1" w:lastColumn="0" w:noHBand="0" w:noVBand="1"/>
      </w:tblPr>
      <w:tblGrid>
        <w:gridCol w:w="10916"/>
      </w:tblGrid>
      <w:tr w:rsidR="00D64C91" w:rsidTr="00AE12C8">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320" w:name="_Sec672"/>
      <w:r>
        <w:t>Microsoft Learning</w:t>
      </w:r>
      <w:bookmarkEnd w:id="320"/>
      <w:r>
        <w:fldChar w:fldCharType="begin"/>
      </w:r>
      <w:r>
        <w:instrText xml:space="preserve"> TC "</w:instrText>
      </w:r>
      <w:bookmarkStart w:id="321" w:name="_Toc423424408"/>
      <w:r>
        <w:instrText>Microsoft Learning</w:instrText>
      </w:r>
      <w:bookmarkEnd w:id="321"/>
      <w:r>
        <w:instrText>" \l 3</w:instrText>
      </w:r>
      <w:r>
        <w:fldChar w:fldCharType="end"/>
      </w:r>
    </w:p>
    <w:p w:rsidR="00D64C91" w:rsidRDefault="001810E9">
      <w:pPr>
        <w:pStyle w:val="ProductList-Offering1SubSection"/>
      </w:pPr>
      <w:bookmarkStart w:id="322" w:name="_Sec728"/>
      <w:r>
        <w:t>1. Disponibilidade do Produto</w:t>
      </w:r>
      <w:bookmarkEnd w:id="322"/>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rsidTr="00AE12C8">
        <w:tc>
          <w:tcPr>
            <w:tcW w:w="50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r w:rsidR="001810E9"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r>
      <w:tr w:rsidR="00D64C91" w:rsidTr="00AE12C8">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w:instrText>
            </w:r>
            <w:r w:rsidRPr="00AE12C8">
              <w:rPr>
                <w:color w:val="000000" w:themeColor="text1"/>
              </w:rPr>
              <w:fldChar w:fldCharType="separate"/>
            </w:r>
            <w:r w:rsidRPr="00AE12C8">
              <w:rPr>
                <w:color w:val="000000" w:themeColor="text1"/>
              </w:rPr>
              <w:t>LO</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r>
      <w:tr w:rsidR="00D64C91" w:rsidTr="00AE12C8">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Vouchers de Exame do Microsoft Learning MCP 1</w:t>
            </w:r>
            <w:r>
              <w:fldChar w:fldCharType="begin"/>
            </w:r>
            <w:r>
              <w:instrText xml:space="preserve"> XE "Vouchers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D64C9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r>
      <w:tr w:rsidR="00D64C91" w:rsidTr="00AE12C8">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Vouchers de Exame do Microsoft Learning MCP 30</w:t>
            </w:r>
            <w:r>
              <w:fldChar w:fldCharType="begin"/>
            </w:r>
            <w:r>
              <w:instrText xml:space="preserve"> XE "Vouchers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w:instrText>
            </w:r>
            <w:r w:rsidRPr="00AE12C8">
              <w:rPr>
                <w:color w:val="000000" w:themeColor="text1"/>
              </w:rPr>
              <w:fldChar w:fldCharType="separate"/>
            </w:r>
            <w:r w:rsidRPr="00AE12C8">
              <w:rPr>
                <w:color w:val="000000" w:themeColor="text1"/>
              </w:rPr>
              <w:t>LO</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r>
      <w:tr w:rsidR="00D64C91" w:rsidTr="00AE12C8">
        <w:tc>
          <w:tcPr>
            <w:tcW w:w="5020" w:type="dxa"/>
            <w:tcBorders>
              <w:top w:val="dashed" w:sz="4" w:space="0" w:color="BFBFBF"/>
              <w:left w:val="none" w:sz="4" w:space="0" w:color="6E6E6E"/>
              <w:bottom w:val="dashed" w:sz="4" w:space="0" w:color="BFBFBF"/>
              <w:right w:val="none" w:sz="4" w:space="0" w:color="6E6E6E"/>
            </w:tcBorders>
          </w:tcPr>
          <w:p w:rsidR="00D64C91" w:rsidRDefault="001810E9">
            <w:pPr>
              <w:pStyle w:val="ProductList-TableBody"/>
            </w:pPr>
            <w:r>
              <w:t>Licença do Site de Exame do Microsoft Learning MTA 250</w:t>
            </w:r>
            <w:r>
              <w:fldChar w:fldCharType="begin"/>
            </w:r>
            <w:r>
              <w:instrText xml:space="preserve"> XE "Licença do Site de Exame do Microsoft Learning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D64C91" w:rsidRDefault="001810E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r>
      <w:tr w:rsidR="00D64C91" w:rsidTr="00AE12C8">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Licença do Site de Exame do Microsoft Learning MOS 500</w:t>
            </w:r>
            <w:r>
              <w:fldChar w:fldCharType="begin"/>
            </w:r>
            <w:r>
              <w:instrText xml:space="preserve"> XE "Licença do Site de Exame do Microsoft Learning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r w:rsidR="001810E9" w:rsidRPr="00AE12C8">
              <w:rPr>
                <w:color w:val="000000" w:themeColor="text1"/>
              </w:rPr>
              <w:t xml:space="preserve"> </w:t>
            </w:r>
          </w:p>
        </w:tc>
      </w:tr>
    </w:tbl>
    <w:p w:rsidR="00D64C91" w:rsidRDefault="001810E9">
      <w:pPr>
        <w:pStyle w:val="ProductList-Offering1SubSection"/>
      </w:pPr>
      <w:bookmarkStart w:id="323" w:name="_Sec783"/>
      <w:r>
        <w:t>2. Condições do Produto</w:t>
      </w:r>
      <w:bookmarkEnd w:id="323"/>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1810E9">
      <w:pPr>
        <w:pStyle w:val="ProductList-Body"/>
      </w:pPr>
      <w:r>
        <w:t xml:space="preserve"> </w:t>
      </w:r>
    </w:p>
    <w:p w:rsidR="00D64C91" w:rsidRDefault="001810E9">
      <w:pPr>
        <w:pStyle w:val="ProductList-ClauseHeading"/>
      </w:pPr>
      <w:r>
        <w:t>2.1 Vouchers</w:t>
      </w:r>
    </w:p>
    <w:p w:rsidR="00D64C91" w:rsidRDefault="001810E9">
      <w:pPr>
        <w:pStyle w:val="ProductList-Body"/>
      </w:pPr>
      <w:r>
        <w:t xml:space="preserve">Os vouchers são fornecidos mediante a compra e expiram em 12 meses contados a partir da data de compra. </w:t>
      </w:r>
    </w:p>
    <w:p w:rsidR="00D64C91" w:rsidRDefault="001810E9">
      <w:pPr>
        <w:pStyle w:val="ProductList-Body"/>
      </w:pPr>
      <w:r>
        <w:t xml:space="preserve"> </w:t>
      </w:r>
    </w:p>
    <w:p w:rsidR="00D64C91" w:rsidRDefault="001810E9">
      <w:pPr>
        <w:pStyle w:val="ProductList-ClauseHeading"/>
      </w:pPr>
      <w:r>
        <w:t>2.2 Licença do Microsoft Office Specialist (MOS), Microsoft Technology Associate (MTA) e Site do Exame do Microsoft Certification Educator</w:t>
      </w:r>
    </w:p>
    <w:p w:rsidR="00D64C91" w:rsidRDefault="001810E9">
      <w:pPr>
        <w:pStyle w:val="ProductList-Body"/>
      </w:pPr>
      <w:r>
        <w:t xml:space="preserve">O Cliente deverá ser um centro de exames autorizado Certiport para estar qualificado para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do site.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do site expirará automaticamente em 12 meses a partir da data de compra. Quaisquer exames de certificação não usados serão perdidos.</w:t>
      </w:r>
    </w:p>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324" w:name="_Sec673"/>
      <w:r>
        <w:t>Microsoft Translator</w:t>
      </w:r>
      <w:bookmarkEnd w:id="324"/>
      <w:r>
        <w:fldChar w:fldCharType="begin"/>
      </w:r>
      <w:r>
        <w:instrText xml:space="preserve"> TC "</w:instrText>
      </w:r>
      <w:bookmarkStart w:id="325" w:name="_Toc423424409"/>
      <w:r>
        <w:instrText>Microsoft Translator</w:instrText>
      </w:r>
      <w:bookmarkEnd w:id="325"/>
      <w:r>
        <w:instrText>" \l 3</w:instrText>
      </w:r>
      <w:r>
        <w:fldChar w:fldCharType="end"/>
      </w:r>
    </w:p>
    <w:p w:rsidR="00D64C91" w:rsidRDefault="001810E9">
      <w:pPr>
        <w:pStyle w:val="ProductList-Offering1SubSection"/>
      </w:pPr>
      <w:bookmarkStart w:id="326" w:name="_Sec729"/>
      <w:r>
        <w:t>1. Disponibilidade do Produto</w:t>
      </w:r>
      <w:bookmarkEnd w:id="326"/>
    </w:p>
    <w:tbl>
      <w:tblPr>
        <w:tblStyle w:val="PURTable"/>
        <w:tblW w:w="0" w:type="dxa"/>
        <w:tblLook w:val="04A0" w:firstRow="1" w:lastRow="0" w:firstColumn="1" w:lastColumn="0" w:noHBand="0" w:noVBand="1"/>
      </w:tblPr>
      <w:tblGrid>
        <w:gridCol w:w="4517"/>
        <w:gridCol w:w="818"/>
        <w:gridCol w:w="793"/>
        <w:gridCol w:w="806"/>
        <w:gridCol w:w="711"/>
        <w:gridCol w:w="833"/>
        <w:gridCol w:w="828"/>
        <w:gridCol w:w="810"/>
        <w:gridCol w:w="800"/>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 valor atribuído a um Produto usado para calcular a categoria de preço de volume aplicável ao contrato de licenciamento por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none" w:sz="4" w:space="0" w:color="BFBFBF"/>
              <w:right w:val="none" w:sz="4" w:space="0" w:color="6E6E6E"/>
            </w:tcBorders>
          </w:tcPr>
          <w:p w:rsidR="00D64C91" w:rsidRDefault="001810E9">
            <w:pPr>
              <w:pStyle w:val="ProductList-TableBody"/>
            </w:pPr>
            <w: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bl>
    <w:p w:rsidR="00D64C91" w:rsidRDefault="001810E9">
      <w:pPr>
        <w:pStyle w:val="ProductList-Offering1SubSection"/>
      </w:pPr>
      <w:bookmarkStart w:id="327" w:name="_Sec784"/>
      <w:r>
        <w:t>2. Condições do Produto</w:t>
      </w:r>
      <w:bookmarkEnd w:id="327"/>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Um Serviço Online para o qual um cliente com Registro Enterprise, Registro Enterprise Subscription, Registro Enterprise do Microsoft Azure ou Enrollment for Education Solutions pode reportar uma redução nas licenças ou um Compromisso Anual Alocado.         "</w:instrText>
            </w:r>
            <w:r w:rsidRPr="00721CA3">
              <w:rPr>
                <w:color w:val="0563C1"/>
              </w:rPr>
              <w:fldChar w:fldCharType="separate"/>
            </w:r>
            <w:r>
              <w:rPr>
                <w:color w:val="0563C1"/>
              </w:rPr>
              <w:t>Qualificados para Redução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328" w:name="_Sec674"/>
      <w:r>
        <w:t>Power BI para Office 365</w:t>
      </w:r>
      <w:bookmarkEnd w:id="328"/>
      <w:r>
        <w:fldChar w:fldCharType="begin"/>
      </w:r>
      <w:r>
        <w:instrText xml:space="preserve"> TC "</w:instrText>
      </w:r>
      <w:bookmarkStart w:id="329" w:name="_Toc423424410"/>
      <w:r>
        <w:instrText>Power BI para Office 365</w:instrText>
      </w:r>
      <w:bookmarkEnd w:id="329"/>
      <w:r>
        <w:instrText>" \l 3</w:instrText>
      </w:r>
      <w:r>
        <w:fldChar w:fldCharType="end"/>
      </w:r>
    </w:p>
    <w:p w:rsidR="00D64C91" w:rsidRDefault="001810E9">
      <w:pPr>
        <w:pStyle w:val="ProductList-Offering1SubSection"/>
      </w:pPr>
      <w:bookmarkStart w:id="330" w:name="_Sec730"/>
      <w:r>
        <w:t>1. Disponibilidade do Produto</w:t>
      </w:r>
      <w:bookmarkEnd w:id="330"/>
    </w:p>
    <w:tbl>
      <w:tblPr>
        <w:tblStyle w:val="PURTable"/>
        <w:tblW w:w="0" w:type="dxa"/>
        <w:tblLook w:val="04A0" w:firstRow="1" w:lastRow="0" w:firstColumn="1" w:lastColumn="0" w:noHBand="0" w:noVBand="1"/>
      </w:tblPr>
      <w:tblGrid>
        <w:gridCol w:w="4509"/>
        <w:gridCol w:w="818"/>
        <w:gridCol w:w="794"/>
        <w:gridCol w:w="806"/>
        <w:gridCol w:w="711"/>
        <w:gridCol w:w="834"/>
        <w:gridCol w:w="828"/>
        <w:gridCol w:w="810"/>
        <w:gridCol w:w="806"/>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dashed" w:sz="4" w:space="0" w:color="BFBFBF"/>
              <w:right w:val="none" w:sz="4" w:space="0" w:color="6E6E6E"/>
            </w:tcBorders>
          </w:tcPr>
          <w:p w:rsidR="00D64C91" w:rsidRDefault="001810E9">
            <w:pPr>
              <w:pStyle w:val="ProductList-TableBody"/>
            </w:pPr>
            <w:r>
              <w:t>Power BI para Office 365</w:t>
            </w:r>
            <w:r>
              <w:fldChar w:fldCharType="begin"/>
            </w:r>
            <w:r>
              <w:instrText xml:space="preserve"> XE "Power BI para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Produto Adicional         "</w:instrText>
            </w:r>
            <w:r w:rsidRPr="00AE12C8">
              <w:rPr>
                <w:color w:val="000000" w:themeColor="text1"/>
              </w:rPr>
              <w:fldChar w:fldCharType="separate"/>
            </w:r>
            <w:r w:rsidRPr="00AE12C8">
              <w:rPr>
                <w:color w:val="000000" w:themeColor="text1"/>
              </w:rPr>
              <w:t>A</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r>
      <w:tr w:rsidR="00D64C91" w:rsidTr="00AE12C8">
        <w:tc>
          <w:tcPr>
            <w:tcW w:w="5020" w:type="dxa"/>
            <w:tcBorders>
              <w:top w:val="dashed" w:sz="4" w:space="0" w:color="BFBFBF"/>
              <w:left w:val="none" w:sz="4" w:space="0" w:color="6E6E6E"/>
              <w:bottom w:val="none" w:sz="4" w:space="0" w:color="BFBFBF"/>
              <w:right w:val="none" w:sz="4" w:space="0" w:color="6E6E6E"/>
            </w:tcBorders>
          </w:tcPr>
          <w:p w:rsidR="00D64C91" w:rsidRDefault="001810E9">
            <w:pPr>
              <w:pStyle w:val="ProductList-TableBody"/>
            </w:pPr>
            <w:r>
              <w:t>Power BI para Office 365 A</w:t>
            </w:r>
            <w:r>
              <w:fldChar w:fldCharType="begin"/>
            </w:r>
            <w:r>
              <w:instrText xml:space="preserve"> XE "Power BI para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D64C9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D64C9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r w:rsidR="00AE12C8"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AE12C8">
            <w:pPr>
              <w:pStyle w:val="ProductList-TableBody"/>
              <w:jc w:val="center"/>
              <w:rPr>
                <w:color w:val="000000" w:themeColor="text1"/>
              </w:rPr>
            </w:pPr>
            <w:r w:rsidRPr="00AE12C8">
              <w:rPr>
                <w:color w:val="000000" w:themeColor="text1"/>
              </w:rPr>
              <w:t>A</w:t>
            </w:r>
            <w:r w:rsidR="001810E9" w:rsidRPr="00AE12C8">
              <w:rPr>
                <w:color w:val="000000" w:themeColor="text1"/>
              </w:rPr>
              <w:t>,</w:t>
            </w:r>
            <w:r w:rsidRPr="00AE12C8">
              <w:rPr>
                <w:color w:val="000000" w:themeColor="text1"/>
              </w:rPr>
              <w:t>ST</w:t>
            </w:r>
          </w:p>
        </w:tc>
      </w:tr>
    </w:tbl>
    <w:p w:rsidR="00D64C91" w:rsidRDefault="001810E9">
      <w:pPr>
        <w:pStyle w:val="ProductList-Offering1SubSection"/>
      </w:pPr>
      <w:bookmarkStart w:id="331" w:name="_Sec785"/>
      <w:r>
        <w:t>2. Condições do Produto</w:t>
      </w:r>
      <w:bookmarkEnd w:id="331"/>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instrText>
            </w:r>
            <w:r w:rsidRPr="00721CA3">
              <w:rPr>
                <w:color w:val="0563C1"/>
              </w:rPr>
              <w:fldChar w:fldCharType="separate"/>
            </w:r>
            <w:r>
              <w:rPr>
                <w:color w:val="0563C1"/>
              </w:rPr>
              <w:t>Isenção de Usuários Qualificados</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332" w:name="_Sec675"/>
      <w:r>
        <w:t>System Center Endpoint Protection</w:t>
      </w:r>
      <w:bookmarkEnd w:id="332"/>
      <w:r>
        <w:fldChar w:fldCharType="begin"/>
      </w:r>
      <w:r>
        <w:instrText xml:space="preserve"> TC "</w:instrText>
      </w:r>
      <w:bookmarkStart w:id="333" w:name="_Toc423424411"/>
      <w:r>
        <w:instrText>System Center Endpoint Protection</w:instrText>
      </w:r>
      <w:bookmarkEnd w:id="333"/>
      <w:r>
        <w:instrText>" \l 3</w:instrText>
      </w:r>
      <w:r>
        <w:fldChar w:fldCharType="end"/>
      </w:r>
    </w:p>
    <w:p w:rsidR="00D64C91" w:rsidRDefault="001810E9">
      <w:pPr>
        <w:pStyle w:val="ProductList-Offering1SubSection"/>
      </w:pPr>
      <w:bookmarkStart w:id="334" w:name="_Sec731"/>
      <w:r>
        <w:t>1. Disponibilidade do Produto</w:t>
      </w:r>
      <w:bookmarkEnd w:id="334"/>
    </w:p>
    <w:tbl>
      <w:tblPr>
        <w:tblStyle w:val="PURTable"/>
        <w:tblW w:w="0" w:type="dxa"/>
        <w:tblLook w:val="04A0" w:firstRow="1" w:lastRow="0" w:firstColumn="1" w:lastColumn="0" w:noHBand="0" w:noVBand="1"/>
      </w:tblPr>
      <w:tblGrid>
        <w:gridCol w:w="4520"/>
        <w:gridCol w:w="817"/>
        <w:gridCol w:w="791"/>
        <w:gridCol w:w="805"/>
        <w:gridCol w:w="711"/>
        <w:gridCol w:w="833"/>
        <w:gridCol w:w="827"/>
        <w:gridCol w:w="808"/>
        <w:gridCol w:w="804"/>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rsidTr="00AE12C8">
        <w:tc>
          <w:tcPr>
            <w:tcW w:w="5020" w:type="dxa"/>
            <w:tcBorders>
              <w:top w:val="single" w:sz="6" w:space="0" w:color="FFFFFF"/>
              <w:left w:val="none" w:sz="4" w:space="0" w:color="6E6E6E"/>
              <w:bottom w:val="none" w:sz="4" w:space="0" w:color="BFBFBF"/>
              <w:right w:val="none" w:sz="4" w:space="0" w:color="6E6E6E"/>
            </w:tcBorders>
          </w:tcPr>
          <w:p w:rsidR="00D64C91" w:rsidRDefault="001810E9">
            <w:pPr>
              <w:pStyle w:val="ProductList-TableBody"/>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860" w:type="dxa"/>
            <w:tcBorders>
              <w:top w:val="single" w:sz="6" w:space="0" w:color="FFFFF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rsidRPr="00721CA3">
              <w:rPr>
                <w:color w:val="0563C1"/>
              </w:rPr>
              <w:fldChar w:fldCharType="begin"/>
            </w:r>
            <w:r>
              <w:rPr>
                <w:color w:val="0563C1"/>
              </w:rPr>
              <w:instrText>AutoTextList  \s NoStyle \t " : Não para Toda a Organização em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D64C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r w:rsidR="00AE12C8">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Default="001810E9">
            <w:pPr>
              <w:pStyle w:val="ProductList-TableBody"/>
              <w:jc w:val="center"/>
            </w:pPr>
            <w:r>
              <w:t xml:space="preserve"> </w:t>
            </w:r>
            <w:r w:rsidR="00AE12C8">
              <w:t>A,ST</w:t>
            </w:r>
          </w:p>
        </w:tc>
      </w:tr>
    </w:tbl>
    <w:p w:rsidR="00D64C91" w:rsidRDefault="001810E9">
      <w:pPr>
        <w:pStyle w:val="ProductList-Offering1SubSection"/>
      </w:pPr>
      <w:bookmarkStart w:id="335" w:name="_Sec786"/>
      <w:r>
        <w:t>2. Condições do Produto</w:t>
      </w:r>
      <w:bookmarkEnd w:id="335"/>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129">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1810E9">
      <w:pPr>
        <w:pStyle w:val="ProductList-Offering2HeadingNoBorder"/>
      </w:pPr>
      <w:bookmarkStart w:id="336" w:name="_Sec676"/>
      <w:r>
        <w:t>Yammer Enterprise</w:t>
      </w:r>
      <w:bookmarkEnd w:id="336"/>
      <w:r>
        <w:fldChar w:fldCharType="begin"/>
      </w:r>
      <w:r>
        <w:instrText xml:space="preserve"> TC "</w:instrText>
      </w:r>
      <w:bookmarkStart w:id="337" w:name="_Toc423424412"/>
      <w:r>
        <w:instrText>Yammer Enterprise</w:instrText>
      </w:r>
      <w:bookmarkEnd w:id="337"/>
      <w:r>
        <w:instrText xml:space="preserve"> " \l 3</w:instrText>
      </w:r>
      <w:r>
        <w:fldChar w:fldCharType="end"/>
      </w:r>
    </w:p>
    <w:p w:rsidR="00D64C91" w:rsidRDefault="001810E9">
      <w:pPr>
        <w:pStyle w:val="ProductList-Offering1SubSection"/>
      </w:pPr>
      <w:bookmarkStart w:id="338" w:name="_Sec732"/>
      <w:r>
        <w:t>1. Disponibilidade do Produto</w:t>
      </w:r>
      <w:bookmarkEnd w:id="338"/>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D64C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Licença Open         "</w:instrText>
            </w:r>
            <w:r w:rsidRPr="00721CA3">
              <w:rPr>
                <w:color w:val="FFFFFF"/>
              </w:rPr>
              <w:fldChar w:fldCharType="separate"/>
            </w:r>
            <w:r>
              <w:rPr>
                <w:color w:val="FFFFFF"/>
              </w:rPr>
              <w:t>LO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and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Contrato Enterprise e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Open Value Subscription – Soluções Educacionais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64C91" w:rsidRDefault="001810E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64C91">
        <w:tc>
          <w:tcPr>
            <w:tcW w:w="5020" w:type="dxa"/>
            <w:tcBorders>
              <w:top w:val="single" w:sz="6" w:space="0" w:color="FFFFFF"/>
              <w:left w:val="none" w:sz="4" w:space="0" w:color="6E6E6E"/>
              <w:bottom w:val="none" w:sz="4" w:space="0" w:color="BFBFBF"/>
              <w:right w:val="none" w:sz="4" w:space="0" w:color="6E6E6E"/>
            </w:tcBorders>
          </w:tcPr>
          <w:p w:rsidR="00D64C91" w:rsidRDefault="001810E9">
            <w:pPr>
              <w:pStyle w:val="ProductList-TableBody"/>
            </w:pPr>
            <w: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64C91" w:rsidRDefault="001810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Licença Open e Open Value         "</w:instrText>
            </w:r>
            <w:r w:rsidRPr="00AE12C8">
              <w:rPr>
                <w:color w:val="000000" w:themeColor="text1"/>
              </w:rPr>
              <w:fldChar w:fldCharType="separate"/>
            </w:r>
            <w:r w:rsidRPr="00AE12C8">
              <w:rPr>
                <w:color w:val="000000" w:themeColor="text1"/>
              </w:rPr>
              <w:t>OF</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fldChar w:fldCharType="begin"/>
            </w:r>
            <w:r w:rsidRPr="00AE12C8">
              <w:rPr>
                <w:color w:val="000000" w:themeColor="text1"/>
              </w:rPr>
              <w:instrText>AutoTextList  \s NoStyle \t " : Não para Toda a Organização em Open Value         "</w:instrText>
            </w:r>
            <w:r w:rsidRPr="00AE12C8">
              <w:rPr>
                <w:color w:val="000000" w:themeColor="text1"/>
              </w:rPr>
              <w:fldChar w:fldCharType="separate"/>
            </w:r>
            <w:r w:rsidRPr="00AE12C8">
              <w:rPr>
                <w:color w:val="000000" w:themeColor="text1"/>
              </w:rPr>
              <w:t>P</w:t>
            </w:r>
            <w:r w:rsidRPr="00AE12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C91" w:rsidRPr="00AE12C8" w:rsidRDefault="001810E9">
            <w:pPr>
              <w:pStyle w:val="ProductList-TableBody"/>
              <w:jc w:val="center"/>
              <w:rPr>
                <w:color w:val="000000" w:themeColor="text1"/>
              </w:rPr>
            </w:pPr>
            <w:r w:rsidRPr="00AE12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bl>
    <w:p w:rsidR="00D64C91" w:rsidRDefault="001810E9">
      <w:pPr>
        <w:pStyle w:val="ProductList-Offering1SubSection"/>
      </w:pPr>
      <w:bookmarkStart w:id="339" w:name="_Sec787"/>
      <w:r>
        <w:t>2. Condições do Produto</w:t>
      </w:r>
      <w:bookmarkEnd w:id="339"/>
    </w:p>
    <w:tbl>
      <w:tblPr>
        <w:tblStyle w:val="PURTable"/>
        <w:tblW w:w="0" w:type="dxa"/>
        <w:tblLook w:val="04A0" w:firstRow="1" w:lastRow="0" w:firstColumn="1" w:lastColumn="0" w:noHBand="0" w:noVBand="1"/>
      </w:tblPr>
      <w:tblGrid>
        <w:gridCol w:w="3642"/>
        <w:gridCol w:w="3637"/>
        <w:gridCol w:w="3637"/>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Termos e condições que regem o uso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64C91" w:rsidRDefault="001810E9">
            <w:pPr>
              <w:pStyle w:val="ProductList-TableBody"/>
            </w:pPr>
            <w:r w:rsidRPr="00721CA3">
              <w:rPr>
                <w:color w:val="0563C1"/>
              </w:rPr>
              <w:fldChar w:fldCharType="begin"/>
            </w:r>
            <w:r>
              <w:rPr>
                <w:color w:val="0563C1"/>
              </w:rPr>
              <w:instrText>AutoTextList  \s NoStyle \t " : indica o agrupamento de Produtos ao qual o Produto pertence para as finalidades de determinar os descontos no preço. Há três categorias de pool de Produtos: Aplicativo, Servidor e Sistema.         "</w:instrText>
            </w:r>
            <w:r w:rsidRPr="00721CA3">
              <w:rPr>
                <w:color w:val="0563C1"/>
              </w:rPr>
              <w:fldChar w:fldCharType="separate"/>
            </w:r>
            <w:r>
              <w:rPr>
                <w:color w:val="0563C1"/>
              </w:rPr>
              <w:t>Pool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Vigência Estendida: Todos</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Promoções: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instrText>
            </w:r>
            <w:r w:rsidRPr="00721CA3">
              <w:rPr>
                <w:color w:val="0563C1"/>
              </w:rPr>
              <w:fldChar w:fldCharType="separate"/>
            </w:r>
            <w:r>
              <w:rPr>
                <w:color w:val="0563C1"/>
              </w:rPr>
              <w:t>Isenção de Usuários Qualificados</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Redução (SCE): N/D</w:t>
            </w:r>
          </w:p>
        </w:tc>
      </w:tr>
      <w:tr w:rsidR="00D64C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C91" w:rsidRDefault="001810E9">
            <w:pPr>
              <w:pStyle w:val="ProductList-TableBody"/>
            </w:pPr>
            <w:r w:rsidRPr="00721CA3">
              <w:rPr>
                <w:color w:val="0563C1"/>
              </w:rPr>
              <w:fldChar w:fldCharType="begin"/>
            </w:r>
            <w:r>
              <w:rPr>
                <w:color w:val="0563C1"/>
              </w:rPr>
              <w:instrText>AutoTextList  \s NoStyle \t " : um Produto (dentro ou fora da plataforma desktop) para a qual um cliente Enterprise ou Enterprise Subscription está qualificado para mover para uma Licença de Assinatura.         "</w:instrText>
            </w:r>
            <w:r w:rsidRPr="00721CA3">
              <w:rPr>
                <w:color w:val="0563C1"/>
              </w:rPr>
              <w:fldChar w:fldCharType="separate"/>
            </w:r>
            <w:r>
              <w:rPr>
                <w:color w:val="0563C1"/>
              </w:rPr>
              <w:t>Qualificados para Transição</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C91" w:rsidRDefault="001810E9">
            <w:pPr>
              <w:pStyle w:val="ProductList-TableBody"/>
            </w:pPr>
            <w:r>
              <w:t xml:space="preserve"> </w:t>
            </w:r>
          </w:p>
        </w:tc>
      </w:tr>
    </w:tbl>
    <w:p w:rsidR="00D64C91" w:rsidRDefault="00D64C91">
      <w:pPr>
        <w:pStyle w:val="ProductList-Body"/>
        <w:jc w:val="right"/>
      </w:pPr>
    </w:p>
    <w:tbl>
      <w:tblPr>
        <w:tblStyle w:val="PURTable"/>
        <w:tblW w:w="0" w:type="dxa"/>
        <w:tblLook w:val="04A0" w:firstRow="1" w:lastRow="0" w:firstColumn="1" w:lastColumn="0" w:noHBand="0" w:noVBand="1"/>
      </w:tblPr>
      <w:tblGrid>
        <w:gridCol w:w="10916"/>
      </w:tblGrid>
      <w:tr w:rsidR="00D64C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C91" w:rsidRDefault="005F0348">
            <w:pPr>
              <w:pStyle w:val="ProductList-TableBody"/>
              <w:jc w:val="right"/>
            </w:pPr>
            <w:hyperlink w:anchor="_Sec842">
              <w:r w:rsidR="001810E9">
                <w:rPr>
                  <w:color w:val="00467F"/>
                  <w:sz w:val="14"/>
                  <w:u w:val="single"/>
                </w:rPr>
                <w:t>Sumário</w:t>
              </w:r>
            </w:hyperlink>
            <w:r w:rsidR="001810E9">
              <w:rPr>
                <w:sz w:val="14"/>
              </w:rPr>
              <w:t>/</w:t>
            </w:r>
            <w:hyperlink w:anchor="_Sec549">
              <w:r w:rsidR="001810E9">
                <w:rPr>
                  <w:color w:val="00467F"/>
                  <w:sz w:val="14"/>
                  <w:u w:val="single"/>
                </w:rPr>
                <w:t>Glossário</w:t>
              </w:r>
            </w:hyperlink>
            <w:r w:rsidR="001810E9">
              <w:rPr>
                <w:sz w:val="14"/>
              </w:rPr>
              <w:t>/</w:t>
            </w:r>
            <w:hyperlink w:anchor="_Sec844">
              <w:r w:rsidR="001810E9">
                <w:rPr>
                  <w:color w:val="00467F"/>
                  <w:sz w:val="14"/>
                  <w:u w:val="single"/>
                </w:rPr>
                <w:t>Índice</w:t>
              </w:r>
            </w:hyperlink>
          </w:p>
        </w:tc>
      </w:tr>
    </w:tbl>
    <w:p w:rsidR="00D64C91" w:rsidRDefault="00D64C91">
      <w:pPr>
        <w:pStyle w:val="ProductList-Body"/>
      </w:pPr>
    </w:p>
    <w:p w:rsidR="00D64C91" w:rsidRDefault="00D64C91">
      <w:pPr>
        <w:sectPr w:rsidR="00D64C91">
          <w:headerReference w:type="default" r:id="rId131"/>
          <w:footerReference w:type="default" r:id="rId132"/>
          <w:type w:val="continuous"/>
          <w:pgSz w:w="12240" w:h="15840" w:code="1"/>
          <w:pgMar w:top="1170" w:right="720" w:bottom="720" w:left="720" w:header="432" w:footer="288" w:gutter="0"/>
          <w:cols w:space="360"/>
        </w:sectPr>
      </w:pPr>
    </w:p>
    <w:p w:rsidR="00D64C91" w:rsidRDefault="001810E9">
      <w:pPr>
        <w:pStyle w:val="ProductList-SectionHeading"/>
        <w:pageBreakBefore/>
      </w:pPr>
      <w:bookmarkStart w:id="340" w:name="_Sec549"/>
      <w:bookmarkEnd w:id="210"/>
      <w:r>
        <w:t>Glossário</w:t>
      </w:r>
      <w:r>
        <w:fldChar w:fldCharType="begin"/>
      </w:r>
      <w:r>
        <w:instrText xml:space="preserve"> TC "</w:instrText>
      </w:r>
      <w:bookmarkStart w:id="341" w:name="_Toc423424413"/>
      <w:r>
        <w:instrText>Glossário</w:instrText>
      </w:r>
      <w:bookmarkEnd w:id="341"/>
      <w:r>
        <w:instrText>" \l 1</w:instrText>
      </w:r>
      <w:r>
        <w:fldChar w:fldCharType="end"/>
      </w:r>
    </w:p>
    <w:p w:rsidR="00D64C91" w:rsidRDefault="001810E9">
      <w:pPr>
        <w:pStyle w:val="ProductList-Offering1Heading"/>
      </w:pPr>
      <w:bookmarkStart w:id="342" w:name="_Sec550"/>
      <w:r>
        <w:t>Atributos</w:t>
      </w:r>
      <w:bookmarkEnd w:id="342"/>
      <w:r>
        <w:fldChar w:fldCharType="begin"/>
      </w:r>
      <w:r>
        <w:instrText xml:space="preserve"> TC "</w:instrText>
      </w:r>
      <w:bookmarkStart w:id="343" w:name="_Toc423424414"/>
      <w:r>
        <w:instrText>Atributos</w:instrText>
      </w:r>
      <w:bookmarkEnd w:id="343"/>
      <w:r>
        <w:instrText>" \l 2</w:instrText>
      </w:r>
      <w:r>
        <w:fldChar w:fldCharType="end"/>
      </w:r>
    </w:p>
    <w:p w:rsidR="00D64C91" w:rsidRDefault="001810E9">
      <w:pPr>
        <w:pStyle w:val="ProductList-BodySpaced"/>
      </w:pPr>
      <w:r>
        <w:t>Os atributos são identificados nas tabelas em cada Entrada do Produto e indicam os direitos ou as condições aplicáveis aos Produtos.</w:t>
      </w:r>
    </w:p>
    <w:p w:rsidR="00D64C91" w:rsidRDefault="001810E9">
      <w:pPr>
        <w:pStyle w:val="ProductList-BodySpaced"/>
      </w:pPr>
      <w:r>
        <w:t xml:space="preserve"> </w:t>
      </w:r>
    </w:p>
    <w:p w:rsidR="00D64C91" w:rsidRDefault="001810E9">
      <w:pPr>
        <w:pStyle w:val="ProductList-BodySpaced"/>
      </w:pPr>
      <w:r>
        <w:rPr>
          <w:b/>
          <w:color w:val="00188F"/>
        </w:rPr>
        <w:t>Software Adicional</w:t>
      </w:r>
      <w:r>
        <w:t>:  Software identificado nos Direitos de Uso para Produtos de Servidor que o Cliente tem permissão para usar junto com o software para servidores.</w:t>
      </w:r>
    </w:p>
    <w:p w:rsidR="00D64C91" w:rsidRDefault="001810E9">
      <w:pPr>
        <w:pStyle w:val="ProductList-BodySpaced"/>
      </w:pPr>
      <w:r>
        <w:rPr>
          <w:b/>
          <w:color w:val="00188F"/>
        </w:rPr>
        <w:t>Requisitos de Acesso para Clientes</w:t>
      </w:r>
      <w:r>
        <w:t>: Indica se um Produto de Servidor requer ou não CALs para acesso por usuários e dispositivos.</w:t>
      </w:r>
    </w:p>
    <w:p w:rsidR="00D64C91" w:rsidRDefault="001810E9">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D64C91" w:rsidRDefault="001810E9">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D64C91" w:rsidRDefault="001810E9">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D64C91" w:rsidRDefault="001810E9">
      <w:pPr>
        <w:pStyle w:val="ProductList-BodySpaced"/>
      </w:pPr>
      <w:r>
        <w:rPr>
          <w:b/>
          <w:color w:val="00188F"/>
        </w:rPr>
        <w:t>Requisito de Acesso do Usuário Externo</w:t>
      </w:r>
      <w:r>
        <w:t xml:space="preserve">:  Indica os requisitos específicos da licença ou as opções para acesso pelos </w:t>
      </w:r>
      <w:r w:rsidRPr="00721CA3">
        <w:rPr>
          <w:color w:val="0563C1"/>
        </w:rPr>
        <w:fldChar w:fldCharType="begin"/>
      </w:r>
      <w:r>
        <w:rPr>
          <w:color w:val="0563C1"/>
        </w:rPr>
        <w:instrText>AutoTextList  \s NoStyle \t " significa os usuários que não são funcionários do Cliente nem de suas Afiliadas nem seus prestadores de serviço ou representantes locais nem de suas afiliadas.         "</w:instrText>
      </w:r>
      <w:r w:rsidRPr="00721CA3">
        <w:rPr>
          <w:color w:val="0563C1"/>
        </w:rPr>
        <w:fldChar w:fldCharType="separate"/>
      </w:r>
      <w:r>
        <w:rPr>
          <w:color w:val="0563C1"/>
        </w:rPr>
        <w:t>Usuários Externos</w:t>
      </w:r>
      <w:r w:rsidRPr="00721CA3">
        <w:rPr>
          <w:color w:val="0563C1"/>
        </w:rPr>
        <w:fldChar w:fldCharType="end"/>
      </w:r>
      <w:r>
        <w:t>.</w:t>
      </w:r>
    </w:p>
    <w:p w:rsidR="00D64C91" w:rsidRDefault="001810E9">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rsidRPr="00721CA3">
        <w:rPr>
          <w:color w:val="0563C1"/>
        </w:rPr>
        <w:fldChar w:fldCharType="begin"/>
      </w:r>
      <w:r>
        <w:rPr>
          <w:color w:val="0563C1"/>
        </w:rPr>
        <w:instrText>AutoTextList  \s NoStyle \t " significa um único Servidor, dedicado ao uso do Cliente, ao qual uma Licença é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em antecipação de um evento de failover. As Instâncias de failover passivas podem ser executadas em um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separado no </w:t>
      </w:r>
      <w:r w:rsidRPr="00721CA3">
        <w:rPr>
          <w:color w:val="0563C1"/>
        </w:rPr>
        <w:fldChar w:fldCharType="begin"/>
      </w:r>
      <w:r>
        <w:rPr>
          <w:color w:val="0563C1"/>
        </w:rPr>
        <w:instrText>AutoTextList  \s NoStyle \t " significa um único Servidor, dedicado ao uso do Cliente, ao qual uma Licença é cedida. Para fins desta definição, uma partição de hardware ou um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ou em um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w:t>
      </w:r>
      <w:r w:rsidRPr="00721CA3">
        <w:rPr>
          <w:color w:val="0563C1"/>
        </w:rP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D64C91" w:rsidRDefault="001810E9">
      <w:pPr>
        <w:pStyle w:val="ProductList-BodySpaced"/>
      </w:pPr>
      <w:r>
        <w:rPr>
          <w:b/>
          <w:color w:val="00188F"/>
        </w:rPr>
        <w:t>Nuvem da Comunidade do Governo (apenas para os Estados Unidos)</w:t>
      </w:r>
      <w:r>
        <w:t xml:space="preserve">:  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 Os Direitos de Uso para serviços de nuvem da comunidade do governo são equivalentes àqueles dos seus diversos locatários padrão, a menos que seja indicado de outra forma. Os serviços online oferecidos como serviços de nuvem da comunidade do governo não estão Qualificados para Transições nem estão qualificados para reserva de Licença.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D64C91" w:rsidRDefault="001810E9">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D64C91" w:rsidRDefault="001810E9">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D64C91" w:rsidRDefault="001810E9">
      <w:pPr>
        <w:pStyle w:val="ProductList-BodySpaced"/>
      </w:pPr>
      <w:r>
        <w:rPr>
          <w:b/>
          <w:color w:val="00188F"/>
        </w:rPr>
        <w:t>Termos de Licença</w:t>
      </w:r>
      <w:r>
        <w:t>:  termos e condições que regem a implementação e o uso de um Produto.</w:t>
      </w:r>
    </w:p>
    <w:p w:rsidR="00D64C91" w:rsidRDefault="001810E9">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D64C91" w:rsidRDefault="001810E9">
      <w:pPr>
        <w:pStyle w:val="ProductList-BodySpaced"/>
      </w:pPr>
      <w:r>
        <w:rPr>
          <w:b/>
          <w:color w:val="00188F"/>
        </w:rPr>
        <w:t>Pré-requisitos</w:t>
      </w:r>
      <w:r>
        <w:t>:  Indica que determinadas condições adicionais sejam atendidas para a compra de Licenças do Produto.</w:t>
      </w:r>
    </w:p>
    <w:p w:rsidR="00D64C91" w:rsidRDefault="001810E9">
      <w:pPr>
        <w:pStyle w:val="ProductList-BodySpaced"/>
      </w:pPr>
      <w:r>
        <w:rPr>
          <w:b/>
          <w:color w:val="00188F"/>
        </w:rPr>
        <w:t>Pré-requisitos (SA)</w:t>
      </w:r>
      <w:r>
        <w:t>:</w:t>
      </w:r>
      <w:r>
        <w:rPr>
          <w:b/>
        </w:rPr>
        <w:t xml:space="preserve">  </w:t>
      </w:r>
      <w:r>
        <w:t>indica que determinadas condições adicionais sejam atendidas para a compra de cobertura de SA do Produto.</w:t>
      </w:r>
    </w:p>
    <w:p w:rsidR="00D64C91" w:rsidRDefault="001810E9">
      <w:pPr>
        <w:pStyle w:val="ProductList-BodySpaced"/>
      </w:pPr>
      <w:r>
        <w:rPr>
          <w:b/>
          <w:color w:val="00188F"/>
        </w:rPr>
        <w:t>Versão Anterior</w:t>
      </w:r>
      <w:r>
        <w:t>:  Versões mais antigas do Produto e sua Data Disponível.</w:t>
      </w:r>
    </w:p>
    <w:p w:rsidR="00D64C91" w:rsidRDefault="001810E9">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D64C91" w:rsidRDefault="001810E9">
      <w:pPr>
        <w:pStyle w:val="ProductList-BodySpaced"/>
      </w:pPr>
      <w:r>
        <w:rPr>
          <w:b/>
          <w:color w:val="00188F"/>
        </w:rPr>
        <w:t>Programa Online Subscription (OSP)</w:t>
      </w:r>
      <w:r>
        <w:t>:  o produto está disponível em um programa Online Subscription.</w:t>
      </w:r>
    </w:p>
    <w:p w:rsidR="00D64C91" w:rsidRDefault="001810E9">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D64C91" w:rsidRDefault="001810E9">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D64C91" w:rsidRDefault="001810E9">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D64C91" w:rsidRDefault="001810E9">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D64C91" w:rsidRDefault="001810E9">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D64C91" w:rsidRDefault="001810E9">
      <w:pPr>
        <w:pStyle w:val="ProductList-BodySpaced"/>
      </w:pPr>
      <w:r>
        <w:rPr>
          <w:b/>
          <w:color w:val="00188F"/>
        </w:rPr>
        <w:t>Qualificados para Redução (SCE)</w:t>
      </w:r>
      <w:r>
        <w:t xml:space="preserve">: </w:t>
      </w:r>
      <w:r>
        <w:rPr>
          <w:b/>
        </w:rPr>
        <w:t xml:space="preserve"> </w:t>
      </w:r>
      <w:r>
        <w:t>Produtos para os quais um cliente de Registro para Servidor e Nuvem podem reportar uma redução nas licenças de assinatura ou um Compromisso Anual Alocado depois de 12 meses contínuos.</w:t>
      </w:r>
    </w:p>
    <w:p w:rsidR="00D64C91" w:rsidRDefault="001810E9">
      <w:pPr>
        <w:pStyle w:val="ProductList-BodySpaced"/>
      </w:pPr>
      <w:r>
        <w:rPr>
          <w:b/>
          <w:color w:val="00188F"/>
        </w:rPr>
        <w:t>Direitos de Uso de Roaming</w:t>
      </w:r>
      <w:r>
        <w:t xml:space="preserve">:  Um benefício de SA que permite que o </w:t>
      </w:r>
      <w:r w:rsidRPr="00721CA3">
        <w:rPr>
          <w:color w:val="0563C1"/>
        </w:rPr>
        <w:fldChar w:fldCharType="begin"/>
      </w:r>
      <w:r>
        <w:rPr>
          <w:color w:val="0563C1"/>
        </w:rPr>
        <w:instrText>AutoTextList  \s NoStyle \t " significa o usuário que usa um Dispositivo Licenciado em mais de 50% do tempo em qualquer período de 90 dias.         "</w:instrText>
      </w:r>
      <w:r w:rsidRPr="00721CA3">
        <w:rPr>
          <w:color w:val="0563C1"/>
        </w:rPr>
        <w:fldChar w:fldCharType="separate"/>
      </w:r>
      <w:r>
        <w:rPr>
          <w:color w:val="0563C1"/>
        </w:rPr>
        <w:t>Usuário Principal</w:t>
      </w:r>
      <w:r w:rsidRPr="00721CA3">
        <w:rPr>
          <w:color w:val="0563C1"/>
        </w:rPr>
        <w:fldChar w:fldCharType="end"/>
      </w:r>
      <w:r>
        <w:t xml:space="preserve"> de um </w:t>
      </w:r>
      <w:r w:rsidRPr="00721CA3">
        <w:rPr>
          <w:color w:val="0563C1"/>
        </w:rPr>
        <w:fldChar w:fldCharType="begin"/>
      </w:r>
      <w:r>
        <w:rPr>
          <w:color w:val="0563C1"/>
        </w:rPr>
        <w:instrText>AutoTextList  \s NoStyle \t " significa um único sistema de hardware físico, dedicado ao uso do Cliente, ao qual uma Licença é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use um Dispositivo de Terceiro Qualificado para (i) acessar remotamente e usar as Instâncias permitidas ou as cópias do software que está sendo executado nos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Servidores</w:t>
      </w:r>
      <w:r w:rsidRPr="00721CA3">
        <w:rPr>
          <w:color w:val="0563C1"/>
        </w:rPr>
        <w:fldChar w:fldCharType="end"/>
      </w:r>
      <w:r>
        <w:t xml:space="preserve"> dedicados ao uso do Cliente, (ii) usar localmente uma Instância permitida ou cópia em um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Uso de Roaming.</w:t>
      </w:r>
    </w:p>
    <w:p w:rsidR="00D64C91" w:rsidRDefault="001810E9">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D64C91" w:rsidRDefault="001810E9">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D64C91" w:rsidRDefault="001810E9">
      <w:pPr>
        <w:pStyle w:val="ProductList-BodySpaced"/>
      </w:pPr>
      <w:r>
        <w:rPr>
          <w:b/>
          <w:color w:val="00188F"/>
        </w:rPr>
        <w:t>Pacote</w:t>
      </w:r>
      <w:r>
        <w:t xml:space="preserve">: um Produto que abrange os componentes que também são licenciados separadamente. Um pacote licenciado sob uma única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 </w:t>
      </w:r>
    </w:p>
    <w:p w:rsidR="00D64C91" w:rsidRDefault="001810E9">
      <w:pPr>
        <w:pStyle w:val="ProductList-BodySpaced"/>
      </w:pPr>
      <w:r>
        <w:rPr>
          <w:b/>
          <w:color w:val="00188F"/>
        </w:rPr>
        <w:t>Qualificados para Transição</w:t>
      </w:r>
      <w:r>
        <w:t>:  um Produto (dentro ou fora da plataforma desktop) para a qual um cliente Enterprise ou Enterprise Subscription está qualificado para mover para uma Licença de Assinatura.</w:t>
      </w:r>
    </w:p>
    <w:p w:rsidR="00D64C91" w:rsidRDefault="001810E9">
      <w:pPr>
        <w:pStyle w:val="ProductList-BodySpaced"/>
      </w:pPr>
      <w:r>
        <w:rPr>
          <w:b/>
          <w:color w:val="00188F"/>
        </w:rPr>
        <w:t>Qualificados para Adequação</w:t>
      </w:r>
      <w:r>
        <w:t>:  uma Licença de assinatura de Serviço Online que um cliente Enterprise ou Enterprise Subscription pode solicitar por meio do processo de pedidos de adequação (“true-up”) ou anuais em vez de mensalmente.</w:t>
      </w:r>
    </w:p>
    <w:p w:rsidR="00D64C91" w:rsidRDefault="001810E9">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para o Produto qualificado correspondente.</w:t>
      </w:r>
    </w:p>
    <w:p w:rsidR="00D64C91" w:rsidRDefault="001810E9">
      <w:pPr>
        <w:pStyle w:val="ProductList-Offering1Heading"/>
      </w:pPr>
      <w:bookmarkStart w:id="344" w:name="_Sec551"/>
      <w:r>
        <w:t>Valor das Células</w:t>
      </w:r>
      <w:bookmarkEnd w:id="344"/>
      <w:r>
        <w:fldChar w:fldCharType="begin"/>
      </w:r>
      <w:r>
        <w:instrText xml:space="preserve"> TC "</w:instrText>
      </w:r>
      <w:bookmarkStart w:id="345" w:name="_Toc423424415"/>
      <w:r>
        <w:instrText>Valor das Células</w:instrText>
      </w:r>
      <w:bookmarkEnd w:id="345"/>
      <w:r>
        <w:instrText>" \l 2</w:instrText>
      </w:r>
      <w:r>
        <w:fldChar w:fldCharType="end"/>
      </w:r>
    </w:p>
    <w:p w:rsidR="00D64C91" w:rsidRDefault="001810E9">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D64C91" w:rsidRDefault="001810E9">
      <w:pPr>
        <w:pStyle w:val="ProductList-BodySpaced"/>
      </w:pPr>
      <w:r>
        <w:t xml:space="preserve"> </w:t>
      </w:r>
    </w:p>
    <w:p w:rsidR="00D64C91" w:rsidRDefault="001810E9">
      <w:pPr>
        <w:pStyle w:val="ProductList-BodySpaced"/>
      </w:pPr>
      <w:r>
        <w:rPr>
          <w:b/>
          <w:color w:val="00188F"/>
        </w:rPr>
        <w:t>A</w:t>
      </w:r>
      <w:r>
        <w:t xml:space="preserve">= </w:t>
      </w:r>
      <w:r>
        <w:rPr>
          <w:color w:val="00188F"/>
        </w:rPr>
        <w:t>Produto Adicional</w:t>
      </w:r>
      <w:r>
        <w:t>:  O Produto é oferecido como um Produto Adicional.</w:t>
      </w:r>
    </w:p>
    <w:p w:rsidR="00D64C91" w:rsidRDefault="001810E9">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D64C91" w:rsidRDefault="001810E9">
      <w:pPr>
        <w:pStyle w:val="ProductList-BodySpaced"/>
      </w:pPr>
      <w:r>
        <w:rPr>
          <w:b/>
          <w:color w:val="00188F"/>
        </w:rPr>
        <w:t>AP</w:t>
      </w:r>
      <w:r>
        <w:t xml:space="preserve"> = </w:t>
      </w:r>
      <w:r>
        <w:rPr>
          <w:color w:val="00188F"/>
        </w:rPr>
        <w:t>Produtos da Plataforma de Aplicativos</w:t>
      </w:r>
      <w:r>
        <w:t>:  O Produto é oferecido como um produto da plataforma desktop de aplicativos.</w:t>
      </w:r>
    </w:p>
    <w:p w:rsidR="00D64C91" w:rsidRDefault="001810E9">
      <w:pPr>
        <w:pStyle w:val="ProductList-BodySpaced"/>
      </w:pPr>
      <w:r>
        <w:rPr>
          <w:b/>
          <w:color w:val="00188F"/>
        </w:rPr>
        <w:t>C</w:t>
      </w:r>
      <w:r>
        <w:t xml:space="preserve"> = </w:t>
      </w:r>
      <w:r>
        <w:rPr>
          <w:color w:val="00188F"/>
        </w:rPr>
        <w:t>Core Infrastructure</w:t>
      </w:r>
      <w:r>
        <w:t>:  O Produto é oferecido como um produto Core Infrastructure.</w:t>
      </w:r>
    </w:p>
    <w:p w:rsidR="00D64C91" w:rsidRDefault="001810E9">
      <w:pPr>
        <w:pStyle w:val="ProductList-BodySpaced"/>
      </w:pPr>
      <w:r>
        <w:rPr>
          <w:b/>
          <w:color w:val="00188F"/>
        </w:rPr>
        <w:t>CP</w:t>
      </w:r>
      <w:r>
        <w:t xml:space="preserve"> = </w:t>
      </w:r>
      <w:r>
        <w:rPr>
          <w:color w:val="00188F"/>
        </w:rPr>
        <w:t>Plataforma Desktop Personalizado</w:t>
      </w:r>
      <w:r>
        <w:t>:  O Produto é oferecido como um produto da plataforma desktop personalizado de acordo com Open ou Open Value. Assinatura para clientes comerciais ou governamentais selecionando a opção para toda a Organização/para toda a empresa.</w:t>
      </w:r>
    </w:p>
    <w:p w:rsidR="00D64C91" w:rsidRDefault="001810E9">
      <w:pPr>
        <w:pStyle w:val="ProductList-BodySpaced"/>
      </w:pPr>
      <w:r>
        <w:rPr>
          <w:b/>
          <w:color w:val="00188F"/>
        </w:rPr>
        <w:t>E</w:t>
      </w:r>
      <w:r>
        <w:t xml:space="preserve"> = </w:t>
      </w:r>
      <w:r>
        <w:rPr>
          <w:color w:val="00188F"/>
        </w:rPr>
        <w:t>Produto Empresarial</w:t>
      </w:r>
      <w:r>
        <w:t>:  O Produto é oferecido como um Produto Empresarial, mas não um desktop.</w:t>
      </w:r>
    </w:p>
    <w:p w:rsidR="00D64C91" w:rsidRDefault="001810E9">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D64C91" w:rsidRDefault="001810E9">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D64C91" w:rsidRDefault="001810E9">
      <w:pPr>
        <w:pStyle w:val="ProductList-BodySpaced"/>
      </w:pPr>
      <w:r>
        <w:rPr>
          <w:b/>
          <w:color w:val="00188F"/>
        </w:rPr>
        <w:t>EP</w:t>
      </w:r>
      <w:r>
        <w:t xml:space="preserve"> = </w:t>
      </w:r>
      <w:r>
        <w:rPr>
          <w:color w:val="00188F"/>
        </w:rPr>
        <w:t>Produto da Plataforma Desktop Empresarial</w:t>
      </w:r>
      <w:r>
        <w:t>:  O Produto é oferecido como um Produto Empresarial que também é um produto da plataforma desktop empresarial.</w:t>
      </w:r>
    </w:p>
    <w:p w:rsidR="00D64C91" w:rsidRDefault="001810E9">
      <w:pPr>
        <w:pStyle w:val="ProductList-BodySpaced"/>
      </w:pPr>
      <w:r>
        <w:rPr>
          <w:b/>
          <w:color w:val="00188F"/>
        </w:rPr>
        <w:t>ID</w:t>
      </w:r>
      <w:r>
        <w:t xml:space="preserve">= </w:t>
      </w:r>
      <w:r>
        <w:rPr>
          <w:color w:val="00188F"/>
        </w:rPr>
        <w:t>Industry Device</w:t>
      </w:r>
      <w:r>
        <w:t>:  O Produto é oferecido como um produto de programa Industry Device.</w:t>
      </w:r>
    </w:p>
    <w:p w:rsidR="00D64C91" w:rsidRDefault="001810E9">
      <w:pPr>
        <w:pStyle w:val="ProductList-BodySpaced"/>
      </w:pPr>
      <w:r>
        <w:rPr>
          <w:b/>
          <w:color w:val="00188F"/>
        </w:rPr>
        <w:t>OA</w:t>
      </w:r>
      <w:r>
        <w:t xml:space="preserve"> = </w:t>
      </w:r>
      <w:r>
        <w:rPr>
          <w:color w:val="00188F"/>
        </w:rPr>
        <w:t>Licença Open para SA e L/SA</w:t>
      </w:r>
      <w:r>
        <w:t>:  Disponível na Licença Open apenas para L&amp;SA e SA.</w:t>
      </w:r>
      <w:r w:rsidR="00AE12C8" w:rsidRPr="00AE12C8">
        <w:t xml:space="preserve"> Cada licença conta unicamente como 5 licenças para fins da ordem inicial mínima em aberto Linces e/ou programas abertos de valor.</w:t>
      </w:r>
    </w:p>
    <w:p w:rsidR="00D64C91" w:rsidRDefault="001810E9">
      <w:pPr>
        <w:pStyle w:val="ProductList-BodySpaced"/>
      </w:pPr>
      <w:r>
        <w:rPr>
          <w:b/>
          <w:color w:val="00188F"/>
        </w:rPr>
        <w:t>OF</w:t>
      </w:r>
      <w:r>
        <w:t xml:space="preserve"> = </w:t>
      </w:r>
      <w:r>
        <w:rPr>
          <w:color w:val="00188F"/>
        </w:rPr>
        <w:t>Licença Open e Open Value</w:t>
      </w:r>
      <w:r>
        <w:t>:  Disponível na Licença Open e Open Value apenas.</w:t>
      </w:r>
      <w:r w:rsidR="00AE12C8" w:rsidRPr="00AE12C8">
        <w:t xml:space="preserve"> Cada licença conta unicamente como 5 licenças para fins da ordem inicial mínima em aberto Linces e/ou programas abertos de valor.</w:t>
      </w:r>
    </w:p>
    <w:p w:rsidR="00D64C91" w:rsidRDefault="001810E9">
      <w:pPr>
        <w:pStyle w:val="ProductList-BodySpaced"/>
      </w:pPr>
      <w:r>
        <w:rPr>
          <w:b/>
          <w:color w:val="00188F"/>
        </w:rPr>
        <w:t>OS</w:t>
      </w:r>
      <w:r>
        <w:t xml:space="preserve">= </w:t>
      </w:r>
      <w:r>
        <w:rPr>
          <w:color w:val="00188F"/>
        </w:rPr>
        <w:t>Licença Open e Open Value para SA e L/SA</w:t>
      </w:r>
      <w:r>
        <w:t>:  Disponível na Licença Open e Open Value apenas para L&amp;SA e SA.</w:t>
      </w:r>
      <w:r w:rsidR="00AE12C8" w:rsidRPr="00AE12C8">
        <w:t xml:space="preserve"> Cada licença conta unicamente como 5 licenças para fins da ordem inicial mínima em aberto Linces e/ou programas abertos de valor.</w:t>
      </w:r>
    </w:p>
    <w:p w:rsidR="00D64C91" w:rsidRDefault="001810E9">
      <w:pPr>
        <w:pStyle w:val="ProductList-BodySpaced"/>
      </w:pPr>
      <w:r>
        <w:rPr>
          <w:b/>
          <w:color w:val="00188F"/>
        </w:rPr>
        <w:t>OVS</w:t>
      </w:r>
      <w:r>
        <w:t xml:space="preserve"> = </w:t>
      </w:r>
      <w:r>
        <w:rPr>
          <w:color w:val="00188F"/>
        </w:rPr>
        <w:t>Somente Open Value Subscription</w:t>
      </w:r>
      <w:r>
        <w:t>:  Disponível somente no Open Value Subscription.</w:t>
      </w:r>
    </w:p>
    <w:p w:rsidR="00D64C91" w:rsidRDefault="001810E9">
      <w:pPr>
        <w:pStyle w:val="ProductList-BodySpaced"/>
      </w:pPr>
      <w:r>
        <w:rPr>
          <w:b/>
          <w:color w:val="00188F"/>
        </w:rPr>
        <w:t>OW</w:t>
      </w:r>
      <w:r>
        <w:t xml:space="preserve"> = </w:t>
      </w:r>
      <w:r>
        <w:rPr>
          <w:color w:val="00188F"/>
        </w:rPr>
        <w:t>Para toda a Organização</w:t>
      </w:r>
      <w:r>
        <w:t>:  Disponível de acordo com a opção para toda a Organização.</w:t>
      </w:r>
    </w:p>
    <w:p w:rsidR="00D64C91" w:rsidRDefault="001810E9">
      <w:pPr>
        <w:pStyle w:val="ProductList-BodySpaced"/>
      </w:pPr>
      <w:r>
        <w:rPr>
          <w:b/>
          <w:color w:val="00188F"/>
        </w:rPr>
        <w:t>P</w:t>
      </w:r>
      <w:r>
        <w:t xml:space="preserve"> = </w:t>
      </w:r>
      <w:r>
        <w:rPr>
          <w:color w:val="00188F"/>
        </w:rPr>
        <w:t>Não para Toda a Organização em Open Value</w:t>
      </w:r>
      <w:r>
        <w:t xml:space="preserve">:  O Produto é oferecido na base Não para Toda a Organização no Open Value. </w:t>
      </w:r>
    </w:p>
    <w:p w:rsidR="00D64C91" w:rsidRDefault="001810E9">
      <w:pPr>
        <w:pStyle w:val="ProductList-BodySpaced"/>
      </w:pPr>
      <w:r>
        <w:rPr>
          <w:b/>
          <w:color w:val="00188F"/>
        </w:rPr>
        <w:t>PP</w:t>
      </w:r>
      <w:r>
        <w:t xml:space="preserve">= </w:t>
      </w:r>
      <w:r>
        <w:rPr>
          <w:color w:val="00188F"/>
        </w:rPr>
        <w:t>Produtos da Plataforma de Desktop Profissional</w:t>
      </w:r>
      <w:r>
        <w:t xml:space="preserve">:  O Produto é oferecido como um Produto Empresarial que também é um produto da plataforma desktop profissional. </w:t>
      </w:r>
    </w:p>
    <w:p w:rsidR="00D64C91" w:rsidRDefault="001810E9">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D64C91" w:rsidRDefault="001810E9">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D64C91" w:rsidRDefault="001810E9">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D64C91" w:rsidRDefault="001810E9">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D64C91" w:rsidRDefault="001810E9">
      <w:pPr>
        <w:pStyle w:val="ProductList-Offering1Heading"/>
      </w:pPr>
      <w:bookmarkStart w:id="346" w:name="_Sec552"/>
      <w:r>
        <w:t>Títulos das colunas</w:t>
      </w:r>
      <w:bookmarkEnd w:id="346"/>
      <w:r>
        <w:fldChar w:fldCharType="begin"/>
      </w:r>
      <w:r>
        <w:instrText xml:space="preserve"> TC "</w:instrText>
      </w:r>
      <w:bookmarkStart w:id="347" w:name="_Toc423424416"/>
      <w:r>
        <w:instrText>Títulos das colunas</w:instrText>
      </w:r>
      <w:bookmarkEnd w:id="347"/>
      <w:r>
        <w:instrText>" \l 2</w:instrText>
      </w:r>
      <w:r>
        <w:fldChar w:fldCharType="end"/>
      </w:r>
    </w:p>
    <w:p w:rsidR="00D64C91" w:rsidRDefault="001810E9">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D64C91" w:rsidRDefault="001810E9">
      <w:pPr>
        <w:pStyle w:val="ProductList-BodySpaced"/>
      </w:pPr>
      <w:r>
        <w:t xml:space="preserve"> </w:t>
      </w:r>
    </w:p>
    <w:p w:rsidR="00D64C91" w:rsidRDefault="001810E9">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D64C91" w:rsidRDefault="001810E9">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D64C91" w:rsidRDefault="001810E9">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w:t>
      </w:r>
      <w:r w:rsidR="00AE12C8">
        <w:t xml:space="preserve"> (CASA)</w:t>
      </w:r>
      <w:r>
        <w:t>.</w:t>
      </w:r>
    </w:p>
    <w:p w:rsidR="00D64C91" w:rsidRDefault="001810E9">
      <w:pPr>
        <w:pStyle w:val="ProductList-BodySpaced"/>
      </w:pPr>
      <w:r>
        <w:rPr>
          <w:b/>
          <w:color w:val="00188F"/>
        </w:rPr>
        <w:t>L</w:t>
      </w:r>
      <w:r>
        <w:t xml:space="preserve"> = </w:t>
      </w:r>
      <w:r>
        <w:rPr>
          <w:color w:val="00188F"/>
        </w:rPr>
        <w:t>Licença</w:t>
      </w:r>
      <w:r>
        <w:t>:  Valor em pontos designado para a Licença de software indicada.</w:t>
      </w:r>
      <w:r w:rsidR="00482660" w:rsidRPr="00482660">
        <w:t xml:space="preserve"> Se o ponto valor é parêntese, que é o valor para CASA.</w:t>
      </w:r>
    </w:p>
    <w:p w:rsidR="00D64C91" w:rsidRDefault="001810E9">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D64C91" w:rsidRDefault="001810E9">
      <w:pPr>
        <w:pStyle w:val="ProductList-BodySpaced"/>
      </w:pPr>
      <w:r>
        <w:rPr>
          <w:b/>
          <w:color w:val="00188F"/>
        </w:rPr>
        <w:t>MPSA</w:t>
      </w:r>
      <w:r>
        <w:t xml:space="preserve"> = </w:t>
      </w:r>
      <w:r>
        <w:rPr>
          <w:color w:val="00188F"/>
        </w:rPr>
        <w:t>Contrato de Produtos e Serviços da Microsoft</w:t>
      </w:r>
      <w:r>
        <w:t>.</w:t>
      </w:r>
    </w:p>
    <w:p w:rsidR="00D64C91" w:rsidRDefault="001810E9">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D64C91" w:rsidRDefault="001810E9">
      <w:pPr>
        <w:pStyle w:val="ProductList-BodySpaced"/>
      </w:pPr>
      <w:r w:rsidRPr="00482660">
        <w:rPr>
          <w:b/>
          <w:color w:val="00188F"/>
        </w:rPr>
        <w:t>OV/OVS</w:t>
      </w:r>
      <w:r w:rsidRPr="00482660">
        <w:rPr>
          <w:color w:val="00188F"/>
        </w:rPr>
        <w:t xml:space="preserve"> </w:t>
      </w:r>
      <w:r>
        <w:rPr>
          <w:color w:val="000000"/>
        </w:rPr>
        <w:t>=</w:t>
      </w:r>
      <w:r>
        <w:rPr>
          <w:color w:val="00188F"/>
        </w:rPr>
        <w:t>Open Value e Open Value Subscription</w:t>
      </w:r>
      <w:r>
        <w:t xml:space="preserve">:  Inclui Open Value, Open Value Subscription, Open Value para Government e Open Value Subscription para Government. </w:t>
      </w:r>
    </w:p>
    <w:p w:rsidR="00D64C91" w:rsidRDefault="001810E9">
      <w:pPr>
        <w:pStyle w:val="ProductList-BodySpaced"/>
      </w:pPr>
      <w:r>
        <w:rPr>
          <w:b/>
          <w:color w:val="00188F"/>
        </w:rPr>
        <w:t>OVS-ES</w:t>
      </w:r>
      <w:r>
        <w:t xml:space="preserve"> = </w:t>
      </w:r>
      <w:r>
        <w:rPr>
          <w:color w:val="00188F"/>
        </w:rPr>
        <w:t>Open Value Subscription – Education Solutions</w:t>
      </w:r>
      <w:r>
        <w:t>.</w:t>
      </w:r>
    </w:p>
    <w:p w:rsidR="00D64C91" w:rsidRDefault="001810E9">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D64C91" w:rsidRDefault="001810E9">
      <w:pPr>
        <w:pStyle w:val="ProductList-BodySpaced"/>
      </w:pPr>
      <w:r>
        <w:rPr>
          <w:b/>
          <w:color w:val="00188F"/>
        </w:rPr>
        <w:t>SA</w:t>
      </w:r>
      <w:r>
        <w:t xml:space="preserve"> = </w:t>
      </w:r>
      <w:r>
        <w:rPr>
          <w:color w:val="00188F"/>
        </w:rPr>
        <w:t>Software Assurance</w:t>
      </w:r>
      <w:r>
        <w:t>:  Valor em pontos designado quando o SA é oferecido para o software indicado.</w:t>
      </w:r>
    </w:p>
    <w:p w:rsidR="00D64C91" w:rsidRDefault="001810E9">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D64C91" w:rsidRDefault="001810E9">
      <w:pPr>
        <w:pStyle w:val="ProductList-Offering1Heading"/>
      </w:pPr>
      <w:bookmarkStart w:id="348" w:name="_Sec553"/>
      <w:r>
        <w:t>Definições</w:t>
      </w:r>
      <w:bookmarkEnd w:id="348"/>
      <w:r>
        <w:fldChar w:fldCharType="begin"/>
      </w:r>
      <w:r>
        <w:instrText xml:space="preserve"> TC "</w:instrText>
      </w:r>
      <w:bookmarkStart w:id="349" w:name="_Toc423424417"/>
      <w:r>
        <w:instrText>Definições</w:instrText>
      </w:r>
      <w:bookmarkEnd w:id="349"/>
      <w:r>
        <w:instrText>" \l 2</w:instrText>
      </w:r>
      <w:r>
        <w:fldChar w:fldCharType="end"/>
      </w:r>
    </w:p>
    <w:p w:rsidR="00D64C91" w:rsidRDefault="001810E9">
      <w:pPr>
        <w:pStyle w:val="ProductList-BodySpaced"/>
      </w:pPr>
      <w:r>
        <w:rPr>
          <w:b/>
          <w:color w:val="00188F"/>
        </w:rPr>
        <w:t>CAL Adicional</w:t>
      </w:r>
      <w:r>
        <w:t xml:space="preserve"> significa uma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w:t>
      </w:r>
      <w:r w:rsidRPr="00721CA3">
        <w:rPr>
          <w:color w:val="0563C1"/>
        </w:rPr>
        <w:fldChar w:fldCharType="end"/>
      </w:r>
      <w:r>
        <w:t xml:space="preserve"> que deve ser usada junto com uma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w:t>
      </w:r>
      <w:r w:rsidRPr="00721CA3">
        <w:rPr>
          <w:color w:val="0563C1"/>
        </w:rPr>
        <w:fldChar w:fldCharType="end"/>
      </w:r>
      <w:r>
        <w:t xml:space="preserve"> básica.</w:t>
      </w:r>
    </w:p>
    <w:p w:rsidR="00D64C91" w:rsidRDefault="001810E9">
      <w:pPr>
        <w:pStyle w:val="ProductList-BodySpaced"/>
      </w:pPr>
      <w:r>
        <w:rPr>
          <w:b/>
          <w:color w:val="00188F"/>
        </w:rPr>
        <w:t>External Connector License Adicional</w:t>
      </w:r>
      <w:r>
        <w:t xml:space="preserve"> significa uma </w:t>
      </w:r>
      <w:r w:rsidRPr="00721CA3">
        <w:rPr>
          <w:color w:val="0563C1"/>
        </w:rPr>
        <w:fldChar w:fldCharType="begin"/>
      </w:r>
      <w:r>
        <w:rPr>
          <w:color w:val="0563C1"/>
        </w:rPr>
        <w:instrText>AutoTextList  \s NoStyle \t " significa uma Licença cedida a um Servidor dedicado ao uso do Cliente que permite acesso à versão correspondente do software para servidores ou versões anteriores do software para servidores por Usuários Externos.         "</w:instrText>
      </w:r>
      <w:r w:rsidRPr="00721CA3">
        <w:rPr>
          <w:color w:val="0563C1"/>
        </w:rPr>
        <w:fldChar w:fldCharType="separate"/>
      </w:r>
      <w:r>
        <w:rPr>
          <w:color w:val="0563C1"/>
        </w:rPr>
        <w:t>External Connector License</w:t>
      </w:r>
      <w:r w:rsidRPr="00721CA3">
        <w:rPr>
          <w:color w:val="0563C1"/>
        </w:rPr>
        <w:fldChar w:fldCharType="end"/>
      </w:r>
      <w:r>
        <w:t xml:space="preserve"> que deve ser usada junto com uma </w:t>
      </w:r>
      <w:r w:rsidRPr="00721CA3">
        <w:rPr>
          <w:color w:val="0563C1"/>
        </w:rPr>
        <w:fldChar w:fldCharType="begin"/>
      </w:r>
      <w:r>
        <w:rPr>
          <w:color w:val="0563C1"/>
        </w:rPr>
        <w:instrText>AutoTextList  \s NoStyle \t " significa uma Licença cedida a um Servidor dedicado ao uso do Cliente que permite acesso à versão correspondente do software para servidores ou versões anteriores do software para servidores por Usuários Externos.         "</w:instrText>
      </w:r>
      <w:r w:rsidRPr="00721CA3">
        <w:rPr>
          <w:color w:val="0563C1"/>
        </w:rPr>
        <w:fldChar w:fldCharType="separate"/>
      </w:r>
      <w:r>
        <w:rPr>
          <w:color w:val="0563C1"/>
        </w:rPr>
        <w:t>External Connector License</w:t>
      </w:r>
      <w:r w:rsidRPr="00721CA3">
        <w:rPr>
          <w:color w:val="0563C1"/>
        </w:rPr>
        <w:fldChar w:fldCharType="end"/>
      </w:r>
      <w:r>
        <w:t xml:space="preserve"> básica.</w:t>
      </w:r>
    </w:p>
    <w:p w:rsidR="00D64C91" w:rsidRDefault="001810E9">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D64C91" w:rsidRDefault="001810E9">
      <w:pPr>
        <w:pStyle w:val="ProductList-BodySpaced"/>
      </w:pPr>
      <w:r>
        <w:rPr>
          <w:b/>
          <w:color w:val="00188F"/>
        </w:rPr>
        <w:t>Licença Equivalente à CAL</w:t>
      </w:r>
      <w:r>
        <w:t xml:space="preserve"> significa uma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SL</w:t>
      </w:r>
      <w:r w:rsidRPr="00721CA3">
        <w:rPr>
          <w:color w:val="0563C1"/>
        </w:rPr>
        <w:fldChar w:fldCharType="end"/>
      </w:r>
      <w:r>
        <w:t xml:space="preserve"> de Usuário ou uma </w:t>
      </w:r>
      <w:r w:rsidRPr="00721CA3">
        <w:rPr>
          <w:color w:val="0563C1"/>
        </w:rPr>
        <w:fldChar w:fldCharType="begin"/>
      </w:r>
      <w:r>
        <w:rPr>
          <w:color w:val="0563C1"/>
        </w:rPr>
        <w:instrText>AutoTextList  \s NoStyle \t " significa uma Licença cedida a um Servidor dedicado ao uso do Cliente que permite acesso à versão correspondente do software para servidores ou versões anteriores do software para servidores por Usuários Externos.         "</w:instrText>
      </w:r>
      <w:r w:rsidRPr="00721CA3">
        <w:rPr>
          <w:color w:val="0563C1"/>
        </w:rPr>
        <w:fldChar w:fldCharType="separate"/>
      </w:r>
      <w:r>
        <w:rPr>
          <w:color w:val="0563C1"/>
        </w:rPr>
        <w:t>External Connector License</w:t>
      </w:r>
      <w:r w:rsidRPr="00721CA3">
        <w:rPr>
          <w:color w:val="0563C1"/>
        </w:rPr>
        <w:fldChar w:fldCharType="end"/>
      </w:r>
      <w:r>
        <w:t xml:space="preserve"> identificada na tabela “Acesso ao Software para Servidores” de um Produto ou de um pacote de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correspondentes ou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SL</w:t>
      </w:r>
      <w:r w:rsidRPr="00721CA3">
        <w:rPr>
          <w:color w:val="0563C1"/>
        </w:rPr>
        <w:fldChar w:fldCharType="end"/>
      </w:r>
      <w:r>
        <w:t xml:space="preserve">, conforme identificado na Tabela de Licenças Equivalentes à CAL/Licença de Gerenciamento, </w:t>
      </w:r>
      <w:hyperlink w:anchor="_Sec591">
        <w:r>
          <w:rPr>
            <w:color w:val="00467F"/>
            <w:u w:val="single"/>
          </w:rPr>
          <w:t>Apêndice A</w:t>
        </w:r>
      </w:hyperlink>
      <w:r>
        <w:t xml:space="preserve">, conforme aplicável. Um pacote de CALs será uma Licença Equivalente à CAL apenas se o Cliente tiver comprado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depois da Data Disponível do Produto para Servidores ou se o Cliente tiver cobertura ativa de SA a partir da Data Disponível.</w:t>
      </w:r>
    </w:p>
    <w:p w:rsidR="00D64C91" w:rsidRDefault="001810E9">
      <w:pPr>
        <w:pStyle w:val="ProductList-BodySpaced"/>
      </w:pPr>
      <w:r>
        <w:rPr>
          <w:b/>
          <w:color w:val="00188F"/>
        </w:rPr>
        <w:t>OSE do Cliente</w:t>
      </w:r>
      <w:r>
        <w:t xml:space="preserve"> significa um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executando um sistema operacional cliente.</w:t>
      </w:r>
    </w:p>
    <w:p w:rsidR="00D64C91" w:rsidRDefault="001810E9">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D64C91" w:rsidRDefault="001810E9">
      <w:pPr>
        <w:pStyle w:val="ProductList-BodySpaced"/>
      </w:pPr>
      <w:r>
        <w:rPr>
          <w:b/>
          <w:color w:val="00188F"/>
        </w:rPr>
        <w:t>Nó de Cluster</w:t>
      </w:r>
      <w:r>
        <w:t xml:space="preserve"> significa um dispositivo que é dedicado a executar </w:t>
      </w:r>
      <w:r w:rsidRPr="00721CA3">
        <w:rPr>
          <w:color w:val="0563C1"/>
        </w:rPr>
        <w:fldChar w:fldCharType="begin"/>
      </w:r>
      <w:r>
        <w:rPr>
          <w:color w:val="0563C1"/>
        </w:rPr>
        <w:instrText>AutoTextList  \s NoStyle \t " significa aplicativos para computação de alto desempenho que solucionam, paralelamente, problemas computacionais complexos ou um conjunto de problemas computacionais estreitamente relacionados. (Consulte o Glossário para obter a definição completa)         "</w:instrText>
      </w:r>
      <w:r w:rsidRPr="00721CA3">
        <w:rPr>
          <w:color w:val="0563C1"/>
        </w:rPr>
        <w:fldChar w:fldCharType="separate"/>
      </w:r>
      <w:r>
        <w:rPr>
          <w:color w:val="0563C1"/>
        </w:rPr>
        <w:t>Aplicativos HPC Agrupados</w:t>
      </w:r>
      <w:r w:rsidRPr="00721CA3">
        <w:rPr>
          <w:color w:val="0563C1"/>
        </w:rPr>
        <w:fldChar w:fldCharType="end"/>
      </w:r>
      <w:r>
        <w:t xml:space="preserve"> ou fornecer serviços de agendamento de tarefas para </w:t>
      </w:r>
      <w:r w:rsidRPr="00721CA3">
        <w:rPr>
          <w:color w:val="0563C1"/>
        </w:rPr>
        <w:fldChar w:fldCharType="begin"/>
      </w:r>
      <w:r>
        <w:rPr>
          <w:color w:val="0563C1"/>
        </w:rPr>
        <w:instrText>AutoTextList  \s NoStyle \t " significa aplicativos para computação de alto desempenho que solucionam, paralelamente, problemas computacionais complexos ou um conjunto de problemas computacionais estreitamente relacionados. (Consulte o Glossário para obter a definição completa)         "</w:instrText>
      </w:r>
      <w:r w:rsidRPr="00721CA3">
        <w:rPr>
          <w:color w:val="0563C1"/>
        </w:rPr>
        <w:fldChar w:fldCharType="separate"/>
      </w:r>
      <w:r>
        <w:rPr>
          <w:color w:val="0563C1"/>
        </w:rPr>
        <w:t>Aplicativos HPC Agrupados</w:t>
      </w:r>
      <w:r w:rsidRPr="00721CA3">
        <w:rPr>
          <w:color w:val="0563C1"/>
        </w:rPr>
        <w:fldChar w:fldCharType="end"/>
      </w:r>
      <w:r>
        <w:t>.</w:t>
      </w:r>
    </w:p>
    <w:p w:rsidR="00D64C91" w:rsidRDefault="001810E9">
      <w:pPr>
        <w:pStyle w:val="ProductList-BodySpaced"/>
      </w:pPr>
      <w:r>
        <w:rPr>
          <w:b/>
          <w:color w:val="00188F"/>
        </w:rPr>
        <w:t>Fator de Núcleo</w:t>
      </w:r>
      <w:r>
        <w:t xml:space="preserve"> significa um valor numérico associado a um </w:t>
      </w:r>
      <w:r w:rsidRPr="00721CA3">
        <w:rPr>
          <w:color w:val="0563C1"/>
        </w:rPr>
        <w:fldChar w:fldCharType="begin"/>
      </w:r>
      <w:r>
        <w:rPr>
          <w:color w:val="0563C1"/>
        </w:rPr>
        <w:instrText>AutoTextList  \s NoStyle \t " significa um processador em um sistema de hardware físico.         "</w:instrText>
      </w:r>
      <w:r w:rsidRPr="00721CA3">
        <w:rPr>
          <w:color w:val="0563C1"/>
        </w:rPr>
        <w:fldChar w:fldCharType="separate"/>
      </w:r>
      <w:r>
        <w:rPr>
          <w:color w:val="0563C1"/>
        </w:rPr>
        <w:t>Processador Físico</w:t>
      </w:r>
      <w:r w:rsidRPr="00721CA3">
        <w:rPr>
          <w:color w:val="0563C1"/>
        </w:rPr>
        <w:fldChar w:fldCharType="end"/>
      </w:r>
      <w:r>
        <w:t xml:space="preserve"> específico com o fim de determinar o número de Licenças necessário para licenciar todos os </w:t>
      </w:r>
      <w:r w:rsidRPr="00721CA3">
        <w:rPr>
          <w:color w:val="0563C1"/>
        </w:rPr>
        <w:fldChar w:fldCharType="begin"/>
      </w:r>
      <w:r>
        <w:rPr>
          <w:color w:val="0563C1"/>
        </w:rPr>
        <w:instrText>AutoTextList  \s NoStyle \t " significa um núcleo em um Processador Físico.         "</w:instrText>
      </w:r>
      <w:r w:rsidRPr="00721CA3">
        <w:rPr>
          <w:color w:val="0563C1"/>
        </w:rPr>
        <w:fldChar w:fldCharType="separate"/>
      </w:r>
      <w:r>
        <w:rPr>
          <w:color w:val="0563C1"/>
        </w:rPr>
        <w:t>Núcleos Físicos</w:t>
      </w:r>
      <w:r w:rsidRPr="00721CA3">
        <w:rPr>
          <w:color w:val="0563C1"/>
        </w:rPr>
        <w:fldChar w:fldCharType="end"/>
      </w:r>
      <w:r>
        <w:t xml:space="preserve"> em um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w:t>
      </w:r>
    </w:p>
    <w:p w:rsidR="00D64C91" w:rsidRDefault="001810E9">
      <w:pPr>
        <w:pStyle w:val="ProductList-BodySpaced"/>
      </w:pPr>
      <w:r>
        <w:rPr>
          <w:b/>
          <w:color w:val="00188F"/>
        </w:rPr>
        <w:t>Nó do Cycle Harvesting</w:t>
      </w:r>
      <w:r>
        <w:t xml:space="preserve"> significa um dispositivo que não é dedicado a executar </w:t>
      </w:r>
      <w:r w:rsidRPr="00721CA3">
        <w:rPr>
          <w:color w:val="0563C1"/>
        </w:rPr>
        <w:fldChar w:fldCharType="begin"/>
      </w:r>
      <w:r>
        <w:rPr>
          <w:color w:val="0563C1"/>
        </w:rPr>
        <w:instrText>AutoTextList  \s NoStyle \t " significa aplicativos para computação de alto desempenho que solucionam, paralelamente, problemas computacionais complexos ou um conjunto de problemas computacionais estreitamente relacionados. (Consulte o Glossário para obter a definição completa)         "</w:instrText>
      </w:r>
      <w:r w:rsidRPr="00721CA3">
        <w:rPr>
          <w:color w:val="0563C1"/>
        </w:rPr>
        <w:fldChar w:fldCharType="separate"/>
      </w:r>
      <w:r>
        <w:rPr>
          <w:color w:val="0563C1"/>
        </w:rPr>
        <w:t>Aplicativos HPC Agrupados</w:t>
      </w:r>
      <w:r w:rsidRPr="00721CA3">
        <w:rPr>
          <w:color w:val="0563C1"/>
        </w:rPr>
        <w:fldChar w:fldCharType="end"/>
      </w:r>
      <w:r>
        <w:t xml:space="preserve"> ou serviços de agendamento de tarefas para </w:t>
      </w:r>
      <w:r w:rsidRPr="00721CA3">
        <w:rPr>
          <w:color w:val="0563C1"/>
        </w:rPr>
        <w:fldChar w:fldCharType="begin"/>
      </w:r>
      <w:r>
        <w:rPr>
          <w:color w:val="0563C1"/>
        </w:rPr>
        <w:instrText>AutoTextList  \s NoStyle \t " significa aplicativos para computação de alto desempenho que solucionam, paralelamente, problemas computacionais complexos ou um conjunto de problemas computacionais estreitamente relacionados. (Consulte o Glossário para obter a definição completa)         "</w:instrText>
      </w:r>
      <w:r w:rsidRPr="00721CA3">
        <w:rPr>
          <w:color w:val="0563C1"/>
        </w:rPr>
        <w:fldChar w:fldCharType="separate"/>
      </w:r>
      <w:r>
        <w:rPr>
          <w:color w:val="0563C1"/>
        </w:rPr>
        <w:t>Aplicativos HPC Agrupados</w:t>
      </w:r>
      <w:r w:rsidRPr="00721CA3">
        <w:rPr>
          <w:color w:val="0563C1"/>
        </w:rPr>
        <w:fldChar w:fldCharType="end"/>
      </w:r>
      <w:r>
        <w:t>.</w:t>
      </w:r>
    </w:p>
    <w:p w:rsidR="00D64C91" w:rsidRDefault="001810E9">
      <w:pPr>
        <w:pStyle w:val="ProductList-BodySpaced"/>
      </w:pPr>
      <w:r>
        <w:rPr>
          <w:b/>
          <w:color w:val="00188F"/>
        </w:rPr>
        <w:t>External Connector License</w:t>
      </w:r>
      <w:r>
        <w:t xml:space="preserve"> significa uma Licença cedida a um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dedicado ao uso do Cliente que permite acesso à versão correspondente do software para servidores ou versões anteriores do software para servidores por </w:t>
      </w:r>
      <w:r w:rsidRPr="00721CA3">
        <w:rPr>
          <w:color w:val="0563C1"/>
        </w:rPr>
        <w:fldChar w:fldCharType="begin"/>
      </w:r>
      <w:r>
        <w:rPr>
          <w:color w:val="0563C1"/>
        </w:rPr>
        <w:instrText>AutoTextList  \s NoStyle \t " significa os usuários que não são funcionários do Cliente nem de suas Afiliadas nem seus prestadores de serviço ou representantes locais nem de suas afiliadas.         "</w:instrText>
      </w:r>
      <w:r w:rsidRPr="00721CA3">
        <w:rPr>
          <w:color w:val="0563C1"/>
        </w:rPr>
        <w:fldChar w:fldCharType="separate"/>
      </w:r>
      <w:r>
        <w:rPr>
          <w:color w:val="0563C1"/>
        </w:rPr>
        <w:t>Usuários Externos</w:t>
      </w:r>
      <w:r w:rsidRPr="00721CA3">
        <w:rPr>
          <w:color w:val="0563C1"/>
        </w:rPr>
        <w:fldChar w:fldCharType="end"/>
      </w:r>
      <w:r>
        <w:t>.</w:t>
      </w:r>
    </w:p>
    <w:p w:rsidR="00D64C91" w:rsidRDefault="001810E9">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D64C91" w:rsidRDefault="001810E9">
      <w:pPr>
        <w:pStyle w:val="ProductList-BodySpaced"/>
      </w:pPr>
      <w:r>
        <w:rPr>
          <w:b/>
          <w:color w:val="00188F"/>
        </w:rPr>
        <w:t>Thread de Hardware</w:t>
      </w:r>
      <w:r>
        <w:t xml:space="preserve"> significa um </w:t>
      </w:r>
      <w:r w:rsidRPr="00721CA3">
        <w:rPr>
          <w:color w:val="0563C1"/>
        </w:rPr>
        <w:fldChar w:fldCharType="begin"/>
      </w:r>
      <w:r>
        <w:rPr>
          <w:color w:val="0563C1"/>
        </w:rPr>
        <w:instrText>AutoTextList  \s NoStyle \t " significa um núcleo em um Processador Físico.         "</w:instrText>
      </w:r>
      <w:r w:rsidRPr="00721CA3">
        <w:rPr>
          <w:color w:val="0563C1"/>
        </w:rPr>
        <w:fldChar w:fldCharType="separate"/>
      </w:r>
      <w:r>
        <w:rPr>
          <w:color w:val="0563C1"/>
        </w:rPr>
        <w:t>Núcleo Físico</w:t>
      </w:r>
      <w:r w:rsidRPr="00721CA3">
        <w:rPr>
          <w:color w:val="0563C1"/>
        </w:rPr>
        <w:fldChar w:fldCharType="end"/>
      </w:r>
      <w:r>
        <w:t xml:space="preserve"> ou um hipersegmento em um </w:t>
      </w:r>
      <w:r w:rsidRPr="00721CA3">
        <w:rPr>
          <w:color w:val="0563C1"/>
        </w:rPr>
        <w:fldChar w:fldCharType="begin"/>
      </w:r>
      <w:r>
        <w:rPr>
          <w:color w:val="0563C1"/>
        </w:rPr>
        <w:instrText>AutoTextList  \s NoStyle \t " significa um processador em um sistema de hardware físico.         "</w:instrText>
      </w:r>
      <w:r w:rsidRPr="00721CA3">
        <w:rPr>
          <w:color w:val="0563C1"/>
        </w:rPr>
        <w:fldChar w:fldCharType="separate"/>
      </w:r>
      <w:r>
        <w:rPr>
          <w:color w:val="0563C1"/>
        </w:rPr>
        <w:t>Processador Físico</w:t>
      </w:r>
      <w:r w:rsidRPr="00721CA3">
        <w:rPr>
          <w:color w:val="0563C1"/>
        </w:rPr>
        <w:fldChar w:fldCharType="end"/>
      </w:r>
      <w:r>
        <w:t>.</w:t>
      </w:r>
    </w:p>
    <w:p w:rsidR="00D64C91" w:rsidRDefault="001810E9">
      <w:pPr>
        <w:pStyle w:val="ProductList-BodySpaced"/>
      </w:pPr>
      <w:r>
        <w:rPr>
          <w:b/>
          <w:color w:val="00188F"/>
        </w:rPr>
        <w:t>Carga de Trabalho High Performance Computing (HPC)</w:t>
      </w:r>
      <w:r>
        <w:t xml:space="preserve"> significa uma carga de trabalho na qual o software para servidores é usado para executar um </w:t>
      </w:r>
      <w:r w:rsidRPr="00721CA3">
        <w:rPr>
          <w:color w:val="0563C1"/>
        </w:rPr>
        <w:fldChar w:fldCharType="begin"/>
      </w:r>
      <w:r>
        <w:rPr>
          <w:color w:val="0563C1"/>
        </w:rPr>
        <w:instrText>AutoTextList  \s NoStyle \t " significa um dispositivo que é dedicado a executar Aplicativos HPC Agrupados ou fornecer serviços de agendamento de tarefas para Aplicativos HPC Agrupados.         "</w:instrText>
      </w:r>
      <w:r w:rsidRPr="00721CA3">
        <w:rPr>
          <w:color w:val="0563C1"/>
        </w:rPr>
        <w:fldChar w:fldCharType="separate"/>
      </w:r>
      <w:r>
        <w:rPr>
          <w:color w:val="0563C1"/>
        </w:rPr>
        <w:t>Nó de Cluster</w:t>
      </w:r>
      <w:r w:rsidRPr="00721CA3">
        <w:rPr>
          <w:color w:val="0563C1"/>
        </w:rPr>
        <w:fldChar w:fldCharType="end"/>
      </w:r>
      <w:r>
        <w:t xml:space="preserve"> e é usado em conjunto com outro software somente conforme necessário para permitir o gerenciamento de sistemas, a segurança, o armazenamento e a melhoria do desempenho de qualquer dispositivo do </w:t>
      </w:r>
      <w:r w:rsidRPr="00721CA3">
        <w:rPr>
          <w:color w:val="0563C1"/>
        </w:rPr>
        <w:fldChar w:fldCharType="begin"/>
      </w:r>
      <w:r>
        <w:rPr>
          <w:color w:val="0563C1"/>
        </w:rPr>
        <w:instrText>AutoTextList  \s NoStyle \t " significa um dispositivo que é dedicado a executar Aplicativos HPC Agrupados ou fornecer serviços de agendamento de tarefas para Aplicativos HPC Agrupados.         "</w:instrText>
      </w:r>
      <w:r w:rsidRPr="00721CA3">
        <w:rPr>
          <w:color w:val="0563C1"/>
        </w:rPr>
        <w:fldChar w:fldCharType="separate"/>
      </w:r>
      <w:r>
        <w:rPr>
          <w:color w:val="0563C1"/>
        </w:rPr>
        <w:t>Nó de Cluster</w:t>
      </w:r>
      <w:r w:rsidRPr="00721CA3">
        <w:rPr>
          <w:color w:val="0563C1"/>
        </w:rPr>
        <w:fldChar w:fldCharType="end"/>
      </w:r>
      <w:r>
        <w:t xml:space="preserve"> com o propósito de oferecer suporte aos </w:t>
      </w:r>
      <w:r w:rsidRPr="00721CA3">
        <w:rPr>
          <w:color w:val="0563C1"/>
        </w:rPr>
        <w:fldChar w:fldCharType="begin"/>
      </w:r>
      <w:r>
        <w:rPr>
          <w:color w:val="0563C1"/>
        </w:rPr>
        <w:instrText>AutoTextList  \s NoStyle \t " significa aplicativos para computação de alto desempenho que solucionam, paralelamente, problemas computacionais complexos ou um conjunto de problemas computacionais estreitamente relacionados. (Consulte o Glossário para obter a definição completa)         "</w:instrText>
      </w:r>
      <w:r w:rsidRPr="00721CA3">
        <w:rPr>
          <w:color w:val="0563C1"/>
        </w:rPr>
        <w:fldChar w:fldCharType="separate"/>
      </w:r>
      <w:r>
        <w:rPr>
          <w:color w:val="0563C1"/>
        </w:rPr>
        <w:t>Aplicativos HPC Agrupados</w:t>
      </w:r>
      <w:r w:rsidRPr="00721CA3">
        <w:rPr>
          <w:color w:val="0563C1"/>
        </w:rPr>
        <w:fldChar w:fldCharType="end"/>
      </w:r>
      <w:r>
        <w:t>.</w:t>
      </w:r>
    </w:p>
    <w:p w:rsidR="00D64C91" w:rsidRDefault="001810E9">
      <w:pPr>
        <w:pStyle w:val="ProductList-BodySpaced"/>
      </w:pPr>
      <w:r>
        <w:rPr>
          <w:b/>
          <w:color w:val="00188F"/>
        </w:rPr>
        <w:t>Instância</w:t>
      </w:r>
      <w:r>
        <w:t xml:space="preserve"> significa uma imagem de software criada pela execução do procedimento de configuração ou instalação do software ou pela duplicação de uma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existente.</w:t>
      </w:r>
    </w:p>
    <w:p w:rsidR="00D64C91" w:rsidRDefault="001810E9">
      <w:pPr>
        <w:pStyle w:val="ProductList-BodySpaced"/>
      </w:pPr>
      <w:r>
        <w:rPr>
          <w:b/>
          <w:color w:val="00188F"/>
        </w:rPr>
        <w:t>Licença</w:t>
      </w:r>
      <w:r>
        <w:t>significa o direito de baixar, instalar, acessar e usar um Produto.</w:t>
      </w:r>
    </w:p>
    <w:p w:rsidR="00D64C91" w:rsidRDefault="001810E9">
      <w:pPr>
        <w:pStyle w:val="ProductList-BodySpaced"/>
      </w:pPr>
      <w:r>
        <w:rPr>
          <w:b/>
          <w:color w:val="00188F"/>
        </w:rPr>
        <w:t>Dispositivo Licenciado</w:t>
      </w:r>
      <w:r>
        <w:t xml:space="preserve"> significa um único sistema de hardware físico, dedicado ao uso do Cliente, ao qual a Licença foi cedida. Para fins desta definição, uma partição de hardware ou um blade é considerado um dispositivo separado.</w:t>
      </w:r>
    </w:p>
    <w:p w:rsidR="00D64C91" w:rsidRDefault="001810E9">
      <w:pPr>
        <w:pStyle w:val="ProductList-BodySpaced"/>
      </w:pPr>
      <w:r>
        <w:rPr>
          <w:b/>
          <w:color w:val="00188F"/>
        </w:rPr>
        <w:t>Mobilidade de Licenças por meio do Parceiro do Software Assurance</w:t>
      </w:r>
      <w:r>
        <w:t xml:space="preserve">significa uma entidade identificada no site </w:t>
      </w:r>
      <w:hyperlink r:id="rId133">
        <w:r>
          <w:rPr>
            <w:color w:val="00467F"/>
            <w:u w:val="single"/>
          </w:rPr>
          <w:t>http://www.microsoft.com/licensing/software-assurance/license-mobility.aspx</w:t>
        </w:r>
      </w:hyperlink>
      <w:r>
        <w:t xml:space="preserve"> e autorizada pela Microsoft a hospedar o software dos clientes em servidores compartilhados. </w:t>
      </w:r>
    </w:p>
    <w:p w:rsidR="00D64C91" w:rsidRDefault="001810E9">
      <w:pPr>
        <w:pStyle w:val="ProductList-BodySpaced"/>
      </w:pPr>
      <w:r>
        <w:rPr>
          <w:b/>
          <w:color w:val="00188F"/>
        </w:rPr>
        <w:t xml:space="preserve">Servidor Licenciado </w:t>
      </w:r>
      <w:r>
        <w:t xml:space="preserve">significa um único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dedicado ao uso do Cliente, ao qual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foi cedida. Para fins desta definição, uma partição de hardware ou um blade é considerado um Servidor separado.</w:t>
      </w:r>
    </w:p>
    <w:p w:rsidR="00D64C91" w:rsidRDefault="001810E9">
      <w:pPr>
        <w:pStyle w:val="ProductList-BodySpaced"/>
      </w:pPr>
      <w:r>
        <w:rPr>
          <w:b/>
        </w:rPr>
        <w:t>Usuário Licenciado</w:t>
      </w:r>
      <w:r>
        <w:t xml:space="preserve"> significa a única pessoa à qual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é cedida.</w:t>
      </w:r>
    </w:p>
    <w:p w:rsidR="00D64C91" w:rsidRDefault="001810E9">
      <w:pPr>
        <w:pStyle w:val="ProductList-BodySpaced"/>
      </w:pPr>
      <w:r>
        <w:rPr>
          <w:b/>
          <w:color w:val="00188F"/>
        </w:rPr>
        <w:t>Licença de Gerenciamento (ML)</w:t>
      </w:r>
      <w:r>
        <w:t xml:space="preserve"> significa uma Licença que permite o gerenciamento de um ou mais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acessado por um usuário; uma Licença de Gerenciamento de OSEs permite o gerenciamento de um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acessado por qualquer usuário; uma Licença de Gerenciamento de dispositivos (CAL Principal ou Pacote de CALs Empresariais) permite o gerenciamento de qualquer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em um dispositivo.</w:t>
      </w:r>
    </w:p>
    <w:p w:rsidR="00D64C91" w:rsidRDefault="001810E9">
      <w:pPr>
        <w:pStyle w:val="ProductList-BodySpaced"/>
      </w:pPr>
      <w:r>
        <w:rPr>
          <w:b/>
          <w:color w:val="00188F"/>
        </w:rPr>
        <w:t>Licença Equivalente à Licença de Gerenciamento</w:t>
      </w:r>
      <w:r>
        <w:t xml:space="preserve"> significa um SL de Usuário identificado na tabela “licença de Gerenciamento” de um Produto ou de um pacote de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correspondentes ou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SL</w:t>
      </w:r>
      <w:r w:rsidRPr="00721CA3">
        <w:rPr>
          <w:color w:val="0563C1"/>
        </w:rPr>
        <w:fldChar w:fldCharType="end"/>
      </w:r>
      <w:r>
        <w:t xml:space="preserve">, conforme identificado na Tabela de Licenças Equivalentes à CAL/Licença de Gerenciamento, </w:t>
      </w:r>
      <w:hyperlink w:anchor="_Sec591">
        <w:r>
          <w:rPr>
            <w:color w:val="00467F"/>
            <w:u w:val="single"/>
          </w:rPr>
          <w:t>Apêndice A</w:t>
        </w:r>
      </w:hyperlink>
      <w:r>
        <w:t xml:space="preserve">, conforme aplicável. Um pacote de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D64C91" w:rsidRDefault="001810E9">
      <w:pPr>
        <w:pStyle w:val="ProductList-BodySpaced"/>
      </w:pPr>
      <w:r>
        <w:rPr>
          <w:b/>
          <w:color w:val="00188F"/>
        </w:rPr>
        <w:t>Gerenciando um OSE</w:t>
      </w:r>
      <w:r>
        <w:t xml:space="preserve">significa solicitar ou receber dados, configurar ou fornecer instruções sobre o hardware ou software direta ou indiretamente associado ao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Não inclui a descoberta da presença de um dispositivo ou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w:t>
      </w:r>
    </w:p>
    <w:p w:rsidR="00D64C91" w:rsidRDefault="001810E9">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rsidRPr="00721CA3">
        <w:rPr>
          <w:color w:val="0563C1"/>
        </w:rPr>
        <w:fldChar w:fldCharType="begin"/>
      </w:r>
      <w:r>
        <w:rPr>
          <w:color w:val="0563C1"/>
        </w:rPr>
        <w:instrText>AutoTextList  \s NoStyle \t " significa um OSE que é configurado para executar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e/ou um ou mais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w:t>
      </w:r>
    </w:p>
    <w:p w:rsidR="00D64C91" w:rsidRDefault="001810E9">
      <w:pPr>
        <w:pStyle w:val="ProductList-BodySpaced"/>
      </w:pPr>
      <w:r>
        <w:rPr>
          <w:b/>
          <w:color w:val="00188F"/>
        </w:rPr>
        <w:t>Núcleo Físico</w:t>
      </w:r>
      <w:r>
        <w:t xml:space="preserve"> significa um núcleo em um </w:t>
      </w:r>
      <w:r w:rsidRPr="00721CA3">
        <w:rPr>
          <w:color w:val="0563C1"/>
        </w:rPr>
        <w:fldChar w:fldCharType="begin"/>
      </w:r>
      <w:r>
        <w:rPr>
          <w:color w:val="0563C1"/>
        </w:rPr>
        <w:instrText>AutoTextList  \s NoStyle \t " significa um processador em um sistema de hardware físico.         "</w:instrText>
      </w:r>
      <w:r w:rsidRPr="00721CA3">
        <w:rPr>
          <w:color w:val="0563C1"/>
        </w:rPr>
        <w:fldChar w:fldCharType="separate"/>
      </w:r>
      <w:r>
        <w:rPr>
          <w:color w:val="0563C1"/>
        </w:rPr>
        <w:t>Processador Físico</w:t>
      </w:r>
      <w:r w:rsidRPr="00721CA3">
        <w:rPr>
          <w:color w:val="0563C1"/>
        </w:rPr>
        <w:fldChar w:fldCharType="end"/>
      </w:r>
      <w:r>
        <w:t>.</w:t>
      </w:r>
    </w:p>
    <w:p w:rsidR="00D64C91" w:rsidRDefault="001810E9">
      <w:pPr>
        <w:pStyle w:val="ProductList-BodySpaced"/>
      </w:pPr>
      <w:r>
        <w:rPr>
          <w:b/>
          <w:color w:val="00188F"/>
        </w:rPr>
        <w:t>OSE Físico</w:t>
      </w:r>
      <w:r>
        <w:t xml:space="preserve"> significa um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rsidRPr="00721CA3">
        <w:rPr>
          <w:color w:val="0563C1"/>
        </w:rPr>
        <w:fldChar w:fldCharType="begin"/>
      </w:r>
      <w:r>
        <w:rPr>
          <w:color w:val="0563C1"/>
        </w:rPr>
        <w:instrText>AutoTextList  \s NoStyle \t " significa um OSE que é configurado para executar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w:t>
      </w:r>
    </w:p>
    <w:p w:rsidR="00D64C91" w:rsidRDefault="001810E9">
      <w:pPr>
        <w:pStyle w:val="ProductList-BodySpaced"/>
      </w:pPr>
      <w:r>
        <w:rPr>
          <w:b/>
          <w:color w:val="00188F"/>
        </w:rPr>
        <w:t>Processador Físico</w:t>
      </w:r>
      <w:r>
        <w:t>significa um processador em um sistema de hardware físico.</w:t>
      </w:r>
    </w:p>
    <w:p w:rsidR="00D64C91" w:rsidRDefault="001810E9">
      <w:pPr>
        <w:pStyle w:val="ProductList-BodySpaced"/>
      </w:pPr>
      <w:r>
        <w:rPr>
          <w:b/>
          <w:color w:val="00188F"/>
        </w:rPr>
        <w:t>Usuário Principal</w:t>
      </w:r>
      <w:r>
        <w:t xml:space="preserve"> significa o usuário que usa um </w:t>
      </w:r>
      <w:r w:rsidRPr="00721CA3">
        <w:rPr>
          <w:color w:val="0563C1"/>
        </w:rPr>
        <w:fldChar w:fldCharType="begin"/>
      </w:r>
      <w:r>
        <w:rPr>
          <w:color w:val="0563C1"/>
        </w:rPr>
        <w:instrText>AutoTextList  \s NoStyle \t " significa um único sistema de hardware físico, dedicado ao uso do Cliente, ao qual a Licença foi cedida. Para fins desta definição, uma partição de hardware ou um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em mais de 50% do tempo em qualquer período de 90 dias.</w:t>
      </w:r>
    </w:p>
    <w:p w:rsidR="00D64C91" w:rsidRDefault="001810E9">
      <w:pPr>
        <w:pStyle w:val="ProductList-BodySpaced"/>
      </w:pPr>
      <w:r>
        <w:rPr>
          <w:b/>
          <w:color w:val="00188F"/>
        </w:rPr>
        <w:t>Ambiente de Produção</w:t>
      </w:r>
      <w:r>
        <w:t xml:space="preserve"> significa qualquer OSE Físico ou Virtual que executa uma carga de trabalho de produção ou acessa os dados de produção ou qualquer </w:t>
      </w:r>
      <w:r w:rsidRPr="00721CA3">
        <w:rPr>
          <w:color w:val="0563C1"/>
        </w:rPr>
        <w:fldChar w:fldCharType="begin"/>
      </w:r>
      <w:r>
        <w:rPr>
          <w:color w:val="0563C1"/>
        </w:rPr>
        <w:instrText>AutoTextList  \s NoStyle \t " significa um OSE que é configurado para executar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que hospeda uma ou mais cargas de trabalho de produção de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ou que acessa dados de produção.</w:t>
      </w:r>
    </w:p>
    <w:p w:rsidR="00D64C91" w:rsidRDefault="001810E9">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D64C91" w:rsidRDefault="001810E9">
      <w:pPr>
        <w:pStyle w:val="ProductList-BodySpaced"/>
      </w:pPr>
      <w:r>
        <w:rPr>
          <w:b/>
          <w:color w:val="00188F"/>
        </w:rPr>
        <w:t>Instância em Execução</w:t>
      </w:r>
      <w:r>
        <w:t xml:space="preserve"> significa uma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w:t>
      </w:r>
      <w:r w:rsidRPr="00721CA3">
        <w:rPr>
          <w:color w:val="0563C1"/>
        </w:rP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D64C91" w:rsidRDefault="001810E9">
      <w:pPr>
        <w:pStyle w:val="ProductList-BodySpaced"/>
      </w:pPr>
      <w:r>
        <w:rPr>
          <w:b/>
          <w:color w:val="00188F"/>
        </w:rPr>
        <w:t>SL</w:t>
      </w:r>
      <w:r>
        <w:t xml:space="preserve"> significa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de assinatura que permite o acesso ao software ou a um serviço hospedado para um período de tempo definido.</w:t>
      </w:r>
    </w:p>
    <w:p w:rsidR="00D64C91" w:rsidRDefault="001810E9">
      <w:pPr>
        <w:pStyle w:val="ProductList-BodySpaced"/>
      </w:pPr>
      <w:r>
        <w:rPr>
          <w:b/>
          <w:color w:val="00188F"/>
        </w:rPr>
        <w:t>Servidor</w:t>
      </w:r>
      <w:r>
        <w:t xml:space="preserve"> significa um sistema de hardware físico capaz de executar o software para servidor.</w:t>
      </w:r>
    </w:p>
    <w:p w:rsidR="00D64C91" w:rsidRDefault="001810E9">
      <w:pPr>
        <w:pStyle w:val="ProductList-BodySpaced"/>
      </w:pPr>
      <w:r>
        <w:rPr>
          <w:b/>
          <w:color w:val="00188F"/>
        </w:rPr>
        <w:t>Farm de Servidores</w:t>
      </w:r>
      <w:r>
        <w:t xml:space="preserve"> significa um único data center ou dois data centers localizados fisicamente em fusos horários com não mais de quatro horas de diferença e/ou na União Europeia (EU) e/ou na Associação Europeia de Livre Comércio (EFTA). Um datacenter pode ser movido de um Farm de Servidores para outro, mas não em curto prazo.</w:t>
      </w:r>
    </w:p>
    <w:p w:rsidR="00D64C91" w:rsidRDefault="001810E9">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D64C91" w:rsidRDefault="001810E9">
      <w:pPr>
        <w:pStyle w:val="ProductList-BodySpaced"/>
      </w:pPr>
      <w:r>
        <w:rPr>
          <w:b/>
          <w:color w:val="00188F"/>
        </w:rPr>
        <w:t>OSE Virtual</w:t>
      </w:r>
      <w:r>
        <w:t xml:space="preserve"> significa um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que é configurado para ser executado em um sistema de hardware virtual.</w:t>
      </w:r>
    </w:p>
    <w:p w:rsidR="00D64C91" w:rsidRDefault="001810E9">
      <w:pPr>
        <w:pStyle w:val="ProductList-BodySpaced"/>
      </w:pPr>
      <w:r>
        <w:t xml:space="preserve">         A </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D64C91" w:rsidRDefault="001810E9">
      <w:pPr>
        <w:pStyle w:val="ProductList-BodySpaced"/>
      </w:pPr>
      <w:r>
        <w:t>O software nas Soluções de Internet é usado para executar:</w:t>
      </w:r>
    </w:p>
    <w:p w:rsidR="00D64C91" w:rsidRDefault="001810E9" w:rsidP="004404E4">
      <w:pPr>
        <w:pStyle w:val="ProductList-Bullet"/>
        <w:numPr>
          <w:ilvl w:val="0"/>
          <w:numId w:val="33"/>
        </w:numPr>
      </w:pPr>
      <w:r>
        <w:t>software de servidor Web (por exemplo, o Microsoft Internet Information Services) e gerenciamento de agentes de segurança (por exemplo, o agente System Center Operations Manager);</w:t>
      </w:r>
    </w:p>
    <w:p w:rsidR="00D64C91" w:rsidRDefault="001810E9" w:rsidP="004404E4">
      <w:pPr>
        <w:pStyle w:val="ProductList-Bullet"/>
        <w:numPr>
          <w:ilvl w:val="0"/>
          <w:numId w:val="33"/>
        </w:numPr>
      </w:pPr>
      <w:r>
        <w:t>software de mecanismo de banco de dados (por exemplo, Microsoft SQL Server) unicamente para oferecer o suporte a Soluções de Internet ou</w:t>
      </w:r>
    </w:p>
    <w:p w:rsidR="00D64C91" w:rsidRDefault="001810E9" w:rsidP="004404E4">
      <w:pPr>
        <w:pStyle w:val="ProductList-Bullet"/>
        <w:numPr>
          <w:ilvl w:val="0"/>
          <w:numId w:val="33"/>
        </w:numPr>
      </w:pPr>
      <w:r>
        <w:t>serviço DNS (Domain Name System) para fornecer resolução de nomes da Internet aos endereços IP, desde que não seja a função exclusiva dessa instância do servidor.</w:t>
      </w:r>
    </w:p>
    <w:p w:rsidR="00D64C91" w:rsidRDefault="001810E9">
      <w:pPr>
        <w:pStyle w:val="ProductList-BodySpaced"/>
      </w:pPr>
      <w:r>
        <w:rPr>
          <w:b/>
          <w:color w:val="00188F"/>
        </w:rPr>
        <w:t>Componentes de Software Windows</w:t>
      </w:r>
      <w:r>
        <w:t xml:space="preserve"> significa os componentes do software Windows, incluindo o Microsoft .NET Framework, Microsoft Data Access Components, o software PowerShell e determinados .dlls relacionados a tecnologias Microsoft Build, Windows Identity Foundation, Biblioteca do Windows para JAVAScript, Debghelp.dll e Web Deploy.</w:t>
      </w:r>
    </w:p>
    <w:p w:rsidR="00D64C91" w:rsidRDefault="00D64C91">
      <w:pPr>
        <w:sectPr w:rsidR="00D64C91">
          <w:headerReference w:type="default" r:id="rId134"/>
          <w:footerReference w:type="default" r:id="rId135"/>
          <w:type w:val="continuous"/>
          <w:pgSz w:w="12240" w:h="15840" w:code="1"/>
          <w:pgMar w:top="1170" w:right="720" w:bottom="720" w:left="720" w:header="432" w:footer="288" w:gutter="0"/>
          <w:cols w:space="360"/>
        </w:sectPr>
      </w:pPr>
    </w:p>
    <w:p w:rsidR="00D64C91" w:rsidRDefault="001810E9">
      <w:pPr>
        <w:pStyle w:val="ProductList-SectionHeading"/>
        <w:pageBreakBefore/>
      </w:pPr>
      <w:bookmarkStart w:id="350" w:name="_Sec591"/>
      <w:bookmarkEnd w:id="340"/>
      <w:r>
        <w:t>Apêndice A - Licenças Equivalentes à CAL/ML</w:t>
      </w:r>
      <w:r>
        <w:fldChar w:fldCharType="begin"/>
      </w:r>
      <w:r>
        <w:instrText xml:space="preserve"> TC "</w:instrText>
      </w:r>
      <w:bookmarkStart w:id="351" w:name="_Toc423424418"/>
      <w:r>
        <w:instrText>Apêndice A - Licenças Equivalentes à CAL/ML</w:instrText>
      </w:r>
      <w:bookmarkEnd w:id="351"/>
      <w:r>
        <w:instrText>" \l 1</w:instrText>
      </w:r>
      <w:r>
        <w:fldChar w:fldCharType="end"/>
      </w:r>
    </w:p>
    <w:p w:rsidR="00D64C91" w:rsidRDefault="001810E9">
      <w:pPr>
        <w:pStyle w:val="ProductList-Body"/>
      </w:pPr>
      <w:r>
        <w:t xml:space="preserve">Os direitos de acessar o software para servidores executando nos </w:t>
      </w:r>
      <w:r w:rsidRPr="00721CA3">
        <w:rPr>
          <w:color w:val="0563C1"/>
        </w:rPr>
        <w:fldChar w:fldCharType="begin"/>
      </w:r>
      <w:r>
        <w:rPr>
          <w:color w:val="0563C1"/>
        </w:rPr>
        <w:instrText>AutoTextList  \s NoStyle \t " significa um único Servidor, dedicado ao uso do Cliente, ao qual a Licença foi cedida. Para fins desta definição, uma partição de hardware ou um blade é considerado um Servidor separado.         "</w:instrText>
      </w:r>
      <w:r w:rsidRPr="00721CA3">
        <w:rPr>
          <w:color w:val="0563C1"/>
        </w:rPr>
        <w:fldChar w:fldCharType="separate"/>
      </w:r>
      <w:r>
        <w:rPr>
          <w:color w:val="0563C1"/>
        </w:rPr>
        <w:t>Servidores Licenciados</w:t>
      </w:r>
      <w:r w:rsidRPr="00721CA3">
        <w:rPr>
          <w:color w:val="0563C1"/>
        </w:rPr>
        <w:fldChar w:fldCharType="end"/>
      </w:r>
      <w:r>
        <w:t xml:space="preserve"> do Cliente ou para </w:t>
      </w:r>
      <w:r w:rsidRPr="00721CA3">
        <w:rPr>
          <w:color w:val="0563C1"/>
        </w:rPr>
        <w:fldChar w:fldCharType="begin"/>
      </w:r>
      <w:r>
        <w:rPr>
          <w:color w:val="0563C1"/>
        </w:rPr>
        <w:instrText>AutoTextList  \s NoStyle \t " significa solicitar ou receber dados, configurar ou fornecer instruções ao hardware ou ao software direta ou indiretamente associado ao OSE. Não inclui a descoberta da presença de um dispositivo ou OSE.         "</w:instrText>
      </w:r>
      <w:r w:rsidRPr="00721CA3">
        <w:rPr>
          <w:color w:val="0563C1"/>
        </w:rPr>
        <w:fldChar w:fldCharType="separate"/>
      </w:r>
      <w:r>
        <w:rPr>
          <w:color w:val="0563C1"/>
        </w:rPr>
        <w:t>Gerenciar OSEs</w:t>
      </w:r>
      <w:r w:rsidRPr="00721CA3">
        <w:rPr>
          <w:color w:val="0563C1"/>
        </w:rPr>
        <w:fldChar w:fldCharType="end"/>
      </w:r>
      <w:r>
        <w:t xml:space="preserve"> estão disponíveis de acordo com os pacotes de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w:t>
      </w:r>
      <w:r w:rsidRPr="00721CA3">
        <w:rPr>
          <w:color w:val="0563C1"/>
        </w:rPr>
        <w:fldChar w:fldCharType="end"/>
      </w:r>
      <w:r>
        <w:t xml:space="preserve"> e </w:t>
      </w:r>
      <w:r w:rsidRPr="00721CA3">
        <w:rPr>
          <w:color w:val="0563C1"/>
        </w:rPr>
        <w:fldChar w:fldCharType="begin"/>
      </w:r>
      <w:r>
        <w:rPr>
          <w:color w:val="0563C1"/>
        </w:rPr>
        <w:instrText>AutoTextList  \s NoStyle \t " significa a Licença de assinatura que permite o acesso ao software ou a um serviço hospedado por um período de tempo definido.         "</w:instrText>
      </w:r>
      <w:r w:rsidRPr="00721CA3">
        <w:rPr>
          <w:color w:val="0563C1"/>
        </w:rPr>
        <w:fldChar w:fldCharType="separate"/>
      </w:r>
      <w:r>
        <w:rPr>
          <w:color w:val="0563C1"/>
        </w:rPr>
        <w:t>SLs</w:t>
      </w:r>
      <w:r w:rsidRPr="00721CA3">
        <w:rPr>
          <w:color w:val="0563C1"/>
        </w:rPr>
        <w:fldChar w:fldCharType="end"/>
      </w:r>
      <w:r>
        <w:t xml:space="preserve"> de Serviços Online. Se a célula estiver em azul esmaecido na linha do servidor, o pacote de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ou </w:t>
      </w:r>
      <w:r w:rsidRPr="00721CA3">
        <w:rPr>
          <w:color w:val="0563C1"/>
        </w:rPr>
        <w:fldChar w:fldCharType="begin"/>
      </w:r>
      <w:r>
        <w:rPr>
          <w:color w:val="0563C1"/>
        </w:rPr>
        <w:instrText>AutoTextList  \s NoStyle \t " significa uma Licença de assinatura que permite o acesso ao software ou a um serviço hospedado para um período de tempo definido.         "</w:instrText>
      </w:r>
      <w:r w:rsidRPr="00721CA3">
        <w:rPr>
          <w:color w:val="0563C1"/>
        </w:rPr>
        <w:fldChar w:fldCharType="separate"/>
      </w:r>
      <w:r>
        <w:rPr>
          <w:color w:val="0563C1"/>
        </w:rPr>
        <w:t>SL</w:t>
      </w:r>
      <w:r w:rsidRPr="00721CA3">
        <w:rPr>
          <w:color w:val="0563C1"/>
        </w:rPr>
        <w:fldChar w:fldCharType="end"/>
      </w:r>
      <w:r>
        <w:t xml:space="preserve"> naquela coluna atenderá à exigência de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para acesso (ou gerenciamento da) àquela base de Produto de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ou funções adicionais. Os pacotes de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w:t>
      </w:r>
      <w:r w:rsidRPr="00721CA3">
        <w:rPr>
          <w:color w:val="0563C1"/>
        </w:rPr>
        <w:fldChar w:fldCharType="end"/>
      </w:r>
      <w:r>
        <w:t xml:space="preserve"> devem ser comprados depois da Data Disponível do Produto ou ter cobertura de SA ativa em tal data para atender às exigências de acesso para a versão atual do Produto do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w:t>
      </w:r>
    </w:p>
    <w:p w:rsidR="00D64C91" w:rsidRDefault="001810E9">
      <w:pPr>
        <w:pStyle w:val="ProductList-Body"/>
      </w:pPr>
      <w:r>
        <w:t xml:space="preserve"> </w:t>
      </w:r>
    </w:p>
    <w:tbl>
      <w:tblPr>
        <w:tblStyle w:val="PURTable"/>
        <w:tblW w:w="0" w:type="dxa"/>
        <w:tblLook w:val="04A0" w:firstRow="1" w:lastRow="0" w:firstColumn="1" w:lastColumn="0" w:noHBand="0" w:noVBand="1"/>
      </w:tblPr>
      <w:tblGrid>
        <w:gridCol w:w="1118"/>
        <w:gridCol w:w="408"/>
        <w:gridCol w:w="408"/>
        <w:gridCol w:w="408"/>
        <w:gridCol w:w="407"/>
        <w:gridCol w:w="407"/>
        <w:gridCol w:w="407"/>
        <w:gridCol w:w="580"/>
        <w:gridCol w:w="564"/>
        <w:gridCol w:w="569"/>
        <w:gridCol w:w="964"/>
        <w:gridCol w:w="564"/>
        <w:gridCol w:w="580"/>
        <w:gridCol w:w="564"/>
        <w:gridCol w:w="569"/>
        <w:gridCol w:w="964"/>
        <w:gridCol w:w="564"/>
        <w:gridCol w:w="871"/>
      </w:tblGrid>
      <w:tr w:rsidR="00D64C9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64C91" w:rsidRDefault="001810E9">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64C91" w:rsidRDefault="001810E9">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64C91" w:rsidRDefault="001810E9">
            <w:pPr>
              <w:pStyle w:val="ProductList-TableBody"/>
              <w:jc w:val="center"/>
            </w:pPr>
            <w:r>
              <w:rPr>
                <w:color w:val="FFFFFF"/>
              </w:rPr>
              <w:t>Office 365 sem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64C91" w:rsidRDefault="001810E9">
            <w:pPr>
              <w:pStyle w:val="ProductList-TableBody"/>
              <w:jc w:val="center"/>
            </w:pPr>
            <w:r>
              <w:rPr>
                <w:color w:val="FFFFFF"/>
              </w:rPr>
              <w:t>CAL Principal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64C91" w:rsidRDefault="001810E9">
            <w:pPr>
              <w:pStyle w:val="ProductList-TableBody"/>
              <w:jc w:val="center"/>
            </w:pPr>
            <w:r>
              <w:rPr>
                <w:color w:val="FFFFFF"/>
              </w:rPr>
              <w:t>CAL Empresarial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D64C91" w:rsidRDefault="001810E9">
            <w:pPr>
              <w:pStyle w:val="ProductList-TableBody"/>
              <w:jc w:val="center"/>
            </w:pPr>
            <w:r>
              <w:rPr>
                <w:color w:val="FFFFFF"/>
              </w:rPr>
              <w:t>Mobilidade Corporativa</w:t>
            </w:r>
          </w:p>
        </w:tc>
      </w:tr>
      <w:tr w:rsidR="00D64C91">
        <w:tc>
          <w:tcPr>
            <w:tcW w:w="620" w:type="dxa"/>
            <w:tcBorders>
              <w:top w:val="none" w:sz="4" w:space="0" w:color="BFBFBF"/>
              <w:left w:val="none" w:sz="24" w:space="0" w:color="808080"/>
              <w:bottom w:val="single" w:sz="4" w:space="0" w:color="FFFFFF"/>
              <w:right w:val="single" w:sz="6" w:space="0" w:color="FFFFFF"/>
            </w:tcBorders>
          </w:tcPr>
          <w:p w:rsidR="00D64C91" w:rsidRDefault="001810E9">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4C91" w:rsidRDefault="001810E9">
            <w:pPr>
              <w:pStyle w:val="ProductList-TableBody"/>
              <w:jc w:val="center"/>
            </w:pPr>
            <w:r>
              <w:rPr>
                <w:color w:val="FFFFFF"/>
              </w:rPr>
              <w:t>Pacote</w:t>
            </w:r>
          </w:p>
        </w:tc>
      </w:tr>
      <w:tr w:rsidR="00D64C91">
        <w:tc>
          <w:tcPr>
            <w:tcW w:w="620" w:type="dxa"/>
            <w:gridSpan w:val="18"/>
            <w:tcBorders>
              <w:top w:val="single" w:sz="4" w:space="0" w:color="FFFFFF"/>
              <w:left w:val="none" w:sz="24" w:space="0" w:color="808080"/>
              <w:bottom w:val="single" w:sz="4" w:space="0" w:color="FFFFFF"/>
              <w:right w:val="single" w:sz="6" w:space="0" w:color="FFFFFF"/>
            </w:tcBorders>
          </w:tcPr>
          <w:p w:rsidR="00D64C91" w:rsidRDefault="001810E9">
            <w:pPr>
              <w:pStyle w:val="ProductList-TableBody"/>
            </w:pPr>
            <w:r>
              <w:rPr>
                <w:b/>
              </w:rPr>
              <w:t>Exchange Server 2013 Standard</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793">
              <w:r w:rsidR="001810E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single" w:sz="4" w:space="0" w:color="FFFFFF"/>
              <w:right w:val="single" w:sz="6" w:space="0" w:color="FFFFFF"/>
            </w:tcBorders>
          </w:tcPr>
          <w:p w:rsidR="00D64C91" w:rsidRDefault="005F0348">
            <w:pPr>
              <w:pStyle w:val="ProductList-TableBody"/>
            </w:pPr>
            <w:hyperlink w:anchor="_Sec793">
              <w:r w:rsidR="001810E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gridSpan w:val="18"/>
            <w:tcBorders>
              <w:top w:val="single" w:sz="4" w:space="0" w:color="FFFFFF"/>
              <w:left w:val="none" w:sz="24" w:space="0" w:color="808080"/>
              <w:bottom w:val="single" w:sz="4" w:space="0" w:color="FFFFFF"/>
              <w:right w:val="single" w:sz="6" w:space="0" w:color="FFFFFF"/>
            </w:tcBorders>
          </w:tcPr>
          <w:p w:rsidR="00D64C91" w:rsidRDefault="001810E9">
            <w:pPr>
              <w:pStyle w:val="ProductList-TableBody"/>
            </w:pPr>
            <w:r>
              <w:rPr>
                <w:b/>
              </w:rPr>
              <w:t>Exchange Server 2013 Enterprise</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793">
              <w:r w:rsidR="001810E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single" w:sz="4" w:space="0" w:color="FFFFFF"/>
              <w:right w:val="single" w:sz="6" w:space="0" w:color="FFFFFF"/>
            </w:tcBorders>
          </w:tcPr>
          <w:p w:rsidR="00D64C91" w:rsidRDefault="005F0348">
            <w:pPr>
              <w:pStyle w:val="ProductList-TableBody"/>
            </w:pPr>
            <w:hyperlink w:anchor="_Sec793">
              <w:r w:rsidR="001810E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gridSpan w:val="18"/>
            <w:tcBorders>
              <w:top w:val="single" w:sz="4" w:space="0" w:color="FFFFFF"/>
              <w:left w:val="none" w:sz="24" w:space="0" w:color="808080"/>
              <w:bottom w:val="single" w:sz="4" w:space="0" w:color="FFFFFF"/>
              <w:right w:val="single" w:sz="6" w:space="0" w:color="FFFFFF"/>
            </w:tcBorders>
          </w:tcPr>
          <w:p w:rsidR="00D64C91" w:rsidRDefault="001810E9">
            <w:pPr>
              <w:pStyle w:val="ProductList-TableBody"/>
            </w:pPr>
            <w:r>
              <w:rPr>
                <w:b/>
              </w:rPr>
              <w:t>SharePoint Server 2013</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798">
              <w:r w:rsidR="001810E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single" w:sz="4" w:space="0" w:color="FFFFFF"/>
              <w:right w:val="single" w:sz="6" w:space="0" w:color="FFFFFF"/>
            </w:tcBorders>
          </w:tcPr>
          <w:p w:rsidR="00D64C91" w:rsidRDefault="005F0348">
            <w:pPr>
              <w:pStyle w:val="ProductList-TableBody"/>
            </w:pPr>
            <w:hyperlink w:anchor="_Sec798">
              <w:r w:rsidR="001810E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gridSpan w:val="18"/>
            <w:tcBorders>
              <w:top w:val="single" w:sz="4" w:space="0" w:color="FFFFFF"/>
              <w:left w:val="none" w:sz="24" w:space="0" w:color="808080"/>
              <w:bottom w:val="single" w:sz="4" w:space="0" w:color="FFFFFF"/>
              <w:right w:val="single" w:sz="6" w:space="0" w:color="FFFFFF"/>
            </w:tcBorders>
          </w:tcPr>
          <w:p w:rsidR="00D64C91" w:rsidRDefault="001810E9">
            <w:pPr>
              <w:pStyle w:val="ProductList-TableBody"/>
            </w:pPr>
            <w:r>
              <w:rPr>
                <w:b/>
              </w:rPr>
              <w:t>Microsoft Audit and Control Management Server 2013</w:t>
            </w:r>
          </w:p>
        </w:tc>
      </w:tr>
      <w:tr w:rsidR="00D64C91">
        <w:tc>
          <w:tcPr>
            <w:tcW w:w="620" w:type="dxa"/>
            <w:tcBorders>
              <w:top w:val="dashed" w:sz="4" w:space="0" w:color="BFBFBF"/>
              <w:left w:val="none" w:sz="24" w:space="0" w:color="808080"/>
              <w:bottom w:val="single" w:sz="4" w:space="0" w:color="FFFFFF"/>
              <w:right w:val="single" w:sz="6" w:space="0" w:color="FFFFFF"/>
            </w:tcBorders>
          </w:tcPr>
          <w:p w:rsidR="00D64C91" w:rsidRDefault="005F0348">
            <w:pPr>
              <w:pStyle w:val="ProductList-TableBody"/>
            </w:pPr>
            <w:hyperlink w:anchor="_Sec798">
              <w:r w:rsidR="001810E9">
                <w:rPr>
                  <w:color w:val="00467F"/>
                  <w:u w:val="single"/>
                </w:rPr>
                <w:t>Básica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gridSpan w:val="18"/>
            <w:tcBorders>
              <w:top w:val="single" w:sz="4" w:space="0" w:color="FFFFFF"/>
              <w:left w:val="none" w:sz="24" w:space="0" w:color="808080"/>
              <w:bottom w:val="single" w:sz="4" w:space="0" w:color="FFFFFF"/>
              <w:right w:val="single" w:sz="6" w:space="0" w:color="FFFFFF"/>
            </w:tcBorders>
          </w:tcPr>
          <w:p w:rsidR="00D64C91" w:rsidRDefault="001810E9">
            <w:pPr>
              <w:pStyle w:val="ProductList-TableBody"/>
            </w:pPr>
            <w:r>
              <w:rPr>
                <w:b/>
              </w:rPr>
              <w:t>Skype para Servidor Corporativo 2015</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799">
              <w:r w:rsidR="001810E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799">
              <w:r w:rsidR="001810E9">
                <w:rPr>
                  <w:color w:val="00467F"/>
                  <w:u w:val="single"/>
                </w:rPr>
                <w:t>Adicional</w:t>
              </w:r>
            </w:hyperlink>
            <w:r w:rsidR="001810E9">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single" w:sz="4" w:space="0" w:color="FFFFFF"/>
              <w:right w:val="single" w:sz="6" w:space="0" w:color="FFFFFF"/>
            </w:tcBorders>
          </w:tcPr>
          <w:p w:rsidR="00D64C91" w:rsidRDefault="005F0348">
            <w:pPr>
              <w:pStyle w:val="ProductList-TableBody"/>
            </w:pPr>
            <w:hyperlink w:anchor="_Sec799">
              <w:r w:rsidR="001810E9">
                <w:rPr>
                  <w:color w:val="00467F"/>
                  <w:u w:val="single"/>
                </w:rPr>
                <w:t>Adicional</w:t>
              </w:r>
            </w:hyperlink>
            <w:r w:rsidR="001810E9">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gridSpan w:val="18"/>
            <w:tcBorders>
              <w:top w:val="single" w:sz="4" w:space="0" w:color="FFFFFF"/>
              <w:left w:val="none" w:sz="24" w:space="0" w:color="808080"/>
              <w:bottom w:val="single" w:sz="4" w:space="0" w:color="FFFFFF"/>
              <w:right w:val="single" w:sz="6" w:space="0" w:color="FFFFFF"/>
            </w:tcBorders>
          </w:tcPr>
          <w:p w:rsidR="00D64C91" w:rsidRDefault="001810E9">
            <w:pPr>
              <w:pStyle w:val="ProductList-TableBody"/>
            </w:pPr>
            <w:r>
              <w:rPr>
                <w:b/>
              </w:rPr>
              <w:t>Windows MultiPoint Server 2012 Standard</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800">
              <w:r w:rsidR="001810E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single" w:sz="4" w:space="0" w:color="FFFFFF"/>
              <w:right w:val="single" w:sz="6" w:space="0" w:color="FFFFFF"/>
            </w:tcBorders>
          </w:tcPr>
          <w:p w:rsidR="00D64C91" w:rsidRDefault="005F0348">
            <w:pPr>
              <w:pStyle w:val="ProductList-TableBody"/>
            </w:pPr>
            <w:hyperlink w:anchor="_Sec800">
              <w:r w:rsidR="001810E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r>
      <w:tr w:rsidR="00D64C91">
        <w:tc>
          <w:tcPr>
            <w:tcW w:w="620" w:type="dxa"/>
            <w:gridSpan w:val="18"/>
            <w:tcBorders>
              <w:top w:val="single" w:sz="4" w:space="0" w:color="FFFFFF"/>
              <w:left w:val="none" w:sz="24" w:space="0" w:color="808080"/>
              <w:bottom w:val="single" w:sz="4" w:space="0" w:color="FFFFFF"/>
              <w:right w:val="single" w:sz="6" w:space="0" w:color="FFFFFF"/>
            </w:tcBorders>
          </w:tcPr>
          <w:p w:rsidR="00D64C91" w:rsidRDefault="001810E9">
            <w:pPr>
              <w:pStyle w:val="ProductList-TableBody"/>
            </w:pPr>
            <w:r>
              <w:rPr>
                <w:b/>
              </w:rPr>
              <w:t>Windows MultiPoint Server 2012 Premium</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800">
              <w:r w:rsidR="001810E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single" w:sz="4" w:space="0" w:color="FFFFFF"/>
              <w:right w:val="single" w:sz="6" w:space="0" w:color="FFFFFF"/>
            </w:tcBorders>
          </w:tcPr>
          <w:p w:rsidR="00D64C91" w:rsidRDefault="005F0348">
            <w:pPr>
              <w:pStyle w:val="ProductList-TableBody"/>
            </w:pPr>
            <w:hyperlink w:anchor="_Sec800">
              <w:r w:rsidR="001810E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r>
      <w:tr w:rsidR="00D64C91">
        <w:tc>
          <w:tcPr>
            <w:tcW w:w="620" w:type="dxa"/>
            <w:gridSpan w:val="18"/>
            <w:tcBorders>
              <w:top w:val="single" w:sz="4" w:space="0" w:color="FFFFFF"/>
              <w:left w:val="none" w:sz="24" w:space="0" w:color="808080"/>
              <w:bottom w:val="single" w:sz="4" w:space="0" w:color="FFFFFF"/>
              <w:right w:val="single" w:sz="6" w:space="0" w:color="FFFFFF"/>
            </w:tcBorders>
          </w:tcPr>
          <w:p w:rsidR="00D64C91" w:rsidRDefault="001810E9">
            <w:pPr>
              <w:pStyle w:val="ProductList-TableBody"/>
            </w:pPr>
            <w:r>
              <w:rPr>
                <w:b/>
              </w:rPr>
              <w:t>Windows Server 2012 R2 Standard</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807">
              <w:r w:rsidR="001810E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807">
              <w:r w:rsidR="001810E9">
                <w:rPr>
                  <w:color w:val="00467F"/>
                  <w:u w:val="single"/>
                </w:rPr>
                <w:t>Adicional</w:t>
              </w:r>
            </w:hyperlink>
            <w:r w:rsidR="001810E9">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807">
              <w:r w:rsidR="001810E9">
                <w:rPr>
                  <w:color w:val="00467F"/>
                  <w:u w:val="single"/>
                </w:rPr>
                <w:t>Adicional</w:t>
              </w:r>
            </w:hyperlink>
            <w:r w:rsidR="001810E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single" w:sz="4" w:space="0" w:color="FFFFFF"/>
              <w:right w:val="single" w:sz="6" w:space="0" w:color="FFFFFF"/>
            </w:tcBorders>
          </w:tcPr>
          <w:p w:rsidR="00D64C91" w:rsidRDefault="005F0348">
            <w:pPr>
              <w:pStyle w:val="ProductList-TableBody"/>
            </w:pPr>
            <w:hyperlink w:anchor="_Sec807">
              <w:r w:rsidR="001810E9">
                <w:rPr>
                  <w:color w:val="00467F"/>
                  <w:u w:val="single"/>
                </w:rPr>
                <w:t>Adicional</w:t>
              </w:r>
            </w:hyperlink>
            <w:r w:rsidR="001810E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r>
      <w:tr w:rsidR="00D64C91">
        <w:tc>
          <w:tcPr>
            <w:tcW w:w="620" w:type="dxa"/>
            <w:gridSpan w:val="18"/>
            <w:tcBorders>
              <w:top w:val="single" w:sz="4" w:space="0" w:color="FFFFFF"/>
              <w:left w:val="none" w:sz="24" w:space="0" w:color="808080"/>
              <w:bottom w:val="single" w:sz="4" w:space="0" w:color="FFFFFF"/>
              <w:right w:val="single" w:sz="6" w:space="0" w:color="FFFFFF"/>
            </w:tcBorders>
          </w:tcPr>
          <w:p w:rsidR="00D64C91" w:rsidRDefault="001810E9">
            <w:pPr>
              <w:pStyle w:val="ProductList-TableBody"/>
            </w:pPr>
            <w:r>
              <w:rPr>
                <w:b/>
              </w:rPr>
              <w:t>Windows Server 2012 R2 Data Center</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807">
              <w:r w:rsidR="001810E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807">
              <w:r w:rsidR="001810E9">
                <w:rPr>
                  <w:color w:val="00467F"/>
                  <w:u w:val="single"/>
                </w:rPr>
                <w:t xml:space="preserve">Adicional </w:t>
              </w:r>
            </w:hyperlink>
            <w:r w:rsidR="001810E9">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dashed" w:sz="4" w:space="0" w:color="BFBFBF"/>
              <w:right w:val="single" w:sz="6" w:space="0" w:color="FFFFFF"/>
            </w:tcBorders>
          </w:tcPr>
          <w:p w:rsidR="00D64C91" w:rsidRDefault="005F0348">
            <w:pPr>
              <w:pStyle w:val="ProductList-TableBody"/>
            </w:pPr>
            <w:hyperlink w:anchor="_Sec807">
              <w:r w:rsidR="001810E9">
                <w:rPr>
                  <w:color w:val="00467F"/>
                  <w:u w:val="single"/>
                </w:rPr>
                <w:t>Adicional</w:t>
              </w:r>
            </w:hyperlink>
            <w:r w:rsidR="001810E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r>
      <w:tr w:rsidR="00D64C91">
        <w:tc>
          <w:tcPr>
            <w:tcW w:w="620" w:type="dxa"/>
            <w:tcBorders>
              <w:top w:val="dashed" w:sz="4" w:space="0" w:color="BFBFBF"/>
              <w:left w:val="none" w:sz="24" w:space="0" w:color="808080"/>
              <w:bottom w:val="single" w:sz="4" w:space="0" w:color="FFFFFF"/>
              <w:right w:val="single" w:sz="6" w:space="0" w:color="FFFFFF"/>
            </w:tcBorders>
          </w:tcPr>
          <w:p w:rsidR="00D64C91" w:rsidRDefault="005F0348">
            <w:pPr>
              <w:pStyle w:val="ProductList-TableBody"/>
            </w:pPr>
            <w:hyperlink w:anchor="_Sec807">
              <w:r w:rsidR="001810E9">
                <w:rPr>
                  <w:color w:val="00467F"/>
                  <w:u w:val="single"/>
                </w:rPr>
                <w:t>Adicional</w:t>
              </w:r>
            </w:hyperlink>
            <w:r w:rsidR="001810E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r>
      <w:tr w:rsidR="00D64C91">
        <w:tc>
          <w:tcPr>
            <w:tcW w:w="620" w:type="dxa"/>
            <w:gridSpan w:val="18"/>
            <w:tcBorders>
              <w:top w:val="single" w:sz="4" w:space="0" w:color="FFFFFF"/>
              <w:left w:val="none" w:sz="24" w:space="0" w:color="808080"/>
              <w:bottom w:val="single" w:sz="4" w:space="0" w:color="FFFFFF"/>
              <w:right w:val="single" w:sz="6" w:space="0" w:color="FFFFFF"/>
            </w:tcBorders>
          </w:tcPr>
          <w:p w:rsidR="00D64C91" w:rsidRDefault="001810E9">
            <w:pPr>
              <w:pStyle w:val="ProductList-TableBody"/>
            </w:pPr>
            <w:r>
              <w:rPr>
                <w:b/>
              </w:rPr>
              <w:t>System Center 2012 R2 Client Management Suite</w:t>
            </w:r>
          </w:p>
        </w:tc>
      </w:tr>
      <w:tr w:rsidR="00D64C91">
        <w:tc>
          <w:tcPr>
            <w:tcW w:w="620" w:type="dxa"/>
            <w:tcBorders>
              <w:top w:val="dashed" w:sz="4" w:space="0" w:color="BFBFBF"/>
              <w:left w:val="none" w:sz="24" w:space="0" w:color="808080"/>
              <w:bottom w:val="single" w:sz="4" w:space="0" w:color="FFFFFF"/>
              <w:right w:val="single" w:sz="6" w:space="0" w:color="FFFFFF"/>
            </w:tcBorders>
          </w:tcPr>
          <w:p w:rsidR="00D64C91" w:rsidRDefault="005F0348">
            <w:pPr>
              <w:pStyle w:val="ProductList-TableBody"/>
            </w:pPr>
            <w:hyperlink w:anchor="_Sec801">
              <w:r w:rsidR="001810E9">
                <w:rPr>
                  <w:color w:val="00467F"/>
                  <w:u w:val="single"/>
                </w:rPr>
                <w:t>Gerenciamento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4C91" w:rsidRDefault="001810E9">
            <w:pPr>
              <w:pStyle w:val="ProductList-TableBody"/>
              <w:jc w:val="center"/>
            </w:pPr>
            <w:r>
              <w:t xml:space="preserve"> </w:t>
            </w:r>
          </w:p>
        </w:tc>
      </w:tr>
      <w:tr w:rsidR="00D64C91">
        <w:tc>
          <w:tcPr>
            <w:tcW w:w="620" w:type="dxa"/>
            <w:gridSpan w:val="18"/>
            <w:tcBorders>
              <w:top w:val="single" w:sz="4" w:space="0" w:color="FFFFFF"/>
              <w:left w:val="none" w:sz="24" w:space="0" w:color="808080"/>
              <w:bottom w:val="single" w:sz="4" w:space="0" w:color="FFFFFF"/>
              <w:right w:val="single" w:sz="6" w:space="0" w:color="FFFFFF"/>
            </w:tcBorders>
          </w:tcPr>
          <w:p w:rsidR="00D64C91" w:rsidRDefault="001810E9">
            <w:pPr>
              <w:pStyle w:val="ProductList-TableBody"/>
            </w:pPr>
            <w:r>
              <w:rPr>
                <w:b/>
              </w:rPr>
              <w:t>System Center 2012 R2 Configuration Manager</w:t>
            </w:r>
          </w:p>
        </w:tc>
      </w:tr>
      <w:tr w:rsidR="00D64C91">
        <w:tc>
          <w:tcPr>
            <w:tcW w:w="620" w:type="dxa"/>
            <w:tcBorders>
              <w:top w:val="dashed" w:sz="4" w:space="0" w:color="BFBFBF"/>
              <w:left w:val="none" w:sz="24" w:space="0" w:color="808080"/>
              <w:bottom w:val="none" w:sz="4" w:space="0" w:color="6E6E6E"/>
              <w:right w:val="single" w:sz="6" w:space="0" w:color="FFFFFF"/>
            </w:tcBorders>
          </w:tcPr>
          <w:p w:rsidR="00D64C91" w:rsidRDefault="005F0348">
            <w:pPr>
              <w:pStyle w:val="ProductList-TableBody"/>
            </w:pPr>
            <w:hyperlink w:anchor="_Sec802">
              <w:r w:rsidR="001810E9">
                <w:rPr>
                  <w:color w:val="00467F"/>
                  <w:u w:val="single"/>
                </w:rPr>
                <w:t>Gerenciamento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4C91" w:rsidRDefault="001810E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4C91" w:rsidRDefault="001810E9">
            <w:pPr>
              <w:pStyle w:val="ProductList-TableBody"/>
              <w:jc w:val="center"/>
            </w:pPr>
            <w:r>
              <w:t xml:space="preserve"> </w:t>
            </w:r>
          </w:p>
        </w:tc>
      </w:tr>
    </w:tbl>
    <w:p w:rsidR="00D64C91" w:rsidRDefault="001810E9">
      <w:pPr>
        <w:pStyle w:val="ProductList-Body"/>
      </w:pPr>
      <w:r>
        <w:rPr>
          <w:b/>
          <w:i/>
        </w:rPr>
        <w:t>Observação</w:t>
      </w:r>
      <w:r>
        <w:rPr>
          <w:i/>
        </w:rPr>
        <w:t>: o Office 365 Education E1 e Office 365 Nonprofit E1 não atendem às exigências de Licença para acesso a (ou gerenciamento de) Produtos nesta tabela.</w:t>
      </w:r>
    </w:p>
    <w:p w:rsidR="00D64C91" w:rsidRDefault="001810E9">
      <w:pPr>
        <w:pStyle w:val="ProductList-SectionHeading"/>
        <w:pageBreakBefore/>
      </w:pPr>
      <w:bookmarkStart w:id="352" w:name="_Sec564"/>
      <w:bookmarkEnd w:id="350"/>
      <w:r>
        <w:t>Apêndice B - Software Assurance</w:t>
      </w:r>
      <w:r>
        <w:fldChar w:fldCharType="begin"/>
      </w:r>
      <w:r>
        <w:instrText xml:space="preserve"> TC "</w:instrText>
      </w:r>
      <w:bookmarkStart w:id="353" w:name="_Toc423424419"/>
      <w:r>
        <w:instrText>Apêndice B - Software Assurance</w:instrText>
      </w:r>
      <w:bookmarkEnd w:id="353"/>
      <w:r>
        <w:instrText>" \l 1</w:instrText>
      </w:r>
      <w:r>
        <w:fldChar w:fldCharType="end"/>
      </w:r>
    </w:p>
    <w:p w:rsidR="00D64C91" w:rsidRDefault="001810E9">
      <w:pPr>
        <w:pStyle w:val="ProductList-Offering1Heading"/>
      </w:pPr>
      <w:bookmarkStart w:id="354" w:name="_Sec573"/>
      <w:r>
        <w:t>Comprando Software Assurance</w:t>
      </w:r>
      <w:bookmarkEnd w:id="354"/>
      <w:r>
        <w:fldChar w:fldCharType="begin"/>
      </w:r>
      <w:r>
        <w:instrText xml:space="preserve"> TC "</w:instrText>
      </w:r>
      <w:bookmarkStart w:id="355" w:name="_Toc423424420"/>
      <w:r>
        <w:instrText>Comprando Software Assurance</w:instrText>
      </w:r>
      <w:bookmarkEnd w:id="355"/>
      <w:r>
        <w:instrText>" \l 2</w:instrText>
      </w:r>
      <w:r>
        <w:fldChar w:fldCharType="end"/>
      </w:r>
    </w:p>
    <w:p w:rsidR="00D64C91" w:rsidRDefault="001810E9">
      <w:pPr>
        <w:pStyle w:val="ProductList-Body"/>
      </w:pPr>
      <w:r>
        <w:t xml:space="preserve">Existem três categorias diferentes de compromisso que um Cliente pode selecionar ao comprar SA, que pode variar por programa. O cliente pode: </w:t>
      </w:r>
    </w:p>
    <w:p w:rsidR="00D64C91" w:rsidRDefault="001810E9" w:rsidP="004404E4">
      <w:pPr>
        <w:pStyle w:val="ProductList-Bullet"/>
        <w:numPr>
          <w:ilvl w:val="0"/>
          <w:numId w:val="34"/>
        </w:numPr>
      </w:pPr>
      <w:r>
        <w:t>Comprometer-se a anexar o SA a todos os seus produtos da plataforma desktop.</w:t>
      </w:r>
    </w:p>
    <w:p w:rsidR="00D64C91" w:rsidRDefault="001810E9" w:rsidP="004404E4">
      <w:pPr>
        <w:pStyle w:val="ProductList-Bullet"/>
        <w:numPr>
          <w:ilvl w:val="0"/>
          <w:numId w:val="34"/>
        </w:numPr>
      </w:pPr>
      <w:r>
        <w:t>Comprometer-se a anexar o SA a todas as suas compras em um pool de Produtos específico (Aplicativos, Sistemas ou Servidores), mencionado como Membro do Software Assurance (SAM).</w:t>
      </w:r>
    </w:p>
    <w:p w:rsidR="00D64C91" w:rsidRDefault="001810E9" w:rsidP="004404E4">
      <w:pPr>
        <w:pStyle w:val="ProductList-Bullet"/>
        <w:numPr>
          <w:ilvl w:val="0"/>
          <w:numId w:val="34"/>
        </w:numPr>
      </w:pPr>
      <w:r>
        <w:t>Comprar o SA para Produtos individuais sem assumir nenhum compromisso para expandir SA para outros Produtos.</w:t>
      </w:r>
    </w:p>
    <w:p w:rsidR="00D64C91" w:rsidRDefault="001810E9">
      <w:pPr>
        <w:pStyle w:val="ProductList-Body"/>
      </w:pPr>
      <w:r>
        <w:t xml:space="preserve"> </w:t>
      </w:r>
    </w:p>
    <w:p w:rsidR="00D64C91" w:rsidRDefault="001810E9">
      <w:pPr>
        <w:pStyle w:val="ProductList-Body"/>
      </w:pPr>
      <w:r>
        <w:t xml:space="preserve">O SA deverá ser adquirido por ocasião da aquisição da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ou na renovação do prazo de um SA existente. A menos que seja indicado de outra forma, apenas as licenças com a última versão de um Produto estão qualificadas para SA. No caso de transferência de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perpétuas, a beneficiária pode comprar o SA para essas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transferidas dentro de 30 dias a partir da data de transferência e desde que a transferência ou o SA ativo sejam mantidos para 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até a data de transferência.</w:t>
      </w:r>
    </w:p>
    <w:p w:rsidR="00D64C91" w:rsidRDefault="001810E9">
      <w:pPr>
        <w:pStyle w:val="ProductList-Body"/>
      </w:pPr>
      <w:r>
        <w:t xml:space="preserve"> </w:t>
      </w:r>
    </w:p>
    <w:p w:rsidR="00D64C91" w:rsidRDefault="001810E9">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722"/>
        <w:gridCol w:w="2717"/>
        <w:gridCol w:w="2717"/>
        <w:gridCol w:w="2760"/>
      </w:tblGrid>
      <w:tr w:rsidR="00D64C9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Produtos em Caixa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Programas</w:t>
            </w:r>
          </w:p>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Pool de Aplicativos</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 disponível apenas conforme descrito abaixo</w:t>
            </w:r>
          </w:p>
        </w:tc>
        <w:tc>
          <w:tcPr>
            <w:tcW w:w="3060" w:type="dxa"/>
            <w:vMerge w:val="restart"/>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w:t>
            </w:r>
            <w:hyperlink r:id="rId136">
              <w:r>
                <w:rPr>
                  <w:color w:val="00467F"/>
                  <w:u w:val="single"/>
                </w:rPr>
                <w:t>Manual de Licenciamento do MPSA</w:t>
              </w:r>
            </w:hyperlink>
            <w:r>
              <w:t>.</w:t>
            </w:r>
          </w:p>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Pool de Sistemas</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 disponível</w:t>
            </w:r>
          </w:p>
        </w:tc>
        <w:tc>
          <w:tcPr>
            <w:tcW w:w="0" w:type="auto"/>
            <w:vMerge/>
          </w:tcPr>
          <w:p w:rsidR="00D64C91" w:rsidRDefault="00D64C91"/>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Pool de Servidores</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 disponível</w:t>
            </w:r>
          </w:p>
        </w:tc>
        <w:tc>
          <w:tcPr>
            <w:tcW w:w="0" w:type="auto"/>
            <w:vMerge/>
          </w:tcPr>
          <w:p w:rsidR="00D64C91" w:rsidRDefault="00D64C91"/>
        </w:tc>
      </w:tr>
    </w:tbl>
    <w:p w:rsidR="00D64C91" w:rsidRDefault="001810E9">
      <w:pPr>
        <w:pStyle w:val="ProductList-Body"/>
      </w:pPr>
      <w:r>
        <w:t xml:space="preserve"> </w:t>
      </w:r>
    </w:p>
    <w:p w:rsidR="00D64C91" w:rsidRDefault="001810E9">
      <w:pPr>
        <w:pStyle w:val="ProductList-Body"/>
      </w:pPr>
      <w:r>
        <w:t>Os clientes que comprarem o Microsoft Office Professional 2013 com um OEM poderão comprar o Software Assurance para Microsoft Office Standard 2013 nos programas Licença Open, nos programas Select e Select Plus, e na Licença não para toda a empresa sob Open Value no prazo de 90 dias a partir da data da compra com o OEM.</w:t>
      </w:r>
    </w:p>
    <w:p w:rsidR="00D64C91" w:rsidRDefault="001810E9">
      <w:pPr>
        <w:pStyle w:val="ProductList-Body"/>
      </w:pPr>
      <w:r>
        <w:t xml:space="preserve"> </w:t>
      </w:r>
    </w:p>
    <w:p w:rsidR="00D64C91" w:rsidRDefault="001810E9">
      <w:pPr>
        <w:pStyle w:val="ProductList-Body"/>
      </w:pPr>
      <w:r>
        <w:t>Os clientes que efetuarem compras por meio do Contrato de Produtos e Serviços da Microsoft (MPSA) deverão consultar o Manual de Licenciamento do MPSA para obter detalhes relacionados à compra de SA por meio do MPSA e uma descrição dos Benefícios do SA de acordo com os termos do programa MPSA.</w:t>
      </w:r>
    </w:p>
    <w:p w:rsidR="00D64C91" w:rsidRDefault="001810E9">
      <w:pPr>
        <w:pStyle w:val="ProductList-Offering1Heading"/>
      </w:pPr>
      <w:bookmarkStart w:id="356" w:name="_Sec574"/>
      <w:r>
        <w:t>Renovação do Software Assurance</w:t>
      </w:r>
      <w:bookmarkEnd w:id="356"/>
      <w:r>
        <w:fldChar w:fldCharType="begin"/>
      </w:r>
      <w:r>
        <w:instrText xml:space="preserve"> TC "</w:instrText>
      </w:r>
      <w:bookmarkStart w:id="357" w:name="_Toc423424421"/>
      <w:r>
        <w:instrText>Renovação do Software Assurance</w:instrText>
      </w:r>
      <w:bookmarkEnd w:id="357"/>
      <w:r>
        <w:instrText>" \l 2</w:instrText>
      </w:r>
      <w:r>
        <w:fldChar w:fldCharType="end"/>
      </w:r>
    </w:p>
    <w:p w:rsidR="00D64C91" w:rsidRDefault="001810E9">
      <w:pPr>
        <w:pStyle w:val="ProductList-ClauseHeading"/>
      </w:pPr>
      <w:r>
        <w:t>Renovação da Cobertura sob o Mesmo Contrato</w:t>
      </w:r>
    </w:p>
    <w:p w:rsidR="00D64C91" w:rsidRDefault="001810E9">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D64C91" w:rsidRDefault="001810E9">
      <w:pPr>
        <w:pStyle w:val="ProductList-Body"/>
      </w:pPr>
      <w:r>
        <w:t xml:space="preserve"> </w:t>
      </w:r>
    </w:p>
    <w:p w:rsidR="00D64C91" w:rsidRDefault="001810E9">
      <w:pPr>
        <w:pStyle w:val="ProductList-SubClauseHeading"/>
      </w:pPr>
      <w:r>
        <w:t>Licença Open</w:t>
      </w:r>
    </w:p>
    <w:p w:rsidR="00D64C91" w:rsidRDefault="001810E9">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D64C91" w:rsidRDefault="001810E9">
      <w:pPr>
        <w:pStyle w:val="ProductList-BodyIndented"/>
      </w:pPr>
      <w:r>
        <w:t xml:space="preserve"> </w:t>
      </w:r>
    </w:p>
    <w:p w:rsidR="00D64C91" w:rsidRDefault="001810E9">
      <w:pPr>
        <w:pStyle w:val="ProductList-SubClauseHeading"/>
      </w:pPr>
      <w:r>
        <w:t>Contrato Enterprise</w:t>
      </w:r>
    </w:p>
    <w:p w:rsidR="00D64C91" w:rsidRDefault="001810E9">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D64C91" w:rsidRDefault="001810E9">
      <w:pPr>
        <w:pStyle w:val="ProductList-BodyIndented"/>
      </w:pPr>
      <w:r>
        <w:t xml:space="preserve"> </w:t>
      </w:r>
    </w:p>
    <w:p w:rsidR="00D64C91" w:rsidRDefault="001810E9">
      <w:pPr>
        <w:pStyle w:val="ProductList-SubClauseHeading"/>
      </w:pPr>
      <w:r>
        <w:t>Enrollment for Application Platform</w:t>
      </w:r>
    </w:p>
    <w:p w:rsidR="00D64C91" w:rsidRDefault="001810E9">
      <w:pPr>
        <w:pStyle w:val="ProductList-BodyIndented"/>
      </w:pPr>
      <w:r>
        <w:t xml:space="preserve">Os clientes EAP que possuem SKUs de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anteriormente adiados via SA antes de L devem fazer a opção de compra (“buy-out”) de suas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antes de poderem renovar o SA.</w:t>
      </w:r>
    </w:p>
    <w:p w:rsidR="00D64C91" w:rsidRDefault="001810E9">
      <w:pPr>
        <w:pStyle w:val="ProductList-BodyIndented"/>
      </w:pPr>
      <w:r>
        <w:t xml:space="preserve"> </w:t>
      </w:r>
    </w:p>
    <w:p w:rsidR="00D64C91" w:rsidRDefault="001810E9">
      <w:pPr>
        <w:pStyle w:val="ProductList-ClauseHeading"/>
      </w:pPr>
      <w:r>
        <w:t>Renovação da Cobertura a partir de um Contrato Separado</w:t>
      </w:r>
    </w:p>
    <w:p w:rsidR="00D64C91" w:rsidRDefault="001810E9">
      <w:pPr>
        <w:pStyle w:val="ProductList-Body"/>
      </w:pPr>
      <w:r>
        <w:t xml:space="preserve">O Cliente poderá renovar o SA para qualquer Produto caso tenha obtido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perpétua e o SA para esse Produto sob um contrato anterior no mesmo Programa de Licenciamento por Volume desde que 1) o novo contrato ou registro do Cliente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 </w:t>
      </w:r>
    </w:p>
    <w:p w:rsidR="00D64C91" w:rsidRDefault="001810E9">
      <w:pPr>
        <w:pStyle w:val="ProductList-Body"/>
      </w:pPr>
      <w:r>
        <w:t xml:space="preserve"> </w:t>
      </w:r>
    </w:p>
    <w:p w:rsidR="00D64C91" w:rsidRDefault="001810E9">
      <w:pPr>
        <w:pStyle w:val="ProductList-Body"/>
      </w:pPr>
      <w:r>
        <w:t>O Cliente poderá renovar o SA de acordo com o Programa de Licenciamento por Volume diferente adquirindo o SA sob um contrato Open Value, MPSA, registro Select, Select Plus ou Enterprise existente. Para os clientes que estiverem renovando o SA comprado originalmente sob um registro Enterprise existente, essa exceção se aplicará apenas a Produtos Adicionais e Produtos fora de um compromisso para toda a Empresa. Para todos os programas, como exceção do MPSA ou Select Plus, o pedido deverá ser feito para o prazo restante do contrato ou registro existente (ou seja, SA x o número de anos restantes no prazo do registro a partir da data do pedido, incluindo todos os meses). No MPSA ou Select Plus, o pedido será para 36 meses.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D64C91" w:rsidRDefault="001810E9">
      <w:pPr>
        <w:pStyle w:val="ProductList-Body"/>
      </w:pPr>
      <w:r>
        <w:t xml:space="preserve"> </w:t>
      </w:r>
    </w:p>
    <w:p w:rsidR="00D64C91" w:rsidRDefault="001810E9">
      <w:pPr>
        <w:pStyle w:val="ProductList-ClauseHeading"/>
      </w:pPr>
      <w:r>
        <w:t>Renovando a Cobertura do Software Assurance para Licenças de Acesso para Cliente (CALs) e Licenças de Gerenciamento de Cliente (MLs)</w:t>
      </w:r>
    </w:p>
    <w:p w:rsidR="00D64C91" w:rsidRDefault="001810E9">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D64C91" w:rsidRDefault="001810E9">
      <w:pPr>
        <w:pStyle w:val="ProductList-Body"/>
      </w:pPr>
      <w:r>
        <w:rPr>
          <w:b/>
          <w:color w:val="00188F"/>
        </w:rPr>
        <w:t>Transição entre MLs de Cliente para Usuário e OSE</w:t>
      </w:r>
      <w:r>
        <w:t>:  Clientes renovando SA para MLs de cliente podem alternar entre Usuário e OSE.</w:t>
      </w:r>
    </w:p>
    <w:p w:rsidR="00D64C91" w:rsidRDefault="001810E9">
      <w:pPr>
        <w:pStyle w:val="ProductList-Offering1Heading"/>
      </w:pPr>
      <w:bookmarkStart w:id="358" w:name="_Sec575"/>
      <w:r>
        <w:t>Licença de Migração para Produtos Descontinuados ou em Fim de Vida Útil</w:t>
      </w:r>
      <w:bookmarkEnd w:id="358"/>
      <w:r>
        <w:fldChar w:fldCharType="begin"/>
      </w:r>
      <w:r>
        <w:instrText xml:space="preserve"> TC "</w:instrText>
      </w:r>
      <w:bookmarkStart w:id="359" w:name="_Toc423424422"/>
      <w:r>
        <w:instrText>Licença de Migração para Produtos Descontinuados ou em Fim de Vida Útil</w:instrText>
      </w:r>
      <w:bookmarkEnd w:id="359"/>
      <w:r>
        <w:instrText>" \l 2</w:instrText>
      </w:r>
      <w:r>
        <w:fldChar w:fldCharType="end"/>
      </w:r>
    </w:p>
    <w:p w:rsidR="00D64C91" w:rsidRDefault="001810E9">
      <w:pPr>
        <w:pStyle w:val="ProductList-Body"/>
      </w:pPr>
      <w:r>
        <w:t>“</w:t>
      </w:r>
      <w:r>
        <w:rPr>
          <w:b/>
          <w:color w:val="00188F"/>
        </w:rPr>
        <w:t>Licença Qualificada</w:t>
      </w:r>
      <w:r>
        <w:t xml:space="preserve">”, conforme usado aqui, se refere a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com cobertura do SA a partir da data específica e para o Produto identificado na entrada do produto que faz referência nesta seção.</w:t>
      </w:r>
    </w:p>
    <w:p w:rsidR="00D64C91" w:rsidRDefault="001810E9">
      <w:pPr>
        <w:pStyle w:val="ProductList-Body"/>
      </w:pPr>
      <w:r>
        <w:t>“</w:t>
      </w:r>
      <w:r>
        <w:rPr>
          <w:b/>
          <w:color w:val="00188F"/>
        </w:rPr>
        <w:t>Licença de Migração</w:t>
      </w:r>
      <w:r>
        <w:t>”, conforme usado aqui, se refere a direitos concedidos na Entrada do Produto que faz referência nesta seção.</w:t>
      </w:r>
    </w:p>
    <w:p w:rsidR="00D64C91" w:rsidRDefault="001810E9">
      <w:pPr>
        <w:pStyle w:val="ProductList-Body"/>
      </w:pPr>
      <w:r>
        <w:t xml:space="preserve"> </w:t>
      </w:r>
    </w:p>
    <w:p w:rsidR="00D64C91" w:rsidRDefault="001810E9">
      <w:pPr>
        <w:pStyle w:val="ProductList-Body"/>
      </w:pPr>
      <w:r>
        <w:t>Salvo disposição em contrário na Entrada do Produto:</w:t>
      </w:r>
    </w:p>
    <w:p w:rsidR="00D64C91" w:rsidRDefault="001810E9">
      <w:pPr>
        <w:pStyle w:val="ProductList-Body"/>
      </w:pPr>
      <w:r>
        <w:t>O Cliente poderá atualizar e usar o software sob uma Licença de Migração em vez do software abordado pela Licença Qualificada. O Cliente não poderá usar o software de acordo com ambas as licenças simultaneamente.</w:t>
      </w:r>
    </w:p>
    <w:p w:rsidR="00D64C91" w:rsidRDefault="001810E9">
      <w:pPr>
        <w:pStyle w:val="ProductList-Body"/>
      </w:pPr>
      <w:r>
        <w:t>Licenças de Migração são concedidas na base 1:1 para cada uma das Licenças Qualificadas do Cliente.</w:t>
      </w:r>
    </w:p>
    <w:p w:rsidR="00D64C91" w:rsidRDefault="001810E9">
      <w:pPr>
        <w:pStyle w:val="ProductList-Body"/>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D64C91" w:rsidRDefault="001810E9">
      <w:pPr>
        <w:pStyle w:val="ProductList-Body"/>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D64C91" w:rsidRDefault="001810E9">
      <w:pPr>
        <w:pStyle w:val="ProductList-Body"/>
      </w:pPr>
      <w:r>
        <w:t>Um Cliente não pode transferir Licenças de Migração separadamente de Licenças Qualificadas.</w:t>
      </w:r>
    </w:p>
    <w:p w:rsidR="00D64C91" w:rsidRDefault="001810E9">
      <w:pPr>
        <w:pStyle w:val="ProductList-Body"/>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w:t>
      </w:r>
    </w:p>
    <w:p w:rsidR="00D64C91" w:rsidRDefault="001810E9">
      <w:pPr>
        <w:pStyle w:val="ProductList-Offering1Heading"/>
      </w:pPr>
      <w:bookmarkStart w:id="360" w:name="_Sec576"/>
      <w:r>
        <w:t>Benefícios do Software Assurance</w:t>
      </w:r>
      <w:bookmarkEnd w:id="360"/>
      <w:r>
        <w:fldChar w:fldCharType="begin"/>
      </w:r>
      <w:r>
        <w:instrText xml:space="preserve"> TC "</w:instrText>
      </w:r>
      <w:bookmarkStart w:id="361" w:name="_Toc423424423"/>
      <w:r>
        <w:instrText>Benefícios do Software Assurance</w:instrText>
      </w:r>
      <w:bookmarkEnd w:id="361"/>
      <w:r>
        <w:instrText>" \l 2</w:instrText>
      </w:r>
      <w:r>
        <w:fldChar w:fldCharType="end"/>
      </w:r>
    </w:p>
    <w:p w:rsidR="00D64C91" w:rsidRDefault="001810E9">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Outros benefícios correspondem ao Programa de Membros do SA. O Programa de Membros do SA para o pool de Produtos aplicável qualifica o Cliente a esses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p w:rsidR="00D64C91" w:rsidRDefault="001810E9">
      <w:pPr>
        <w:pStyle w:val="ProductList-Body"/>
      </w:pPr>
      <w:r>
        <w:t xml:space="preserve"> </w:t>
      </w:r>
    </w:p>
    <w:p w:rsidR="00D64C91" w:rsidRDefault="001810E9">
      <w:pPr>
        <w:pStyle w:val="ProductList-Body"/>
      </w:pPr>
      <w:r>
        <w:t xml:space="preserve">Os clientes que efetuarem compras por meio do Contrato de Produtos e Serviços da Microsoft (MPSA) deverão consultar o Manual de Licenciamento do MPSA para obter detalhes relacionados a compras de SA por meio do MPSA. </w:t>
      </w:r>
    </w:p>
    <w:tbl>
      <w:tblPr>
        <w:tblStyle w:val="PURTable"/>
        <w:tblW w:w="0" w:type="dxa"/>
        <w:tblLook w:val="04A0" w:firstRow="1" w:lastRow="0" w:firstColumn="1" w:lastColumn="0" w:noHBand="0" w:noVBand="1"/>
      </w:tblPr>
      <w:tblGrid>
        <w:gridCol w:w="5492"/>
        <w:gridCol w:w="1814"/>
        <w:gridCol w:w="1798"/>
        <w:gridCol w:w="1812"/>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Pool de Servidores</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77">
              <w:r w:rsidR="001810E9">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78">
              <w:r w:rsidR="001810E9">
                <w:rPr>
                  <w:color w:val="00467F"/>
                  <w:u w:val="single"/>
                </w:rPr>
                <w:t>Pacote Multilíngue do Office</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79">
              <w:r w:rsidR="001810E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80">
              <w:r w:rsidR="001810E9">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81">
              <w:r w:rsidR="001810E9">
                <w:rPr>
                  <w:color w:val="00467F"/>
                  <w:u w:val="single"/>
                </w:rPr>
                <w:t>Benefícios Aprimorados da Edição -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755">
              <w:r w:rsidR="001810E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841">
              <w:r w:rsidR="001810E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651">
              <w:r w:rsidR="001810E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841">
              <w:r w:rsidR="001810E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82">
              <w:r w:rsidR="001810E9">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83">
              <w:r w:rsidR="001810E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84">
              <w:r w:rsidR="001810E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85">
              <w:r w:rsidR="001810E9">
                <w:rPr>
                  <w:color w:val="00467F"/>
                  <w:u w:val="single"/>
                </w:rPr>
                <w:t>Suporte para Resolução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86">
              <w:r w:rsidR="001810E9">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818">
              <w:r w:rsidR="001810E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87">
              <w:r w:rsidR="001810E9">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838">
              <w:r w:rsidR="001810E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88">
              <w:r w:rsidR="001810E9">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89">
              <w:r w:rsidR="001810E9">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90">
              <w:r w:rsidR="001810E9">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841">
              <w:r w:rsidR="001810E9">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652">
              <w:r w:rsidR="001810E9">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5F0348">
            <w:pPr>
              <w:pStyle w:val="ProductList-TableBody"/>
            </w:pPr>
            <w:hyperlink w:anchor="_Sec576">
              <w:r w:rsidR="001810E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 xml:space="preserve"> </w:t>
            </w:r>
          </w:p>
        </w:tc>
      </w:tr>
    </w:tbl>
    <w:p w:rsidR="00D64C91" w:rsidRDefault="001810E9">
      <w:pPr>
        <w:pStyle w:val="ProductList-Body"/>
      </w:pPr>
      <w:r>
        <w:rPr>
          <w:vertAlign w:val="superscript"/>
        </w:rPr>
        <w:t>1</w:t>
      </w:r>
      <w:r>
        <w:rPr>
          <w:i/>
        </w:rPr>
        <w:t>Para as finalidades dos cálculos dos Benefícios de SA, os seguintes Serviços Online são considerados Produtos do Pool de Aplicativos do Office: Pacote de Nuvem Corporativa do SA, Office 365 E1 de SA, Office 365 E3 de SA, Office 365 E4 de SA e EMS de SA.</w:t>
      </w:r>
    </w:p>
    <w:p w:rsidR="00D64C91" w:rsidRDefault="001810E9">
      <w:pPr>
        <w:pStyle w:val="ProductList-Body"/>
      </w:pPr>
      <w:r>
        <w:rPr>
          <w:vertAlign w:val="superscript"/>
        </w:rPr>
        <w:t xml:space="preserve">2 </w:t>
      </w:r>
      <w:r>
        <w:rPr>
          <w:i/>
        </w:rPr>
        <w:t>Os clientes existentes com SA para Atualização do Windows Pro ou Atualização do Windows Embedded Industry Pro continuam recebem Direitos da Edição Enterprise</w:t>
      </w:r>
    </w:p>
    <w:p w:rsidR="00D64C91" w:rsidRDefault="001810E9">
      <w:pPr>
        <w:pStyle w:val="ProductList-Body"/>
      </w:pPr>
      <w:r>
        <w:rPr>
          <w:vertAlign w:val="superscript"/>
        </w:rPr>
        <w:t>3</w:t>
      </w:r>
      <w:r>
        <w:rPr>
          <w:i/>
        </w:rPr>
        <w:t>Não um benefício de SA para Produtos do Windows Embedded.</w:t>
      </w:r>
    </w:p>
    <w:p w:rsidR="00D64C91" w:rsidRDefault="001810E9">
      <w:pPr>
        <w:pStyle w:val="ProductList-Body"/>
      </w:pPr>
      <w:r>
        <w:t xml:space="preserve"> </w:t>
      </w:r>
    </w:p>
    <w:p w:rsidR="00D64C91" w:rsidRDefault="001810E9">
      <w:pPr>
        <w:pStyle w:val="ProductList-ClauseHeading"/>
      </w:pPr>
      <w:bookmarkStart w:id="362" w:name="_Sec577"/>
      <w:r>
        <w:t>Direitos à Nova Versão</w:t>
      </w:r>
      <w:bookmarkEnd w:id="362"/>
    </w:p>
    <w:p w:rsidR="00D64C91" w:rsidRDefault="001810E9">
      <w:pPr>
        <w:pStyle w:val="ProductList-Body"/>
      </w:pPr>
      <w:r>
        <w:t xml:space="preserve">O Cliente pode atualizar para a versão mais recente de um Produto disponível. O uso da nova versão está sujeito aos </w:t>
      </w:r>
      <w:r w:rsidRPr="00721CA3">
        <w:rPr>
          <w:color w:val="0563C1"/>
        </w:rPr>
        <w:fldChar w:fldCharType="begin"/>
      </w:r>
      <w:r>
        <w:rPr>
          <w:color w:val="0563C1"/>
        </w:rPr>
        <w:instrText>AutoTextList  \s NoStyle \t " : termos e condições que regem a implementação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para essa versão. </w:t>
      </w:r>
    </w:p>
    <w:p w:rsidR="00D64C91" w:rsidRDefault="001810E9">
      <w:pPr>
        <w:pStyle w:val="ProductList-Body"/>
      </w:pPr>
      <w:r>
        <w:t xml:space="preserve"> </w:t>
      </w:r>
    </w:p>
    <w:p w:rsidR="00D64C91" w:rsidRDefault="001810E9">
      <w:pPr>
        <w:pStyle w:val="ProductList-ClauseHeading"/>
      </w:pPr>
      <w:bookmarkStart w:id="363" w:name="_Sec578"/>
      <w:r>
        <w:t>Pacote Multilíngue do Office</w:t>
      </w:r>
      <w:bookmarkEnd w:id="363"/>
    </w:p>
    <w:p w:rsidR="00D64C91" w:rsidRDefault="001810E9">
      <w:pPr>
        <w:pStyle w:val="ProductList-Body"/>
      </w:pPr>
      <w:r>
        <w:t>O Cliente pode usar a versão mais recente do Office Multi Language Pack com as cópias do Office System Software para as quais ele está licenciado a usar. Se o contrato de licenciamento por volume do Cliente fornecer direitos perpétuos para usar o software de acordo com suas licenças qualificadas, eles terão o direto perpétuo de usar o Office Multi Language Pack com aquele software.</w:t>
      </w:r>
    </w:p>
    <w:p w:rsidR="00D64C91" w:rsidRDefault="001810E9">
      <w:pPr>
        <w:pStyle w:val="PURBreadcrumb"/>
      </w:pPr>
      <w:r>
        <w:t xml:space="preserve"> </w:t>
      </w:r>
    </w:p>
    <w:p w:rsidR="00D64C91" w:rsidRDefault="001810E9">
      <w:pPr>
        <w:pStyle w:val="ProductList-ClauseHeading"/>
      </w:pPr>
      <w:bookmarkStart w:id="364" w:name="_Sec579"/>
      <w:r>
        <w:t>Office Online</w:t>
      </w:r>
      <w:bookmarkEnd w:id="364"/>
    </w:p>
    <w:p w:rsidR="00D64C91" w:rsidRDefault="001810E9">
      <w:pPr>
        <w:pStyle w:val="ProductList-Body"/>
      </w:pPr>
      <w:r>
        <w:t xml:space="preserve">Os usuários de um dispositivo licenciado com os aplicativos de qualificação podem acessar o Office Online para visualizar e editar documentos do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O </w:t>
      </w:r>
      <w:r w:rsidRPr="00721CA3">
        <w:rPr>
          <w:color w:val="0563C1"/>
        </w:rPr>
        <w:fldChar w:fldCharType="begin"/>
      </w:r>
      <w:r>
        <w:rPr>
          <w:color w:val="0563C1"/>
        </w:rPr>
        <w:instrText>AutoTextList  \s NoStyle \t " significa o usuário que usa um Dispositivo Licenciado mais de 50% do tempo em qualquer período de 90 dias.         "</w:instrText>
      </w:r>
      <w:r w:rsidRPr="00721CA3">
        <w:rPr>
          <w:color w:val="0563C1"/>
        </w:rPr>
        <w:fldChar w:fldCharType="separate"/>
      </w:r>
      <w:r>
        <w:rPr>
          <w:color w:val="0563C1"/>
        </w:rPr>
        <w:t>Usuário Principal</w:t>
      </w:r>
      <w:r w:rsidRPr="00721CA3">
        <w:rPr>
          <w:color w:val="0563C1"/>
        </w:rPr>
        <w:fldChar w:fldCharType="end"/>
      </w:r>
      <w:r>
        <w:t xml:space="preserve"> do </w:t>
      </w:r>
      <w:r w:rsidRPr="00721CA3">
        <w:rPr>
          <w:color w:val="0563C1"/>
        </w:rPr>
        <w:fldChar w:fldCharType="begin"/>
      </w:r>
      <w:r>
        <w:rPr>
          <w:color w:val="0563C1"/>
        </w:rPr>
        <w:instrText>AutoTextList  \s NoStyle \t " significa um único sistema de hardware físico, dedicado ao uso do Cliente, ao qual a Licença foi cedida. Para as finalidades desta definição, uma partição de hardware ou blade é considerado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pode acessar o Office Online para visualizar e editar documentos de qualquer dispositivo. </w:t>
      </w:r>
    </w:p>
    <w:tbl>
      <w:tblPr>
        <w:tblStyle w:val="PURTable"/>
        <w:tblW w:w="0" w:type="dxa"/>
        <w:tblLook w:val="04A0" w:firstRow="1" w:lastRow="0" w:firstColumn="1" w:lastColumn="0" w:noHBand="0" w:noVBand="1"/>
      </w:tblPr>
      <w:tblGrid>
        <w:gridCol w:w="5421"/>
        <w:gridCol w:w="5495"/>
      </w:tblGrid>
      <w:tr w:rsidR="00D64C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Direitos do Office Online</w:t>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Standard</w:t>
            </w:r>
            <w:r>
              <w:fldChar w:fldCharType="begin"/>
            </w:r>
            <w:r>
              <w:instrText xml:space="preserve"> XE "Office Standard" </w:instrText>
            </w:r>
            <w:r>
              <w:fldChar w:fldCharType="end"/>
            </w:r>
          </w:p>
          <w:p w:rsidR="00D64C91" w:rsidRDefault="001810E9">
            <w:pPr>
              <w:pStyle w:val="ProductList-TableBody"/>
            </w:pPr>
            <w:r>
              <w:t>Office Professional Plus</w:t>
            </w:r>
            <w:r>
              <w:fldChar w:fldCharType="begin"/>
            </w:r>
            <w:r>
              <w:instrText xml:space="preserve"> XE "Office Professional Plus" </w:instrText>
            </w:r>
            <w:r>
              <w:fldChar w:fldCharType="end"/>
            </w:r>
          </w:p>
          <w:p w:rsidR="00D64C91" w:rsidRDefault="001810E9">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Online para Office 365</w:t>
            </w:r>
            <w:r>
              <w:fldChar w:fldCharType="begin"/>
            </w:r>
            <w:r>
              <w:instrText xml:space="preserve"> XE "Office Online para Office 365" </w:instrText>
            </w:r>
            <w:r>
              <w:fldChar w:fldCharType="end"/>
            </w:r>
          </w:p>
        </w:tc>
      </w:tr>
    </w:tbl>
    <w:p w:rsidR="00D64C91" w:rsidRDefault="001810E9">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para acessar o serviço Office Online.</w:t>
      </w:r>
    </w:p>
    <w:p w:rsidR="00D64C91" w:rsidRDefault="001810E9">
      <w:pPr>
        <w:pStyle w:val="ProductList-Body"/>
      </w:pPr>
      <w:r>
        <w:t xml:space="preserve"> </w:t>
      </w:r>
    </w:p>
    <w:p w:rsidR="00D64C91" w:rsidRDefault="001810E9">
      <w:pPr>
        <w:pStyle w:val="ProductList-ClauseHeading"/>
      </w:pPr>
      <w:bookmarkStart w:id="365" w:name="_Sec580"/>
      <w:r>
        <w:t>Serviços de Planejamento</w:t>
      </w:r>
      <w:bookmarkEnd w:id="365"/>
    </w:p>
    <w:p w:rsidR="00D64C91" w:rsidRDefault="001810E9">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 O benefício Serviços de Planejamento fornece aos clientes qualificados ofertas de serviços personalizados predefinidas.</w:t>
      </w:r>
    </w:p>
    <w:p w:rsidR="00D64C91" w:rsidRDefault="001810E9">
      <w:pPr>
        <w:pStyle w:val="ProductList-Body"/>
      </w:pPr>
      <w:r>
        <w:t xml:space="preserve"> </w:t>
      </w:r>
    </w:p>
    <w:p w:rsidR="00D64C91" w:rsidRDefault="001810E9">
      <w:pPr>
        <w:pStyle w:val="ProductList-Body"/>
      </w:pPr>
      <w:r>
        <w:t>Os clientes qualificados recebem uma série de dias de Serviços de Planejamento com base no número de licenças qualificadas. 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tbl>
      <w:tblPr>
        <w:tblStyle w:val="PURTable"/>
        <w:tblW w:w="0" w:type="dxa"/>
        <w:tblLook w:val="04A0" w:firstRow="1" w:lastRow="0" w:firstColumn="1" w:lastColumn="0" w:noHBand="0" w:noVBand="1"/>
      </w:tblPr>
      <w:tblGrid>
        <w:gridCol w:w="9117"/>
        <w:gridCol w:w="1799"/>
      </w:tblGrid>
      <w:tr w:rsidR="00D64C9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 xml:space="preserve">Licenças de Aplicativos e Servidores Office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Pontos</w:t>
            </w:r>
          </w:p>
        </w:tc>
      </w:tr>
      <w:tr w:rsidR="00D64C91">
        <w:tc>
          <w:tcPr>
            <w:tcW w:w="101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1</w:t>
            </w:r>
          </w:p>
        </w:tc>
      </w:tr>
      <w:tr w:rsidR="00D64C91">
        <w:tc>
          <w:tcPr>
            <w:tcW w:w="101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25</w:t>
            </w:r>
          </w:p>
        </w:tc>
      </w:tr>
      <w:tr w:rsidR="00D64C91">
        <w:tc>
          <w:tcPr>
            <w:tcW w:w="101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Premium com MSDN</w:t>
            </w:r>
            <w:r>
              <w:fldChar w:fldCharType="begin"/>
            </w:r>
            <w:r>
              <w:instrText xml:space="preserve"> XE "Visual Studio Premium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50</w:t>
            </w:r>
          </w:p>
        </w:tc>
      </w:tr>
      <w:tr w:rsidR="00D64C91">
        <w:tc>
          <w:tcPr>
            <w:tcW w:w="101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System Center 2012 Datacenter Server</w:t>
            </w:r>
            <w:r>
              <w:fldChar w:fldCharType="begin"/>
            </w:r>
            <w:r>
              <w:instrText xml:space="preserve"> XE "Licença de Gerenciamento System Center 2012 Datacenter Server" </w:instrText>
            </w:r>
            <w:r>
              <w:fldChar w:fldCharType="end"/>
            </w:r>
            <w:r>
              <w:t xml:space="preserve"> (dois processadores) e Visual Studio Ultimate com MSDN</w:t>
            </w:r>
            <w:r>
              <w:fldChar w:fldCharType="begin"/>
            </w:r>
            <w:r>
              <w:instrText xml:space="preserve"> XE "Visual Studio Ultimate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75</w:t>
            </w:r>
          </w:p>
        </w:tc>
      </w:tr>
    </w:tbl>
    <w:p w:rsidR="00D64C91" w:rsidRDefault="001810E9">
      <w:pPr>
        <w:pStyle w:val="ProductList-Body"/>
      </w:pPr>
      <w:r>
        <w:rPr>
          <w:b/>
          <w:i/>
        </w:rPr>
        <w:t>Observação:</w:t>
      </w:r>
      <w:r>
        <w:rPr>
          <w:i/>
        </w:rPr>
        <w:t xml:space="preserve"> Para CALs do SQL, consulte a tabela Pacotes de CALs nesta seção</w:t>
      </w:r>
    </w:p>
    <w:p w:rsidR="00D64C91" w:rsidRDefault="001810E9">
      <w:pPr>
        <w:pStyle w:val="ProductList-Body"/>
      </w:pPr>
      <w:r>
        <w:rPr>
          <w:vertAlign w:val="superscript"/>
        </w:rPr>
        <w:t>1</w:t>
      </w:r>
      <w:r>
        <w:rPr>
          <w:i/>
        </w:rPr>
        <w:t xml:space="preserve"> Para CAL do Microsoft Dynamics CRM Professional, 2 pontos são concedidos</w:t>
      </w:r>
    </w:p>
    <w:p w:rsidR="00D64C91" w:rsidRDefault="001810E9">
      <w:pPr>
        <w:pStyle w:val="ProductList-Body"/>
      </w:pPr>
      <w:r>
        <w:t xml:space="preserve"> </w:t>
      </w:r>
    </w:p>
    <w:p w:rsidR="00D64C91" w:rsidRDefault="001810E9">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D64C9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600,000+</w:t>
            </w:r>
          </w:p>
        </w:tc>
      </w:tr>
      <w:tr w:rsidR="00D64C9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75</w:t>
            </w:r>
          </w:p>
        </w:tc>
      </w:tr>
    </w:tbl>
    <w:p w:rsidR="00D64C91" w:rsidRDefault="001810E9">
      <w:pPr>
        <w:pStyle w:val="ProductList-Body"/>
      </w:pPr>
      <w:r>
        <w:t xml:space="preserve"> </w:t>
      </w:r>
    </w:p>
    <w:p w:rsidR="00D64C91" w:rsidRDefault="001810E9">
      <w:pPr>
        <w:pStyle w:val="ProductList-Body"/>
      </w:pPr>
      <w:r>
        <w:t xml:space="preserve">         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703"/>
        <w:gridCol w:w="1417"/>
        <w:gridCol w:w="1541"/>
        <w:gridCol w:w="1541"/>
        <w:gridCol w:w="1567"/>
        <w:gridCol w:w="1567"/>
        <w:gridCol w:w="1580"/>
      </w:tblGrid>
      <w:tr w:rsidR="00D64C9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64C91" w:rsidRDefault="001810E9">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64C91" w:rsidRDefault="001810E9">
            <w:pPr>
              <w:pStyle w:val="ProductList-TableBody"/>
            </w:pPr>
            <w:r>
              <w:t>→600,000+</w:t>
            </w:r>
          </w:p>
        </w:tc>
      </w:tr>
      <w:tr w:rsidR="00D64C9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64C91" w:rsidRDefault="001810E9">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75</w:t>
            </w:r>
          </w:p>
        </w:tc>
      </w:tr>
    </w:tbl>
    <w:p w:rsidR="00D64C91" w:rsidRDefault="001810E9">
      <w:pPr>
        <w:pStyle w:val="ProductList-Body"/>
      </w:pPr>
      <w:r>
        <w:t xml:space="preserve">Os Clientes podem selecionar a partir das ofertas de Serviço de Planejamento disponíveis fornecidas por Parceiros da Microsoft ou Serviços de Consultoria Microsoft qualificados. Uma lista de serviços disponíveis pode ser encontrada no site </w:t>
      </w:r>
      <w:hyperlink r:id="rId137">
        <w:r>
          <w:rPr>
            <w:color w:val="00467F"/>
            <w:u w:val="single"/>
          </w:rPr>
          <w:t>http://www.microsoft.com/licensing/software-assurance/planning-services-overview.aspx</w:t>
        </w:r>
      </w:hyperlink>
      <w:r>
        <w:t xml:space="preserve">. </w:t>
      </w:r>
    </w:p>
    <w:p w:rsidR="00D64C91" w:rsidRDefault="001810E9">
      <w:pPr>
        <w:pStyle w:val="ProductList-Body"/>
      </w:pPr>
      <w:r>
        <w:t xml:space="preserve"> </w:t>
      </w:r>
    </w:p>
    <w:p w:rsidR="00D64C91" w:rsidRDefault="001810E9">
      <w:pPr>
        <w:pStyle w:val="ProductList-Body"/>
      </w:pPr>
      <w:r>
        <w:t>A lista de serviços disponíveis e níveis de serviços associados pode ser alterada a qualquer momento. Provedores Qualificados fornecerão aos clientes um esboço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D64C91" w:rsidRDefault="001810E9" w:rsidP="004404E4">
      <w:pPr>
        <w:pStyle w:val="ProductList-Bullet"/>
        <w:numPr>
          <w:ilvl w:val="0"/>
          <w:numId w:val="35"/>
        </w:numPr>
      </w:pPr>
      <w:r>
        <w:t xml:space="preserve">Os Serviços de Planejamento podem ser fornecidos ao Cliente por Parceiros da Microsoft ou Serviços de Consultoria Microsoft qualificados. Os serviços fornecidos de acordo com os vouchers são oferecidos de acordo com um contrato entre o Cliente e o Provedor Qualificado. O Cliente pode visualizar a lista de Provedores Qualificados aqui: </w:t>
      </w:r>
      <w:hyperlink r:id="rId138">
        <w:r>
          <w:rPr>
            <w:color w:val="00467F"/>
            <w:u w:val="single"/>
          </w:rPr>
          <w:t>http://directory.partners.extranet.microsoft.com/psbproviders</w:t>
        </w:r>
      </w:hyperlink>
    </w:p>
    <w:p w:rsidR="00D64C91" w:rsidRDefault="001810E9" w:rsidP="004404E4">
      <w:pPr>
        <w:pStyle w:val="ProductList-Bullet"/>
        <w:numPr>
          <w:ilvl w:val="0"/>
          <w:numId w:val="35"/>
        </w:numPr>
      </w:pPr>
      <w:r>
        <w:t>Os compromissos de Serviços de Planejamento fornecem uma consultoria que abrange um escopo de trabalho predefinido que resulta em um plano de implantação de alto nível; a implantação real do software não pode ser incluída.</w:t>
      </w:r>
    </w:p>
    <w:p w:rsidR="00D64C91" w:rsidRDefault="001810E9" w:rsidP="004404E4">
      <w:pPr>
        <w:pStyle w:val="ProductList-Bullet"/>
        <w:numPr>
          <w:ilvl w:val="0"/>
          <w:numId w:val="35"/>
        </w:numPr>
      </w:pPr>
      <w:r>
        <w:t>Os cupons dos Serviços de Planejamento podem ser resgatados apenas pelo cliente que estiver qualificado para o benefício.</w:t>
      </w:r>
    </w:p>
    <w:p w:rsidR="00D64C91" w:rsidRDefault="001810E9" w:rsidP="004404E4">
      <w:pPr>
        <w:pStyle w:val="ProductList-Bullet"/>
        <w:numPr>
          <w:ilvl w:val="0"/>
          <w:numId w:val="35"/>
        </w:numPr>
      </w:pPr>
      <w:r>
        <w:t>Os cupons dos Serviços de Planejamento não podem ser trocados por dinheiro, valores nem outras considerações de valor.</w:t>
      </w:r>
    </w:p>
    <w:p w:rsidR="00D64C91" w:rsidRDefault="001810E9" w:rsidP="004404E4">
      <w:pPr>
        <w:pStyle w:val="ProductList-Bullet"/>
        <w:numPr>
          <w:ilvl w:val="0"/>
          <w:numId w:val="35"/>
        </w:numPr>
      </w:pPr>
      <w:r>
        <w:t>A redução da cobertura do SA qualificada como um resultado de devoluções e outros ajustes de cobrança, quando permitidos, pode diminuir os dias qualificados dos Serviços de Planejamento do Cliente.</w:t>
      </w:r>
    </w:p>
    <w:p w:rsidR="00D64C91" w:rsidRDefault="001810E9" w:rsidP="004404E4">
      <w:pPr>
        <w:pStyle w:val="ProductList-Bullet"/>
        <w:numPr>
          <w:ilvl w:val="0"/>
          <w:numId w:val="35"/>
        </w:numPr>
      </w:pPr>
      <w:r>
        <w:t>Os tipos de vouchers não podem ser combinados. Os projetos de Serviços de Planejamento não deverão exceder a duração máxima especificada por tipo de projeto.</w:t>
      </w:r>
    </w:p>
    <w:p w:rsidR="00D64C91" w:rsidRDefault="001810E9" w:rsidP="004404E4">
      <w:pPr>
        <w:pStyle w:val="ProductList-Bullet"/>
        <w:numPr>
          <w:ilvl w:val="0"/>
          <w:numId w:val="35"/>
        </w:numPr>
      </w:pPr>
      <w:r>
        <w:t>Os cupons são válidos apenas com Provedores qualificados para o tipo de serviço específico para o qual o voucher está sendo resgatado.</w:t>
      </w:r>
    </w:p>
    <w:p w:rsidR="00D64C91" w:rsidRDefault="001810E9" w:rsidP="004404E4">
      <w:pPr>
        <w:pStyle w:val="ProductList-Bullet"/>
        <w:numPr>
          <w:ilvl w:val="0"/>
          <w:numId w:val="35"/>
        </w:numPr>
      </w:pPr>
      <w:r>
        <w:t>Os vouchers devem ser cedidos durante o período de cobertura do SA.</w:t>
      </w:r>
    </w:p>
    <w:p w:rsidR="00D64C91" w:rsidRDefault="001810E9" w:rsidP="004404E4">
      <w:pPr>
        <w:pStyle w:val="ProductList-Bullet"/>
        <w:numPr>
          <w:ilvl w:val="0"/>
          <w:numId w:val="35"/>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D64C91" w:rsidRDefault="001810E9">
      <w:pPr>
        <w:pStyle w:val="ProductList-Body"/>
      </w:pPr>
      <w:r>
        <w:t xml:space="preserve"> </w:t>
      </w:r>
    </w:p>
    <w:p w:rsidR="00D64C91" w:rsidRDefault="001810E9">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D64C91" w:rsidRDefault="001810E9">
      <w:pPr>
        <w:pStyle w:val="ProductList-Body"/>
      </w:pPr>
      <w:r>
        <w:t xml:space="preserve"> </w:t>
      </w:r>
    </w:p>
    <w:p w:rsidR="00D64C91" w:rsidRDefault="001810E9">
      <w:pPr>
        <w:pStyle w:val="ProductList-ClauseHeading"/>
      </w:pPr>
      <w:bookmarkStart w:id="366" w:name="_Sec581"/>
      <w:r>
        <w:t>Benefícios Aprimorados da Edição - Windows e Windows Embedded</w:t>
      </w:r>
      <w:bookmarkEnd w:id="366"/>
    </w:p>
    <w:p w:rsidR="00D64C91" w:rsidRDefault="001810E9">
      <w:pPr>
        <w:pStyle w:val="ProductList-Body"/>
      </w:pPr>
      <w:r>
        <w:t>Os Clientes com cobertura ativa do SA para o SO Windows Desktop ou SO Windows Embedded podem executar versões atuais ou anteriores do SO Windows Desktop ou SO Windows Embedded sujeitas aos termos de uso nos Termos do Produto.</w:t>
      </w:r>
    </w:p>
    <w:p w:rsidR="00D64C91" w:rsidRDefault="001810E9">
      <w:pPr>
        <w:pStyle w:val="ProductList-Body"/>
      </w:pPr>
      <w:r>
        <w:t xml:space="preserve"> </w:t>
      </w:r>
    </w:p>
    <w:p w:rsidR="00D64C91" w:rsidRDefault="001810E9">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D64C91" w:rsidRDefault="001810E9">
      <w:pPr>
        <w:pStyle w:val="ProductList-Body"/>
      </w:pPr>
      <w:r>
        <w:t xml:space="preserve"> </w:t>
      </w:r>
    </w:p>
    <w:p w:rsidR="00D64C91" w:rsidRDefault="001810E9">
      <w:pPr>
        <w:pStyle w:val="ProductList-ClauseHeading"/>
      </w:pPr>
      <w:bookmarkStart w:id="367" w:name="_Sec582"/>
      <w:r>
        <w:t>Cupons de Treinamento</w:t>
      </w:r>
      <w:bookmarkEnd w:id="367"/>
    </w:p>
    <w:p w:rsidR="00D64C91" w:rsidRDefault="001810E9">
      <w:pPr>
        <w:pStyle w:val="ProductList-Body"/>
      </w:pPr>
      <w:r>
        <w:t>Os Clientes (que não tiverem Licença Academic Select, Select Plus para Academic, Open Value Subscription - Education Solutions e Contrato para Campus e Contrato School) com SAM nos pools de aplicativos ou Produtos de sistemas estão qualificados para Vouchers de Treinamento da Microsoft concedendo um número específico de dias de treinamento, com base em um prazo do Contrato ou registro de três anos, conforme descrito a seguir.</w:t>
      </w:r>
    </w:p>
    <w:tbl>
      <w:tblPr>
        <w:tblStyle w:val="PURTable"/>
        <w:tblW w:w="0" w:type="dxa"/>
        <w:tblLook w:val="04A0" w:firstRow="1" w:lastRow="0" w:firstColumn="1" w:lastColumn="0" w:noHBand="0" w:noVBand="1"/>
      </w:tblPr>
      <w:tblGrid>
        <w:gridCol w:w="3639"/>
        <w:gridCol w:w="3646"/>
        <w:gridCol w:w="3631"/>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Pool de Sistemas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 dia por 50 licenças (máximo de 10 dias)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 dia por 50 licenças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20 dias por registro aplicável</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10 dias por registro aplicável</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15 dias*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25 dias*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55 dias*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80 dias*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125 dias*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200 dias*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300 dias*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400 dias*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700 dias*</w:t>
            </w:r>
          </w:p>
        </w:tc>
      </w:tr>
    </w:tbl>
    <w:p w:rsidR="00D64C91" w:rsidRDefault="001810E9">
      <w:pPr>
        <w:pStyle w:val="ProductList-Body"/>
      </w:pPr>
      <w:r>
        <w:t>*</w:t>
      </w:r>
      <w:r>
        <w:rPr>
          <w:i/>
        </w:rPr>
        <w:t>Número de dias por registro ou contrato aplicável.</w:t>
      </w:r>
    </w:p>
    <w:p w:rsidR="00D64C91" w:rsidRDefault="001810E9">
      <w:pPr>
        <w:pStyle w:val="ProductList-Body"/>
      </w:pPr>
      <w:r>
        <w:t xml:space="preserve"> </w:t>
      </w:r>
    </w:p>
    <w:p w:rsidR="00D64C91" w:rsidRDefault="001810E9" w:rsidP="004404E4">
      <w:pPr>
        <w:pStyle w:val="ProductList-Bullet"/>
        <w:numPr>
          <w:ilvl w:val="0"/>
          <w:numId w:val="36"/>
        </w:numPr>
      </w:pPr>
      <w:r>
        <w:t xml:space="preserve">Os serviços fornecidos de acordo com os vouchers são oferecidos de acordo com um contrato entre o Cliente e o Parceiro de Aprendizagem qualificado da Microsoft. </w:t>
      </w:r>
    </w:p>
    <w:p w:rsidR="00D64C91" w:rsidRDefault="001810E9" w:rsidP="004404E4">
      <w:pPr>
        <w:pStyle w:val="ProductList-Bullet"/>
        <w:numPr>
          <w:ilvl w:val="0"/>
          <w:numId w:val="36"/>
        </w:numPr>
      </w:pPr>
      <w:r>
        <w:t xml:space="preserve">Os cursos fornecidos em um formato acelerado exigem um voucher com número de dias equivalente ao número de dias do curso para uma entrega normal do curso. </w:t>
      </w:r>
    </w:p>
    <w:p w:rsidR="00D64C91" w:rsidRDefault="001810E9" w:rsidP="004404E4">
      <w:pPr>
        <w:pStyle w:val="ProductList-Bullet"/>
        <w:numPr>
          <w:ilvl w:val="0"/>
          <w:numId w:val="36"/>
        </w:numPr>
      </w:pPr>
      <w:r>
        <w:t xml:space="preserve">O voucher pode ser resgatado apenas pelos dias de treinamento ministrados por instrutor com Microsoft Learning Partners qualificados nos cursos aprovados.  Os cursos personalizados (diferentes da entrega acelerada de cursos aprovados ou cursos personalizados compilados unicamente a partir de cursos aprovados) não estão qualificados para cobertura por esses cupons.   </w:t>
      </w:r>
    </w:p>
    <w:p w:rsidR="00D64C91" w:rsidRDefault="001810E9" w:rsidP="004404E4">
      <w:pPr>
        <w:pStyle w:val="ProductList-Bullet"/>
        <w:numPr>
          <w:ilvl w:val="0"/>
          <w:numId w:val="36"/>
        </w:numPr>
      </w:pPr>
      <w:r>
        <w:t>Os cupons não podem ser usados para cobrir quaisquer valores relacionados a um cliente que não compareça em um curso reservado.</w:t>
      </w:r>
    </w:p>
    <w:p w:rsidR="00D64C91" w:rsidRDefault="001810E9" w:rsidP="004404E4">
      <w:pPr>
        <w:pStyle w:val="ProductList-Bullet"/>
        <w:numPr>
          <w:ilvl w:val="0"/>
          <w:numId w:val="36"/>
        </w:numPr>
      </w:pPr>
      <w:r>
        <w:t>Os vouchers poderão ser resgatados apenas pelo indivíduo aprovado pelo cliente para usar o voucher, exceto quando usado para Sessões de Demonstração.</w:t>
      </w:r>
    </w:p>
    <w:p w:rsidR="00D64C91" w:rsidRDefault="001810E9" w:rsidP="004404E4">
      <w:pPr>
        <w:pStyle w:val="ProductList-Bullet"/>
        <w:numPr>
          <w:ilvl w:val="0"/>
          <w:numId w:val="36"/>
        </w:numPr>
      </w:pPr>
      <w:r>
        <w:t xml:space="preserve">Os cupons não poderão ser trocados por dinheiro, valores ou outras considerações de valor. </w:t>
      </w:r>
    </w:p>
    <w:p w:rsidR="00D64C91" w:rsidRDefault="001810E9" w:rsidP="004404E4">
      <w:pPr>
        <w:pStyle w:val="ProductList-Bullet"/>
        <w:numPr>
          <w:ilvl w:val="0"/>
          <w:numId w:val="36"/>
        </w:numPr>
      </w:pPr>
      <w:r>
        <w:t xml:space="preserve">Os vouchers devem ser cedidos durante o período de cobertura do SA. </w:t>
      </w:r>
    </w:p>
    <w:p w:rsidR="00D64C91" w:rsidRDefault="001810E9" w:rsidP="004404E4">
      <w:pPr>
        <w:pStyle w:val="ProductList-Bullet"/>
        <w:numPr>
          <w:ilvl w:val="0"/>
          <w:numId w:val="36"/>
        </w:numPr>
      </w:pPr>
      <w:r>
        <w:t xml:space="preserve">Os vouchers expiram após 180 dias da data de atribuição do voucher. Os cupons que expirarem antes da data de término da cobertura do SA serão devolvidos para o pool de dias disponível de Voucher de Treinamento. </w:t>
      </w:r>
    </w:p>
    <w:p w:rsidR="00D64C91" w:rsidRDefault="001810E9" w:rsidP="004404E4">
      <w:pPr>
        <w:pStyle w:val="ProductList-Bullet"/>
        <w:numPr>
          <w:ilvl w:val="0"/>
          <w:numId w:val="36"/>
        </w:numPr>
      </w:pPr>
      <w:r>
        <w:t xml:space="preserve">Com exceção das Sessões de Demonstração, um Voucher de um dia de Treinamento é igual ao equivalente a um dia de sessão de treinamento. Para as Sessões de Demonstração, um dia de Voucher de Treinamento é igual a uma Sessão de Demonstração. </w:t>
      </w:r>
    </w:p>
    <w:p w:rsidR="00D64C91" w:rsidRDefault="001810E9" w:rsidP="004404E4">
      <w:pPr>
        <w:pStyle w:val="ProductList-Bullet"/>
        <w:numPr>
          <w:ilvl w:val="0"/>
          <w:numId w:val="36"/>
        </w:numPr>
      </w:pPr>
      <w:r>
        <w:t xml:space="preserve">Os clientes devem resgatar os Vouchers de Treinamento para conjuntos de quatro ou mais Sessões de Demonstração. Os Vouchers de Treinamento resgatados para as Sessões de Treinamento, ao contrário dos Vouchers de Treinamento resgatados para outras sessões de treinamento, não se limitando a um único indivíduo. </w:t>
      </w:r>
    </w:p>
    <w:p w:rsidR="00D64C91" w:rsidRDefault="001810E9" w:rsidP="004404E4">
      <w:pPr>
        <w:pStyle w:val="ProductList-Bullet"/>
        <w:numPr>
          <w:ilvl w:val="0"/>
          <w:numId w:val="36"/>
        </w:numPr>
      </w:pPr>
      <w:r>
        <w:t xml:space="preserve">Os cupons poderão ser usados para reservar treinamentos com apenas um Microsoft Learning Partner qualificado de cada vez. </w:t>
      </w:r>
    </w:p>
    <w:p w:rsidR="00D64C91" w:rsidRDefault="001810E9" w:rsidP="004404E4">
      <w:pPr>
        <w:pStyle w:val="ProductList-Bullet"/>
        <w:numPr>
          <w:ilvl w:val="0"/>
          <w:numId w:val="36"/>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D64C91" w:rsidRDefault="001810E9" w:rsidP="004404E4">
      <w:pPr>
        <w:pStyle w:val="ProductList-Bullet"/>
        <w:numPr>
          <w:ilvl w:val="0"/>
          <w:numId w:val="36"/>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D64C91" w:rsidRDefault="001810E9">
      <w:pPr>
        <w:pStyle w:val="ProductList-Body"/>
      </w:pPr>
      <w:r>
        <w:t xml:space="preserve"> </w:t>
      </w:r>
    </w:p>
    <w:p w:rsidR="00D64C91" w:rsidRDefault="001810E9">
      <w:pPr>
        <w:pStyle w:val="ProductList-ClauseHeading"/>
      </w:pPr>
      <w:bookmarkStart w:id="368" w:name="_Sec583"/>
      <w:r>
        <w:t>E-Learning</w:t>
      </w:r>
      <w:bookmarkEnd w:id="368"/>
    </w:p>
    <w:p w:rsidR="00D64C91" w:rsidRDefault="001810E9">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D64C91" w:rsidRDefault="001810E9">
      <w:pPr>
        <w:pStyle w:val="ProductList-Body"/>
      </w:pPr>
      <w:r>
        <w:t xml:space="preserve"> </w:t>
      </w:r>
    </w:p>
    <w:p w:rsidR="00D64C91" w:rsidRDefault="001810E9">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D64C91" w:rsidRDefault="001810E9">
      <w:pPr>
        <w:pStyle w:val="ProductList-ClauseHeading"/>
      </w:pPr>
      <w:bookmarkStart w:id="369" w:name="_Sec584"/>
      <w:r>
        <w:t>Home Use Program</w:t>
      </w:r>
      <w:bookmarkEnd w:id="369"/>
    </w:p>
    <w:p w:rsidR="00D64C91" w:rsidRDefault="001810E9">
      <w:pPr>
        <w:pStyle w:val="ProductList-Body"/>
      </w:pPr>
      <w:r>
        <w:t xml:space="preserve">Os funcionários do Cliente, que são usuários de aplicativos qualificados licenciados identificados na tabela abaixo, podem adquirir uma única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do software Programa de Uso Doméstico correspondente, a ser instalado em até dois dispositivos (2 PCs ou 2 Macs, específicos ao software comprado). Os programas Academic Select (sem SAM), Academic Select Plus (sem SAM) e Academic Open não estão qualificados para este benefício.</w:t>
      </w:r>
    </w:p>
    <w:p w:rsidR="00D64C91" w:rsidRDefault="001810E9">
      <w:pPr>
        <w:pStyle w:val="ProductList-Body"/>
      </w:pPr>
      <w:r>
        <w:t xml:space="preserve"> </w:t>
      </w:r>
    </w:p>
    <w:p w:rsidR="00D64C91" w:rsidRDefault="001810E9">
      <w:pPr>
        <w:pStyle w:val="ProductList-Body"/>
      </w:pPr>
      <w:r>
        <w:t>O Programa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Programa de Uso Doméstico.</w:t>
      </w:r>
    </w:p>
    <w:p w:rsidR="00D64C91" w:rsidRDefault="001810E9">
      <w:pPr>
        <w:pStyle w:val="ProductList-Body"/>
      </w:pPr>
      <w:r>
        <w:t xml:space="preserve"> </w:t>
      </w:r>
    </w:p>
    <w:p w:rsidR="00D64C91" w:rsidRDefault="001810E9">
      <w:pPr>
        <w:pStyle w:val="ProductList-Body"/>
      </w:pPr>
      <w:r>
        <w:t>Os termos de uso para o software do Programa de Uso Doméstico são firmados entre a Microsoft e o funcionário do Cliente são acessados por meio do site do Programa de Uso Doméstico.</w:t>
      </w:r>
    </w:p>
    <w:p w:rsidR="00D64C91" w:rsidRDefault="001810E9">
      <w:pPr>
        <w:pStyle w:val="ProductList-Body"/>
      </w:pPr>
      <w:r>
        <w:t xml:space="preserve"> </w:t>
      </w:r>
    </w:p>
    <w:p w:rsidR="00D64C91" w:rsidRDefault="001810E9">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89"/>
        <w:gridCol w:w="5527"/>
      </w:tblGrid>
      <w:tr w:rsidR="00D64C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Licença do Programa de Uso Doméstico Correspondente</w:t>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Standard 2010</w:t>
            </w:r>
            <w:r>
              <w:fldChar w:fldCharType="begin"/>
            </w:r>
            <w:r>
              <w:instrText xml:space="preserve"> XE "Office Standard 2010" </w:instrText>
            </w:r>
            <w:r>
              <w:fldChar w:fldCharType="end"/>
            </w:r>
            <w:r>
              <w:t>/2013</w:t>
            </w:r>
          </w:p>
          <w:p w:rsidR="00D64C91" w:rsidRDefault="001810E9">
            <w:pPr>
              <w:pStyle w:val="ProductList-TableBody"/>
            </w:pPr>
            <w:r>
              <w:t>Office Professional Plus 2010</w:t>
            </w:r>
            <w:r>
              <w:fldChar w:fldCharType="begin"/>
            </w:r>
            <w:r>
              <w:instrText xml:space="preserve"> XE "Office Professional Plus 2010" </w:instrText>
            </w:r>
            <w:r>
              <w:fldChar w:fldCharType="end"/>
            </w:r>
            <w:r>
              <w:t>/2013</w:t>
            </w:r>
          </w:p>
          <w:p w:rsidR="00D64C91" w:rsidRDefault="001810E9">
            <w:pPr>
              <w:pStyle w:val="ProductList-TableBody"/>
            </w:pPr>
            <w:r>
              <w:t>Office para Mac 2008</w:t>
            </w:r>
            <w:r>
              <w:fldChar w:fldCharType="begin"/>
            </w:r>
            <w:r>
              <w:instrText xml:space="preserve"> XE "Office para Mac 2008" </w:instrText>
            </w:r>
            <w:r>
              <w:fldChar w:fldCharType="end"/>
            </w:r>
            <w:r>
              <w:t>/Office para Mac Standard 2011</w:t>
            </w:r>
            <w:r>
              <w:fldChar w:fldCharType="begin"/>
            </w:r>
            <w:r>
              <w:instrText xml:space="preserve"> XE "Office para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Professional Plus 2013 HUP</w:t>
            </w:r>
            <w:r>
              <w:fldChar w:fldCharType="begin"/>
            </w:r>
            <w:r>
              <w:instrText xml:space="preserve"> XE "Office Professional Plus 2013 HUP" </w:instrText>
            </w:r>
            <w:r>
              <w:fldChar w:fldCharType="end"/>
            </w:r>
            <w:r>
              <w:t xml:space="preserve"> ou</w:t>
            </w:r>
          </w:p>
          <w:p w:rsidR="00D64C91" w:rsidRDefault="001810E9">
            <w:pPr>
              <w:pStyle w:val="ProductList-TableBody"/>
            </w:pPr>
            <w:r>
              <w:t>HUP do Office para Mac Home &amp; Business 2011</w:t>
            </w:r>
            <w:r>
              <w:fldChar w:fldCharType="begin"/>
            </w:r>
            <w:r>
              <w:instrText xml:space="preserve"> XE "HUP do Office para Mac Home &amp; Business 2011"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Access 2010</w:t>
            </w:r>
            <w:r>
              <w:fldChar w:fldCharType="begin"/>
            </w:r>
            <w:r>
              <w:instrText xml:space="preserve"> XE "Access 2010" </w:instrText>
            </w:r>
            <w:r>
              <w:fldChar w:fldCharType="end"/>
            </w:r>
            <w:r>
              <w:t>/2013</w:t>
            </w:r>
          </w:p>
          <w:p w:rsidR="00D64C91" w:rsidRDefault="001810E9">
            <w:pPr>
              <w:pStyle w:val="ProductList-TableBody"/>
            </w:pPr>
            <w:r>
              <w:t>Excel 2010</w:t>
            </w:r>
            <w:r>
              <w:fldChar w:fldCharType="begin"/>
            </w:r>
            <w:r>
              <w:instrText xml:space="preserve"> XE "Excel 2010" </w:instrText>
            </w:r>
            <w:r>
              <w:fldChar w:fldCharType="end"/>
            </w:r>
            <w:r>
              <w:t>/2013</w:t>
            </w:r>
          </w:p>
          <w:p w:rsidR="00D64C91" w:rsidRDefault="001810E9">
            <w:pPr>
              <w:pStyle w:val="ProductList-TableBody"/>
            </w:pPr>
            <w:r>
              <w:t>PowerPoint 2010</w:t>
            </w:r>
            <w:r>
              <w:fldChar w:fldCharType="begin"/>
            </w:r>
            <w:r>
              <w:instrText xml:space="preserve"> XE "PowerPoint 2010" </w:instrText>
            </w:r>
            <w:r>
              <w:fldChar w:fldCharType="end"/>
            </w:r>
            <w:r>
              <w:t>/2013</w:t>
            </w:r>
          </w:p>
          <w:p w:rsidR="00D64C91" w:rsidRDefault="001810E9">
            <w:pPr>
              <w:pStyle w:val="ProductList-TableBody"/>
            </w:pPr>
            <w:r>
              <w:t>InfoPath 2010</w:t>
            </w:r>
            <w:r>
              <w:fldChar w:fldCharType="begin"/>
            </w:r>
            <w:r>
              <w:instrText xml:space="preserve"> XE "InfoPath 2010" </w:instrText>
            </w:r>
            <w:r>
              <w:fldChar w:fldCharType="end"/>
            </w:r>
            <w:r>
              <w:t>/2013</w:t>
            </w:r>
          </w:p>
          <w:p w:rsidR="00D64C91" w:rsidRDefault="001810E9">
            <w:pPr>
              <w:pStyle w:val="ProductList-TableBody"/>
            </w:pPr>
            <w:r>
              <w:t>Lync 2010</w:t>
            </w:r>
            <w:r>
              <w:fldChar w:fldCharType="begin"/>
            </w:r>
            <w:r>
              <w:instrText xml:space="preserve"> XE "Lync 2010" </w:instrText>
            </w:r>
            <w:r>
              <w:fldChar w:fldCharType="end"/>
            </w:r>
            <w:r>
              <w:t>/2013</w:t>
            </w:r>
          </w:p>
          <w:p w:rsidR="00D64C91" w:rsidRDefault="001810E9">
            <w:pPr>
              <w:pStyle w:val="ProductList-TableBody"/>
            </w:pPr>
            <w:r>
              <w:t>OneNote 2010</w:t>
            </w:r>
            <w:r>
              <w:fldChar w:fldCharType="begin"/>
            </w:r>
            <w:r>
              <w:instrText xml:space="preserve"> XE "OneNote 2010" </w:instrText>
            </w:r>
            <w:r>
              <w:fldChar w:fldCharType="end"/>
            </w:r>
            <w:r>
              <w:t>/2013</w:t>
            </w:r>
          </w:p>
          <w:p w:rsidR="00D64C91" w:rsidRDefault="001810E9">
            <w:pPr>
              <w:pStyle w:val="ProductList-TableBody"/>
            </w:pPr>
            <w:r>
              <w:t>Outlook 2010</w:t>
            </w:r>
            <w:r>
              <w:fldChar w:fldCharType="begin"/>
            </w:r>
            <w:r>
              <w:instrText xml:space="preserve"> XE "Outlook 2010" </w:instrText>
            </w:r>
            <w:r>
              <w:fldChar w:fldCharType="end"/>
            </w:r>
            <w:r>
              <w:t>/2013</w:t>
            </w:r>
          </w:p>
          <w:p w:rsidR="00D64C91" w:rsidRDefault="001810E9">
            <w:pPr>
              <w:pStyle w:val="ProductList-TableBody"/>
            </w:pPr>
            <w:r>
              <w:t>Publisher 2010</w:t>
            </w:r>
            <w:r>
              <w:fldChar w:fldCharType="begin"/>
            </w:r>
            <w:r>
              <w:instrText xml:space="preserve"> XE "Publisher 2010" </w:instrText>
            </w:r>
            <w:r>
              <w:fldChar w:fldCharType="end"/>
            </w:r>
            <w:r>
              <w:t>/2013</w:t>
            </w:r>
          </w:p>
          <w:p w:rsidR="00D64C91" w:rsidRDefault="001810E9">
            <w:pPr>
              <w:pStyle w:val="ProductList-TableBody"/>
            </w:pPr>
            <w:r>
              <w:t>Skype para Empresas 2015</w:t>
            </w:r>
            <w:r>
              <w:fldChar w:fldCharType="begin"/>
            </w:r>
            <w:r>
              <w:instrText xml:space="preserve"> XE "Skype para Empresas 2015" </w:instrText>
            </w:r>
            <w:r>
              <w:fldChar w:fldCharType="end"/>
            </w:r>
          </w:p>
          <w:p w:rsidR="00D64C91" w:rsidRDefault="001810E9">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Professional Plus 2013 HUP</w:t>
            </w:r>
            <w:r>
              <w:fldChar w:fldCharType="begin"/>
            </w:r>
            <w:r>
              <w:instrText xml:space="preserve"> XE "Office Professional Plus 2013 HUP" </w:instrText>
            </w:r>
            <w:r>
              <w:fldChar w:fldCharType="end"/>
            </w:r>
            <w:r>
              <w:t xml:space="preserve"> ou</w:t>
            </w:r>
          </w:p>
          <w:p w:rsidR="00D64C91" w:rsidRDefault="001810E9">
            <w:pPr>
              <w:pStyle w:val="ProductList-TableBody"/>
            </w:pPr>
            <w:r>
              <w:t>HUP do Office para Mac Home &amp; Business 2011</w:t>
            </w:r>
            <w:r>
              <w:fldChar w:fldCharType="begin"/>
            </w:r>
            <w:r>
              <w:instrText xml:space="preserve"> XE "HUP do Office para Mac Home &amp; Business 2011"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Visio Standard 2010</w:t>
            </w:r>
            <w:r>
              <w:fldChar w:fldCharType="begin"/>
            </w:r>
            <w:r>
              <w:instrText xml:space="preserve"> XE "Visio Standard 2010" </w:instrText>
            </w:r>
            <w:r>
              <w:fldChar w:fldCharType="end"/>
            </w:r>
            <w:r>
              <w:t xml:space="preserve">/2013 </w:t>
            </w:r>
          </w:p>
          <w:p w:rsidR="00D64C91" w:rsidRDefault="001810E9">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HUP do Visio Professional 2013</w:t>
            </w:r>
            <w:r>
              <w:fldChar w:fldCharType="begin"/>
            </w:r>
            <w:r>
              <w:instrText xml:space="preserve"> XE "HUP do Visio Professional 2013"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Project Standard 2010</w:t>
            </w:r>
            <w:r>
              <w:fldChar w:fldCharType="begin"/>
            </w:r>
            <w:r>
              <w:instrText xml:space="preserve"> XE "Project Standard 2010" </w:instrText>
            </w:r>
            <w:r>
              <w:fldChar w:fldCharType="end"/>
            </w:r>
            <w:r>
              <w:t>/2013</w:t>
            </w:r>
          </w:p>
          <w:p w:rsidR="00D64C91" w:rsidRDefault="001810E9">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Project Professional 2013 HUP</w:t>
            </w:r>
            <w:r>
              <w:fldChar w:fldCharType="begin"/>
            </w:r>
            <w:r>
              <w:instrText xml:space="preserve"> XE "Project Professional 2013 HUP" </w:instrText>
            </w:r>
            <w:r>
              <w:fldChar w:fldCharType="end"/>
            </w:r>
          </w:p>
        </w:tc>
      </w:tr>
    </w:tbl>
    <w:p w:rsidR="00D64C91" w:rsidRDefault="001810E9">
      <w:pPr>
        <w:pStyle w:val="ProductList-Body"/>
      </w:pPr>
      <w:r>
        <w:rPr>
          <w:i/>
        </w:rPr>
        <w:t>Para obter mais informações, incluindo informações sobre a disponibilidade futura de software do Home Use Program adicional, consulte o site</w:t>
      </w:r>
    </w:p>
    <w:p w:rsidR="00D64C91" w:rsidRDefault="005F0348">
      <w:pPr>
        <w:pStyle w:val="ProductList-Body"/>
      </w:pPr>
      <w:hyperlink r:id="rId139">
        <w:r w:rsidR="001810E9">
          <w:rPr>
            <w:i/>
          </w:rPr>
          <w:t>http://www.microsoft.com/licensing</w:t>
        </w:r>
      </w:hyperlink>
      <w:r w:rsidR="001810E9">
        <w:rPr>
          <w:i/>
        </w:rPr>
        <w:t>.</w:t>
      </w:r>
    </w:p>
    <w:p w:rsidR="00D64C91" w:rsidRDefault="001810E9">
      <w:pPr>
        <w:pStyle w:val="ProductList-Body"/>
      </w:pPr>
      <w:r>
        <w:t xml:space="preserve"> </w:t>
      </w:r>
    </w:p>
    <w:p w:rsidR="00D64C91" w:rsidRDefault="001810E9">
      <w:pPr>
        <w:pStyle w:val="ProductList-Body"/>
      </w:pPr>
      <w:r>
        <w:t>A Microsoft pode rescindir a participação de um cliente no Programa de Uso Doméstico, de maneira imediata e sem notificação, em razão de acesso a ou o licenciamento não autorizado por meio do site do Programa de Uso Doméstico com o código de programa do cliente.</w:t>
      </w:r>
    </w:p>
    <w:p w:rsidR="00D64C91" w:rsidRDefault="001810E9">
      <w:pPr>
        <w:pStyle w:val="ProductList-Body"/>
      </w:pPr>
      <w:r>
        <w:t xml:space="preserve"> </w:t>
      </w:r>
    </w:p>
    <w:p w:rsidR="00D64C91" w:rsidRDefault="001810E9">
      <w:pPr>
        <w:pStyle w:val="ProductList-ClauseHeading"/>
      </w:pPr>
      <w:bookmarkStart w:id="370" w:name="_Sec585"/>
      <w:r>
        <w:t>Suporte para Resolução de Problemas 24x7</w:t>
      </w:r>
      <w:bookmarkEnd w:id="370"/>
    </w:p>
    <w:p w:rsidR="00D64C91" w:rsidRDefault="001810E9">
      <w:pPr>
        <w:pStyle w:val="ProductList-Body"/>
      </w:pPr>
      <w:r>
        <w:t xml:space="preserve">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 </w:t>
      </w:r>
    </w:p>
    <w:p w:rsidR="00D64C91" w:rsidRDefault="001810E9">
      <w:pPr>
        <w:pStyle w:val="ProductList-Body"/>
      </w:pPr>
      <w:r>
        <w:t xml:space="preserve"> </w:t>
      </w:r>
    </w:p>
    <w:p w:rsidR="00D64C91" w:rsidRDefault="001810E9">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D64C91" w:rsidRDefault="001810E9">
      <w:pPr>
        <w:pStyle w:val="ProductList-Body"/>
      </w:pPr>
      <w:r>
        <w:t xml:space="preserve"> </w:t>
      </w:r>
    </w:p>
    <w:p w:rsidR="00D64C91" w:rsidRDefault="001810E9">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D64C91" w:rsidRDefault="001810E9">
      <w:pPr>
        <w:pStyle w:val="ProductList-Body"/>
      </w:pPr>
      <w:r>
        <w:t xml:space="preserve"> </w:t>
      </w:r>
    </w:p>
    <w:p w:rsidR="00D64C91" w:rsidRDefault="001810E9">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D64C91" w:rsidRDefault="001810E9">
      <w:pPr>
        <w:pStyle w:val="ProductList-Body"/>
      </w:pPr>
      <w:r>
        <w:t xml:space="preserve"> </w:t>
      </w:r>
    </w:p>
    <w:p w:rsidR="00D64C91" w:rsidRDefault="001810E9">
      <w:pPr>
        <w:pStyle w:val="ProductList-SubClauseHeading"/>
      </w:pPr>
      <w:r>
        <w:t>Prêmios de Incidentes de Suporte pelo Telefone</w:t>
      </w:r>
    </w:p>
    <w:p w:rsidR="00D64C91" w:rsidRDefault="001810E9">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9"/>
        <w:gridCol w:w="2539"/>
        <w:gridCol w:w="2699"/>
        <w:gridCol w:w="2699"/>
      </w:tblGrid>
      <w:tr w:rsidR="00D64C9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IW / Cliente - Incrementos de Prêmios de Incidentes</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$200,000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300,000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270,000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 Fr. 330,000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CRC 1.650.000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kr 1.600.000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215,000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£135,000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JPY 24.000.000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KWD 240.000.000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kr 1.650.000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350,000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kr 2.000.000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NTD 7.000.000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INR 10.000.000</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RUB 6.600.000</w:t>
            </w:r>
          </w:p>
        </w:tc>
      </w:tr>
    </w:tbl>
    <w:p w:rsidR="00D64C91" w:rsidRDefault="001810E9">
      <w:pPr>
        <w:pStyle w:val="ProductList-BodyIndented"/>
        <w:ind w:left="720"/>
      </w:pPr>
      <w:r>
        <w:t xml:space="preserve"> </w:t>
      </w:r>
    </w:p>
    <w:p w:rsidR="00D64C91" w:rsidRDefault="001810E9">
      <w:pPr>
        <w:pStyle w:val="ProductList-BodyIndented"/>
      </w:pPr>
      <w:r>
        <w:t>Os Incidentes de Suporte por Telefone que não forem usados expirarão no término da cobertura do SA. Os Incidentes de Suporte por Telefone não podem ser transferidos entre registros ou contratos.</w:t>
      </w:r>
    </w:p>
    <w:p w:rsidR="00D64C91" w:rsidRDefault="001810E9">
      <w:pPr>
        <w:pStyle w:val="ProductList-BodyIndented"/>
      </w:pPr>
      <w:r>
        <w:t xml:space="preserve"> </w:t>
      </w:r>
    </w:p>
    <w:p w:rsidR="00D64C91" w:rsidRDefault="001810E9">
      <w:pPr>
        <w:pStyle w:val="ProductList-BodyIndented"/>
      </w:pPr>
      <w:r>
        <w:t xml:space="preserve">O acesso ao suporte por telefone local está disponível durante o horário comercial encontrado no site </w:t>
      </w:r>
      <w:hyperlink r:id="rId140">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D64C91" w:rsidRDefault="001810E9">
      <w:pPr>
        <w:pStyle w:val="ProductList-BodyIndented"/>
        <w:ind w:left="720"/>
      </w:pPr>
      <w:r>
        <w:t xml:space="preserve"> </w:t>
      </w:r>
    </w:p>
    <w:p w:rsidR="00D64C91" w:rsidRDefault="001810E9">
      <w:pPr>
        <w:pStyle w:val="ProductList-SubClauseHeading"/>
      </w:pPr>
      <w:r>
        <w:t>Incidentes com Base na Web</w:t>
      </w:r>
    </w:p>
    <w:p w:rsidR="00D64C91" w:rsidRDefault="001810E9">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mas as respostas só ocorrerão durante o Horário Comercial. Os incidentes iniciados pela Web e convertidos para solução por telefone por parte do Cliente contarão em relação ao saldo de incidentes por telefone disponíveis mediante solução. Os incidentes iniciados via Web e acompanhados por telefone pela Microsoft não serão descontados do saldo de incidentes por telefone disponíveis se a resolução continuar via Web, email e outros meios eletrônicos.</w:t>
      </w:r>
    </w:p>
    <w:p w:rsidR="00D64C91" w:rsidRDefault="001810E9">
      <w:pPr>
        <w:pStyle w:val="ProductList-BodyIndented"/>
      </w:pPr>
      <w:r>
        <w:t xml:space="preserve"> </w:t>
      </w:r>
    </w:p>
    <w:p w:rsidR="00D64C91" w:rsidRDefault="001810E9">
      <w:pPr>
        <w:pStyle w:val="ProductList-BodyIndented"/>
      </w:pPr>
      <w:r>
        <w:t xml:space="preserve">O SA é necessário para o software para servidores e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D64C91" w:rsidRDefault="001810E9">
      <w:pPr>
        <w:pStyle w:val="ProductList-BodyIndented"/>
        <w:ind w:left="720"/>
      </w:pPr>
      <w:r>
        <w:t xml:space="preserve"> </w:t>
      </w:r>
    </w:p>
    <w:p w:rsidR="00D64C91" w:rsidRDefault="001810E9">
      <w:pPr>
        <w:pStyle w:val="ProductList-SubClauseHeading"/>
      </w:pPr>
      <w:r>
        <w:t>Contatos de Suporte</w:t>
      </w:r>
    </w:p>
    <w:p w:rsidR="00D64C91" w:rsidRDefault="001810E9">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D64C9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LO</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S/S+: Nível C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S/S+: Nível D do EA</w:t>
            </w:r>
          </w:p>
        </w:tc>
      </w:tr>
      <w:tr w:rsidR="00D64C91">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Conforme Necessário</w:t>
            </w:r>
          </w:p>
        </w:tc>
      </w:tr>
      <w:tr w:rsidR="00D64C91">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16</w:t>
            </w:r>
          </w:p>
        </w:tc>
      </w:tr>
    </w:tbl>
    <w:p w:rsidR="00D64C91" w:rsidRDefault="001810E9">
      <w:pPr>
        <w:pStyle w:val="ProductList-BodyIndented"/>
      </w:pPr>
      <w:r>
        <w:t xml:space="preserve"> </w:t>
      </w:r>
    </w:p>
    <w:p w:rsidR="00D64C91" w:rsidRDefault="001810E9">
      <w:pPr>
        <w:pStyle w:val="ProductList-SubClauseHeading"/>
      </w:pPr>
      <w:r>
        <w:t>Nível de Serviço para Clientes do Software Assurance</w:t>
      </w:r>
    </w:p>
    <w:p w:rsidR="00D64C91" w:rsidRDefault="001810E9">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D64C9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Resposta Esperada do Cliente</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Impacto crítico nos negócios: </w:t>
            </w:r>
          </w:p>
          <w:p w:rsidR="00D64C91" w:rsidRDefault="001810E9">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Resposta à 1ª chamada em 2 horas ou menos, com base na oferta de suporte</w:t>
            </w:r>
          </w:p>
          <w:p w:rsidR="00D64C91" w:rsidRDefault="001810E9">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Alocação de recursos adequados para manter os esforços contínuos em uma base 24x72</w:t>
            </w:r>
          </w:p>
          <w:p w:rsidR="00D64C91" w:rsidRDefault="001810E9">
            <w:pPr>
              <w:pStyle w:val="ProductList-TableBody"/>
            </w:pPr>
            <w:r>
              <w:t>Acesso e resposta rápidos da autoridade de controle de alterações</w:t>
            </w:r>
          </w:p>
          <w:p w:rsidR="00D64C91" w:rsidRDefault="001810E9">
            <w:pPr>
              <w:pStyle w:val="ProductList-TableBody"/>
            </w:pPr>
            <w:r>
              <w:t>Notificação à gerência</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Impacto moderado nos negócios: </w:t>
            </w:r>
          </w:p>
          <w:p w:rsidR="00D64C91" w:rsidRDefault="001810E9">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Resposta à 1ª chamada em 4 horas ou menos, com base na oferta de suporte</w:t>
            </w:r>
          </w:p>
          <w:p w:rsidR="00D64C91" w:rsidRDefault="001810E9">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Alocação de recursos adequados para manter esforços contínuos no Horário Comercial</w:t>
            </w:r>
          </w:p>
          <w:p w:rsidR="00D64C91" w:rsidRDefault="001810E9">
            <w:pPr>
              <w:pStyle w:val="ProductList-TableBody"/>
            </w:pPr>
            <w:r>
              <w:t>Acesso e resposta da autoridade de controle de alterações dentro de 4 Horas Comerciais</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Impacto mínimo nos negócios: </w:t>
            </w:r>
          </w:p>
          <w:p w:rsidR="00D64C91" w:rsidRDefault="001810E9">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1ª resposta em 1 dia útil ou menos, com base na oferta de suporte</w:t>
            </w:r>
          </w:p>
          <w:p w:rsidR="00D64C91" w:rsidRDefault="001810E9">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Informações de contato precisas sobre o proprietário do caso</w:t>
            </w:r>
          </w:p>
          <w:p w:rsidR="00D64C91" w:rsidRDefault="001810E9">
            <w:pPr>
              <w:pStyle w:val="ProductList-TableBody"/>
            </w:pPr>
            <w:r>
              <w:t>Resposta dentro de 1 dia útil</w:t>
            </w:r>
          </w:p>
        </w:tc>
      </w:tr>
    </w:tbl>
    <w:p w:rsidR="00D64C91" w:rsidRDefault="001810E9">
      <w:pPr>
        <w:pStyle w:val="ProductList-BodyIndented"/>
      </w:pPr>
      <w:r>
        <w:rPr>
          <w:i/>
        </w:rPr>
        <w:t>1 Contate um representante da Microsoft para verificar o horário comercial local.</w:t>
      </w:r>
    </w:p>
    <w:p w:rsidR="00D64C91" w:rsidRDefault="001810E9">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D64C91" w:rsidRDefault="001810E9">
      <w:pPr>
        <w:pStyle w:val="ProductList-BodyIndented"/>
        <w:ind w:left="720"/>
      </w:pPr>
      <w:r>
        <w:t xml:space="preserve"> </w:t>
      </w:r>
    </w:p>
    <w:p w:rsidR="00D64C91" w:rsidRDefault="001810E9">
      <w:pPr>
        <w:pStyle w:val="ProductList-SubClauseHeading"/>
      </w:pPr>
      <w:r>
        <w:t>Conversão de Incidentes do Suporte para Resolução de Problemas 24x7 do Software Assurance em Serviços de Suporte Premier</w:t>
      </w:r>
    </w:p>
    <w:p w:rsidR="00D64C91" w:rsidRDefault="001810E9">
      <w:pPr>
        <w:pStyle w:val="ProductList-BodyIndented"/>
      </w:pPr>
      <w:r>
        <w:t>Os Clientes poderão converter os Incidentes de Suporte para Solução de Problemas, 24 horas por dia, 7 dias por semana, do SA (Incidentes do SA PRS ou “SAB”) em horas do Suporte para Solução de Problemas Premier (PRS) ou horas do Engenheiro de Suporte Dedicado (DSE) (aplicáveis somente a atividades de suporte reativo).</w:t>
      </w:r>
    </w:p>
    <w:p w:rsidR="00D64C91" w:rsidRDefault="001810E9">
      <w:pPr>
        <w:pStyle w:val="ProductList-BodyIndented"/>
      </w:pPr>
      <w:r>
        <w:t xml:space="preserve"> </w:t>
      </w:r>
    </w:p>
    <w:p w:rsidR="00D64C91" w:rsidRDefault="001810E9">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D64C91" w:rsidRDefault="001810E9">
      <w:pPr>
        <w:pStyle w:val="ProductList-BodyIndented"/>
        <w:ind w:left="720"/>
      </w:pPr>
      <w:r>
        <w:t xml:space="preserve"> </w:t>
      </w:r>
    </w:p>
    <w:p w:rsidR="00D64C91" w:rsidRDefault="001810E9">
      <w:pPr>
        <w:pStyle w:val="ProductList-SubClauseHeading"/>
      </w:pPr>
      <w:r>
        <w:t>Provisões Empresariais Adicionais</w:t>
      </w:r>
    </w:p>
    <w:p w:rsidR="00D64C91" w:rsidRDefault="001810E9">
      <w:pPr>
        <w:pStyle w:val="ProductList-BodyIndented"/>
      </w:pPr>
      <w:r>
        <w:t>Os gastos de SA não devem ser combinados entre os registros Select ou Enterprise, os registros Select Plus ou os Contratos Open Value a fim de obter qualificação para prêmios adicionais. Os gastos de cada registro ou contrato serão usados para determinar o prêmio do próprio registro ou contrato.</w:t>
      </w:r>
    </w:p>
    <w:p w:rsidR="00D64C91" w:rsidRDefault="001810E9">
      <w:pPr>
        <w:pStyle w:val="ProductList-BodyIndented"/>
      </w:pPr>
      <w:r>
        <w:t xml:space="preserve"> </w:t>
      </w:r>
    </w:p>
    <w:p w:rsidR="00D64C91" w:rsidRDefault="001810E9">
      <w:pPr>
        <w:pStyle w:val="ProductList-BodyIndented"/>
      </w:pPr>
      <w:r>
        <w:t xml:space="preserve">A redução de Gastos de SA em decorrência de devoluções e outros ajustes de cobrança, quando permitido, pode resultar na perda de qualificação de Suporte ou de prêmios de incidentes por Telefone durante os períodos de premiação atuais ou futuros. </w:t>
      </w:r>
    </w:p>
    <w:p w:rsidR="00D64C91" w:rsidRDefault="001810E9">
      <w:pPr>
        <w:pStyle w:val="ProductList-BodyIndented"/>
        <w:ind w:left="720"/>
      </w:pPr>
      <w:r>
        <w:t xml:space="preserve"> </w:t>
      </w:r>
    </w:p>
    <w:p w:rsidR="00D64C91" w:rsidRDefault="001810E9">
      <w:pPr>
        <w:pStyle w:val="ProductList-SubClauseHeading"/>
      </w:pPr>
      <w:r>
        <w:t>Suporte para Resolução de Problemas 24x7 Ilimitado</w:t>
      </w:r>
    </w:p>
    <w:p w:rsidR="00D64C91" w:rsidRDefault="001810E9">
      <w:pPr>
        <w:pStyle w:val="ProductList-BodyIndented"/>
      </w:pPr>
      <w: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D64C91" w:rsidRDefault="001810E9">
      <w:pPr>
        <w:pStyle w:val="ProductList-BodyIndented"/>
        <w:ind w:left="720"/>
      </w:pPr>
      <w:r>
        <w:t xml:space="preserve"> </w:t>
      </w:r>
    </w:p>
    <w:p w:rsidR="00D64C91" w:rsidRDefault="001810E9">
      <w:pPr>
        <w:pStyle w:val="ProductList-SubClauseHeading"/>
      </w:pPr>
      <w:r>
        <w:t>Qualificação de SCE</w:t>
      </w:r>
    </w:p>
    <w:p w:rsidR="00D64C91" w:rsidRDefault="001810E9">
      <w:pPr>
        <w:pStyle w:val="ProductList-BodyIndented"/>
      </w:pPr>
      <w: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D64C91" w:rsidRDefault="001810E9">
      <w:pPr>
        <w:pStyle w:val="ProductList-BodyIndented"/>
      </w:pPr>
      <w:r>
        <w:t xml:space="preserve"> </w:t>
      </w:r>
    </w:p>
    <w:p w:rsidR="00D64C91" w:rsidRDefault="001810E9">
      <w:pPr>
        <w:pStyle w:val="ProductList-BodyIndented"/>
      </w:pPr>
      <w:r>
        <w:t>Os Produtos da Plataforma Desktop de Aplicativos qualificados são os seguintes:</w:t>
      </w:r>
    </w:p>
    <w:p w:rsidR="00D64C91" w:rsidRDefault="001810E9" w:rsidP="004404E4">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D64C91" w:rsidRDefault="001810E9" w:rsidP="004404E4">
      <w:pPr>
        <w:pStyle w:val="ProductList-Bullet"/>
        <w:numPr>
          <w:ilvl w:val="1"/>
          <w:numId w:val="37"/>
        </w:numPr>
      </w:pPr>
      <w:r>
        <w:t>BizTalk Server</w:t>
      </w:r>
      <w:r>
        <w:fldChar w:fldCharType="begin"/>
      </w:r>
      <w:r>
        <w:instrText xml:space="preserve"> XE "BizTalk Server" </w:instrText>
      </w:r>
      <w:r>
        <w:fldChar w:fldCharType="end"/>
      </w:r>
      <w:r>
        <w:t xml:space="preserve"> (Standard, Enterprise e Branch)</w:t>
      </w:r>
    </w:p>
    <w:p w:rsidR="00D64C91" w:rsidRDefault="001810E9" w:rsidP="004404E4">
      <w:pPr>
        <w:pStyle w:val="ProductList-Bullet"/>
        <w:numPr>
          <w:ilvl w:val="1"/>
          <w:numId w:val="37"/>
        </w:numPr>
      </w:pPr>
      <w:r>
        <w:t>Office SharePoint Server</w:t>
      </w:r>
      <w:r>
        <w:fldChar w:fldCharType="begin"/>
      </w:r>
      <w:r>
        <w:instrText xml:space="preserve"> XE "SharePoint Server" </w:instrText>
      </w:r>
      <w:r>
        <w:fldChar w:fldCharType="end"/>
      </w:r>
    </w:p>
    <w:p w:rsidR="00D64C91" w:rsidRDefault="001810E9">
      <w:pPr>
        <w:pStyle w:val="ProductList-BodyIndented"/>
      </w:pPr>
      <w:r>
        <w:t>Os produtos qualificados a partir do Componente de Infraestrutura Principal são:</w:t>
      </w:r>
    </w:p>
    <w:p w:rsidR="00D64C91" w:rsidRDefault="001810E9" w:rsidP="004404E4">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D64C91" w:rsidRDefault="001810E9" w:rsidP="004404E4">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D64C91" w:rsidRDefault="001810E9">
      <w:pPr>
        <w:pStyle w:val="ProductList-BodyIndented"/>
      </w:pPr>
      <w:r>
        <w:t xml:space="preserve"> </w:t>
      </w:r>
    </w:p>
    <w:p w:rsidR="00D64C91" w:rsidRDefault="001810E9">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51"/>
        <w:gridCol w:w="3474"/>
        <w:gridCol w:w="3531"/>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Média de Gasto Mínimo de SA Anual para qualificação ao PRS 24x7 Ilimitado</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250,000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375,000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337,500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412,500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2,062,500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2,000,000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268,750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168,750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30,000,000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300,000,000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2,062,500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437,500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2,500,000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8,750,000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12,500,000</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8,250,000</w:t>
            </w:r>
          </w:p>
        </w:tc>
      </w:tr>
    </w:tbl>
    <w:p w:rsidR="00D64C91" w:rsidRDefault="001810E9">
      <w:pPr>
        <w:pStyle w:val="ProductList-BodyIndented"/>
        <w:ind w:left="720"/>
      </w:pPr>
      <w:r>
        <w:t xml:space="preserve"> </w:t>
      </w:r>
    </w:p>
    <w:p w:rsidR="00D64C91" w:rsidRDefault="001810E9">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D64C91" w:rsidRDefault="001810E9">
      <w:pPr>
        <w:pStyle w:val="ProductList-BodyIndented"/>
        <w:ind w:left="720"/>
      </w:pPr>
      <w:r>
        <w:t xml:space="preserve"> </w:t>
      </w:r>
    </w:p>
    <w:p w:rsidR="00D64C91" w:rsidRDefault="001810E9">
      <w:pPr>
        <w:pStyle w:val="ProductList-SubClauseHeading"/>
      </w:pPr>
      <w:r>
        <w:t>Elegibilidade do Parallel Data Warehouse</w:t>
      </w:r>
    </w:p>
    <w:p w:rsidR="00D64C91" w:rsidRDefault="001810E9">
      <w:pPr>
        <w:pStyle w:val="ProductList-BodyIndented"/>
      </w:pPr>
      <w:r>
        <w:t>Os clientes que adquirirem licenças para o Parallel Data Warehouse</w:t>
      </w:r>
      <w:r>
        <w:fldChar w:fldCharType="begin"/>
      </w:r>
      <w:r>
        <w:instrText xml:space="preserve"> XE "Parallel Data Warehouse" </w:instrText>
      </w:r>
      <w:r>
        <w:fldChar w:fldCharType="end"/>
      </w:r>
      <w:r>
        <w:t xml:space="preserve"> (“PDW”) e possuírem um Contrato de Serviços Premier ativo estarão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rsidR="00D64C91" w:rsidRDefault="001810E9">
      <w:pPr>
        <w:pStyle w:val="ProductList-BodyIndented"/>
      </w:pPr>
      <w:r>
        <w:t xml:space="preserve"> </w:t>
      </w:r>
    </w:p>
    <w:p w:rsidR="00D64C91" w:rsidRDefault="001810E9">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D64C91" w:rsidRDefault="001810E9">
      <w:pPr>
        <w:pStyle w:val="ProductList-BodyIndented"/>
      </w:pPr>
      <w:r>
        <w:t xml:space="preserve"> </w:t>
      </w:r>
    </w:p>
    <w:p w:rsidR="00D64C91" w:rsidRDefault="001810E9">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Contatos de suporte permitidos</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4</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5</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6</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7</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8</w:t>
            </w:r>
          </w:p>
        </w:tc>
      </w:tr>
    </w:tbl>
    <w:p w:rsidR="00D64C91" w:rsidRDefault="001810E9">
      <w:pPr>
        <w:pStyle w:val="ProductList-BodyIndented"/>
      </w:pPr>
      <w:r>
        <w:t xml:space="preserve"> </w:t>
      </w:r>
    </w:p>
    <w:p w:rsidR="00D64C91" w:rsidRDefault="001810E9">
      <w:pPr>
        <w:pStyle w:val="ProductList-BodyIndented"/>
      </w:pPr>
      <w:r>
        <w:t>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D64C91" w:rsidRDefault="001810E9">
      <w:pPr>
        <w:pStyle w:val="ProductList-BodyIndented"/>
      </w:pPr>
      <w:r>
        <w:t xml:space="preserve"> </w:t>
      </w:r>
    </w:p>
    <w:p w:rsidR="00D64C91" w:rsidRDefault="001810E9">
      <w:pPr>
        <w:pStyle w:val="ProductList-ClauseHeading"/>
      </w:pPr>
      <w:bookmarkStart w:id="371" w:name="_Sec586"/>
      <w:r>
        <w:t>Suporte Estendido a Hotfix</w:t>
      </w:r>
      <w:bookmarkEnd w:id="371"/>
    </w:p>
    <w:p w:rsidR="00D64C91" w:rsidRDefault="001810E9">
      <w:pPr>
        <w:pStyle w:val="ProductList-Body"/>
      </w:pPr>
      <w:r>
        <w:t>O Suporte Estendido a Hotfix está disponível para clientes que assinaram um contrato de Suporte Premier ou Essential e compraram SA pelos seguintes programas:</w:t>
      </w:r>
    </w:p>
    <w:p w:rsidR="00D64C91" w:rsidRDefault="001810E9" w:rsidP="004404E4">
      <w:pPr>
        <w:pStyle w:val="ProductList-Bullet"/>
        <w:numPr>
          <w:ilvl w:val="0"/>
          <w:numId w:val="39"/>
        </w:numPr>
      </w:pPr>
      <w:r>
        <w:t xml:space="preserve">Os clientes (que não forem de Academic Select, Select Plus para Academic, Contrato para Campus e Contrato School e Open Value Subscription - Soluções Educacionais) com cobertura de SAM para Pool de Aplicativos estão qualificados para Suporte Estendido a Hotfix dos produtos do pool de Aplicativos. </w:t>
      </w:r>
    </w:p>
    <w:p w:rsidR="00D64C91" w:rsidRDefault="001810E9" w:rsidP="004404E4">
      <w:pPr>
        <w:pStyle w:val="ProductList-Bullet"/>
        <w:numPr>
          <w:ilvl w:val="0"/>
          <w:numId w:val="39"/>
        </w:numPr>
      </w:pPr>
      <w:r>
        <w:t>Os clientes (que não forem de Licença Academic Select, Select Plus para Academic e Contrato para Campus e Contrato School e Open Value Subscription - Soluções Educacionais) com cobertura de SAM para pool de Sistemas se qualificam para o Suporte Estendido a Hotfix para o sistema operacional Windows Desktop e/ou Windows Embedded (com cobertura de SAM em um produto Windows Embedded).</w:t>
      </w:r>
    </w:p>
    <w:p w:rsidR="00D64C91" w:rsidRDefault="001810E9" w:rsidP="004404E4">
      <w:pPr>
        <w:pStyle w:val="ProductList-Bullet"/>
        <w:numPr>
          <w:ilvl w:val="0"/>
          <w:numId w:val="39"/>
        </w:numPr>
      </w:pPr>
      <w:r>
        <w:t>Os clientes (que não forem do Academic) com SA em pelo menos um produto de servidor estão qualificados para o Suporte Estendido a Hotfix para produtos de Servidor. Os produtos de servidor a seguir têm cobertura: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D64C91" w:rsidRDefault="001810E9">
      <w:pPr>
        <w:pStyle w:val="ProductList-Body"/>
      </w:pPr>
      <w:r>
        <w:t xml:space="preserve"> </w:t>
      </w:r>
    </w:p>
    <w:p w:rsidR="00D64C91" w:rsidRDefault="001810E9">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D64C91" w:rsidRDefault="001810E9">
      <w:pPr>
        <w:pStyle w:val="PURBreadcrumb"/>
      </w:pPr>
      <w:r>
        <w:t xml:space="preserve"> </w:t>
      </w:r>
    </w:p>
    <w:p w:rsidR="00D64C91" w:rsidRDefault="001810E9">
      <w:pPr>
        <w:pStyle w:val="ProductList-ClauseHeading"/>
      </w:pPr>
      <w:bookmarkStart w:id="372" w:name="_Sec587"/>
      <w:r>
        <w:t>Disponibilidade de Licenças Step-up</w:t>
      </w:r>
      <w:bookmarkEnd w:id="372"/>
    </w:p>
    <w:p w:rsidR="00D64C91" w:rsidRDefault="001810E9">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Step-up para Enterprise Edition no site: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64C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Step-up para</w:t>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BizTalk Server Standard</w:t>
            </w:r>
            <w:r>
              <w:fldChar w:fldCharType="begin"/>
            </w:r>
            <w:r>
              <w:instrText xml:space="preserve"> XE "BizTalk Server Standard"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BizTalk Server Enterprise</w:t>
            </w:r>
            <w:r>
              <w:fldChar w:fldCharType="begin"/>
            </w:r>
            <w:r>
              <w:instrText xml:space="preserve"> XE "BizTalk Server Enterprise"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BizTalk Server Enterprise</w:t>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Commerce Server Enterprise</w:t>
            </w:r>
            <w:r>
              <w:fldChar w:fldCharType="begin"/>
            </w:r>
            <w:r>
              <w:instrText xml:space="preserve"> XE "Commerce Server Enterprise"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Pacote de CALs Empresariais</w:t>
            </w:r>
            <w:r>
              <w:fldChar w:fldCharType="begin"/>
            </w:r>
            <w:r>
              <w:instrText xml:space="preserve"> XE "CALs Empresariais"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Empresariais para Microsoft Intune</w:t>
            </w:r>
            <w:r>
              <w:fldChar w:fldCharType="begin"/>
            </w:r>
            <w:r>
              <w:instrText xml:space="preserve"> XE "Bridge do Pacote de CALs Empresariais para Microsoft Intune"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Principais do Pacote de Mobilidade Corporativa</w:t>
            </w:r>
            <w:r>
              <w:fldChar w:fldCharType="begin"/>
            </w:r>
            <w:r>
              <w:instrText xml:space="preserve"> XE "Bridge do Pacote de CALs Principais do Pacote de Mobilidade Corporativa"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Bridge do Pacote de CALs Empresariais do Pacote de Mobilidade Corporativa</w:t>
            </w:r>
            <w:r>
              <w:fldChar w:fldCharType="begin"/>
            </w:r>
            <w:r>
              <w:instrText xml:space="preserve"> XE "Bridge do Pacote de CALs Empresariais do Pacote de Mobilidade Corporativa"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Core Infrastructure Server Suite Datacenter</w:t>
            </w:r>
            <w:r>
              <w:fldChar w:fldCharType="begin"/>
            </w:r>
            <w:r>
              <w:instrText xml:space="preserve"> XE "Core Infrastructure Server Suite Datacenter"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Desktop Educacional com Pacote de CALs Empresariais</w:t>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Desktop School com Pacote de CALs Empresariais</w:t>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Exchange Server Enterprise</w:t>
            </w:r>
            <w:r>
              <w:fldChar w:fldCharType="begin"/>
            </w:r>
            <w:r>
              <w:instrText xml:space="preserve"> XE "Exchange Server Enterprise"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Forefront TMG Enterprise</w:t>
            </w:r>
            <w:r>
              <w:fldChar w:fldCharType="begin"/>
            </w:r>
            <w:r>
              <w:instrText xml:space="preserve"> XE "Forefront TMG Enterprise"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Internet Security &amp; Acceleration (ISA) Enterprise Server</w:t>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Dynamics CRM Server</w:t>
            </w:r>
            <w:r>
              <w:fldChar w:fldCharType="begin"/>
            </w:r>
            <w:r>
              <w:instrText xml:space="preserve"> XE "Microsoft Dynamics CRM Server"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Office Professional Plus</w:t>
            </w:r>
            <w:r>
              <w:fldChar w:fldCharType="begin"/>
            </w:r>
            <w:r>
              <w:instrText xml:space="preserve"> XE "Office Professional Plus"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Desktop Empresarial</w:t>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Desktop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Desktop Empresarial com Microsoft Desktop Optimization Pack</w:t>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Project Professional</w:t>
            </w:r>
            <w:r>
              <w:fldChar w:fldCharType="begin"/>
            </w:r>
            <w:r>
              <w:instrText xml:space="preserve"> XE "Project Professional"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SQL Server Enterprise Core</w:t>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SQL Server Enterprise</w:t>
            </w:r>
            <w:r>
              <w:fldChar w:fldCharType="begin"/>
            </w:r>
            <w:r>
              <w:instrText xml:space="preserve"> XE "SQL Server Enterprise" </w:instrText>
            </w:r>
            <w:r>
              <w:fldChar w:fldCharType="end"/>
            </w:r>
            <w:r>
              <w:t xml:space="preserve"> Core</w:t>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SQL Server Business Intelligence</w:t>
            </w:r>
            <w:r>
              <w:fldChar w:fldCharType="begin"/>
            </w:r>
            <w:r>
              <w:instrText xml:space="preserve"> XE "SQL Server Business Intelligence"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System Center Datacenter</w:t>
            </w:r>
            <w:r>
              <w:fldChar w:fldCharType="begin"/>
            </w:r>
            <w:r>
              <w:instrText xml:space="preserve"> XE "System Center Datacenter"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Visio Professional</w:t>
            </w:r>
            <w:r>
              <w:fldChar w:fldCharType="begin"/>
            </w:r>
            <w:r>
              <w:instrText xml:space="preserve"> XE "Visio Professional"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Visual Studio Premium com MSDN</w:t>
            </w:r>
            <w:r>
              <w:fldChar w:fldCharType="begin"/>
            </w:r>
            <w:r>
              <w:instrText xml:space="preserve"> XE "Visual Studio Premium com MSDN"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Visual Studio Premium com MSDN</w:t>
            </w:r>
            <w:r>
              <w:fldChar w:fldCharType="begin"/>
            </w:r>
            <w:r>
              <w:instrText xml:space="preserve"> XE "Visual Studio Premium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Visual Studio Ultimate com MSDN</w:t>
            </w:r>
            <w:r>
              <w:fldChar w:fldCharType="begin"/>
            </w:r>
            <w:r>
              <w:instrText xml:space="preserve"> XE "Visual Studio Ultimate com MSDN"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Visual Studio Premium com MSDN</w:t>
            </w:r>
            <w:r>
              <w:fldChar w:fldCharType="begin"/>
            </w:r>
            <w:r>
              <w:instrText xml:space="preserve"> XE "Visual Studio Premium com MSDN" </w:instrText>
            </w:r>
            <w:r>
              <w:fldChar w:fldCharType="end"/>
            </w:r>
          </w:p>
        </w:tc>
      </w:tr>
      <w:tr w:rsidR="00D64C91">
        <w:tc>
          <w:tcPr>
            <w:tcW w:w="600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Windows Server Datacenter</w:t>
            </w:r>
            <w:r>
              <w:fldChar w:fldCharType="begin"/>
            </w:r>
            <w:r>
              <w:instrText xml:space="preserve"> XE "Windows Server Datacenter" </w:instrText>
            </w:r>
            <w:r>
              <w:fldChar w:fldCharType="end"/>
            </w:r>
          </w:p>
        </w:tc>
      </w:tr>
    </w:tbl>
    <w:p w:rsidR="00D64C91" w:rsidRDefault="001810E9">
      <w:pPr>
        <w:pStyle w:val="ProductList-Body"/>
      </w:pPr>
      <w:r>
        <w:t xml:space="preserve"> </w:t>
      </w:r>
    </w:p>
    <w:p w:rsidR="00D64C91" w:rsidRDefault="001810E9">
      <w:pPr>
        <w:pStyle w:val="ProductList-Body"/>
      </w:pPr>
      <w:r>
        <w:t xml:space="preserve"> </w:t>
      </w:r>
    </w:p>
    <w:p w:rsidR="00D64C91" w:rsidRDefault="001810E9">
      <w:pPr>
        <w:pStyle w:val="ProductList-ClauseHeading"/>
      </w:pPr>
      <w:bookmarkStart w:id="373" w:name="_Sec588"/>
      <w:r>
        <w:t>Servidores - Direitos de Recuperação de Desastres</w:t>
      </w:r>
      <w:bookmarkEnd w:id="373"/>
    </w:p>
    <w:p w:rsidR="00D64C91" w:rsidRDefault="001810E9">
      <w:pPr>
        <w:pStyle w:val="ProductList-Body"/>
      </w:pPr>
      <w:r>
        <w:t xml:space="preserve">Para cada instância do software para servidores qualificado que o Cliente executar em um </w:t>
      </w:r>
      <w:r w:rsidRPr="00721CA3">
        <w:rPr>
          <w:color w:val="0563C1"/>
        </w:rPr>
        <w:fldChar w:fldCharType="begin"/>
      </w:r>
      <w:r>
        <w:rPr>
          <w:color w:val="0563C1"/>
        </w:rPr>
        <w:instrText>AutoTextList  \s NoStyle \t " significa um OSE que é configurado para executar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ou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 xml:space="preserve"> em um </w:t>
      </w:r>
      <w:r w:rsidRPr="00721CA3">
        <w:rPr>
          <w:color w:val="0563C1"/>
        </w:rPr>
        <w:fldChar w:fldCharType="begin"/>
      </w:r>
      <w:r>
        <w:rPr>
          <w:color w:val="0563C1"/>
        </w:rPr>
        <w:instrText>AutoTextList  \s NoStyle \t " significa um único Servidor, dedicado ao uso do Cliente, ao qual a Licença foi cedida. Para as finalidades desta definição, uma partição de hardware ou blade é considerado um Servidor separado.         "</w:instrText>
      </w:r>
      <w:r w:rsidRPr="00721CA3">
        <w:rPr>
          <w:color w:val="0563C1"/>
        </w:rPr>
        <w:fldChar w:fldCharType="separate"/>
      </w:r>
      <w:r>
        <w:rPr>
          <w:color w:val="0563C1"/>
        </w:rPr>
        <w:t>Servidor Licenciado</w:t>
      </w:r>
      <w:r w:rsidRPr="00721CA3">
        <w:rPr>
          <w:color w:val="0563C1"/>
        </w:rPr>
        <w:fldChar w:fldCharType="end"/>
      </w:r>
      <w:r>
        <w:t xml:space="preserve">, ele poderá executar temporariamente uma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backup em um </w:t>
      </w:r>
      <w:r w:rsidRPr="00721CA3">
        <w:rPr>
          <w:color w:val="0563C1"/>
        </w:rPr>
        <w:fldChar w:fldCharType="begin"/>
      </w:r>
      <w:r>
        <w:rPr>
          <w:color w:val="0563C1"/>
        </w:rPr>
        <w:instrText>AutoTextList  \s NoStyle \t " significa um OSE que é configurado para executar diretamente em um sistema de hardware físico. A Instância do sistema operacional usada para executar o software de virtualização do hardware ou fornecer serviços de virtualização de hardware é considerada parte do OSE Físico.         "</w:instrText>
      </w:r>
      <w:r w:rsidRPr="00721CA3">
        <w:rPr>
          <w:color w:val="0563C1"/>
        </w:rPr>
        <w:fldChar w:fldCharType="separate"/>
      </w:r>
      <w:r>
        <w:rPr>
          <w:color w:val="0563C1"/>
        </w:rPr>
        <w:t>OSE Físico</w:t>
      </w:r>
      <w:r w:rsidRPr="00721CA3">
        <w:rPr>
          <w:color w:val="0563C1"/>
        </w:rPr>
        <w:fldChar w:fldCharType="end"/>
      </w:r>
      <w:r>
        <w:t xml:space="preserve"> ou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 Virtual</w:t>
      </w:r>
      <w:r w:rsidRPr="00721CA3">
        <w:rPr>
          <w:color w:val="0563C1"/>
        </w:rPr>
        <w:fldChar w:fldCharType="end"/>
      </w:r>
      <w:r>
        <w:t xml:space="preserve"> em um dos seus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Servidores</w:t>
      </w:r>
      <w:r w:rsidRPr="00721CA3">
        <w:rPr>
          <w:color w:val="0563C1"/>
        </w:rPr>
        <w:fldChar w:fldCharType="end"/>
      </w:r>
      <w:r>
        <w:t xml:space="preserve"> dedicados à recuperação de desastres ou para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Instâncias</w:t>
      </w:r>
      <w:r w:rsidRPr="00721CA3">
        <w:rPr>
          <w:color w:val="0563C1"/>
        </w:rP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do software e as seguintes limitações se aplicarão ao uso que o Cliente faz da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backup.</w:t>
      </w:r>
    </w:p>
    <w:p w:rsidR="00D64C91" w:rsidRDefault="001810E9">
      <w:pPr>
        <w:pStyle w:val="ProductList-Body"/>
      </w:pPr>
      <w:r>
        <w:t xml:space="preserve"> </w:t>
      </w:r>
    </w:p>
    <w:p w:rsidR="00D64C91" w:rsidRDefault="001810E9">
      <w:pPr>
        <w:pStyle w:val="ProductList-Body"/>
      </w:pPr>
      <w:r>
        <w:t xml:space="preserve">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backup pode ser executada somente durante os seguintes períodos de exceção:</w:t>
      </w:r>
    </w:p>
    <w:p w:rsidR="00D64C91" w:rsidRDefault="001810E9" w:rsidP="004404E4">
      <w:pPr>
        <w:pStyle w:val="ProductList-Bullet"/>
        <w:numPr>
          <w:ilvl w:val="0"/>
          <w:numId w:val="40"/>
        </w:numPr>
      </w:pPr>
      <w:r>
        <w:t xml:space="preserve">Por períodos breves de testes de recuperação de desastres em uma semana a cada 90 dias; </w:t>
      </w:r>
    </w:p>
    <w:p w:rsidR="00D64C91" w:rsidRDefault="001810E9" w:rsidP="004404E4">
      <w:pPr>
        <w:pStyle w:val="ProductList-Bullet"/>
        <w:numPr>
          <w:ilvl w:val="0"/>
          <w:numId w:val="40"/>
        </w:numPr>
      </w:pPr>
      <w:r>
        <w:t xml:space="preserve">Durante um desastre, enquanto 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 produção que está sendo recuperado estiver inativo e </w:t>
      </w:r>
    </w:p>
    <w:p w:rsidR="00D64C91" w:rsidRDefault="001810E9" w:rsidP="004404E4">
      <w:pPr>
        <w:pStyle w:val="ProductList-Bullet"/>
        <w:numPr>
          <w:ilvl w:val="0"/>
          <w:numId w:val="40"/>
        </w:numPr>
      </w:pPr>
      <w:r>
        <w:t xml:space="preserve">Durante o tempo de um desastre, por um breve período, para auxiliar na transferência entre o servidor de produção primária e 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 recuperação de desastres.</w:t>
      </w:r>
    </w:p>
    <w:p w:rsidR="00D64C91" w:rsidRDefault="001810E9">
      <w:pPr>
        <w:pStyle w:val="ProductList-Body"/>
      </w:pPr>
      <w:r>
        <w:t xml:space="preserve"> </w:t>
      </w:r>
    </w:p>
    <w:p w:rsidR="00D64C91" w:rsidRDefault="001810E9">
      <w:pPr>
        <w:pStyle w:val="ProductList-Body"/>
      </w:pPr>
      <w:r>
        <w:t>Para usar o software sob direitos de recuperação de desastres, o Cliente deverá cumprir os seguintes termos:</w:t>
      </w:r>
    </w:p>
    <w:p w:rsidR="00D64C91" w:rsidRDefault="001810E9" w:rsidP="004404E4">
      <w:pPr>
        <w:pStyle w:val="ProductList-Bullet"/>
        <w:numPr>
          <w:ilvl w:val="0"/>
          <w:numId w:val="41"/>
        </w:numPr>
      </w:pPr>
      <w:r>
        <w:t xml:space="preserve">O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no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 recuperação de desastres não deve ser executado em nenhum outro momento, exceto nos citados anteriormente.</w:t>
      </w:r>
    </w:p>
    <w:p w:rsidR="00D64C91" w:rsidRDefault="001810E9" w:rsidP="004404E4">
      <w:pPr>
        <w:pStyle w:val="ProductList-Bullet"/>
        <w:numPr>
          <w:ilvl w:val="0"/>
          <w:numId w:val="41"/>
        </w:numPr>
      </w:pPr>
      <w:r>
        <w:t xml:space="preserve">O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w:t>
      </w:r>
      <w:r w:rsidRPr="00721CA3">
        <w:rPr>
          <w:color w:val="0563C1"/>
        </w:rPr>
        <w:fldChar w:fldCharType="end"/>
      </w:r>
      <w:r>
        <w:t xml:space="preserve"> no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 recuperação de desastres pode não estar no mesmo cluster que 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 produção.</w:t>
      </w:r>
    </w:p>
    <w:p w:rsidR="00D64C91" w:rsidRDefault="001810E9" w:rsidP="004404E4">
      <w:pPr>
        <w:pStyle w:val="ProductList-Bullet"/>
        <w:numPr>
          <w:ilvl w:val="0"/>
          <w:numId w:val="41"/>
        </w:numPr>
      </w:pPr>
      <w:r>
        <w:t>Além das instâncias de backup executadas nos Serviços do Microsoft Azure</w:t>
      </w:r>
      <w:r>
        <w:fldChar w:fldCharType="begin"/>
      </w:r>
      <w:r>
        <w:instrText xml:space="preserve"> XE "Serviços do Microsoft Azure" </w:instrText>
      </w:r>
      <w:r>
        <w:fldChar w:fldCharType="end"/>
      </w:r>
      <w:r>
        <w:t xml:space="preserve">, 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do Windows Server não é exigida para 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 recuperação de desastres se as seguintes condições forem atendidas:</w:t>
      </w:r>
    </w:p>
    <w:p w:rsidR="00D64C91" w:rsidRDefault="001810E9" w:rsidP="004404E4">
      <w:pPr>
        <w:pStyle w:val="ProductList-Bullet"/>
        <w:numPr>
          <w:ilvl w:val="1"/>
          <w:numId w:val="41"/>
        </w:numPr>
      </w:pPr>
      <w:r>
        <w:t xml:space="preserve">A função Hyper-V no Windows Server é usada para replicar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do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 produção em um site primário para um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 recuperação de desastres.</w:t>
      </w:r>
    </w:p>
    <w:p w:rsidR="00D64C91" w:rsidRDefault="001810E9" w:rsidP="004404E4">
      <w:pPr>
        <w:pStyle w:val="ProductList-Bullet"/>
        <w:numPr>
          <w:ilvl w:val="1"/>
          <w:numId w:val="41"/>
        </w:numPr>
      </w:pPr>
      <w:r>
        <w:t xml:space="preserve">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 recuperação de desastres pode ser usado apenas para </w:t>
      </w:r>
    </w:p>
    <w:p w:rsidR="00D64C91" w:rsidRDefault="001810E9">
      <w:pPr>
        <w:pStyle w:val="ProductList-Body"/>
        <w:ind w:left="1080"/>
      </w:pPr>
      <w:r>
        <w:t>- executar o software de virtualização do hardware como Hyper-V</w:t>
      </w:r>
    </w:p>
    <w:p w:rsidR="00D64C91" w:rsidRDefault="001810E9">
      <w:pPr>
        <w:pStyle w:val="ProductList-Body"/>
        <w:ind w:left="1080"/>
      </w:pPr>
      <w:r>
        <w:t>- fornecer serviços de virtualização de hardware,</w:t>
      </w:r>
    </w:p>
    <w:p w:rsidR="00D64C91" w:rsidRDefault="001810E9">
      <w:pPr>
        <w:pStyle w:val="ProductList-Body"/>
        <w:ind w:left="1080"/>
      </w:pPr>
      <w:r>
        <w:t>- executar os agentes de software para gerenciar o software de virtualização de hardware,</w:t>
      </w:r>
    </w:p>
    <w:p w:rsidR="00D64C91" w:rsidRDefault="001810E9">
      <w:pPr>
        <w:pStyle w:val="ProductList-Body"/>
        <w:ind w:left="1080"/>
      </w:pPr>
      <w:r>
        <w:t>- servir como um destino para replicação,</w:t>
      </w:r>
    </w:p>
    <w:p w:rsidR="00D64C91" w:rsidRDefault="001810E9">
      <w:pPr>
        <w:pStyle w:val="ProductList-Body"/>
        <w:ind w:left="1080"/>
      </w:pPr>
      <w:r>
        <w:t xml:space="preserve">- receber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replicados, failover de teste.</w:t>
      </w:r>
    </w:p>
    <w:p w:rsidR="00D64C91" w:rsidRDefault="001810E9">
      <w:pPr>
        <w:pStyle w:val="ProductList-Body"/>
        <w:ind w:left="1080"/>
      </w:pPr>
      <w:r>
        <w:t xml:space="preserve">- esperar failover dos </w:t>
      </w:r>
      <w:r w:rsidRPr="00721CA3">
        <w:rPr>
          <w:color w:val="0563C1"/>
        </w:rPr>
        <w:fldChar w:fldCharType="begin"/>
      </w:r>
      <w:r>
        <w:rPr>
          <w:color w:val="0563C1"/>
        </w:rPr>
        <w:instrText>AutoTextList  \s NoStyle \t " significa um OSE que é configurado para ser executado em um sistema de hardware virtual         "</w:instrText>
      </w:r>
      <w:r w:rsidRPr="00721CA3">
        <w:rPr>
          <w:color w:val="0563C1"/>
        </w:rPr>
        <w:fldChar w:fldCharType="separate"/>
      </w:r>
      <w:r>
        <w:rPr>
          <w:color w:val="0563C1"/>
        </w:rPr>
        <w:t>OSEs Virtuais</w:t>
      </w:r>
      <w:r w:rsidRPr="00721CA3">
        <w:rPr>
          <w:color w:val="0563C1"/>
        </w:rPr>
        <w:fldChar w:fldCharType="end"/>
      </w:r>
      <w:r>
        <w:t xml:space="preserve"> e </w:t>
      </w:r>
    </w:p>
    <w:p w:rsidR="00D64C91" w:rsidRDefault="001810E9">
      <w:pPr>
        <w:pStyle w:val="ProductList-Body"/>
        <w:ind w:left="1080"/>
      </w:pPr>
      <w:r>
        <w:t xml:space="preserve">- executar cargas de trabalho de recuperação de desastres conforme descrito acima. </w:t>
      </w:r>
    </w:p>
    <w:p w:rsidR="00D64C91" w:rsidRDefault="001810E9" w:rsidP="004404E4">
      <w:pPr>
        <w:pStyle w:val="ProductList-Bullet"/>
        <w:numPr>
          <w:ilvl w:val="1"/>
          <w:numId w:val="42"/>
        </w:numPr>
      </w:pPr>
      <w:r>
        <w:t xml:space="preserve">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 recuperação de desastres não pode ser usado como um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 produção.</w:t>
      </w:r>
    </w:p>
    <w:p w:rsidR="00D64C91" w:rsidRDefault="001810E9" w:rsidP="004404E4">
      <w:pPr>
        <w:pStyle w:val="ProductList-Bullet"/>
        <w:numPr>
          <w:ilvl w:val="0"/>
          <w:numId w:val="42"/>
        </w:numPr>
      </w:pPr>
      <w:r>
        <w:t xml:space="preserve">O uso da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backup do software deve cumprir os </w:t>
      </w: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do software.</w:t>
      </w:r>
    </w:p>
    <w:p w:rsidR="00D64C91" w:rsidRDefault="001810E9" w:rsidP="004404E4">
      <w:pPr>
        <w:pStyle w:val="ProductList-Bullet"/>
        <w:numPr>
          <w:ilvl w:val="0"/>
          <w:numId w:val="42"/>
        </w:numPr>
      </w:pPr>
      <w:r>
        <w:t xml:space="preserve">Assim que o processo de recuperação de desastres for concluído e o </w:t>
      </w:r>
      <w:r w:rsidRPr="00721CA3">
        <w:rPr>
          <w:color w:val="0563C1"/>
        </w:rPr>
        <w:fldChar w:fldCharType="begin"/>
      </w:r>
      <w:r>
        <w:rPr>
          <w:color w:val="0563C1"/>
        </w:rPr>
        <w:instrText>AutoTextList  \s NoStyle \t " significa um sistema de hardware físico capaz de executar o software para servidores.         "</w:instrText>
      </w:r>
      <w:r w:rsidRPr="00721CA3">
        <w:rPr>
          <w:color w:val="0563C1"/>
        </w:rPr>
        <w:fldChar w:fldCharType="separate"/>
      </w:r>
      <w:r>
        <w:rPr>
          <w:color w:val="0563C1"/>
        </w:rPr>
        <w:t>Servidor</w:t>
      </w:r>
      <w:r w:rsidRPr="00721CA3">
        <w:rPr>
          <w:color w:val="0563C1"/>
        </w:rPr>
        <w:fldChar w:fldCharType="end"/>
      </w:r>
      <w:r>
        <w:t xml:space="preserve"> de produção for recuperado, a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backup não deverá estar em execução em nenhum outro momento, exceto aquelas vezes permitidas aqui.</w:t>
      </w:r>
    </w:p>
    <w:p w:rsidR="00D64C91" w:rsidRDefault="001810E9" w:rsidP="004404E4">
      <w:pPr>
        <w:pStyle w:val="ProductList-Bullet"/>
        <w:numPr>
          <w:ilvl w:val="0"/>
          <w:numId w:val="42"/>
        </w:numPr>
      </w:pPr>
      <w:r>
        <w:t xml:space="preserve">Manter a cobertura do SA para todas as </w:t>
      </w:r>
      <w:r w:rsidRPr="00721CA3">
        <w:rPr>
          <w:color w:val="0563C1"/>
        </w:rPr>
        <w:fldChar w:fldCharType="begin"/>
      </w:r>
      <w:r>
        <w:rPr>
          <w:color w:val="0563C1"/>
        </w:rPr>
        <w:instrText>AutoTextList  \s NoStyle \t " significa a licença de acesso para cliente, que pode ser cedida pelo usuário ou dispositivo, conforme apropriado. (Consulte o Glossário para obter a definição completa)         "</w:instrText>
      </w:r>
      <w:r w:rsidRPr="00721CA3">
        <w:rPr>
          <w:color w:val="0563C1"/>
        </w:rPr>
        <w:fldChar w:fldCharType="separate"/>
      </w:r>
      <w:r>
        <w:rPr>
          <w:color w:val="0563C1"/>
        </w:rPr>
        <w:t>CALs</w:t>
      </w:r>
      <w:r w:rsidRPr="00721CA3">
        <w:rPr>
          <w:color w:val="0563C1"/>
        </w:rPr>
        <w:fldChar w:fldCharType="end"/>
      </w:r>
      <w:r>
        <w:t xml:space="preserve">, as licenças do Conector Externo e as </w:t>
      </w:r>
      <w:r w:rsidRPr="00721CA3">
        <w:rPr>
          <w:color w:val="0563C1"/>
        </w:rPr>
        <w:fldChar w:fldCharType="begin"/>
      </w:r>
      <w:r>
        <w:rPr>
          <w:color w:val="0563C1"/>
        </w:rPr>
        <w:instrText>AutoTextList  \s NoStyle \t " significa uma Licença que permite o gerenciamento de um ou mais OSEs pela versão correspondente do software para servidores ou qualquer versão anterior do software para servidores. (Consulte o Glossário para obter a definição completa).          "</w:instrText>
      </w:r>
      <w:r w:rsidRPr="00721CA3">
        <w:rPr>
          <w:color w:val="0563C1"/>
        </w:rPr>
        <w:fldChar w:fldCharType="separate"/>
      </w:r>
      <w:r>
        <w:rPr>
          <w:color w:val="0563C1"/>
        </w:rPr>
        <w:t>Licenças de Gerenciamento</w:t>
      </w:r>
      <w:r w:rsidRPr="00721CA3">
        <w:rPr>
          <w:color w:val="0563C1"/>
        </w:rPr>
        <w:fldChar w:fldCharType="end"/>
      </w:r>
      <w:r>
        <w:t xml:space="preserve"> de Servidor sob as quais ele acessa a instância de backup e gerenciar os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nos quais esse software é executado.</w:t>
      </w:r>
    </w:p>
    <w:p w:rsidR="00D64C91" w:rsidRDefault="001810E9" w:rsidP="004404E4">
      <w:pPr>
        <w:pStyle w:val="ProductList-Bullet"/>
        <w:numPr>
          <w:ilvl w:val="0"/>
          <w:numId w:val="42"/>
        </w:numPr>
      </w:pPr>
      <w:r>
        <w:t xml:space="preserve">O direito do Cliente de executar as </w:t>
      </w:r>
      <w:r w:rsidRPr="00721CA3">
        <w:rPr>
          <w:color w:val="0563C1"/>
        </w:rPr>
        <w:fldChar w:fldCharType="begin"/>
      </w:r>
      <w:r>
        <w:rPr>
          <w:color w:val="0563C1"/>
        </w:rPr>
        <w:instrText>AutoTextList  \s NoStyle \t " significa uma imagem do software que é criada executando o procedimento de instalação ou configuração do software ou duplicando a Instância existente.         "</w:instrText>
      </w:r>
      <w:r w:rsidRPr="00721CA3">
        <w:rPr>
          <w:color w:val="0563C1"/>
        </w:rPr>
        <w:fldChar w:fldCharType="separate"/>
      </w:r>
      <w:r>
        <w:rPr>
          <w:color w:val="0563C1"/>
        </w:rPr>
        <w:t>Instâncias</w:t>
      </w:r>
      <w:r w:rsidRPr="00721CA3">
        <w:rPr>
          <w:color w:val="0563C1"/>
        </w:rPr>
        <w:fldChar w:fldCharType="end"/>
      </w:r>
      <w:r>
        <w:t xml:space="preserve"> de backup termina ao fim da cobertura de Software Assurance do Cliente. </w:t>
      </w:r>
    </w:p>
    <w:p w:rsidR="00D64C91" w:rsidRDefault="001810E9">
      <w:pPr>
        <w:pStyle w:val="ProductList-Body"/>
      </w:pPr>
      <w:r>
        <w:t xml:space="preserve"> </w:t>
      </w:r>
    </w:p>
    <w:p w:rsidR="00D64C91" w:rsidRDefault="001810E9">
      <w:pPr>
        <w:pStyle w:val="ProductList-ClauseHeading"/>
      </w:pPr>
      <w:bookmarkStart w:id="374" w:name="_Sec589"/>
      <w:r>
        <w:t>Mobilidade de Licenças</w:t>
      </w:r>
      <w:bookmarkEnd w:id="374"/>
    </w:p>
    <w:p w:rsidR="00D64C91" w:rsidRDefault="001810E9">
      <w:pPr>
        <w:pStyle w:val="ProductList-SubClauseHeading"/>
      </w:pPr>
      <w:r>
        <w:t>Mobilidade de Licenças Pelos Farms de Servidores</w:t>
      </w:r>
    </w:p>
    <w:p w:rsidR="00D64C91" w:rsidRDefault="001810E9">
      <w:pPr>
        <w:pStyle w:val="ProductList-BodyIndented"/>
      </w:pPr>
      <w:r>
        <w:t xml:space="preserve">Segundo os termos da Mobilidade de Licenças Pelos Farms de Servidores, o Cliente pode ceder alguma das suas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que foram designadas como tendo Mobilidade de Licenças e para a qual ele tem uma cobertura ativa do SA, para qualquer um dos seus </w:t>
      </w:r>
      <w:r w:rsidRPr="00721CA3">
        <w:rPr>
          <w:color w:val="0563C1"/>
        </w:rPr>
        <w:fldChar w:fldCharType="begin"/>
      </w:r>
      <w:r>
        <w:rPr>
          <w:color w:val="0563C1"/>
        </w:rPr>
        <w:instrText>AutoTextList  \s NoStyle \t " significa um único Servidor, dedicado ao uso do Cliente, ao qual a Licença foi cedida. Para fins desta definição, uma partição de hardware ou um blade é considerado um Servidor separado.         "</w:instrText>
      </w:r>
      <w:r w:rsidRPr="00721CA3">
        <w:rPr>
          <w:color w:val="0563C1"/>
        </w:rPr>
        <w:fldChar w:fldCharType="separate"/>
      </w:r>
      <w:r>
        <w:rPr>
          <w:color w:val="0563C1"/>
        </w:rPr>
        <w:t>Servidores Licenciados</w:t>
      </w:r>
      <w:r w:rsidRPr="00721CA3">
        <w:rPr>
          <w:color w:val="0563C1"/>
        </w:rPr>
        <w:fldChar w:fldCharType="end"/>
      </w:r>
      <w:r>
        <w:t xml:space="preserve"> localizados no mesmo </w:t>
      </w:r>
      <w:r w:rsidRPr="00721CA3">
        <w:rPr>
          <w:color w:val="0563C1"/>
        </w:rPr>
        <w:fldChar w:fldCharType="begin"/>
      </w:r>
      <w:r>
        <w:rPr>
          <w:color w:val="0563C1"/>
        </w:rPr>
        <w:instrText>AutoTextList  \s NoStyle \t " significa um único data center ou dois data centers localizados fisicamente em fusos horários com não mais de quatro horas de diferença... (Consulte o Glossário para obter a definição completa)         "</w:instrText>
      </w:r>
      <w:r w:rsidRPr="00721CA3">
        <w:rPr>
          <w:color w:val="0563C1"/>
        </w:rPr>
        <w:fldChar w:fldCharType="separate"/>
      </w:r>
      <w:r>
        <w:rPr>
          <w:color w:val="0563C1"/>
        </w:rPr>
        <w:t>Farm de Servidores</w:t>
      </w:r>
      <w:r w:rsidRPr="00721CA3">
        <w:rPr>
          <w:color w:val="0563C1"/>
        </w:rPr>
        <w:fldChar w:fldCharType="end"/>
      </w:r>
      <w:r>
        <w:t xml:space="preserve">, conforme a frequência necessária. O Cliente também poderá transferir essas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um </w:t>
      </w:r>
      <w:r w:rsidRPr="00721CA3">
        <w:rPr>
          <w:color w:val="0563C1"/>
        </w:rPr>
        <w:fldChar w:fldCharType="begin"/>
      </w:r>
      <w:r>
        <w:rPr>
          <w:color w:val="0563C1"/>
        </w:rPr>
        <w:instrText>AutoTextList  \s NoStyle \t " significa um único data center ou dois data centers localizados fisicamente em fusos horários com não mais de quatro horas de diferença... (Consulte o Glossário para obter a definição completa)         "</w:instrText>
      </w:r>
      <w:r w:rsidRPr="00721CA3">
        <w:rPr>
          <w:color w:val="0563C1"/>
        </w:rPr>
        <w:fldChar w:fldCharType="separate"/>
      </w:r>
      <w:r>
        <w:rPr>
          <w:color w:val="0563C1"/>
        </w:rPr>
        <w:t>Farm de Servidores</w:t>
      </w:r>
      <w:r w:rsidRPr="00721CA3">
        <w:rPr>
          <w:color w:val="0563C1"/>
        </w:rP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D64C91" w:rsidRDefault="001810E9">
      <w:pPr>
        <w:pStyle w:val="ProductList-BodyIndented"/>
      </w:pPr>
      <w:r>
        <w:t xml:space="preserve"> </w:t>
      </w:r>
    </w:p>
    <w:p w:rsidR="00D64C91" w:rsidRDefault="001810E9">
      <w:pPr>
        <w:pStyle w:val="ProductList-SubClauseHeading"/>
      </w:pPr>
      <w:r>
        <w:t>Mobilidade de Licenças por meio do Software Assurance.</w:t>
      </w:r>
    </w:p>
    <w:p w:rsidR="00D64C91" w:rsidRDefault="001810E9">
      <w:pPr>
        <w:pStyle w:val="ProductList-BodyIndented"/>
      </w:pPr>
      <w:r>
        <w:t xml:space="preserve">De acordo com a Mobilidade de Licenças por Meio de Software Assurance, o Cliente pode mover seu software licenciado sob qualquer uma das suas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que foram designadas como tendo </w:t>
      </w:r>
      <w:r w:rsidRPr="00721CA3">
        <w:rPr>
          <w:color w:val="0563C1"/>
        </w:rPr>
        <w:fldChar w:fldCharType="begin"/>
      </w:r>
      <w:r>
        <w:rPr>
          <w:color w:val="0563C1"/>
        </w:rPr>
        <w:instrText>AutoTextList  \s NoStyle \t " : Direitos disponíveis a clientes de SA para ceder licenças fora do cronograma padrão ou usar os Produtos em servidores de diversos locatários fora de seus próprios datacenters; consulte a seção Mobilidade de Licenças do Apêndice B – Software Assurance para obter detalhes.         "</w:instrText>
      </w:r>
      <w:r w:rsidRPr="00721CA3">
        <w:rPr>
          <w:color w:val="0563C1"/>
        </w:rPr>
        <w:fldChar w:fldCharType="separate"/>
      </w:r>
      <w:r>
        <w:rPr>
          <w:color w:val="0563C1"/>
        </w:rPr>
        <w:t>Mobilidade de Licenças</w:t>
      </w:r>
      <w:r w:rsidRPr="00721CA3">
        <w:rPr>
          <w:color w:val="0563C1"/>
        </w:rPr>
        <w:fldChar w:fldCharType="end"/>
      </w:r>
      <w:r>
        <w:t xml:space="preserve"> por meio de SA e para a qual ele tem uma cobertura ativa do SA para servidores compartilhados de terceiros, de acordo com as exigências abaixo. Os produtos usados para Auto-Hospedagem não podem ser usados ao mesmo tempo de acordo com os direitos de Mobilidade de Licenças por meio de Software Assurance.</w:t>
      </w:r>
    </w:p>
    <w:p w:rsidR="00D64C91" w:rsidRDefault="001810E9">
      <w:pPr>
        <w:pStyle w:val="ProductList-BodyIndented"/>
      </w:pPr>
      <w:r>
        <w:t xml:space="preserve"> </w:t>
      </w:r>
    </w:p>
    <w:p w:rsidR="00D64C91" w:rsidRDefault="001810E9">
      <w:pPr>
        <w:pStyle w:val="ProductList-SubSubClauseHeading"/>
      </w:pPr>
      <w:r>
        <w:t>Uso Permitido:</w:t>
      </w:r>
    </w:p>
    <w:p w:rsidR="00D64C91" w:rsidRDefault="001810E9">
      <w:pPr>
        <w:pStyle w:val="ProductList-BodyIndented2"/>
      </w:pPr>
      <w:r>
        <w:t>Com a Mobilidade de Licenças por meio do SA, o Cliente pode:</w:t>
      </w:r>
    </w:p>
    <w:p w:rsidR="00D64C91" w:rsidRDefault="001810E9" w:rsidP="004404E4">
      <w:pPr>
        <w:pStyle w:val="ProductList-Bullet"/>
        <w:numPr>
          <w:ilvl w:val="2"/>
          <w:numId w:val="43"/>
        </w:numPr>
      </w:pPr>
      <w:r>
        <w:t>Executar seu software licenciado em servidores compartilhados de terceiros;</w:t>
      </w:r>
    </w:p>
    <w:p w:rsidR="00D64C91" w:rsidRDefault="001810E9" w:rsidP="004404E4">
      <w:pPr>
        <w:pStyle w:val="ProductList-Bullet"/>
        <w:numPr>
          <w:ilvl w:val="2"/>
          <w:numId w:val="43"/>
        </w:numPr>
      </w:pPr>
      <w:r>
        <w:t>Acessar esse software de acordo com as licenças de acesso para as quais ele tem cobertura de SA e de acordo com suas SLs de Usuário e Dispositivo que permitem acesso aos Produtos;</w:t>
      </w:r>
    </w:p>
    <w:p w:rsidR="00D64C91" w:rsidRDefault="001810E9" w:rsidP="004404E4">
      <w:pPr>
        <w:pStyle w:val="ProductList-Bullet"/>
        <w:numPr>
          <w:ilvl w:val="2"/>
          <w:numId w:val="43"/>
        </w:numPr>
      </w:pPr>
      <w:r>
        <w:t xml:space="preserve">Gerenciar seus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que ele sua usa em servidores compartilhados de terceiros e/ou</w:t>
      </w:r>
    </w:p>
    <w:p w:rsidR="00D64C91" w:rsidRDefault="001810E9" w:rsidP="004404E4">
      <w:pPr>
        <w:pStyle w:val="ProductList-Bullet"/>
        <w:numPr>
          <w:ilvl w:val="2"/>
          <w:numId w:val="43"/>
        </w:numPr>
      </w:pPr>
      <w:r>
        <w:t xml:space="preserve">Gerenciar seus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que ele usa em seus servidores usando software que ele executa em servidores compartilhados de terceiros.</w:t>
      </w:r>
    </w:p>
    <w:p w:rsidR="00D64C91" w:rsidRDefault="001810E9">
      <w:pPr>
        <w:pStyle w:val="ProductList-BodyIndented2"/>
      </w:pPr>
      <w:r>
        <w:t xml:space="preserve"> </w:t>
      </w:r>
    </w:p>
    <w:p w:rsidR="00D64C91" w:rsidRDefault="001810E9">
      <w:pPr>
        <w:pStyle w:val="ProductList-SubSubClauseHeading"/>
      </w:pPr>
      <w:r>
        <w:t>Requisitos:</w:t>
      </w:r>
    </w:p>
    <w:p w:rsidR="00D64C91" w:rsidRDefault="001810E9">
      <w:pPr>
        <w:pStyle w:val="ProductList-BodyIndented2"/>
      </w:pPr>
      <w:r>
        <w:t>Para usar a Mobilidade de Licenças por meio do SA, o Cliente pode:</w:t>
      </w:r>
    </w:p>
    <w:p w:rsidR="00D64C91" w:rsidRDefault="001810E9" w:rsidP="004404E4">
      <w:pPr>
        <w:pStyle w:val="ProductList-Bullet"/>
        <w:numPr>
          <w:ilvl w:val="2"/>
          <w:numId w:val="44"/>
        </w:numPr>
      </w:pPr>
      <w:r>
        <w:t xml:space="preserve">Executar seu software licenciado e gerenciar seus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em servidores compartilhados de terceiros unicamente para seu uso e benefício;</w:t>
      </w:r>
    </w:p>
    <w:p w:rsidR="00D64C91" w:rsidRDefault="001810E9" w:rsidP="004404E4">
      <w:pPr>
        <w:pStyle w:val="ProductList-Bullet"/>
        <w:numPr>
          <w:ilvl w:val="2"/>
          <w:numId w:val="44"/>
        </w:numPr>
      </w:pPr>
      <w:r>
        <w:t xml:space="preserve">Implantar suas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Mobilidade de Licenças qualificada por meio do Parceiros do SA. Uma lista da Mobilidade de Licenças qualificada por meio dos Parceiros do SA está disponível no site </w:t>
      </w:r>
      <w:hyperlink r:id="rId142">
        <w:r>
          <w:rPr>
            <w:color w:val="00467F"/>
            <w:u w:val="single"/>
          </w:rPr>
          <w:t>http://www.microsoft.com/licensing/software-assurance/license-mobility.aspx</w:t>
        </w:r>
      </w:hyperlink>
      <w:r>
        <w:t xml:space="preserve"> e</w:t>
      </w:r>
    </w:p>
    <w:p w:rsidR="00D64C91" w:rsidRDefault="001810E9" w:rsidP="004404E4">
      <w:pPr>
        <w:pStyle w:val="ProductList-Bullet"/>
        <w:numPr>
          <w:ilvl w:val="2"/>
          <w:numId w:val="44"/>
        </w:numPr>
      </w:pPr>
      <w:r>
        <w:t xml:space="preserve">Preencher e enviar o formulário de Validação da Mobilidade de Licenças para cada </w:t>
      </w:r>
      <w:r w:rsidRPr="00721CA3">
        <w:rPr>
          <w:color w:val="0563C1"/>
        </w:rPr>
        <w:fldChar w:fldCharType="begin"/>
      </w:r>
      <w:r>
        <w:rPr>
          <w:color w:val="0563C1"/>
        </w:rPr>
        <w:instrText>AutoTextList  \s NoStyle \t " significa uma entidade identificada no site http://www.microsoft.com/licensing/software-assurance/license-mobility.aspx e autorizada pela Microsoft para hospedar software de clientes em servidores compartilhados.         "</w:instrText>
      </w:r>
      <w:r w:rsidRPr="00721CA3">
        <w:rPr>
          <w:color w:val="0563C1"/>
        </w:rPr>
        <w:fldChar w:fldCharType="separate"/>
      </w:r>
      <w:r>
        <w:rPr>
          <w:color w:val="0563C1"/>
        </w:rPr>
        <w:t>Mobilidade de Licenças por meio do Parceiro de Software Assurance</w:t>
      </w:r>
      <w:r w:rsidRPr="00721CA3">
        <w:rPr>
          <w:color w:val="0563C1"/>
        </w:rPr>
        <w:fldChar w:fldCharType="end"/>
      </w:r>
      <w:r>
        <w:t xml:space="preserve"> o qual executará seu software licenciado nos servidores compartilhados.</w:t>
      </w:r>
    </w:p>
    <w:p w:rsidR="00D64C91" w:rsidRDefault="00D64C91">
      <w:pPr>
        <w:pStyle w:val="ProductList-SubSubClauseHeading"/>
      </w:pPr>
    </w:p>
    <w:p w:rsidR="00D64C91" w:rsidRDefault="001810E9">
      <w:pPr>
        <w:pStyle w:val="ProductList-BodyIndented2"/>
      </w:pPr>
      <w:r>
        <w:t xml:space="preserve">O Cliente poderá transferir seu software licenciado dos servidores compartilhados de terceiros de volta para seus </w:t>
      </w:r>
      <w:r w:rsidRPr="00721CA3">
        <w:rPr>
          <w:color w:val="0563C1"/>
        </w:rPr>
        <w:fldChar w:fldCharType="begin"/>
      </w:r>
      <w:r>
        <w:rPr>
          <w:color w:val="0563C1"/>
        </w:rPr>
        <w:instrText>AutoTextList  \s NoStyle \t " significa um sistema de hardware físico capaz de executar o software para servidor.         "</w:instrText>
      </w:r>
      <w:r w:rsidRPr="00721CA3">
        <w:rPr>
          <w:color w:val="0563C1"/>
        </w:rPr>
        <w:fldChar w:fldCharType="separate"/>
      </w:r>
      <w:r>
        <w:rPr>
          <w:color w:val="0563C1"/>
        </w:rPr>
        <w:t>Servidores</w:t>
      </w:r>
      <w:r w:rsidRPr="00721CA3">
        <w:rPr>
          <w:color w:val="0563C1"/>
        </w:rPr>
        <w:fldChar w:fldCharType="end"/>
      </w:r>
      <w:r>
        <w:t xml:space="preserve"> ou para os servidores compartilhados de outros terceiros, mas não em curto prazo (ou seja, não durante o período de 90 dias desde a última consignação). O Cliente também poderá transferir a execução de </w:t>
      </w:r>
      <w:r w:rsidRPr="00721CA3">
        <w:rPr>
          <w:color w:val="0563C1"/>
        </w:rPr>
        <w:fldChar w:fldCharType="begin"/>
      </w:r>
      <w:r>
        <w:rPr>
          <w:color w:val="0563C1"/>
        </w:rPr>
        <w:instrText>AutoTextList  \s NoStyle \t " significa uma imagem de software criada pela execução do procedimento de configuração ou instalação do software ou pela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ou de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gerenciados sob uma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w:t>
      </w:r>
      <w:r w:rsidRPr="00721CA3">
        <w:rPr>
          <w:color w:val="0563C1"/>
        </w:rPr>
        <w:fldChar w:fldCharType="end"/>
      </w:r>
      <w:r>
        <w:t xml:space="preserve"> específica dos servidores compartilhados de terceiros em um </w:t>
      </w:r>
      <w:r w:rsidRPr="00721CA3">
        <w:rPr>
          <w:color w:val="0563C1"/>
        </w:rPr>
        <w:fldChar w:fldCharType="begin"/>
      </w:r>
      <w:r>
        <w:rPr>
          <w:color w:val="0563C1"/>
        </w:rPr>
        <w:instrText>AutoTextList  \s NoStyle \t " significa um único data center ou dois data centers localizados fisicamente em fusos horários com não mais de quatro horas de diferença... (Consulte o Glossário para obter a definição completa)         "</w:instrText>
      </w:r>
      <w:r w:rsidRPr="00721CA3">
        <w:rPr>
          <w:color w:val="0563C1"/>
        </w:rPr>
        <w:fldChar w:fldCharType="separate"/>
      </w:r>
      <w:r>
        <w:rPr>
          <w:color w:val="0563C1"/>
        </w:rPr>
        <w:t>Farm de Servidores</w:t>
      </w:r>
      <w:r w:rsidRPr="00721CA3">
        <w:rPr>
          <w:color w:val="0563C1"/>
        </w:rPr>
        <w:fldChar w:fldCharType="end"/>
      </w:r>
      <w:r>
        <w:t xml:space="preserve"> para os servidores compartilhados em outro </w:t>
      </w:r>
      <w:r w:rsidRPr="00721CA3">
        <w:rPr>
          <w:color w:val="0563C1"/>
        </w:rPr>
        <w:fldChar w:fldCharType="begin"/>
      </w:r>
      <w:r>
        <w:rPr>
          <w:color w:val="0563C1"/>
        </w:rPr>
        <w:instrText>AutoTextList  \s NoStyle \t " significa um único data center ou dois data centers localizados fisicamente em fusos horários com não mais de quatro horas de diferença... (Consulte o Glossário para obter a definição completa)         "</w:instrText>
      </w:r>
      <w:r w:rsidRPr="00721CA3">
        <w:rPr>
          <w:color w:val="0563C1"/>
        </w:rPr>
        <w:fldChar w:fldCharType="separate"/>
      </w:r>
      <w:r>
        <w:rPr>
          <w:color w:val="0563C1"/>
        </w:rPr>
        <w:t>Farm de Servidores</w:t>
      </w:r>
      <w:r w:rsidRPr="00721CA3">
        <w:rPr>
          <w:color w:val="0563C1"/>
        </w:rPr>
        <w:fldChar w:fldCharType="end"/>
      </w:r>
      <w:r>
        <w:t xml:space="preserve">, mas não em curto prazo (ou seja, não durante o período de 90 dias desde a última consignação). Os </w:t>
      </w:r>
      <w:r w:rsidRPr="00721CA3">
        <w:rPr>
          <w:color w:val="0563C1"/>
        </w:rPr>
        <w:fldChar w:fldCharType="begin"/>
      </w:r>
      <w:r>
        <w:rPr>
          <w:color w:val="0563C1"/>
        </w:rPr>
        <w:instrText>AutoTextList  \s NoStyle \t " significa toda ou parte de uma Instância do sistema operacional ou toda ou parte de uma Instância do sistema operacional virtual (ou de outra forma emulado)...(Consulte o Glossário para obter a definição completa)         "</w:instrText>
      </w:r>
      <w:r w:rsidRPr="00721CA3">
        <w:rPr>
          <w:color w:val="0563C1"/>
        </w:rPr>
        <w:fldChar w:fldCharType="separate"/>
      </w:r>
      <w:r>
        <w:rPr>
          <w:color w:val="0563C1"/>
        </w:rPr>
        <w:t>OSEs</w:t>
      </w:r>
      <w:r w:rsidRPr="00721CA3">
        <w:rPr>
          <w:color w:val="0563C1"/>
        </w:rPr>
        <w:fldChar w:fldCharType="end"/>
      </w:r>
      <w:r>
        <w:t xml:space="preserve"> gerenciados sob a mesma Licença devem estar no mesmo </w:t>
      </w:r>
      <w:r w:rsidRPr="00721CA3">
        <w:rPr>
          <w:color w:val="0563C1"/>
        </w:rPr>
        <w:fldChar w:fldCharType="begin"/>
      </w:r>
      <w:r>
        <w:rPr>
          <w:color w:val="0563C1"/>
        </w:rPr>
        <w:instrText>AutoTextList  \s NoStyle \t " significa um único data center ou dois data centers localizados fisicamente em fusos horários com não mais de quatro horas de diferença... (Consulte o Glossário para obter a definição completa)         "</w:instrText>
      </w:r>
      <w:r w:rsidRPr="00721CA3">
        <w:rPr>
          <w:color w:val="0563C1"/>
        </w:rPr>
        <w:fldChar w:fldCharType="separate"/>
      </w:r>
      <w:r>
        <w:rPr>
          <w:color w:val="0563C1"/>
        </w:rPr>
        <w:t>Farm de Servidores</w:t>
      </w:r>
      <w:r w:rsidRPr="00721CA3">
        <w:rPr>
          <w:color w:val="0563C1"/>
        </w:rPr>
        <w:fldChar w:fldCharType="end"/>
      </w:r>
      <w:r>
        <w:t xml:space="preserve">. O Cliente concorda que ele será responsável pelas ações de terceiros referentes ao software implantado e gerenciado em seu nome. Exceto conforme fornecido abaixo, os </w:t>
      </w: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de terceiros sob a Mobilidade de Licenças por meio do SA.</w:t>
      </w:r>
    </w:p>
    <w:tbl>
      <w:tblPr>
        <w:tblStyle w:val="PURTable1"/>
        <w:tblW w:w="0" w:type="dxa"/>
        <w:tblLook w:val="04A0" w:firstRow="1" w:lastRow="0" w:firstColumn="1" w:lastColumn="0" w:noHBand="0" w:noVBand="1"/>
      </w:tblPr>
      <w:tblGrid>
        <w:gridCol w:w="2522"/>
        <w:gridCol w:w="2490"/>
        <w:gridCol w:w="2615"/>
        <w:gridCol w:w="2569"/>
      </w:tblGrid>
      <w:tr w:rsidR="00D64C9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Modelo de Licença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Número Permitido de:</w:t>
            </w:r>
          </w:p>
          <w:p w:rsidR="00D64C91" w:rsidRDefault="001810E9">
            <w:pPr>
              <w:pStyle w:val="ProductList-TableBody"/>
            </w:pPr>
            <w:r>
              <w:rPr>
                <w:color w:val="FFFFFF"/>
              </w:rPr>
              <w:t>OSEs ou Núcleos por Licença</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 OSE por licença</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 OSE por licença</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Um núcleo virtual (sujeito aos direitos de uso de produto, incluindo o requisito de um mínimo de quatro núcleos por OSE)</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 OSEs Gerenciados por licença</w:t>
            </w:r>
          </w:p>
        </w:tc>
      </w:tr>
      <w:tr w:rsidR="00D64C91">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8 OSEs Gerenciados por licença</w:t>
            </w:r>
          </w:p>
        </w:tc>
      </w:tr>
    </w:tbl>
    <w:p w:rsidR="00D64C91" w:rsidRDefault="001810E9">
      <w:pPr>
        <w:pStyle w:val="ProductList-BodyIndented2"/>
      </w:pPr>
      <w:r>
        <w:t xml:space="preserve"> </w:t>
      </w:r>
    </w:p>
    <w:p w:rsidR="00D64C91" w:rsidRDefault="001810E9">
      <w:pPr>
        <w:pStyle w:val="ProductList-BodyIndented2"/>
      </w:pPr>
      <w:r>
        <w:t xml:space="preserve"> </w:t>
      </w:r>
    </w:p>
    <w:p w:rsidR="00D64C91" w:rsidRDefault="001810E9">
      <w:pPr>
        <w:pStyle w:val="ProductList-ClauseHeading"/>
      </w:pPr>
      <w:bookmarkStart w:id="375" w:name="_Sec590"/>
      <w:r>
        <w:t>Servidores - Aplicativos Auto-Hospedados</w:t>
      </w:r>
      <w:bookmarkEnd w:id="375"/>
    </w:p>
    <w:p w:rsidR="00D64C91" w:rsidRDefault="001810E9">
      <w:pPr>
        <w:pStyle w:val="ProductList-Body"/>
      </w:pPr>
      <w:r>
        <w:t>Aplicativos Auto-Hospedados significa aqueles Produtos para os quais os direitos Auto-Hospedados se aplicam.</w:t>
      </w:r>
    </w:p>
    <w:p w:rsidR="00D64C91" w:rsidRDefault="001810E9">
      <w:pPr>
        <w:pStyle w:val="ProductList-Body"/>
      </w:pPr>
      <w:r>
        <w:t xml:space="preserve"> </w:t>
      </w:r>
    </w:p>
    <w:p w:rsidR="00D64C91" w:rsidRDefault="001810E9">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D64C91" w:rsidRDefault="001810E9">
      <w:pPr>
        <w:pStyle w:val="ProductList-Body"/>
      </w:pPr>
      <w:r>
        <w:t xml:space="preserve"> </w:t>
      </w:r>
    </w:p>
    <w:p w:rsidR="00D64C91" w:rsidRDefault="001810E9">
      <w:pPr>
        <w:pStyle w:val="ProductList-SubClauseHeading"/>
      </w:pPr>
      <w:r>
        <w:t>Exigências</w:t>
      </w:r>
    </w:p>
    <w:p w:rsidR="00D64C91" w:rsidRDefault="001810E9">
      <w:pPr>
        <w:pStyle w:val="ProductList-BodyIndented"/>
      </w:pPr>
      <w:r>
        <w:t xml:space="preserve">O Cliente deve ter 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da Microsoft exigidas e manter a cobertura de SA para:</w:t>
      </w:r>
    </w:p>
    <w:p w:rsidR="00D64C91" w:rsidRDefault="001810E9" w:rsidP="004404E4">
      <w:pPr>
        <w:pStyle w:val="ProductList-Bullet"/>
        <w:numPr>
          <w:ilvl w:val="1"/>
          <w:numId w:val="45"/>
        </w:numPr>
      </w:pPr>
      <w:r>
        <w:t xml:space="preserve">a execução de Aplicativos Auto-Hospedados como parte da Solução Unificada e </w:t>
      </w:r>
    </w:p>
    <w:p w:rsidR="00D64C91" w:rsidRDefault="001810E9" w:rsidP="004404E4">
      <w:pPr>
        <w:pStyle w:val="ProductList-Bullet"/>
        <w:numPr>
          <w:ilvl w:val="1"/>
          <w:numId w:val="45"/>
        </w:numPr>
      </w:pPr>
      <w:r>
        <w:t xml:space="preserve">todas as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de acesso usadas para disponibilizar a Solução Unificada para Usuários Externos (consulte a seção Definições do Glossário).</w:t>
      </w:r>
    </w:p>
    <w:p w:rsidR="00D64C91" w:rsidRDefault="001810E9">
      <w:pPr>
        <w:pStyle w:val="ProductList-BodyIndented"/>
      </w:pPr>
      <w:r>
        <w:t xml:space="preserve"> </w:t>
      </w:r>
    </w:p>
    <w:p w:rsidR="00D64C91" w:rsidRDefault="001810E9">
      <w:pPr>
        <w:pStyle w:val="ProductList-BodyIndented"/>
      </w:pPr>
      <w:r>
        <w:t xml:space="preserve">Todos os softwares da Microsoft usados para criar e fornecer a Solução Unificada devem: </w:t>
      </w:r>
    </w:p>
    <w:p w:rsidR="00D64C91" w:rsidRDefault="001810E9" w:rsidP="004404E4">
      <w:pPr>
        <w:pStyle w:val="ProductList-Bullet"/>
        <w:numPr>
          <w:ilvl w:val="1"/>
          <w:numId w:val="46"/>
        </w:numPr>
      </w:pPr>
      <w:r>
        <w:t xml:space="preserve">ser licenciados por meio de um programa de Licenciamento por Volume e </w:t>
      </w:r>
    </w:p>
    <w:p w:rsidR="00D64C91" w:rsidRDefault="001810E9" w:rsidP="004404E4">
      <w:pPr>
        <w:pStyle w:val="ProductList-Bullet"/>
        <w:numPr>
          <w:ilvl w:val="1"/>
          <w:numId w:val="46"/>
        </w:numPr>
      </w:pPr>
      <w:r>
        <w:t xml:space="preserve">ser qualificados para </w:t>
      </w:r>
      <w:r w:rsidRPr="00721CA3">
        <w:rPr>
          <w:color w:val="0563C1"/>
        </w:rPr>
        <w:fldChar w:fldCharType="begin"/>
      </w:r>
      <w:r>
        <w:rPr>
          <w:color w:val="0563C1"/>
        </w:rPr>
        <w:instrText>AutoTextList  \s NoStyle \t " : Um benefício do SA que permite o uso de Produtos para fins de hospedagem condicional; consulte a seção Servidores - Aplicativos Auto-Hospedados do Apêndice B - Software Assurance para obter detalhes.         "</w:instrText>
      </w:r>
      <w:r w:rsidRPr="00721CA3">
        <w:rPr>
          <w:color w:val="0563C1"/>
        </w:rPr>
        <w:fldChar w:fldCharType="separate"/>
      </w:r>
      <w:r>
        <w:rPr>
          <w:color w:val="0563C1"/>
        </w:rPr>
        <w:t>Auto-Hospedagem</w:t>
      </w:r>
      <w:r w:rsidRPr="00721CA3">
        <w:rPr>
          <w:color w:val="0563C1"/>
        </w:rPr>
        <w:fldChar w:fldCharType="end"/>
      </w:r>
      <w:r>
        <w:t xml:space="preserve"> segundo estes Termos de Licença.</w:t>
      </w:r>
    </w:p>
    <w:p w:rsidR="00D64C91" w:rsidRDefault="001810E9">
      <w:pPr>
        <w:pStyle w:val="ProductList-BodyIndented"/>
      </w:pPr>
      <w:r>
        <w:t xml:space="preserve"> </w:t>
      </w:r>
    </w:p>
    <w:p w:rsidR="00D64C91" w:rsidRDefault="001810E9">
      <w:pPr>
        <w:pStyle w:val="ProductList-BodyIndented"/>
      </w:pPr>
      <w:r>
        <w:t>O software do Cliente deve:</w:t>
      </w:r>
    </w:p>
    <w:p w:rsidR="00D64C91" w:rsidRDefault="001810E9" w:rsidP="004404E4">
      <w:pPr>
        <w:pStyle w:val="ProductList-Bullet"/>
        <w:numPr>
          <w:ilvl w:val="1"/>
          <w:numId w:val="47"/>
        </w:numPr>
      </w:pPr>
      <w:r>
        <w:t xml:space="preserve">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 </w:t>
      </w:r>
    </w:p>
    <w:p w:rsidR="00D64C91" w:rsidRDefault="001810E9" w:rsidP="004404E4">
      <w:pPr>
        <w:pStyle w:val="ProductList-Bullet"/>
        <w:numPr>
          <w:ilvl w:val="1"/>
          <w:numId w:val="47"/>
        </w:numPr>
      </w:pPr>
      <w:r>
        <w:t xml:space="preserve">ser o serviço e/ou aplicativo principal da Solução Unificada e não deverá permitir o acesso direto aos Aplicativos Auto-Hospedados por nenhum usuário final da Solução Unificada; </w:t>
      </w:r>
    </w:p>
    <w:p w:rsidR="00D64C91" w:rsidRDefault="001810E9" w:rsidP="004404E4">
      <w:pPr>
        <w:pStyle w:val="ProductList-Bullet"/>
        <w:numPr>
          <w:ilvl w:val="1"/>
          <w:numId w:val="47"/>
        </w:numPr>
      </w:pPr>
      <w:r>
        <w:t>ser entregue aos usuários finais pela Internet, por uma rede telefônica ou por uma rede privada a partir de servidores dedicados fisicamente para o Cliente e sob o controle diário do Cliente ou de um terceiro que não seja o usuário final da Solução Unificada (a Solução Unificada não pode ser carregada no dispositivo do usuário final) e</w:t>
      </w:r>
    </w:p>
    <w:p w:rsidR="00D64C91" w:rsidRDefault="001810E9" w:rsidP="004404E4">
      <w:pPr>
        <w:pStyle w:val="ProductList-Bullet"/>
        <w:numPr>
          <w:ilvl w:val="1"/>
          <w:numId w:val="47"/>
        </w:numPr>
      </w:pPr>
      <w:r>
        <w:t>ser de sua propriedade, não licenciado por você, exceto que o seu software poderá incluir software de terceiros não independente que seja embutido ou opere para oferecer suporte ao seu software.</w:t>
      </w:r>
    </w:p>
    <w:p w:rsidR="00D64C91" w:rsidRDefault="001810E9">
      <w:pPr>
        <w:pStyle w:val="ProductList-BodyIndented"/>
      </w:pPr>
      <w:r>
        <w:t xml:space="preserve"> </w:t>
      </w:r>
    </w:p>
    <w:p w:rsidR="00D64C91" w:rsidRDefault="001810E9">
      <w:pPr>
        <w:pStyle w:val="ProductList-BodyIndented"/>
      </w:pPr>
      <w:r>
        <w:t xml:space="preserve">Todo o uso de Aplicativos Auto-Hospedados continua sendo regido pelos </w:t>
      </w:r>
      <w:r w:rsidRPr="00721CA3">
        <w:rPr>
          <w:color w:val="0563C1"/>
        </w:rPr>
        <w:fldChar w:fldCharType="begin"/>
      </w:r>
      <w:r>
        <w:rPr>
          <w:color w:val="0563C1"/>
        </w:rPr>
        <w:instrText>AutoTextList  \s NoStyle \t " : Termos e condições que regem a implantação e o uso de um Produto.         "</w:instrText>
      </w:r>
      <w:r w:rsidRPr="00721CA3">
        <w:rPr>
          <w:color w:val="0563C1"/>
        </w:rPr>
        <w:fldChar w:fldCharType="separate"/>
      </w:r>
      <w:r>
        <w:rPr>
          <w:color w:val="0563C1"/>
        </w:rPr>
        <w:t>Termos de Licença</w:t>
      </w:r>
      <w:r w:rsidRPr="00721CA3">
        <w:rPr>
          <w:color w:val="0563C1"/>
        </w:rPr>
        <w:fldChar w:fldCharType="end"/>
      </w:r>
      <w:r>
        <w:t xml:space="preserve"> de tais produtos. O Cliente não poderá transferir </w:t>
      </w:r>
      <w:r w:rsidRPr="00721CA3">
        <w:rPr>
          <w:color w:val="0563C1"/>
        </w:rPr>
        <w:fldChar w:fldCharType="begin"/>
      </w:r>
      <w:r>
        <w:rPr>
          <w:color w:val="0563C1"/>
        </w:rPr>
        <w:instrText>AutoTextList  \s NoStyle \t " significa o direito de baixar, instalar, acessar e usar um Produto.         "</w:instrText>
      </w:r>
      <w:r w:rsidRPr="00721CA3">
        <w:rPr>
          <w:color w:val="0563C1"/>
        </w:rPr>
        <w:fldChar w:fldCharType="separate"/>
      </w:r>
      <w:r>
        <w:rPr>
          <w:color w:val="0563C1"/>
        </w:rPr>
        <w:t>Licenças</w:t>
      </w:r>
      <w:r w:rsidRPr="00721CA3">
        <w:rPr>
          <w:color w:val="0563C1"/>
        </w:rPr>
        <w:fldChar w:fldCharType="end"/>
      </w:r>
      <w:r>
        <w:t xml:space="preserve"> adquiridas de acordo com seu contrato de licenciamento por volume, exceto quando permitido pelo contrato.</w:t>
      </w:r>
    </w:p>
    <w:p w:rsidR="00D64C91" w:rsidRDefault="001810E9">
      <w:pPr>
        <w:pStyle w:val="PURBreadcrumb"/>
      </w:pPr>
      <w:r>
        <w:t xml:space="preserve"> </w:t>
      </w:r>
    </w:p>
    <w:p w:rsidR="00D64C91" w:rsidRDefault="001810E9">
      <w:pPr>
        <w:pStyle w:val="ProductList-SectionHeading"/>
        <w:pageBreakBefore/>
      </w:pPr>
      <w:bookmarkStart w:id="376" w:name="_Sec562"/>
      <w:bookmarkEnd w:id="352"/>
      <w:r>
        <w:t>Apêndice C - Serviços Profissionais</w:t>
      </w:r>
      <w:r>
        <w:fldChar w:fldCharType="begin"/>
      </w:r>
      <w:r>
        <w:instrText xml:space="preserve"> TC "</w:instrText>
      </w:r>
      <w:bookmarkStart w:id="377" w:name="_Toc423424424"/>
      <w:r>
        <w:instrText>Apêndice C - Serviços Profissionais</w:instrText>
      </w:r>
      <w:bookmarkEnd w:id="377"/>
      <w:r>
        <w:instrText>" \l 1</w:instrText>
      </w:r>
      <w:r>
        <w:fldChar w:fldCharType="end"/>
      </w:r>
    </w:p>
    <w:p w:rsidR="00D64C91" w:rsidRDefault="001810E9">
      <w:pPr>
        <w:pStyle w:val="ProductList-Body"/>
      </w:pPr>
      <w:r>
        <w:t>Os Serviços Profissionais disponíveis por meio do Licenciamento por Volume da Microsoft são descritos abaixo.</w:t>
      </w:r>
    </w:p>
    <w:p w:rsidR="00D64C91" w:rsidRDefault="001810E9">
      <w:pPr>
        <w:pStyle w:val="ProductList-Offering1Heading"/>
      </w:pPr>
      <w:bookmarkStart w:id="378" w:name="_Sec565"/>
      <w:r>
        <w:t>Ofertas de Suporte do Microsoft Premier</w:t>
      </w:r>
      <w:bookmarkEnd w:id="378"/>
      <w:r>
        <w:fldChar w:fldCharType="begin"/>
      </w:r>
      <w:r>
        <w:instrText xml:space="preserve"> TC "</w:instrText>
      </w:r>
      <w:bookmarkStart w:id="379" w:name="_Toc423424425"/>
      <w:r>
        <w:instrText>Ofertas de Suporte do Microsoft Premier</w:instrText>
      </w:r>
      <w:bookmarkEnd w:id="379"/>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D64C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jc w:val="center"/>
            </w:pPr>
            <w:r>
              <w:rPr>
                <w:color w:val="FFFFFF"/>
              </w:rPr>
              <w:t>Premier Plus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Mensal</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Até 10 horas</w:t>
            </w:r>
          </w:p>
          <w:p w:rsidR="00D64C91" w:rsidRDefault="001810E9">
            <w:pPr>
              <w:pStyle w:val="ProductList-TableBody"/>
            </w:pPr>
            <w:r>
              <w:t>+ 1 Verificação de Integridade</w:t>
            </w:r>
          </w:p>
          <w:p w:rsidR="00D64C91" w:rsidRDefault="001810E9">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Até 160 horas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Até 140 horas</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jc w:val="center"/>
            </w:pPr>
            <w:r>
              <w:t>X</w:t>
            </w:r>
          </w:p>
        </w:tc>
      </w:tr>
      <w:tr w:rsidR="00D64C91">
        <w:tc>
          <w:tcPr>
            <w:tcW w:w="404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Pacotes de 20</w:t>
            </w:r>
          </w:p>
        </w:tc>
      </w:tr>
    </w:tbl>
    <w:p w:rsidR="00D64C91" w:rsidRDefault="001810E9">
      <w:pPr>
        <w:pStyle w:val="ProductList-Body"/>
      </w:pPr>
      <w:r>
        <w:rPr>
          <w:vertAlign w:val="superscript"/>
        </w:rPr>
        <w:t>1</w:t>
      </w:r>
      <w:r>
        <w:rPr>
          <w:i/>
        </w:rPr>
        <w:t xml:space="preserve"> O Horário Comercial é definido localmente.</w:t>
      </w:r>
    </w:p>
    <w:p w:rsidR="00D64C91" w:rsidRDefault="001810E9">
      <w:pPr>
        <w:pStyle w:val="ProductList-Body"/>
      </w:pPr>
      <w:r>
        <w:t xml:space="preserve"> </w:t>
      </w:r>
    </w:p>
    <w:tbl>
      <w:tblPr>
        <w:tblStyle w:val="PURTable"/>
        <w:tblW w:w="0" w:type="dxa"/>
        <w:tblLook w:val="04A0" w:firstRow="1" w:lastRow="0" w:firstColumn="1" w:lastColumn="0" w:noHBand="0" w:noVBand="1"/>
      </w:tblPr>
      <w:tblGrid>
        <w:gridCol w:w="2703"/>
        <w:gridCol w:w="2750"/>
        <w:gridCol w:w="2746"/>
        <w:gridCol w:w="2717"/>
      </w:tblGrid>
      <w:tr w:rsidR="00D64C9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Resposta Esperada do Cliente</w:t>
            </w:r>
          </w:p>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Impacto catastrófico nos negócios: </w:t>
            </w:r>
          </w:p>
          <w:p w:rsidR="00D64C91" w:rsidRDefault="001810E9">
            <w:pPr>
              <w:pStyle w:val="ProductList-TableBody"/>
            </w:pPr>
            <w:r>
              <w:t>Perda total de um processo comercial essencial (crítico) e não é possível dar continuidade ao trabalho de maneira razoável</w:t>
            </w:r>
          </w:p>
          <w:p w:rsidR="00D64C91" w:rsidRDefault="001810E9">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Resposta à 1ª chamada em 1 hora ou menos</w:t>
            </w:r>
          </w:p>
          <w:p w:rsidR="00D64C91" w:rsidRDefault="001810E9">
            <w:pPr>
              <w:pStyle w:val="ProductList-TableBody"/>
            </w:pPr>
            <w:r>
              <w:t>Os Recursos da Microsoft serão encaminhados para o local do cliente o mais rápido possível</w:t>
            </w:r>
          </w:p>
          <w:p w:rsidR="00D64C91" w:rsidRDefault="001810E9">
            <w:pPr>
              <w:pStyle w:val="ProductList-TableBody"/>
            </w:pPr>
            <w:r>
              <w:t>Esforço contínuo 24x7</w:t>
            </w:r>
          </w:p>
          <w:p w:rsidR="00D64C91" w:rsidRDefault="001810E9">
            <w:pPr>
              <w:pStyle w:val="ProductList-TableBody"/>
            </w:pPr>
            <w:r>
              <w:t>Escalonamento rápido na Microsoft para equipes do Produto</w:t>
            </w:r>
          </w:p>
          <w:p w:rsidR="00D64C91" w:rsidRDefault="001810E9">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Notificação aos Executivos Sêniores do Cliente </w:t>
            </w:r>
          </w:p>
          <w:p w:rsidR="00D64C91" w:rsidRDefault="001810E9">
            <w:pPr>
              <w:pStyle w:val="ProductList-TableBody"/>
            </w:pPr>
            <w:r>
              <w:t>Alocação de recursos adequados para manter os esforços contínuos em uma base 24x7</w:t>
            </w:r>
            <w:r>
              <w:rPr>
                <w:vertAlign w:val="superscript"/>
              </w:rPr>
              <w:t>2</w:t>
            </w:r>
          </w:p>
          <w:p w:rsidR="00D64C91" w:rsidRDefault="001810E9">
            <w:pPr>
              <w:pStyle w:val="ProductList-TableBody"/>
            </w:pPr>
            <w:r>
              <w:t>Acesso e resposta rápidos da autoridade de controle de alterações</w:t>
            </w:r>
          </w:p>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Impacto crítico nos negócios: </w:t>
            </w:r>
          </w:p>
          <w:p w:rsidR="00D64C91" w:rsidRDefault="001810E9">
            <w:pPr>
              <w:pStyle w:val="ProductList-TableBody"/>
            </w:pPr>
            <w:r>
              <w:t>Perda ou degradação significativa dos serviços</w:t>
            </w:r>
          </w:p>
          <w:p w:rsidR="00D64C91" w:rsidRDefault="001810E9">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Resposta à 1ª chamada em 1 hora ou menos</w:t>
            </w:r>
          </w:p>
          <w:p w:rsidR="00D64C91" w:rsidRDefault="001810E9">
            <w:pPr>
              <w:pStyle w:val="ProductList-TableBody"/>
            </w:pPr>
            <w:r>
              <w:t>Recursos da Microsoft encaminhados ao local do Cliente, conforme a necessidade</w:t>
            </w:r>
          </w:p>
          <w:p w:rsidR="00D64C91" w:rsidRDefault="001810E9">
            <w:pPr>
              <w:pStyle w:val="ProductList-TableBody"/>
            </w:pPr>
            <w:r>
              <w:t>Esforço contínuo 24x7</w:t>
            </w:r>
          </w:p>
          <w:p w:rsidR="00D64C91" w:rsidRDefault="001810E9">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Alocação de recursos adequados para manter os esforços contínuos em uma base 24x7</w:t>
            </w:r>
            <w:r>
              <w:rPr>
                <w:vertAlign w:val="superscript"/>
              </w:rPr>
              <w:t>2</w:t>
            </w:r>
          </w:p>
          <w:p w:rsidR="00D64C91" w:rsidRDefault="001810E9">
            <w:pPr>
              <w:pStyle w:val="ProductList-TableBody"/>
            </w:pPr>
            <w:r>
              <w:t>Acesso e resposta rápidos da autoridade de controle de alterações</w:t>
            </w:r>
          </w:p>
          <w:p w:rsidR="00D64C91" w:rsidRDefault="001810E9">
            <w:pPr>
              <w:pStyle w:val="ProductList-TableBody"/>
            </w:pPr>
            <w:r>
              <w:t>Notificação à gerência</w:t>
            </w:r>
          </w:p>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Impacto moderado nos negócios: </w:t>
            </w:r>
          </w:p>
          <w:p w:rsidR="00D64C91" w:rsidRDefault="001810E9">
            <w:pPr>
              <w:pStyle w:val="ProductList-TableBody"/>
            </w:pPr>
            <w:r>
              <w:t>Perda ou degradação moderada dos serviços, mas o trabalho pode razoavelmente continuar de maneira prejudicada</w:t>
            </w:r>
          </w:p>
          <w:p w:rsidR="00D64C91" w:rsidRDefault="001810E9">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Resposta à 1ª chamada em 2 horas ou menos</w:t>
            </w:r>
          </w:p>
          <w:p w:rsidR="00D64C91" w:rsidRDefault="001810E9">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Alocação de recursos adequados para manter os esforços contínuos no Horário Comercial¹</w:t>
            </w:r>
          </w:p>
          <w:p w:rsidR="00D64C91" w:rsidRDefault="001810E9">
            <w:pPr>
              <w:pStyle w:val="ProductList-TableBody"/>
            </w:pPr>
            <w:r>
              <w:t>Acesso e resposta da autoridade de controle de alterações dentro de 4 Horas Comerciais</w:t>
            </w:r>
            <w:r>
              <w:rPr>
                <w:vertAlign w:val="superscript"/>
              </w:rPr>
              <w:t>1</w:t>
            </w:r>
          </w:p>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Impacto mínimo nos negócios: </w:t>
            </w:r>
          </w:p>
          <w:p w:rsidR="00D64C91" w:rsidRDefault="001810E9">
            <w:pPr>
              <w:pStyle w:val="ProductList-TableBody"/>
            </w:pPr>
            <w:r>
              <w:t>Funcionamento de forma substancial, com poucos ou nenhum impedimento dos serviços</w:t>
            </w:r>
          </w:p>
          <w:p w:rsidR="00D64C91" w:rsidRDefault="001810E9">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Resposta à 1ª chamada em 4 horas ou menos</w:t>
            </w:r>
          </w:p>
          <w:p w:rsidR="00D64C91" w:rsidRDefault="001810E9">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Informações de contato precisas sobre o proprietário do caso</w:t>
            </w:r>
          </w:p>
          <w:p w:rsidR="00D64C91" w:rsidRDefault="001810E9">
            <w:pPr>
              <w:pStyle w:val="ProductList-TableBody"/>
            </w:pPr>
            <w:r>
              <w:t>Resposta em até 24 horas</w:t>
            </w:r>
          </w:p>
        </w:tc>
      </w:tr>
    </w:tbl>
    <w:p w:rsidR="00D64C91" w:rsidRDefault="001810E9">
      <w:pPr>
        <w:pStyle w:val="ProductList-Body"/>
      </w:pPr>
      <w:r>
        <w:rPr>
          <w:vertAlign w:val="superscript"/>
        </w:rPr>
        <w:t>1</w:t>
      </w:r>
      <w:r>
        <w:rPr>
          <w:i/>
        </w:rPr>
        <w:t xml:space="preserve"> O Horário Comercial é definido localmente.</w:t>
      </w:r>
    </w:p>
    <w:p w:rsidR="00D64C91" w:rsidRDefault="001810E9">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D64C91" w:rsidRDefault="001810E9">
      <w:pPr>
        <w:pStyle w:val="ProductList-Body"/>
      </w:pPr>
      <w:r>
        <w:t xml:space="preserve"> </w:t>
      </w:r>
    </w:p>
    <w:p w:rsidR="00D64C91" w:rsidRDefault="001810E9">
      <w:pPr>
        <w:pStyle w:val="ProductList-ClauseHeading"/>
      </w:pPr>
      <w:r>
        <w:t>Regras Comerciais Associadas</w:t>
      </w:r>
    </w:p>
    <w:p w:rsidR="00D64C91" w:rsidRDefault="001810E9">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D64C91" w:rsidRDefault="001810E9">
      <w:pPr>
        <w:pStyle w:val="ProductList-Offering1Heading"/>
      </w:pPr>
      <w:bookmarkStart w:id="380" w:name="_Sec566"/>
      <w:r>
        <w:t>Ofertas do Programa Microsoft Enterprise Strategy</w:t>
      </w:r>
      <w:bookmarkEnd w:id="380"/>
      <w:r>
        <w:fldChar w:fldCharType="begin"/>
      </w:r>
      <w:r>
        <w:instrText xml:space="preserve"> TC "</w:instrText>
      </w:r>
      <w:bookmarkStart w:id="381" w:name="_Toc423424426"/>
      <w:r>
        <w:instrText>Ofertas do Programa Microsoft Enterprise Strategy</w:instrText>
      </w:r>
      <w:bookmarkEnd w:id="381"/>
      <w:r>
        <w:instrText>" \l 2</w:instrText>
      </w:r>
      <w:r>
        <w:fldChar w:fldCharType="end"/>
      </w:r>
    </w:p>
    <w:p w:rsidR="00D64C91" w:rsidRDefault="001810E9">
      <w:pPr>
        <w:pStyle w:val="ProductList-Body"/>
      </w:pPr>
      <w:r>
        <w:t>As ofertas do Programa Enterprise Strategy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11"/>
        <w:gridCol w:w="2735"/>
        <w:gridCol w:w="2735"/>
        <w:gridCol w:w="2735"/>
      </w:tblGrid>
      <w:tr w:rsidR="00D64C9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Enterprise Strategy Portfolio</w:t>
            </w:r>
          </w:p>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9RO-xxxx</w:t>
            </w:r>
          </w:p>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Até 400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Até 800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Até 1600 horas globais do Arquiteto Microsoft e da Equipe de Prestação de Serviços Corporativos </w:t>
            </w:r>
          </w:p>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 xml:space="preserve"> </w:t>
            </w:r>
          </w:p>
        </w:tc>
      </w:tr>
      <w:tr w:rsidR="00D64C91">
        <w:tc>
          <w:tcPr>
            <w:tcW w:w="306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Enterprise Strategy Capacity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200 horas (podem ser adicionadas aa qualquer uma das ofertas acima)</w:t>
            </w:r>
          </w:p>
        </w:tc>
      </w:tr>
    </w:tbl>
    <w:p w:rsidR="00D64C91" w:rsidRDefault="001810E9">
      <w:pPr>
        <w:pStyle w:val="ProductList-Body"/>
      </w:pPr>
      <w:r>
        <w:t xml:space="preserve"> </w:t>
      </w:r>
    </w:p>
    <w:p w:rsidR="00D64C91" w:rsidRDefault="001810E9">
      <w:pPr>
        <w:pStyle w:val="ProductList-ClauseHeading"/>
      </w:pPr>
      <w:r>
        <w:t>Módulos de Serviço do Enterprise Strategy</w:t>
      </w:r>
    </w:p>
    <w:p w:rsidR="00D64C91" w:rsidRDefault="001810E9">
      <w:pPr>
        <w:pStyle w:val="ProductList-Body"/>
      </w:pPr>
      <w:r>
        <w:t>O compromisso Enterprise Strategy inclui um ou mais dos módulos do serviço Enterprise Strategy, conforme documentado no Plano de Prestação de Serviços:</w:t>
      </w:r>
    </w:p>
    <w:p w:rsidR="00D64C91" w:rsidRDefault="001810E9">
      <w:pPr>
        <w:pStyle w:val="ProductList-Body"/>
      </w:pPr>
      <w:r>
        <w:t xml:space="preserve"> </w:t>
      </w:r>
    </w:p>
    <w:p w:rsidR="00D64C91" w:rsidRDefault="001810E9">
      <w:pPr>
        <w:pStyle w:val="ProductList-ClauseHeading"/>
      </w:pPr>
      <w:r>
        <w:t>Serviços Fora do Escopo</w:t>
      </w:r>
    </w:p>
    <w:p w:rsidR="00D64C91" w:rsidRDefault="001810E9">
      <w:pPr>
        <w:pStyle w:val="ProductList-Body"/>
      </w:pPr>
      <w:r>
        <w:t>Os Serviços Profissionais em um Programa Enterprise Strategy não incluem resolução de problemas nem suporte de reparo assistido, revisão do código-fonte de produtos que não sejam da Microsoft nem consultas técnicas ou arquiteturais que esteja além dos resultados finais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D64C91" w:rsidRDefault="001810E9">
      <w:pPr>
        <w:pStyle w:val="ProductList-Body"/>
      </w:pPr>
      <w:r>
        <w:t xml:space="preserve"> </w:t>
      </w:r>
    </w:p>
    <w:p w:rsidR="00D64C91" w:rsidRDefault="001810E9">
      <w:pPr>
        <w:pStyle w:val="ProductList-ClauseHeading"/>
      </w:pPr>
      <w:r>
        <w:t>Responsabilidades do Cliente</w:t>
      </w:r>
    </w:p>
    <w:p w:rsidR="00D64C91" w:rsidRDefault="001810E9">
      <w:pPr>
        <w:pStyle w:val="ProductList-Body"/>
      </w:pPr>
      <w:r>
        <w:t>O Cliente concorda em cooperar com a Microsoft como parte do Programa Enterprise Strategy,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D64C91" w:rsidRDefault="001810E9">
      <w:pPr>
        <w:pStyle w:val="ProductList-Offering1Heading"/>
      </w:pPr>
      <w:bookmarkStart w:id="382" w:name="_Sec567"/>
      <w:r>
        <w:t>Ofertas do Acelerador de Produtividade de Vendas</w:t>
      </w:r>
      <w:bookmarkEnd w:id="382"/>
      <w:r>
        <w:fldChar w:fldCharType="begin"/>
      </w:r>
      <w:r>
        <w:instrText xml:space="preserve"> TC "</w:instrText>
      </w:r>
      <w:bookmarkStart w:id="383" w:name="_Toc423424427"/>
      <w:r>
        <w:instrText>Ofertas do Acelerador de Produtividade de Vendas</w:instrText>
      </w:r>
      <w:bookmarkEnd w:id="383"/>
      <w:r>
        <w:instrText>" \l 2</w:instrText>
      </w:r>
      <w:r>
        <w:fldChar w:fldCharType="end"/>
      </w:r>
    </w:p>
    <w:p w:rsidR="00D64C91" w:rsidRDefault="001810E9">
      <w:pPr>
        <w:pStyle w:val="ProductList-ClauseHeading"/>
      </w:pPr>
      <w:r>
        <w:t>Ofertas do Acelerador de Produtividade de Vendas</w:t>
      </w:r>
    </w:p>
    <w:p w:rsidR="00D64C91" w:rsidRDefault="001810E9">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rsidR="00D64C91" w:rsidRDefault="001810E9">
      <w:pPr>
        <w:pStyle w:val="ProductList-Body"/>
      </w:pPr>
      <w:r>
        <w:t xml:space="preserve"> </w:t>
      </w:r>
    </w:p>
    <w:p w:rsidR="00D64C91" w:rsidRDefault="001810E9">
      <w:pPr>
        <w:pStyle w:val="ProductList-Body"/>
      </w:pPr>
      <w:r>
        <w:t>O Acelerador de Produtividade de Vendas inclui os seguintes resultados finais:</w:t>
      </w:r>
    </w:p>
    <w:p w:rsidR="00D64C91" w:rsidRDefault="001810E9" w:rsidP="004404E4">
      <w:pPr>
        <w:pStyle w:val="ProductList-Bullet"/>
        <w:numPr>
          <w:ilvl w:val="0"/>
          <w:numId w:val="48"/>
        </w:numPr>
      </w:pPr>
      <w:r>
        <w:rPr>
          <w:b/>
          <w:color w:val="00188F"/>
        </w:rPr>
        <w:t>Plano de Prestação de Serviços</w:t>
      </w:r>
      <w:r>
        <w:t>: criado por um Consultor da Microsoft para atender aos objetivos e às metas comerciais do cliente.</w:t>
      </w:r>
    </w:p>
    <w:p w:rsidR="00D64C91" w:rsidRDefault="001810E9" w:rsidP="004404E4">
      <w:pPr>
        <w:pStyle w:val="ProductList-Bullet"/>
        <w:numPr>
          <w:ilvl w:val="0"/>
          <w:numId w:val="48"/>
        </w:numPr>
      </w:pPr>
      <w:r>
        <w:rPr>
          <w:b/>
          <w:color w:val="00188F"/>
        </w:rPr>
        <w:t>Workshops</w:t>
      </w:r>
      <w:r>
        <w:t>: dedicarão até 16 (dezesseis) horas para workshops:</w:t>
      </w:r>
    </w:p>
    <w:p w:rsidR="00D64C91" w:rsidRDefault="001810E9" w:rsidP="004404E4">
      <w:pPr>
        <w:pStyle w:val="ProductList-Bullet"/>
        <w:numPr>
          <w:ilvl w:val="1"/>
          <w:numId w:val="48"/>
        </w:numPr>
      </w:pPr>
      <w:r>
        <w:t xml:space="preserve">Até 2 (dois) workshops de descoberta para explorar e definir os principais casos de uso e requisitos comerciais, conforme fornecido pelo Cliente, para as definições da configuração; </w:t>
      </w:r>
    </w:p>
    <w:p w:rsidR="00D64C91" w:rsidRDefault="001810E9" w:rsidP="004404E4">
      <w:pPr>
        <w:pStyle w:val="ProductList-Bullet"/>
        <w:numPr>
          <w:ilvl w:val="1"/>
          <w:numId w:val="48"/>
        </w:numPr>
      </w:pPr>
      <w:r>
        <w:t>Até 4 (quatro) workshops de revisão de design durante a fase de Criação.</w:t>
      </w:r>
    </w:p>
    <w:p w:rsidR="00D64C91" w:rsidRDefault="001810E9" w:rsidP="004404E4">
      <w:pPr>
        <w:pStyle w:val="ProductList-Bullet"/>
        <w:numPr>
          <w:ilvl w:val="0"/>
          <w:numId w:val="48"/>
        </w:numPr>
      </w:pPr>
      <w:r>
        <w:rPr>
          <w:b/>
          <w:color w:val="00188F"/>
        </w:rPr>
        <w:t>Relatório</w:t>
      </w:r>
      <w:r>
        <w:t>: Um (1) painel nativo do Microsoft Dynamics CRM Online com até 4 (quatro) componentes nativos e 2 (dois) Relatórios do Excel Power View usando Power BI para Office 365 configurado para até 2 (dois). Os relatórios exibem até 2 (dois) gráficos interativos por entidade com dados extraídos do Microsoft Dynamics CRM Online.</w:t>
      </w:r>
    </w:p>
    <w:p w:rsidR="00D64C91" w:rsidRDefault="001810E9" w:rsidP="004404E4">
      <w:pPr>
        <w:pStyle w:val="ProductList-Bullet"/>
        <w:numPr>
          <w:ilvl w:val="0"/>
          <w:numId w:val="48"/>
        </w:numPr>
      </w:pPr>
      <w:r>
        <w:rPr>
          <w:b/>
          <w:color w:val="00188F"/>
        </w:rPr>
        <w:t>Configuração</w:t>
      </w:r>
      <w:r>
        <w:t>: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rsidR="00D64C91" w:rsidRDefault="001810E9" w:rsidP="004404E4">
      <w:pPr>
        <w:pStyle w:val="ProductList-Bullet"/>
        <w:numPr>
          <w:ilvl w:val="0"/>
          <w:numId w:val="48"/>
        </w:numPr>
      </w:pPr>
      <w:r>
        <w:rPr>
          <w:b/>
          <w:color w:val="00188F"/>
        </w:rPr>
        <w:t>Teste</w:t>
      </w:r>
      <w:r>
        <w:t>: dedicará até 26 (vinte e seis) horas para até 2 (dois) testes (por exemplo, Teste de Sistema e UAT).</w:t>
      </w:r>
    </w:p>
    <w:p w:rsidR="00D64C91" w:rsidRDefault="001810E9" w:rsidP="004404E4">
      <w:pPr>
        <w:pStyle w:val="ProductList-Bullet"/>
        <w:numPr>
          <w:ilvl w:val="0"/>
          <w:numId w:val="48"/>
        </w:numPr>
      </w:pPr>
      <w:r>
        <w:rPr>
          <w:b/>
          <w:color w:val="00188F"/>
        </w:rPr>
        <w:t>Treinamento e Transferência de Conhecimentos</w:t>
      </w:r>
      <w:r>
        <w:t>: fornece 1 (um) treinamento voltado para o produto para usuários do Cliente por um total de até 4 (quatro) horas.</w:t>
      </w:r>
    </w:p>
    <w:p w:rsidR="00D64C91" w:rsidRDefault="001810E9" w:rsidP="004404E4">
      <w:pPr>
        <w:pStyle w:val="ProductList-Bullet"/>
        <w:numPr>
          <w:ilvl w:val="0"/>
          <w:numId w:val="48"/>
        </w:numPr>
      </w:pPr>
      <w:r>
        <w:rPr>
          <w:b/>
          <w:color w:val="00188F"/>
        </w:rPr>
        <w:t>Suporte à Implantação</w:t>
      </w:r>
      <w:r>
        <w:t>: fornece até 40 (quarenta) horas de implantação e suporte ao vivo (semana 4) sujeito às exigências e ao escopo do projeto predeterminados.</w:t>
      </w:r>
    </w:p>
    <w:p w:rsidR="00D64C91" w:rsidRDefault="001810E9">
      <w:pPr>
        <w:pStyle w:val="ProductList-Body"/>
      </w:pPr>
      <w:r>
        <w:t xml:space="preserve"> </w:t>
      </w:r>
    </w:p>
    <w:p w:rsidR="00D64C91" w:rsidRDefault="001810E9">
      <w:pPr>
        <w:pStyle w:val="ProductList-ClauseHeading"/>
      </w:pPr>
      <w:r>
        <w:t>Responsabilidades do Cliente</w:t>
      </w:r>
    </w:p>
    <w:p w:rsidR="00D64C91" w:rsidRDefault="001810E9">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D64C91" w:rsidRDefault="001810E9">
      <w:pPr>
        <w:pStyle w:val="ProductList-SectionHeading"/>
        <w:pageBreakBefore/>
      </w:pPr>
      <w:bookmarkStart w:id="384" w:name="_Sec563"/>
      <w:bookmarkEnd w:id="376"/>
      <w:r>
        <w:t>Apêndice D - Termos Complementares do Contrato do Programa</w:t>
      </w:r>
      <w:r>
        <w:fldChar w:fldCharType="begin"/>
      </w:r>
      <w:r>
        <w:instrText xml:space="preserve"> TC "</w:instrText>
      </w:r>
      <w:bookmarkStart w:id="385" w:name="_Toc423424428"/>
      <w:r>
        <w:instrText>Apêndice D - Termos Complementares do Contrato do Programa</w:instrText>
      </w:r>
      <w:bookmarkEnd w:id="385"/>
      <w:r>
        <w:instrText>" \l 1</w:instrText>
      </w:r>
      <w:r>
        <w:fldChar w:fldCharType="end"/>
      </w:r>
    </w:p>
    <w:p w:rsidR="00D64C91" w:rsidRDefault="001810E9">
      <w:pPr>
        <w:pStyle w:val="ProductList-Body"/>
      </w:pPr>
      <w:r>
        <w:t>Os termos e as condições a seguir se aplicam ao contrato de licenciamento por volume do Cliente, conforme indicado.</w:t>
      </w:r>
    </w:p>
    <w:p w:rsidR="00D64C91" w:rsidRDefault="001810E9">
      <w:pPr>
        <w:pStyle w:val="ProductList-Offering1Heading"/>
      </w:pPr>
      <w:bookmarkStart w:id="386" w:name="_Sec568"/>
      <w:r>
        <w:t>Termos Complementares do Programa Select Plus</w:t>
      </w:r>
      <w:bookmarkEnd w:id="386"/>
      <w:r>
        <w:fldChar w:fldCharType="begin"/>
      </w:r>
      <w:r>
        <w:instrText xml:space="preserve"> TC "</w:instrText>
      </w:r>
      <w:bookmarkStart w:id="387" w:name="_Toc423424429"/>
      <w:r>
        <w:instrText>Termos Complementares do Programa Select Plus</w:instrText>
      </w:r>
      <w:bookmarkEnd w:id="387"/>
      <w:r>
        <w:instrText>" \l 2</w:instrText>
      </w:r>
      <w:r>
        <w:fldChar w:fldCharType="end"/>
      </w:r>
    </w:p>
    <w:p w:rsidR="00D64C91" w:rsidRDefault="001810E9">
      <w:pPr>
        <w:pStyle w:val="ProductList-Body"/>
      </w:pPr>
      <w:r>
        <w:t>O Select Plus requer um pedido mínimo inicial de 500 pontos por pool durante o primeiro ano. Esse requisito de quantidade no pedido poderá ser dispensado caso seja fornecido um Contrato Qualificado.</w:t>
      </w:r>
    </w:p>
    <w:p w:rsidR="00D64C91" w:rsidRDefault="001810E9">
      <w:pPr>
        <w:pStyle w:val="ProductList-Body"/>
      </w:pPr>
      <w:r>
        <w:t xml:space="preserve"> </w:t>
      </w:r>
    </w:p>
    <w:p w:rsidR="00D64C91" w:rsidRDefault="001810E9">
      <w:pPr>
        <w:pStyle w:val="ProductList-ClauseHeading"/>
      </w:pPr>
      <w:r>
        <w:t>Categorias de preços no Select Plus</w:t>
      </w:r>
    </w:p>
    <w:p w:rsidR="00D64C91" w:rsidRDefault="001810E9">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D64C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C91" w:rsidRDefault="001810E9">
            <w:pPr>
              <w:pStyle w:val="ProductList-TableBody"/>
            </w:pPr>
            <w:r>
              <w:rPr>
                <w:color w:val="FFFFFF"/>
              </w:rPr>
              <w:t>Mínimo de Pontos Anuais por Pool</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500</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4,000</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10,000</w:t>
            </w:r>
          </w:p>
        </w:tc>
      </w:tr>
      <w:tr w:rsidR="00D64C91">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64C91" w:rsidRDefault="001810E9">
            <w:pPr>
              <w:pStyle w:val="ProductList-TableBody"/>
            </w:pPr>
            <w:r>
              <w:t>25,000</w:t>
            </w:r>
          </w:p>
        </w:tc>
      </w:tr>
    </w:tbl>
    <w:p w:rsidR="00D64C91" w:rsidRDefault="001810E9">
      <w:pPr>
        <w:pStyle w:val="ProductList-Offering1Heading"/>
      </w:pPr>
      <w:bookmarkStart w:id="388" w:name="_Sec569"/>
      <w:r>
        <w:t>Definição de Gerenciamento para Dispositivos Qualificados</w:t>
      </w:r>
      <w:bookmarkEnd w:id="388"/>
      <w:r>
        <w:fldChar w:fldCharType="begin"/>
      </w:r>
      <w:r>
        <w:instrText xml:space="preserve"> TC "</w:instrText>
      </w:r>
      <w:bookmarkStart w:id="389" w:name="_Toc423424430"/>
      <w:r>
        <w:instrText>Definição de Gerenciamento para Dispositivos Qualificados</w:instrText>
      </w:r>
      <w:bookmarkEnd w:id="389"/>
      <w:r>
        <w:instrText>" \l 2</w:instrText>
      </w:r>
      <w:r>
        <w:fldChar w:fldCharType="end"/>
      </w:r>
    </w:p>
    <w:p w:rsidR="00D64C91" w:rsidRDefault="001810E9">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D64C91" w:rsidRDefault="001810E9" w:rsidP="004404E4">
      <w:pPr>
        <w:pStyle w:val="ProductList-Bullet"/>
        <w:numPr>
          <w:ilvl w:val="0"/>
          <w:numId w:val="49"/>
        </w:numPr>
      </w:pPr>
      <w:r>
        <w:t>que ele permite ingressar em seu domínio ou</w:t>
      </w:r>
    </w:p>
    <w:p w:rsidR="00D64C91" w:rsidRDefault="001810E9" w:rsidP="004404E4">
      <w:pPr>
        <w:pStyle w:val="ProductList-Bullet"/>
        <w:numPr>
          <w:ilvl w:val="0"/>
          <w:numId w:val="49"/>
        </w:numPr>
      </w:pPr>
      <w:r>
        <w:t>que ele autentica como um requisito para usar aplicativos enquanto ele está em suas instalações ou</w:t>
      </w:r>
    </w:p>
    <w:p w:rsidR="00D64C91" w:rsidRDefault="001810E9" w:rsidP="004404E4">
      <w:pPr>
        <w:pStyle w:val="ProductList-Bullet"/>
        <w:numPr>
          <w:ilvl w:val="0"/>
          <w:numId w:val="49"/>
        </w:numPr>
      </w:pPr>
      <w:r>
        <w:t>no qual que ele instala agentes (por exemplo, antivírus, antimalware ou outros agentes autorizados pela política do Cliente) ou</w:t>
      </w:r>
    </w:p>
    <w:p w:rsidR="00D64C91" w:rsidRDefault="001810E9" w:rsidP="004404E4">
      <w:pPr>
        <w:pStyle w:val="ProductList-Bullet"/>
        <w:numPr>
          <w:ilvl w:val="0"/>
          <w:numId w:val="49"/>
        </w:numPr>
      </w:pPr>
      <w:r>
        <w:t>ao qual ele se aplica direta ou indiretamente e impõe políticas de grupo ou</w:t>
      </w:r>
    </w:p>
    <w:p w:rsidR="00D64C91" w:rsidRDefault="001810E9" w:rsidP="004404E4">
      <w:pPr>
        <w:pStyle w:val="ProductList-Bullet"/>
        <w:numPr>
          <w:ilvl w:val="0"/>
          <w:numId w:val="49"/>
        </w:numPr>
      </w:pPr>
      <w:r>
        <w:t>no qual ele solicita ou recebe dados e configura ou fornece instruções sobre o hardware ou software direta ou indiretamente associado ao ambiente de sistema operacional ou</w:t>
      </w:r>
    </w:p>
    <w:p w:rsidR="00D64C91" w:rsidRDefault="001810E9" w:rsidP="004404E4">
      <w:pPr>
        <w:pStyle w:val="ProductList-Bullet"/>
        <w:numPr>
          <w:ilvl w:val="0"/>
          <w:numId w:val="49"/>
        </w:numPr>
      </w:pPr>
      <w:r>
        <w:t>que ele permite acessar uma infraestrutura de desktop virtual (VDI) fora do Windows SA, Microsoft Intune (Dispositivo) ou Direitos de Roaming do Windows Virtual Desktop Access.</w:t>
      </w:r>
    </w:p>
    <w:p w:rsidR="00D64C91" w:rsidRDefault="001810E9">
      <w:pPr>
        <w:pStyle w:val="ProductList-Body"/>
      </w:pPr>
      <w:r>
        <w:t xml:space="preserve"> </w:t>
      </w:r>
    </w:p>
    <w:p w:rsidR="00D64C91" w:rsidRDefault="001810E9">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D64C91" w:rsidRDefault="001810E9">
      <w:pPr>
        <w:pStyle w:val="ProductList-Offering1Heading"/>
      </w:pPr>
      <w:bookmarkStart w:id="390" w:name="_Sec570"/>
      <w:r>
        <w:t>Serviços Online nos Programas Open</w:t>
      </w:r>
      <w:bookmarkEnd w:id="390"/>
      <w:r>
        <w:fldChar w:fldCharType="begin"/>
      </w:r>
      <w:r>
        <w:instrText xml:space="preserve"> TC "</w:instrText>
      </w:r>
      <w:bookmarkStart w:id="391" w:name="_Toc423424431"/>
      <w:r>
        <w:instrText>Serviços Online nos Programas Open</w:instrText>
      </w:r>
      <w:bookmarkEnd w:id="391"/>
      <w:r>
        <w:instrText>" \l 2</w:instrText>
      </w:r>
      <w:r>
        <w:fldChar w:fldCharType="end"/>
      </w:r>
    </w:p>
    <w:p w:rsidR="00D64C91" w:rsidRDefault="001810E9">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D64C91" w:rsidRDefault="001810E9">
      <w:pPr>
        <w:pStyle w:val="ProductList-Body"/>
      </w:pPr>
      <w:r>
        <w:t xml:space="preserve"> </w:t>
      </w:r>
    </w:p>
    <w:p w:rsidR="00D64C91" w:rsidRDefault="001810E9">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D64C91" w:rsidRDefault="001810E9">
      <w:pPr>
        <w:pStyle w:val="ProductList-Offering1Heading"/>
      </w:pPr>
      <w:bookmarkStart w:id="392" w:name="_Sec571"/>
      <w:r>
        <w:t>Termos Complementares para Serviços Profissionais - Contratos Legados</w:t>
      </w:r>
      <w:bookmarkEnd w:id="392"/>
      <w:r>
        <w:fldChar w:fldCharType="begin"/>
      </w:r>
      <w:r>
        <w:instrText xml:space="preserve"> TC "</w:instrText>
      </w:r>
      <w:bookmarkStart w:id="393" w:name="_Toc423424432"/>
      <w:r>
        <w:instrText>Termos Complementares para Serviços Profissionais - Contratos Legados</w:instrText>
      </w:r>
      <w:bookmarkEnd w:id="393"/>
      <w:r>
        <w:instrText>" \l 2</w:instrText>
      </w:r>
      <w:r>
        <w:fldChar w:fldCharType="end"/>
      </w:r>
    </w:p>
    <w:p w:rsidR="00D64C91" w:rsidRDefault="001810E9">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D64C91" w:rsidRDefault="001810E9">
      <w:pPr>
        <w:pStyle w:val="ProductList-Body"/>
      </w:pPr>
      <w:r>
        <w:t xml:space="preserve"> </w:t>
      </w:r>
    </w:p>
    <w:p w:rsidR="00D64C91" w:rsidRDefault="001810E9">
      <w:pPr>
        <w:pStyle w:val="ProductList-ClauseHeading"/>
      </w:pPr>
      <w:r>
        <w:t>Direitos de Uso, Propriedade e Licença.</w:t>
      </w:r>
    </w:p>
    <w:p w:rsidR="00D64C91" w:rsidRDefault="001810E9">
      <w:pPr>
        <w:pStyle w:val="ProductList-SubClauseHeading"/>
      </w:pPr>
      <w:r>
        <w:t>Consertos (Fixes)</w:t>
      </w:r>
    </w:p>
    <w:p w:rsidR="00D64C91" w:rsidRDefault="001810E9">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D64C91" w:rsidRDefault="001810E9">
      <w:pPr>
        <w:pStyle w:val="ProductList-BodyIndented"/>
      </w:pPr>
      <w:r>
        <w:t xml:space="preserve"> </w:t>
      </w:r>
    </w:p>
    <w:p w:rsidR="00D64C91" w:rsidRDefault="001810E9">
      <w:pPr>
        <w:pStyle w:val="ProductList-SubClauseHeading"/>
      </w:pPr>
      <w:r>
        <w:t>Trabalho Preexistente</w:t>
      </w:r>
    </w:p>
    <w:p w:rsidR="00D64C91" w:rsidRDefault="001810E9">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D64C91" w:rsidRDefault="001810E9">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D64C91" w:rsidRDefault="001810E9">
      <w:pPr>
        <w:pStyle w:val="ProductList-BodyIndented"/>
      </w:pPr>
      <w:r>
        <w:t xml:space="preserve"> </w:t>
      </w:r>
    </w:p>
    <w:p w:rsidR="00D64C91" w:rsidRDefault="001810E9">
      <w:pPr>
        <w:pStyle w:val="ProductList-SubClauseHeading"/>
      </w:pPr>
      <w:r>
        <w:t>Serviços Entregues</w:t>
      </w:r>
    </w:p>
    <w:p w:rsidR="00D64C91" w:rsidRDefault="001810E9">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D64C91" w:rsidRDefault="001810E9">
      <w:pPr>
        <w:pStyle w:val="ProductList-BodyIndented"/>
      </w:pPr>
      <w:r>
        <w:t xml:space="preserve"> </w:t>
      </w:r>
    </w:p>
    <w:p w:rsidR="00D64C91" w:rsidRDefault="001810E9">
      <w:pPr>
        <w:pStyle w:val="ProductList-SubClauseHeading"/>
      </w:pPr>
      <w:r>
        <w:t>Uso de informações técnicas dos Serviços Profissionais</w:t>
      </w:r>
    </w:p>
    <w:p w:rsidR="00D64C91" w:rsidRDefault="001810E9">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D64C91" w:rsidRDefault="001810E9">
      <w:pPr>
        <w:pStyle w:val="ProductList-BodyIndented"/>
      </w:pPr>
      <w:r>
        <w:t xml:space="preserve"> </w:t>
      </w:r>
    </w:p>
    <w:p w:rsidR="00D64C91" w:rsidRDefault="001810E9">
      <w:pPr>
        <w:pStyle w:val="ProductList-SubClauseHeading"/>
      </w:pPr>
      <w:r>
        <w:t>Restrições à Licença de Software Livre</w:t>
      </w:r>
    </w:p>
    <w:p w:rsidR="00D64C91" w:rsidRDefault="001810E9">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D64C91" w:rsidRDefault="001810E9">
      <w:pPr>
        <w:pStyle w:val="ProductList-BodyIndented"/>
      </w:pPr>
      <w:r>
        <w:t xml:space="preserve"> </w:t>
      </w:r>
    </w:p>
    <w:p w:rsidR="00D64C91" w:rsidRDefault="001810E9">
      <w:pPr>
        <w:pStyle w:val="ProductList-SubClauseHeading"/>
      </w:pPr>
      <w:r>
        <w:t>Direitos das Afiliadas</w:t>
      </w:r>
    </w:p>
    <w:p w:rsidR="00D64C91" w:rsidRDefault="001810E9">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D64C91" w:rsidRDefault="001810E9">
      <w:pPr>
        <w:pStyle w:val="ProductList-BodyIndented"/>
      </w:pPr>
      <w:r>
        <w:t xml:space="preserve"> </w:t>
      </w:r>
    </w:p>
    <w:p w:rsidR="00D64C91" w:rsidRDefault="001810E9">
      <w:pPr>
        <w:pStyle w:val="ProductList-ClauseHeading"/>
      </w:pPr>
      <w:r>
        <w:t>Garantias e Limitações de Responsabilidade</w:t>
      </w:r>
    </w:p>
    <w:p w:rsidR="00D64C91" w:rsidRDefault="001810E9">
      <w:pPr>
        <w:pStyle w:val="ProductList-SubClauseHeading"/>
      </w:pPr>
      <w:r>
        <w:t>Garantia dos Serviços Profissionais</w:t>
      </w:r>
    </w:p>
    <w:p w:rsidR="00D64C91" w:rsidRDefault="001810E9">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D64C91" w:rsidRDefault="001810E9">
      <w:pPr>
        <w:pStyle w:val="ProductList-BodyIndented"/>
      </w:pPr>
      <w:r>
        <w:t xml:space="preserve"> </w:t>
      </w:r>
    </w:p>
    <w:p w:rsidR="00D64C91" w:rsidRDefault="001810E9">
      <w:pPr>
        <w:pStyle w:val="ProductList-SubClauseHeading"/>
      </w:pPr>
      <w:r>
        <w:t>Limitação de Responsabilidade</w:t>
      </w:r>
    </w:p>
    <w:p w:rsidR="00D64C91" w:rsidRDefault="001810E9">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D64C91" w:rsidRDefault="001810E9">
      <w:pPr>
        <w:pStyle w:val="ProductList-SectionHeading"/>
        <w:pageBreakBefore/>
      </w:pPr>
      <w:bookmarkStart w:id="394" w:name="_Sec572"/>
      <w:bookmarkEnd w:id="384"/>
      <w:r>
        <w:t>Apêndice E - Promoções</w:t>
      </w:r>
      <w:r>
        <w:fldChar w:fldCharType="begin"/>
      </w:r>
      <w:r>
        <w:instrText xml:space="preserve"> TC "</w:instrText>
      </w:r>
      <w:bookmarkStart w:id="395" w:name="_Toc423424433"/>
      <w:r>
        <w:instrText>Apêndice E - Promoções</w:instrText>
      </w:r>
      <w:bookmarkEnd w:id="395"/>
      <w:r>
        <w:instrText>" \l 1</w:instrText>
      </w:r>
      <w:r>
        <w:fldChar w:fldCharType="end"/>
      </w:r>
    </w:p>
    <w:p w:rsidR="00D64C91" w:rsidRDefault="00D64C91">
      <w:pPr>
        <w:sectPr w:rsidR="00D64C91">
          <w:headerReference w:type="default" r:id="rId143"/>
          <w:footerReference w:type="default" r:id="rId144"/>
          <w:type w:val="continuous"/>
          <w:pgSz w:w="12240" w:h="15840" w:code="1"/>
          <w:pgMar w:top="1170" w:right="720" w:bottom="720" w:left="720" w:header="432" w:footer="288" w:gutter="0"/>
          <w:cols w:space="360"/>
        </w:sectPr>
      </w:pPr>
    </w:p>
    <w:bookmarkEnd w:id="394"/>
    <w:p w:rsidR="00D64C91" w:rsidRDefault="001810E9">
      <w:pPr>
        <w:pStyle w:val="ProductList-SectionHeading"/>
        <w:pageBreakBefore/>
      </w:pPr>
      <w:r>
        <w:t>Índice</w:t>
      </w:r>
      <w:r>
        <w:fldChar w:fldCharType="begin"/>
      </w:r>
      <w:r>
        <w:instrText xml:space="preserve"> TC "</w:instrText>
      </w:r>
      <w:bookmarkStart w:id="396" w:name="_Toc423424434"/>
      <w:r>
        <w:instrText>Índice</w:instrText>
      </w:r>
      <w:bookmarkEnd w:id="396"/>
      <w:r>
        <w:instrText>" \l 1</w:instrText>
      </w:r>
      <w:r>
        <w:fldChar w:fldCharType="end"/>
      </w:r>
    </w:p>
    <w:p w:rsidR="00D64C91" w:rsidRDefault="00D64C91">
      <w:pPr>
        <w:pStyle w:val="ProductList-Body"/>
      </w:pPr>
    </w:p>
    <w:p w:rsidR="00D64C91" w:rsidRDefault="00D64C91">
      <w:pPr>
        <w:sectPr w:rsidR="00D64C91">
          <w:headerReference w:type="default" r:id="rId145"/>
          <w:footerReference w:type="default" r:id="rId146"/>
          <w:type w:val="continuous"/>
          <w:pgSz w:w="12240" w:h="15840" w:code="1"/>
          <w:pgMar w:top="1170" w:right="720" w:bottom="720" w:left="720" w:header="432" w:footer="288" w:gutter="0"/>
          <w:cols w:space="360"/>
        </w:sectPr>
      </w:pPr>
    </w:p>
    <w:p w:rsidR="00282056" w:rsidRDefault="001810E9">
      <w:pPr>
        <w:pStyle w:val="ProductList-Body"/>
        <w:rPr>
          <w:noProof/>
        </w:rPr>
        <w:sectPr w:rsidR="00282056" w:rsidSect="0028205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82056" w:rsidRDefault="00282056">
      <w:pPr>
        <w:pStyle w:val="Index1"/>
        <w:tabs>
          <w:tab w:val="right" w:pos="5030"/>
        </w:tabs>
        <w:rPr>
          <w:noProof/>
        </w:rPr>
      </w:pPr>
      <w:r>
        <w:rPr>
          <w:noProof/>
        </w:rPr>
        <w:t>2013, 21</w:t>
      </w:r>
    </w:p>
    <w:p w:rsidR="00282056" w:rsidRDefault="00282056">
      <w:pPr>
        <w:pStyle w:val="Index1"/>
        <w:tabs>
          <w:tab w:val="right" w:pos="5030"/>
        </w:tabs>
        <w:rPr>
          <w:noProof/>
        </w:rPr>
      </w:pPr>
      <w:r>
        <w:rPr>
          <w:noProof/>
        </w:rPr>
        <w:t>Access 2010, 81</w:t>
      </w:r>
    </w:p>
    <w:p w:rsidR="00282056" w:rsidRDefault="00282056">
      <w:pPr>
        <w:pStyle w:val="Index1"/>
        <w:tabs>
          <w:tab w:val="right" w:pos="5030"/>
        </w:tabs>
        <w:rPr>
          <w:noProof/>
        </w:rPr>
      </w:pPr>
      <w:r>
        <w:rPr>
          <w:noProof/>
        </w:rPr>
        <w:t>Access 2013, 21</w:t>
      </w:r>
    </w:p>
    <w:p w:rsidR="00282056" w:rsidRDefault="00282056">
      <w:pPr>
        <w:pStyle w:val="Index1"/>
        <w:tabs>
          <w:tab w:val="right" w:pos="5030"/>
        </w:tabs>
        <w:rPr>
          <w:noProof/>
        </w:rPr>
      </w:pPr>
      <w:r>
        <w:rPr>
          <w:noProof/>
        </w:rPr>
        <w:t>Active Directory Basic do Azure, 54</w:t>
      </w:r>
    </w:p>
    <w:p w:rsidR="00282056" w:rsidRDefault="00282056">
      <w:pPr>
        <w:pStyle w:val="Index1"/>
        <w:tabs>
          <w:tab w:val="right" w:pos="5030"/>
        </w:tabs>
        <w:rPr>
          <w:noProof/>
        </w:rPr>
      </w:pPr>
      <w:r>
        <w:rPr>
          <w:noProof/>
        </w:rPr>
        <w:t>Active Directory Premium do Azure, 54</w:t>
      </w:r>
    </w:p>
    <w:p w:rsidR="00282056" w:rsidRDefault="00282056">
      <w:pPr>
        <w:pStyle w:val="Index1"/>
        <w:tabs>
          <w:tab w:val="right" w:pos="5030"/>
        </w:tabs>
        <w:rPr>
          <w:noProof/>
        </w:rPr>
      </w:pPr>
      <w:r>
        <w:rPr>
          <w:noProof/>
        </w:rPr>
        <w:t>API do Tradutor da Microsoft, 68</w:t>
      </w:r>
    </w:p>
    <w:p w:rsidR="00282056" w:rsidRDefault="00282056">
      <w:pPr>
        <w:pStyle w:val="Index1"/>
        <w:tabs>
          <w:tab w:val="right" w:pos="5030"/>
        </w:tabs>
        <w:rPr>
          <w:noProof/>
        </w:rPr>
      </w:pPr>
      <w:r>
        <w:rPr>
          <w:noProof/>
        </w:rPr>
        <w:t>Apple Macintosh, 39</w:t>
      </w:r>
    </w:p>
    <w:p w:rsidR="00282056" w:rsidRDefault="00282056">
      <w:pPr>
        <w:pStyle w:val="Index1"/>
        <w:tabs>
          <w:tab w:val="right" w:pos="5030"/>
        </w:tabs>
        <w:rPr>
          <w:noProof/>
        </w:rPr>
      </w:pPr>
      <w:r>
        <w:rPr>
          <w:noProof/>
        </w:rPr>
        <w:t>Armazenamento Adicional de Arquivo do Parature Enterprise, 59</w:t>
      </w:r>
    </w:p>
    <w:p w:rsidR="00282056" w:rsidRDefault="00282056">
      <w:pPr>
        <w:pStyle w:val="Index1"/>
        <w:tabs>
          <w:tab w:val="right" w:pos="5030"/>
        </w:tabs>
        <w:rPr>
          <w:noProof/>
        </w:rPr>
      </w:pPr>
      <w:r>
        <w:rPr>
          <w:noProof/>
        </w:rPr>
        <w:t>Armazenamento Adicional para Microsoft Dynamics CRM Online, 57</w:t>
      </w:r>
    </w:p>
    <w:p w:rsidR="00282056" w:rsidRDefault="00282056">
      <w:pPr>
        <w:pStyle w:val="Index1"/>
        <w:tabs>
          <w:tab w:val="right" w:pos="5030"/>
        </w:tabs>
        <w:rPr>
          <w:noProof/>
        </w:rPr>
      </w:pPr>
      <w:r>
        <w:rPr>
          <w:noProof/>
        </w:rPr>
        <w:t>Armazenamento Adicional para Microsoft Dynamics CRM Online EDU, 57</w:t>
      </w:r>
    </w:p>
    <w:p w:rsidR="00282056" w:rsidRDefault="00282056">
      <w:pPr>
        <w:pStyle w:val="Index1"/>
        <w:tabs>
          <w:tab w:val="right" w:pos="5030"/>
        </w:tabs>
        <w:rPr>
          <w:noProof/>
        </w:rPr>
      </w:pPr>
      <w:r>
        <w:rPr>
          <w:noProof/>
        </w:rPr>
        <w:t>Armazenamento Extra Complementar de 1 GB de SL de Usuário do Microsoft Intune, 57</w:t>
      </w:r>
    </w:p>
    <w:p w:rsidR="00282056" w:rsidRDefault="00282056">
      <w:pPr>
        <w:pStyle w:val="Index1"/>
        <w:tabs>
          <w:tab w:val="right" w:pos="5030"/>
        </w:tabs>
        <w:rPr>
          <w:noProof/>
        </w:rPr>
      </w:pPr>
      <w:r>
        <w:rPr>
          <w:noProof/>
        </w:rPr>
        <w:t>Armazenamento Extra de Arquivos de 1 GB do Office 365, 65</w:t>
      </w:r>
    </w:p>
    <w:p w:rsidR="00282056" w:rsidRDefault="00282056">
      <w:pPr>
        <w:pStyle w:val="Index1"/>
        <w:tabs>
          <w:tab w:val="right" w:pos="5030"/>
        </w:tabs>
        <w:rPr>
          <w:noProof/>
        </w:rPr>
      </w:pPr>
      <w:r>
        <w:rPr>
          <w:noProof/>
        </w:rPr>
        <w:t>Armazenamento Extra do Microsoft Dynamics Marketing Enterprise, 58</w:t>
      </w:r>
    </w:p>
    <w:p w:rsidR="00282056" w:rsidRDefault="00282056">
      <w:pPr>
        <w:pStyle w:val="Index1"/>
        <w:tabs>
          <w:tab w:val="right" w:pos="5030"/>
        </w:tabs>
        <w:rPr>
          <w:noProof/>
        </w:rPr>
      </w:pPr>
      <w:r>
        <w:rPr>
          <w:noProof/>
        </w:rPr>
        <w:t>Arquivamento do Exchange Online para Exchange Online, 64</w:t>
      </w:r>
    </w:p>
    <w:p w:rsidR="00282056" w:rsidRDefault="00282056">
      <w:pPr>
        <w:pStyle w:val="Index1"/>
        <w:tabs>
          <w:tab w:val="right" w:pos="5030"/>
        </w:tabs>
        <w:rPr>
          <w:noProof/>
        </w:rPr>
      </w:pPr>
      <w:r>
        <w:rPr>
          <w:noProof/>
        </w:rPr>
        <w:t>Arquivamento do Exchange Online para Exchange Server, 14</w:t>
      </w:r>
    </w:p>
    <w:p w:rsidR="00282056" w:rsidRDefault="00282056">
      <w:pPr>
        <w:pStyle w:val="Index1"/>
        <w:tabs>
          <w:tab w:val="right" w:pos="5030"/>
        </w:tabs>
        <w:rPr>
          <w:noProof/>
        </w:rPr>
      </w:pPr>
      <w:r>
        <w:rPr>
          <w:noProof/>
        </w:rPr>
        <w:t>Assinatura do Windows Companion, 41</w:t>
      </w:r>
    </w:p>
    <w:p w:rsidR="00282056" w:rsidRDefault="00282056">
      <w:pPr>
        <w:pStyle w:val="Index1"/>
        <w:tabs>
          <w:tab w:val="right" w:pos="5030"/>
        </w:tabs>
        <w:rPr>
          <w:noProof/>
        </w:rPr>
      </w:pPr>
      <w:r>
        <w:rPr>
          <w:noProof/>
        </w:rPr>
        <w:t>Assinatura Mensal de 100 mil Transações de Uso de Site Interno do Bing Mapas, 67</w:t>
      </w:r>
    </w:p>
    <w:p w:rsidR="00282056" w:rsidRDefault="00282056">
      <w:pPr>
        <w:pStyle w:val="Index1"/>
        <w:tabs>
          <w:tab w:val="right" w:pos="5030"/>
        </w:tabs>
        <w:rPr>
          <w:noProof/>
        </w:rPr>
      </w:pPr>
      <w:r>
        <w:rPr>
          <w:noProof/>
        </w:rPr>
        <w:t>Assinatura Mensal de 100 mil Transações de Uso de Site Público do Bing Mapas, 67</w:t>
      </w:r>
    </w:p>
    <w:p w:rsidR="00282056" w:rsidRDefault="00282056">
      <w:pPr>
        <w:pStyle w:val="Index1"/>
        <w:tabs>
          <w:tab w:val="right" w:pos="5030"/>
        </w:tabs>
        <w:rPr>
          <w:noProof/>
        </w:rPr>
      </w:pPr>
      <w:r>
        <w:rPr>
          <w:noProof/>
        </w:rPr>
        <w:t>Assinatura Mensal de 250 Mil (e valores superiores) Transações de Uso de Site Interno do Bing Mapas, 67</w:t>
      </w:r>
    </w:p>
    <w:p w:rsidR="00282056" w:rsidRDefault="00282056">
      <w:pPr>
        <w:pStyle w:val="Index1"/>
        <w:tabs>
          <w:tab w:val="right" w:pos="5030"/>
        </w:tabs>
        <w:rPr>
          <w:noProof/>
        </w:rPr>
      </w:pPr>
      <w:r>
        <w:rPr>
          <w:noProof/>
        </w:rPr>
        <w:t>Assinatura Mensal de 420 Mil (e valores superiores) Transações de Uso de Site Público do Bing Mapas, 67</w:t>
      </w:r>
    </w:p>
    <w:p w:rsidR="00282056" w:rsidRDefault="00282056">
      <w:pPr>
        <w:pStyle w:val="Index1"/>
        <w:tabs>
          <w:tab w:val="right" w:pos="5030"/>
        </w:tabs>
        <w:rPr>
          <w:noProof/>
        </w:rPr>
      </w:pPr>
      <w:r>
        <w:rPr>
          <w:noProof/>
        </w:rPr>
        <w:t>Assinatura Mensal de Tarifa por Plataforma Windows de Gerenciamento de Ativos Móveis do Bing Mapas, 67</w:t>
      </w:r>
    </w:p>
    <w:p w:rsidR="00282056" w:rsidRDefault="00282056">
      <w:pPr>
        <w:pStyle w:val="Index1"/>
        <w:tabs>
          <w:tab w:val="right" w:pos="5030"/>
        </w:tabs>
        <w:rPr>
          <w:noProof/>
        </w:rPr>
      </w:pPr>
      <w:r>
        <w:rPr>
          <w:noProof/>
        </w:rPr>
        <w:t>Atualização do Windows 8.1 Enterprise, 38</w:t>
      </w:r>
    </w:p>
    <w:p w:rsidR="00282056" w:rsidRDefault="00282056">
      <w:pPr>
        <w:pStyle w:val="Index1"/>
        <w:tabs>
          <w:tab w:val="right" w:pos="5030"/>
        </w:tabs>
        <w:rPr>
          <w:noProof/>
        </w:rPr>
      </w:pPr>
      <w:r>
        <w:rPr>
          <w:noProof/>
        </w:rPr>
        <w:t>Atualização do Windows 8.1 Enterprise e SA, 38</w:t>
      </w:r>
    </w:p>
    <w:p w:rsidR="00282056" w:rsidRDefault="00282056">
      <w:pPr>
        <w:pStyle w:val="Index1"/>
        <w:tabs>
          <w:tab w:val="right" w:pos="5030"/>
        </w:tabs>
        <w:rPr>
          <w:noProof/>
        </w:rPr>
      </w:pPr>
      <w:r>
        <w:rPr>
          <w:noProof/>
        </w:rPr>
        <w:t>Atualização do Windows 8.1 Enterprise e SA com MDOP, 38</w:t>
      </w:r>
    </w:p>
    <w:p w:rsidR="00282056" w:rsidRDefault="00282056">
      <w:pPr>
        <w:pStyle w:val="Index1"/>
        <w:tabs>
          <w:tab w:val="right" w:pos="5030"/>
        </w:tabs>
        <w:rPr>
          <w:noProof/>
        </w:rPr>
      </w:pPr>
      <w:r>
        <w:rPr>
          <w:noProof/>
        </w:rPr>
        <w:t>Atualização do Windows 8.1 Enterprise e SA com MDOP Por Usuário, 38</w:t>
      </w:r>
    </w:p>
    <w:p w:rsidR="00282056" w:rsidRDefault="00282056">
      <w:pPr>
        <w:pStyle w:val="Index1"/>
        <w:tabs>
          <w:tab w:val="right" w:pos="5030"/>
        </w:tabs>
        <w:rPr>
          <w:noProof/>
        </w:rPr>
      </w:pPr>
      <w:r>
        <w:rPr>
          <w:noProof/>
        </w:rPr>
        <w:t>Atualização do Windows 8.1 Enterprise e SA Por Usuário, 38</w:t>
      </w:r>
    </w:p>
    <w:p w:rsidR="00282056" w:rsidRDefault="00282056">
      <w:pPr>
        <w:pStyle w:val="Index1"/>
        <w:tabs>
          <w:tab w:val="right" w:pos="5030"/>
        </w:tabs>
        <w:rPr>
          <w:noProof/>
        </w:rPr>
      </w:pPr>
      <w:r>
        <w:rPr>
          <w:noProof/>
        </w:rPr>
        <w:t>Atualização do Windows 8.1 Pro, 38</w:t>
      </w:r>
    </w:p>
    <w:p w:rsidR="00282056" w:rsidRDefault="00282056">
      <w:pPr>
        <w:pStyle w:val="Index1"/>
        <w:tabs>
          <w:tab w:val="right" w:pos="5030"/>
        </w:tabs>
        <w:rPr>
          <w:noProof/>
        </w:rPr>
      </w:pPr>
      <w:r>
        <w:rPr>
          <w:noProof/>
        </w:rPr>
        <w:t>Atualização do Windows Embedded 8.1 Industry Enterprise, 43</w:t>
      </w:r>
    </w:p>
    <w:p w:rsidR="00282056" w:rsidRDefault="00282056">
      <w:pPr>
        <w:pStyle w:val="Index1"/>
        <w:tabs>
          <w:tab w:val="right" w:pos="5030"/>
        </w:tabs>
        <w:rPr>
          <w:noProof/>
        </w:rPr>
      </w:pPr>
      <w:r>
        <w:rPr>
          <w:noProof/>
        </w:rPr>
        <w:t>Atualização do Windows Embedded 8.1 Industry Enterprise e SA, 43</w:t>
      </w:r>
    </w:p>
    <w:p w:rsidR="00282056" w:rsidRDefault="00282056">
      <w:pPr>
        <w:pStyle w:val="Index1"/>
        <w:tabs>
          <w:tab w:val="right" w:pos="5030"/>
        </w:tabs>
        <w:rPr>
          <w:noProof/>
        </w:rPr>
      </w:pPr>
      <w:r>
        <w:rPr>
          <w:noProof/>
        </w:rPr>
        <w:t>Atualização do Windows Embedded 8.1 Industry Pro, 43</w:t>
      </w:r>
    </w:p>
    <w:p w:rsidR="00282056" w:rsidRDefault="00282056">
      <w:pPr>
        <w:pStyle w:val="Index1"/>
        <w:tabs>
          <w:tab w:val="right" w:pos="5030"/>
        </w:tabs>
        <w:rPr>
          <w:noProof/>
        </w:rPr>
      </w:pPr>
      <w:r>
        <w:rPr>
          <w:noProof/>
        </w:rPr>
        <w:t>Azure RemoteApp, 55</w:t>
      </w:r>
    </w:p>
    <w:p w:rsidR="00282056" w:rsidRDefault="00282056">
      <w:pPr>
        <w:pStyle w:val="Index1"/>
        <w:tabs>
          <w:tab w:val="right" w:pos="5030"/>
        </w:tabs>
        <w:rPr>
          <w:noProof/>
        </w:rPr>
      </w:pPr>
      <w:r>
        <w:rPr>
          <w:noProof/>
        </w:rPr>
        <w:t>Backup do Microsoft Azure, 52</w:t>
      </w:r>
    </w:p>
    <w:p w:rsidR="00282056" w:rsidRDefault="00282056">
      <w:pPr>
        <w:pStyle w:val="Index1"/>
        <w:tabs>
          <w:tab w:val="right" w:pos="5030"/>
        </w:tabs>
        <w:rPr>
          <w:noProof/>
        </w:rPr>
      </w:pPr>
      <w:r>
        <w:rPr>
          <w:noProof/>
        </w:rPr>
        <w:t>Bing Mapas Consumer Controlado por Assinatura Mensal de Ativos, 67</w:t>
      </w:r>
    </w:p>
    <w:p w:rsidR="00282056" w:rsidRDefault="00282056">
      <w:pPr>
        <w:pStyle w:val="Index1"/>
        <w:tabs>
          <w:tab w:val="right" w:pos="5030"/>
        </w:tabs>
        <w:rPr>
          <w:noProof/>
        </w:rPr>
      </w:pPr>
      <w:r>
        <w:rPr>
          <w:noProof/>
        </w:rPr>
        <w:t>Bing Mapas Light Conhecido por Assinatura Mensal de Usuários, 67</w:t>
      </w:r>
    </w:p>
    <w:p w:rsidR="00282056" w:rsidRDefault="00282056">
      <w:pPr>
        <w:pStyle w:val="Index1"/>
        <w:tabs>
          <w:tab w:val="right" w:pos="5030"/>
        </w:tabs>
        <w:rPr>
          <w:noProof/>
        </w:rPr>
      </w:pPr>
      <w:r>
        <w:rPr>
          <w:noProof/>
        </w:rPr>
        <w:t>Bing Mapas Light por Assinatura Mensal de 5 mil Usuários Conhecidos, 67</w:t>
      </w:r>
    </w:p>
    <w:p w:rsidR="00282056" w:rsidRDefault="00282056">
      <w:pPr>
        <w:pStyle w:val="Index1"/>
        <w:tabs>
          <w:tab w:val="right" w:pos="5030"/>
        </w:tabs>
        <w:rPr>
          <w:noProof/>
        </w:rPr>
      </w:pPr>
      <w:r>
        <w:rPr>
          <w:noProof/>
        </w:rPr>
        <w:t>Bing Mapas por Assinatura Mensal de 5 mil Usuários Conhecidos, 67</w:t>
      </w:r>
    </w:p>
    <w:p w:rsidR="00282056" w:rsidRDefault="00282056">
      <w:pPr>
        <w:pStyle w:val="Index1"/>
        <w:tabs>
          <w:tab w:val="right" w:pos="5030"/>
        </w:tabs>
        <w:rPr>
          <w:noProof/>
        </w:rPr>
      </w:pPr>
      <w:r>
        <w:rPr>
          <w:noProof/>
        </w:rPr>
        <w:t>Bing Mapas por Assinatura Mensal de Usuários Conhecidos, 67</w:t>
      </w:r>
    </w:p>
    <w:p w:rsidR="00282056" w:rsidRDefault="00282056">
      <w:pPr>
        <w:pStyle w:val="Index1"/>
        <w:tabs>
          <w:tab w:val="right" w:pos="5030"/>
        </w:tabs>
        <w:rPr>
          <w:noProof/>
        </w:rPr>
      </w:pPr>
      <w:r>
        <w:rPr>
          <w:noProof/>
        </w:rPr>
        <w:t>BizTalk Server, 83</w:t>
      </w:r>
    </w:p>
    <w:p w:rsidR="00282056" w:rsidRDefault="00282056">
      <w:pPr>
        <w:pStyle w:val="Index1"/>
        <w:tabs>
          <w:tab w:val="right" w:pos="5030"/>
        </w:tabs>
        <w:rPr>
          <w:noProof/>
        </w:rPr>
      </w:pPr>
      <w:r>
        <w:rPr>
          <w:noProof/>
        </w:rPr>
        <w:t>BizTalk Server 2013, 13</w:t>
      </w:r>
    </w:p>
    <w:p w:rsidR="00282056" w:rsidRDefault="00282056">
      <w:pPr>
        <w:pStyle w:val="Index1"/>
        <w:tabs>
          <w:tab w:val="right" w:pos="5030"/>
        </w:tabs>
        <w:rPr>
          <w:noProof/>
        </w:rPr>
      </w:pPr>
      <w:r>
        <w:rPr>
          <w:noProof/>
        </w:rPr>
        <w:t>BizTalk Server 2013 R2 Branch Edition, 13</w:t>
      </w:r>
    </w:p>
    <w:p w:rsidR="00282056" w:rsidRDefault="00282056">
      <w:pPr>
        <w:pStyle w:val="Index1"/>
        <w:tabs>
          <w:tab w:val="right" w:pos="5030"/>
        </w:tabs>
        <w:rPr>
          <w:noProof/>
        </w:rPr>
      </w:pPr>
      <w:r>
        <w:rPr>
          <w:noProof/>
        </w:rPr>
        <w:t>BizTalk Server 2013 R2 Branch IDC, 13</w:t>
      </w:r>
    </w:p>
    <w:p w:rsidR="00282056" w:rsidRDefault="00282056">
      <w:pPr>
        <w:pStyle w:val="Index1"/>
        <w:tabs>
          <w:tab w:val="right" w:pos="5030"/>
        </w:tabs>
        <w:rPr>
          <w:noProof/>
        </w:rPr>
      </w:pPr>
      <w:r>
        <w:rPr>
          <w:noProof/>
        </w:rPr>
        <w:t>BizTalk Server 2013 R2 Developer, 13</w:t>
      </w:r>
    </w:p>
    <w:p w:rsidR="00282056" w:rsidRDefault="00282056">
      <w:pPr>
        <w:pStyle w:val="Index1"/>
        <w:tabs>
          <w:tab w:val="right" w:pos="5030"/>
        </w:tabs>
        <w:rPr>
          <w:noProof/>
        </w:rPr>
      </w:pPr>
      <w:r>
        <w:rPr>
          <w:noProof/>
        </w:rPr>
        <w:t>BizTalk Server 2013 R2 Enterprise Edition, 13</w:t>
      </w:r>
    </w:p>
    <w:p w:rsidR="00282056" w:rsidRDefault="00282056">
      <w:pPr>
        <w:pStyle w:val="Index1"/>
        <w:tabs>
          <w:tab w:val="right" w:pos="5030"/>
        </w:tabs>
        <w:rPr>
          <w:noProof/>
        </w:rPr>
      </w:pPr>
      <w:r>
        <w:rPr>
          <w:noProof/>
        </w:rPr>
        <w:t>BizTalk Server 2013 R2 Standard Edition, 13</w:t>
      </w:r>
    </w:p>
    <w:p w:rsidR="00282056" w:rsidRDefault="00282056">
      <w:pPr>
        <w:pStyle w:val="Index1"/>
        <w:tabs>
          <w:tab w:val="right" w:pos="5030"/>
        </w:tabs>
        <w:rPr>
          <w:noProof/>
        </w:rPr>
      </w:pPr>
      <w:r>
        <w:rPr>
          <w:noProof/>
        </w:rPr>
        <w:t>BizTalk Server 2013 R2 Standard Edition IDC, 13</w:t>
      </w:r>
    </w:p>
    <w:p w:rsidR="00282056" w:rsidRDefault="00282056">
      <w:pPr>
        <w:pStyle w:val="Index1"/>
        <w:tabs>
          <w:tab w:val="right" w:pos="5030"/>
        </w:tabs>
        <w:rPr>
          <w:noProof/>
        </w:rPr>
      </w:pPr>
      <w:r>
        <w:rPr>
          <w:noProof/>
        </w:rPr>
        <w:t>BizTalk Server Branch, 85</w:t>
      </w:r>
    </w:p>
    <w:p w:rsidR="00282056" w:rsidRDefault="00282056">
      <w:pPr>
        <w:pStyle w:val="Index1"/>
        <w:tabs>
          <w:tab w:val="right" w:pos="5030"/>
        </w:tabs>
        <w:rPr>
          <w:noProof/>
        </w:rPr>
      </w:pPr>
      <w:r>
        <w:rPr>
          <w:noProof/>
        </w:rPr>
        <w:t>BizTalk Server Enterprise, 85</w:t>
      </w:r>
    </w:p>
    <w:p w:rsidR="00282056" w:rsidRDefault="00282056">
      <w:pPr>
        <w:pStyle w:val="Index1"/>
        <w:tabs>
          <w:tab w:val="right" w:pos="5030"/>
        </w:tabs>
        <w:rPr>
          <w:noProof/>
        </w:rPr>
      </w:pPr>
      <w:r>
        <w:rPr>
          <w:noProof/>
        </w:rPr>
        <w:t>BizTalk Server Standard, 85</w:t>
      </w:r>
    </w:p>
    <w:p w:rsidR="00282056" w:rsidRDefault="00282056">
      <w:pPr>
        <w:pStyle w:val="Index1"/>
        <w:tabs>
          <w:tab w:val="right" w:pos="5030"/>
        </w:tabs>
        <w:rPr>
          <w:noProof/>
        </w:rPr>
      </w:pPr>
      <w:r>
        <w:rPr>
          <w:noProof/>
        </w:rPr>
        <w:t>Bridge de CALs Empresariais para Office 365, 63</w:t>
      </w:r>
    </w:p>
    <w:p w:rsidR="00282056" w:rsidRDefault="00282056">
      <w:pPr>
        <w:pStyle w:val="Index1"/>
        <w:tabs>
          <w:tab w:val="right" w:pos="5030"/>
        </w:tabs>
        <w:rPr>
          <w:noProof/>
        </w:rPr>
      </w:pPr>
      <w:r>
        <w:rPr>
          <w:noProof/>
        </w:rPr>
        <w:t>Bridge de CALs Principais para Office 365, 63</w:t>
      </w:r>
    </w:p>
    <w:p w:rsidR="00282056" w:rsidRDefault="00282056">
      <w:pPr>
        <w:pStyle w:val="Index1"/>
        <w:tabs>
          <w:tab w:val="right" w:pos="5030"/>
        </w:tabs>
        <w:rPr>
          <w:noProof/>
        </w:rPr>
      </w:pPr>
      <w:r>
        <w:rPr>
          <w:noProof/>
        </w:rPr>
        <w:t>Bridge de Pacote de CALs Empresariais para Microsoft Intune, 14</w:t>
      </w:r>
    </w:p>
    <w:p w:rsidR="00282056" w:rsidRDefault="00282056">
      <w:pPr>
        <w:pStyle w:val="Index1"/>
        <w:tabs>
          <w:tab w:val="right" w:pos="5030"/>
        </w:tabs>
        <w:rPr>
          <w:noProof/>
        </w:rPr>
      </w:pPr>
      <w:r>
        <w:rPr>
          <w:noProof/>
        </w:rPr>
        <w:t>Bridge do Pacote de CALs Empresariais do Pacote de Mobilidade Corporativa, 85</w:t>
      </w:r>
    </w:p>
    <w:p w:rsidR="00282056" w:rsidRDefault="00282056">
      <w:pPr>
        <w:pStyle w:val="Index1"/>
        <w:tabs>
          <w:tab w:val="right" w:pos="5030"/>
        </w:tabs>
        <w:rPr>
          <w:noProof/>
        </w:rPr>
      </w:pPr>
      <w:r>
        <w:rPr>
          <w:noProof/>
        </w:rPr>
        <w:t>Bridge do Pacote de CALs Empresariais para Microsoft Intune, 85</w:t>
      </w:r>
    </w:p>
    <w:p w:rsidR="00282056" w:rsidRDefault="00282056">
      <w:pPr>
        <w:pStyle w:val="Index1"/>
        <w:tabs>
          <w:tab w:val="right" w:pos="5030"/>
        </w:tabs>
        <w:rPr>
          <w:noProof/>
        </w:rPr>
      </w:pPr>
      <w:r>
        <w:rPr>
          <w:noProof/>
        </w:rPr>
        <w:t>Bridge do Pacote de CALs Empresariais para Office 365, 14, 54, 85</w:t>
      </w:r>
    </w:p>
    <w:p w:rsidR="00282056" w:rsidRDefault="00282056">
      <w:pPr>
        <w:pStyle w:val="Index1"/>
        <w:tabs>
          <w:tab w:val="right" w:pos="5030"/>
        </w:tabs>
        <w:rPr>
          <w:noProof/>
        </w:rPr>
      </w:pPr>
      <w:r>
        <w:rPr>
          <w:noProof/>
        </w:rPr>
        <w:t>Bridge do Pacote de CALs Empresariais para Office 365 e Microsoft Intune, 14, 54, 85</w:t>
      </w:r>
    </w:p>
    <w:p w:rsidR="00282056" w:rsidRDefault="00282056">
      <w:pPr>
        <w:pStyle w:val="Index1"/>
        <w:tabs>
          <w:tab w:val="right" w:pos="5030"/>
        </w:tabs>
        <w:rPr>
          <w:noProof/>
        </w:rPr>
      </w:pPr>
      <w:r>
        <w:rPr>
          <w:noProof/>
        </w:rPr>
        <w:t>Bridge do Pacote de CALs Principais do Pacote de Mobilidade Corporativa, 85</w:t>
      </w:r>
    </w:p>
    <w:p w:rsidR="00282056" w:rsidRDefault="00282056">
      <w:pPr>
        <w:pStyle w:val="Index1"/>
        <w:tabs>
          <w:tab w:val="right" w:pos="5030"/>
        </w:tabs>
        <w:rPr>
          <w:noProof/>
        </w:rPr>
      </w:pPr>
      <w:r>
        <w:rPr>
          <w:noProof/>
        </w:rPr>
        <w:t>Bridge do Pacote de CALs Principais para Microsoft Intune, 14, 85</w:t>
      </w:r>
    </w:p>
    <w:p w:rsidR="00282056" w:rsidRDefault="00282056">
      <w:pPr>
        <w:pStyle w:val="Index1"/>
        <w:tabs>
          <w:tab w:val="right" w:pos="5030"/>
        </w:tabs>
        <w:rPr>
          <w:noProof/>
        </w:rPr>
      </w:pPr>
      <w:r>
        <w:rPr>
          <w:noProof/>
        </w:rPr>
        <w:t>Bridge do Pacote de CALs Principais para Office 365, 14, 54, 85</w:t>
      </w:r>
    </w:p>
    <w:p w:rsidR="00282056" w:rsidRDefault="00282056">
      <w:pPr>
        <w:pStyle w:val="Index1"/>
        <w:tabs>
          <w:tab w:val="right" w:pos="5030"/>
        </w:tabs>
        <w:rPr>
          <w:noProof/>
        </w:rPr>
      </w:pPr>
      <w:r>
        <w:rPr>
          <w:noProof/>
        </w:rPr>
        <w:t>Bridge do Pacote de CALs Principais para Office 365 e Microsoft Intune, 14, 54, 85</w:t>
      </w:r>
    </w:p>
    <w:p w:rsidR="00282056" w:rsidRDefault="00282056">
      <w:pPr>
        <w:pStyle w:val="Index1"/>
        <w:tabs>
          <w:tab w:val="right" w:pos="5030"/>
        </w:tabs>
        <w:rPr>
          <w:noProof/>
        </w:rPr>
      </w:pPr>
      <w:r>
        <w:rPr>
          <w:noProof/>
        </w:rPr>
        <w:t>Business Productivity Online Deskless Suite, 63</w:t>
      </w:r>
    </w:p>
    <w:p w:rsidR="00282056" w:rsidRDefault="00282056">
      <w:pPr>
        <w:pStyle w:val="Index1"/>
        <w:tabs>
          <w:tab w:val="right" w:pos="5030"/>
        </w:tabs>
        <w:rPr>
          <w:noProof/>
        </w:rPr>
      </w:pPr>
      <w:r>
        <w:rPr>
          <w:noProof/>
        </w:rPr>
        <w:t>CAL Adicional Básica do Microsoft Dynamics CRM 2015, 19</w:t>
      </w:r>
    </w:p>
    <w:p w:rsidR="00282056" w:rsidRDefault="00282056">
      <w:pPr>
        <w:pStyle w:val="Index1"/>
        <w:tabs>
          <w:tab w:val="right" w:pos="5030"/>
        </w:tabs>
        <w:rPr>
          <w:noProof/>
        </w:rPr>
      </w:pPr>
      <w:r>
        <w:rPr>
          <w:noProof/>
        </w:rPr>
        <w:t>CAL Adicional Básica para Microsoft Dynamics CRM, 57</w:t>
      </w:r>
    </w:p>
    <w:p w:rsidR="00282056" w:rsidRDefault="00282056">
      <w:pPr>
        <w:pStyle w:val="Index1"/>
        <w:tabs>
          <w:tab w:val="right" w:pos="5030"/>
        </w:tabs>
        <w:rPr>
          <w:noProof/>
        </w:rPr>
      </w:pPr>
      <w:r>
        <w:rPr>
          <w:noProof/>
        </w:rPr>
        <w:t>CAL Adicional de Tarefa do Microsoft Dynamics AX 2012 R3, 18</w:t>
      </w:r>
    </w:p>
    <w:p w:rsidR="00282056" w:rsidRDefault="00282056">
      <w:pPr>
        <w:pStyle w:val="Index1"/>
        <w:tabs>
          <w:tab w:val="right" w:pos="5030"/>
        </w:tabs>
        <w:rPr>
          <w:noProof/>
        </w:rPr>
      </w:pPr>
      <w:r>
        <w:rPr>
          <w:noProof/>
        </w:rPr>
        <w:t>CAL Adicional Empresarial do Microsoft Dynamics AX 2012 R3, 18</w:t>
      </w:r>
    </w:p>
    <w:p w:rsidR="00282056" w:rsidRDefault="00282056">
      <w:pPr>
        <w:pStyle w:val="Index1"/>
        <w:tabs>
          <w:tab w:val="right" w:pos="5030"/>
        </w:tabs>
        <w:rPr>
          <w:noProof/>
        </w:rPr>
      </w:pPr>
      <w:r>
        <w:rPr>
          <w:noProof/>
        </w:rPr>
        <w:t>CAL Adicional Funcional do Microsoft Dynamics AX 2012 R3, 18</w:t>
      </w:r>
    </w:p>
    <w:p w:rsidR="00282056" w:rsidRDefault="00282056">
      <w:pPr>
        <w:pStyle w:val="Index1"/>
        <w:tabs>
          <w:tab w:val="right" w:pos="5030"/>
        </w:tabs>
        <w:rPr>
          <w:noProof/>
        </w:rPr>
      </w:pPr>
      <w:r>
        <w:rPr>
          <w:noProof/>
        </w:rPr>
        <w:t>CAL Adicional para Microsoft Dynamics CRM Professional, 58</w:t>
      </w:r>
    </w:p>
    <w:p w:rsidR="00282056" w:rsidRDefault="00282056">
      <w:pPr>
        <w:pStyle w:val="Index1"/>
        <w:tabs>
          <w:tab w:val="right" w:pos="5030"/>
        </w:tabs>
        <w:rPr>
          <w:noProof/>
        </w:rPr>
      </w:pPr>
      <w:r>
        <w:rPr>
          <w:noProof/>
        </w:rPr>
        <w:t>CAL Adicional Profissional do Microsoft Dynamics CRM 2015, 19</w:t>
      </w:r>
    </w:p>
    <w:p w:rsidR="00282056" w:rsidRDefault="00282056">
      <w:pPr>
        <w:pStyle w:val="Index1"/>
        <w:tabs>
          <w:tab w:val="right" w:pos="5030"/>
        </w:tabs>
        <w:rPr>
          <w:noProof/>
        </w:rPr>
      </w:pPr>
      <w:r>
        <w:rPr>
          <w:noProof/>
        </w:rPr>
        <w:t>CAL Básica do Microsoft Dynamics CRM, 57</w:t>
      </w:r>
    </w:p>
    <w:p w:rsidR="00282056" w:rsidRDefault="00282056">
      <w:pPr>
        <w:pStyle w:val="Index1"/>
        <w:tabs>
          <w:tab w:val="right" w:pos="5030"/>
        </w:tabs>
        <w:rPr>
          <w:noProof/>
        </w:rPr>
      </w:pPr>
      <w:r>
        <w:rPr>
          <w:noProof/>
        </w:rPr>
        <w:t>CAL Básica do Microsoft Dynamics CRM 2015, 19</w:t>
      </w:r>
    </w:p>
    <w:p w:rsidR="00282056" w:rsidRDefault="00282056">
      <w:pPr>
        <w:pStyle w:val="Index1"/>
        <w:tabs>
          <w:tab w:val="right" w:pos="5030"/>
        </w:tabs>
        <w:rPr>
          <w:noProof/>
        </w:rPr>
      </w:pPr>
      <w:r>
        <w:rPr>
          <w:noProof/>
        </w:rPr>
        <w:t>CAL de Autoatendimento do Microsoft Dynamics AX 2012 R3, 18</w:t>
      </w:r>
    </w:p>
    <w:p w:rsidR="00282056" w:rsidRDefault="00282056">
      <w:pPr>
        <w:pStyle w:val="Index1"/>
        <w:tabs>
          <w:tab w:val="right" w:pos="5030"/>
        </w:tabs>
        <w:rPr>
          <w:noProof/>
        </w:rPr>
      </w:pPr>
      <w:r>
        <w:rPr>
          <w:noProof/>
        </w:rPr>
        <w:t>CAL de Tarefa do Microsoft Dynamics AX 2012 R3, 18</w:t>
      </w:r>
    </w:p>
    <w:p w:rsidR="00282056" w:rsidRDefault="00282056">
      <w:pPr>
        <w:pStyle w:val="Index1"/>
        <w:tabs>
          <w:tab w:val="right" w:pos="5030"/>
        </w:tabs>
        <w:rPr>
          <w:noProof/>
        </w:rPr>
      </w:pPr>
      <w:r>
        <w:rPr>
          <w:noProof/>
        </w:rPr>
        <w:t>CAL de Tarefas do Microsoft Dynamics AX, 78</w:t>
      </w:r>
    </w:p>
    <w:p w:rsidR="00282056" w:rsidRDefault="00282056">
      <w:pPr>
        <w:pStyle w:val="Index1"/>
        <w:tabs>
          <w:tab w:val="right" w:pos="5030"/>
        </w:tabs>
        <w:rPr>
          <w:noProof/>
        </w:rPr>
      </w:pPr>
      <w:r>
        <w:rPr>
          <w:noProof/>
        </w:rPr>
        <w:t>CAL do Exchange Server Enterprise 2013, 23</w:t>
      </w:r>
    </w:p>
    <w:p w:rsidR="00282056" w:rsidRDefault="00282056">
      <w:pPr>
        <w:pStyle w:val="Index1"/>
        <w:tabs>
          <w:tab w:val="right" w:pos="5030"/>
        </w:tabs>
        <w:rPr>
          <w:noProof/>
        </w:rPr>
      </w:pPr>
      <w:r>
        <w:rPr>
          <w:noProof/>
        </w:rPr>
        <w:t>CAL do Exchange Server Standard 2013, 24</w:t>
      </w:r>
    </w:p>
    <w:p w:rsidR="00282056" w:rsidRDefault="00282056">
      <w:pPr>
        <w:pStyle w:val="Index1"/>
        <w:tabs>
          <w:tab w:val="right" w:pos="5030"/>
        </w:tabs>
        <w:rPr>
          <w:noProof/>
        </w:rPr>
      </w:pPr>
      <w:r>
        <w:rPr>
          <w:noProof/>
        </w:rPr>
        <w:t>CAL do Forefront Identity Manager 2010 R2, 17</w:t>
      </w:r>
    </w:p>
    <w:p w:rsidR="00282056" w:rsidRDefault="00282056">
      <w:pPr>
        <w:pStyle w:val="Index1"/>
        <w:tabs>
          <w:tab w:val="right" w:pos="5030"/>
        </w:tabs>
        <w:rPr>
          <w:noProof/>
        </w:rPr>
      </w:pPr>
      <w:r>
        <w:rPr>
          <w:noProof/>
        </w:rPr>
        <w:t>CAL do Microsoft Dynamics CRM, 78</w:t>
      </w:r>
    </w:p>
    <w:p w:rsidR="00282056" w:rsidRDefault="00282056">
      <w:pPr>
        <w:pStyle w:val="Index1"/>
        <w:tabs>
          <w:tab w:val="right" w:pos="5030"/>
        </w:tabs>
        <w:rPr>
          <w:noProof/>
        </w:rPr>
      </w:pPr>
      <w:r>
        <w:rPr>
          <w:noProof/>
        </w:rPr>
        <w:t>CAL do Microsoft Dynamics CRM 2013 Professional, 58, 59</w:t>
      </w:r>
    </w:p>
    <w:p w:rsidR="00282056" w:rsidRDefault="00282056">
      <w:pPr>
        <w:pStyle w:val="Index1"/>
        <w:tabs>
          <w:tab w:val="right" w:pos="5030"/>
        </w:tabs>
        <w:rPr>
          <w:noProof/>
        </w:rPr>
      </w:pPr>
      <w:r>
        <w:rPr>
          <w:noProof/>
        </w:rPr>
        <w:t>CAL do Microsoft Dynamics CRM 2015 Essentials, 19</w:t>
      </w:r>
    </w:p>
    <w:p w:rsidR="00282056" w:rsidRDefault="00282056">
      <w:pPr>
        <w:pStyle w:val="Index1"/>
        <w:tabs>
          <w:tab w:val="right" w:pos="5030"/>
        </w:tabs>
        <w:rPr>
          <w:noProof/>
        </w:rPr>
      </w:pPr>
      <w:r>
        <w:rPr>
          <w:noProof/>
        </w:rPr>
        <w:t>CAL do Microsoft Dynamics CRM 2015 Professional, 19</w:t>
      </w:r>
    </w:p>
    <w:p w:rsidR="00282056" w:rsidRDefault="00282056">
      <w:pPr>
        <w:pStyle w:val="Index1"/>
        <w:tabs>
          <w:tab w:val="right" w:pos="5030"/>
        </w:tabs>
        <w:rPr>
          <w:noProof/>
        </w:rPr>
      </w:pPr>
      <w:r>
        <w:rPr>
          <w:noProof/>
        </w:rPr>
        <w:t>CAL do Microsoft Dynamics CRM Essential, 57</w:t>
      </w:r>
    </w:p>
    <w:p w:rsidR="00282056" w:rsidRDefault="00282056">
      <w:pPr>
        <w:pStyle w:val="Index1"/>
        <w:tabs>
          <w:tab w:val="right" w:pos="5030"/>
        </w:tabs>
        <w:rPr>
          <w:noProof/>
        </w:rPr>
      </w:pPr>
      <w:r>
        <w:rPr>
          <w:noProof/>
        </w:rPr>
        <w:t>CAL do Project Server 2013, 24</w:t>
      </w:r>
    </w:p>
    <w:p w:rsidR="00282056" w:rsidRDefault="00282056">
      <w:pPr>
        <w:pStyle w:val="Index1"/>
        <w:tabs>
          <w:tab w:val="right" w:pos="5030"/>
        </w:tabs>
        <w:rPr>
          <w:noProof/>
        </w:rPr>
      </w:pPr>
      <w:r>
        <w:rPr>
          <w:noProof/>
        </w:rPr>
        <w:t>CAL do SharePoint Server 2013 Standard, 25</w:t>
      </w:r>
    </w:p>
    <w:p w:rsidR="00282056" w:rsidRDefault="00282056">
      <w:pPr>
        <w:pStyle w:val="Index1"/>
        <w:tabs>
          <w:tab w:val="right" w:pos="5030"/>
        </w:tabs>
        <w:rPr>
          <w:noProof/>
        </w:rPr>
      </w:pPr>
      <w:r>
        <w:rPr>
          <w:noProof/>
        </w:rPr>
        <w:t>CAL do Skype for Business Server 2015 Plus, 26</w:t>
      </w:r>
    </w:p>
    <w:p w:rsidR="00282056" w:rsidRDefault="00282056">
      <w:pPr>
        <w:pStyle w:val="Index1"/>
        <w:tabs>
          <w:tab w:val="right" w:pos="5030"/>
        </w:tabs>
        <w:rPr>
          <w:noProof/>
        </w:rPr>
      </w:pPr>
      <w:r>
        <w:rPr>
          <w:noProof/>
        </w:rPr>
        <w:t>CAL do SQL Server 2014, 29</w:t>
      </w:r>
    </w:p>
    <w:p w:rsidR="00282056" w:rsidRDefault="00282056">
      <w:pPr>
        <w:pStyle w:val="Index1"/>
        <w:tabs>
          <w:tab w:val="right" w:pos="5030"/>
        </w:tabs>
        <w:rPr>
          <w:noProof/>
        </w:rPr>
      </w:pPr>
      <w:r>
        <w:rPr>
          <w:noProof/>
        </w:rPr>
        <w:t>CAL do Visual Studio Team Foundation Server 2013, 36</w:t>
      </w:r>
    </w:p>
    <w:p w:rsidR="00282056" w:rsidRDefault="00282056">
      <w:pPr>
        <w:pStyle w:val="Index1"/>
        <w:tabs>
          <w:tab w:val="right" w:pos="5030"/>
        </w:tabs>
        <w:rPr>
          <w:noProof/>
        </w:rPr>
      </w:pPr>
      <w:r>
        <w:rPr>
          <w:noProof/>
        </w:rPr>
        <w:t>CAL do Windows MultiPoint Server 2012, 45</w:t>
      </w:r>
    </w:p>
    <w:p w:rsidR="00282056" w:rsidRDefault="00282056">
      <w:pPr>
        <w:pStyle w:val="Index1"/>
        <w:tabs>
          <w:tab w:val="right" w:pos="5030"/>
        </w:tabs>
        <w:rPr>
          <w:noProof/>
        </w:rPr>
      </w:pPr>
      <w:r>
        <w:rPr>
          <w:noProof/>
        </w:rPr>
        <w:t>CAL do Windows MultiPoint Server 2012 com CAL do Windows Server 2012, 45</w:t>
      </w:r>
    </w:p>
    <w:p w:rsidR="00282056" w:rsidRDefault="00282056">
      <w:pPr>
        <w:pStyle w:val="Index1"/>
        <w:tabs>
          <w:tab w:val="right" w:pos="5030"/>
        </w:tabs>
        <w:rPr>
          <w:noProof/>
        </w:rPr>
      </w:pPr>
      <w:r>
        <w:rPr>
          <w:noProof/>
        </w:rPr>
        <w:t>CAL do Windows Server 2012, 46</w:t>
      </w:r>
    </w:p>
    <w:p w:rsidR="00282056" w:rsidRDefault="00282056">
      <w:pPr>
        <w:pStyle w:val="Index1"/>
        <w:tabs>
          <w:tab w:val="right" w:pos="5030"/>
        </w:tabs>
        <w:rPr>
          <w:noProof/>
        </w:rPr>
      </w:pPr>
      <w:r>
        <w:rPr>
          <w:noProof/>
        </w:rPr>
        <w:t>CAL dos Serviços de Área de Trabalho Remota do Windows Server 2012, 46</w:t>
      </w:r>
    </w:p>
    <w:p w:rsidR="00282056" w:rsidRDefault="00282056">
      <w:pPr>
        <w:pStyle w:val="Index1"/>
        <w:tabs>
          <w:tab w:val="right" w:pos="5030"/>
        </w:tabs>
        <w:rPr>
          <w:noProof/>
        </w:rPr>
      </w:pPr>
      <w:r>
        <w:rPr>
          <w:noProof/>
        </w:rPr>
        <w:t>CAL dos Serviços de Gerenciamento de Direitos do Active Directory do Windows Server 2012, 46</w:t>
      </w:r>
    </w:p>
    <w:p w:rsidR="00282056" w:rsidRDefault="00282056">
      <w:pPr>
        <w:pStyle w:val="Index1"/>
        <w:tabs>
          <w:tab w:val="right" w:pos="5030"/>
        </w:tabs>
        <w:rPr>
          <w:noProof/>
        </w:rPr>
      </w:pPr>
      <w:r>
        <w:rPr>
          <w:noProof/>
        </w:rPr>
        <w:t>CAL Empresarial do Exchange com Serviços, 65</w:t>
      </w:r>
    </w:p>
    <w:p w:rsidR="00282056" w:rsidRDefault="00282056">
      <w:pPr>
        <w:pStyle w:val="Index1"/>
        <w:tabs>
          <w:tab w:val="right" w:pos="5030"/>
        </w:tabs>
        <w:rPr>
          <w:noProof/>
        </w:rPr>
      </w:pPr>
      <w:r>
        <w:rPr>
          <w:noProof/>
        </w:rPr>
        <w:t>CAL Empresarial do Microsoft Dynamics AX, 78</w:t>
      </w:r>
    </w:p>
    <w:p w:rsidR="00282056" w:rsidRDefault="00282056">
      <w:pPr>
        <w:pStyle w:val="Index1"/>
        <w:tabs>
          <w:tab w:val="right" w:pos="5030"/>
        </w:tabs>
        <w:rPr>
          <w:noProof/>
        </w:rPr>
      </w:pPr>
      <w:r>
        <w:rPr>
          <w:noProof/>
        </w:rPr>
        <w:t>CAL Empresarial do Microsoft Dynamics AX 2012 R3, 18</w:t>
      </w:r>
    </w:p>
    <w:p w:rsidR="00282056" w:rsidRDefault="00282056">
      <w:pPr>
        <w:pStyle w:val="Index1"/>
        <w:tabs>
          <w:tab w:val="right" w:pos="5030"/>
        </w:tabs>
        <w:rPr>
          <w:noProof/>
        </w:rPr>
      </w:pPr>
      <w:r>
        <w:rPr>
          <w:noProof/>
        </w:rPr>
        <w:t>CAL Empresarial do SharePoint Server 2013, 25</w:t>
      </w:r>
    </w:p>
    <w:p w:rsidR="00282056" w:rsidRDefault="00282056">
      <w:pPr>
        <w:pStyle w:val="Index1"/>
        <w:tabs>
          <w:tab w:val="right" w:pos="5030"/>
        </w:tabs>
        <w:rPr>
          <w:noProof/>
        </w:rPr>
      </w:pPr>
      <w:r>
        <w:rPr>
          <w:noProof/>
        </w:rPr>
        <w:t>CAL Empresarial do Skype for Business Server 2015, 26</w:t>
      </w:r>
    </w:p>
    <w:p w:rsidR="00282056" w:rsidRDefault="00282056">
      <w:pPr>
        <w:pStyle w:val="Index1"/>
        <w:tabs>
          <w:tab w:val="right" w:pos="5030"/>
        </w:tabs>
        <w:rPr>
          <w:noProof/>
        </w:rPr>
      </w:pPr>
      <w:r>
        <w:rPr>
          <w:noProof/>
        </w:rPr>
        <w:t>CAL Funcional do Microsoft Dynamics AX, 78</w:t>
      </w:r>
    </w:p>
    <w:p w:rsidR="00282056" w:rsidRDefault="00282056">
      <w:pPr>
        <w:pStyle w:val="Index1"/>
        <w:tabs>
          <w:tab w:val="right" w:pos="5030"/>
        </w:tabs>
        <w:rPr>
          <w:noProof/>
        </w:rPr>
      </w:pPr>
      <w:r>
        <w:rPr>
          <w:noProof/>
        </w:rPr>
        <w:t>CAL Funcional do Microsoft Dynamics AX 2012 R3, 18</w:t>
      </w:r>
    </w:p>
    <w:p w:rsidR="00282056" w:rsidRDefault="00282056">
      <w:pPr>
        <w:pStyle w:val="Index1"/>
        <w:tabs>
          <w:tab w:val="right" w:pos="5030"/>
        </w:tabs>
        <w:rPr>
          <w:noProof/>
        </w:rPr>
      </w:pPr>
      <w:r>
        <w:rPr>
          <w:noProof/>
        </w:rPr>
        <w:t>CAL Padrão do Skype for Business Server 2015, 26</w:t>
      </w:r>
    </w:p>
    <w:p w:rsidR="00282056" w:rsidRDefault="00282056">
      <w:pPr>
        <w:pStyle w:val="Index1"/>
        <w:tabs>
          <w:tab w:val="right" w:pos="5030"/>
        </w:tabs>
        <w:rPr>
          <w:noProof/>
        </w:rPr>
      </w:pPr>
      <w:r>
        <w:rPr>
          <w:noProof/>
        </w:rPr>
        <w:t>CALs Empresariais, 34, 54, 64, 79, 85</w:t>
      </w:r>
    </w:p>
    <w:p w:rsidR="00282056" w:rsidRDefault="00282056">
      <w:pPr>
        <w:pStyle w:val="Index1"/>
        <w:tabs>
          <w:tab w:val="right" w:pos="5030"/>
        </w:tabs>
        <w:rPr>
          <w:noProof/>
        </w:rPr>
      </w:pPr>
      <w:r>
        <w:rPr>
          <w:noProof/>
        </w:rPr>
        <w:t>CALs Principais, 34, 53, 79, 85</w:t>
      </w:r>
    </w:p>
    <w:p w:rsidR="00282056" w:rsidRDefault="00282056">
      <w:pPr>
        <w:pStyle w:val="Index1"/>
        <w:tabs>
          <w:tab w:val="right" w:pos="5030"/>
        </w:tabs>
        <w:rPr>
          <w:noProof/>
        </w:rPr>
      </w:pPr>
      <w:r>
        <w:rPr>
          <w:noProof/>
        </w:rPr>
        <w:t>CIS Datacenter, 83</w:t>
      </w:r>
    </w:p>
    <w:p w:rsidR="00282056" w:rsidRDefault="00282056">
      <w:pPr>
        <w:pStyle w:val="Index1"/>
        <w:tabs>
          <w:tab w:val="right" w:pos="5030"/>
        </w:tabs>
        <w:rPr>
          <w:noProof/>
        </w:rPr>
      </w:pPr>
      <w:r>
        <w:rPr>
          <w:noProof/>
        </w:rPr>
        <w:t>CIS Standard, 83</w:t>
      </w:r>
    </w:p>
    <w:p w:rsidR="00282056" w:rsidRDefault="00282056">
      <w:pPr>
        <w:pStyle w:val="Index1"/>
        <w:tabs>
          <w:tab w:val="right" w:pos="5030"/>
        </w:tabs>
        <w:rPr>
          <w:noProof/>
        </w:rPr>
      </w:pPr>
      <w:r>
        <w:rPr>
          <w:noProof/>
        </w:rPr>
        <w:t>Commerce Server Enterprise, 85</w:t>
      </w:r>
    </w:p>
    <w:p w:rsidR="00282056" w:rsidRDefault="00282056">
      <w:pPr>
        <w:pStyle w:val="Index1"/>
        <w:tabs>
          <w:tab w:val="right" w:pos="5030"/>
        </w:tabs>
        <w:rPr>
          <w:noProof/>
        </w:rPr>
      </w:pPr>
      <w:r>
        <w:rPr>
          <w:noProof/>
        </w:rPr>
        <w:t>Commerce Server Standard, 85</w:t>
      </w:r>
    </w:p>
    <w:p w:rsidR="00282056" w:rsidRDefault="00282056">
      <w:pPr>
        <w:pStyle w:val="Index1"/>
        <w:tabs>
          <w:tab w:val="right" w:pos="5030"/>
        </w:tabs>
        <w:rPr>
          <w:noProof/>
        </w:rPr>
      </w:pPr>
      <w:r>
        <w:rPr>
          <w:noProof/>
        </w:rPr>
        <w:t>Communicator para Mac 2011, 23</w:t>
      </w:r>
    </w:p>
    <w:p w:rsidR="00282056" w:rsidRDefault="00282056">
      <w:pPr>
        <w:pStyle w:val="Index1"/>
        <w:tabs>
          <w:tab w:val="right" w:pos="5030"/>
        </w:tabs>
        <w:rPr>
          <w:noProof/>
        </w:rPr>
      </w:pPr>
      <w:r>
        <w:rPr>
          <w:noProof/>
        </w:rPr>
        <w:t>Complemento do Exchange Online Plano 1, 62, 64</w:t>
      </w:r>
    </w:p>
    <w:p w:rsidR="00282056" w:rsidRDefault="00282056">
      <w:pPr>
        <w:pStyle w:val="Index1"/>
        <w:tabs>
          <w:tab w:val="right" w:pos="5030"/>
        </w:tabs>
        <w:rPr>
          <w:noProof/>
        </w:rPr>
      </w:pPr>
      <w:r>
        <w:rPr>
          <w:noProof/>
        </w:rPr>
        <w:t>Complemento do Gerenciamento de Direitos do Azure, 62</w:t>
      </w:r>
    </w:p>
    <w:p w:rsidR="00282056" w:rsidRDefault="00282056">
      <w:pPr>
        <w:pStyle w:val="Index1"/>
        <w:tabs>
          <w:tab w:val="right" w:pos="5030"/>
        </w:tabs>
        <w:rPr>
          <w:noProof/>
        </w:rPr>
      </w:pPr>
      <w:r>
        <w:rPr>
          <w:noProof/>
        </w:rPr>
        <w:t>Complemento do Lync Voice para Pacote de Nuvem Corporativa, 56</w:t>
      </w:r>
    </w:p>
    <w:p w:rsidR="00282056" w:rsidRDefault="00282056">
      <w:pPr>
        <w:pStyle w:val="Index1"/>
        <w:tabs>
          <w:tab w:val="right" w:pos="5030"/>
        </w:tabs>
        <w:rPr>
          <w:noProof/>
        </w:rPr>
      </w:pPr>
      <w:r>
        <w:rPr>
          <w:noProof/>
        </w:rPr>
        <w:t>Complemento do Microsoft Intune, 57</w:t>
      </w:r>
    </w:p>
    <w:p w:rsidR="00282056" w:rsidRDefault="00282056">
      <w:pPr>
        <w:pStyle w:val="Index1"/>
        <w:tabs>
          <w:tab w:val="right" w:pos="5030"/>
        </w:tabs>
        <w:rPr>
          <w:noProof/>
        </w:rPr>
      </w:pPr>
      <w:r>
        <w:rPr>
          <w:noProof/>
        </w:rPr>
        <w:t>Complemento do Microsoft Social Engagement Professional, 58</w:t>
      </w:r>
    </w:p>
    <w:p w:rsidR="00282056" w:rsidRDefault="00282056">
      <w:pPr>
        <w:pStyle w:val="Index1"/>
        <w:tabs>
          <w:tab w:val="right" w:pos="5030"/>
        </w:tabs>
        <w:rPr>
          <w:noProof/>
        </w:rPr>
      </w:pPr>
      <w:r>
        <w:rPr>
          <w:noProof/>
        </w:rPr>
        <w:t>Complemento do Office 365 Enterprise E1, E3, 61</w:t>
      </w:r>
    </w:p>
    <w:p w:rsidR="00282056" w:rsidRDefault="00282056">
      <w:pPr>
        <w:pStyle w:val="Index1"/>
        <w:tabs>
          <w:tab w:val="right" w:pos="5030"/>
        </w:tabs>
        <w:rPr>
          <w:noProof/>
        </w:rPr>
      </w:pPr>
      <w:r>
        <w:rPr>
          <w:noProof/>
        </w:rPr>
        <w:t>Complemento do Office 365 Enterprise E3, E4 sem ProPlus, 61</w:t>
      </w:r>
    </w:p>
    <w:p w:rsidR="00282056" w:rsidRDefault="00282056">
      <w:pPr>
        <w:pStyle w:val="Index1"/>
        <w:tabs>
          <w:tab w:val="right" w:pos="5030"/>
        </w:tabs>
        <w:rPr>
          <w:noProof/>
        </w:rPr>
      </w:pPr>
      <w:r>
        <w:rPr>
          <w:noProof/>
        </w:rPr>
        <w:t>Complemento do Office 365 Enterprise E4, 61</w:t>
      </w:r>
    </w:p>
    <w:p w:rsidR="00282056" w:rsidRDefault="00282056">
      <w:pPr>
        <w:pStyle w:val="Index1"/>
        <w:tabs>
          <w:tab w:val="right" w:pos="5030"/>
        </w:tabs>
        <w:rPr>
          <w:noProof/>
        </w:rPr>
      </w:pPr>
      <w:r>
        <w:rPr>
          <w:noProof/>
        </w:rPr>
        <w:t>Complemento do Office 365 Midsize Business, 62</w:t>
      </w:r>
    </w:p>
    <w:p w:rsidR="00282056" w:rsidRDefault="00282056">
      <w:pPr>
        <w:pStyle w:val="Index1"/>
        <w:tabs>
          <w:tab w:val="right" w:pos="5030"/>
        </w:tabs>
        <w:rPr>
          <w:noProof/>
        </w:rPr>
      </w:pPr>
      <w:r>
        <w:rPr>
          <w:noProof/>
        </w:rPr>
        <w:t>Complemento do Operations Management Suite Datacenter Edition, 55</w:t>
      </w:r>
    </w:p>
    <w:p w:rsidR="00282056" w:rsidRDefault="00282056">
      <w:pPr>
        <w:pStyle w:val="Index1"/>
        <w:tabs>
          <w:tab w:val="right" w:pos="5030"/>
        </w:tabs>
        <w:rPr>
          <w:noProof/>
        </w:rPr>
      </w:pPr>
      <w:r>
        <w:rPr>
          <w:noProof/>
        </w:rPr>
        <w:t>Complemento do Operations Management Suite Standard Edition, 55</w:t>
      </w:r>
    </w:p>
    <w:p w:rsidR="00282056" w:rsidRDefault="00282056">
      <w:pPr>
        <w:pStyle w:val="Index1"/>
        <w:tabs>
          <w:tab w:val="right" w:pos="5030"/>
        </w:tabs>
        <w:rPr>
          <w:noProof/>
        </w:rPr>
      </w:pPr>
      <w:r>
        <w:rPr>
          <w:noProof/>
        </w:rPr>
        <w:t>Complemento do Pacote de Mobilidade Corporativa, 53</w:t>
      </w:r>
    </w:p>
    <w:p w:rsidR="00282056" w:rsidRDefault="00282056">
      <w:pPr>
        <w:pStyle w:val="Index1"/>
        <w:tabs>
          <w:tab w:val="right" w:pos="5030"/>
        </w:tabs>
        <w:rPr>
          <w:noProof/>
        </w:rPr>
      </w:pPr>
      <w:r>
        <w:rPr>
          <w:noProof/>
        </w:rPr>
        <w:t>Complemento do Pacote de Nuvem Corporativa, 56</w:t>
      </w:r>
    </w:p>
    <w:p w:rsidR="00282056" w:rsidRDefault="00282056">
      <w:pPr>
        <w:pStyle w:val="Index1"/>
        <w:tabs>
          <w:tab w:val="right" w:pos="5030"/>
        </w:tabs>
        <w:rPr>
          <w:noProof/>
        </w:rPr>
      </w:pPr>
      <w:r>
        <w:rPr>
          <w:noProof/>
        </w:rPr>
        <w:t>Complemento do SharePoint Online Plano 1, 62, 65</w:t>
      </w:r>
    </w:p>
    <w:p w:rsidR="00282056" w:rsidRDefault="00282056">
      <w:pPr>
        <w:pStyle w:val="Index1"/>
        <w:tabs>
          <w:tab w:val="right" w:pos="5030"/>
        </w:tabs>
        <w:rPr>
          <w:noProof/>
        </w:rPr>
      </w:pPr>
      <w:r>
        <w:rPr>
          <w:noProof/>
        </w:rPr>
        <w:t>Complemento do Skype for Business Online Plano 1, 66</w:t>
      </w:r>
    </w:p>
    <w:p w:rsidR="00282056" w:rsidRDefault="00282056">
      <w:pPr>
        <w:pStyle w:val="Index1"/>
        <w:tabs>
          <w:tab w:val="right" w:pos="5030"/>
        </w:tabs>
        <w:rPr>
          <w:noProof/>
        </w:rPr>
      </w:pPr>
      <w:r>
        <w:rPr>
          <w:noProof/>
        </w:rPr>
        <w:t>Complemento do Skype para Empresas Online Plano 1, 62</w:t>
      </w:r>
    </w:p>
    <w:p w:rsidR="00282056" w:rsidRDefault="00282056">
      <w:pPr>
        <w:pStyle w:val="Index1"/>
        <w:tabs>
          <w:tab w:val="right" w:pos="5030"/>
        </w:tabs>
        <w:rPr>
          <w:noProof/>
        </w:rPr>
      </w:pPr>
      <w:r>
        <w:rPr>
          <w:noProof/>
        </w:rPr>
        <w:t>Complemento do Windows SA Por Usuário, 38</w:t>
      </w:r>
    </w:p>
    <w:p w:rsidR="00282056" w:rsidRDefault="00282056">
      <w:pPr>
        <w:pStyle w:val="Index1"/>
        <w:tabs>
          <w:tab w:val="right" w:pos="5030"/>
        </w:tabs>
        <w:rPr>
          <w:noProof/>
        </w:rPr>
      </w:pPr>
      <w:r>
        <w:rPr>
          <w:noProof/>
        </w:rPr>
        <w:t>Conector Externo para Serviços de Área de Trabalho Remota do Windows Server 2012, 46</w:t>
      </w:r>
    </w:p>
    <w:p w:rsidR="00282056" w:rsidRDefault="00282056">
      <w:pPr>
        <w:pStyle w:val="Index1"/>
        <w:tabs>
          <w:tab w:val="right" w:pos="5030"/>
        </w:tabs>
        <w:rPr>
          <w:noProof/>
        </w:rPr>
      </w:pPr>
      <w:r>
        <w:rPr>
          <w:noProof/>
        </w:rPr>
        <w:t>Conector Externo para Windows Server 2012, 46</w:t>
      </w:r>
    </w:p>
    <w:p w:rsidR="00282056" w:rsidRDefault="00282056">
      <w:pPr>
        <w:pStyle w:val="Index1"/>
        <w:tabs>
          <w:tab w:val="right" w:pos="5030"/>
        </w:tabs>
        <w:rPr>
          <w:noProof/>
        </w:rPr>
      </w:pPr>
      <w:r>
        <w:rPr>
          <w:noProof/>
        </w:rPr>
        <w:t>Core Infrastructure Server Suite Datacenter, 16, 85</w:t>
      </w:r>
    </w:p>
    <w:p w:rsidR="00282056" w:rsidRDefault="00282056">
      <w:pPr>
        <w:pStyle w:val="Index1"/>
        <w:tabs>
          <w:tab w:val="right" w:pos="5030"/>
        </w:tabs>
        <w:rPr>
          <w:noProof/>
        </w:rPr>
      </w:pPr>
      <w:r>
        <w:rPr>
          <w:noProof/>
        </w:rPr>
        <w:t>Core Infrastructure Server Suite Standard, 15, 85</w:t>
      </w:r>
    </w:p>
    <w:p w:rsidR="00282056" w:rsidRDefault="00282056">
      <w:pPr>
        <w:pStyle w:val="Index1"/>
        <w:tabs>
          <w:tab w:val="right" w:pos="5030"/>
        </w:tabs>
        <w:rPr>
          <w:noProof/>
        </w:rPr>
      </w:pPr>
      <w:r>
        <w:rPr>
          <w:noProof/>
        </w:rPr>
        <w:t>Departamentos Adicionais do Parature Enterprise, 59</w:t>
      </w:r>
    </w:p>
    <w:p w:rsidR="00282056" w:rsidRDefault="00282056">
      <w:pPr>
        <w:pStyle w:val="Index1"/>
        <w:tabs>
          <w:tab w:val="right" w:pos="5030"/>
        </w:tabs>
        <w:rPr>
          <w:noProof/>
        </w:rPr>
      </w:pPr>
      <w:r>
        <w:rPr>
          <w:noProof/>
        </w:rPr>
        <w:t>Direitos de Locação para Office Professional Plus, 27</w:t>
      </w:r>
    </w:p>
    <w:p w:rsidR="00282056" w:rsidRDefault="00282056">
      <w:pPr>
        <w:pStyle w:val="Index1"/>
        <w:tabs>
          <w:tab w:val="right" w:pos="5030"/>
        </w:tabs>
        <w:rPr>
          <w:noProof/>
        </w:rPr>
      </w:pPr>
      <w:r>
        <w:rPr>
          <w:noProof/>
        </w:rPr>
        <w:t>Direitos de Locação para Office Standard, 27</w:t>
      </w:r>
    </w:p>
    <w:p w:rsidR="00282056" w:rsidRDefault="00282056">
      <w:pPr>
        <w:pStyle w:val="Index1"/>
        <w:tabs>
          <w:tab w:val="right" w:pos="5030"/>
        </w:tabs>
        <w:rPr>
          <w:noProof/>
        </w:rPr>
      </w:pPr>
      <w:r>
        <w:rPr>
          <w:noProof/>
        </w:rPr>
        <w:t>Direitos de Locação para Windows, 27</w:t>
      </w:r>
    </w:p>
    <w:p w:rsidR="00282056" w:rsidRDefault="00282056">
      <w:pPr>
        <w:pStyle w:val="Index1"/>
        <w:tabs>
          <w:tab w:val="right" w:pos="5030"/>
        </w:tabs>
        <w:rPr>
          <w:noProof/>
        </w:rPr>
      </w:pPr>
      <w:r>
        <w:rPr>
          <w:noProof/>
        </w:rPr>
        <w:t>Direitos de Locação para Windows Pro, 27</w:t>
      </w:r>
    </w:p>
    <w:p w:rsidR="00282056" w:rsidRDefault="00282056">
      <w:pPr>
        <w:pStyle w:val="Index1"/>
        <w:tabs>
          <w:tab w:val="right" w:pos="5030"/>
        </w:tabs>
        <w:rPr>
          <w:noProof/>
        </w:rPr>
      </w:pPr>
      <w:r>
        <w:rPr>
          <w:noProof/>
        </w:rPr>
        <w:t>Edição SQL Server Data Center, 78</w:t>
      </w:r>
    </w:p>
    <w:p w:rsidR="00282056" w:rsidRDefault="00282056">
      <w:pPr>
        <w:pStyle w:val="Index1"/>
        <w:tabs>
          <w:tab w:val="right" w:pos="5030"/>
        </w:tabs>
        <w:rPr>
          <w:noProof/>
        </w:rPr>
      </w:pPr>
      <w:r>
        <w:rPr>
          <w:noProof/>
        </w:rPr>
        <w:t>Edições do SQL Server Enterprise, 78</w:t>
      </w:r>
    </w:p>
    <w:p w:rsidR="00282056" w:rsidRDefault="00282056">
      <w:pPr>
        <w:pStyle w:val="Index1"/>
        <w:tabs>
          <w:tab w:val="right" w:pos="5030"/>
        </w:tabs>
        <w:rPr>
          <w:noProof/>
        </w:rPr>
      </w:pPr>
      <w:r>
        <w:rPr>
          <w:noProof/>
        </w:rPr>
        <w:t>Excel 2010, 81</w:t>
      </w:r>
    </w:p>
    <w:p w:rsidR="00282056" w:rsidRDefault="00282056">
      <w:pPr>
        <w:pStyle w:val="Index1"/>
        <w:tabs>
          <w:tab w:val="right" w:pos="5030"/>
        </w:tabs>
        <w:rPr>
          <w:noProof/>
        </w:rPr>
      </w:pPr>
      <w:r>
        <w:rPr>
          <w:noProof/>
        </w:rPr>
        <w:t>Excel 2013, 21</w:t>
      </w:r>
    </w:p>
    <w:p w:rsidR="00282056" w:rsidRDefault="00282056">
      <w:pPr>
        <w:pStyle w:val="Index1"/>
        <w:tabs>
          <w:tab w:val="right" w:pos="5030"/>
        </w:tabs>
        <w:rPr>
          <w:noProof/>
        </w:rPr>
      </w:pPr>
      <w:r>
        <w:rPr>
          <w:noProof/>
        </w:rPr>
        <w:t>Excel para Mac 2011, 22</w:t>
      </w:r>
    </w:p>
    <w:p w:rsidR="00282056" w:rsidRDefault="00282056">
      <w:pPr>
        <w:pStyle w:val="Index1"/>
        <w:tabs>
          <w:tab w:val="right" w:pos="5030"/>
        </w:tabs>
        <w:rPr>
          <w:noProof/>
        </w:rPr>
      </w:pPr>
      <w:r>
        <w:rPr>
          <w:noProof/>
        </w:rPr>
        <w:t>Exchange Hosted Archive, 64</w:t>
      </w:r>
    </w:p>
    <w:p w:rsidR="00282056" w:rsidRDefault="00282056">
      <w:pPr>
        <w:pStyle w:val="Index1"/>
        <w:tabs>
          <w:tab w:val="right" w:pos="5030"/>
        </w:tabs>
        <w:rPr>
          <w:noProof/>
        </w:rPr>
      </w:pPr>
      <w:r>
        <w:rPr>
          <w:noProof/>
        </w:rPr>
        <w:t>Exchange Online Archiving para Exchange Server, 64</w:t>
      </w:r>
    </w:p>
    <w:p w:rsidR="00282056" w:rsidRDefault="00282056">
      <w:pPr>
        <w:pStyle w:val="Index1"/>
        <w:tabs>
          <w:tab w:val="right" w:pos="5030"/>
        </w:tabs>
        <w:rPr>
          <w:noProof/>
        </w:rPr>
      </w:pPr>
      <w:r>
        <w:rPr>
          <w:noProof/>
        </w:rPr>
        <w:t>Exchange Online Plano 1, 64</w:t>
      </w:r>
    </w:p>
    <w:p w:rsidR="00282056" w:rsidRDefault="00282056">
      <w:pPr>
        <w:pStyle w:val="Index1"/>
        <w:tabs>
          <w:tab w:val="right" w:pos="5030"/>
        </w:tabs>
        <w:rPr>
          <w:noProof/>
        </w:rPr>
      </w:pPr>
      <w:r>
        <w:rPr>
          <w:noProof/>
        </w:rPr>
        <w:t>Exchange Online Plano 1A para Alunos, 64</w:t>
      </w:r>
    </w:p>
    <w:p w:rsidR="00282056" w:rsidRDefault="00282056">
      <w:pPr>
        <w:pStyle w:val="Index1"/>
        <w:tabs>
          <w:tab w:val="right" w:pos="5030"/>
        </w:tabs>
        <w:rPr>
          <w:noProof/>
        </w:rPr>
      </w:pPr>
      <w:r>
        <w:rPr>
          <w:noProof/>
        </w:rPr>
        <w:t>Exchange Online Plano 2, 64</w:t>
      </w:r>
    </w:p>
    <w:p w:rsidR="00282056" w:rsidRDefault="00282056">
      <w:pPr>
        <w:pStyle w:val="Index1"/>
        <w:tabs>
          <w:tab w:val="right" w:pos="5030"/>
        </w:tabs>
        <w:rPr>
          <w:noProof/>
        </w:rPr>
      </w:pPr>
      <w:r>
        <w:rPr>
          <w:noProof/>
        </w:rPr>
        <w:t>Exchange Online Protection, 14, 64</w:t>
      </w:r>
    </w:p>
    <w:p w:rsidR="00282056" w:rsidRDefault="00282056">
      <w:pPr>
        <w:pStyle w:val="Index1"/>
        <w:tabs>
          <w:tab w:val="right" w:pos="5030"/>
        </w:tabs>
        <w:rPr>
          <w:noProof/>
        </w:rPr>
      </w:pPr>
      <w:r>
        <w:rPr>
          <w:noProof/>
        </w:rPr>
        <w:t>Exchange Server, 84</w:t>
      </w:r>
    </w:p>
    <w:p w:rsidR="00282056" w:rsidRDefault="00282056">
      <w:pPr>
        <w:pStyle w:val="Index1"/>
        <w:tabs>
          <w:tab w:val="right" w:pos="5030"/>
        </w:tabs>
        <w:rPr>
          <w:noProof/>
        </w:rPr>
      </w:pPr>
      <w:r>
        <w:rPr>
          <w:noProof/>
        </w:rPr>
        <w:t>Exchange Server 2007, 24</w:t>
      </w:r>
    </w:p>
    <w:p w:rsidR="00282056" w:rsidRDefault="00282056">
      <w:pPr>
        <w:pStyle w:val="Index1"/>
        <w:tabs>
          <w:tab w:val="right" w:pos="5030"/>
        </w:tabs>
        <w:rPr>
          <w:noProof/>
        </w:rPr>
      </w:pPr>
      <w:r>
        <w:rPr>
          <w:noProof/>
        </w:rPr>
        <w:t>Exchange Server 2010, 24</w:t>
      </w:r>
    </w:p>
    <w:p w:rsidR="00282056" w:rsidRDefault="00282056">
      <w:pPr>
        <w:pStyle w:val="Index1"/>
        <w:tabs>
          <w:tab w:val="right" w:pos="5030"/>
        </w:tabs>
        <w:rPr>
          <w:noProof/>
        </w:rPr>
      </w:pPr>
      <w:r>
        <w:rPr>
          <w:noProof/>
        </w:rPr>
        <w:t>Exchange Server Enterprise, 85</w:t>
      </w:r>
    </w:p>
    <w:p w:rsidR="00282056" w:rsidRDefault="00282056">
      <w:pPr>
        <w:pStyle w:val="Index1"/>
        <w:tabs>
          <w:tab w:val="right" w:pos="5030"/>
        </w:tabs>
        <w:rPr>
          <w:noProof/>
        </w:rPr>
      </w:pPr>
      <w:r>
        <w:rPr>
          <w:noProof/>
        </w:rPr>
        <w:t>Exchange Server Enterprise 2013, 23</w:t>
      </w:r>
    </w:p>
    <w:p w:rsidR="00282056" w:rsidRDefault="00282056">
      <w:pPr>
        <w:pStyle w:val="Index1"/>
        <w:tabs>
          <w:tab w:val="right" w:pos="5030"/>
        </w:tabs>
        <w:rPr>
          <w:noProof/>
        </w:rPr>
      </w:pPr>
      <w:r>
        <w:rPr>
          <w:noProof/>
        </w:rPr>
        <w:t>Exchange Server Standard, 85</w:t>
      </w:r>
    </w:p>
    <w:p w:rsidR="00282056" w:rsidRDefault="00282056">
      <w:pPr>
        <w:pStyle w:val="Index1"/>
        <w:tabs>
          <w:tab w:val="right" w:pos="5030"/>
        </w:tabs>
        <w:rPr>
          <w:noProof/>
        </w:rPr>
      </w:pPr>
      <w:r>
        <w:rPr>
          <w:noProof/>
        </w:rPr>
        <w:t>Exchange Server Standard 2013, 24</w:t>
      </w:r>
    </w:p>
    <w:p w:rsidR="00282056" w:rsidRDefault="00282056">
      <w:pPr>
        <w:pStyle w:val="Index1"/>
        <w:tabs>
          <w:tab w:val="right" w:pos="5030"/>
        </w:tabs>
        <w:rPr>
          <w:noProof/>
        </w:rPr>
      </w:pPr>
      <w:r>
        <w:rPr>
          <w:noProof/>
        </w:rPr>
        <w:t>External Connectors dos Serviços de Gerenciamento de Direitos do Active Directory do Windows Server 2012, 46</w:t>
      </w:r>
    </w:p>
    <w:p w:rsidR="00282056" w:rsidRDefault="00282056">
      <w:pPr>
        <w:pStyle w:val="Index1"/>
        <w:tabs>
          <w:tab w:val="right" w:pos="5030"/>
        </w:tabs>
        <w:rPr>
          <w:noProof/>
        </w:rPr>
      </w:pPr>
      <w:r>
        <w:rPr>
          <w:noProof/>
        </w:rPr>
        <w:t>Forefront Identity Manager 2010, 17</w:t>
      </w:r>
    </w:p>
    <w:p w:rsidR="00282056" w:rsidRDefault="00282056">
      <w:pPr>
        <w:pStyle w:val="Index1"/>
        <w:tabs>
          <w:tab w:val="right" w:pos="5030"/>
        </w:tabs>
        <w:rPr>
          <w:noProof/>
        </w:rPr>
      </w:pPr>
      <w:r>
        <w:rPr>
          <w:noProof/>
        </w:rPr>
        <w:t>Forefront Identity Manager 2010 R2, 48</w:t>
      </w:r>
    </w:p>
    <w:p w:rsidR="00282056" w:rsidRDefault="00282056">
      <w:pPr>
        <w:pStyle w:val="Index1"/>
        <w:tabs>
          <w:tab w:val="right" w:pos="5030"/>
        </w:tabs>
        <w:rPr>
          <w:noProof/>
        </w:rPr>
      </w:pPr>
      <w:r>
        <w:rPr>
          <w:noProof/>
        </w:rPr>
        <w:t>Forefront Identity Manager 2010 R2 External Connector, 17</w:t>
      </w:r>
    </w:p>
    <w:p w:rsidR="00282056" w:rsidRDefault="00282056">
      <w:pPr>
        <w:pStyle w:val="Index1"/>
        <w:tabs>
          <w:tab w:val="right" w:pos="5030"/>
        </w:tabs>
        <w:rPr>
          <w:noProof/>
        </w:rPr>
      </w:pPr>
      <w:r>
        <w:rPr>
          <w:noProof/>
        </w:rPr>
        <w:t>Forefront Identity Manager 2010 R2 Windows Live Edition, 17</w:t>
      </w:r>
    </w:p>
    <w:p w:rsidR="00282056" w:rsidRDefault="00282056">
      <w:pPr>
        <w:pStyle w:val="Index1"/>
        <w:tabs>
          <w:tab w:val="right" w:pos="5030"/>
        </w:tabs>
        <w:rPr>
          <w:noProof/>
        </w:rPr>
      </w:pPr>
      <w:r>
        <w:rPr>
          <w:noProof/>
        </w:rPr>
        <w:t>Forefront TMG Enterprise, 85</w:t>
      </w:r>
    </w:p>
    <w:p w:rsidR="00282056" w:rsidRDefault="00282056">
      <w:pPr>
        <w:pStyle w:val="Index1"/>
        <w:tabs>
          <w:tab w:val="right" w:pos="5030"/>
        </w:tabs>
        <w:rPr>
          <w:noProof/>
        </w:rPr>
      </w:pPr>
      <w:r>
        <w:rPr>
          <w:noProof/>
        </w:rPr>
        <w:t>Forefront TMG Standard, 85</w:t>
      </w:r>
    </w:p>
    <w:p w:rsidR="00282056" w:rsidRDefault="00282056">
      <w:pPr>
        <w:pStyle w:val="Index1"/>
        <w:tabs>
          <w:tab w:val="right" w:pos="5030"/>
        </w:tabs>
        <w:rPr>
          <w:noProof/>
        </w:rPr>
      </w:pPr>
      <w:r>
        <w:rPr>
          <w:noProof/>
        </w:rPr>
        <w:t>Forefront United Access Gateway 2010, 15</w:t>
      </w:r>
    </w:p>
    <w:p w:rsidR="00282056" w:rsidRDefault="00282056">
      <w:pPr>
        <w:pStyle w:val="Index1"/>
        <w:tabs>
          <w:tab w:val="right" w:pos="5030"/>
        </w:tabs>
        <w:rPr>
          <w:noProof/>
        </w:rPr>
      </w:pPr>
      <w:r>
        <w:rPr>
          <w:noProof/>
        </w:rPr>
        <w:t>Gerenciamento de Ativos Móveis do Bing Mapas para Windows (Europa ou América do Norte), 67</w:t>
      </w:r>
    </w:p>
    <w:p w:rsidR="00282056" w:rsidRDefault="00282056">
      <w:pPr>
        <w:pStyle w:val="Index1"/>
        <w:tabs>
          <w:tab w:val="right" w:pos="5030"/>
        </w:tabs>
        <w:rPr>
          <w:noProof/>
        </w:rPr>
      </w:pPr>
      <w:r>
        <w:rPr>
          <w:noProof/>
        </w:rPr>
        <w:t>HPC Pack, 48</w:t>
      </w:r>
    </w:p>
    <w:p w:rsidR="00282056" w:rsidRDefault="00282056">
      <w:pPr>
        <w:pStyle w:val="Index1"/>
        <w:tabs>
          <w:tab w:val="right" w:pos="5030"/>
        </w:tabs>
        <w:rPr>
          <w:noProof/>
        </w:rPr>
      </w:pPr>
      <w:r>
        <w:rPr>
          <w:noProof/>
        </w:rPr>
        <w:t>HUP do Office para Mac Home &amp; Business 2011, 81</w:t>
      </w:r>
    </w:p>
    <w:p w:rsidR="00282056" w:rsidRDefault="00282056">
      <w:pPr>
        <w:pStyle w:val="Index1"/>
        <w:tabs>
          <w:tab w:val="right" w:pos="5030"/>
        </w:tabs>
        <w:rPr>
          <w:noProof/>
        </w:rPr>
      </w:pPr>
      <w:r>
        <w:rPr>
          <w:noProof/>
        </w:rPr>
        <w:t>HUP do Visio Professional 2013, 81</w:t>
      </w:r>
    </w:p>
    <w:p w:rsidR="00282056" w:rsidRDefault="00282056">
      <w:pPr>
        <w:pStyle w:val="Index1"/>
        <w:tabs>
          <w:tab w:val="right" w:pos="5030"/>
        </w:tabs>
        <w:rPr>
          <w:noProof/>
        </w:rPr>
      </w:pPr>
      <w:r>
        <w:rPr>
          <w:noProof/>
        </w:rPr>
        <w:t>Identity Lifecycle Manager 2007 – Windows Live Edition, 17</w:t>
      </w:r>
    </w:p>
    <w:p w:rsidR="00282056" w:rsidRDefault="00282056">
      <w:pPr>
        <w:pStyle w:val="Index1"/>
        <w:tabs>
          <w:tab w:val="right" w:pos="5030"/>
        </w:tabs>
        <w:rPr>
          <w:noProof/>
        </w:rPr>
      </w:pPr>
      <w:r>
        <w:rPr>
          <w:noProof/>
        </w:rPr>
        <w:t>InfoPath 2010, 81</w:t>
      </w:r>
    </w:p>
    <w:p w:rsidR="00282056" w:rsidRDefault="00282056">
      <w:pPr>
        <w:pStyle w:val="Index1"/>
        <w:tabs>
          <w:tab w:val="right" w:pos="5030"/>
        </w:tabs>
        <w:rPr>
          <w:noProof/>
        </w:rPr>
      </w:pPr>
      <w:r>
        <w:rPr>
          <w:noProof/>
        </w:rPr>
        <w:t>InfoPath 2013, 21</w:t>
      </w:r>
    </w:p>
    <w:p w:rsidR="00282056" w:rsidRDefault="00282056">
      <w:pPr>
        <w:pStyle w:val="Index1"/>
        <w:tabs>
          <w:tab w:val="right" w:pos="5030"/>
        </w:tabs>
        <w:rPr>
          <w:noProof/>
        </w:rPr>
      </w:pPr>
      <w:r>
        <w:rPr>
          <w:noProof/>
        </w:rPr>
        <w:t>Instância de Não Produção Adicional do Microsoft Dynamics CRM Online, 57</w:t>
      </w:r>
    </w:p>
    <w:p w:rsidR="00282056" w:rsidRDefault="00282056">
      <w:pPr>
        <w:pStyle w:val="Index1"/>
        <w:tabs>
          <w:tab w:val="right" w:pos="5030"/>
        </w:tabs>
        <w:rPr>
          <w:noProof/>
        </w:rPr>
      </w:pPr>
      <w:r>
        <w:rPr>
          <w:noProof/>
        </w:rPr>
        <w:t>Instância de Produção Adicional do Microsoft Dynamics CRM Online, 57</w:t>
      </w:r>
    </w:p>
    <w:p w:rsidR="00282056" w:rsidRDefault="00282056">
      <w:pPr>
        <w:pStyle w:val="Index1"/>
        <w:tabs>
          <w:tab w:val="right" w:pos="5030"/>
        </w:tabs>
        <w:rPr>
          <w:noProof/>
        </w:rPr>
      </w:pPr>
      <w:r>
        <w:rPr>
          <w:noProof/>
        </w:rPr>
        <w:t>Instância de Produção Adicional do Microsoft Dynamics Marketing Enterprise, 58</w:t>
      </w:r>
    </w:p>
    <w:p w:rsidR="00282056" w:rsidRDefault="00282056">
      <w:pPr>
        <w:pStyle w:val="Index1"/>
        <w:tabs>
          <w:tab w:val="right" w:pos="5030"/>
        </w:tabs>
        <w:rPr>
          <w:noProof/>
        </w:rPr>
      </w:pPr>
      <w:r>
        <w:rPr>
          <w:noProof/>
        </w:rPr>
        <w:t>Instância que Não Seja de Produção Adicional do Microsoft Dynamics Marketing Enterprise, 58</w:t>
      </w:r>
    </w:p>
    <w:p w:rsidR="00282056" w:rsidRDefault="00282056">
      <w:pPr>
        <w:pStyle w:val="Index1"/>
        <w:tabs>
          <w:tab w:val="right" w:pos="5030"/>
        </w:tabs>
        <w:rPr>
          <w:noProof/>
        </w:rPr>
      </w:pPr>
      <w:r>
        <w:rPr>
          <w:noProof/>
        </w:rPr>
        <w:t>Licença de Gerenciamento de Cliente do System Center Configuration Manager 2012 R2, 33</w:t>
      </w:r>
    </w:p>
    <w:p w:rsidR="00282056" w:rsidRDefault="00282056">
      <w:pPr>
        <w:pStyle w:val="Index1"/>
        <w:tabs>
          <w:tab w:val="right" w:pos="5030"/>
        </w:tabs>
        <w:rPr>
          <w:noProof/>
        </w:rPr>
      </w:pPr>
      <w:r>
        <w:rPr>
          <w:noProof/>
        </w:rPr>
        <w:t>Licença de Gerenciamento de Servidor do System Center 2012 Standard, 78</w:t>
      </w:r>
    </w:p>
    <w:p w:rsidR="00282056" w:rsidRDefault="00282056">
      <w:pPr>
        <w:pStyle w:val="Index1"/>
        <w:tabs>
          <w:tab w:val="right" w:pos="5030"/>
        </w:tabs>
        <w:rPr>
          <w:noProof/>
        </w:rPr>
      </w:pPr>
      <w:r>
        <w:rPr>
          <w:noProof/>
        </w:rPr>
        <w:t>Licença de Gerenciamento do System Center 2012 R2 Datacenter Server, 31</w:t>
      </w:r>
    </w:p>
    <w:p w:rsidR="00282056" w:rsidRDefault="00282056">
      <w:pPr>
        <w:pStyle w:val="Index1"/>
        <w:tabs>
          <w:tab w:val="right" w:pos="5030"/>
        </w:tabs>
        <w:rPr>
          <w:noProof/>
        </w:rPr>
      </w:pPr>
      <w:r>
        <w:rPr>
          <w:noProof/>
        </w:rPr>
        <w:t>Licença de Gerenciamento do System Center 2012 R2 Standard Server, 31</w:t>
      </w:r>
    </w:p>
    <w:p w:rsidR="00282056" w:rsidRDefault="00282056">
      <w:pPr>
        <w:pStyle w:val="Index1"/>
        <w:tabs>
          <w:tab w:val="right" w:pos="5030"/>
        </w:tabs>
        <w:rPr>
          <w:noProof/>
        </w:rPr>
      </w:pPr>
      <w:r>
        <w:rPr>
          <w:noProof/>
        </w:rPr>
        <w:t>Licença de Gerenciamento System Center 2012 Datacenter Server, 78</w:t>
      </w:r>
    </w:p>
    <w:p w:rsidR="00282056" w:rsidRDefault="00282056">
      <w:pPr>
        <w:pStyle w:val="Index1"/>
        <w:tabs>
          <w:tab w:val="right" w:pos="5030"/>
        </w:tabs>
        <w:rPr>
          <w:noProof/>
        </w:rPr>
      </w:pPr>
      <w:r>
        <w:rPr>
          <w:noProof/>
        </w:rPr>
        <w:t>Licença do Site de Exame do Microsoft Learning MOS 500, 67</w:t>
      </w:r>
    </w:p>
    <w:p w:rsidR="00282056" w:rsidRDefault="00282056">
      <w:pPr>
        <w:pStyle w:val="Index1"/>
        <w:tabs>
          <w:tab w:val="right" w:pos="5030"/>
        </w:tabs>
        <w:rPr>
          <w:noProof/>
        </w:rPr>
      </w:pPr>
      <w:r>
        <w:rPr>
          <w:noProof/>
        </w:rPr>
        <w:t>Licença do Site de Exame do Microsoft Learning MTA 250, 67</w:t>
      </w:r>
    </w:p>
    <w:p w:rsidR="00282056" w:rsidRDefault="00282056">
      <w:pPr>
        <w:pStyle w:val="Index1"/>
        <w:tabs>
          <w:tab w:val="right" w:pos="5030"/>
        </w:tabs>
        <w:rPr>
          <w:noProof/>
        </w:rPr>
      </w:pPr>
      <w:r>
        <w:rPr>
          <w:noProof/>
        </w:rPr>
        <w:t>Live Meeting Professional, 27</w:t>
      </w:r>
    </w:p>
    <w:p w:rsidR="00282056" w:rsidRDefault="00282056">
      <w:pPr>
        <w:pStyle w:val="Index1"/>
        <w:tabs>
          <w:tab w:val="right" w:pos="5030"/>
        </w:tabs>
        <w:rPr>
          <w:noProof/>
        </w:rPr>
      </w:pPr>
      <w:r>
        <w:rPr>
          <w:noProof/>
        </w:rPr>
        <w:t>Live Meeting Standard, 27</w:t>
      </w:r>
    </w:p>
    <w:p w:rsidR="00282056" w:rsidRDefault="00282056">
      <w:pPr>
        <w:pStyle w:val="Index1"/>
        <w:tabs>
          <w:tab w:val="right" w:pos="5030"/>
        </w:tabs>
        <w:rPr>
          <w:noProof/>
        </w:rPr>
      </w:pPr>
      <w:r>
        <w:rPr>
          <w:noProof/>
        </w:rPr>
        <w:t>Lync 2010, 81</w:t>
      </w:r>
    </w:p>
    <w:p w:rsidR="00282056" w:rsidRDefault="00282056">
      <w:pPr>
        <w:pStyle w:val="Index1"/>
        <w:tabs>
          <w:tab w:val="right" w:pos="5030"/>
        </w:tabs>
        <w:rPr>
          <w:noProof/>
        </w:rPr>
      </w:pPr>
      <w:r>
        <w:rPr>
          <w:noProof/>
        </w:rPr>
        <w:t>Lync para Mac 2011, 22, 66</w:t>
      </w:r>
    </w:p>
    <w:p w:rsidR="00282056" w:rsidRDefault="00282056">
      <w:pPr>
        <w:pStyle w:val="Index1"/>
        <w:tabs>
          <w:tab w:val="right" w:pos="5030"/>
        </w:tabs>
        <w:rPr>
          <w:noProof/>
        </w:rPr>
      </w:pPr>
      <w:r>
        <w:rPr>
          <w:noProof/>
        </w:rPr>
        <w:t>Lync Server 2010, 26</w:t>
      </w:r>
    </w:p>
    <w:p w:rsidR="00282056" w:rsidRDefault="00282056">
      <w:pPr>
        <w:pStyle w:val="Index1"/>
        <w:tabs>
          <w:tab w:val="right" w:pos="5030"/>
        </w:tabs>
        <w:rPr>
          <w:noProof/>
        </w:rPr>
      </w:pPr>
      <w:r>
        <w:rPr>
          <w:noProof/>
        </w:rPr>
        <w:t>Lync Server 2013, 26</w:t>
      </w:r>
    </w:p>
    <w:p w:rsidR="00282056" w:rsidRDefault="00282056">
      <w:pPr>
        <w:pStyle w:val="Index1"/>
        <w:tabs>
          <w:tab w:val="right" w:pos="5030"/>
        </w:tabs>
        <w:rPr>
          <w:noProof/>
        </w:rPr>
      </w:pPr>
      <w:r>
        <w:rPr>
          <w:noProof/>
        </w:rPr>
        <w:t>Mensagens Adicionais do Microsoft Dynamics Marketing Enterprise, 58</w:t>
      </w:r>
    </w:p>
    <w:p w:rsidR="00282056" w:rsidRDefault="00282056">
      <w:pPr>
        <w:pStyle w:val="Index1"/>
        <w:tabs>
          <w:tab w:val="right" w:pos="5030"/>
        </w:tabs>
        <w:rPr>
          <w:noProof/>
        </w:rPr>
      </w:pPr>
      <w:r>
        <w:rPr>
          <w:noProof/>
        </w:rPr>
        <w:t>Microsoft Desktop Optimization Pack para SA, 37</w:t>
      </w:r>
    </w:p>
    <w:p w:rsidR="00282056" w:rsidRDefault="00282056">
      <w:pPr>
        <w:pStyle w:val="Index1"/>
        <w:tabs>
          <w:tab w:val="right" w:pos="5030"/>
        </w:tabs>
        <w:rPr>
          <w:noProof/>
        </w:rPr>
      </w:pPr>
      <w:r>
        <w:rPr>
          <w:noProof/>
        </w:rPr>
        <w:t>Microsoft Dynamics AX 2012 R2, 18</w:t>
      </w:r>
    </w:p>
    <w:p w:rsidR="00282056" w:rsidRDefault="00282056">
      <w:pPr>
        <w:pStyle w:val="Index1"/>
        <w:tabs>
          <w:tab w:val="right" w:pos="5030"/>
        </w:tabs>
        <w:rPr>
          <w:noProof/>
        </w:rPr>
      </w:pPr>
      <w:r>
        <w:rPr>
          <w:noProof/>
        </w:rPr>
        <w:t>Microsoft Dynamics AX 2012 R3 Server, 18</w:t>
      </w:r>
    </w:p>
    <w:p w:rsidR="00282056" w:rsidRDefault="00282056">
      <w:pPr>
        <w:pStyle w:val="Index1"/>
        <w:tabs>
          <w:tab w:val="right" w:pos="5030"/>
        </w:tabs>
        <w:rPr>
          <w:noProof/>
        </w:rPr>
      </w:pPr>
      <w:r>
        <w:rPr>
          <w:noProof/>
        </w:rPr>
        <w:t>Microsoft Dynamics AX 2012 R3 Standard Commerce Server Core, 18</w:t>
      </w:r>
    </w:p>
    <w:p w:rsidR="00282056" w:rsidRDefault="00282056">
      <w:pPr>
        <w:pStyle w:val="Index1"/>
        <w:tabs>
          <w:tab w:val="right" w:pos="5030"/>
        </w:tabs>
        <w:rPr>
          <w:noProof/>
        </w:rPr>
      </w:pPr>
      <w:r>
        <w:rPr>
          <w:noProof/>
        </w:rPr>
        <w:t>Microsoft Dynamics AX 2012 R3 Store Server, 18</w:t>
      </w:r>
    </w:p>
    <w:p w:rsidR="00282056" w:rsidRDefault="00282056">
      <w:pPr>
        <w:pStyle w:val="Index1"/>
        <w:tabs>
          <w:tab w:val="right" w:pos="5030"/>
        </w:tabs>
        <w:rPr>
          <w:noProof/>
        </w:rPr>
      </w:pPr>
      <w:r>
        <w:rPr>
          <w:noProof/>
        </w:rPr>
        <w:t>Microsoft Dynamics AX Standard Commerce Core Server, 78</w:t>
      </w:r>
    </w:p>
    <w:p w:rsidR="00282056" w:rsidRDefault="00282056">
      <w:pPr>
        <w:pStyle w:val="Index1"/>
        <w:tabs>
          <w:tab w:val="right" w:pos="5030"/>
        </w:tabs>
        <w:rPr>
          <w:noProof/>
        </w:rPr>
      </w:pPr>
      <w:r>
        <w:rPr>
          <w:noProof/>
        </w:rPr>
        <w:t>Microsoft Dynamics AX Store Server, 78</w:t>
      </w:r>
    </w:p>
    <w:p w:rsidR="00282056" w:rsidRDefault="00282056">
      <w:pPr>
        <w:pStyle w:val="Index1"/>
        <w:tabs>
          <w:tab w:val="right" w:pos="5030"/>
        </w:tabs>
        <w:rPr>
          <w:noProof/>
        </w:rPr>
      </w:pPr>
      <w:r>
        <w:rPr>
          <w:noProof/>
        </w:rPr>
        <w:t>Microsoft Dynamics CRM 2011, 19</w:t>
      </w:r>
    </w:p>
    <w:p w:rsidR="00282056" w:rsidRDefault="00282056">
      <w:pPr>
        <w:pStyle w:val="Index1"/>
        <w:tabs>
          <w:tab w:val="right" w:pos="5030"/>
        </w:tabs>
        <w:rPr>
          <w:noProof/>
        </w:rPr>
      </w:pPr>
      <w:r>
        <w:rPr>
          <w:noProof/>
        </w:rPr>
        <w:t>Microsoft Dynamics CRM 2013, 19</w:t>
      </w:r>
    </w:p>
    <w:p w:rsidR="00282056" w:rsidRDefault="00282056">
      <w:pPr>
        <w:pStyle w:val="Index1"/>
        <w:tabs>
          <w:tab w:val="right" w:pos="5030"/>
        </w:tabs>
        <w:rPr>
          <w:noProof/>
        </w:rPr>
      </w:pPr>
      <w:r>
        <w:rPr>
          <w:noProof/>
        </w:rPr>
        <w:t>Microsoft Dynamics CRM Online Basic, 57</w:t>
      </w:r>
    </w:p>
    <w:p w:rsidR="00282056" w:rsidRDefault="00282056">
      <w:pPr>
        <w:pStyle w:val="Index1"/>
        <w:tabs>
          <w:tab w:val="right" w:pos="5030"/>
        </w:tabs>
        <w:rPr>
          <w:noProof/>
        </w:rPr>
      </w:pPr>
      <w:r>
        <w:rPr>
          <w:noProof/>
        </w:rPr>
        <w:t>Microsoft Dynamics CRM Online Basic para SA, 57</w:t>
      </w:r>
    </w:p>
    <w:p w:rsidR="00282056" w:rsidRDefault="00282056">
      <w:pPr>
        <w:pStyle w:val="Index1"/>
        <w:tabs>
          <w:tab w:val="right" w:pos="5030"/>
        </w:tabs>
        <w:rPr>
          <w:noProof/>
        </w:rPr>
      </w:pPr>
      <w:r>
        <w:rPr>
          <w:noProof/>
        </w:rPr>
        <w:t>Microsoft Dynamics CRM Online Enterprise, 57</w:t>
      </w:r>
    </w:p>
    <w:p w:rsidR="00282056" w:rsidRDefault="00282056">
      <w:pPr>
        <w:pStyle w:val="Index1"/>
        <w:tabs>
          <w:tab w:val="right" w:pos="5030"/>
        </w:tabs>
        <w:rPr>
          <w:noProof/>
        </w:rPr>
      </w:pPr>
      <w:r>
        <w:rPr>
          <w:noProof/>
        </w:rPr>
        <w:t>Microsoft Dynamics CRM Online Enterprise para SA, 57</w:t>
      </w:r>
    </w:p>
    <w:p w:rsidR="00282056" w:rsidRDefault="00282056">
      <w:pPr>
        <w:pStyle w:val="Index1"/>
        <w:tabs>
          <w:tab w:val="right" w:pos="5030"/>
        </w:tabs>
        <w:rPr>
          <w:noProof/>
        </w:rPr>
      </w:pPr>
      <w:r>
        <w:rPr>
          <w:noProof/>
        </w:rPr>
        <w:t>Microsoft Dynamics CRM Online Essential, 57</w:t>
      </w:r>
    </w:p>
    <w:p w:rsidR="00282056" w:rsidRDefault="00282056">
      <w:pPr>
        <w:pStyle w:val="Index1"/>
        <w:tabs>
          <w:tab w:val="right" w:pos="5030"/>
        </w:tabs>
        <w:rPr>
          <w:noProof/>
        </w:rPr>
      </w:pPr>
      <w:r>
        <w:rPr>
          <w:noProof/>
        </w:rPr>
        <w:t>Microsoft Dynamics CRM Online Essential para SA, 57</w:t>
      </w:r>
    </w:p>
    <w:p w:rsidR="00282056" w:rsidRDefault="00282056">
      <w:pPr>
        <w:pStyle w:val="Index1"/>
        <w:tabs>
          <w:tab w:val="right" w:pos="5030"/>
        </w:tabs>
        <w:rPr>
          <w:noProof/>
        </w:rPr>
      </w:pPr>
      <w:r>
        <w:rPr>
          <w:noProof/>
        </w:rPr>
        <w:t>Microsoft Dynamics CRM Online Professional, 57</w:t>
      </w:r>
    </w:p>
    <w:p w:rsidR="00282056" w:rsidRDefault="00282056">
      <w:pPr>
        <w:pStyle w:val="Index1"/>
        <w:tabs>
          <w:tab w:val="right" w:pos="5030"/>
        </w:tabs>
        <w:rPr>
          <w:noProof/>
        </w:rPr>
      </w:pPr>
      <w:r>
        <w:rPr>
          <w:noProof/>
        </w:rPr>
        <w:t>Microsoft Dynamics CRM Online Professional para SA, 57</w:t>
      </w:r>
    </w:p>
    <w:p w:rsidR="00282056" w:rsidRDefault="00282056">
      <w:pPr>
        <w:pStyle w:val="Index1"/>
        <w:tabs>
          <w:tab w:val="right" w:pos="5030"/>
        </w:tabs>
        <w:rPr>
          <w:noProof/>
        </w:rPr>
      </w:pPr>
      <w:r>
        <w:rPr>
          <w:noProof/>
        </w:rPr>
        <w:t>Microsoft Dynamics CRM Server, 85</w:t>
      </w:r>
    </w:p>
    <w:p w:rsidR="00282056" w:rsidRDefault="00282056">
      <w:pPr>
        <w:pStyle w:val="Index1"/>
        <w:tabs>
          <w:tab w:val="right" w:pos="5030"/>
        </w:tabs>
        <w:rPr>
          <w:noProof/>
        </w:rPr>
      </w:pPr>
      <w:r>
        <w:rPr>
          <w:noProof/>
        </w:rPr>
        <w:t>Microsoft Dynamics CRM Server 2011, 78</w:t>
      </w:r>
    </w:p>
    <w:p w:rsidR="00282056" w:rsidRDefault="00282056">
      <w:pPr>
        <w:pStyle w:val="Index1"/>
        <w:tabs>
          <w:tab w:val="right" w:pos="5030"/>
        </w:tabs>
        <w:rPr>
          <w:noProof/>
        </w:rPr>
      </w:pPr>
      <w:r>
        <w:rPr>
          <w:noProof/>
        </w:rPr>
        <w:t>Microsoft Dynamics CRM Server 2013, 78</w:t>
      </w:r>
    </w:p>
    <w:p w:rsidR="00282056" w:rsidRDefault="00282056">
      <w:pPr>
        <w:pStyle w:val="Index1"/>
        <w:tabs>
          <w:tab w:val="right" w:pos="5030"/>
        </w:tabs>
        <w:rPr>
          <w:noProof/>
        </w:rPr>
      </w:pPr>
      <w:r>
        <w:rPr>
          <w:noProof/>
        </w:rPr>
        <w:t>Microsoft Dynamics CRM Server 2015, 19, 78</w:t>
      </w:r>
    </w:p>
    <w:p w:rsidR="00282056" w:rsidRDefault="00282056">
      <w:pPr>
        <w:pStyle w:val="Index1"/>
        <w:tabs>
          <w:tab w:val="right" w:pos="5030"/>
        </w:tabs>
        <w:rPr>
          <w:noProof/>
        </w:rPr>
      </w:pPr>
      <w:r>
        <w:rPr>
          <w:noProof/>
        </w:rPr>
        <w:t>Microsoft Dynamics CRM Workgroup Server, 85</w:t>
      </w:r>
    </w:p>
    <w:p w:rsidR="00282056" w:rsidRDefault="00282056">
      <w:pPr>
        <w:pStyle w:val="Index1"/>
        <w:tabs>
          <w:tab w:val="right" w:pos="5030"/>
        </w:tabs>
        <w:rPr>
          <w:noProof/>
        </w:rPr>
      </w:pPr>
      <w:r>
        <w:rPr>
          <w:noProof/>
        </w:rPr>
        <w:t>Microsoft Dynamics CRM Workgroup Server 2015, 19</w:t>
      </w:r>
    </w:p>
    <w:p w:rsidR="00282056" w:rsidRDefault="00282056">
      <w:pPr>
        <w:pStyle w:val="Index1"/>
        <w:tabs>
          <w:tab w:val="right" w:pos="5030"/>
        </w:tabs>
        <w:rPr>
          <w:noProof/>
        </w:rPr>
      </w:pPr>
      <w:r>
        <w:rPr>
          <w:noProof/>
        </w:rPr>
        <w:t>Microsoft Dynamics Marketing Enterprise, 58</w:t>
      </w:r>
    </w:p>
    <w:p w:rsidR="00282056" w:rsidRDefault="00282056">
      <w:pPr>
        <w:pStyle w:val="Index1"/>
        <w:tabs>
          <w:tab w:val="right" w:pos="5030"/>
        </w:tabs>
        <w:rPr>
          <w:noProof/>
        </w:rPr>
      </w:pPr>
      <w:r>
        <w:rPr>
          <w:noProof/>
        </w:rPr>
        <w:t>Microsoft Dynamics Marketing Sales Collaboration, 58</w:t>
      </w:r>
    </w:p>
    <w:p w:rsidR="00282056" w:rsidRDefault="00282056">
      <w:pPr>
        <w:pStyle w:val="Index1"/>
        <w:tabs>
          <w:tab w:val="right" w:pos="5030"/>
        </w:tabs>
        <w:rPr>
          <w:noProof/>
        </w:rPr>
      </w:pPr>
      <w:r>
        <w:rPr>
          <w:noProof/>
        </w:rPr>
        <w:t>Microsoft Intune, 15, 33, 57</w:t>
      </w:r>
    </w:p>
    <w:p w:rsidR="00282056" w:rsidRDefault="00282056">
      <w:pPr>
        <w:pStyle w:val="Index1"/>
        <w:tabs>
          <w:tab w:val="right" w:pos="5030"/>
        </w:tabs>
        <w:rPr>
          <w:noProof/>
        </w:rPr>
      </w:pPr>
      <w:r>
        <w:rPr>
          <w:noProof/>
        </w:rPr>
        <w:t>Microsoft Learning E-Reference Library, 67</w:t>
      </w:r>
    </w:p>
    <w:p w:rsidR="00282056" w:rsidRDefault="00282056">
      <w:pPr>
        <w:pStyle w:val="Index1"/>
        <w:tabs>
          <w:tab w:val="right" w:pos="5030"/>
        </w:tabs>
        <w:rPr>
          <w:noProof/>
        </w:rPr>
      </w:pPr>
      <w:r>
        <w:rPr>
          <w:noProof/>
        </w:rPr>
        <w:t>Microsoft Learning IT Academy, 67</w:t>
      </w:r>
    </w:p>
    <w:p w:rsidR="00282056" w:rsidRDefault="00282056">
      <w:pPr>
        <w:pStyle w:val="Index1"/>
        <w:tabs>
          <w:tab w:val="right" w:pos="5030"/>
        </w:tabs>
        <w:rPr>
          <w:noProof/>
        </w:rPr>
      </w:pPr>
      <w:r>
        <w:rPr>
          <w:noProof/>
        </w:rPr>
        <w:t>Microsoft Office Audit and Control Management Server 2013, 25</w:t>
      </w:r>
    </w:p>
    <w:p w:rsidR="00282056" w:rsidRDefault="00282056">
      <w:pPr>
        <w:pStyle w:val="Index1"/>
        <w:tabs>
          <w:tab w:val="right" w:pos="5030"/>
        </w:tabs>
        <w:rPr>
          <w:noProof/>
        </w:rPr>
      </w:pPr>
      <w:r>
        <w:rPr>
          <w:noProof/>
        </w:rPr>
        <w:t>Microsoft Social Engagement, 58</w:t>
      </w:r>
    </w:p>
    <w:p w:rsidR="00282056" w:rsidRDefault="00282056">
      <w:pPr>
        <w:pStyle w:val="Index1"/>
        <w:tabs>
          <w:tab w:val="right" w:pos="5030"/>
        </w:tabs>
        <w:rPr>
          <w:noProof/>
        </w:rPr>
      </w:pPr>
      <w:r>
        <w:rPr>
          <w:noProof/>
        </w:rPr>
        <w:t>Microsoft Social Engagement Enterprise, 59</w:t>
      </w:r>
    </w:p>
    <w:p w:rsidR="00282056" w:rsidRDefault="00282056">
      <w:pPr>
        <w:pStyle w:val="Index1"/>
        <w:tabs>
          <w:tab w:val="right" w:pos="5030"/>
        </w:tabs>
        <w:rPr>
          <w:noProof/>
        </w:rPr>
      </w:pPr>
      <w:r>
        <w:rPr>
          <w:noProof/>
        </w:rPr>
        <w:t>Microsoft Social Engagement Professional, 58</w:t>
      </w:r>
    </w:p>
    <w:p w:rsidR="00282056" w:rsidRDefault="00282056">
      <w:pPr>
        <w:pStyle w:val="Index1"/>
        <w:tabs>
          <w:tab w:val="right" w:pos="5030"/>
        </w:tabs>
        <w:rPr>
          <w:noProof/>
        </w:rPr>
      </w:pPr>
      <w:r>
        <w:rPr>
          <w:noProof/>
        </w:rPr>
        <w:t>MSDN Operating Systems, 35</w:t>
      </w:r>
    </w:p>
    <w:p w:rsidR="00282056" w:rsidRDefault="00282056">
      <w:pPr>
        <w:pStyle w:val="Index1"/>
        <w:tabs>
          <w:tab w:val="right" w:pos="5030"/>
        </w:tabs>
        <w:rPr>
          <w:noProof/>
        </w:rPr>
      </w:pPr>
      <w:r>
        <w:rPr>
          <w:noProof/>
        </w:rPr>
        <w:t>O Forefront Identity Manager 2010 – Windows Live Edition, 17</w:t>
      </w:r>
    </w:p>
    <w:p w:rsidR="00282056" w:rsidRDefault="00282056">
      <w:pPr>
        <w:pStyle w:val="Index1"/>
        <w:tabs>
          <w:tab w:val="right" w:pos="5030"/>
        </w:tabs>
        <w:rPr>
          <w:noProof/>
        </w:rPr>
      </w:pPr>
      <w:r>
        <w:rPr>
          <w:noProof/>
        </w:rPr>
        <w:t>Office 2007, 21</w:t>
      </w:r>
    </w:p>
    <w:p w:rsidR="00282056" w:rsidRDefault="00282056">
      <w:pPr>
        <w:pStyle w:val="Index1"/>
        <w:tabs>
          <w:tab w:val="right" w:pos="5030"/>
        </w:tabs>
        <w:rPr>
          <w:noProof/>
        </w:rPr>
      </w:pPr>
      <w:r>
        <w:rPr>
          <w:noProof/>
        </w:rPr>
        <w:t>Office 2010, 21</w:t>
      </w:r>
    </w:p>
    <w:p w:rsidR="00282056" w:rsidRDefault="00282056">
      <w:pPr>
        <w:pStyle w:val="Index1"/>
        <w:tabs>
          <w:tab w:val="right" w:pos="5030"/>
        </w:tabs>
        <w:rPr>
          <w:noProof/>
        </w:rPr>
      </w:pPr>
      <w:r>
        <w:rPr>
          <w:noProof/>
        </w:rPr>
        <w:t>Office 365, 22</w:t>
      </w:r>
    </w:p>
    <w:p w:rsidR="00282056" w:rsidRDefault="00282056">
      <w:pPr>
        <w:pStyle w:val="Index1"/>
        <w:tabs>
          <w:tab w:val="right" w:pos="5030"/>
        </w:tabs>
        <w:rPr>
          <w:noProof/>
        </w:rPr>
      </w:pPr>
      <w:r>
        <w:rPr>
          <w:noProof/>
        </w:rPr>
        <w:t>Office 365 Business, 60</w:t>
      </w:r>
    </w:p>
    <w:p w:rsidR="00282056" w:rsidRDefault="00282056">
      <w:pPr>
        <w:pStyle w:val="Index1"/>
        <w:tabs>
          <w:tab w:val="right" w:pos="5030"/>
        </w:tabs>
        <w:rPr>
          <w:noProof/>
        </w:rPr>
      </w:pPr>
      <w:r>
        <w:rPr>
          <w:noProof/>
        </w:rPr>
        <w:t>Office 365 Business Essentials, 61</w:t>
      </w:r>
    </w:p>
    <w:p w:rsidR="00282056" w:rsidRDefault="00282056">
      <w:pPr>
        <w:pStyle w:val="Index1"/>
        <w:tabs>
          <w:tab w:val="right" w:pos="5030"/>
        </w:tabs>
        <w:rPr>
          <w:noProof/>
        </w:rPr>
      </w:pPr>
      <w:r>
        <w:rPr>
          <w:noProof/>
        </w:rPr>
        <w:t>Office 365 Business Premium, 61</w:t>
      </w:r>
    </w:p>
    <w:p w:rsidR="00282056" w:rsidRDefault="00282056">
      <w:pPr>
        <w:pStyle w:val="Index1"/>
        <w:tabs>
          <w:tab w:val="right" w:pos="5030"/>
        </w:tabs>
        <w:rPr>
          <w:noProof/>
        </w:rPr>
      </w:pPr>
      <w:r>
        <w:rPr>
          <w:noProof/>
        </w:rPr>
        <w:t>Office 365 E3 de SA, 56</w:t>
      </w:r>
    </w:p>
    <w:p w:rsidR="00282056" w:rsidRDefault="00282056">
      <w:pPr>
        <w:pStyle w:val="Index1"/>
        <w:tabs>
          <w:tab w:val="right" w:pos="5030"/>
        </w:tabs>
        <w:rPr>
          <w:noProof/>
        </w:rPr>
      </w:pPr>
      <w:r>
        <w:rPr>
          <w:noProof/>
        </w:rPr>
        <w:t>Office 365 Enterprise, 15</w:t>
      </w:r>
    </w:p>
    <w:p w:rsidR="00282056" w:rsidRDefault="00282056">
      <w:pPr>
        <w:pStyle w:val="Index1"/>
        <w:tabs>
          <w:tab w:val="right" w:pos="5030"/>
        </w:tabs>
        <w:rPr>
          <w:noProof/>
        </w:rPr>
      </w:pPr>
      <w:r>
        <w:rPr>
          <w:noProof/>
        </w:rPr>
        <w:t>Office 365 Enterprise E1, 15, 61</w:t>
      </w:r>
    </w:p>
    <w:p w:rsidR="00282056" w:rsidRDefault="00282056">
      <w:pPr>
        <w:pStyle w:val="Index1"/>
        <w:tabs>
          <w:tab w:val="right" w:pos="5030"/>
        </w:tabs>
        <w:rPr>
          <w:noProof/>
        </w:rPr>
      </w:pPr>
      <w:r>
        <w:rPr>
          <w:noProof/>
        </w:rPr>
        <w:t>Office 365 Enterprise E1 de SA, 61</w:t>
      </w:r>
    </w:p>
    <w:p w:rsidR="00282056" w:rsidRDefault="00282056">
      <w:pPr>
        <w:pStyle w:val="Index1"/>
        <w:tabs>
          <w:tab w:val="right" w:pos="5030"/>
        </w:tabs>
        <w:rPr>
          <w:noProof/>
        </w:rPr>
      </w:pPr>
      <w:r>
        <w:rPr>
          <w:noProof/>
        </w:rPr>
        <w:t>Office 365 Enterprise E1 e Microsoft Intune, 15</w:t>
      </w:r>
    </w:p>
    <w:p w:rsidR="00282056" w:rsidRDefault="00282056">
      <w:pPr>
        <w:pStyle w:val="Index1"/>
        <w:tabs>
          <w:tab w:val="right" w:pos="5030"/>
        </w:tabs>
        <w:rPr>
          <w:noProof/>
        </w:rPr>
      </w:pPr>
      <w:r>
        <w:rPr>
          <w:noProof/>
        </w:rPr>
        <w:t>Office 365 Enterprise E3, 15, 56, 61</w:t>
      </w:r>
    </w:p>
    <w:p w:rsidR="00282056" w:rsidRDefault="00282056">
      <w:pPr>
        <w:pStyle w:val="Index1"/>
        <w:tabs>
          <w:tab w:val="right" w:pos="5030"/>
        </w:tabs>
        <w:rPr>
          <w:noProof/>
        </w:rPr>
      </w:pPr>
      <w:r>
        <w:rPr>
          <w:noProof/>
        </w:rPr>
        <w:t>Office 365 Enterprise E3 de SA, 61</w:t>
      </w:r>
    </w:p>
    <w:p w:rsidR="00282056" w:rsidRDefault="00282056">
      <w:pPr>
        <w:pStyle w:val="Index1"/>
        <w:tabs>
          <w:tab w:val="right" w:pos="5030"/>
        </w:tabs>
        <w:rPr>
          <w:noProof/>
        </w:rPr>
      </w:pPr>
      <w:r>
        <w:rPr>
          <w:noProof/>
        </w:rPr>
        <w:t>Office 365 Enterprise E3 e Microsoft Intune, 15</w:t>
      </w:r>
    </w:p>
    <w:p w:rsidR="00282056" w:rsidRDefault="00282056">
      <w:pPr>
        <w:pStyle w:val="Index1"/>
        <w:tabs>
          <w:tab w:val="right" w:pos="5030"/>
        </w:tabs>
        <w:rPr>
          <w:noProof/>
        </w:rPr>
      </w:pPr>
      <w:r>
        <w:rPr>
          <w:noProof/>
        </w:rPr>
        <w:t>Office 365 Enterprise E4, 15, 61</w:t>
      </w:r>
    </w:p>
    <w:p w:rsidR="00282056" w:rsidRDefault="00282056">
      <w:pPr>
        <w:pStyle w:val="Index1"/>
        <w:tabs>
          <w:tab w:val="right" w:pos="5030"/>
        </w:tabs>
        <w:rPr>
          <w:noProof/>
        </w:rPr>
      </w:pPr>
      <w:r>
        <w:rPr>
          <w:noProof/>
        </w:rPr>
        <w:t>Office 365 Enterprise E4 de SA, 61</w:t>
      </w:r>
    </w:p>
    <w:p w:rsidR="00282056" w:rsidRDefault="00282056">
      <w:pPr>
        <w:pStyle w:val="Index1"/>
        <w:tabs>
          <w:tab w:val="right" w:pos="5030"/>
        </w:tabs>
        <w:rPr>
          <w:noProof/>
        </w:rPr>
      </w:pPr>
      <w:r>
        <w:rPr>
          <w:noProof/>
        </w:rPr>
        <w:t>Office 365 Enterprise E4 e Microsoft Intune, 15</w:t>
      </w:r>
    </w:p>
    <w:p w:rsidR="00282056" w:rsidRDefault="00282056">
      <w:pPr>
        <w:pStyle w:val="Index1"/>
        <w:tabs>
          <w:tab w:val="right" w:pos="5030"/>
        </w:tabs>
        <w:rPr>
          <w:noProof/>
        </w:rPr>
      </w:pPr>
      <w:r>
        <w:rPr>
          <w:noProof/>
        </w:rPr>
        <w:t>Office 365 Enterprise K1, 61</w:t>
      </w:r>
    </w:p>
    <w:p w:rsidR="00282056" w:rsidRDefault="00282056">
      <w:pPr>
        <w:pStyle w:val="Index1"/>
        <w:tabs>
          <w:tab w:val="right" w:pos="5030"/>
        </w:tabs>
        <w:rPr>
          <w:noProof/>
        </w:rPr>
      </w:pPr>
      <w:r>
        <w:rPr>
          <w:noProof/>
        </w:rPr>
        <w:t>Office 365 Midsize Business, 61, 64</w:t>
      </w:r>
    </w:p>
    <w:p w:rsidR="00282056" w:rsidRDefault="00282056">
      <w:pPr>
        <w:pStyle w:val="Index1"/>
        <w:tabs>
          <w:tab w:val="right" w:pos="5030"/>
        </w:tabs>
        <w:rPr>
          <w:noProof/>
        </w:rPr>
      </w:pPr>
      <w:r>
        <w:rPr>
          <w:noProof/>
        </w:rPr>
        <w:t>Office 365 Pro Plus, 80</w:t>
      </w:r>
    </w:p>
    <w:p w:rsidR="00282056" w:rsidRDefault="00282056">
      <w:pPr>
        <w:pStyle w:val="Index1"/>
        <w:tabs>
          <w:tab w:val="right" w:pos="5030"/>
        </w:tabs>
        <w:rPr>
          <w:noProof/>
        </w:rPr>
      </w:pPr>
      <w:r>
        <w:rPr>
          <w:noProof/>
        </w:rPr>
        <w:t>Office 365 ProPlus, 22, 60</w:t>
      </w:r>
    </w:p>
    <w:p w:rsidR="00282056" w:rsidRDefault="00282056">
      <w:pPr>
        <w:pStyle w:val="Index1"/>
        <w:tabs>
          <w:tab w:val="right" w:pos="5030"/>
        </w:tabs>
        <w:rPr>
          <w:noProof/>
        </w:rPr>
      </w:pPr>
      <w:r>
        <w:rPr>
          <w:noProof/>
        </w:rPr>
        <w:t>Office 365 ProPlus de SA, 60</w:t>
      </w:r>
    </w:p>
    <w:p w:rsidR="00282056" w:rsidRDefault="00282056">
      <w:pPr>
        <w:pStyle w:val="Index1"/>
        <w:tabs>
          <w:tab w:val="right" w:pos="5030"/>
        </w:tabs>
        <w:rPr>
          <w:noProof/>
        </w:rPr>
      </w:pPr>
      <w:r>
        <w:rPr>
          <w:noProof/>
        </w:rPr>
        <w:t>Office Home &amp; Business 2013, 28</w:t>
      </w:r>
    </w:p>
    <w:p w:rsidR="00282056" w:rsidRDefault="00282056">
      <w:pPr>
        <w:pStyle w:val="Index1"/>
        <w:tabs>
          <w:tab w:val="right" w:pos="5030"/>
        </w:tabs>
        <w:rPr>
          <w:noProof/>
        </w:rPr>
      </w:pPr>
      <w:r>
        <w:rPr>
          <w:noProof/>
        </w:rPr>
        <w:t>Office Multi Language Pack, 61, 63</w:t>
      </w:r>
    </w:p>
    <w:p w:rsidR="00282056" w:rsidRDefault="00282056">
      <w:pPr>
        <w:pStyle w:val="Index1"/>
        <w:tabs>
          <w:tab w:val="right" w:pos="5030"/>
        </w:tabs>
        <w:rPr>
          <w:noProof/>
        </w:rPr>
      </w:pPr>
      <w:r>
        <w:rPr>
          <w:noProof/>
        </w:rPr>
        <w:t>Office Online, 61, 64</w:t>
      </w:r>
    </w:p>
    <w:p w:rsidR="00282056" w:rsidRDefault="00282056">
      <w:pPr>
        <w:pStyle w:val="Index1"/>
        <w:tabs>
          <w:tab w:val="right" w:pos="5030"/>
        </w:tabs>
        <w:rPr>
          <w:noProof/>
        </w:rPr>
      </w:pPr>
      <w:r>
        <w:rPr>
          <w:noProof/>
        </w:rPr>
        <w:t>Office Online para Office 365, 78</w:t>
      </w:r>
    </w:p>
    <w:p w:rsidR="00282056" w:rsidRDefault="00282056">
      <w:pPr>
        <w:pStyle w:val="Index1"/>
        <w:tabs>
          <w:tab w:val="right" w:pos="5030"/>
        </w:tabs>
        <w:rPr>
          <w:noProof/>
        </w:rPr>
      </w:pPr>
      <w:r>
        <w:rPr>
          <w:noProof/>
        </w:rPr>
        <w:t>Office para Mac 2008, 23, 81</w:t>
      </w:r>
    </w:p>
    <w:p w:rsidR="00282056" w:rsidRDefault="00282056">
      <w:pPr>
        <w:pStyle w:val="Index1"/>
        <w:tabs>
          <w:tab w:val="right" w:pos="5030"/>
        </w:tabs>
        <w:rPr>
          <w:noProof/>
        </w:rPr>
      </w:pPr>
      <w:r>
        <w:rPr>
          <w:noProof/>
        </w:rPr>
        <w:t>Office para Mac Standard, 78</w:t>
      </w:r>
    </w:p>
    <w:p w:rsidR="00282056" w:rsidRDefault="00282056">
      <w:pPr>
        <w:pStyle w:val="Index1"/>
        <w:tabs>
          <w:tab w:val="right" w:pos="5030"/>
        </w:tabs>
        <w:rPr>
          <w:noProof/>
        </w:rPr>
      </w:pPr>
      <w:r>
        <w:rPr>
          <w:noProof/>
        </w:rPr>
        <w:t>Office para Mac Standard 2011, 22, 81</w:t>
      </w:r>
    </w:p>
    <w:p w:rsidR="00282056" w:rsidRDefault="00282056">
      <w:pPr>
        <w:pStyle w:val="Index1"/>
        <w:tabs>
          <w:tab w:val="right" w:pos="5030"/>
        </w:tabs>
        <w:rPr>
          <w:noProof/>
        </w:rPr>
      </w:pPr>
      <w:r>
        <w:rPr>
          <w:noProof/>
        </w:rPr>
        <w:t>Office Personal 2013, 28</w:t>
      </w:r>
    </w:p>
    <w:p w:rsidR="00282056" w:rsidRDefault="00282056">
      <w:pPr>
        <w:pStyle w:val="Index1"/>
        <w:tabs>
          <w:tab w:val="right" w:pos="5030"/>
        </w:tabs>
        <w:rPr>
          <w:noProof/>
        </w:rPr>
      </w:pPr>
      <w:r>
        <w:rPr>
          <w:noProof/>
        </w:rPr>
        <w:t>Office Professional 2013, 28</w:t>
      </w:r>
    </w:p>
    <w:p w:rsidR="00282056" w:rsidRDefault="00282056">
      <w:pPr>
        <w:pStyle w:val="Index1"/>
        <w:tabs>
          <w:tab w:val="right" w:pos="5030"/>
        </w:tabs>
        <w:rPr>
          <w:noProof/>
        </w:rPr>
      </w:pPr>
      <w:r>
        <w:rPr>
          <w:noProof/>
        </w:rPr>
        <w:t>Office Professional Plus, 60, 61, 62, 63, 78, 85</w:t>
      </w:r>
    </w:p>
    <w:p w:rsidR="00282056" w:rsidRDefault="00282056">
      <w:pPr>
        <w:pStyle w:val="Index1"/>
        <w:tabs>
          <w:tab w:val="right" w:pos="5030"/>
        </w:tabs>
        <w:rPr>
          <w:noProof/>
        </w:rPr>
      </w:pPr>
      <w:r>
        <w:rPr>
          <w:noProof/>
        </w:rPr>
        <w:t>Office Professional Plus 2010, 28, 81</w:t>
      </w:r>
    </w:p>
    <w:p w:rsidR="00282056" w:rsidRDefault="00282056">
      <w:pPr>
        <w:pStyle w:val="Index1"/>
        <w:tabs>
          <w:tab w:val="right" w:pos="5030"/>
        </w:tabs>
        <w:rPr>
          <w:noProof/>
        </w:rPr>
      </w:pPr>
      <w:r>
        <w:rPr>
          <w:noProof/>
        </w:rPr>
        <w:t>Office Professional Plus 2013, 21, 28, 36, 60, 62</w:t>
      </w:r>
    </w:p>
    <w:p w:rsidR="00282056" w:rsidRDefault="00282056">
      <w:pPr>
        <w:pStyle w:val="Index1"/>
        <w:tabs>
          <w:tab w:val="right" w:pos="5030"/>
        </w:tabs>
        <w:rPr>
          <w:noProof/>
        </w:rPr>
      </w:pPr>
      <w:r>
        <w:rPr>
          <w:noProof/>
        </w:rPr>
        <w:t>Office Professional Plus 2013 HUP, 81</w:t>
      </w:r>
    </w:p>
    <w:p w:rsidR="00282056" w:rsidRDefault="00282056">
      <w:pPr>
        <w:pStyle w:val="Index1"/>
        <w:tabs>
          <w:tab w:val="right" w:pos="5030"/>
        </w:tabs>
        <w:rPr>
          <w:noProof/>
        </w:rPr>
      </w:pPr>
      <w:r>
        <w:rPr>
          <w:noProof/>
        </w:rPr>
        <w:t>Office Standard, 61, 78, 85</w:t>
      </w:r>
    </w:p>
    <w:p w:rsidR="00282056" w:rsidRDefault="00282056">
      <w:pPr>
        <w:pStyle w:val="Index1"/>
        <w:tabs>
          <w:tab w:val="right" w:pos="5030"/>
        </w:tabs>
        <w:rPr>
          <w:noProof/>
        </w:rPr>
      </w:pPr>
      <w:r>
        <w:rPr>
          <w:noProof/>
        </w:rPr>
        <w:t>Office Standard 2010, 28, 81</w:t>
      </w:r>
    </w:p>
    <w:p w:rsidR="00282056" w:rsidRDefault="00282056">
      <w:pPr>
        <w:pStyle w:val="Index1"/>
        <w:tabs>
          <w:tab w:val="right" w:pos="5030"/>
        </w:tabs>
        <w:rPr>
          <w:noProof/>
        </w:rPr>
      </w:pPr>
      <w:r>
        <w:rPr>
          <w:noProof/>
        </w:rPr>
        <w:t>Office Standard 2013, 21, 28</w:t>
      </w:r>
    </w:p>
    <w:p w:rsidR="00282056" w:rsidRDefault="00282056">
      <w:pPr>
        <w:pStyle w:val="Index1"/>
        <w:tabs>
          <w:tab w:val="right" w:pos="5030"/>
        </w:tabs>
        <w:rPr>
          <w:noProof/>
        </w:rPr>
      </w:pPr>
      <w:r>
        <w:rPr>
          <w:noProof/>
        </w:rPr>
        <w:t>OneDrive para Business com Office Online, 65</w:t>
      </w:r>
    </w:p>
    <w:p w:rsidR="00282056" w:rsidRDefault="00282056">
      <w:pPr>
        <w:pStyle w:val="Index1"/>
        <w:tabs>
          <w:tab w:val="right" w:pos="5030"/>
        </w:tabs>
        <w:rPr>
          <w:noProof/>
        </w:rPr>
      </w:pPr>
      <w:r>
        <w:rPr>
          <w:noProof/>
        </w:rPr>
        <w:t>OneNote 2010, 81</w:t>
      </w:r>
    </w:p>
    <w:p w:rsidR="00282056" w:rsidRDefault="00282056">
      <w:pPr>
        <w:pStyle w:val="Index1"/>
        <w:tabs>
          <w:tab w:val="right" w:pos="5030"/>
        </w:tabs>
        <w:rPr>
          <w:noProof/>
        </w:rPr>
      </w:pPr>
      <w:r>
        <w:rPr>
          <w:noProof/>
        </w:rPr>
        <w:t>OneNote 2013, 21</w:t>
      </w:r>
    </w:p>
    <w:p w:rsidR="00282056" w:rsidRDefault="00282056">
      <w:pPr>
        <w:pStyle w:val="Index1"/>
        <w:tabs>
          <w:tab w:val="right" w:pos="5030"/>
        </w:tabs>
        <w:rPr>
          <w:noProof/>
        </w:rPr>
      </w:pPr>
      <w:r>
        <w:rPr>
          <w:noProof/>
        </w:rPr>
        <w:t>Outlook 2010, 81</w:t>
      </w:r>
    </w:p>
    <w:p w:rsidR="00282056" w:rsidRDefault="00282056">
      <w:pPr>
        <w:pStyle w:val="Index1"/>
        <w:tabs>
          <w:tab w:val="right" w:pos="5030"/>
        </w:tabs>
        <w:rPr>
          <w:noProof/>
        </w:rPr>
      </w:pPr>
      <w:r>
        <w:rPr>
          <w:noProof/>
        </w:rPr>
        <w:t>Outlook 2013, 21</w:t>
      </w:r>
    </w:p>
    <w:p w:rsidR="00282056" w:rsidRDefault="00282056">
      <w:pPr>
        <w:pStyle w:val="Index1"/>
        <w:tabs>
          <w:tab w:val="right" w:pos="5030"/>
        </w:tabs>
        <w:rPr>
          <w:noProof/>
        </w:rPr>
      </w:pPr>
      <w:r>
        <w:rPr>
          <w:noProof/>
        </w:rPr>
        <w:t>Outlook para Mac 2011, 22</w:t>
      </w:r>
    </w:p>
    <w:p w:rsidR="00282056" w:rsidRDefault="00282056">
      <w:pPr>
        <w:pStyle w:val="Index1"/>
        <w:tabs>
          <w:tab w:val="right" w:pos="5030"/>
        </w:tabs>
        <w:rPr>
          <w:noProof/>
        </w:rPr>
      </w:pPr>
      <w:r>
        <w:rPr>
          <w:noProof/>
        </w:rPr>
        <w:t>Pacote de CALs, 57, 62</w:t>
      </w:r>
    </w:p>
    <w:p w:rsidR="00282056" w:rsidRDefault="00282056">
      <w:pPr>
        <w:pStyle w:val="Index1"/>
        <w:tabs>
          <w:tab w:val="right" w:pos="5030"/>
        </w:tabs>
        <w:rPr>
          <w:noProof/>
        </w:rPr>
      </w:pPr>
      <w:r>
        <w:rPr>
          <w:noProof/>
        </w:rPr>
        <w:t>Pacote de CALs do Complemento do Windows Small Business Server 2011, 49</w:t>
      </w:r>
    </w:p>
    <w:p w:rsidR="00282056" w:rsidRDefault="00282056">
      <w:pPr>
        <w:pStyle w:val="Index1"/>
        <w:tabs>
          <w:tab w:val="right" w:pos="5030"/>
        </w:tabs>
        <w:rPr>
          <w:noProof/>
        </w:rPr>
      </w:pPr>
      <w:r>
        <w:rPr>
          <w:noProof/>
        </w:rPr>
        <w:t>Pacote de CALs Empresariais, 14</w:t>
      </w:r>
    </w:p>
    <w:p w:rsidR="00282056" w:rsidRDefault="00282056">
      <w:pPr>
        <w:pStyle w:val="Index1"/>
        <w:tabs>
          <w:tab w:val="right" w:pos="5030"/>
        </w:tabs>
        <w:rPr>
          <w:noProof/>
        </w:rPr>
      </w:pPr>
      <w:r>
        <w:rPr>
          <w:noProof/>
        </w:rPr>
        <w:t>Pacote de CALs Principais, 14</w:t>
      </w:r>
    </w:p>
    <w:p w:rsidR="00282056" w:rsidRDefault="00282056">
      <w:pPr>
        <w:pStyle w:val="Index1"/>
        <w:tabs>
          <w:tab w:val="right" w:pos="5030"/>
        </w:tabs>
        <w:rPr>
          <w:noProof/>
        </w:rPr>
      </w:pPr>
      <w:r>
        <w:rPr>
          <w:noProof/>
        </w:rPr>
        <w:t>Pacote de Mobilidade Corporativa, 15, 53, 56</w:t>
      </w:r>
    </w:p>
    <w:p w:rsidR="00282056" w:rsidRDefault="00282056">
      <w:pPr>
        <w:pStyle w:val="Index1"/>
        <w:tabs>
          <w:tab w:val="right" w:pos="5030"/>
        </w:tabs>
        <w:rPr>
          <w:noProof/>
        </w:rPr>
      </w:pPr>
      <w:r>
        <w:rPr>
          <w:noProof/>
        </w:rPr>
        <w:t>Pacote de Mobilidade Corporativa de SA, 53, 56</w:t>
      </w:r>
    </w:p>
    <w:p w:rsidR="00282056" w:rsidRDefault="00282056">
      <w:pPr>
        <w:pStyle w:val="Index1"/>
        <w:tabs>
          <w:tab w:val="right" w:pos="5030"/>
        </w:tabs>
        <w:rPr>
          <w:noProof/>
        </w:rPr>
      </w:pPr>
      <w:r>
        <w:rPr>
          <w:noProof/>
        </w:rPr>
        <w:t>Pacote de Nuvem Corporativa, 56</w:t>
      </w:r>
    </w:p>
    <w:p w:rsidR="00282056" w:rsidRDefault="00282056">
      <w:pPr>
        <w:pStyle w:val="Index1"/>
        <w:tabs>
          <w:tab w:val="right" w:pos="5030"/>
        </w:tabs>
        <w:rPr>
          <w:noProof/>
        </w:rPr>
      </w:pPr>
      <w:r>
        <w:rPr>
          <w:noProof/>
        </w:rPr>
        <w:t>Pacote de Nuvem Corporativa de SA, 56</w:t>
      </w:r>
    </w:p>
    <w:p w:rsidR="00282056" w:rsidRDefault="00282056">
      <w:pPr>
        <w:pStyle w:val="Index1"/>
        <w:tabs>
          <w:tab w:val="right" w:pos="5030"/>
        </w:tabs>
        <w:rPr>
          <w:noProof/>
        </w:rPr>
      </w:pPr>
      <w:r>
        <w:rPr>
          <w:noProof/>
        </w:rPr>
        <w:t>Pacote Multilíngue do Office 2013, 21</w:t>
      </w:r>
    </w:p>
    <w:p w:rsidR="00282056" w:rsidRDefault="00282056">
      <w:pPr>
        <w:pStyle w:val="Index1"/>
        <w:tabs>
          <w:tab w:val="right" w:pos="5030"/>
        </w:tabs>
        <w:rPr>
          <w:noProof/>
        </w:rPr>
      </w:pPr>
      <w:r>
        <w:rPr>
          <w:noProof/>
        </w:rPr>
        <w:t>Parallel Data Warehouse, 84</w:t>
      </w:r>
    </w:p>
    <w:p w:rsidR="00282056" w:rsidRDefault="00282056">
      <w:pPr>
        <w:pStyle w:val="Index1"/>
        <w:tabs>
          <w:tab w:val="right" w:pos="5030"/>
        </w:tabs>
        <w:rPr>
          <w:noProof/>
        </w:rPr>
      </w:pPr>
      <w:r>
        <w:rPr>
          <w:noProof/>
        </w:rPr>
        <w:t>Parature Enterprise, 59</w:t>
      </w:r>
    </w:p>
    <w:p w:rsidR="00282056" w:rsidRDefault="00282056">
      <w:pPr>
        <w:pStyle w:val="Index1"/>
        <w:tabs>
          <w:tab w:val="right" w:pos="5030"/>
        </w:tabs>
        <w:rPr>
          <w:noProof/>
        </w:rPr>
      </w:pPr>
      <w:r>
        <w:rPr>
          <w:noProof/>
        </w:rPr>
        <w:t>Plataformas MSDN, 35</w:t>
      </w:r>
    </w:p>
    <w:p w:rsidR="00282056" w:rsidRDefault="00282056">
      <w:pPr>
        <w:pStyle w:val="Index1"/>
        <w:tabs>
          <w:tab w:val="right" w:pos="5030"/>
        </w:tabs>
        <w:rPr>
          <w:noProof/>
        </w:rPr>
      </w:pPr>
      <w:r>
        <w:rPr>
          <w:noProof/>
        </w:rPr>
        <w:t>Power BI para Office 365, 68</w:t>
      </w:r>
    </w:p>
    <w:p w:rsidR="00282056" w:rsidRDefault="00282056">
      <w:pPr>
        <w:pStyle w:val="Index1"/>
        <w:tabs>
          <w:tab w:val="right" w:pos="5030"/>
        </w:tabs>
        <w:rPr>
          <w:noProof/>
        </w:rPr>
      </w:pPr>
      <w:r>
        <w:rPr>
          <w:noProof/>
        </w:rPr>
        <w:t>Power BI para Office 365 A, 68</w:t>
      </w:r>
    </w:p>
    <w:p w:rsidR="00282056" w:rsidRDefault="00282056">
      <w:pPr>
        <w:pStyle w:val="Index1"/>
        <w:tabs>
          <w:tab w:val="right" w:pos="5030"/>
        </w:tabs>
        <w:rPr>
          <w:noProof/>
        </w:rPr>
      </w:pPr>
      <w:r>
        <w:rPr>
          <w:noProof/>
        </w:rPr>
        <w:t>PowerPoint 2010, 81</w:t>
      </w:r>
    </w:p>
    <w:p w:rsidR="00282056" w:rsidRDefault="00282056">
      <w:pPr>
        <w:pStyle w:val="Index1"/>
        <w:tabs>
          <w:tab w:val="right" w:pos="5030"/>
        </w:tabs>
        <w:rPr>
          <w:noProof/>
        </w:rPr>
      </w:pPr>
      <w:r>
        <w:rPr>
          <w:noProof/>
        </w:rPr>
        <w:t>PowerPoint 2013, 21</w:t>
      </w:r>
    </w:p>
    <w:p w:rsidR="00282056" w:rsidRDefault="00282056">
      <w:pPr>
        <w:pStyle w:val="Index1"/>
        <w:tabs>
          <w:tab w:val="right" w:pos="5030"/>
        </w:tabs>
        <w:rPr>
          <w:noProof/>
        </w:rPr>
      </w:pPr>
      <w:r>
        <w:rPr>
          <w:noProof/>
        </w:rPr>
        <w:t>PowerPoint para Mac 2011, 23</w:t>
      </w:r>
    </w:p>
    <w:p w:rsidR="00282056" w:rsidRDefault="00282056">
      <w:pPr>
        <w:pStyle w:val="Index1"/>
        <w:tabs>
          <w:tab w:val="right" w:pos="5030"/>
        </w:tabs>
        <w:rPr>
          <w:noProof/>
        </w:rPr>
      </w:pPr>
      <w:r>
        <w:rPr>
          <w:noProof/>
        </w:rPr>
        <w:t>Project 2010, 25</w:t>
      </w:r>
    </w:p>
    <w:p w:rsidR="00282056" w:rsidRDefault="00282056">
      <w:pPr>
        <w:pStyle w:val="Index1"/>
        <w:tabs>
          <w:tab w:val="right" w:pos="5030"/>
        </w:tabs>
        <w:rPr>
          <w:noProof/>
        </w:rPr>
      </w:pPr>
      <w:r>
        <w:rPr>
          <w:noProof/>
        </w:rPr>
        <w:t>Project Lite, 25, 65</w:t>
      </w:r>
    </w:p>
    <w:p w:rsidR="00282056" w:rsidRDefault="00282056">
      <w:pPr>
        <w:pStyle w:val="Index1"/>
        <w:tabs>
          <w:tab w:val="right" w:pos="5030"/>
        </w:tabs>
        <w:rPr>
          <w:noProof/>
        </w:rPr>
      </w:pPr>
      <w:r>
        <w:rPr>
          <w:noProof/>
        </w:rPr>
        <w:t>Project Online, 25, 65</w:t>
      </w:r>
    </w:p>
    <w:p w:rsidR="00282056" w:rsidRDefault="00282056">
      <w:pPr>
        <w:pStyle w:val="Index1"/>
        <w:tabs>
          <w:tab w:val="right" w:pos="5030"/>
        </w:tabs>
        <w:rPr>
          <w:noProof/>
        </w:rPr>
      </w:pPr>
      <w:r>
        <w:rPr>
          <w:noProof/>
        </w:rPr>
        <w:t>Project Online com Project Pro para Office 365, 60</w:t>
      </w:r>
    </w:p>
    <w:p w:rsidR="00282056" w:rsidRDefault="00282056">
      <w:pPr>
        <w:pStyle w:val="Index1"/>
        <w:tabs>
          <w:tab w:val="right" w:pos="5030"/>
        </w:tabs>
        <w:rPr>
          <w:noProof/>
        </w:rPr>
      </w:pPr>
      <w:r>
        <w:rPr>
          <w:noProof/>
        </w:rPr>
        <w:t>Project Online com Project Pro para Office 365 de SA, 60</w:t>
      </w:r>
    </w:p>
    <w:p w:rsidR="00282056" w:rsidRDefault="00282056">
      <w:pPr>
        <w:pStyle w:val="Index1"/>
        <w:tabs>
          <w:tab w:val="right" w:pos="5030"/>
        </w:tabs>
        <w:rPr>
          <w:noProof/>
        </w:rPr>
      </w:pPr>
      <w:r>
        <w:rPr>
          <w:noProof/>
        </w:rPr>
        <w:t>Project Pro para Office 365, 22, 25, 60</w:t>
      </w:r>
    </w:p>
    <w:p w:rsidR="00282056" w:rsidRDefault="00282056">
      <w:pPr>
        <w:pStyle w:val="Index1"/>
        <w:tabs>
          <w:tab w:val="right" w:pos="5030"/>
        </w:tabs>
        <w:rPr>
          <w:noProof/>
        </w:rPr>
      </w:pPr>
      <w:r>
        <w:rPr>
          <w:noProof/>
        </w:rPr>
        <w:t>Project Pro para Office 365 de SA, 60</w:t>
      </w:r>
    </w:p>
    <w:p w:rsidR="00282056" w:rsidRDefault="00282056">
      <w:pPr>
        <w:pStyle w:val="Index1"/>
        <w:tabs>
          <w:tab w:val="right" w:pos="5030"/>
        </w:tabs>
        <w:rPr>
          <w:noProof/>
        </w:rPr>
      </w:pPr>
      <w:r>
        <w:rPr>
          <w:noProof/>
        </w:rPr>
        <w:t>Project Professional, 60, 85</w:t>
      </w:r>
    </w:p>
    <w:p w:rsidR="00282056" w:rsidRDefault="00282056">
      <w:pPr>
        <w:pStyle w:val="Index1"/>
        <w:tabs>
          <w:tab w:val="right" w:pos="5030"/>
        </w:tabs>
        <w:rPr>
          <w:noProof/>
        </w:rPr>
      </w:pPr>
      <w:r>
        <w:rPr>
          <w:noProof/>
        </w:rPr>
        <w:t>Project Professional 2010, 81</w:t>
      </w:r>
    </w:p>
    <w:p w:rsidR="00282056" w:rsidRDefault="00282056">
      <w:pPr>
        <w:pStyle w:val="Index1"/>
        <w:tabs>
          <w:tab w:val="right" w:pos="5030"/>
        </w:tabs>
        <w:rPr>
          <w:noProof/>
        </w:rPr>
      </w:pPr>
      <w:r>
        <w:rPr>
          <w:noProof/>
        </w:rPr>
        <w:t>Project Professional 2013, 21</w:t>
      </w:r>
    </w:p>
    <w:p w:rsidR="00282056" w:rsidRDefault="00282056">
      <w:pPr>
        <w:pStyle w:val="Index1"/>
        <w:tabs>
          <w:tab w:val="right" w:pos="5030"/>
        </w:tabs>
        <w:rPr>
          <w:noProof/>
        </w:rPr>
      </w:pPr>
      <w:r>
        <w:rPr>
          <w:noProof/>
        </w:rPr>
        <w:t>Project Professional 2013 HUP, 81</w:t>
      </w:r>
    </w:p>
    <w:p w:rsidR="00282056" w:rsidRDefault="00282056">
      <w:pPr>
        <w:pStyle w:val="Index1"/>
        <w:tabs>
          <w:tab w:val="right" w:pos="5030"/>
        </w:tabs>
        <w:rPr>
          <w:noProof/>
        </w:rPr>
      </w:pPr>
      <w:r>
        <w:rPr>
          <w:noProof/>
        </w:rPr>
        <w:t>Project Server 2013, 21, 24</w:t>
      </w:r>
    </w:p>
    <w:p w:rsidR="00282056" w:rsidRDefault="00282056">
      <w:pPr>
        <w:pStyle w:val="Index1"/>
        <w:tabs>
          <w:tab w:val="right" w:pos="5030"/>
        </w:tabs>
        <w:rPr>
          <w:noProof/>
        </w:rPr>
      </w:pPr>
      <w:r>
        <w:rPr>
          <w:noProof/>
        </w:rPr>
        <w:t>Project Standard, 78</w:t>
      </w:r>
    </w:p>
    <w:p w:rsidR="00282056" w:rsidRDefault="00282056">
      <w:pPr>
        <w:pStyle w:val="Index1"/>
        <w:tabs>
          <w:tab w:val="right" w:pos="5030"/>
        </w:tabs>
        <w:rPr>
          <w:noProof/>
        </w:rPr>
      </w:pPr>
      <w:r>
        <w:rPr>
          <w:noProof/>
        </w:rPr>
        <w:t>Project Standard, 85</w:t>
      </w:r>
    </w:p>
    <w:p w:rsidR="00282056" w:rsidRDefault="00282056">
      <w:pPr>
        <w:pStyle w:val="Index1"/>
        <w:tabs>
          <w:tab w:val="right" w:pos="5030"/>
        </w:tabs>
        <w:rPr>
          <w:noProof/>
        </w:rPr>
      </w:pPr>
      <w:r>
        <w:rPr>
          <w:noProof/>
        </w:rPr>
        <w:t>Project Standard 2010, 81</w:t>
      </w:r>
    </w:p>
    <w:p w:rsidR="00282056" w:rsidRDefault="00282056">
      <w:pPr>
        <w:pStyle w:val="Index1"/>
        <w:tabs>
          <w:tab w:val="right" w:pos="5030"/>
        </w:tabs>
        <w:rPr>
          <w:noProof/>
        </w:rPr>
      </w:pPr>
      <w:r>
        <w:rPr>
          <w:noProof/>
        </w:rPr>
        <w:t>Project Standard 2013, 21</w:t>
      </w:r>
    </w:p>
    <w:p w:rsidR="00282056" w:rsidRDefault="00282056">
      <w:pPr>
        <w:pStyle w:val="Index1"/>
        <w:tabs>
          <w:tab w:val="right" w:pos="5030"/>
        </w:tabs>
        <w:rPr>
          <w:noProof/>
        </w:rPr>
      </w:pPr>
      <w:r>
        <w:rPr>
          <w:noProof/>
        </w:rPr>
        <w:t>Publicações Adicionais do Microsoft Social Engagement Professional, 59</w:t>
      </w:r>
    </w:p>
    <w:p w:rsidR="00282056" w:rsidRDefault="00282056">
      <w:pPr>
        <w:pStyle w:val="Index1"/>
        <w:tabs>
          <w:tab w:val="right" w:pos="5030"/>
        </w:tabs>
        <w:rPr>
          <w:noProof/>
        </w:rPr>
      </w:pPr>
      <w:r>
        <w:rPr>
          <w:noProof/>
        </w:rPr>
        <w:t>Publisher 2010, 81</w:t>
      </w:r>
    </w:p>
    <w:p w:rsidR="00282056" w:rsidRDefault="00282056">
      <w:pPr>
        <w:pStyle w:val="Index1"/>
        <w:tabs>
          <w:tab w:val="right" w:pos="5030"/>
        </w:tabs>
        <w:rPr>
          <w:noProof/>
        </w:rPr>
      </w:pPr>
      <w:r>
        <w:rPr>
          <w:noProof/>
        </w:rPr>
        <w:t>Publisher 2013, 21</w:t>
      </w:r>
    </w:p>
    <w:p w:rsidR="00282056" w:rsidRDefault="00282056">
      <w:pPr>
        <w:pStyle w:val="Index1"/>
        <w:tabs>
          <w:tab w:val="right" w:pos="5030"/>
        </w:tabs>
        <w:rPr>
          <w:noProof/>
        </w:rPr>
      </w:pPr>
      <w:r>
        <w:rPr>
          <w:noProof/>
        </w:rPr>
        <w:t>Quiosque do Exchange Online, 64</w:t>
      </w:r>
    </w:p>
    <w:p w:rsidR="00282056" w:rsidRDefault="00282056">
      <w:pPr>
        <w:pStyle w:val="Index1"/>
        <w:tabs>
          <w:tab w:val="right" w:pos="5030"/>
        </w:tabs>
        <w:rPr>
          <w:noProof/>
        </w:rPr>
      </w:pPr>
      <w:r>
        <w:rPr>
          <w:noProof/>
        </w:rPr>
        <w:t>Recuperação do Site do Azure, 85</w:t>
      </w:r>
    </w:p>
    <w:p w:rsidR="00282056" w:rsidRDefault="00282056">
      <w:pPr>
        <w:pStyle w:val="Index1"/>
        <w:tabs>
          <w:tab w:val="right" w:pos="5030"/>
        </w:tabs>
        <w:rPr>
          <w:noProof/>
        </w:rPr>
      </w:pPr>
      <w:r>
        <w:rPr>
          <w:noProof/>
        </w:rPr>
        <w:t>Recuperação do Site do Microsoft Azure, 53</w:t>
      </w:r>
    </w:p>
    <w:p w:rsidR="00282056" w:rsidRDefault="00282056">
      <w:pPr>
        <w:pStyle w:val="Index1"/>
        <w:tabs>
          <w:tab w:val="right" w:pos="5030"/>
        </w:tabs>
        <w:rPr>
          <w:noProof/>
        </w:rPr>
      </w:pPr>
      <w:r>
        <w:rPr>
          <w:noProof/>
        </w:rPr>
        <w:t>Registros Adicionais do Parature Enterprise, 59</w:t>
      </w:r>
    </w:p>
    <w:p w:rsidR="00282056" w:rsidRDefault="00282056">
      <w:pPr>
        <w:pStyle w:val="Index1"/>
        <w:tabs>
          <w:tab w:val="right" w:pos="5030"/>
        </w:tabs>
        <w:rPr>
          <w:noProof/>
        </w:rPr>
      </w:pPr>
      <w:r>
        <w:rPr>
          <w:noProof/>
        </w:rPr>
        <w:t>Serviços da Plataforma do Microsoft Azure, 86</w:t>
      </w:r>
    </w:p>
    <w:p w:rsidR="00282056" w:rsidRDefault="00282056">
      <w:pPr>
        <w:pStyle w:val="Index1"/>
        <w:tabs>
          <w:tab w:val="right" w:pos="5030"/>
        </w:tabs>
        <w:rPr>
          <w:noProof/>
        </w:rPr>
      </w:pPr>
      <w:r>
        <w:rPr>
          <w:noProof/>
        </w:rPr>
        <w:t>Serviços do Microsoft Azure, 52, 85</w:t>
      </w:r>
    </w:p>
    <w:p w:rsidR="00282056" w:rsidRDefault="00282056">
      <w:pPr>
        <w:pStyle w:val="Index1"/>
        <w:tabs>
          <w:tab w:val="right" w:pos="5030"/>
        </w:tabs>
        <w:rPr>
          <w:noProof/>
        </w:rPr>
      </w:pPr>
      <w:r>
        <w:rPr>
          <w:noProof/>
        </w:rPr>
        <w:t>SharePoint Online, 64, 78</w:t>
      </w:r>
    </w:p>
    <w:p w:rsidR="00282056" w:rsidRDefault="00282056">
      <w:pPr>
        <w:pStyle w:val="Index1"/>
        <w:tabs>
          <w:tab w:val="right" w:pos="5030"/>
        </w:tabs>
        <w:rPr>
          <w:noProof/>
        </w:rPr>
      </w:pPr>
      <w:r>
        <w:rPr>
          <w:noProof/>
        </w:rPr>
        <w:t>SharePoint Online Plano 1, 26, 65</w:t>
      </w:r>
    </w:p>
    <w:p w:rsidR="00282056" w:rsidRDefault="00282056">
      <w:pPr>
        <w:pStyle w:val="Index1"/>
        <w:tabs>
          <w:tab w:val="right" w:pos="5030"/>
        </w:tabs>
        <w:rPr>
          <w:noProof/>
        </w:rPr>
      </w:pPr>
      <w:r>
        <w:rPr>
          <w:noProof/>
        </w:rPr>
        <w:t>SharePoint Online Plano 2, 25, 65</w:t>
      </w:r>
    </w:p>
    <w:p w:rsidR="00282056" w:rsidRDefault="00282056">
      <w:pPr>
        <w:pStyle w:val="Index1"/>
        <w:tabs>
          <w:tab w:val="right" w:pos="5030"/>
        </w:tabs>
        <w:rPr>
          <w:noProof/>
        </w:rPr>
      </w:pPr>
      <w:r>
        <w:rPr>
          <w:noProof/>
        </w:rPr>
        <w:t>SharePoint Online Standard, 66</w:t>
      </w:r>
    </w:p>
    <w:p w:rsidR="00282056" w:rsidRDefault="00282056">
      <w:pPr>
        <w:pStyle w:val="Index1"/>
        <w:tabs>
          <w:tab w:val="right" w:pos="5030"/>
        </w:tabs>
        <w:rPr>
          <w:noProof/>
        </w:rPr>
      </w:pPr>
      <w:r>
        <w:rPr>
          <w:noProof/>
        </w:rPr>
        <w:t>SharePoint Server, 83</w:t>
      </w:r>
    </w:p>
    <w:p w:rsidR="00282056" w:rsidRDefault="00282056">
      <w:pPr>
        <w:pStyle w:val="Index1"/>
        <w:tabs>
          <w:tab w:val="right" w:pos="5030"/>
        </w:tabs>
        <w:rPr>
          <w:noProof/>
        </w:rPr>
      </w:pPr>
      <w:r>
        <w:rPr>
          <w:noProof/>
        </w:rPr>
        <w:t>SharePoint Server 2010, 25</w:t>
      </w:r>
    </w:p>
    <w:p w:rsidR="00282056" w:rsidRDefault="00282056">
      <w:pPr>
        <w:pStyle w:val="Index1"/>
        <w:tabs>
          <w:tab w:val="right" w:pos="5030"/>
        </w:tabs>
        <w:rPr>
          <w:noProof/>
        </w:rPr>
      </w:pPr>
      <w:r>
        <w:rPr>
          <w:noProof/>
        </w:rPr>
        <w:t>SharePoint Server 2013, 25</w:t>
      </w:r>
    </w:p>
    <w:p w:rsidR="00282056" w:rsidRDefault="00282056">
      <w:pPr>
        <w:pStyle w:val="Index1"/>
        <w:tabs>
          <w:tab w:val="right" w:pos="5030"/>
        </w:tabs>
        <w:rPr>
          <w:noProof/>
        </w:rPr>
      </w:pPr>
      <w:r>
        <w:rPr>
          <w:noProof/>
        </w:rPr>
        <w:t>Skype for Business Online Plano 1, 27, 66</w:t>
      </w:r>
    </w:p>
    <w:p w:rsidR="00282056" w:rsidRDefault="00282056">
      <w:pPr>
        <w:pStyle w:val="Index1"/>
        <w:tabs>
          <w:tab w:val="right" w:pos="5030"/>
        </w:tabs>
        <w:rPr>
          <w:noProof/>
        </w:rPr>
      </w:pPr>
      <w:r>
        <w:rPr>
          <w:noProof/>
        </w:rPr>
        <w:t>Skype for Business Online Plano 2, 27, 66</w:t>
      </w:r>
    </w:p>
    <w:p w:rsidR="00282056" w:rsidRDefault="00282056">
      <w:pPr>
        <w:pStyle w:val="Index1"/>
        <w:tabs>
          <w:tab w:val="right" w:pos="5030"/>
        </w:tabs>
        <w:rPr>
          <w:noProof/>
        </w:rPr>
      </w:pPr>
      <w:r>
        <w:rPr>
          <w:noProof/>
        </w:rPr>
        <w:t>Skype para Empresas 2015, 21, 81</w:t>
      </w:r>
    </w:p>
    <w:p w:rsidR="00282056" w:rsidRDefault="00282056">
      <w:pPr>
        <w:pStyle w:val="Index1"/>
        <w:tabs>
          <w:tab w:val="right" w:pos="5030"/>
        </w:tabs>
        <w:rPr>
          <w:noProof/>
        </w:rPr>
      </w:pPr>
      <w:r>
        <w:rPr>
          <w:noProof/>
        </w:rPr>
        <w:t>Skype para Servidor Corporativo 2015, 26</w:t>
      </w:r>
    </w:p>
    <w:p w:rsidR="00282056" w:rsidRDefault="00282056">
      <w:pPr>
        <w:pStyle w:val="Index1"/>
        <w:tabs>
          <w:tab w:val="right" w:pos="5030"/>
        </w:tabs>
        <w:rPr>
          <w:noProof/>
        </w:rPr>
      </w:pPr>
      <w:r>
        <w:rPr>
          <w:noProof/>
        </w:rPr>
        <w:t>SL de Usuário do Exchange Online Plano 1, 24</w:t>
      </w:r>
    </w:p>
    <w:p w:rsidR="00282056" w:rsidRDefault="00282056">
      <w:pPr>
        <w:pStyle w:val="Index1"/>
        <w:tabs>
          <w:tab w:val="right" w:pos="5030"/>
        </w:tabs>
        <w:rPr>
          <w:noProof/>
        </w:rPr>
      </w:pPr>
      <w:r>
        <w:rPr>
          <w:noProof/>
        </w:rPr>
        <w:t>SL de Usuário do Exchange Online Plano 2, 24</w:t>
      </w:r>
    </w:p>
    <w:p w:rsidR="00282056" w:rsidRDefault="00282056">
      <w:pPr>
        <w:pStyle w:val="Index1"/>
        <w:tabs>
          <w:tab w:val="right" w:pos="5030"/>
        </w:tabs>
        <w:rPr>
          <w:noProof/>
        </w:rPr>
      </w:pPr>
      <w:r>
        <w:rPr>
          <w:noProof/>
        </w:rPr>
        <w:t>SQL Parallel Data Warehouse, 78, 85</w:t>
      </w:r>
    </w:p>
    <w:p w:rsidR="00282056" w:rsidRDefault="00282056">
      <w:pPr>
        <w:pStyle w:val="Index1"/>
        <w:tabs>
          <w:tab w:val="right" w:pos="5030"/>
        </w:tabs>
        <w:rPr>
          <w:noProof/>
        </w:rPr>
      </w:pPr>
      <w:r>
        <w:rPr>
          <w:noProof/>
        </w:rPr>
        <w:t>SQL Server, 32, 33, 37, 83, 84</w:t>
      </w:r>
    </w:p>
    <w:p w:rsidR="00282056" w:rsidRDefault="00282056">
      <w:pPr>
        <w:pStyle w:val="Index1"/>
        <w:tabs>
          <w:tab w:val="right" w:pos="5030"/>
        </w:tabs>
        <w:rPr>
          <w:noProof/>
        </w:rPr>
      </w:pPr>
      <w:r>
        <w:rPr>
          <w:noProof/>
        </w:rPr>
        <w:t>SQL Server 2008 R2, 29</w:t>
      </w:r>
    </w:p>
    <w:p w:rsidR="00282056" w:rsidRDefault="00282056">
      <w:pPr>
        <w:pStyle w:val="Index1"/>
        <w:tabs>
          <w:tab w:val="right" w:pos="5030"/>
        </w:tabs>
        <w:rPr>
          <w:noProof/>
        </w:rPr>
      </w:pPr>
      <w:r>
        <w:rPr>
          <w:noProof/>
        </w:rPr>
        <w:t>SQL Server 2012, 29</w:t>
      </w:r>
    </w:p>
    <w:p w:rsidR="00282056" w:rsidRDefault="00282056">
      <w:pPr>
        <w:pStyle w:val="Index1"/>
        <w:tabs>
          <w:tab w:val="right" w:pos="5030"/>
        </w:tabs>
        <w:rPr>
          <w:noProof/>
        </w:rPr>
      </w:pPr>
      <w:r>
        <w:rPr>
          <w:noProof/>
        </w:rPr>
        <w:t>SQL Server 2012 Parallel Data Warehouse Developer, 29</w:t>
      </w:r>
    </w:p>
    <w:p w:rsidR="00282056" w:rsidRDefault="00282056">
      <w:pPr>
        <w:pStyle w:val="Index1"/>
        <w:tabs>
          <w:tab w:val="right" w:pos="5030"/>
        </w:tabs>
        <w:rPr>
          <w:noProof/>
        </w:rPr>
      </w:pPr>
      <w:r>
        <w:rPr>
          <w:noProof/>
        </w:rPr>
        <w:t>SQL Server 2014 Business Intelligence, 29</w:t>
      </w:r>
    </w:p>
    <w:p w:rsidR="00282056" w:rsidRDefault="00282056">
      <w:pPr>
        <w:pStyle w:val="Index1"/>
        <w:tabs>
          <w:tab w:val="right" w:pos="5030"/>
        </w:tabs>
        <w:rPr>
          <w:noProof/>
        </w:rPr>
      </w:pPr>
      <w:r>
        <w:rPr>
          <w:noProof/>
        </w:rPr>
        <w:t>SQL Server 2014 Developer, 29</w:t>
      </w:r>
    </w:p>
    <w:p w:rsidR="00282056" w:rsidRDefault="00282056">
      <w:pPr>
        <w:pStyle w:val="Index1"/>
        <w:tabs>
          <w:tab w:val="right" w:pos="5030"/>
        </w:tabs>
        <w:rPr>
          <w:noProof/>
        </w:rPr>
      </w:pPr>
      <w:r>
        <w:rPr>
          <w:noProof/>
        </w:rPr>
        <w:t>SQL Server 2014 Enterprise, 29</w:t>
      </w:r>
    </w:p>
    <w:p w:rsidR="00282056" w:rsidRDefault="00282056">
      <w:pPr>
        <w:pStyle w:val="Index1"/>
        <w:tabs>
          <w:tab w:val="right" w:pos="5030"/>
        </w:tabs>
        <w:rPr>
          <w:noProof/>
        </w:rPr>
      </w:pPr>
      <w:r>
        <w:rPr>
          <w:noProof/>
        </w:rPr>
        <w:t>SQL Server 2014 Enterprise Core, 29</w:t>
      </w:r>
    </w:p>
    <w:p w:rsidR="00282056" w:rsidRDefault="00282056">
      <w:pPr>
        <w:pStyle w:val="Index1"/>
        <w:tabs>
          <w:tab w:val="right" w:pos="5030"/>
        </w:tabs>
        <w:rPr>
          <w:noProof/>
        </w:rPr>
      </w:pPr>
      <w:r>
        <w:rPr>
          <w:noProof/>
        </w:rPr>
        <w:t>SQL Server 2014 Standard, 29</w:t>
      </w:r>
    </w:p>
    <w:p w:rsidR="00282056" w:rsidRDefault="00282056">
      <w:pPr>
        <w:pStyle w:val="Index1"/>
        <w:tabs>
          <w:tab w:val="right" w:pos="5030"/>
        </w:tabs>
        <w:rPr>
          <w:noProof/>
        </w:rPr>
      </w:pPr>
      <w:r>
        <w:rPr>
          <w:noProof/>
        </w:rPr>
        <w:t>SQL Server 2014 Standard Core, 29</w:t>
      </w:r>
    </w:p>
    <w:p w:rsidR="00282056" w:rsidRDefault="00282056">
      <w:pPr>
        <w:pStyle w:val="Index1"/>
        <w:tabs>
          <w:tab w:val="right" w:pos="5030"/>
        </w:tabs>
        <w:rPr>
          <w:noProof/>
        </w:rPr>
      </w:pPr>
      <w:r>
        <w:rPr>
          <w:noProof/>
        </w:rPr>
        <w:t>SQL Server Business Intelligence, 78, 85</w:t>
      </w:r>
    </w:p>
    <w:p w:rsidR="00282056" w:rsidRDefault="00282056">
      <w:pPr>
        <w:pStyle w:val="Index1"/>
        <w:tabs>
          <w:tab w:val="right" w:pos="5030"/>
        </w:tabs>
        <w:rPr>
          <w:noProof/>
        </w:rPr>
      </w:pPr>
      <w:r>
        <w:rPr>
          <w:noProof/>
        </w:rPr>
        <w:t>SQL Server Enterprise, 85</w:t>
      </w:r>
    </w:p>
    <w:p w:rsidR="00282056" w:rsidRDefault="00282056">
      <w:pPr>
        <w:pStyle w:val="Index1"/>
        <w:tabs>
          <w:tab w:val="right" w:pos="5030"/>
        </w:tabs>
        <w:rPr>
          <w:noProof/>
        </w:rPr>
      </w:pPr>
      <w:r>
        <w:rPr>
          <w:noProof/>
        </w:rPr>
        <w:t>SQL Server Parallel Data Warehouse, 29, 30</w:t>
      </w:r>
    </w:p>
    <w:p w:rsidR="00282056" w:rsidRDefault="00282056">
      <w:pPr>
        <w:pStyle w:val="Index1"/>
        <w:tabs>
          <w:tab w:val="right" w:pos="5030"/>
        </w:tabs>
        <w:rPr>
          <w:noProof/>
        </w:rPr>
      </w:pPr>
      <w:r>
        <w:rPr>
          <w:noProof/>
        </w:rPr>
        <w:t>SQL Server Standard, 78, 85</w:t>
      </w:r>
    </w:p>
    <w:p w:rsidR="00282056" w:rsidRDefault="00282056">
      <w:pPr>
        <w:pStyle w:val="Index1"/>
        <w:tabs>
          <w:tab w:val="right" w:pos="5030"/>
        </w:tabs>
        <w:rPr>
          <w:noProof/>
        </w:rPr>
      </w:pPr>
      <w:r>
        <w:rPr>
          <w:noProof/>
        </w:rPr>
        <w:t>Suporte Aprimorado do Microsoft Dynamics CRM Online, 57</w:t>
      </w:r>
    </w:p>
    <w:p w:rsidR="00282056" w:rsidRDefault="00282056">
      <w:pPr>
        <w:pStyle w:val="Index1"/>
        <w:tabs>
          <w:tab w:val="right" w:pos="5030"/>
        </w:tabs>
        <w:rPr>
          <w:noProof/>
        </w:rPr>
      </w:pPr>
      <w:r>
        <w:rPr>
          <w:noProof/>
        </w:rPr>
        <w:t>Suporte Aprimorado do Microsoft Dynamics CRM Online EDU, 57</w:t>
      </w:r>
    </w:p>
    <w:p w:rsidR="00282056" w:rsidRDefault="00282056">
      <w:pPr>
        <w:pStyle w:val="Index1"/>
        <w:tabs>
          <w:tab w:val="right" w:pos="5030"/>
        </w:tabs>
        <w:rPr>
          <w:noProof/>
        </w:rPr>
      </w:pPr>
      <w:r>
        <w:rPr>
          <w:noProof/>
        </w:rPr>
        <w:t>Suporte Aprimorado do Microsoft Dynamics Marketing Enterprise, 58</w:t>
      </w:r>
    </w:p>
    <w:p w:rsidR="00282056" w:rsidRDefault="00282056">
      <w:pPr>
        <w:pStyle w:val="Index1"/>
        <w:tabs>
          <w:tab w:val="right" w:pos="5030"/>
        </w:tabs>
        <w:rPr>
          <w:noProof/>
        </w:rPr>
      </w:pPr>
      <w:r>
        <w:rPr>
          <w:noProof/>
        </w:rPr>
        <w:t>Suporte Aprimorado do Microsoft Social Engagement Professional, 59</w:t>
      </w:r>
    </w:p>
    <w:p w:rsidR="00282056" w:rsidRDefault="00282056">
      <w:pPr>
        <w:pStyle w:val="Index1"/>
        <w:tabs>
          <w:tab w:val="right" w:pos="5030"/>
        </w:tabs>
        <w:rPr>
          <w:noProof/>
        </w:rPr>
      </w:pPr>
      <w:r>
        <w:rPr>
          <w:noProof/>
        </w:rPr>
        <w:t>Suporte Aprimorado do Parature, 59</w:t>
      </w:r>
    </w:p>
    <w:p w:rsidR="00282056" w:rsidRDefault="00282056">
      <w:pPr>
        <w:pStyle w:val="Index1"/>
        <w:tabs>
          <w:tab w:val="right" w:pos="5030"/>
        </w:tabs>
        <w:rPr>
          <w:noProof/>
        </w:rPr>
      </w:pPr>
      <w:r>
        <w:rPr>
          <w:noProof/>
        </w:rPr>
        <w:t>Suporte Direto ao Microsoft Dynamics CRM Online Professional, 57</w:t>
      </w:r>
    </w:p>
    <w:p w:rsidR="00282056" w:rsidRDefault="00282056">
      <w:pPr>
        <w:pStyle w:val="Index1"/>
        <w:tabs>
          <w:tab w:val="right" w:pos="5030"/>
        </w:tabs>
        <w:rPr>
          <w:noProof/>
        </w:rPr>
      </w:pPr>
      <w:r>
        <w:rPr>
          <w:noProof/>
        </w:rPr>
        <w:t>Suporte Direto ao Microsoft Dynamics CRM Online Professional EDU, 57</w:t>
      </w:r>
    </w:p>
    <w:p w:rsidR="00282056" w:rsidRDefault="00282056">
      <w:pPr>
        <w:pStyle w:val="Index1"/>
        <w:tabs>
          <w:tab w:val="right" w:pos="5030"/>
        </w:tabs>
        <w:rPr>
          <w:noProof/>
        </w:rPr>
      </w:pPr>
      <w:r>
        <w:rPr>
          <w:noProof/>
        </w:rPr>
        <w:t>Suporte Direto do Microsoft Social Engagement Professional, 59</w:t>
      </w:r>
    </w:p>
    <w:p w:rsidR="00282056" w:rsidRDefault="00282056">
      <w:pPr>
        <w:pStyle w:val="Index1"/>
        <w:tabs>
          <w:tab w:val="right" w:pos="5030"/>
        </w:tabs>
        <w:rPr>
          <w:noProof/>
        </w:rPr>
      </w:pPr>
      <w:r>
        <w:rPr>
          <w:noProof/>
        </w:rPr>
        <w:t>Suporte Direto Profissional ao Microsoft Dynamics Marketing Enterprise, 58</w:t>
      </w:r>
    </w:p>
    <w:p w:rsidR="00282056" w:rsidRDefault="00282056">
      <w:pPr>
        <w:pStyle w:val="Index1"/>
        <w:tabs>
          <w:tab w:val="right" w:pos="5030"/>
        </w:tabs>
        <w:rPr>
          <w:noProof/>
        </w:rPr>
      </w:pPr>
      <w:r>
        <w:rPr>
          <w:noProof/>
        </w:rPr>
        <w:t>Suporte Padrão Ativo para Azure, 52</w:t>
      </w:r>
    </w:p>
    <w:p w:rsidR="00282056" w:rsidRDefault="00282056">
      <w:pPr>
        <w:pStyle w:val="Index1"/>
        <w:tabs>
          <w:tab w:val="right" w:pos="5030"/>
        </w:tabs>
        <w:rPr>
          <w:noProof/>
        </w:rPr>
      </w:pPr>
      <w:r>
        <w:rPr>
          <w:noProof/>
        </w:rPr>
        <w:t>Suporte Profissional Direto Ativo para Azure, 52</w:t>
      </w:r>
    </w:p>
    <w:p w:rsidR="00282056" w:rsidRDefault="00282056">
      <w:pPr>
        <w:pStyle w:val="Index1"/>
        <w:tabs>
          <w:tab w:val="right" w:pos="5030"/>
        </w:tabs>
        <w:rPr>
          <w:noProof/>
        </w:rPr>
      </w:pPr>
      <w:r>
        <w:rPr>
          <w:noProof/>
        </w:rPr>
        <w:t>Suporte Profissional Direto para Parature, 59</w:t>
      </w:r>
    </w:p>
    <w:p w:rsidR="00282056" w:rsidRDefault="00282056">
      <w:pPr>
        <w:pStyle w:val="Index1"/>
        <w:tabs>
          <w:tab w:val="right" w:pos="5030"/>
        </w:tabs>
        <w:rPr>
          <w:noProof/>
        </w:rPr>
      </w:pPr>
      <w:r>
        <w:rPr>
          <w:noProof/>
        </w:rPr>
        <w:t>System Center 2012, 31, 84</w:t>
      </w:r>
    </w:p>
    <w:p w:rsidR="00282056" w:rsidRDefault="00282056">
      <w:pPr>
        <w:pStyle w:val="Index1"/>
        <w:tabs>
          <w:tab w:val="right" w:pos="5030"/>
        </w:tabs>
        <w:rPr>
          <w:noProof/>
        </w:rPr>
      </w:pPr>
      <w:r>
        <w:rPr>
          <w:noProof/>
        </w:rPr>
        <w:t>System Center 2012 Client Management Suite, 32</w:t>
      </w:r>
    </w:p>
    <w:p w:rsidR="00282056" w:rsidRDefault="00282056">
      <w:pPr>
        <w:pStyle w:val="Index1"/>
        <w:tabs>
          <w:tab w:val="right" w:pos="5030"/>
        </w:tabs>
        <w:rPr>
          <w:noProof/>
        </w:rPr>
      </w:pPr>
      <w:r>
        <w:rPr>
          <w:noProof/>
        </w:rPr>
        <w:t>System Center 2012 Configuration Manager, 33</w:t>
      </w:r>
    </w:p>
    <w:p w:rsidR="00282056" w:rsidRDefault="00282056">
      <w:pPr>
        <w:pStyle w:val="Index1"/>
        <w:tabs>
          <w:tab w:val="right" w:pos="5030"/>
        </w:tabs>
        <w:rPr>
          <w:noProof/>
        </w:rPr>
      </w:pPr>
      <w:r>
        <w:rPr>
          <w:noProof/>
        </w:rPr>
        <w:t>System Center 2012 R2 Client Management Suite, 32</w:t>
      </w:r>
    </w:p>
    <w:p w:rsidR="00282056" w:rsidRDefault="00282056">
      <w:pPr>
        <w:pStyle w:val="Index1"/>
        <w:tabs>
          <w:tab w:val="right" w:pos="5030"/>
        </w:tabs>
        <w:rPr>
          <w:noProof/>
        </w:rPr>
      </w:pPr>
      <w:r>
        <w:rPr>
          <w:noProof/>
        </w:rPr>
        <w:t>System Center 2012 R2 Endpoint Protection, 68</w:t>
      </w:r>
    </w:p>
    <w:p w:rsidR="00282056" w:rsidRDefault="00282056">
      <w:pPr>
        <w:pStyle w:val="Index1"/>
        <w:tabs>
          <w:tab w:val="right" w:pos="5030"/>
        </w:tabs>
        <w:rPr>
          <w:noProof/>
        </w:rPr>
      </w:pPr>
      <w:r>
        <w:rPr>
          <w:noProof/>
        </w:rPr>
        <w:t>System Center Configuration Manager Server 2007 R2, 33</w:t>
      </w:r>
    </w:p>
    <w:p w:rsidR="00282056" w:rsidRDefault="00282056">
      <w:pPr>
        <w:pStyle w:val="Index1"/>
        <w:tabs>
          <w:tab w:val="right" w:pos="5030"/>
        </w:tabs>
        <w:rPr>
          <w:noProof/>
        </w:rPr>
      </w:pPr>
      <w:r>
        <w:rPr>
          <w:noProof/>
        </w:rPr>
        <w:t>System Center Data Protection Manager 2010, 34</w:t>
      </w:r>
    </w:p>
    <w:p w:rsidR="00282056" w:rsidRDefault="00282056">
      <w:pPr>
        <w:pStyle w:val="Index1"/>
        <w:tabs>
          <w:tab w:val="right" w:pos="5030"/>
        </w:tabs>
        <w:rPr>
          <w:noProof/>
        </w:rPr>
      </w:pPr>
      <w:r>
        <w:rPr>
          <w:noProof/>
        </w:rPr>
        <w:t>System Center Datacenter, 83, 85</w:t>
      </w:r>
    </w:p>
    <w:p w:rsidR="00282056" w:rsidRDefault="00282056">
      <w:pPr>
        <w:pStyle w:val="Index1"/>
        <w:tabs>
          <w:tab w:val="right" w:pos="5030"/>
        </w:tabs>
        <w:rPr>
          <w:noProof/>
        </w:rPr>
      </w:pPr>
      <w:r>
        <w:rPr>
          <w:noProof/>
        </w:rPr>
        <w:t>System Center Global Service Monitor, 32</w:t>
      </w:r>
    </w:p>
    <w:p w:rsidR="00282056" w:rsidRDefault="00282056">
      <w:pPr>
        <w:pStyle w:val="Index1"/>
        <w:tabs>
          <w:tab w:val="right" w:pos="5030"/>
        </w:tabs>
        <w:rPr>
          <w:noProof/>
        </w:rPr>
      </w:pPr>
      <w:r>
        <w:rPr>
          <w:noProof/>
        </w:rPr>
        <w:t>System Center Operation Manager 2007 R2, 34</w:t>
      </w:r>
    </w:p>
    <w:p w:rsidR="00282056" w:rsidRDefault="00282056">
      <w:pPr>
        <w:pStyle w:val="Index1"/>
        <w:tabs>
          <w:tab w:val="right" w:pos="5030"/>
        </w:tabs>
        <w:rPr>
          <w:noProof/>
        </w:rPr>
      </w:pPr>
      <w:r>
        <w:rPr>
          <w:noProof/>
        </w:rPr>
        <w:t>System Center Server Management Suite, 34</w:t>
      </w:r>
    </w:p>
    <w:p w:rsidR="00282056" w:rsidRDefault="00282056">
      <w:pPr>
        <w:pStyle w:val="Index1"/>
        <w:tabs>
          <w:tab w:val="right" w:pos="5030"/>
        </w:tabs>
        <w:rPr>
          <w:noProof/>
        </w:rPr>
      </w:pPr>
      <w:r>
        <w:rPr>
          <w:noProof/>
        </w:rPr>
        <w:t>System Center Service Manager 2010, 34</w:t>
      </w:r>
    </w:p>
    <w:p w:rsidR="00282056" w:rsidRDefault="00282056">
      <w:pPr>
        <w:pStyle w:val="Index1"/>
        <w:tabs>
          <w:tab w:val="right" w:pos="5030"/>
        </w:tabs>
        <w:rPr>
          <w:noProof/>
        </w:rPr>
      </w:pPr>
      <w:r>
        <w:rPr>
          <w:noProof/>
        </w:rPr>
        <w:t>System Center Standard, 16, 83, 85</w:t>
      </w:r>
    </w:p>
    <w:p w:rsidR="00282056" w:rsidRDefault="00282056">
      <w:pPr>
        <w:pStyle w:val="Index1"/>
        <w:tabs>
          <w:tab w:val="right" w:pos="5030"/>
        </w:tabs>
        <w:rPr>
          <w:noProof/>
        </w:rPr>
      </w:pPr>
      <w:r>
        <w:rPr>
          <w:noProof/>
        </w:rPr>
        <w:t>Uso Comercial do Office Home e Student 2013 RT, 21</w:t>
      </w:r>
    </w:p>
    <w:p w:rsidR="00282056" w:rsidRDefault="00282056">
      <w:pPr>
        <w:pStyle w:val="Index1"/>
        <w:tabs>
          <w:tab w:val="right" w:pos="5030"/>
        </w:tabs>
        <w:rPr>
          <w:noProof/>
        </w:rPr>
      </w:pPr>
      <w:r>
        <w:rPr>
          <w:noProof/>
        </w:rPr>
        <w:t>Valor da Assinatura Mensal do Bing Mapas Enterprise, 67</w:t>
      </w:r>
    </w:p>
    <w:p w:rsidR="00282056" w:rsidRDefault="00282056">
      <w:pPr>
        <w:pStyle w:val="Index1"/>
        <w:tabs>
          <w:tab w:val="right" w:pos="5030"/>
        </w:tabs>
        <w:rPr>
          <w:noProof/>
        </w:rPr>
      </w:pPr>
      <w:r>
        <w:rPr>
          <w:noProof/>
        </w:rPr>
        <w:t>VDI, 34</w:t>
      </w:r>
    </w:p>
    <w:p w:rsidR="00282056" w:rsidRDefault="00282056">
      <w:pPr>
        <w:pStyle w:val="Index1"/>
        <w:tabs>
          <w:tab w:val="right" w:pos="5030"/>
        </w:tabs>
        <w:rPr>
          <w:noProof/>
        </w:rPr>
      </w:pPr>
      <w:r>
        <w:rPr>
          <w:noProof/>
        </w:rPr>
        <w:t>Visio 2013 Professional, 21</w:t>
      </w:r>
    </w:p>
    <w:p w:rsidR="00282056" w:rsidRDefault="00282056">
      <w:pPr>
        <w:pStyle w:val="Index1"/>
        <w:tabs>
          <w:tab w:val="right" w:pos="5030"/>
        </w:tabs>
        <w:rPr>
          <w:noProof/>
        </w:rPr>
      </w:pPr>
      <w:r>
        <w:rPr>
          <w:noProof/>
        </w:rPr>
        <w:t>Visio 2013 Standard, 21</w:t>
      </w:r>
    </w:p>
    <w:p w:rsidR="00282056" w:rsidRDefault="00282056">
      <w:pPr>
        <w:pStyle w:val="Index1"/>
        <w:tabs>
          <w:tab w:val="right" w:pos="5030"/>
        </w:tabs>
        <w:rPr>
          <w:noProof/>
        </w:rPr>
      </w:pPr>
      <w:r>
        <w:rPr>
          <w:noProof/>
        </w:rPr>
        <w:t>Visio Pro para Office 365, 22, 60</w:t>
      </w:r>
    </w:p>
    <w:p w:rsidR="00282056" w:rsidRDefault="00282056">
      <w:pPr>
        <w:pStyle w:val="Index1"/>
        <w:tabs>
          <w:tab w:val="right" w:pos="5030"/>
        </w:tabs>
        <w:rPr>
          <w:noProof/>
        </w:rPr>
      </w:pPr>
      <w:r>
        <w:rPr>
          <w:noProof/>
        </w:rPr>
        <w:t>Visio Pro para Office 365 de SA, 60</w:t>
      </w:r>
    </w:p>
    <w:p w:rsidR="00282056" w:rsidRDefault="00282056">
      <w:pPr>
        <w:pStyle w:val="Index1"/>
        <w:tabs>
          <w:tab w:val="right" w:pos="5030"/>
        </w:tabs>
        <w:rPr>
          <w:noProof/>
        </w:rPr>
      </w:pPr>
      <w:r>
        <w:rPr>
          <w:noProof/>
        </w:rPr>
        <w:t>Visio Professional, 60, 85</w:t>
      </w:r>
    </w:p>
    <w:p w:rsidR="00282056" w:rsidRDefault="00282056">
      <w:pPr>
        <w:pStyle w:val="Index1"/>
        <w:tabs>
          <w:tab w:val="right" w:pos="5030"/>
        </w:tabs>
        <w:rPr>
          <w:noProof/>
        </w:rPr>
      </w:pPr>
      <w:r>
        <w:rPr>
          <w:noProof/>
        </w:rPr>
        <w:t>Visio Professional 2010, 81</w:t>
      </w:r>
    </w:p>
    <w:p w:rsidR="00282056" w:rsidRDefault="00282056">
      <w:pPr>
        <w:pStyle w:val="Index1"/>
        <w:tabs>
          <w:tab w:val="right" w:pos="5030"/>
        </w:tabs>
        <w:rPr>
          <w:noProof/>
        </w:rPr>
      </w:pPr>
      <w:r>
        <w:rPr>
          <w:noProof/>
        </w:rPr>
        <w:t>Visio Standard, 78, 85</w:t>
      </w:r>
    </w:p>
    <w:p w:rsidR="00282056" w:rsidRDefault="00282056">
      <w:pPr>
        <w:pStyle w:val="Index1"/>
        <w:tabs>
          <w:tab w:val="right" w:pos="5030"/>
        </w:tabs>
        <w:rPr>
          <w:noProof/>
        </w:rPr>
      </w:pPr>
      <w:r>
        <w:rPr>
          <w:noProof/>
        </w:rPr>
        <w:t>Visio Standard 2010, 81</w:t>
      </w:r>
    </w:p>
    <w:p w:rsidR="00282056" w:rsidRDefault="00282056">
      <w:pPr>
        <w:pStyle w:val="Index1"/>
        <w:tabs>
          <w:tab w:val="right" w:pos="5030"/>
        </w:tabs>
        <w:rPr>
          <w:noProof/>
        </w:rPr>
      </w:pPr>
      <w:r>
        <w:rPr>
          <w:noProof/>
        </w:rPr>
        <w:t>Visual Studio 2012, 35</w:t>
      </w:r>
    </w:p>
    <w:p w:rsidR="00282056" w:rsidRDefault="00282056">
      <w:pPr>
        <w:pStyle w:val="Index1"/>
        <w:tabs>
          <w:tab w:val="right" w:pos="5030"/>
        </w:tabs>
        <w:rPr>
          <w:noProof/>
        </w:rPr>
      </w:pPr>
      <w:r>
        <w:rPr>
          <w:noProof/>
        </w:rPr>
        <w:t>Visual Studio Premium 2013 com MSDN, 35</w:t>
      </w:r>
    </w:p>
    <w:p w:rsidR="00282056" w:rsidRDefault="00282056">
      <w:pPr>
        <w:pStyle w:val="Index1"/>
        <w:tabs>
          <w:tab w:val="right" w:pos="5030"/>
        </w:tabs>
        <w:rPr>
          <w:noProof/>
        </w:rPr>
      </w:pPr>
      <w:r>
        <w:rPr>
          <w:noProof/>
        </w:rPr>
        <w:t>Visual Studio Premium com MSDN, 78, 85</w:t>
      </w:r>
    </w:p>
    <w:p w:rsidR="00282056" w:rsidRDefault="00282056">
      <w:pPr>
        <w:pStyle w:val="Index1"/>
        <w:tabs>
          <w:tab w:val="right" w:pos="5030"/>
        </w:tabs>
        <w:rPr>
          <w:noProof/>
        </w:rPr>
      </w:pPr>
      <w:r>
        <w:rPr>
          <w:noProof/>
        </w:rPr>
        <w:t>Visual Studio Professional 2013, 35</w:t>
      </w:r>
    </w:p>
    <w:p w:rsidR="00282056" w:rsidRDefault="00282056">
      <w:pPr>
        <w:pStyle w:val="Index1"/>
        <w:tabs>
          <w:tab w:val="right" w:pos="5030"/>
        </w:tabs>
        <w:rPr>
          <w:noProof/>
        </w:rPr>
      </w:pPr>
      <w:r>
        <w:rPr>
          <w:noProof/>
        </w:rPr>
        <w:t>Visual Studio Professional 2013 com MSDN, 35</w:t>
      </w:r>
    </w:p>
    <w:p w:rsidR="00282056" w:rsidRDefault="00282056">
      <w:pPr>
        <w:pStyle w:val="Index1"/>
        <w:tabs>
          <w:tab w:val="right" w:pos="5030"/>
        </w:tabs>
        <w:rPr>
          <w:noProof/>
        </w:rPr>
      </w:pPr>
      <w:r>
        <w:rPr>
          <w:noProof/>
        </w:rPr>
        <w:t>Visual Studio Professional com MSDN, 78, 85</w:t>
      </w:r>
    </w:p>
    <w:p w:rsidR="00282056" w:rsidRDefault="00282056">
      <w:pPr>
        <w:pStyle w:val="Index1"/>
        <w:tabs>
          <w:tab w:val="right" w:pos="5030"/>
        </w:tabs>
        <w:rPr>
          <w:noProof/>
        </w:rPr>
      </w:pPr>
      <w:r>
        <w:rPr>
          <w:noProof/>
        </w:rPr>
        <w:t>Visual Studio Team Foundation Server 2013 com Tecnologia SQL Server 2014, 36</w:t>
      </w:r>
    </w:p>
    <w:p w:rsidR="00282056" w:rsidRDefault="00282056">
      <w:pPr>
        <w:pStyle w:val="Index1"/>
        <w:tabs>
          <w:tab w:val="right" w:pos="5030"/>
        </w:tabs>
        <w:rPr>
          <w:noProof/>
        </w:rPr>
      </w:pPr>
      <w:r>
        <w:rPr>
          <w:noProof/>
        </w:rPr>
        <w:t>Visual Studio Test Professional 2013 com MSDN, 35</w:t>
      </w:r>
    </w:p>
    <w:p w:rsidR="00282056" w:rsidRDefault="00282056">
      <w:pPr>
        <w:pStyle w:val="Index1"/>
        <w:tabs>
          <w:tab w:val="right" w:pos="5030"/>
        </w:tabs>
        <w:rPr>
          <w:noProof/>
        </w:rPr>
      </w:pPr>
      <w:r>
        <w:rPr>
          <w:noProof/>
        </w:rPr>
        <w:t>Visual Studio Test Professional com MSDN, 78, 85</w:t>
      </w:r>
    </w:p>
    <w:p w:rsidR="00282056" w:rsidRDefault="00282056">
      <w:pPr>
        <w:pStyle w:val="Index1"/>
        <w:tabs>
          <w:tab w:val="right" w:pos="5030"/>
        </w:tabs>
        <w:rPr>
          <w:noProof/>
        </w:rPr>
      </w:pPr>
      <w:r>
        <w:rPr>
          <w:noProof/>
        </w:rPr>
        <w:t>Visual Studio Ultimate 2013 com MSDN, 35</w:t>
      </w:r>
    </w:p>
    <w:p w:rsidR="00282056" w:rsidRDefault="00282056">
      <w:pPr>
        <w:pStyle w:val="Index1"/>
        <w:tabs>
          <w:tab w:val="right" w:pos="5030"/>
        </w:tabs>
        <w:rPr>
          <w:noProof/>
        </w:rPr>
      </w:pPr>
      <w:r>
        <w:rPr>
          <w:noProof/>
        </w:rPr>
        <w:t>Visual Studio Ultimate com MSDN, 78, 85</w:t>
      </w:r>
    </w:p>
    <w:p w:rsidR="00282056" w:rsidRDefault="00282056">
      <w:pPr>
        <w:pStyle w:val="Index1"/>
        <w:tabs>
          <w:tab w:val="right" w:pos="5030"/>
        </w:tabs>
        <w:rPr>
          <w:noProof/>
        </w:rPr>
      </w:pPr>
      <w:r>
        <w:rPr>
          <w:noProof/>
        </w:rPr>
        <w:t>Visualizações de Páginas Adicionais do Parature Enterprise, 59</w:t>
      </w:r>
    </w:p>
    <w:p w:rsidR="00282056" w:rsidRDefault="00282056">
      <w:pPr>
        <w:pStyle w:val="Index1"/>
        <w:tabs>
          <w:tab w:val="right" w:pos="5030"/>
        </w:tabs>
        <w:rPr>
          <w:noProof/>
        </w:rPr>
      </w:pPr>
      <w:r>
        <w:rPr>
          <w:noProof/>
        </w:rPr>
        <w:t>Vouchers de Exame do Microsoft Learning MCP 1, 67</w:t>
      </w:r>
    </w:p>
    <w:p w:rsidR="00282056" w:rsidRDefault="00282056">
      <w:pPr>
        <w:pStyle w:val="Index1"/>
        <w:tabs>
          <w:tab w:val="right" w:pos="5030"/>
        </w:tabs>
        <w:rPr>
          <w:noProof/>
        </w:rPr>
      </w:pPr>
      <w:r>
        <w:rPr>
          <w:noProof/>
        </w:rPr>
        <w:t>Vouchers de Exame do Microsoft Learning MCP 30, 67</w:t>
      </w:r>
    </w:p>
    <w:p w:rsidR="00282056" w:rsidRDefault="00282056">
      <w:pPr>
        <w:pStyle w:val="Index1"/>
        <w:tabs>
          <w:tab w:val="right" w:pos="5030"/>
        </w:tabs>
        <w:rPr>
          <w:noProof/>
        </w:rPr>
      </w:pPr>
      <w:r>
        <w:rPr>
          <w:noProof/>
        </w:rPr>
        <w:t>Windows 2000 Professional, 39</w:t>
      </w:r>
    </w:p>
    <w:p w:rsidR="00282056" w:rsidRDefault="00282056">
      <w:pPr>
        <w:pStyle w:val="Index1"/>
        <w:tabs>
          <w:tab w:val="right" w:pos="5030"/>
        </w:tabs>
        <w:rPr>
          <w:noProof/>
        </w:rPr>
      </w:pPr>
      <w:r>
        <w:rPr>
          <w:noProof/>
        </w:rPr>
        <w:t>Windows 2000 Professional para Sistemas Incorporados, 43</w:t>
      </w:r>
    </w:p>
    <w:p w:rsidR="00282056" w:rsidRDefault="00282056">
      <w:pPr>
        <w:pStyle w:val="Index1"/>
        <w:tabs>
          <w:tab w:val="right" w:pos="5030"/>
        </w:tabs>
        <w:rPr>
          <w:noProof/>
        </w:rPr>
      </w:pPr>
      <w:r>
        <w:rPr>
          <w:noProof/>
        </w:rPr>
        <w:t>Windows 7, 28, 39</w:t>
      </w:r>
    </w:p>
    <w:p w:rsidR="00282056" w:rsidRDefault="00282056">
      <w:pPr>
        <w:pStyle w:val="Index1"/>
        <w:tabs>
          <w:tab w:val="right" w:pos="5030"/>
        </w:tabs>
        <w:rPr>
          <w:noProof/>
        </w:rPr>
      </w:pPr>
      <w:r>
        <w:rPr>
          <w:noProof/>
        </w:rPr>
        <w:t>Windows 7 Professional para Sistemas Incorporados, 43</w:t>
      </w:r>
    </w:p>
    <w:p w:rsidR="00282056" w:rsidRDefault="00282056">
      <w:pPr>
        <w:pStyle w:val="Index1"/>
        <w:tabs>
          <w:tab w:val="right" w:pos="5030"/>
        </w:tabs>
        <w:rPr>
          <w:noProof/>
        </w:rPr>
      </w:pPr>
      <w:r>
        <w:rPr>
          <w:noProof/>
        </w:rPr>
        <w:t>Windows 7 Ultimate para Sistemas Incorporados, 43</w:t>
      </w:r>
    </w:p>
    <w:p w:rsidR="00282056" w:rsidRDefault="00282056">
      <w:pPr>
        <w:pStyle w:val="Index1"/>
        <w:tabs>
          <w:tab w:val="right" w:pos="5030"/>
        </w:tabs>
        <w:rPr>
          <w:noProof/>
        </w:rPr>
      </w:pPr>
      <w:r>
        <w:rPr>
          <w:noProof/>
        </w:rPr>
        <w:t>Windows 8, 28, 39</w:t>
      </w:r>
    </w:p>
    <w:p w:rsidR="00282056" w:rsidRDefault="00282056">
      <w:pPr>
        <w:pStyle w:val="Index1"/>
        <w:tabs>
          <w:tab w:val="right" w:pos="5030"/>
        </w:tabs>
        <w:rPr>
          <w:noProof/>
        </w:rPr>
      </w:pPr>
      <w:r>
        <w:rPr>
          <w:noProof/>
        </w:rPr>
        <w:t>Windows 8.1, 28</w:t>
      </w:r>
    </w:p>
    <w:p w:rsidR="00282056" w:rsidRDefault="00282056">
      <w:pPr>
        <w:pStyle w:val="Index1"/>
        <w:tabs>
          <w:tab w:val="right" w:pos="5030"/>
        </w:tabs>
        <w:rPr>
          <w:noProof/>
        </w:rPr>
      </w:pPr>
      <w:r>
        <w:rPr>
          <w:noProof/>
        </w:rPr>
        <w:t>Windows 8.1 Enterprise, 44</w:t>
      </w:r>
    </w:p>
    <w:p w:rsidR="00282056" w:rsidRDefault="00282056">
      <w:pPr>
        <w:pStyle w:val="Index1"/>
        <w:tabs>
          <w:tab w:val="right" w:pos="5030"/>
        </w:tabs>
        <w:rPr>
          <w:noProof/>
        </w:rPr>
      </w:pPr>
      <w:r>
        <w:rPr>
          <w:noProof/>
        </w:rPr>
        <w:t>Windows 8.1 Enterprise e SA por Usuário (de SA), 56</w:t>
      </w:r>
    </w:p>
    <w:p w:rsidR="00282056" w:rsidRDefault="00282056">
      <w:pPr>
        <w:pStyle w:val="Index1"/>
        <w:tabs>
          <w:tab w:val="right" w:pos="5030"/>
        </w:tabs>
        <w:rPr>
          <w:noProof/>
        </w:rPr>
      </w:pPr>
      <w:r>
        <w:rPr>
          <w:noProof/>
        </w:rPr>
        <w:t>Windows 8.1 Enterprise Sideloading, 38</w:t>
      </w:r>
    </w:p>
    <w:p w:rsidR="00282056" w:rsidRDefault="00282056">
      <w:pPr>
        <w:pStyle w:val="Index1"/>
        <w:tabs>
          <w:tab w:val="right" w:pos="5030"/>
        </w:tabs>
        <w:rPr>
          <w:noProof/>
        </w:rPr>
      </w:pPr>
      <w:r>
        <w:rPr>
          <w:noProof/>
        </w:rPr>
        <w:t>Windows 8.1 Pro, 45</w:t>
      </w:r>
    </w:p>
    <w:p w:rsidR="00282056" w:rsidRDefault="00282056">
      <w:pPr>
        <w:pStyle w:val="Index1"/>
        <w:tabs>
          <w:tab w:val="right" w:pos="5030"/>
        </w:tabs>
        <w:rPr>
          <w:noProof/>
        </w:rPr>
      </w:pPr>
      <w:r>
        <w:rPr>
          <w:noProof/>
        </w:rPr>
        <w:t>Windows 98, 39</w:t>
      </w:r>
    </w:p>
    <w:p w:rsidR="00282056" w:rsidRDefault="00282056">
      <w:pPr>
        <w:pStyle w:val="Index1"/>
        <w:tabs>
          <w:tab w:val="right" w:pos="5030"/>
        </w:tabs>
        <w:rPr>
          <w:noProof/>
        </w:rPr>
      </w:pPr>
      <w:r>
        <w:rPr>
          <w:noProof/>
        </w:rPr>
        <w:t>Windows Embedded 2009, 43</w:t>
      </w:r>
    </w:p>
    <w:p w:rsidR="00282056" w:rsidRDefault="00282056">
      <w:pPr>
        <w:pStyle w:val="Index1"/>
        <w:tabs>
          <w:tab w:val="right" w:pos="5030"/>
        </w:tabs>
        <w:rPr>
          <w:noProof/>
        </w:rPr>
      </w:pPr>
      <w:r>
        <w:rPr>
          <w:noProof/>
        </w:rPr>
        <w:t>Windows Embedded 8, 43</w:t>
      </w:r>
    </w:p>
    <w:p w:rsidR="00282056" w:rsidRDefault="00282056">
      <w:pPr>
        <w:pStyle w:val="Index1"/>
        <w:tabs>
          <w:tab w:val="right" w:pos="5030"/>
        </w:tabs>
        <w:rPr>
          <w:noProof/>
        </w:rPr>
      </w:pPr>
      <w:r>
        <w:rPr>
          <w:noProof/>
        </w:rPr>
        <w:t>Windows Embedded 8 e 8.1 Industry Pro, 43</w:t>
      </w:r>
    </w:p>
    <w:p w:rsidR="00282056" w:rsidRDefault="00282056">
      <w:pPr>
        <w:pStyle w:val="Index1"/>
        <w:tabs>
          <w:tab w:val="right" w:pos="5030"/>
        </w:tabs>
        <w:rPr>
          <w:noProof/>
        </w:rPr>
      </w:pPr>
      <w:r>
        <w:rPr>
          <w:noProof/>
        </w:rPr>
        <w:t>Windows Embedded 8 e 8.1 Industry Retail, 43</w:t>
      </w:r>
    </w:p>
    <w:p w:rsidR="00282056" w:rsidRDefault="00282056">
      <w:pPr>
        <w:pStyle w:val="Index1"/>
        <w:tabs>
          <w:tab w:val="right" w:pos="5030"/>
        </w:tabs>
        <w:rPr>
          <w:noProof/>
        </w:rPr>
      </w:pPr>
      <w:r>
        <w:rPr>
          <w:noProof/>
        </w:rPr>
        <w:t>Windows Embedded 8 e 8.1 Pro, 43</w:t>
      </w:r>
    </w:p>
    <w:p w:rsidR="00282056" w:rsidRDefault="00282056">
      <w:pPr>
        <w:pStyle w:val="Index1"/>
        <w:tabs>
          <w:tab w:val="right" w:pos="5030"/>
        </w:tabs>
        <w:rPr>
          <w:noProof/>
        </w:rPr>
      </w:pPr>
      <w:r>
        <w:rPr>
          <w:noProof/>
        </w:rPr>
        <w:t>Windows Embedded 8 Standard, 43</w:t>
      </w:r>
    </w:p>
    <w:p w:rsidR="00282056" w:rsidRDefault="00282056">
      <w:pPr>
        <w:pStyle w:val="Index1"/>
        <w:tabs>
          <w:tab w:val="right" w:pos="5030"/>
        </w:tabs>
        <w:rPr>
          <w:noProof/>
        </w:rPr>
      </w:pPr>
      <w:r>
        <w:rPr>
          <w:noProof/>
        </w:rPr>
        <w:t>Windows Embedded 8 Standard Enterprise Kit, 43</w:t>
      </w:r>
    </w:p>
    <w:p w:rsidR="00282056" w:rsidRDefault="00282056">
      <w:pPr>
        <w:pStyle w:val="Index1"/>
        <w:tabs>
          <w:tab w:val="right" w:pos="5030"/>
        </w:tabs>
        <w:rPr>
          <w:noProof/>
        </w:rPr>
      </w:pPr>
      <w:r>
        <w:rPr>
          <w:noProof/>
        </w:rPr>
        <w:t>Windows Embedded para Point of Service, 43</w:t>
      </w:r>
    </w:p>
    <w:p w:rsidR="00282056" w:rsidRDefault="00282056">
      <w:pPr>
        <w:pStyle w:val="Index1"/>
        <w:tabs>
          <w:tab w:val="right" w:pos="5030"/>
        </w:tabs>
        <w:rPr>
          <w:noProof/>
        </w:rPr>
      </w:pPr>
      <w:r>
        <w:rPr>
          <w:noProof/>
        </w:rPr>
        <w:t>Windows Embedded POS Ready 7, 43</w:t>
      </w:r>
    </w:p>
    <w:p w:rsidR="00282056" w:rsidRDefault="00282056">
      <w:pPr>
        <w:pStyle w:val="Index1"/>
        <w:tabs>
          <w:tab w:val="right" w:pos="5030"/>
        </w:tabs>
        <w:rPr>
          <w:noProof/>
        </w:rPr>
      </w:pPr>
      <w:r>
        <w:rPr>
          <w:noProof/>
        </w:rPr>
        <w:t>Windows Embedded POSReady 2009, 43</w:t>
      </w:r>
    </w:p>
    <w:p w:rsidR="00282056" w:rsidRDefault="00282056">
      <w:pPr>
        <w:pStyle w:val="Index1"/>
        <w:tabs>
          <w:tab w:val="right" w:pos="5030"/>
        </w:tabs>
        <w:rPr>
          <w:noProof/>
        </w:rPr>
      </w:pPr>
      <w:r>
        <w:rPr>
          <w:noProof/>
        </w:rPr>
        <w:t>Windows Embedded POSReady 7 Pro, 43</w:t>
      </w:r>
    </w:p>
    <w:p w:rsidR="00282056" w:rsidRDefault="00282056">
      <w:pPr>
        <w:pStyle w:val="Index1"/>
        <w:tabs>
          <w:tab w:val="right" w:pos="5030"/>
        </w:tabs>
        <w:rPr>
          <w:noProof/>
        </w:rPr>
      </w:pPr>
      <w:r>
        <w:rPr>
          <w:noProof/>
        </w:rPr>
        <w:t>Windows Embedded Standard 7, 43</w:t>
      </w:r>
    </w:p>
    <w:p w:rsidR="00282056" w:rsidRDefault="00282056">
      <w:pPr>
        <w:pStyle w:val="Index1"/>
        <w:tabs>
          <w:tab w:val="right" w:pos="5030"/>
        </w:tabs>
        <w:rPr>
          <w:noProof/>
        </w:rPr>
      </w:pPr>
      <w:r>
        <w:rPr>
          <w:noProof/>
        </w:rPr>
        <w:t>Windows HPC Server, 48</w:t>
      </w:r>
    </w:p>
    <w:p w:rsidR="00282056" w:rsidRDefault="00282056">
      <w:pPr>
        <w:pStyle w:val="Index1"/>
        <w:tabs>
          <w:tab w:val="right" w:pos="5030"/>
        </w:tabs>
        <w:rPr>
          <w:noProof/>
        </w:rPr>
      </w:pPr>
      <w:r>
        <w:rPr>
          <w:noProof/>
        </w:rPr>
        <w:t>Windows MultiPoint Server 2011, 45</w:t>
      </w:r>
    </w:p>
    <w:p w:rsidR="00282056" w:rsidRDefault="00282056">
      <w:pPr>
        <w:pStyle w:val="Index1"/>
        <w:tabs>
          <w:tab w:val="right" w:pos="5030"/>
        </w:tabs>
        <w:rPr>
          <w:noProof/>
        </w:rPr>
      </w:pPr>
      <w:r>
        <w:rPr>
          <w:noProof/>
        </w:rPr>
        <w:t>Windows MultiPoint Server 2012 Premium, 45</w:t>
      </w:r>
    </w:p>
    <w:p w:rsidR="00282056" w:rsidRDefault="00282056">
      <w:pPr>
        <w:pStyle w:val="Index1"/>
        <w:tabs>
          <w:tab w:val="right" w:pos="5030"/>
        </w:tabs>
        <w:rPr>
          <w:noProof/>
        </w:rPr>
      </w:pPr>
      <w:r>
        <w:rPr>
          <w:noProof/>
        </w:rPr>
        <w:t>Windows MultiPoint Server 2012 Premium com CAL do Windows MultiPoint Server 2012 (cinco clientes), 45</w:t>
      </w:r>
    </w:p>
    <w:p w:rsidR="00282056" w:rsidRDefault="00282056">
      <w:pPr>
        <w:pStyle w:val="Index1"/>
        <w:tabs>
          <w:tab w:val="right" w:pos="5030"/>
        </w:tabs>
        <w:rPr>
          <w:noProof/>
        </w:rPr>
      </w:pPr>
      <w:r>
        <w:rPr>
          <w:noProof/>
        </w:rPr>
        <w:t>Windows MultiPoint Server 2012 Premium com CAL do Windows MultiPoint Server 2012 (cinco clientes) com CAL do Windows Server 2012 (cinco clientes), 45</w:t>
      </w:r>
    </w:p>
    <w:p w:rsidR="00282056" w:rsidRDefault="00282056">
      <w:pPr>
        <w:pStyle w:val="Index1"/>
        <w:tabs>
          <w:tab w:val="right" w:pos="5030"/>
        </w:tabs>
        <w:rPr>
          <w:noProof/>
        </w:rPr>
      </w:pPr>
      <w:r>
        <w:rPr>
          <w:noProof/>
        </w:rPr>
        <w:t>Windows MultiPoint Server 2012 Standard, 45</w:t>
      </w:r>
    </w:p>
    <w:p w:rsidR="00282056" w:rsidRDefault="00282056">
      <w:pPr>
        <w:pStyle w:val="Index1"/>
        <w:tabs>
          <w:tab w:val="right" w:pos="5030"/>
        </w:tabs>
        <w:rPr>
          <w:noProof/>
        </w:rPr>
      </w:pPr>
      <w:r>
        <w:rPr>
          <w:noProof/>
        </w:rPr>
        <w:t>Windows NT Embedded, 43</w:t>
      </w:r>
    </w:p>
    <w:p w:rsidR="00282056" w:rsidRDefault="00282056">
      <w:pPr>
        <w:pStyle w:val="Index1"/>
        <w:tabs>
          <w:tab w:val="right" w:pos="5030"/>
        </w:tabs>
        <w:rPr>
          <w:noProof/>
        </w:rPr>
      </w:pPr>
      <w:r>
        <w:rPr>
          <w:noProof/>
        </w:rPr>
        <w:t>Windows NT Workstation 4.0, 39</w:t>
      </w:r>
    </w:p>
    <w:p w:rsidR="00282056" w:rsidRDefault="00282056">
      <w:pPr>
        <w:pStyle w:val="Index1"/>
        <w:tabs>
          <w:tab w:val="right" w:pos="5030"/>
        </w:tabs>
        <w:rPr>
          <w:noProof/>
        </w:rPr>
      </w:pPr>
      <w:r>
        <w:rPr>
          <w:noProof/>
        </w:rPr>
        <w:t>Windows NT Workstation para Sistemas Incorporados, 43</w:t>
      </w:r>
    </w:p>
    <w:p w:rsidR="00282056" w:rsidRDefault="00282056">
      <w:pPr>
        <w:pStyle w:val="Index1"/>
        <w:tabs>
          <w:tab w:val="right" w:pos="5030"/>
        </w:tabs>
        <w:rPr>
          <w:noProof/>
        </w:rPr>
      </w:pPr>
      <w:r>
        <w:rPr>
          <w:noProof/>
        </w:rPr>
        <w:t>Windows SA por Usuário, 56</w:t>
      </w:r>
    </w:p>
    <w:p w:rsidR="00282056" w:rsidRDefault="00282056">
      <w:pPr>
        <w:pStyle w:val="Index1"/>
        <w:tabs>
          <w:tab w:val="right" w:pos="5030"/>
        </w:tabs>
        <w:rPr>
          <w:noProof/>
        </w:rPr>
      </w:pPr>
      <w:r>
        <w:rPr>
          <w:noProof/>
        </w:rPr>
        <w:t>Windows Server, 84, 85</w:t>
      </w:r>
    </w:p>
    <w:p w:rsidR="00282056" w:rsidRDefault="00282056">
      <w:pPr>
        <w:pStyle w:val="Index1"/>
        <w:tabs>
          <w:tab w:val="right" w:pos="5030"/>
        </w:tabs>
        <w:rPr>
          <w:noProof/>
        </w:rPr>
      </w:pPr>
      <w:r>
        <w:rPr>
          <w:noProof/>
        </w:rPr>
        <w:t>Windows Server 2008, 46</w:t>
      </w:r>
    </w:p>
    <w:p w:rsidR="00282056" w:rsidRDefault="00282056">
      <w:pPr>
        <w:pStyle w:val="Index1"/>
        <w:tabs>
          <w:tab w:val="right" w:pos="5030"/>
        </w:tabs>
        <w:rPr>
          <w:noProof/>
        </w:rPr>
      </w:pPr>
      <w:r>
        <w:rPr>
          <w:noProof/>
        </w:rPr>
        <w:t>Windows Server 2008 R2 Enterprise, 16</w:t>
      </w:r>
    </w:p>
    <w:p w:rsidR="00282056" w:rsidRDefault="00282056">
      <w:pPr>
        <w:pStyle w:val="Index1"/>
        <w:tabs>
          <w:tab w:val="right" w:pos="5030"/>
        </w:tabs>
        <w:rPr>
          <w:noProof/>
        </w:rPr>
      </w:pPr>
      <w:r>
        <w:rPr>
          <w:noProof/>
        </w:rPr>
        <w:t>Windows Server 2012, 46</w:t>
      </w:r>
    </w:p>
    <w:p w:rsidR="00282056" w:rsidRDefault="00282056">
      <w:pPr>
        <w:pStyle w:val="Index1"/>
        <w:tabs>
          <w:tab w:val="right" w:pos="5030"/>
        </w:tabs>
        <w:rPr>
          <w:noProof/>
        </w:rPr>
      </w:pPr>
      <w:r>
        <w:rPr>
          <w:noProof/>
        </w:rPr>
        <w:t>Windows Server 2012 R2 Datacenter, 46</w:t>
      </w:r>
    </w:p>
    <w:p w:rsidR="00282056" w:rsidRDefault="00282056">
      <w:pPr>
        <w:pStyle w:val="Index1"/>
        <w:tabs>
          <w:tab w:val="right" w:pos="5030"/>
        </w:tabs>
        <w:rPr>
          <w:noProof/>
        </w:rPr>
      </w:pPr>
      <w:r>
        <w:rPr>
          <w:noProof/>
        </w:rPr>
        <w:t>Windows Server 2012 R2 Essentials, 46</w:t>
      </w:r>
    </w:p>
    <w:p w:rsidR="00282056" w:rsidRDefault="00282056">
      <w:pPr>
        <w:pStyle w:val="Index1"/>
        <w:tabs>
          <w:tab w:val="right" w:pos="5030"/>
        </w:tabs>
        <w:rPr>
          <w:noProof/>
        </w:rPr>
      </w:pPr>
      <w:r>
        <w:rPr>
          <w:noProof/>
        </w:rPr>
        <w:t>Windows Server 2012 R2 Standard, 46</w:t>
      </w:r>
    </w:p>
    <w:p w:rsidR="00282056" w:rsidRDefault="00282056">
      <w:pPr>
        <w:pStyle w:val="Index1"/>
        <w:tabs>
          <w:tab w:val="right" w:pos="5030"/>
        </w:tabs>
        <w:rPr>
          <w:noProof/>
        </w:rPr>
      </w:pPr>
      <w:r>
        <w:rPr>
          <w:noProof/>
        </w:rPr>
        <w:t>Windows Server Datacenter, 78, 83, 85</w:t>
      </w:r>
    </w:p>
    <w:p w:rsidR="00282056" w:rsidRDefault="00282056">
      <w:pPr>
        <w:pStyle w:val="Index1"/>
        <w:tabs>
          <w:tab w:val="right" w:pos="5030"/>
        </w:tabs>
        <w:rPr>
          <w:noProof/>
        </w:rPr>
      </w:pPr>
      <w:r>
        <w:rPr>
          <w:noProof/>
        </w:rPr>
        <w:t>Windows Server Enterprise, 48, 78</w:t>
      </w:r>
    </w:p>
    <w:p w:rsidR="00282056" w:rsidRDefault="00282056">
      <w:pPr>
        <w:pStyle w:val="Index1"/>
        <w:tabs>
          <w:tab w:val="right" w:pos="5030"/>
        </w:tabs>
        <w:rPr>
          <w:noProof/>
        </w:rPr>
      </w:pPr>
      <w:r>
        <w:rPr>
          <w:noProof/>
        </w:rPr>
        <w:t>Windows Server for Itanium Based Systems, 48</w:t>
      </w:r>
    </w:p>
    <w:p w:rsidR="00282056" w:rsidRDefault="00282056">
      <w:pPr>
        <w:pStyle w:val="Index1"/>
        <w:tabs>
          <w:tab w:val="right" w:pos="5030"/>
        </w:tabs>
        <w:rPr>
          <w:noProof/>
        </w:rPr>
      </w:pPr>
      <w:r>
        <w:rPr>
          <w:noProof/>
        </w:rPr>
        <w:t>Windows Server HPC Edition, 48</w:t>
      </w:r>
    </w:p>
    <w:p w:rsidR="00282056" w:rsidRDefault="00282056">
      <w:pPr>
        <w:pStyle w:val="Index1"/>
        <w:tabs>
          <w:tab w:val="right" w:pos="5030"/>
        </w:tabs>
        <w:rPr>
          <w:noProof/>
        </w:rPr>
      </w:pPr>
      <w:r>
        <w:rPr>
          <w:noProof/>
        </w:rPr>
        <w:t>Windows Server Standard, 16, 78, 83, 85</w:t>
      </w:r>
    </w:p>
    <w:p w:rsidR="00282056" w:rsidRDefault="00282056">
      <w:pPr>
        <w:pStyle w:val="Index1"/>
        <w:tabs>
          <w:tab w:val="right" w:pos="5030"/>
        </w:tabs>
        <w:rPr>
          <w:noProof/>
        </w:rPr>
      </w:pPr>
      <w:r>
        <w:rPr>
          <w:noProof/>
        </w:rPr>
        <w:t>Windows Small Business Server, 48</w:t>
      </w:r>
    </w:p>
    <w:p w:rsidR="00282056" w:rsidRDefault="00282056">
      <w:pPr>
        <w:pStyle w:val="Index1"/>
        <w:tabs>
          <w:tab w:val="right" w:pos="5030"/>
        </w:tabs>
        <w:rPr>
          <w:noProof/>
        </w:rPr>
      </w:pPr>
      <w:r>
        <w:rPr>
          <w:noProof/>
        </w:rPr>
        <w:t>Windows Small Business Server 2008, 49</w:t>
      </w:r>
    </w:p>
    <w:p w:rsidR="00282056" w:rsidRDefault="00282056">
      <w:pPr>
        <w:pStyle w:val="Index1"/>
        <w:tabs>
          <w:tab w:val="right" w:pos="5030"/>
        </w:tabs>
        <w:rPr>
          <w:noProof/>
        </w:rPr>
      </w:pPr>
      <w:r>
        <w:rPr>
          <w:noProof/>
        </w:rPr>
        <w:t>Windows Small Business Server 2011 CAL Suite, 49</w:t>
      </w:r>
    </w:p>
    <w:p w:rsidR="00282056" w:rsidRDefault="00282056">
      <w:pPr>
        <w:pStyle w:val="Index1"/>
        <w:tabs>
          <w:tab w:val="right" w:pos="5030"/>
        </w:tabs>
        <w:rPr>
          <w:noProof/>
        </w:rPr>
      </w:pPr>
      <w:r>
        <w:rPr>
          <w:noProof/>
        </w:rPr>
        <w:t>Windows Virtual Desktop Access, 38</w:t>
      </w:r>
    </w:p>
    <w:p w:rsidR="00282056" w:rsidRDefault="00282056">
      <w:pPr>
        <w:pStyle w:val="Index1"/>
        <w:tabs>
          <w:tab w:val="right" w:pos="5030"/>
        </w:tabs>
        <w:rPr>
          <w:noProof/>
        </w:rPr>
      </w:pPr>
      <w:r>
        <w:rPr>
          <w:noProof/>
        </w:rPr>
        <w:t>Windows Vista, 28, 39</w:t>
      </w:r>
    </w:p>
    <w:p w:rsidR="00282056" w:rsidRDefault="00282056">
      <w:pPr>
        <w:pStyle w:val="Index1"/>
        <w:tabs>
          <w:tab w:val="right" w:pos="5030"/>
        </w:tabs>
        <w:rPr>
          <w:noProof/>
        </w:rPr>
      </w:pPr>
      <w:r>
        <w:rPr>
          <w:noProof/>
        </w:rPr>
        <w:t>Windows Vista Business para Sistemas Incorporados, 43</w:t>
      </w:r>
    </w:p>
    <w:p w:rsidR="00282056" w:rsidRDefault="00282056">
      <w:pPr>
        <w:pStyle w:val="Index1"/>
        <w:tabs>
          <w:tab w:val="right" w:pos="5030"/>
        </w:tabs>
        <w:rPr>
          <w:noProof/>
        </w:rPr>
      </w:pPr>
      <w:r>
        <w:rPr>
          <w:noProof/>
        </w:rPr>
        <w:t>Windows Vista Ultimate para Sistemas Incorporados, 43</w:t>
      </w:r>
    </w:p>
    <w:p w:rsidR="00282056" w:rsidRDefault="00282056">
      <w:pPr>
        <w:pStyle w:val="Index1"/>
        <w:tabs>
          <w:tab w:val="right" w:pos="5030"/>
        </w:tabs>
        <w:rPr>
          <w:noProof/>
        </w:rPr>
      </w:pPr>
      <w:r>
        <w:rPr>
          <w:noProof/>
        </w:rPr>
        <w:t>Windows XP, 39</w:t>
      </w:r>
    </w:p>
    <w:p w:rsidR="00282056" w:rsidRDefault="00282056">
      <w:pPr>
        <w:pStyle w:val="Index1"/>
        <w:tabs>
          <w:tab w:val="right" w:pos="5030"/>
        </w:tabs>
        <w:rPr>
          <w:noProof/>
        </w:rPr>
      </w:pPr>
      <w:r>
        <w:rPr>
          <w:noProof/>
        </w:rPr>
        <w:t>Windows XP Embedded, 43</w:t>
      </w:r>
    </w:p>
    <w:p w:rsidR="00282056" w:rsidRDefault="00282056">
      <w:pPr>
        <w:pStyle w:val="Index1"/>
        <w:tabs>
          <w:tab w:val="right" w:pos="5030"/>
        </w:tabs>
        <w:rPr>
          <w:noProof/>
        </w:rPr>
      </w:pPr>
      <w:r>
        <w:rPr>
          <w:noProof/>
        </w:rPr>
        <w:t>Windows XP Professional para Sistemas Incorporados, 43</w:t>
      </w:r>
    </w:p>
    <w:p w:rsidR="00282056" w:rsidRDefault="00282056">
      <w:pPr>
        <w:pStyle w:val="Index1"/>
        <w:tabs>
          <w:tab w:val="right" w:pos="5030"/>
        </w:tabs>
        <w:rPr>
          <w:noProof/>
        </w:rPr>
      </w:pPr>
      <w:r>
        <w:rPr>
          <w:noProof/>
        </w:rPr>
        <w:t>Word 2010, 81</w:t>
      </w:r>
    </w:p>
    <w:p w:rsidR="00282056" w:rsidRDefault="00282056">
      <w:pPr>
        <w:pStyle w:val="Index1"/>
        <w:tabs>
          <w:tab w:val="right" w:pos="5030"/>
        </w:tabs>
        <w:rPr>
          <w:noProof/>
        </w:rPr>
      </w:pPr>
      <w:r>
        <w:rPr>
          <w:noProof/>
        </w:rPr>
        <w:t>Word 2013, 21</w:t>
      </w:r>
    </w:p>
    <w:p w:rsidR="00282056" w:rsidRDefault="00282056">
      <w:pPr>
        <w:pStyle w:val="Index1"/>
        <w:tabs>
          <w:tab w:val="right" w:pos="5030"/>
        </w:tabs>
        <w:rPr>
          <w:noProof/>
        </w:rPr>
      </w:pPr>
      <w:r>
        <w:rPr>
          <w:noProof/>
        </w:rPr>
        <w:t>Word para Mac 2011, 23</w:t>
      </w:r>
    </w:p>
    <w:p w:rsidR="00282056" w:rsidRDefault="00282056">
      <w:pPr>
        <w:pStyle w:val="Index1"/>
        <w:tabs>
          <w:tab w:val="right" w:pos="5030"/>
        </w:tabs>
        <w:rPr>
          <w:noProof/>
        </w:rPr>
      </w:pPr>
      <w:r>
        <w:rPr>
          <w:noProof/>
        </w:rPr>
        <w:t>Work at Home para Mac 2011, 23</w:t>
      </w:r>
    </w:p>
    <w:p w:rsidR="00282056" w:rsidRDefault="00282056">
      <w:pPr>
        <w:pStyle w:val="Index1"/>
        <w:tabs>
          <w:tab w:val="right" w:pos="5030"/>
        </w:tabs>
        <w:rPr>
          <w:noProof/>
        </w:rPr>
      </w:pPr>
      <w:r>
        <w:rPr>
          <w:noProof/>
        </w:rPr>
        <w:t>Work at Home para Office Professional Plus 2013, 21</w:t>
      </w:r>
    </w:p>
    <w:p w:rsidR="00282056" w:rsidRDefault="00282056">
      <w:pPr>
        <w:pStyle w:val="Index1"/>
        <w:tabs>
          <w:tab w:val="right" w:pos="5030"/>
        </w:tabs>
        <w:rPr>
          <w:noProof/>
        </w:rPr>
      </w:pPr>
      <w:r>
        <w:rPr>
          <w:noProof/>
        </w:rPr>
        <w:t>Work at Home para Office Standard 2013, 21</w:t>
      </w:r>
    </w:p>
    <w:p w:rsidR="00282056" w:rsidRDefault="00282056">
      <w:pPr>
        <w:pStyle w:val="Index1"/>
        <w:tabs>
          <w:tab w:val="right" w:pos="5030"/>
        </w:tabs>
        <w:rPr>
          <w:noProof/>
        </w:rPr>
      </w:pPr>
      <w:r>
        <w:rPr>
          <w:noProof/>
        </w:rPr>
        <w:t>Yammer, 20</w:t>
      </w:r>
    </w:p>
    <w:p w:rsidR="00282056" w:rsidRDefault="00282056">
      <w:pPr>
        <w:pStyle w:val="Index1"/>
        <w:tabs>
          <w:tab w:val="right" w:pos="5030"/>
        </w:tabs>
        <w:rPr>
          <w:noProof/>
        </w:rPr>
      </w:pPr>
      <w:r>
        <w:rPr>
          <w:noProof/>
        </w:rPr>
        <w:t>Yammer Enterprise, 69</w:t>
      </w:r>
    </w:p>
    <w:p w:rsidR="00282056" w:rsidRDefault="00282056">
      <w:pPr>
        <w:pStyle w:val="ProductList-Body"/>
        <w:rPr>
          <w:noProof/>
        </w:rPr>
        <w:sectPr w:rsidR="00282056" w:rsidSect="00282056">
          <w:type w:val="continuous"/>
          <w:pgSz w:w="12240" w:h="15840" w:code="1"/>
          <w:pgMar w:top="1170" w:right="720" w:bottom="720" w:left="720" w:header="432" w:footer="288" w:gutter="0"/>
          <w:cols w:num="2" w:space="720"/>
        </w:sectPr>
      </w:pPr>
    </w:p>
    <w:p w:rsidR="00D64C91" w:rsidRDefault="001810E9">
      <w:pPr>
        <w:pStyle w:val="ProductList-Body"/>
        <w:sectPr w:rsidR="00D64C91" w:rsidSect="00282056">
          <w:type w:val="continuous"/>
          <w:pgSz w:w="12240" w:h="15840" w:code="1"/>
          <w:pgMar w:top="1170" w:right="720" w:bottom="720" w:left="720" w:header="432" w:footer="288" w:gutter="0"/>
          <w:cols w:num="2" w:space="360"/>
        </w:sectPr>
      </w:pPr>
      <w:r>
        <w:fldChar w:fldCharType="end"/>
      </w:r>
    </w:p>
    <w:p w:rsidR="00D64C91" w:rsidRDefault="00D64C91">
      <w:pPr>
        <w:pStyle w:val="ProductList-Body"/>
      </w:pPr>
    </w:p>
    <w:sectPr w:rsidR="00D64C91"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0348" w:rsidRDefault="005F0348" w:rsidP="007C7D4D">
      <w:pPr>
        <w:spacing w:after="0"/>
      </w:pPr>
      <w:r>
        <w:separator/>
      </w:r>
    </w:p>
    <w:p w:rsidR="005F0348" w:rsidRDefault="005F0348"/>
  </w:endnote>
  <w:endnote w:type="continuationSeparator" w:id="0">
    <w:p w:rsidR="005F0348" w:rsidRDefault="005F0348" w:rsidP="007C7D4D">
      <w:pPr>
        <w:spacing w:after="0"/>
      </w:pPr>
      <w:r>
        <w:continuationSeparator/>
      </w:r>
    </w:p>
    <w:p w:rsidR="005F0348" w:rsidRDefault="005F0348"/>
  </w:endnote>
  <w:endnote w:type="continuationNotice" w:id="1">
    <w:p w:rsidR="005F0348" w:rsidRDefault="005F034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4782" w:rsidRDefault="00FC478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4782" w:rsidRDefault="00FC478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4782" w:rsidRDefault="00FC478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E12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12C8" w:rsidRDefault="005F0348">
          <w:pPr>
            <w:pStyle w:val="PURFooterText"/>
            <w:jc w:val="center"/>
          </w:pPr>
          <w:hyperlink w:anchor="_Sec842">
            <w:r w:rsidR="00AE12C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1">
            <w:r w:rsidR="00AE12C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6">
            <w:r w:rsidR="00AE12C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7">
            <w:r w:rsidR="00AE12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8">
            <w:r w:rsidR="00AE12C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9">
            <w:r w:rsidR="00AE12C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91">
            <w:r w:rsidR="00AE12C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4">
            <w:r w:rsidR="00AE12C8">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E12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12C8" w:rsidRDefault="005F0348">
          <w:pPr>
            <w:pStyle w:val="PURFooterText"/>
            <w:jc w:val="center"/>
          </w:pPr>
          <w:hyperlink w:anchor="_Sec842">
            <w:r w:rsidR="00AE12C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1">
            <w:r w:rsidR="00AE12C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6">
            <w:r w:rsidR="00AE12C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7">
            <w:r w:rsidR="00AE12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8">
            <w:r w:rsidR="00AE12C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9">
            <w:r w:rsidR="00AE12C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91">
            <w:r w:rsidR="00AE12C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4">
            <w:r w:rsidR="00AE12C8">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12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12C8" w:rsidRDefault="005F0348">
          <w:pPr>
            <w:pStyle w:val="PURFooterText"/>
            <w:jc w:val="center"/>
          </w:pPr>
          <w:hyperlink w:anchor="_Sec842">
            <w:r w:rsidR="00AE12C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1">
            <w:r w:rsidR="00AE12C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6">
            <w:r w:rsidR="00AE12C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7">
            <w:r w:rsidR="00AE12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8">
            <w:r w:rsidR="00AE12C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9">
            <w:r w:rsidR="00AE12C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91">
            <w:r w:rsidR="00AE12C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4">
            <w:r w:rsidR="00AE12C8">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E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2">
            <w:r w:rsidR="00AE12C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12C8" w:rsidRDefault="005F0348">
          <w:pPr>
            <w:pStyle w:val="PURFooterText"/>
            <w:jc w:val="center"/>
          </w:pPr>
          <w:hyperlink w:anchor="_Sec531">
            <w:r w:rsidR="00AE12C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6">
            <w:r w:rsidR="00AE12C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7">
            <w:r w:rsidR="00AE12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8">
            <w:r w:rsidR="00AE12C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9">
            <w:r w:rsidR="00AE12C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91">
            <w:r w:rsidR="00AE12C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4">
            <w:r w:rsidR="00AE12C8">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E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2">
            <w:r w:rsidR="00AE12C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1">
            <w:r w:rsidR="00AE12C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12C8" w:rsidRDefault="005F0348">
          <w:pPr>
            <w:pStyle w:val="PURFooterText"/>
            <w:jc w:val="center"/>
          </w:pPr>
          <w:hyperlink w:anchor="_Sec536">
            <w:r w:rsidR="00AE12C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7">
            <w:r w:rsidR="00AE12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8">
            <w:r w:rsidR="00AE12C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9">
            <w:r w:rsidR="00AE12C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91">
            <w:r w:rsidR="00AE12C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4">
            <w:r w:rsidR="00AE12C8">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E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2">
            <w:r w:rsidR="00AE12C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1">
            <w:r w:rsidR="00AE12C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6">
            <w:r w:rsidR="00AE12C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12C8" w:rsidRDefault="005F0348">
          <w:pPr>
            <w:pStyle w:val="PURFooterText"/>
            <w:jc w:val="center"/>
          </w:pPr>
          <w:hyperlink w:anchor="_Sec547">
            <w:r w:rsidR="00AE12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8">
            <w:r w:rsidR="00AE12C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9">
            <w:r w:rsidR="00AE12C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91">
            <w:r w:rsidR="00AE12C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4">
            <w:r w:rsidR="00AE12C8">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E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2">
            <w:r w:rsidR="00AE12C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1">
            <w:r w:rsidR="00AE12C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6">
            <w:r w:rsidR="00AE12C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7">
            <w:r w:rsidR="00AE12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12C8" w:rsidRDefault="005F0348">
          <w:pPr>
            <w:pStyle w:val="PURFooterText"/>
            <w:jc w:val="center"/>
          </w:pPr>
          <w:hyperlink w:anchor="_Sec548">
            <w:r w:rsidR="00AE12C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9">
            <w:r w:rsidR="00AE12C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91">
            <w:r w:rsidR="00AE12C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4">
            <w:r w:rsidR="00AE12C8">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E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2">
            <w:r w:rsidR="00AE12C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1">
            <w:r w:rsidR="00AE12C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6">
            <w:r w:rsidR="00AE12C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7">
            <w:r w:rsidR="00AE12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8">
            <w:r w:rsidR="00AE12C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12C8" w:rsidRDefault="005F0348">
          <w:pPr>
            <w:pStyle w:val="PURFooterText"/>
            <w:jc w:val="center"/>
          </w:pPr>
          <w:hyperlink w:anchor="_Sec549">
            <w:r w:rsidR="00AE12C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91">
            <w:r w:rsidR="00AE12C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4">
            <w:r w:rsidR="00AE12C8">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E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2">
            <w:r w:rsidR="00AE12C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1">
            <w:r w:rsidR="00AE12C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6">
            <w:r w:rsidR="00AE12C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7">
            <w:r w:rsidR="00AE12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8">
            <w:r w:rsidR="00AE12C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9">
            <w:r w:rsidR="00AE12C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12C8" w:rsidRDefault="005F0348">
          <w:pPr>
            <w:pStyle w:val="PURFooterText"/>
            <w:jc w:val="center"/>
          </w:pPr>
          <w:hyperlink w:anchor="_Sec591">
            <w:r w:rsidR="00AE12C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4">
            <w:r w:rsidR="00AE12C8">
              <w:rPr>
                <w:color w:val="00467F"/>
                <w:u w:val="single"/>
              </w:rPr>
              <w:t>Índice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E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2">
            <w:r w:rsidR="00AE12C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1">
            <w:r w:rsidR="00AE12C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6">
            <w:r w:rsidR="00AE12C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7">
            <w:r w:rsidR="00AE12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8">
            <w:r w:rsidR="00AE12C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9">
            <w:r w:rsidR="00AE12C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91">
            <w:r w:rsidR="00AE12C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12C8" w:rsidRDefault="005F0348">
          <w:pPr>
            <w:pStyle w:val="PURFooterText"/>
            <w:jc w:val="center"/>
          </w:pPr>
          <w:hyperlink w:anchor="_Sec844">
            <w:r w:rsidR="00AE12C8">
              <w:rPr>
                <w:color w:val="00467F"/>
                <w:u w:val="single"/>
              </w:rPr>
              <w:t>Índice</w:t>
            </w:r>
          </w:hyperlink>
        </w:p>
      </w:tc>
    </w:tr>
  </w:tbl>
  <w:p w:rsidR="00AE12C8" w:rsidRDefault="00AE12C8">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12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842">
            <w:r w:rsidR="00AE12C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1">
            <w:r w:rsidR="00AE12C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36">
            <w:r w:rsidR="00AE12C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7">
            <w:r w:rsidR="00AE12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8">
            <w:r w:rsidR="00AE12C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49">
            <w:r w:rsidR="00AE12C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12C8" w:rsidRDefault="005F0348">
          <w:pPr>
            <w:pStyle w:val="PURFooterText"/>
            <w:jc w:val="center"/>
          </w:pPr>
          <w:hyperlink w:anchor="_Sec591">
            <w:r w:rsidR="00AE12C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12C8" w:rsidRDefault="00AE12C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12C8" w:rsidRDefault="005F0348">
          <w:pPr>
            <w:pStyle w:val="PURFooterText"/>
            <w:jc w:val="center"/>
          </w:pPr>
          <w:hyperlink w:anchor="_Sec844">
            <w:r w:rsidR="00AE12C8">
              <w:rPr>
                <w:color w:val="00467F"/>
                <w:u w:val="single"/>
              </w:rPr>
              <w:t>Índice</w:t>
            </w:r>
          </w:hyperlink>
        </w:p>
      </w:tc>
    </w:tr>
  </w:tbl>
  <w:p w:rsidR="00AE12C8" w:rsidRDefault="00AE12C8">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0348" w:rsidRDefault="005F0348" w:rsidP="007C7D4D">
      <w:pPr>
        <w:spacing w:after="0"/>
      </w:pPr>
      <w:r>
        <w:separator/>
      </w:r>
    </w:p>
    <w:p w:rsidR="005F0348" w:rsidRDefault="005F0348"/>
  </w:footnote>
  <w:footnote w:type="continuationSeparator" w:id="0">
    <w:p w:rsidR="005F0348" w:rsidRDefault="005F0348" w:rsidP="007C7D4D">
      <w:pPr>
        <w:spacing w:after="0"/>
      </w:pPr>
      <w:r>
        <w:continuationSeparator/>
      </w:r>
    </w:p>
    <w:p w:rsidR="005F0348" w:rsidRDefault="005F0348"/>
  </w:footnote>
  <w:footnote w:type="continuationNotice" w:id="1">
    <w:p w:rsidR="005F0348" w:rsidRDefault="005F034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4782" w:rsidRDefault="00FC478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4782" w:rsidRDefault="00FC478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4782" w:rsidRDefault="00FC478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AE12C8">
      <w:tc>
        <w:tcPr>
          <w:tcW w:w="8440" w:type="dxa"/>
        </w:tcPr>
        <w:p w:rsidR="00AE12C8" w:rsidRDefault="00AE12C8">
          <w:pPr>
            <w:pStyle w:val="PURFooterText"/>
          </w:pPr>
          <w:r>
            <w:t>Termos do Produto de Licenciamento por Volume da Microsoft (Português do Brasil, julho de 2015)</w:t>
          </w:r>
        </w:p>
      </w:tc>
      <w:tc>
        <w:tcPr>
          <w:tcW w:w="3680" w:type="dxa"/>
        </w:tcPr>
        <w:p w:rsidR="00AE12C8" w:rsidRDefault="00AE12C8">
          <w:pPr>
            <w:pStyle w:val="PURFooterText"/>
            <w:jc w:val="right"/>
          </w:pPr>
          <w:r>
            <w:fldChar w:fldCharType="begin"/>
          </w:r>
          <w:r>
            <w:instrText xml:space="preserve"> PAGE \* MERGEFORMAT </w:instrText>
          </w:r>
          <w:r>
            <w:fldChar w:fldCharType="separate"/>
          </w:r>
          <w:r w:rsidR="00FC478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AE12C8">
      <w:tc>
        <w:tcPr>
          <w:tcW w:w="8440" w:type="dxa"/>
        </w:tcPr>
        <w:p w:rsidR="00AE12C8" w:rsidRDefault="00AE12C8">
          <w:pPr>
            <w:pStyle w:val="PURFooterText"/>
          </w:pPr>
          <w:r>
            <w:t>Termos do Produto de Licenciamento por Volume da Microsoft (Português do Brasil, julho de 2015)</w:t>
          </w:r>
        </w:p>
      </w:tc>
      <w:tc>
        <w:tcPr>
          <w:tcW w:w="3680" w:type="dxa"/>
        </w:tcPr>
        <w:p w:rsidR="00AE12C8" w:rsidRDefault="00AE12C8">
          <w:pPr>
            <w:pStyle w:val="PURFooterText"/>
            <w:jc w:val="right"/>
          </w:pPr>
          <w:r>
            <w:fldChar w:fldCharType="begin"/>
          </w:r>
          <w:r>
            <w:instrText xml:space="preserve"> PAGE \* MERGEFORMAT </w:instrText>
          </w:r>
          <w:r>
            <w:fldChar w:fldCharType="separate"/>
          </w:r>
          <w:r w:rsidR="00FC478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E12C8">
      <w:tc>
        <w:tcPr>
          <w:tcW w:w="8440" w:type="dxa"/>
        </w:tcPr>
        <w:p w:rsidR="00AE12C8" w:rsidRDefault="00AE12C8">
          <w:pPr>
            <w:pStyle w:val="PURFooterText"/>
          </w:pPr>
          <w:r>
            <w:t>Termos do Produto de Licenciamento por Volume da Microsoft (Português do Brasil, julho de 2015)</w:t>
          </w:r>
        </w:p>
      </w:tc>
      <w:tc>
        <w:tcPr>
          <w:tcW w:w="3680" w:type="dxa"/>
        </w:tcPr>
        <w:p w:rsidR="00AE12C8" w:rsidRDefault="00AE12C8">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AE12C8">
      <w:tc>
        <w:tcPr>
          <w:tcW w:w="8440" w:type="dxa"/>
        </w:tcPr>
        <w:p w:rsidR="00AE12C8" w:rsidRDefault="00AE12C8">
          <w:pPr>
            <w:pStyle w:val="PURFooterText"/>
          </w:pPr>
          <w:r>
            <w:t>Termos do Produto de Licenciamento por Volume da Microsoft (Português do Brasil, julho de 2015)</w:t>
          </w:r>
        </w:p>
      </w:tc>
      <w:tc>
        <w:tcPr>
          <w:tcW w:w="3680" w:type="dxa"/>
        </w:tcPr>
        <w:p w:rsidR="00AE12C8" w:rsidRDefault="00AE12C8">
          <w:pPr>
            <w:pStyle w:val="PURFooterText"/>
            <w:jc w:val="right"/>
          </w:pPr>
          <w:r>
            <w:fldChar w:fldCharType="begin"/>
          </w:r>
          <w:r>
            <w:instrText xml:space="preserve"> PAGE \* MERGEFORMAT </w:instrText>
          </w:r>
          <w:r>
            <w:fldChar w:fldCharType="separate"/>
          </w:r>
          <w:r w:rsidR="00FC478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AE12C8">
      <w:tc>
        <w:tcPr>
          <w:tcW w:w="8440" w:type="dxa"/>
        </w:tcPr>
        <w:p w:rsidR="00AE12C8" w:rsidRDefault="00AE12C8">
          <w:pPr>
            <w:pStyle w:val="PURFooterText"/>
          </w:pPr>
          <w:r>
            <w:t>Termos do Produto de Licenciamento por Volume da Microsoft (Português do Brasil, julho de 2015)</w:t>
          </w:r>
        </w:p>
      </w:tc>
      <w:tc>
        <w:tcPr>
          <w:tcW w:w="3680" w:type="dxa"/>
        </w:tcPr>
        <w:p w:rsidR="00AE12C8" w:rsidRDefault="00AE12C8">
          <w:pPr>
            <w:pStyle w:val="PURFooterText"/>
            <w:jc w:val="right"/>
          </w:pPr>
          <w:r>
            <w:fldChar w:fldCharType="begin"/>
          </w:r>
          <w:r>
            <w:instrText xml:space="preserve"> PAGE \* MERGEFORMAT </w:instrText>
          </w:r>
          <w:r>
            <w:fldChar w:fldCharType="separate"/>
          </w:r>
          <w:r w:rsidR="00FC4782">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AE12C8">
      <w:tc>
        <w:tcPr>
          <w:tcW w:w="8440" w:type="dxa"/>
        </w:tcPr>
        <w:p w:rsidR="00AE12C8" w:rsidRDefault="00AE12C8">
          <w:pPr>
            <w:pStyle w:val="PURFooterText"/>
          </w:pPr>
          <w:r>
            <w:t>Termos do Produto de Licenciamento por Volume da Microsoft (Português do Brasil, julho de 2015)</w:t>
          </w:r>
        </w:p>
      </w:tc>
      <w:tc>
        <w:tcPr>
          <w:tcW w:w="3680" w:type="dxa"/>
        </w:tcPr>
        <w:p w:rsidR="00AE12C8" w:rsidRDefault="00AE12C8">
          <w:pPr>
            <w:pStyle w:val="PURFooterText"/>
            <w:jc w:val="right"/>
          </w:pPr>
          <w:r>
            <w:fldChar w:fldCharType="begin"/>
          </w:r>
          <w:r>
            <w:instrText xml:space="preserve"> PAGE \* MERGEFORMAT </w:instrText>
          </w:r>
          <w:r>
            <w:fldChar w:fldCharType="separate"/>
          </w:r>
          <w:r w:rsidR="00FC4782">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AE12C8">
      <w:tc>
        <w:tcPr>
          <w:tcW w:w="8440" w:type="dxa"/>
        </w:tcPr>
        <w:p w:rsidR="00AE12C8" w:rsidRDefault="00AE12C8">
          <w:pPr>
            <w:pStyle w:val="PURFooterText"/>
          </w:pPr>
          <w:r>
            <w:t>Termos do Produto de Licenciamento por Volume da Microsoft (Português do Brasil, julho de 2015)</w:t>
          </w:r>
        </w:p>
      </w:tc>
      <w:tc>
        <w:tcPr>
          <w:tcW w:w="3680" w:type="dxa"/>
        </w:tcPr>
        <w:p w:rsidR="00AE12C8" w:rsidRDefault="00AE12C8">
          <w:pPr>
            <w:pStyle w:val="PURFooterText"/>
            <w:jc w:val="right"/>
          </w:pPr>
          <w:r>
            <w:fldChar w:fldCharType="begin"/>
          </w:r>
          <w:r>
            <w:instrText xml:space="preserve"> PAGE \* MERGEFORMAT </w:instrText>
          </w:r>
          <w:r>
            <w:fldChar w:fldCharType="separate"/>
          </w:r>
          <w:r w:rsidR="00FC4782">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AE12C8">
      <w:tc>
        <w:tcPr>
          <w:tcW w:w="8440" w:type="dxa"/>
        </w:tcPr>
        <w:p w:rsidR="00AE12C8" w:rsidRDefault="00AE12C8">
          <w:pPr>
            <w:pStyle w:val="PURFooterText"/>
          </w:pPr>
          <w:r>
            <w:t>Termos do Produto de Licenciamento por Volume da Microsoft (Português do Brasil, julho de 2015)</w:t>
          </w:r>
        </w:p>
      </w:tc>
      <w:tc>
        <w:tcPr>
          <w:tcW w:w="3680" w:type="dxa"/>
        </w:tcPr>
        <w:p w:rsidR="00AE12C8" w:rsidRDefault="00AE12C8">
          <w:pPr>
            <w:pStyle w:val="PURFooterText"/>
            <w:jc w:val="right"/>
          </w:pPr>
          <w:r>
            <w:fldChar w:fldCharType="begin"/>
          </w:r>
          <w:r>
            <w:instrText xml:space="preserve"> PAGE \* MERGEFORMAT </w:instrText>
          </w:r>
          <w:r>
            <w:fldChar w:fldCharType="separate"/>
          </w:r>
          <w:r w:rsidR="00FC4782">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AE12C8">
      <w:tc>
        <w:tcPr>
          <w:tcW w:w="8440" w:type="dxa"/>
        </w:tcPr>
        <w:p w:rsidR="00AE12C8" w:rsidRDefault="00AE12C8">
          <w:pPr>
            <w:pStyle w:val="PURFooterText"/>
          </w:pPr>
          <w:r>
            <w:t>Termos do Produto de Licenciamento por Volume da Microsoft (Português do Brasil, julho de 2015)</w:t>
          </w:r>
        </w:p>
      </w:tc>
      <w:tc>
        <w:tcPr>
          <w:tcW w:w="3680" w:type="dxa"/>
        </w:tcPr>
        <w:p w:rsidR="00AE12C8" w:rsidRDefault="00AE12C8">
          <w:pPr>
            <w:pStyle w:val="PURFooterText"/>
            <w:jc w:val="right"/>
          </w:pPr>
          <w:r>
            <w:fldChar w:fldCharType="begin"/>
          </w:r>
          <w:r>
            <w:instrText xml:space="preserve"> PAGE \* MERGEFORMAT </w:instrText>
          </w:r>
          <w:r>
            <w:fldChar w:fldCharType="separate"/>
          </w:r>
          <w:r w:rsidR="00FC4782">
            <w:rPr>
              <w:noProof/>
            </w:rPr>
            <w:t>93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AE12C8">
      <w:tc>
        <w:tcPr>
          <w:tcW w:w="8440" w:type="dxa"/>
        </w:tcPr>
        <w:p w:rsidR="00AE12C8" w:rsidRDefault="00AE12C8">
          <w:pPr>
            <w:pStyle w:val="PURFooterText"/>
          </w:pPr>
          <w:r>
            <w:t>Termos do Produto de Licenciamento por Volume da Microsoft (Português do Brasil, julho de 2015)</w:t>
          </w:r>
        </w:p>
      </w:tc>
      <w:tc>
        <w:tcPr>
          <w:tcW w:w="3680" w:type="dxa"/>
        </w:tcPr>
        <w:p w:rsidR="00AE12C8" w:rsidRDefault="00AE12C8">
          <w:pPr>
            <w:pStyle w:val="PURFooterText"/>
            <w:jc w:val="right"/>
          </w:pPr>
          <w:r>
            <w:fldChar w:fldCharType="begin"/>
          </w:r>
          <w:r>
            <w:instrText xml:space="preserve"> PAGE \* MERGEFORMAT </w:instrText>
          </w:r>
          <w:r>
            <w:fldChar w:fldCharType="separate"/>
          </w:r>
          <w:r w:rsidR="00FC4782">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E12C8">
      <w:tc>
        <w:tcPr>
          <w:tcW w:w="8440" w:type="dxa"/>
        </w:tcPr>
        <w:p w:rsidR="00AE12C8" w:rsidRDefault="00AE12C8">
          <w:pPr>
            <w:pStyle w:val="PURFooterText"/>
          </w:pPr>
          <w:r>
            <w:t>Termos do Produto de Licenciamento por Volume da Microsoft (Português do Brasil, julho de 2015)</w:t>
          </w:r>
        </w:p>
      </w:tc>
      <w:tc>
        <w:tcPr>
          <w:tcW w:w="3680" w:type="dxa"/>
        </w:tcPr>
        <w:p w:rsidR="00AE12C8" w:rsidRDefault="00AE12C8">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A366E"/>
    <w:multiLevelType w:val="multilevel"/>
    <w:tmpl w:val="B5643A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7349D"/>
    <w:multiLevelType w:val="multilevel"/>
    <w:tmpl w:val="77D80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0707F4"/>
    <w:multiLevelType w:val="multilevel"/>
    <w:tmpl w:val="7D3A94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D03E48"/>
    <w:multiLevelType w:val="multilevel"/>
    <w:tmpl w:val="10028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BC10B5"/>
    <w:multiLevelType w:val="multilevel"/>
    <w:tmpl w:val="2D2C4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DB15F6"/>
    <w:multiLevelType w:val="multilevel"/>
    <w:tmpl w:val="51AC8C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D845A0"/>
    <w:multiLevelType w:val="multilevel"/>
    <w:tmpl w:val="A3B27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0E1723"/>
    <w:multiLevelType w:val="multilevel"/>
    <w:tmpl w:val="9306F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762C4B"/>
    <w:multiLevelType w:val="multilevel"/>
    <w:tmpl w:val="E71A9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F938EC"/>
    <w:multiLevelType w:val="multilevel"/>
    <w:tmpl w:val="F2AA0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1F4C90"/>
    <w:multiLevelType w:val="multilevel"/>
    <w:tmpl w:val="C7BAB2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C3410"/>
    <w:multiLevelType w:val="multilevel"/>
    <w:tmpl w:val="270E8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F31BB8"/>
    <w:multiLevelType w:val="multilevel"/>
    <w:tmpl w:val="2E442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312C6D"/>
    <w:multiLevelType w:val="multilevel"/>
    <w:tmpl w:val="209A2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7D01BD"/>
    <w:multiLevelType w:val="multilevel"/>
    <w:tmpl w:val="D8EECA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E32AD3"/>
    <w:multiLevelType w:val="multilevel"/>
    <w:tmpl w:val="43AEE6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750F0F"/>
    <w:multiLevelType w:val="multilevel"/>
    <w:tmpl w:val="B4A015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9A5A86"/>
    <w:multiLevelType w:val="multilevel"/>
    <w:tmpl w:val="0A049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CB28BE"/>
    <w:multiLevelType w:val="multilevel"/>
    <w:tmpl w:val="718EC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CD3FE1"/>
    <w:multiLevelType w:val="multilevel"/>
    <w:tmpl w:val="CC5A1A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2D7E1A"/>
    <w:multiLevelType w:val="multilevel"/>
    <w:tmpl w:val="EDB834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0B21CB"/>
    <w:multiLevelType w:val="multilevel"/>
    <w:tmpl w:val="5290C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0406F3"/>
    <w:multiLevelType w:val="multilevel"/>
    <w:tmpl w:val="8EB8B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330383"/>
    <w:multiLevelType w:val="multilevel"/>
    <w:tmpl w:val="B2D40A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362418"/>
    <w:multiLevelType w:val="multilevel"/>
    <w:tmpl w:val="D88E78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256E63"/>
    <w:multiLevelType w:val="multilevel"/>
    <w:tmpl w:val="4D86A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296F3A"/>
    <w:multiLevelType w:val="multilevel"/>
    <w:tmpl w:val="AAC242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7F39D3"/>
    <w:multiLevelType w:val="multilevel"/>
    <w:tmpl w:val="4B30F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9A042B"/>
    <w:multiLevelType w:val="multilevel"/>
    <w:tmpl w:val="08D2D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AA4DCD"/>
    <w:multiLevelType w:val="multilevel"/>
    <w:tmpl w:val="00A291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436CB4"/>
    <w:multiLevelType w:val="multilevel"/>
    <w:tmpl w:val="0D609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4414E8"/>
    <w:multiLevelType w:val="multilevel"/>
    <w:tmpl w:val="5D0AC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8F303A"/>
    <w:multiLevelType w:val="multilevel"/>
    <w:tmpl w:val="DD6E7A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7849AE"/>
    <w:multiLevelType w:val="multilevel"/>
    <w:tmpl w:val="CCB86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053345"/>
    <w:multiLevelType w:val="multilevel"/>
    <w:tmpl w:val="237CB9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676183"/>
    <w:multiLevelType w:val="multilevel"/>
    <w:tmpl w:val="5310E5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9B6749"/>
    <w:multiLevelType w:val="multilevel"/>
    <w:tmpl w:val="4240E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E3732B"/>
    <w:multiLevelType w:val="multilevel"/>
    <w:tmpl w:val="FCDE52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4F32D6"/>
    <w:multiLevelType w:val="multilevel"/>
    <w:tmpl w:val="E932E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BB380A"/>
    <w:multiLevelType w:val="multilevel"/>
    <w:tmpl w:val="38E07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E7368E"/>
    <w:multiLevelType w:val="multilevel"/>
    <w:tmpl w:val="54ACD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8A6CD4"/>
    <w:multiLevelType w:val="multilevel"/>
    <w:tmpl w:val="9FE6A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D05762"/>
    <w:multiLevelType w:val="multilevel"/>
    <w:tmpl w:val="0E985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C17FD9"/>
    <w:multiLevelType w:val="multilevel"/>
    <w:tmpl w:val="D30AA2B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0E6FE1"/>
    <w:multiLevelType w:val="multilevel"/>
    <w:tmpl w:val="B8A63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501D9B"/>
    <w:multiLevelType w:val="multilevel"/>
    <w:tmpl w:val="DAF0D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4B3D65"/>
    <w:multiLevelType w:val="multilevel"/>
    <w:tmpl w:val="02666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14"/>
  </w:num>
  <w:num w:numId="4">
    <w:abstractNumId w:val="7"/>
  </w:num>
  <w:num w:numId="5">
    <w:abstractNumId w:val="20"/>
  </w:num>
  <w:num w:numId="6">
    <w:abstractNumId w:val="36"/>
  </w:num>
  <w:num w:numId="7">
    <w:abstractNumId w:val="24"/>
  </w:num>
  <w:num w:numId="8">
    <w:abstractNumId w:val="13"/>
  </w:num>
  <w:num w:numId="9">
    <w:abstractNumId w:val="41"/>
  </w:num>
  <w:num w:numId="10">
    <w:abstractNumId w:val="28"/>
  </w:num>
  <w:num w:numId="11">
    <w:abstractNumId w:val="29"/>
  </w:num>
  <w:num w:numId="12">
    <w:abstractNumId w:val="11"/>
  </w:num>
  <w:num w:numId="13">
    <w:abstractNumId w:val="38"/>
  </w:num>
  <w:num w:numId="14">
    <w:abstractNumId w:val="2"/>
  </w:num>
  <w:num w:numId="15">
    <w:abstractNumId w:val="15"/>
  </w:num>
  <w:num w:numId="16">
    <w:abstractNumId w:val="32"/>
  </w:num>
  <w:num w:numId="17">
    <w:abstractNumId w:val="43"/>
  </w:num>
  <w:num w:numId="18">
    <w:abstractNumId w:val="37"/>
  </w:num>
  <w:num w:numId="19">
    <w:abstractNumId w:val="30"/>
  </w:num>
  <w:num w:numId="20">
    <w:abstractNumId w:val="8"/>
  </w:num>
  <w:num w:numId="21">
    <w:abstractNumId w:val="1"/>
  </w:num>
  <w:num w:numId="22">
    <w:abstractNumId w:val="17"/>
  </w:num>
  <w:num w:numId="23">
    <w:abstractNumId w:val="40"/>
  </w:num>
  <w:num w:numId="24">
    <w:abstractNumId w:val="31"/>
  </w:num>
  <w:num w:numId="25">
    <w:abstractNumId w:val="48"/>
  </w:num>
  <w:num w:numId="26">
    <w:abstractNumId w:val="3"/>
  </w:num>
  <w:num w:numId="27">
    <w:abstractNumId w:val="12"/>
  </w:num>
  <w:num w:numId="28">
    <w:abstractNumId w:val="44"/>
  </w:num>
  <w:num w:numId="29">
    <w:abstractNumId w:val="4"/>
  </w:num>
  <w:num w:numId="30">
    <w:abstractNumId w:val="5"/>
  </w:num>
  <w:num w:numId="31">
    <w:abstractNumId w:val="21"/>
  </w:num>
  <w:num w:numId="32">
    <w:abstractNumId w:val="45"/>
  </w:num>
  <w:num w:numId="33">
    <w:abstractNumId w:val="46"/>
  </w:num>
  <w:num w:numId="34">
    <w:abstractNumId w:val="22"/>
  </w:num>
  <w:num w:numId="35">
    <w:abstractNumId w:val="6"/>
  </w:num>
  <w:num w:numId="36">
    <w:abstractNumId w:val="27"/>
  </w:num>
  <w:num w:numId="37">
    <w:abstractNumId w:val="23"/>
  </w:num>
  <w:num w:numId="38">
    <w:abstractNumId w:val="9"/>
  </w:num>
  <w:num w:numId="39">
    <w:abstractNumId w:val="47"/>
  </w:num>
  <w:num w:numId="40">
    <w:abstractNumId w:val="18"/>
  </w:num>
  <w:num w:numId="41">
    <w:abstractNumId w:val="16"/>
  </w:num>
  <w:num w:numId="42">
    <w:abstractNumId w:val="19"/>
  </w:num>
  <w:num w:numId="43">
    <w:abstractNumId w:val="26"/>
  </w:num>
  <w:num w:numId="44">
    <w:abstractNumId w:val="39"/>
  </w:num>
  <w:num w:numId="45">
    <w:abstractNumId w:val="42"/>
  </w:num>
  <w:num w:numId="46">
    <w:abstractNumId w:val="25"/>
  </w:num>
  <w:num w:numId="47">
    <w:abstractNumId w:val="10"/>
  </w:num>
  <w:num w:numId="48">
    <w:abstractNumId w:val="0"/>
  </w:num>
  <w:num w:numId="49">
    <w:abstractNumId w:val="3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xczqD1G1/zaOvdlsa7zzE/qVonE5vvIVZrdpLXowEY9AeH8jBYa1FPvGhb7/qk3IXJP8WtOCtfCejRaXCllQQ==" w:salt="36qA3pBk4qzNoFLfQ3nFk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1C44"/>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0E9"/>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B2B"/>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2056"/>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04E4"/>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660"/>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348"/>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555B"/>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015"/>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2D06"/>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12C8"/>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1524"/>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C91"/>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4782"/>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F4D86F-317D-48AB-9B31-233B36E89FFF}">
  <ds:schemaRefs>
    <ds:schemaRef ds:uri="http://schemas.openxmlformats.org/officeDocument/2006/bibliography"/>
  </ds:schemaRefs>
</ds:datastoreItem>
</file>

<file path=customXml/itemProps2.xml><?xml version="1.0" encoding="utf-8"?>
<ds:datastoreItem xmlns:ds="http://schemas.openxmlformats.org/officeDocument/2006/customXml" ds:itemID="{07732FEF-9A3B-45CC-99AC-73E5A338E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99460</Words>
  <Characters>566924</Characters>
  <Application>Microsoft Office Word</Application>
  <DocSecurity>8</DocSecurity>
  <Lines>4724</Lines>
  <Paragraphs>1330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2015-06-30T17:44:00Z</dcterms:created>
  <dcterms:modified xsi:type="dcterms:W3CDTF">2015-06-30T17:44:00Z</dcterms:modified>
</cp:coreProperties>
</file>