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20DEB" w:rsidRDefault="00B20DEB">
      <w:pPr>
        <w:pStyle w:val="PURBody"/>
        <w:shd w:val="clear" w:color="auto" w:fill="00188F"/>
        <w:tabs>
          <w:tab w:val="clear" w:pos="360"/>
        </w:tabs>
        <w:ind w:right="7920" w:firstLine="360"/>
        <w:rPr>
          <w:color w:val="FFFFFF"/>
          <w:sz w:val="6"/>
          <w:szCs w:val="6"/>
        </w:rPr>
      </w:pPr>
    </w:p>
    <w:p w:rsidR="00B20DEB" w:rsidRDefault="00CD4D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B20DEB" w:rsidRDefault="00CD4D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B20DEB" w:rsidRDefault="00B20DEB">
      <w:pPr>
        <w:pStyle w:val="PURBody"/>
        <w:shd w:val="clear" w:color="auto" w:fill="00188F"/>
        <w:tabs>
          <w:tab w:val="clear" w:pos="360"/>
        </w:tabs>
        <w:spacing w:after="0"/>
        <w:ind w:right="7920" w:firstLine="360"/>
        <w:rPr>
          <w:color w:val="FFFFFF" w:themeColor="background1"/>
          <w:szCs w:val="18"/>
        </w:rPr>
      </w:pPr>
    </w:p>
    <w:p w:rsidR="00B20DEB" w:rsidRDefault="00B20DEB">
      <w:pPr>
        <w:pStyle w:val="PURBody"/>
        <w:shd w:val="clear" w:color="auto" w:fill="00188F"/>
        <w:tabs>
          <w:tab w:val="clear" w:pos="360"/>
        </w:tabs>
        <w:spacing w:after="0"/>
        <w:ind w:right="7920" w:firstLine="360"/>
        <w:rPr>
          <w:color w:val="FFFFFF" w:themeColor="background1"/>
          <w:szCs w:val="18"/>
        </w:rPr>
      </w:pPr>
    </w:p>
    <w:p w:rsidR="00B20DEB" w:rsidRDefault="00B20DEB">
      <w:pPr>
        <w:pStyle w:val="PURBody"/>
        <w:shd w:val="clear" w:color="auto" w:fill="00188F"/>
        <w:tabs>
          <w:tab w:val="clear" w:pos="360"/>
        </w:tabs>
        <w:spacing w:after="0"/>
        <w:ind w:right="7920" w:firstLine="360"/>
        <w:rPr>
          <w:color w:val="FFFFFF" w:themeColor="background1"/>
          <w:szCs w:val="18"/>
        </w:rPr>
      </w:pPr>
    </w:p>
    <w:p w:rsidR="00B20DEB" w:rsidRDefault="00B20DEB">
      <w:pPr>
        <w:pStyle w:val="PURBody"/>
        <w:shd w:val="clear" w:color="auto" w:fill="00188F"/>
        <w:tabs>
          <w:tab w:val="clear" w:pos="360"/>
        </w:tabs>
        <w:spacing w:after="0"/>
        <w:ind w:right="7920" w:firstLine="360"/>
        <w:rPr>
          <w:color w:val="FFFFFF" w:themeColor="background1"/>
          <w:szCs w:val="18"/>
        </w:rPr>
      </w:pPr>
    </w:p>
    <w:p w:rsidR="00B20DEB" w:rsidRDefault="00B20DEB">
      <w:pPr>
        <w:pStyle w:val="PURBody"/>
        <w:shd w:val="clear" w:color="auto" w:fill="00188F"/>
        <w:tabs>
          <w:tab w:val="clear" w:pos="360"/>
        </w:tabs>
        <w:spacing w:after="0"/>
        <w:ind w:right="7920" w:firstLine="360"/>
        <w:rPr>
          <w:color w:val="FFFFFF" w:themeColor="background1"/>
          <w:szCs w:val="18"/>
        </w:rPr>
      </w:pPr>
    </w:p>
    <w:p w:rsidR="00B20DEB" w:rsidRDefault="00B20DEB">
      <w:pPr>
        <w:pStyle w:val="PURBody"/>
        <w:shd w:val="clear" w:color="auto" w:fill="0072C6"/>
        <w:tabs>
          <w:tab w:val="clear" w:pos="360"/>
        </w:tabs>
        <w:ind w:right="1800" w:firstLine="360"/>
        <w:rPr>
          <w:sz w:val="72"/>
          <w:szCs w:val="72"/>
        </w:rPr>
      </w:pPr>
    </w:p>
    <w:p w:rsidR="00B20DEB" w:rsidRDefault="00B20DEB">
      <w:pPr>
        <w:pStyle w:val="PURBody"/>
        <w:shd w:val="clear" w:color="auto" w:fill="0072C6"/>
        <w:tabs>
          <w:tab w:val="clear" w:pos="360"/>
          <w:tab w:val="left" w:pos="180"/>
        </w:tabs>
        <w:ind w:right="1800" w:firstLine="360"/>
        <w:rPr>
          <w:color w:val="FFFFFF" w:themeColor="background1"/>
          <w:sz w:val="72"/>
          <w:szCs w:val="72"/>
        </w:rPr>
      </w:pPr>
    </w:p>
    <w:p w:rsidR="00B20DEB" w:rsidRDefault="00CD4D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B20DEB" w:rsidRDefault="00CD4D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martie 2017</w:t>
      </w:r>
    </w:p>
    <w:p w:rsidR="00B20DEB" w:rsidRDefault="00B20DEB">
      <w:pPr>
        <w:pStyle w:val="PURBody"/>
        <w:shd w:val="clear" w:color="auto" w:fill="0072C6"/>
        <w:tabs>
          <w:tab w:val="clear" w:pos="360"/>
        </w:tabs>
        <w:spacing w:after="0" w:line="230" w:lineRule="auto"/>
        <w:ind w:right="1800" w:firstLine="360"/>
        <w:rPr>
          <w:color w:val="FFFFFF" w:themeColor="background1"/>
          <w:sz w:val="96"/>
          <w:szCs w:val="96"/>
        </w:rPr>
      </w:pPr>
    </w:p>
    <w:p w:rsidR="00B20DEB" w:rsidRDefault="00CD4DE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20DEB" w:rsidRDefault="00B20DEB">
      <w:pPr>
        <w:sectPr w:rsidR="00B20DEB">
          <w:footerReference w:type="default" r:id="rId13"/>
          <w:type w:val="continuous"/>
          <w:pgSz w:w="12240" w:h="15840" w:code="1"/>
          <w:pgMar w:top="1170" w:right="720" w:bottom="720" w:left="720" w:header="432" w:footer="288" w:gutter="0"/>
          <w:cols w:space="360"/>
        </w:sectPr>
      </w:pPr>
    </w:p>
    <w:p w:rsidR="00B20DEB" w:rsidRDefault="00CD4DE1">
      <w:pPr>
        <w:pStyle w:val="ProductList-SectionHeading"/>
        <w:pageBreakBefore/>
      </w:pPr>
      <w:bookmarkStart w:id="1" w:name="_Sec842"/>
      <w:r>
        <w:lastRenderedPageBreak/>
        <w:t>Cuprins</w:t>
      </w:r>
    </w:p>
    <w:p w:rsidR="00B20DEB" w:rsidRDefault="00B20DEB">
      <w:pPr>
        <w:pStyle w:val="ProductList-Body"/>
      </w:pPr>
    </w:p>
    <w:p w:rsidR="00B20DEB" w:rsidRDefault="00B20DEB">
      <w:pPr>
        <w:sectPr w:rsidR="00B20DEB">
          <w:headerReference w:type="default" r:id="rId14"/>
          <w:footerReference w:type="default" r:id="rId15"/>
          <w:type w:val="continuous"/>
          <w:pgSz w:w="12240" w:h="15840" w:code="1"/>
          <w:pgMar w:top="1170" w:right="720" w:bottom="1620" w:left="720" w:header="432" w:footer="288" w:gutter="0"/>
          <w:cols w:space="360"/>
        </w:sectPr>
      </w:pPr>
    </w:p>
    <w:p w:rsidR="00B96376" w:rsidRDefault="00CD4DE1">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28003" w:history="1">
        <w:r w:rsidR="00B96376" w:rsidRPr="008317F6">
          <w:rPr>
            <w:rStyle w:val="Hyperlink"/>
            <w:noProof/>
          </w:rPr>
          <w:t>Introducere</w:t>
        </w:r>
        <w:r w:rsidR="00B96376">
          <w:rPr>
            <w:noProof/>
          </w:rPr>
          <w:tab/>
        </w:r>
        <w:r w:rsidR="00B96376">
          <w:rPr>
            <w:noProof/>
          </w:rPr>
          <w:fldChar w:fldCharType="begin"/>
        </w:r>
        <w:r w:rsidR="00B96376">
          <w:rPr>
            <w:noProof/>
          </w:rPr>
          <w:instrText xml:space="preserve"> PAGEREF _Toc476128003 \h </w:instrText>
        </w:r>
        <w:r w:rsidR="00B96376">
          <w:rPr>
            <w:noProof/>
          </w:rPr>
        </w:r>
        <w:r w:rsidR="00B96376">
          <w:rPr>
            <w:noProof/>
          </w:rPr>
          <w:fldChar w:fldCharType="separate"/>
        </w:r>
        <w:r w:rsidR="00B96376">
          <w:rPr>
            <w:noProof/>
          </w:rPr>
          <w:t>4</w:t>
        </w:r>
        <w:r w:rsidR="00B96376">
          <w:rPr>
            <w:noProof/>
          </w:rPr>
          <w:fldChar w:fldCharType="end"/>
        </w:r>
      </w:hyperlink>
    </w:p>
    <w:p w:rsidR="00B96376" w:rsidRDefault="00B96376">
      <w:pPr>
        <w:pStyle w:val="TOC2"/>
        <w:rPr>
          <w:rFonts w:eastAsiaTheme="minorEastAsia"/>
          <w:smallCaps w:val="0"/>
          <w:sz w:val="22"/>
        </w:rPr>
      </w:pPr>
      <w:hyperlink w:anchor="_Toc476128004" w:history="1">
        <w:r w:rsidRPr="008317F6">
          <w:rPr>
            <w:rStyle w:val="Hyperlink"/>
          </w:rPr>
          <w:t>Despre acest document</w:t>
        </w:r>
        <w:r>
          <w:tab/>
        </w:r>
        <w:r>
          <w:fldChar w:fldCharType="begin"/>
        </w:r>
        <w:r>
          <w:instrText xml:space="preserve"> PAGEREF _Toc476128004 \h </w:instrText>
        </w:r>
        <w:r>
          <w:fldChar w:fldCharType="separate"/>
        </w:r>
        <w:r>
          <w:t>4</w:t>
        </w:r>
        <w:r>
          <w:fldChar w:fldCharType="end"/>
        </w:r>
      </w:hyperlink>
    </w:p>
    <w:p w:rsidR="00B96376" w:rsidRDefault="00B96376">
      <w:pPr>
        <w:pStyle w:val="TOC2"/>
        <w:rPr>
          <w:rFonts w:eastAsiaTheme="minorEastAsia"/>
          <w:smallCaps w:val="0"/>
          <w:sz w:val="22"/>
        </w:rPr>
      </w:pPr>
      <w:hyperlink w:anchor="_Toc476128005" w:history="1">
        <w:r w:rsidRPr="008317F6">
          <w:rPr>
            <w:rStyle w:val="Hyperlink"/>
          </w:rPr>
          <w:t>Ce conţine acest document</w:t>
        </w:r>
        <w:r>
          <w:tab/>
        </w:r>
        <w:r>
          <w:fldChar w:fldCharType="begin"/>
        </w:r>
        <w:r>
          <w:instrText xml:space="preserve"> PAGEREF _Toc476128005 \h </w:instrText>
        </w:r>
        <w:r>
          <w:fldChar w:fldCharType="separate"/>
        </w:r>
        <w:r>
          <w:t>4</w:t>
        </w:r>
        <w:r>
          <w:fldChar w:fldCharType="end"/>
        </w:r>
      </w:hyperlink>
    </w:p>
    <w:p w:rsidR="00B96376" w:rsidRDefault="00B96376">
      <w:pPr>
        <w:pStyle w:val="TOC2"/>
        <w:rPr>
          <w:rFonts w:eastAsiaTheme="minorEastAsia"/>
          <w:smallCaps w:val="0"/>
          <w:sz w:val="22"/>
        </w:rPr>
      </w:pPr>
      <w:hyperlink w:anchor="_Toc476128006" w:history="1">
        <w:r w:rsidRPr="008317F6">
          <w:rPr>
            <w:rStyle w:val="Hyperlink"/>
          </w:rPr>
          <w:t>Navigarea într-o intrare de produs</w:t>
        </w:r>
        <w:r>
          <w:tab/>
        </w:r>
        <w:r>
          <w:fldChar w:fldCharType="begin"/>
        </w:r>
        <w:r>
          <w:instrText xml:space="preserve"> PAGEREF _Toc476128006 \h </w:instrText>
        </w:r>
        <w:r>
          <w:fldChar w:fldCharType="separate"/>
        </w:r>
        <w:r>
          <w:t>4</w:t>
        </w:r>
        <w:r>
          <w:fldChar w:fldCharType="end"/>
        </w:r>
      </w:hyperlink>
    </w:p>
    <w:p w:rsidR="00B96376" w:rsidRDefault="00B96376">
      <w:pPr>
        <w:pStyle w:val="TOC2"/>
        <w:rPr>
          <w:rFonts w:eastAsiaTheme="minorEastAsia"/>
          <w:smallCaps w:val="0"/>
          <w:sz w:val="22"/>
        </w:rPr>
      </w:pPr>
      <w:hyperlink w:anchor="_Toc476128007" w:history="1">
        <w:r w:rsidRPr="008317F6">
          <w:rPr>
            <w:rStyle w:val="Hyperlink"/>
          </w:rPr>
          <w:t>Clarificări şi rezumatul modificărilor aduse acestui document</w:t>
        </w:r>
        <w:r>
          <w:tab/>
        </w:r>
        <w:r>
          <w:fldChar w:fldCharType="begin"/>
        </w:r>
        <w:r>
          <w:instrText xml:space="preserve"> PAGEREF _Toc476128007 \h </w:instrText>
        </w:r>
        <w:r>
          <w:fldChar w:fldCharType="separate"/>
        </w:r>
        <w:r>
          <w:t>5</w:t>
        </w:r>
        <w:r>
          <w:fldChar w:fldCharType="end"/>
        </w:r>
      </w:hyperlink>
    </w:p>
    <w:p w:rsidR="00B96376" w:rsidRDefault="00B96376">
      <w:pPr>
        <w:pStyle w:val="TOC1"/>
        <w:rPr>
          <w:rFonts w:eastAsiaTheme="minorEastAsia"/>
          <w:b w:val="0"/>
          <w:caps w:val="0"/>
          <w:noProof/>
          <w:sz w:val="22"/>
          <w:szCs w:val="22"/>
        </w:rPr>
      </w:pPr>
      <w:hyperlink w:anchor="_Toc476128008" w:history="1">
        <w:r w:rsidRPr="008317F6">
          <w:rPr>
            <w:rStyle w:val="Hyperlink"/>
            <w:noProof/>
          </w:rPr>
          <w:t>License Terms</w:t>
        </w:r>
        <w:r>
          <w:rPr>
            <w:noProof/>
          </w:rPr>
          <w:tab/>
        </w:r>
        <w:r>
          <w:rPr>
            <w:noProof/>
          </w:rPr>
          <w:fldChar w:fldCharType="begin"/>
        </w:r>
        <w:r>
          <w:rPr>
            <w:noProof/>
          </w:rPr>
          <w:instrText xml:space="preserve"> PAGEREF _Toc476128008 \h </w:instrText>
        </w:r>
        <w:r>
          <w:rPr>
            <w:noProof/>
          </w:rPr>
        </w:r>
        <w:r>
          <w:rPr>
            <w:noProof/>
          </w:rPr>
          <w:fldChar w:fldCharType="separate"/>
        </w:r>
        <w:r>
          <w:rPr>
            <w:noProof/>
          </w:rPr>
          <w:t>7</w:t>
        </w:r>
        <w:r>
          <w:rPr>
            <w:noProof/>
          </w:rPr>
          <w:fldChar w:fldCharType="end"/>
        </w:r>
      </w:hyperlink>
    </w:p>
    <w:p w:rsidR="00B96376" w:rsidRDefault="00B96376">
      <w:pPr>
        <w:pStyle w:val="TOC2"/>
        <w:rPr>
          <w:rFonts w:eastAsiaTheme="minorEastAsia"/>
          <w:smallCaps w:val="0"/>
          <w:sz w:val="22"/>
        </w:rPr>
      </w:pPr>
      <w:hyperlink w:anchor="_Toc476128009" w:history="1">
        <w:r w:rsidRPr="008317F6">
          <w:rPr>
            <w:rStyle w:val="Hyperlink"/>
          </w:rPr>
          <w:t>Termenii universali de licenţă</w:t>
        </w:r>
        <w:r>
          <w:tab/>
        </w:r>
        <w:r>
          <w:fldChar w:fldCharType="begin"/>
        </w:r>
        <w:r>
          <w:instrText xml:space="preserve"> PAGEREF _Toc476128009 \h </w:instrText>
        </w:r>
        <w:r>
          <w:fldChar w:fldCharType="separate"/>
        </w:r>
        <w:r>
          <w:t>7</w:t>
        </w:r>
        <w:r>
          <w:fldChar w:fldCharType="end"/>
        </w:r>
      </w:hyperlink>
    </w:p>
    <w:p w:rsidR="00B96376" w:rsidRDefault="00B96376">
      <w:pPr>
        <w:pStyle w:val="TOC2"/>
        <w:rPr>
          <w:rFonts w:eastAsiaTheme="minorEastAsia"/>
          <w:smallCaps w:val="0"/>
          <w:sz w:val="22"/>
        </w:rPr>
      </w:pPr>
      <w:hyperlink w:anchor="_Toc476128010" w:history="1">
        <w:r w:rsidRPr="008317F6">
          <w:rPr>
            <w:rStyle w:val="Hyperlink"/>
          </w:rPr>
          <w:t>Termenii modelului de licenţă</w:t>
        </w:r>
        <w:r>
          <w:tab/>
        </w:r>
        <w:r>
          <w:fldChar w:fldCharType="begin"/>
        </w:r>
        <w:r>
          <w:instrText xml:space="preserve"> PAGEREF _Toc476128010 \h </w:instrText>
        </w:r>
        <w:r>
          <w:fldChar w:fldCharType="separate"/>
        </w:r>
        <w:r>
          <w:t>10</w:t>
        </w:r>
        <w:r>
          <w:fldChar w:fldCharType="end"/>
        </w:r>
      </w:hyperlink>
    </w:p>
    <w:p w:rsidR="00B96376" w:rsidRDefault="00B96376">
      <w:pPr>
        <w:pStyle w:val="TOC3"/>
        <w:rPr>
          <w:rFonts w:eastAsiaTheme="minorEastAsia"/>
          <w:smallCaps w:val="0"/>
          <w:sz w:val="22"/>
        </w:rPr>
      </w:pPr>
      <w:hyperlink w:anchor="_Toc476128011" w:history="1">
        <w:r w:rsidRPr="008317F6">
          <w:rPr>
            <w:rStyle w:val="Hyperlink"/>
          </w:rPr>
          <w:t>Aplicaţii desktop</w:t>
        </w:r>
        <w:r>
          <w:tab/>
        </w:r>
        <w:r>
          <w:fldChar w:fldCharType="begin"/>
        </w:r>
        <w:r>
          <w:instrText xml:space="preserve"> PAGEREF _Toc476128011 \h </w:instrText>
        </w:r>
        <w:r>
          <w:fldChar w:fldCharType="separate"/>
        </w:r>
        <w:r>
          <w:t>10</w:t>
        </w:r>
        <w:r>
          <w:fldChar w:fldCharType="end"/>
        </w:r>
      </w:hyperlink>
    </w:p>
    <w:p w:rsidR="00B96376" w:rsidRDefault="00B96376">
      <w:pPr>
        <w:pStyle w:val="TOC3"/>
        <w:rPr>
          <w:rFonts w:eastAsiaTheme="minorEastAsia"/>
          <w:smallCaps w:val="0"/>
          <w:sz w:val="22"/>
        </w:rPr>
      </w:pPr>
      <w:hyperlink w:anchor="_Toc476128012" w:history="1">
        <w:r w:rsidRPr="008317F6">
          <w:rPr>
            <w:rStyle w:val="Hyperlink"/>
          </w:rPr>
          <w:t>Sistemele de operare desktop</w:t>
        </w:r>
        <w:r>
          <w:tab/>
        </w:r>
        <w:r>
          <w:fldChar w:fldCharType="begin"/>
        </w:r>
        <w:r>
          <w:instrText xml:space="preserve"> PAGEREF _Toc476128012 \h </w:instrText>
        </w:r>
        <w:r>
          <w:fldChar w:fldCharType="separate"/>
        </w:r>
        <w:r>
          <w:t>10</w:t>
        </w:r>
        <w:r>
          <w:fldChar w:fldCharType="end"/>
        </w:r>
      </w:hyperlink>
    </w:p>
    <w:p w:rsidR="00B96376" w:rsidRDefault="00B96376">
      <w:pPr>
        <w:pStyle w:val="TOC3"/>
        <w:rPr>
          <w:rFonts w:eastAsiaTheme="minorEastAsia"/>
          <w:smallCaps w:val="0"/>
          <w:sz w:val="22"/>
        </w:rPr>
      </w:pPr>
      <w:hyperlink w:anchor="_Toc476128013" w:history="1">
        <w:r w:rsidRPr="008317F6">
          <w:rPr>
            <w:rStyle w:val="Hyperlink"/>
          </w:rPr>
          <w:t>Per nucleu/Licenţă CAL</w:t>
        </w:r>
        <w:r>
          <w:tab/>
        </w:r>
        <w:r>
          <w:fldChar w:fldCharType="begin"/>
        </w:r>
        <w:r>
          <w:instrText xml:space="preserve"> PAGEREF _Toc476128013 \h </w:instrText>
        </w:r>
        <w:r>
          <w:fldChar w:fldCharType="separate"/>
        </w:r>
        <w:r>
          <w:t>10</w:t>
        </w:r>
        <w:r>
          <w:fldChar w:fldCharType="end"/>
        </w:r>
      </w:hyperlink>
    </w:p>
    <w:p w:rsidR="00B96376" w:rsidRDefault="00B96376">
      <w:pPr>
        <w:pStyle w:val="TOC3"/>
        <w:rPr>
          <w:rFonts w:eastAsiaTheme="minorEastAsia"/>
          <w:smallCaps w:val="0"/>
          <w:sz w:val="22"/>
        </w:rPr>
      </w:pPr>
      <w:hyperlink w:anchor="_Toc476128014" w:history="1">
        <w:r w:rsidRPr="008317F6">
          <w:rPr>
            <w:rStyle w:val="Hyperlink"/>
          </w:rPr>
          <w:t>Server per CAL</w:t>
        </w:r>
        <w:r>
          <w:tab/>
        </w:r>
        <w:r>
          <w:fldChar w:fldCharType="begin"/>
        </w:r>
        <w:r>
          <w:instrText xml:space="preserve"> PAGEREF _Toc476128014 \h </w:instrText>
        </w:r>
        <w:r>
          <w:fldChar w:fldCharType="separate"/>
        </w:r>
        <w:r>
          <w:t>11</w:t>
        </w:r>
        <w:r>
          <w:fldChar w:fldCharType="end"/>
        </w:r>
      </w:hyperlink>
    </w:p>
    <w:p w:rsidR="00B96376" w:rsidRDefault="00B96376">
      <w:pPr>
        <w:pStyle w:val="TOC3"/>
        <w:rPr>
          <w:rFonts w:eastAsiaTheme="minorEastAsia"/>
          <w:smallCaps w:val="0"/>
          <w:sz w:val="22"/>
        </w:rPr>
      </w:pPr>
      <w:hyperlink w:anchor="_Toc476128015" w:history="1">
        <w:r w:rsidRPr="008317F6">
          <w:rPr>
            <w:rStyle w:val="Hyperlink"/>
          </w:rPr>
          <w:t>Per nucleu</w:t>
        </w:r>
        <w:r>
          <w:tab/>
        </w:r>
        <w:r>
          <w:fldChar w:fldCharType="begin"/>
        </w:r>
        <w:r>
          <w:instrText xml:space="preserve"> PAGEREF _Toc476128015 \h </w:instrText>
        </w:r>
        <w:r>
          <w:fldChar w:fldCharType="separate"/>
        </w:r>
        <w:r>
          <w:t>11</w:t>
        </w:r>
        <w:r>
          <w:fldChar w:fldCharType="end"/>
        </w:r>
      </w:hyperlink>
    </w:p>
    <w:p w:rsidR="00B96376" w:rsidRDefault="00B96376">
      <w:pPr>
        <w:pStyle w:val="TOC3"/>
        <w:rPr>
          <w:rFonts w:eastAsiaTheme="minorEastAsia"/>
          <w:smallCaps w:val="0"/>
          <w:sz w:val="22"/>
        </w:rPr>
      </w:pPr>
      <w:hyperlink w:anchor="_Toc476128016" w:history="1">
        <w:r w:rsidRPr="008317F6">
          <w:rPr>
            <w:rStyle w:val="Hyperlink"/>
          </w:rPr>
          <w:t>Servere de management</w:t>
        </w:r>
        <w:r>
          <w:tab/>
        </w:r>
        <w:r>
          <w:fldChar w:fldCharType="begin"/>
        </w:r>
        <w:r>
          <w:instrText xml:space="preserve"> PAGEREF _Toc476128016 \h </w:instrText>
        </w:r>
        <w:r>
          <w:fldChar w:fldCharType="separate"/>
        </w:r>
        <w:r>
          <w:t>11</w:t>
        </w:r>
        <w:r>
          <w:fldChar w:fldCharType="end"/>
        </w:r>
      </w:hyperlink>
    </w:p>
    <w:p w:rsidR="00B96376" w:rsidRDefault="00B96376">
      <w:pPr>
        <w:pStyle w:val="TOC3"/>
        <w:rPr>
          <w:rFonts w:eastAsiaTheme="minorEastAsia"/>
          <w:smallCaps w:val="0"/>
          <w:sz w:val="22"/>
        </w:rPr>
      </w:pPr>
      <w:hyperlink w:anchor="_Toc476128017" w:history="1">
        <w:r w:rsidRPr="008317F6">
          <w:rPr>
            <w:rStyle w:val="Hyperlink"/>
          </w:rPr>
          <w:t>Servere speciale</w:t>
        </w:r>
        <w:r>
          <w:tab/>
        </w:r>
        <w:r>
          <w:fldChar w:fldCharType="begin"/>
        </w:r>
        <w:r>
          <w:instrText xml:space="preserve"> PAGEREF _Toc476128017 \h </w:instrText>
        </w:r>
        <w:r>
          <w:fldChar w:fldCharType="separate"/>
        </w:r>
        <w:r>
          <w:t>12</w:t>
        </w:r>
        <w:r>
          <w:fldChar w:fldCharType="end"/>
        </w:r>
      </w:hyperlink>
    </w:p>
    <w:p w:rsidR="00B96376" w:rsidRDefault="00B96376">
      <w:pPr>
        <w:pStyle w:val="TOC3"/>
        <w:rPr>
          <w:rFonts w:eastAsiaTheme="minorEastAsia"/>
          <w:smallCaps w:val="0"/>
          <w:sz w:val="22"/>
        </w:rPr>
      </w:pPr>
      <w:hyperlink w:anchor="_Toc476128018" w:history="1">
        <w:r w:rsidRPr="008317F6">
          <w:rPr>
            <w:rStyle w:val="Hyperlink"/>
          </w:rPr>
          <w:t>Instrumente de dezvoltare</w:t>
        </w:r>
        <w:r>
          <w:tab/>
        </w:r>
        <w:r>
          <w:fldChar w:fldCharType="begin"/>
        </w:r>
        <w:r>
          <w:instrText xml:space="preserve"> PAGEREF _Toc476128018 \h </w:instrText>
        </w:r>
        <w:r>
          <w:fldChar w:fldCharType="separate"/>
        </w:r>
        <w:r>
          <w:t>12</w:t>
        </w:r>
        <w:r>
          <w:fldChar w:fldCharType="end"/>
        </w:r>
      </w:hyperlink>
    </w:p>
    <w:p w:rsidR="00B96376" w:rsidRDefault="00B96376">
      <w:pPr>
        <w:pStyle w:val="TOC1"/>
        <w:rPr>
          <w:rFonts w:eastAsiaTheme="minorEastAsia"/>
          <w:b w:val="0"/>
          <w:caps w:val="0"/>
          <w:noProof/>
          <w:sz w:val="22"/>
          <w:szCs w:val="22"/>
        </w:rPr>
      </w:pPr>
      <w:hyperlink w:anchor="_Toc476128019" w:history="1">
        <w:r w:rsidRPr="008317F6">
          <w:rPr>
            <w:rStyle w:val="Hyperlink"/>
            <w:noProof/>
          </w:rPr>
          <w:t>Produse software</w:t>
        </w:r>
        <w:r>
          <w:rPr>
            <w:noProof/>
          </w:rPr>
          <w:tab/>
        </w:r>
        <w:r>
          <w:rPr>
            <w:noProof/>
          </w:rPr>
          <w:fldChar w:fldCharType="begin"/>
        </w:r>
        <w:r>
          <w:rPr>
            <w:noProof/>
          </w:rPr>
          <w:instrText xml:space="preserve"> PAGEREF _Toc476128019 \h </w:instrText>
        </w:r>
        <w:r>
          <w:rPr>
            <w:noProof/>
          </w:rPr>
        </w:r>
        <w:r>
          <w:rPr>
            <w:noProof/>
          </w:rPr>
          <w:fldChar w:fldCharType="separate"/>
        </w:r>
        <w:r>
          <w:rPr>
            <w:noProof/>
          </w:rPr>
          <w:t>14</w:t>
        </w:r>
        <w:r>
          <w:rPr>
            <w:noProof/>
          </w:rPr>
          <w:fldChar w:fldCharType="end"/>
        </w:r>
      </w:hyperlink>
    </w:p>
    <w:p w:rsidR="00B96376" w:rsidRDefault="00B96376">
      <w:pPr>
        <w:pStyle w:val="TOC2"/>
        <w:rPr>
          <w:rFonts w:eastAsiaTheme="minorEastAsia"/>
          <w:smallCaps w:val="0"/>
          <w:sz w:val="22"/>
        </w:rPr>
      </w:pPr>
      <w:hyperlink w:anchor="_Toc476128020" w:history="1">
        <w:r w:rsidRPr="008317F6">
          <w:rPr>
            <w:rStyle w:val="Hyperlink"/>
          </w:rPr>
          <w:t>Advanced Threat Analytics</w:t>
        </w:r>
        <w:r>
          <w:tab/>
        </w:r>
        <w:r>
          <w:fldChar w:fldCharType="begin"/>
        </w:r>
        <w:r>
          <w:instrText xml:space="preserve"> PAGEREF _Toc476128020 \h </w:instrText>
        </w:r>
        <w:r>
          <w:fldChar w:fldCharType="separate"/>
        </w:r>
        <w:r>
          <w:t>14</w:t>
        </w:r>
        <w:r>
          <w:fldChar w:fldCharType="end"/>
        </w:r>
      </w:hyperlink>
    </w:p>
    <w:p w:rsidR="00B96376" w:rsidRDefault="00B96376">
      <w:pPr>
        <w:pStyle w:val="TOC2"/>
        <w:rPr>
          <w:rFonts w:eastAsiaTheme="minorEastAsia"/>
          <w:smallCaps w:val="0"/>
          <w:sz w:val="22"/>
        </w:rPr>
      </w:pPr>
      <w:hyperlink w:anchor="_Toc476128021" w:history="1">
        <w:r w:rsidRPr="008317F6">
          <w:rPr>
            <w:rStyle w:val="Hyperlink"/>
          </w:rPr>
          <w:t>BizTalk</w:t>
        </w:r>
        <w:r>
          <w:tab/>
        </w:r>
        <w:r>
          <w:fldChar w:fldCharType="begin"/>
        </w:r>
        <w:r>
          <w:instrText xml:space="preserve"> PAGEREF _Toc476128021 \h </w:instrText>
        </w:r>
        <w:r>
          <w:fldChar w:fldCharType="separate"/>
        </w:r>
        <w:r>
          <w:t>14</w:t>
        </w:r>
        <w:r>
          <w:fldChar w:fldCharType="end"/>
        </w:r>
      </w:hyperlink>
    </w:p>
    <w:p w:rsidR="00B96376" w:rsidRDefault="00B96376">
      <w:pPr>
        <w:pStyle w:val="TOC2"/>
        <w:rPr>
          <w:rFonts w:eastAsiaTheme="minorEastAsia"/>
          <w:smallCaps w:val="0"/>
          <w:sz w:val="22"/>
        </w:rPr>
      </w:pPr>
      <w:hyperlink w:anchor="_Toc476128022" w:history="1">
        <w:r w:rsidRPr="008317F6">
          <w:rPr>
            <w:rStyle w:val="Hyperlink"/>
          </w:rPr>
          <w:t>Suite CAL Suite</w:t>
        </w:r>
        <w:r>
          <w:tab/>
        </w:r>
        <w:r>
          <w:fldChar w:fldCharType="begin"/>
        </w:r>
        <w:r>
          <w:instrText xml:space="preserve"> PAGEREF _Toc476128022 \h </w:instrText>
        </w:r>
        <w:r>
          <w:fldChar w:fldCharType="separate"/>
        </w:r>
        <w:r>
          <w:t>16</w:t>
        </w:r>
        <w:r>
          <w:fldChar w:fldCharType="end"/>
        </w:r>
      </w:hyperlink>
    </w:p>
    <w:p w:rsidR="00B96376" w:rsidRDefault="00B96376">
      <w:pPr>
        <w:pStyle w:val="TOC2"/>
        <w:rPr>
          <w:rFonts w:eastAsiaTheme="minorEastAsia"/>
          <w:smallCaps w:val="0"/>
          <w:sz w:val="22"/>
        </w:rPr>
      </w:pPr>
      <w:hyperlink w:anchor="_Toc476128023" w:history="1">
        <w:r w:rsidRPr="008317F6">
          <w:rPr>
            <w:rStyle w:val="Hyperlink"/>
          </w:rPr>
          <w:t>Suita Core Infrastructure Server (CIS)</w:t>
        </w:r>
        <w:r>
          <w:tab/>
        </w:r>
        <w:r>
          <w:fldChar w:fldCharType="begin"/>
        </w:r>
        <w:r>
          <w:instrText xml:space="preserve"> PAGEREF _Toc476128023 \h </w:instrText>
        </w:r>
        <w:r>
          <w:fldChar w:fldCharType="separate"/>
        </w:r>
        <w:r>
          <w:t>17</w:t>
        </w:r>
        <w:r>
          <w:fldChar w:fldCharType="end"/>
        </w:r>
      </w:hyperlink>
    </w:p>
    <w:p w:rsidR="00B96376" w:rsidRDefault="00B96376">
      <w:pPr>
        <w:pStyle w:val="TOC2"/>
        <w:rPr>
          <w:rFonts w:eastAsiaTheme="minorEastAsia"/>
          <w:smallCaps w:val="0"/>
          <w:sz w:val="22"/>
        </w:rPr>
      </w:pPr>
      <w:hyperlink w:anchor="_Toc476128024" w:history="1">
        <w:r w:rsidRPr="008317F6">
          <w:rPr>
            <w:rStyle w:val="Hyperlink"/>
          </w:rPr>
          <w:t>Forefront</w:t>
        </w:r>
        <w:r>
          <w:tab/>
        </w:r>
        <w:r>
          <w:fldChar w:fldCharType="begin"/>
        </w:r>
        <w:r>
          <w:instrText xml:space="preserve"> PAGEREF _Toc476128024 \h </w:instrText>
        </w:r>
        <w:r>
          <w:fldChar w:fldCharType="separate"/>
        </w:r>
        <w:r>
          <w:t>19</w:t>
        </w:r>
        <w:r>
          <w:fldChar w:fldCharType="end"/>
        </w:r>
      </w:hyperlink>
    </w:p>
    <w:p w:rsidR="00B96376" w:rsidRDefault="00B96376">
      <w:pPr>
        <w:pStyle w:val="TOC2"/>
        <w:rPr>
          <w:rFonts w:eastAsiaTheme="minorEastAsia"/>
          <w:smallCaps w:val="0"/>
          <w:sz w:val="22"/>
        </w:rPr>
      </w:pPr>
      <w:hyperlink w:anchor="_Toc476128025" w:history="1">
        <w:r w:rsidRPr="008317F6">
          <w:rPr>
            <w:rStyle w:val="Hyperlink"/>
          </w:rPr>
          <w:t>Microsoft Dynamics</w:t>
        </w:r>
        <w:r>
          <w:tab/>
        </w:r>
        <w:r>
          <w:fldChar w:fldCharType="begin"/>
        </w:r>
        <w:r>
          <w:instrText xml:space="preserve"> PAGEREF _Toc476128025 \h </w:instrText>
        </w:r>
        <w:r>
          <w:fldChar w:fldCharType="separate"/>
        </w:r>
        <w:r>
          <w:t>20</w:t>
        </w:r>
        <w:r>
          <w:fldChar w:fldCharType="end"/>
        </w:r>
      </w:hyperlink>
    </w:p>
    <w:p w:rsidR="00B96376" w:rsidRDefault="00B96376">
      <w:pPr>
        <w:pStyle w:val="TOC3"/>
        <w:rPr>
          <w:rFonts w:eastAsiaTheme="minorEastAsia"/>
          <w:smallCaps w:val="0"/>
          <w:sz w:val="22"/>
        </w:rPr>
      </w:pPr>
      <w:hyperlink w:anchor="_Toc476128026" w:history="1">
        <w:r w:rsidRPr="008317F6">
          <w:rPr>
            <w:rStyle w:val="Hyperlink"/>
          </w:rPr>
          <w:t>Licenţă locală pentru Microsoft Dynamics 365</w:t>
        </w:r>
        <w:r>
          <w:tab/>
        </w:r>
        <w:r>
          <w:fldChar w:fldCharType="begin"/>
        </w:r>
        <w:r>
          <w:instrText xml:space="preserve"> PAGEREF _Toc476128026 \h </w:instrText>
        </w:r>
        <w:r>
          <w:fldChar w:fldCharType="separate"/>
        </w:r>
        <w:r>
          <w:t>20</w:t>
        </w:r>
        <w:r>
          <w:fldChar w:fldCharType="end"/>
        </w:r>
      </w:hyperlink>
    </w:p>
    <w:p w:rsidR="00B96376" w:rsidRDefault="00B96376">
      <w:pPr>
        <w:pStyle w:val="TOC3"/>
        <w:rPr>
          <w:rFonts w:eastAsiaTheme="minorEastAsia"/>
          <w:smallCaps w:val="0"/>
          <w:sz w:val="22"/>
        </w:rPr>
      </w:pPr>
      <w:hyperlink w:anchor="_Toc476128027" w:history="1">
        <w:r w:rsidRPr="008317F6">
          <w:rPr>
            <w:rStyle w:val="Hyperlink"/>
          </w:rPr>
          <w:t>Microsoft Dynamics AX</w:t>
        </w:r>
        <w:r>
          <w:tab/>
        </w:r>
        <w:r>
          <w:fldChar w:fldCharType="begin"/>
        </w:r>
        <w:r>
          <w:instrText xml:space="preserve"> PAGEREF _Toc476128027 \h </w:instrText>
        </w:r>
        <w:r>
          <w:fldChar w:fldCharType="separate"/>
        </w:r>
        <w:r>
          <w:t>21</w:t>
        </w:r>
        <w:r>
          <w:fldChar w:fldCharType="end"/>
        </w:r>
      </w:hyperlink>
    </w:p>
    <w:p w:rsidR="00B96376" w:rsidRDefault="00B96376">
      <w:pPr>
        <w:pStyle w:val="TOC2"/>
        <w:rPr>
          <w:rFonts w:eastAsiaTheme="minorEastAsia"/>
          <w:smallCaps w:val="0"/>
          <w:sz w:val="22"/>
        </w:rPr>
      </w:pPr>
      <w:hyperlink w:anchor="_Toc476128028" w:history="1">
        <w:r w:rsidRPr="008317F6">
          <w:rPr>
            <w:rStyle w:val="Hyperlink"/>
          </w:rPr>
          <w:t>Microsoft Identity Manager</w:t>
        </w:r>
        <w:r>
          <w:tab/>
        </w:r>
        <w:r>
          <w:fldChar w:fldCharType="begin"/>
        </w:r>
        <w:r>
          <w:instrText xml:space="preserve"> PAGEREF _Toc476128028 \h </w:instrText>
        </w:r>
        <w:r>
          <w:fldChar w:fldCharType="separate"/>
        </w:r>
        <w:r>
          <w:t>23</w:t>
        </w:r>
        <w:r>
          <w:fldChar w:fldCharType="end"/>
        </w:r>
      </w:hyperlink>
    </w:p>
    <w:p w:rsidR="00B96376" w:rsidRDefault="00B96376">
      <w:pPr>
        <w:pStyle w:val="TOC2"/>
        <w:rPr>
          <w:rFonts w:eastAsiaTheme="minorEastAsia"/>
          <w:smallCaps w:val="0"/>
          <w:sz w:val="22"/>
        </w:rPr>
      </w:pPr>
      <w:hyperlink w:anchor="_Toc476128029" w:history="1">
        <w:r w:rsidRPr="008317F6">
          <w:rPr>
            <w:rStyle w:val="Hyperlink"/>
          </w:rPr>
          <w:t>Aplicaţii Office</w:t>
        </w:r>
        <w:r>
          <w:tab/>
        </w:r>
        <w:r>
          <w:fldChar w:fldCharType="begin"/>
        </w:r>
        <w:r>
          <w:instrText xml:space="preserve"> PAGEREF _Toc476128029 \h </w:instrText>
        </w:r>
        <w:r>
          <w:fldChar w:fldCharType="separate"/>
        </w:r>
        <w:r>
          <w:t>24</w:t>
        </w:r>
        <w:r>
          <w:fldChar w:fldCharType="end"/>
        </w:r>
      </w:hyperlink>
    </w:p>
    <w:p w:rsidR="00B96376" w:rsidRDefault="00B96376">
      <w:pPr>
        <w:pStyle w:val="TOC3"/>
        <w:rPr>
          <w:rFonts w:eastAsiaTheme="minorEastAsia"/>
          <w:smallCaps w:val="0"/>
          <w:sz w:val="22"/>
        </w:rPr>
      </w:pPr>
      <w:hyperlink w:anchor="_Toc476128030" w:history="1">
        <w:r w:rsidRPr="008317F6">
          <w:rPr>
            <w:rStyle w:val="Hyperlink"/>
          </w:rPr>
          <w:t>Aplicaţiile pentru desktop cu Office</w:t>
        </w:r>
        <w:r>
          <w:tab/>
        </w:r>
        <w:r>
          <w:fldChar w:fldCharType="begin"/>
        </w:r>
        <w:r>
          <w:instrText xml:space="preserve"> PAGEREF _Toc476128030 \h </w:instrText>
        </w:r>
        <w:r>
          <w:fldChar w:fldCharType="separate"/>
        </w:r>
        <w:r>
          <w:t>24</w:t>
        </w:r>
        <w:r>
          <w:fldChar w:fldCharType="end"/>
        </w:r>
      </w:hyperlink>
    </w:p>
    <w:p w:rsidR="00B96376" w:rsidRDefault="00B96376">
      <w:pPr>
        <w:pStyle w:val="TOC3"/>
        <w:rPr>
          <w:rFonts w:eastAsiaTheme="minorEastAsia"/>
          <w:smallCaps w:val="0"/>
          <w:sz w:val="22"/>
        </w:rPr>
      </w:pPr>
      <w:hyperlink w:anchor="_Toc476128031" w:history="1">
        <w:r w:rsidRPr="008317F6">
          <w:rPr>
            <w:rStyle w:val="Hyperlink"/>
          </w:rPr>
          <w:t>Office for Mac</w:t>
        </w:r>
        <w:r>
          <w:tab/>
        </w:r>
        <w:r>
          <w:fldChar w:fldCharType="begin"/>
        </w:r>
        <w:r>
          <w:instrText xml:space="preserve"> PAGEREF _Toc476128031 \h </w:instrText>
        </w:r>
        <w:r>
          <w:fldChar w:fldCharType="separate"/>
        </w:r>
        <w:r>
          <w:t>25</w:t>
        </w:r>
        <w:r>
          <w:fldChar w:fldCharType="end"/>
        </w:r>
      </w:hyperlink>
    </w:p>
    <w:p w:rsidR="00B96376" w:rsidRDefault="00B96376">
      <w:pPr>
        <w:pStyle w:val="TOC2"/>
        <w:rPr>
          <w:rFonts w:eastAsiaTheme="minorEastAsia"/>
          <w:smallCaps w:val="0"/>
          <w:sz w:val="22"/>
        </w:rPr>
      </w:pPr>
      <w:hyperlink w:anchor="_Toc476128032" w:history="1">
        <w:r w:rsidRPr="008317F6">
          <w:rPr>
            <w:rStyle w:val="Hyperlink"/>
          </w:rPr>
          <w:t>Servere Office</w:t>
        </w:r>
        <w:r>
          <w:tab/>
        </w:r>
        <w:r>
          <w:fldChar w:fldCharType="begin"/>
        </w:r>
        <w:r>
          <w:instrText xml:space="preserve"> PAGEREF _Toc476128032 \h </w:instrText>
        </w:r>
        <w:r>
          <w:fldChar w:fldCharType="separate"/>
        </w:r>
        <w:r>
          <w:t>26</w:t>
        </w:r>
        <w:r>
          <w:fldChar w:fldCharType="end"/>
        </w:r>
      </w:hyperlink>
    </w:p>
    <w:p w:rsidR="00B96376" w:rsidRDefault="00B96376">
      <w:pPr>
        <w:pStyle w:val="TOC3"/>
        <w:rPr>
          <w:rFonts w:eastAsiaTheme="minorEastAsia"/>
          <w:smallCaps w:val="0"/>
          <w:sz w:val="22"/>
        </w:rPr>
      </w:pPr>
      <w:hyperlink w:anchor="_Toc476128033" w:history="1">
        <w:r w:rsidRPr="008317F6">
          <w:rPr>
            <w:rStyle w:val="Hyperlink"/>
          </w:rPr>
          <w:t>Exchange Server</w:t>
        </w:r>
        <w:r>
          <w:tab/>
        </w:r>
        <w:r>
          <w:fldChar w:fldCharType="begin"/>
        </w:r>
        <w:r>
          <w:instrText xml:space="preserve"> PAGEREF _Toc476128033 \h </w:instrText>
        </w:r>
        <w:r>
          <w:fldChar w:fldCharType="separate"/>
        </w:r>
        <w:r>
          <w:t>26</w:t>
        </w:r>
        <w:r>
          <w:fldChar w:fldCharType="end"/>
        </w:r>
      </w:hyperlink>
    </w:p>
    <w:p w:rsidR="00B96376" w:rsidRDefault="00B96376">
      <w:pPr>
        <w:pStyle w:val="TOC3"/>
        <w:rPr>
          <w:rFonts w:eastAsiaTheme="minorEastAsia"/>
          <w:smallCaps w:val="0"/>
          <w:sz w:val="22"/>
        </w:rPr>
      </w:pPr>
      <w:hyperlink w:anchor="_Toc476128034" w:history="1">
        <w:r w:rsidRPr="008317F6">
          <w:rPr>
            <w:rStyle w:val="Hyperlink"/>
          </w:rPr>
          <w:t>Project Server</w:t>
        </w:r>
        <w:r>
          <w:tab/>
        </w:r>
        <w:r>
          <w:fldChar w:fldCharType="begin"/>
        </w:r>
        <w:r>
          <w:instrText xml:space="preserve"> PAGEREF _Toc476128034 \h </w:instrText>
        </w:r>
        <w:r>
          <w:fldChar w:fldCharType="separate"/>
        </w:r>
        <w:r>
          <w:t>27</w:t>
        </w:r>
        <w:r>
          <w:fldChar w:fldCharType="end"/>
        </w:r>
      </w:hyperlink>
    </w:p>
    <w:p w:rsidR="00B96376" w:rsidRDefault="00B96376">
      <w:pPr>
        <w:pStyle w:val="TOC3"/>
        <w:rPr>
          <w:rFonts w:eastAsiaTheme="minorEastAsia"/>
          <w:smallCaps w:val="0"/>
          <w:sz w:val="22"/>
        </w:rPr>
      </w:pPr>
      <w:hyperlink w:anchor="_Toc476128035" w:history="1">
        <w:r w:rsidRPr="008317F6">
          <w:rPr>
            <w:rStyle w:val="Hyperlink"/>
          </w:rPr>
          <w:t>SharePoint Server</w:t>
        </w:r>
        <w:r>
          <w:tab/>
        </w:r>
        <w:r>
          <w:fldChar w:fldCharType="begin"/>
        </w:r>
        <w:r>
          <w:instrText xml:space="preserve"> PAGEREF _Toc476128035 \h </w:instrText>
        </w:r>
        <w:r>
          <w:fldChar w:fldCharType="separate"/>
        </w:r>
        <w:r>
          <w:t>28</w:t>
        </w:r>
        <w:r>
          <w:fldChar w:fldCharType="end"/>
        </w:r>
      </w:hyperlink>
    </w:p>
    <w:p w:rsidR="00B96376" w:rsidRDefault="00B96376">
      <w:pPr>
        <w:pStyle w:val="TOC3"/>
        <w:rPr>
          <w:rFonts w:eastAsiaTheme="minorEastAsia"/>
          <w:smallCaps w:val="0"/>
          <w:sz w:val="22"/>
        </w:rPr>
      </w:pPr>
      <w:hyperlink w:anchor="_Toc476128036" w:history="1">
        <w:r w:rsidRPr="008317F6">
          <w:rPr>
            <w:rStyle w:val="Hyperlink"/>
          </w:rPr>
          <w:t>Skype for Business Server</w:t>
        </w:r>
        <w:r>
          <w:tab/>
        </w:r>
        <w:r>
          <w:fldChar w:fldCharType="begin"/>
        </w:r>
        <w:r>
          <w:instrText xml:space="preserve"> PAGEREF _Toc476128036 \h </w:instrText>
        </w:r>
        <w:r>
          <w:fldChar w:fldCharType="separate"/>
        </w:r>
        <w:r>
          <w:t>29</w:t>
        </w:r>
        <w:r>
          <w:fldChar w:fldCharType="end"/>
        </w:r>
      </w:hyperlink>
    </w:p>
    <w:p w:rsidR="00B96376" w:rsidRDefault="00B96376">
      <w:pPr>
        <w:pStyle w:val="TOC2"/>
        <w:rPr>
          <w:rFonts w:eastAsiaTheme="minorEastAsia"/>
          <w:smallCaps w:val="0"/>
          <w:sz w:val="22"/>
        </w:rPr>
      </w:pPr>
      <w:hyperlink w:anchor="_Toc476128037" w:history="1">
        <w:r w:rsidRPr="008317F6">
          <w:rPr>
            <w:rStyle w:val="Hyperlink"/>
          </w:rPr>
          <w:t>R Server</w:t>
        </w:r>
        <w:r>
          <w:tab/>
        </w:r>
        <w:r>
          <w:fldChar w:fldCharType="begin"/>
        </w:r>
        <w:r>
          <w:instrText xml:space="preserve"> PAGEREF _Toc476128037 \h </w:instrText>
        </w:r>
        <w:r>
          <w:fldChar w:fldCharType="separate"/>
        </w:r>
        <w:r>
          <w:t>30</w:t>
        </w:r>
        <w:r>
          <w:fldChar w:fldCharType="end"/>
        </w:r>
      </w:hyperlink>
    </w:p>
    <w:p w:rsidR="00B96376" w:rsidRDefault="00B96376">
      <w:pPr>
        <w:pStyle w:val="TOC2"/>
        <w:rPr>
          <w:rFonts w:eastAsiaTheme="minorEastAsia"/>
          <w:smallCaps w:val="0"/>
          <w:sz w:val="22"/>
        </w:rPr>
      </w:pPr>
      <w:hyperlink w:anchor="_Toc476128038" w:history="1">
        <w:r w:rsidRPr="008317F6">
          <w:rPr>
            <w:rStyle w:val="Hyperlink"/>
          </w:rPr>
          <w:t>SQL Server</w:t>
        </w:r>
        <w:r>
          <w:tab/>
        </w:r>
        <w:r>
          <w:fldChar w:fldCharType="begin"/>
        </w:r>
        <w:r>
          <w:instrText xml:space="preserve"> PAGEREF _Toc476128038 \h </w:instrText>
        </w:r>
        <w:r>
          <w:fldChar w:fldCharType="separate"/>
        </w:r>
        <w:r>
          <w:t>31</w:t>
        </w:r>
        <w:r>
          <w:fldChar w:fldCharType="end"/>
        </w:r>
      </w:hyperlink>
    </w:p>
    <w:p w:rsidR="00B96376" w:rsidRDefault="00B96376">
      <w:pPr>
        <w:pStyle w:val="TOC2"/>
        <w:rPr>
          <w:rFonts w:eastAsiaTheme="minorEastAsia"/>
          <w:smallCaps w:val="0"/>
          <w:sz w:val="22"/>
        </w:rPr>
      </w:pPr>
      <w:hyperlink w:anchor="_Toc476128039" w:history="1">
        <w:r w:rsidRPr="008317F6">
          <w:rPr>
            <w:rStyle w:val="Hyperlink"/>
          </w:rPr>
          <w:t>System Center</w:t>
        </w:r>
        <w:r>
          <w:tab/>
        </w:r>
        <w:r>
          <w:fldChar w:fldCharType="begin"/>
        </w:r>
        <w:r>
          <w:instrText xml:space="preserve"> PAGEREF _Toc476128039 \h </w:instrText>
        </w:r>
        <w:r>
          <w:fldChar w:fldCharType="separate"/>
        </w:r>
        <w:r>
          <w:t>33</w:t>
        </w:r>
        <w:r>
          <w:fldChar w:fldCharType="end"/>
        </w:r>
      </w:hyperlink>
    </w:p>
    <w:p w:rsidR="00B96376" w:rsidRDefault="00B96376">
      <w:pPr>
        <w:pStyle w:val="TOC3"/>
        <w:rPr>
          <w:rFonts w:eastAsiaTheme="minorEastAsia"/>
          <w:smallCaps w:val="0"/>
          <w:sz w:val="22"/>
        </w:rPr>
      </w:pPr>
      <w:hyperlink w:anchor="_Toc476128040" w:history="1">
        <w:r w:rsidRPr="008317F6">
          <w:rPr>
            <w:rStyle w:val="Hyperlink"/>
          </w:rPr>
          <w:t>System Center Server</w:t>
        </w:r>
        <w:r>
          <w:tab/>
        </w:r>
        <w:r>
          <w:fldChar w:fldCharType="begin"/>
        </w:r>
        <w:r>
          <w:instrText xml:space="preserve"> PAGEREF _Toc476128040 \h </w:instrText>
        </w:r>
        <w:r>
          <w:fldChar w:fldCharType="separate"/>
        </w:r>
        <w:r>
          <w:t>33</w:t>
        </w:r>
        <w:r>
          <w:fldChar w:fldCharType="end"/>
        </w:r>
      </w:hyperlink>
    </w:p>
    <w:p w:rsidR="00B96376" w:rsidRDefault="00B96376">
      <w:pPr>
        <w:pStyle w:val="TOC3"/>
        <w:rPr>
          <w:rFonts w:eastAsiaTheme="minorEastAsia"/>
          <w:smallCaps w:val="0"/>
          <w:sz w:val="22"/>
        </w:rPr>
      </w:pPr>
      <w:hyperlink w:anchor="_Toc476128041" w:history="1">
        <w:r w:rsidRPr="008317F6">
          <w:rPr>
            <w:rStyle w:val="Hyperlink"/>
          </w:rPr>
          <w:t>System Center Configuration Manager</w:t>
        </w:r>
        <w:r>
          <w:tab/>
        </w:r>
        <w:r>
          <w:fldChar w:fldCharType="begin"/>
        </w:r>
        <w:r>
          <w:instrText xml:space="preserve"> PAGEREF _Toc476128041 \h </w:instrText>
        </w:r>
        <w:r>
          <w:fldChar w:fldCharType="separate"/>
        </w:r>
        <w:r>
          <w:t>34</w:t>
        </w:r>
        <w:r>
          <w:fldChar w:fldCharType="end"/>
        </w:r>
      </w:hyperlink>
    </w:p>
    <w:p w:rsidR="00B96376" w:rsidRDefault="00B96376">
      <w:pPr>
        <w:pStyle w:val="TOC3"/>
        <w:rPr>
          <w:rFonts w:eastAsiaTheme="minorEastAsia"/>
          <w:smallCaps w:val="0"/>
          <w:sz w:val="22"/>
        </w:rPr>
      </w:pPr>
      <w:hyperlink w:anchor="_Toc476128042" w:history="1">
        <w:r w:rsidRPr="008317F6">
          <w:rPr>
            <w:rStyle w:val="Hyperlink"/>
          </w:rPr>
          <w:t>System Center Data Protection Manager</w:t>
        </w:r>
        <w:r>
          <w:tab/>
        </w:r>
        <w:r>
          <w:fldChar w:fldCharType="begin"/>
        </w:r>
        <w:r>
          <w:instrText xml:space="preserve"> PAGEREF _Toc476128042 \h </w:instrText>
        </w:r>
        <w:r>
          <w:fldChar w:fldCharType="separate"/>
        </w:r>
        <w:r>
          <w:t>35</w:t>
        </w:r>
        <w:r>
          <w:fldChar w:fldCharType="end"/>
        </w:r>
      </w:hyperlink>
    </w:p>
    <w:p w:rsidR="00B96376" w:rsidRDefault="00B96376">
      <w:pPr>
        <w:pStyle w:val="TOC3"/>
        <w:rPr>
          <w:rFonts w:eastAsiaTheme="minorEastAsia"/>
          <w:smallCaps w:val="0"/>
          <w:sz w:val="22"/>
        </w:rPr>
      </w:pPr>
      <w:hyperlink w:anchor="_Toc476128043" w:history="1">
        <w:r w:rsidRPr="008317F6">
          <w:rPr>
            <w:rStyle w:val="Hyperlink"/>
          </w:rPr>
          <w:t>System Center Endpoint Protection</w:t>
        </w:r>
        <w:r>
          <w:tab/>
        </w:r>
        <w:r>
          <w:fldChar w:fldCharType="begin"/>
        </w:r>
        <w:r>
          <w:instrText xml:space="preserve"> PAGEREF _Toc476128043 \h </w:instrText>
        </w:r>
        <w:r>
          <w:fldChar w:fldCharType="separate"/>
        </w:r>
        <w:r>
          <w:t>36</w:t>
        </w:r>
        <w:r>
          <w:fldChar w:fldCharType="end"/>
        </w:r>
      </w:hyperlink>
    </w:p>
    <w:p w:rsidR="00B96376" w:rsidRDefault="00B96376">
      <w:pPr>
        <w:pStyle w:val="TOC3"/>
        <w:rPr>
          <w:rFonts w:eastAsiaTheme="minorEastAsia"/>
          <w:smallCaps w:val="0"/>
          <w:sz w:val="22"/>
        </w:rPr>
      </w:pPr>
      <w:hyperlink w:anchor="_Toc476128044" w:history="1">
        <w:r w:rsidRPr="008317F6">
          <w:rPr>
            <w:rStyle w:val="Hyperlink"/>
          </w:rPr>
          <w:t>System Center Operations Manager</w:t>
        </w:r>
        <w:r>
          <w:tab/>
        </w:r>
        <w:r>
          <w:fldChar w:fldCharType="begin"/>
        </w:r>
        <w:r>
          <w:instrText xml:space="preserve"> PAGEREF _Toc476128044 \h </w:instrText>
        </w:r>
        <w:r>
          <w:fldChar w:fldCharType="separate"/>
        </w:r>
        <w:r>
          <w:t>37</w:t>
        </w:r>
        <w:r>
          <w:fldChar w:fldCharType="end"/>
        </w:r>
      </w:hyperlink>
    </w:p>
    <w:p w:rsidR="00B96376" w:rsidRDefault="00B96376">
      <w:pPr>
        <w:pStyle w:val="TOC3"/>
        <w:rPr>
          <w:rFonts w:eastAsiaTheme="minorEastAsia"/>
          <w:smallCaps w:val="0"/>
          <w:sz w:val="22"/>
        </w:rPr>
      </w:pPr>
      <w:hyperlink w:anchor="_Toc476128045" w:history="1">
        <w:r w:rsidRPr="008317F6">
          <w:rPr>
            <w:rStyle w:val="Hyperlink"/>
          </w:rPr>
          <w:t>System Center Orchestrator</w:t>
        </w:r>
        <w:r>
          <w:tab/>
        </w:r>
        <w:r>
          <w:fldChar w:fldCharType="begin"/>
        </w:r>
        <w:r>
          <w:instrText xml:space="preserve"> PAGEREF _Toc476128045 \h </w:instrText>
        </w:r>
        <w:r>
          <w:fldChar w:fldCharType="separate"/>
        </w:r>
        <w:r>
          <w:t>37</w:t>
        </w:r>
        <w:r>
          <w:fldChar w:fldCharType="end"/>
        </w:r>
      </w:hyperlink>
    </w:p>
    <w:p w:rsidR="00B96376" w:rsidRDefault="00B96376">
      <w:pPr>
        <w:pStyle w:val="TOC3"/>
        <w:rPr>
          <w:rFonts w:eastAsiaTheme="minorEastAsia"/>
          <w:smallCaps w:val="0"/>
          <w:sz w:val="22"/>
        </w:rPr>
      </w:pPr>
      <w:hyperlink w:anchor="_Toc476128046" w:history="1">
        <w:r w:rsidRPr="008317F6">
          <w:rPr>
            <w:rStyle w:val="Hyperlink"/>
          </w:rPr>
          <w:t>System Center Service Manager</w:t>
        </w:r>
        <w:r>
          <w:tab/>
        </w:r>
        <w:r>
          <w:fldChar w:fldCharType="begin"/>
        </w:r>
        <w:r>
          <w:instrText xml:space="preserve"> PAGEREF _Toc476128046 \h </w:instrText>
        </w:r>
        <w:r>
          <w:fldChar w:fldCharType="separate"/>
        </w:r>
        <w:r>
          <w:t>38</w:t>
        </w:r>
        <w:r>
          <w:fldChar w:fldCharType="end"/>
        </w:r>
      </w:hyperlink>
    </w:p>
    <w:p w:rsidR="00B96376" w:rsidRDefault="00B96376">
      <w:pPr>
        <w:pStyle w:val="TOC2"/>
        <w:rPr>
          <w:rFonts w:eastAsiaTheme="minorEastAsia"/>
          <w:smallCaps w:val="0"/>
          <w:sz w:val="22"/>
        </w:rPr>
      </w:pPr>
      <w:hyperlink w:anchor="_Toc476128047" w:history="1">
        <w:r w:rsidRPr="008317F6">
          <w:rPr>
            <w:rStyle w:val="Hyperlink"/>
          </w:rPr>
          <w:t>Virtual Desktop Infrastructure (VDI) Suite</w:t>
        </w:r>
        <w:r>
          <w:tab/>
        </w:r>
        <w:r>
          <w:fldChar w:fldCharType="begin"/>
        </w:r>
        <w:r>
          <w:instrText xml:space="preserve"> PAGEREF _Toc476128047 \h </w:instrText>
        </w:r>
        <w:r>
          <w:fldChar w:fldCharType="separate"/>
        </w:r>
        <w:r>
          <w:t>39</w:t>
        </w:r>
        <w:r>
          <w:fldChar w:fldCharType="end"/>
        </w:r>
      </w:hyperlink>
    </w:p>
    <w:p w:rsidR="00B96376" w:rsidRDefault="00B96376">
      <w:pPr>
        <w:pStyle w:val="TOC2"/>
        <w:rPr>
          <w:rFonts w:eastAsiaTheme="minorEastAsia"/>
          <w:smallCaps w:val="0"/>
          <w:sz w:val="22"/>
        </w:rPr>
      </w:pPr>
      <w:hyperlink w:anchor="_Toc476128048" w:history="1">
        <w:r w:rsidRPr="008317F6">
          <w:rPr>
            <w:rStyle w:val="Hyperlink"/>
          </w:rPr>
          <w:t>Visual Studio</w:t>
        </w:r>
        <w:r>
          <w:tab/>
        </w:r>
        <w:r>
          <w:fldChar w:fldCharType="begin"/>
        </w:r>
        <w:r>
          <w:instrText xml:space="preserve"> PAGEREF _Toc476128048 \h </w:instrText>
        </w:r>
        <w:r>
          <w:fldChar w:fldCharType="separate"/>
        </w:r>
        <w:r>
          <w:t>39</w:t>
        </w:r>
        <w:r>
          <w:fldChar w:fldCharType="end"/>
        </w:r>
      </w:hyperlink>
    </w:p>
    <w:p w:rsidR="00B96376" w:rsidRDefault="00B96376">
      <w:pPr>
        <w:pStyle w:val="TOC3"/>
        <w:rPr>
          <w:rFonts w:eastAsiaTheme="minorEastAsia"/>
          <w:smallCaps w:val="0"/>
          <w:sz w:val="22"/>
        </w:rPr>
      </w:pPr>
      <w:hyperlink w:anchor="_Toc476128049" w:history="1">
        <w:r w:rsidRPr="008317F6">
          <w:rPr>
            <w:rStyle w:val="Hyperlink"/>
          </w:rPr>
          <w:t>Visual Studio</w:t>
        </w:r>
        <w:r>
          <w:tab/>
        </w:r>
        <w:r>
          <w:fldChar w:fldCharType="begin"/>
        </w:r>
        <w:r>
          <w:instrText xml:space="preserve"> PAGEREF _Toc476128049 \h </w:instrText>
        </w:r>
        <w:r>
          <w:fldChar w:fldCharType="separate"/>
        </w:r>
        <w:r>
          <w:t>39</w:t>
        </w:r>
        <w:r>
          <w:fldChar w:fldCharType="end"/>
        </w:r>
      </w:hyperlink>
    </w:p>
    <w:p w:rsidR="00B96376" w:rsidRDefault="00B96376">
      <w:pPr>
        <w:pStyle w:val="TOC3"/>
        <w:rPr>
          <w:rFonts w:eastAsiaTheme="minorEastAsia"/>
          <w:smallCaps w:val="0"/>
          <w:sz w:val="22"/>
        </w:rPr>
      </w:pPr>
      <w:hyperlink w:anchor="_Toc476128050" w:history="1">
        <w:r w:rsidRPr="008317F6">
          <w:rPr>
            <w:rStyle w:val="Hyperlink"/>
          </w:rPr>
          <w:t>Visual Studio Team Foundation Server</w:t>
        </w:r>
        <w:r>
          <w:tab/>
        </w:r>
        <w:r>
          <w:fldChar w:fldCharType="begin"/>
        </w:r>
        <w:r>
          <w:instrText xml:space="preserve"> PAGEREF _Toc476128050 \h </w:instrText>
        </w:r>
        <w:r>
          <w:fldChar w:fldCharType="separate"/>
        </w:r>
        <w:r>
          <w:t>41</w:t>
        </w:r>
        <w:r>
          <w:fldChar w:fldCharType="end"/>
        </w:r>
      </w:hyperlink>
    </w:p>
    <w:p w:rsidR="00B96376" w:rsidRDefault="00B96376">
      <w:pPr>
        <w:pStyle w:val="TOC2"/>
        <w:rPr>
          <w:rFonts w:eastAsiaTheme="minorEastAsia"/>
          <w:smallCaps w:val="0"/>
          <w:sz w:val="22"/>
        </w:rPr>
      </w:pPr>
      <w:hyperlink w:anchor="_Toc476128051" w:history="1">
        <w:r w:rsidRPr="008317F6">
          <w:rPr>
            <w:rStyle w:val="Hyperlink"/>
          </w:rPr>
          <w:t>Client Windows</w:t>
        </w:r>
        <w:r>
          <w:tab/>
        </w:r>
        <w:r>
          <w:fldChar w:fldCharType="begin"/>
        </w:r>
        <w:r>
          <w:instrText xml:space="preserve"> PAGEREF _Toc476128051 \h </w:instrText>
        </w:r>
        <w:r>
          <w:fldChar w:fldCharType="separate"/>
        </w:r>
        <w:r>
          <w:t>42</w:t>
        </w:r>
        <w:r>
          <w:fldChar w:fldCharType="end"/>
        </w:r>
      </w:hyperlink>
    </w:p>
    <w:p w:rsidR="00B96376" w:rsidRDefault="00B96376">
      <w:pPr>
        <w:pStyle w:val="TOC3"/>
        <w:rPr>
          <w:rFonts w:eastAsiaTheme="minorEastAsia"/>
          <w:smallCaps w:val="0"/>
          <w:sz w:val="22"/>
        </w:rPr>
      </w:pPr>
      <w:hyperlink w:anchor="_Toc476128052" w:history="1">
        <w:r w:rsidRPr="008317F6">
          <w:rPr>
            <w:rStyle w:val="Hyperlink"/>
          </w:rPr>
          <w:t>Sistemul de operare desktop Windows</w:t>
        </w:r>
        <w:r>
          <w:tab/>
        </w:r>
        <w:r>
          <w:fldChar w:fldCharType="begin"/>
        </w:r>
        <w:r>
          <w:instrText xml:space="preserve"> PAGEREF _Toc476128052 \h </w:instrText>
        </w:r>
        <w:r>
          <w:fldChar w:fldCharType="separate"/>
        </w:r>
        <w:r>
          <w:t>42</w:t>
        </w:r>
        <w:r>
          <w:fldChar w:fldCharType="end"/>
        </w:r>
      </w:hyperlink>
    </w:p>
    <w:p w:rsidR="00B96376" w:rsidRDefault="00B96376">
      <w:pPr>
        <w:pStyle w:val="TOC2"/>
        <w:rPr>
          <w:rFonts w:eastAsiaTheme="minorEastAsia"/>
          <w:smallCaps w:val="0"/>
          <w:sz w:val="22"/>
        </w:rPr>
      </w:pPr>
      <w:hyperlink w:anchor="_Toc476128053" w:history="1">
        <w:r w:rsidRPr="008317F6">
          <w:rPr>
            <w:rStyle w:val="Hyperlink"/>
          </w:rPr>
          <w:t>Windows Server</w:t>
        </w:r>
        <w:r>
          <w:tab/>
        </w:r>
        <w:r>
          <w:fldChar w:fldCharType="begin"/>
        </w:r>
        <w:r>
          <w:instrText xml:space="preserve"> PAGEREF _Toc476128053 \h </w:instrText>
        </w:r>
        <w:r>
          <w:fldChar w:fldCharType="separate"/>
        </w:r>
        <w:r>
          <w:t>48</w:t>
        </w:r>
        <w:r>
          <w:fldChar w:fldCharType="end"/>
        </w:r>
      </w:hyperlink>
    </w:p>
    <w:p w:rsidR="00B96376" w:rsidRDefault="00B96376">
      <w:pPr>
        <w:pStyle w:val="TOC3"/>
        <w:rPr>
          <w:rFonts w:eastAsiaTheme="minorEastAsia"/>
          <w:smallCaps w:val="0"/>
          <w:sz w:val="22"/>
        </w:rPr>
      </w:pPr>
      <w:hyperlink w:anchor="_Toc476128054" w:history="1">
        <w:r w:rsidRPr="008317F6">
          <w:rPr>
            <w:rStyle w:val="Hyperlink"/>
          </w:rPr>
          <w:t>Windows MultiPoint Server</w:t>
        </w:r>
        <w:r>
          <w:tab/>
        </w:r>
        <w:r>
          <w:fldChar w:fldCharType="begin"/>
        </w:r>
        <w:r>
          <w:instrText xml:space="preserve"> PAGEREF _Toc476128054 \h </w:instrText>
        </w:r>
        <w:r>
          <w:fldChar w:fldCharType="separate"/>
        </w:r>
        <w:r>
          <w:t>48</w:t>
        </w:r>
        <w:r>
          <w:fldChar w:fldCharType="end"/>
        </w:r>
      </w:hyperlink>
    </w:p>
    <w:p w:rsidR="00B96376" w:rsidRDefault="00B96376">
      <w:pPr>
        <w:pStyle w:val="TOC3"/>
        <w:rPr>
          <w:rFonts w:eastAsiaTheme="minorEastAsia"/>
          <w:smallCaps w:val="0"/>
          <w:sz w:val="22"/>
        </w:rPr>
      </w:pPr>
      <w:hyperlink w:anchor="_Toc476128055" w:history="1">
        <w:r w:rsidRPr="008317F6">
          <w:rPr>
            <w:rStyle w:val="Hyperlink"/>
          </w:rPr>
          <w:t>Windows Server</w:t>
        </w:r>
        <w:r>
          <w:tab/>
        </w:r>
        <w:r>
          <w:fldChar w:fldCharType="begin"/>
        </w:r>
        <w:r>
          <w:instrText xml:space="preserve"> PAGEREF _Toc476128055 \h </w:instrText>
        </w:r>
        <w:r>
          <w:fldChar w:fldCharType="separate"/>
        </w:r>
        <w:r>
          <w:t>50</w:t>
        </w:r>
        <w:r>
          <w:fldChar w:fldCharType="end"/>
        </w:r>
      </w:hyperlink>
    </w:p>
    <w:p w:rsidR="00B96376" w:rsidRDefault="00B96376">
      <w:pPr>
        <w:pStyle w:val="TOC1"/>
        <w:rPr>
          <w:rFonts w:eastAsiaTheme="minorEastAsia"/>
          <w:b w:val="0"/>
          <w:caps w:val="0"/>
          <w:noProof/>
          <w:sz w:val="22"/>
          <w:szCs w:val="22"/>
        </w:rPr>
      </w:pPr>
      <w:hyperlink w:anchor="_Toc476128056" w:history="1">
        <w:r w:rsidRPr="008317F6">
          <w:rPr>
            <w:rStyle w:val="Hyperlink"/>
            <w:noProof/>
          </w:rPr>
          <w:t>Serviciile online</w:t>
        </w:r>
        <w:r>
          <w:rPr>
            <w:noProof/>
          </w:rPr>
          <w:tab/>
        </w:r>
        <w:r>
          <w:rPr>
            <w:noProof/>
          </w:rPr>
          <w:fldChar w:fldCharType="begin"/>
        </w:r>
        <w:r>
          <w:rPr>
            <w:noProof/>
          </w:rPr>
          <w:instrText xml:space="preserve"> PAGEREF _Toc476128056 \h </w:instrText>
        </w:r>
        <w:r>
          <w:rPr>
            <w:noProof/>
          </w:rPr>
        </w:r>
        <w:r>
          <w:rPr>
            <w:noProof/>
          </w:rPr>
          <w:fldChar w:fldCharType="separate"/>
        </w:r>
        <w:r>
          <w:rPr>
            <w:noProof/>
          </w:rPr>
          <w:t>53</w:t>
        </w:r>
        <w:r>
          <w:rPr>
            <w:noProof/>
          </w:rPr>
          <w:fldChar w:fldCharType="end"/>
        </w:r>
      </w:hyperlink>
    </w:p>
    <w:p w:rsidR="00B96376" w:rsidRDefault="00B96376">
      <w:pPr>
        <w:pStyle w:val="TOC2"/>
        <w:rPr>
          <w:rFonts w:eastAsiaTheme="minorEastAsia"/>
          <w:smallCaps w:val="0"/>
          <w:sz w:val="22"/>
        </w:rPr>
      </w:pPr>
      <w:hyperlink w:anchor="_Toc476128057" w:history="1">
        <w:r w:rsidRPr="008317F6">
          <w:rPr>
            <w:rStyle w:val="Hyperlink"/>
          </w:rPr>
          <w:t>Disponibilitatea Serviciilor online în funcţie de regiune</w:t>
        </w:r>
        <w:r>
          <w:tab/>
        </w:r>
        <w:r>
          <w:fldChar w:fldCharType="begin"/>
        </w:r>
        <w:r>
          <w:instrText xml:space="preserve"> PAGEREF _Toc476128057 \h </w:instrText>
        </w:r>
        <w:r>
          <w:fldChar w:fldCharType="separate"/>
        </w:r>
        <w:r>
          <w:t>53</w:t>
        </w:r>
        <w:r>
          <w:fldChar w:fldCharType="end"/>
        </w:r>
      </w:hyperlink>
    </w:p>
    <w:p w:rsidR="00B96376" w:rsidRDefault="00B96376">
      <w:pPr>
        <w:pStyle w:val="TOC2"/>
        <w:rPr>
          <w:rFonts w:eastAsiaTheme="minorEastAsia"/>
          <w:smallCaps w:val="0"/>
          <w:sz w:val="22"/>
        </w:rPr>
      </w:pPr>
      <w:hyperlink w:anchor="_Toc476128058" w:history="1">
        <w:r w:rsidRPr="008317F6">
          <w:rPr>
            <w:rStyle w:val="Hyperlink"/>
          </w:rPr>
          <w:t>Regulile de achiziţionare a Serviciilor online</w:t>
        </w:r>
        <w:r>
          <w:tab/>
        </w:r>
        <w:r>
          <w:fldChar w:fldCharType="begin"/>
        </w:r>
        <w:r>
          <w:instrText xml:space="preserve"> PAGEREF _Toc476128058 \h </w:instrText>
        </w:r>
        <w:r>
          <w:fldChar w:fldCharType="separate"/>
        </w:r>
        <w:r>
          <w:t>53</w:t>
        </w:r>
        <w:r>
          <w:fldChar w:fldCharType="end"/>
        </w:r>
      </w:hyperlink>
    </w:p>
    <w:p w:rsidR="00B96376" w:rsidRDefault="00B96376">
      <w:pPr>
        <w:pStyle w:val="TOC2"/>
        <w:rPr>
          <w:rFonts w:eastAsiaTheme="minorEastAsia"/>
          <w:smallCaps w:val="0"/>
          <w:sz w:val="22"/>
        </w:rPr>
      </w:pPr>
      <w:hyperlink w:anchor="_Toc476128059" w:history="1">
        <w:r w:rsidRPr="008317F6">
          <w:rPr>
            <w:rStyle w:val="Hyperlink"/>
          </w:rPr>
          <w:t>Reînnoirea Serviciilor online</w:t>
        </w:r>
        <w:r>
          <w:tab/>
        </w:r>
        <w:r>
          <w:fldChar w:fldCharType="begin"/>
        </w:r>
        <w:r>
          <w:instrText xml:space="preserve"> PAGEREF _Toc476128059 \h </w:instrText>
        </w:r>
        <w:r>
          <w:fldChar w:fldCharType="separate"/>
        </w:r>
        <w:r>
          <w:t>53</w:t>
        </w:r>
        <w:r>
          <w:fldChar w:fldCharType="end"/>
        </w:r>
      </w:hyperlink>
    </w:p>
    <w:p w:rsidR="00B96376" w:rsidRDefault="00B96376">
      <w:pPr>
        <w:pStyle w:val="TOC2"/>
        <w:rPr>
          <w:rFonts w:eastAsiaTheme="minorEastAsia"/>
          <w:smallCaps w:val="0"/>
          <w:sz w:val="22"/>
        </w:rPr>
      </w:pPr>
      <w:hyperlink w:anchor="_Toc476128060" w:history="1">
        <w:r w:rsidRPr="008317F6">
          <w:rPr>
            <w:rStyle w:val="Hyperlink"/>
          </w:rPr>
          <w:t>Serviciile Microsoft Azure</w:t>
        </w:r>
        <w:r>
          <w:tab/>
        </w:r>
        <w:r>
          <w:fldChar w:fldCharType="begin"/>
        </w:r>
        <w:r>
          <w:instrText xml:space="preserve"> PAGEREF _Toc476128060 \h </w:instrText>
        </w:r>
        <w:r>
          <w:fldChar w:fldCharType="separate"/>
        </w:r>
        <w:r>
          <w:t>53</w:t>
        </w:r>
        <w:r>
          <w:fldChar w:fldCharType="end"/>
        </w:r>
      </w:hyperlink>
    </w:p>
    <w:p w:rsidR="00B96376" w:rsidRDefault="00B96376">
      <w:pPr>
        <w:pStyle w:val="TOC3"/>
        <w:rPr>
          <w:rFonts w:eastAsiaTheme="minorEastAsia"/>
          <w:smallCaps w:val="0"/>
          <w:sz w:val="22"/>
        </w:rPr>
      </w:pPr>
      <w:hyperlink w:anchor="_Toc476128061" w:history="1">
        <w:r w:rsidRPr="008317F6">
          <w:rPr>
            <w:rStyle w:val="Hyperlink"/>
          </w:rPr>
          <w:t>Serviciile Microsoft Azure</w:t>
        </w:r>
        <w:r>
          <w:tab/>
        </w:r>
        <w:r>
          <w:fldChar w:fldCharType="begin"/>
        </w:r>
        <w:r>
          <w:instrText xml:space="preserve"> PAGEREF _Toc476128061 \h </w:instrText>
        </w:r>
        <w:r>
          <w:fldChar w:fldCharType="separate"/>
        </w:r>
        <w:r>
          <w:t>55</w:t>
        </w:r>
        <w:r>
          <w:fldChar w:fldCharType="end"/>
        </w:r>
      </w:hyperlink>
    </w:p>
    <w:p w:rsidR="00B96376" w:rsidRDefault="00B96376">
      <w:pPr>
        <w:pStyle w:val="TOC3"/>
        <w:rPr>
          <w:rFonts w:eastAsiaTheme="minorEastAsia"/>
          <w:smallCaps w:val="0"/>
          <w:sz w:val="22"/>
        </w:rPr>
      </w:pPr>
      <w:hyperlink w:anchor="_Toc476128062" w:history="1">
        <w:r w:rsidRPr="008317F6">
          <w:rPr>
            <w:rStyle w:val="Hyperlink"/>
          </w:rPr>
          <w:t>Planurile de infrastructură Microsoft Azure</w:t>
        </w:r>
        <w:r>
          <w:tab/>
        </w:r>
        <w:r>
          <w:fldChar w:fldCharType="begin"/>
        </w:r>
        <w:r>
          <w:instrText xml:space="preserve"> PAGEREF _Toc476128062 \h </w:instrText>
        </w:r>
        <w:r>
          <w:fldChar w:fldCharType="separate"/>
        </w:r>
        <w:r>
          <w:t>55</w:t>
        </w:r>
        <w:r>
          <w:fldChar w:fldCharType="end"/>
        </w:r>
      </w:hyperlink>
    </w:p>
    <w:p w:rsidR="00B96376" w:rsidRDefault="00B96376">
      <w:pPr>
        <w:pStyle w:val="TOC3"/>
        <w:rPr>
          <w:rFonts w:eastAsiaTheme="minorEastAsia"/>
          <w:smallCaps w:val="0"/>
          <w:sz w:val="22"/>
        </w:rPr>
      </w:pPr>
      <w:hyperlink w:anchor="_Toc476128063" w:history="1">
        <w:r w:rsidRPr="008317F6">
          <w:rPr>
            <w:rStyle w:val="Hyperlink"/>
          </w:rPr>
          <w:t>Planurile de asistenţă pentru Microsoft Azure</w:t>
        </w:r>
        <w:r>
          <w:tab/>
        </w:r>
        <w:r>
          <w:fldChar w:fldCharType="begin"/>
        </w:r>
        <w:r>
          <w:instrText xml:space="preserve"> PAGEREF _Toc476128063 \h </w:instrText>
        </w:r>
        <w:r>
          <w:fldChar w:fldCharType="separate"/>
        </w:r>
        <w:r>
          <w:t>57</w:t>
        </w:r>
        <w:r>
          <w:fldChar w:fldCharType="end"/>
        </w:r>
      </w:hyperlink>
    </w:p>
    <w:p w:rsidR="00B96376" w:rsidRDefault="00B96376">
      <w:pPr>
        <w:pStyle w:val="TOC3"/>
        <w:rPr>
          <w:rFonts w:eastAsiaTheme="minorEastAsia"/>
          <w:smallCaps w:val="0"/>
          <w:sz w:val="22"/>
        </w:rPr>
      </w:pPr>
      <w:hyperlink w:anchor="_Toc476128064" w:history="1">
        <w:r w:rsidRPr="008317F6">
          <w:rPr>
            <w:rStyle w:val="Hyperlink"/>
          </w:rPr>
          <w:t>Planurile pentru utilizatori Microsoft Azure</w:t>
        </w:r>
        <w:r>
          <w:tab/>
        </w:r>
        <w:r>
          <w:fldChar w:fldCharType="begin"/>
        </w:r>
        <w:r>
          <w:instrText xml:space="preserve"> PAGEREF _Toc476128064 \h </w:instrText>
        </w:r>
        <w:r>
          <w:fldChar w:fldCharType="separate"/>
        </w:r>
        <w:r>
          <w:t>57</w:t>
        </w:r>
        <w:r>
          <w:fldChar w:fldCharType="end"/>
        </w:r>
      </w:hyperlink>
    </w:p>
    <w:p w:rsidR="00B96376" w:rsidRDefault="00B96376">
      <w:pPr>
        <w:pStyle w:val="TOC2"/>
        <w:rPr>
          <w:rFonts w:eastAsiaTheme="minorEastAsia"/>
          <w:smallCaps w:val="0"/>
          <w:sz w:val="22"/>
        </w:rPr>
      </w:pPr>
      <w:hyperlink w:anchor="_Toc476128065" w:history="1">
        <w:r w:rsidRPr="008317F6">
          <w:rPr>
            <w:rStyle w:val="Hyperlink"/>
          </w:rPr>
          <w:t>Secure Productive Enterprise</w:t>
        </w:r>
        <w:r>
          <w:tab/>
        </w:r>
        <w:r>
          <w:fldChar w:fldCharType="begin"/>
        </w:r>
        <w:r>
          <w:instrText xml:space="preserve"> PAGEREF _Toc476128065 \h </w:instrText>
        </w:r>
        <w:r>
          <w:fldChar w:fldCharType="separate"/>
        </w:r>
        <w:r>
          <w:t>58</w:t>
        </w:r>
        <w:r>
          <w:fldChar w:fldCharType="end"/>
        </w:r>
      </w:hyperlink>
    </w:p>
    <w:p w:rsidR="00B96376" w:rsidRDefault="00B96376">
      <w:pPr>
        <w:pStyle w:val="TOC2"/>
        <w:rPr>
          <w:rFonts w:eastAsiaTheme="minorEastAsia"/>
          <w:smallCaps w:val="0"/>
          <w:sz w:val="22"/>
        </w:rPr>
      </w:pPr>
      <w:hyperlink w:anchor="_Toc476128066" w:history="1">
        <w:r w:rsidRPr="008317F6">
          <w:rPr>
            <w:rStyle w:val="Hyperlink"/>
          </w:rPr>
          <w:t>Enterprise Mobility + Security</w:t>
        </w:r>
        <w:r>
          <w:tab/>
        </w:r>
        <w:r>
          <w:fldChar w:fldCharType="begin"/>
        </w:r>
        <w:r>
          <w:instrText xml:space="preserve"> PAGEREF _Toc476128066 \h </w:instrText>
        </w:r>
        <w:r>
          <w:fldChar w:fldCharType="separate"/>
        </w:r>
        <w:r>
          <w:t>59</w:t>
        </w:r>
        <w:r>
          <w:fldChar w:fldCharType="end"/>
        </w:r>
      </w:hyperlink>
    </w:p>
    <w:p w:rsidR="00B96376" w:rsidRDefault="00B96376">
      <w:pPr>
        <w:pStyle w:val="TOC2"/>
        <w:rPr>
          <w:rFonts w:eastAsiaTheme="minorEastAsia"/>
          <w:smallCaps w:val="0"/>
          <w:sz w:val="22"/>
        </w:rPr>
      </w:pPr>
      <w:hyperlink w:anchor="_Toc476128067" w:history="1">
        <w:r w:rsidRPr="008317F6">
          <w:rPr>
            <w:rStyle w:val="Hyperlink"/>
          </w:rPr>
          <w:t>Serviciile Microsoft Dynamics 365</w:t>
        </w:r>
        <w:r>
          <w:tab/>
        </w:r>
        <w:r>
          <w:fldChar w:fldCharType="begin"/>
        </w:r>
        <w:r>
          <w:instrText xml:space="preserve"> PAGEREF _Toc476128067 \h </w:instrText>
        </w:r>
        <w:r>
          <w:fldChar w:fldCharType="separate"/>
        </w:r>
        <w:r>
          <w:t>60</w:t>
        </w:r>
        <w:r>
          <w:fldChar w:fldCharType="end"/>
        </w:r>
      </w:hyperlink>
    </w:p>
    <w:p w:rsidR="00B96376" w:rsidRDefault="00B96376">
      <w:pPr>
        <w:pStyle w:val="TOC2"/>
        <w:rPr>
          <w:rFonts w:eastAsiaTheme="minorEastAsia"/>
          <w:smallCaps w:val="0"/>
          <w:sz w:val="22"/>
        </w:rPr>
      </w:pPr>
      <w:hyperlink w:anchor="_Toc476128068" w:history="1">
        <w:r w:rsidRPr="008317F6">
          <w:rPr>
            <w:rStyle w:val="Hyperlink"/>
          </w:rPr>
          <w:t>Serviciile Office 365</w:t>
        </w:r>
        <w:r>
          <w:tab/>
        </w:r>
        <w:r>
          <w:fldChar w:fldCharType="begin"/>
        </w:r>
        <w:r>
          <w:instrText xml:space="preserve"> PAGEREF _Toc476128068 \h </w:instrText>
        </w:r>
        <w:r>
          <w:fldChar w:fldCharType="separate"/>
        </w:r>
        <w:r>
          <w:t>63</w:t>
        </w:r>
        <w:r>
          <w:fldChar w:fldCharType="end"/>
        </w:r>
      </w:hyperlink>
    </w:p>
    <w:p w:rsidR="00B96376" w:rsidRDefault="00B96376">
      <w:pPr>
        <w:pStyle w:val="TOC3"/>
        <w:rPr>
          <w:rFonts w:eastAsiaTheme="minorEastAsia"/>
          <w:smallCaps w:val="0"/>
          <w:sz w:val="22"/>
        </w:rPr>
      </w:pPr>
      <w:hyperlink w:anchor="_Toc476128069" w:history="1">
        <w:r w:rsidRPr="008317F6">
          <w:rPr>
            <w:rStyle w:val="Hyperlink"/>
          </w:rPr>
          <w:t>Aplicaţiile cu Office 365</w:t>
        </w:r>
        <w:r>
          <w:tab/>
        </w:r>
        <w:r>
          <w:fldChar w:fldCharType="begin"/>
        </w:r>
        <w:r>
          <w:instrText xml:space="preserve"> PAGEREF _Toc476128069 \h </w:instrText>
        </w:r>
        <w:r>
          <w:fldChar w:fldCharType="separate"/>
        </w:r>
        <w:r>
          <w:t>63</w:t>
        </w:r>
        <w:r>
          <w:fldChar w:fldCharType="end"/>
        </w:r>
      </w:hyperlink>
    </w:p>
    <w:p w:rsidR="00B96376" w:rsidRDefault="00B96376">
      <w:pPr>
        <w:pStyle w:val="TOC3"/>
        <w:rPr>
          <w:rFonts w:eastAsiaTheme="minorEastAsia"/>
          <w:smallCaps w:val="0"/>
          <w:sz w:val="22"/>
        </w:rPr>
      </w:pPr>
      <w:hyperlink w:anchor="_Toc476128070" w:history="1">
        <w:r w:rsidRPr="008317F6">
          <w:rPr>
            <w:rStyle w:val="Hyperlink"/>
          </w:rPr>
          <w:t>Suitele Office 365</w:t>
        </w:r>
        <w:r>
          <w:tab/>
        </w:r>
        <w:r>
          <w:fldChar w:fldCharType="begin"/>
        </w:r>
        <w:r>
          <w:instrText xml:space="preserve"> PAGEREF _Toc476128070 \h </w:instrText>
        </w:r>
        <w:r>
          <w:fldChar w:fldCharType="separate"/>
        </w:r>
        <w:r>
          <w:t>64</w:t>
        </w:r>
        <w:r>
          <w:fldChar w:fldCharType="end"/>
        </w:r>
      </w:hyperlink>
    </w:p>
    <w:p w:rsidR="00B96376" w:rsidRDefault="00B96376">
      <w:pPr>
        <w:pStyle w:val="TOC3"/>
        <w:rPr>
          <w:rFonts w:eastAsiaTheme="minorEastAsia"/>
          <w:smallCaps w:val="0"/>
          <w:sz w:val="22"/>
        </w:rPr>
      </w:pPr>
      <w:hyperlink w:anchor="_Toc476128071" w:history="1">
        <w:r w:rsidRPr="008317F6">
          <w:rPr>
            <w:rStyle w:val="Hyperlink"/>
          </w:rPr>
          <w:t>Office 365 Advanced Security Management</w:t>
        </w:r>
        <w:r>
          <w:tab/>
        </w:r>
        <w:r>
          <w:fldChar w:fldCharType="begin"/>
        </w:r>
        <w:r>
          <w:instrText xml:space="preserve"> PAGEREF _Toc476128071 \h </w:instrText>
        </w:r>
        <w:r>
          <w:fldChar w:fldCharType="separate"/>
        </w:r>
        <w:r>
          <w:t>67</w:t>
        </w:r>
        <w:r>
          <w:fldChar w:fldCharType="end"/>
        </w:r>
      </w:hyperlink>
    </w:p>
    <w:p w:rsidR="00B96376" w:rsidRDefault="00B96376">
      <w:pPr>
        <w:pStyle w:val="TOC3"/>
        <w:rPr>
          <w:rFonts w:eastAsiaTheme="minorEastAsia"/>
          <w:smallCaps w:val="0"/>
          <w:sz w:val="22"/>
        </w:rPr>
      </w:pPr>
      <w:hyperlink w:anchor="_Toc476128072" w:history="1">
        <w:r w:rsidRPr="008317F6">
          <w:rPr>
            <w:rStyle w:val="Hyperlink"/>
          </w:rPr>
          <w:t>Office 365 Customer Lockbox</w:t>
        </w:r>
        <w:r>
          <w:tab/>
        </w:r>
        <w:r>
          <w:fldChar w:fldCharType="begin"/>
        </w:r>
        <w:r>
          <w:instrText xml:space="preserve"> PAGEREF _Toc476128072 \h </w:instrText>
        </w:r>
        <w:r>
          <w:fldChar w:fldCharType="separate"/>
        </w:r>
        <w:r>
          <w:t>67</w:t>
        </w:r>
        <w:r>
          <w:fldChar w:fldCharType="end"/>
        </w:r>
      </w:hyperlink>
    </w:p>
    <w:p w:rsidR="00B96376" w:rsidRDefault="00B96376">
      <w:pPr>
        <w:pStyle w:val="TOC3"/>
        <w:rPr>
          <w:rFonts w:eastAsiaTheme="minorEastAsia"/>
          <w:smallCaps w:val="0"/>
          <w:sz w:val="22"/>
        </w:rPr>
      </w:pPr>
      <w:hyperlink w:anchor="_Toc476128073" w:history="1">
        <w:r w:rsidRPr="008317F6">
          <w:rPr>
            <w:rStyle w:val="Hyperlink"/>
          </w:rPr>
          <w:t>Microsoft MyAnalytics</w:t>
        </w:r>
        <w:r>
          <w:tab/>
        </w:r>
        <w:r>
          <w:fldChar w:fldCharType="begin"/>
        </w:r>
        <w:r>
          <w:instrText xml:space="preserve"> PAGEREF _Toc476128073 \h </w:instrText>
        </w:r>
        <w:r>
          <w:fldChar w:fldCharType="separate"/>
        </w:r>
        <w:r>
          <w:t>68</w:t>
        </w:r>
        <w:r>
          <w:fldChar w:fldCharType="end"/>
        </w:r>
      </w:hyperlink>
    </w:p>
    <w:p w:rsidR="00B96376" w:rsidRDefault="00B96376">
      <w:pPr>
        <w:pStyle w:val="TOC3"/>
        <w:rPr>
          <w:rFonts w:eastAsiaTheme="minorEastAsia"/>
          <w:smallCaps w:val="0"/>
          <w:sz w:val="22"/>
        </w:rPr>
      </w:pPr>
      <w:hyperlink w:anchor="_Toc476128074" w:history="1">
        <w:r w:rsidRPr="008317F6">
          <w:rPr>
            <w:rStyle w:val="Hyperlink"/>
          </w:rPr>
          <w:t>Office 365 Advanced Compliance</w:t>
        </w:r>
        <w:r>
          <w:tab/>
        </w:r>
        <w:r>
          <w:fldChar w:fldCharType="begin"/>
        </w:r>
        <w:r>
          <w:instrText xml:space="preserve"> PAGEREF _Toc476128074 \h </w:instrText>
        </w:r>
        <w:r>
          <w:fldChar w:fldCharType="separate"/>
        </w:r>
        <w:r>
          <w:t>68</w:t>
        </w:r>
        <w:r>
          <w:fldChar w:fldCharType="end"/>
        </w:r>
      </w:hyperlink>
    </w:p>
    <w:p w:rsidR="00B96376" w:rsidRDefault="00B96376">
      <w:pPr>
        <w:pStyle w:val="TOC3"/>
        <w:rPr>
          <w:rFonts w:eastAsiaTheme="minorEastAsia"/>
          <w:smallCaps w:val="0"/>
          <w:sz w:val="22"/>
        </w:rPr>
      </w:pPr>
      <w:hyperlink w:anchor="_Toc476128075" w:history="1">
        <w:r w:rsidRPr="008317F6">
          <w:rPr>
            <w:rStyle w:val="Hyperlink"/>
          </w:rPr>
          <w:t>Exchange Online</w:t>
        </w:r>
        <w:r>
          <w:tab/>
        </w:r>
        <w:r>
          <w:fldChar w:fldCharType="begin"/>
        </w:r>
        <w:r>
          <w:instrText xml:space="preserve"> PAGEREF _Toc476128075 \h </w:instrText>
        </w:r>
        <w:r>
          <w:fldChar w:fldCharType="separate"/>
        </w:r>
        <w:r>
          <w:t>68</w:t>
        </w:r>
        <w:r>
          <w:fldChar w:fldCharType="end"/>
        </w:r>
      </w:hyperlink>
    </w:p>
    <w:p w:rsidR="00B96376" w:rsidRDefault="00B96376">
      <w:pPr>
        <w:pStyle w:val="TOC3"/>
        <w:rPr>
          <w:rFonts w:eastAsiaTheme="minorEastAsia"/>
          <w:smallCaps w:val="0"/>
          <w:sz w:val="22"/>
        </w:rPr>
      </w:pPr>
      <w:hyperlink w:anchor="_Toc476128076" w:history="1">
        <w:r w:rsidRPr="008317F6">
          <w:rPr>
            <w:rStyle w:val="Hyperlink"/>
          </w:rPr>
          <w:t>OneDrive pentru business</w:t>
        </w:r>
        <w:r>
          <w:tab/>
        </w:r>
        <w:r>
          <w:fldChar w:fldCharType="begin"/>
        </w:r>
        <w:r>
          <w:instrText xml:space="preserve"> PAGEREF _Toc476128076 \h </w:instrText>
        </w:r>
        <w:r>
          <w:fldChar w:fldCharType="separate"/>
        </w:r>
        <w:r>
          <w:t>69</w:t>
        </w:r>
        <w:r>
          <w:fldChar w:fldCharType="end"/>
        </w:r>
      </w:hyperlink>
    </w:p>
    <w:p w:rsidR="00B96376" w:rsidRDefault="00B96376">
      <w:pPr>
        <w:pStyle w:val="TOC3"/>
        <w:rPr>
          <w:rFonts w:eastAsiaTheme="minorEastAsia"/>
          <w:smallCaps w:val="0"/>
          <w:sz w:val="22"/>
        </w:rPr>
      </w:pPr>
      <w:hyperlink w:anchor="_Toc476128077" w:history="1">
        <w:r w:rsidRPr="008317F6">
          <w:rPr>
            <w:rStyle w:val="Hyperlink"/>
          </w:rPr>
          <w:t>Project Online</w:t>
        </w:r>
        <w:r>
          <w:tab/>
        </w:r>
        <w:r>
          <w:fldChar w:fldCharType="begin"/>
        </w:r>
        <w:r>
          <w:instrText xml:space="preserve"> PAGEREF _Toc476128077 \h </w:instrText>
        </w:r>
        <w:r>
          <w:fldChar w:fldCharType="separate"/>
        </w:r>
        <w:r>
          <w:t>69</w:t>
        </w:r>
        <w:r>
          <w:fldChar w:fldCharType="end"/>
        </w:r>
      </w:hyperlink>
    </w:p>
    <w:p w:rsidR="00B96376" w:rsidRDefault="00B96376">
      <w:pPr>
        <w:pStyle w:val="TOC3"/>
        <w:rPr>
          <w:rFonts w:eastAsiaTheme="minorEastAsia"/>
          <w:smallCaps w:val="0"/>
          <w:sz w:val="22"/>
        </w:rPr>
      </w:pPr>
      <w:hyperlink w:anchor="_Toc476128078" w:history="1">
        <w:r w:rsidRPr="008317F6">
          <w:rPr>
            <w:rStyle w:val="Hyperlink"/>
          </w:rPr>
          <w:t>SharePoint Online</w:t>
        </w:r>
        <w:r>
          <w:tab/>
        </w:r>
        <w:r>
          <w:fldChar w:fldCharType="begin"/>
        </w:r>
        <w:r>
          <w:instrText xml:space="preserve"> PAGEREF _Toc476128078 \h </w:instrText>
        </w:r>
        <w:r>
          <w:fldChar w:fldCharType="separate"/>
        </w:r>
        <w:r>
          <w:t>70</w:t>
        </w:r>
        <w:r>
          <w:fldChar w:fldCharType="end"/>
        </w:r>
      </w:hyperlink>
    </w:p>
    <w:p w:rsidR="00B96376" w:rsidRDefault="00B96376">
      <w:pPr>
        <w:pStyle w:val="TOC3"/>
        <w:rPr>
          <w:rFonts w:eastAsiaTheme="minorEastAsia"/>
          <w:smallCaps w:val="0"/>
          <w:sz w:val="22"/>
        </w:rPr>
      </w:pPr>
      <w:hyperlink w:anchor="_Toc476128079" w:history="1">
        <w:r w:rsidRPr="008317F6">
          <w:rPr>
            <w:rStyle w:val="Hyperlink"/>
          </w:rPr>
          <w:t>Skype for Business Online</w:t>
        </w:r>
        <w:r>
          <w:tab/>
        </w:r>
        <w:r>
          <w:fldChar w:fldCharType="begin"/>
        </w:r>
        <w:r>
          <w:instrText xml:space="preserve"> PAGEREF _Toc476128079 \h </w:instrText>
        </w:r>
        <w:r>
          <w:fldChar w:fldCharType="separate"/>
        </w:r>
        <w:r>
          <w:t>71</w:t>
        </w:r>
        <w:r>
          <w:fldChar w:fldCharType="end"/>
        </w:r>
      </w:hyperlink>
    </w:p>
    <w:p w:rsidR="00B96376" w:rsidRDefault="00B96376">
      <w:pPr>
        <w:pStyle w:val="TOC2"/>
        <w:rPr>
          <w:rFonts w:eastAsiaTheme="minorEastAsia"/>
          <w:smallCaps w:val="0"/>
          <w:sz w:val="22"/>
        </w:rPr>
      </w:pPr>
      <w:hyperlink w:anchor="_Toc476128080" w:history="1">
        <w:r w:rsidRPr="008317F6">
          <w:rPr>
            <w:rStyle w:val="Hyperlink"/>
          </w:rPr>
          <w:t>Alte servicii online</w:t>
        </w:r>
        <w:r>
          <w:tab/>
        </w:r>
        <w:r>
          <w:fldChar w:fldCharType="begin"/>
        </w:r>
        <w:r>
          <w:instrText xml:space="preserve"> PAGEREF _Toc476128080 \h </w:instrText>
        </w:r>
        <w:r>
          <w:fldChar w:fldCharType="separate"/>
        </w:r>
        <w:r>
          <w:t>72</w:t>
        </w:r>
        <w:r>
          <w:fldChar w:fldCharType="end"/>
        </w:r>
      </w:hyperlink>
    </w:p>
    <w:p w:rsidR="00B96376" w:rsidRDefault="00B96376">
      <w:pPr>
        <w:pStyle w:val="TOC3"/>
        <w:rPr>
          <w:rFonts w:eastAsiaTheme="minorEastAsia"/>
          <w:smallCaps w:val="0"/>
          <w:sz w:val="22"/>
        </w:rPr>
      </w:pPr>
      <w:hyperlink w:anchor="_Toc476128081" w:history="1">
        <w:r w:rsidRPr="008317F6">
          <w:rPr>
            <w:rStyle w:val="Hyperlink"/>
          </w:rPr>
          <w:t>Bing Maps</w:t>
        </w:r>
        <w:r>
          <w:tab/>
        </w:r>
        <w:r>
          <w:fldChar w:fldCharType="begin"/>
        </w:r>
        <w:r>
          <w:instrText xml:space="preserve"> PAGEREF _Toc476128081 \h </w:instrText>
        </w:r>
        <w:r>
          <w:fldChar w:fldCharType="separate"/>
        </w:r>
        <w:r>
          <w:t>72</w:t>
        </w:r>
        <w:r>
          <w:fldChar w:fldCharType="end"/>
        </w:r>
      </w:hyperlink>
    </w:p>
    <w:p w:rsidR="00B96376" w:rsidRDefault="00B96376">
      <w:pPr>
        <w:pStyle w:val="TOC3"/>
        <w:rPr>
          <w:rFonts w:eastAsiaTheme="minorEastAsia"/>
          <w:smallCaps w:val="0"/>
          <w:sz w:val="22"/>
        </w:rPr>
      </w:pPr>
      <w:hyperlink w:anchor="_Toc476128082" w:history="1">
        <w:r w:rsidRPr="008317F6">
          <w:rPr>
            <w:rStyle w:val="Hyperlink"/>
          </w:rPr>
          <w:t>Platforma de aplicaţii pentru afaceri</w:t>
        </w:r>
        <w:r>
          <w:tab/>
        </w:r>
        <w:r>
          <w:fldChar w:fldCharType="begin"/>
        </w:r>
        <w:r>
          <w:instrText xml:space="preserve"> PAGEREF _Toc476128082 \h </w:instrText>
        </w:r>
        <w:r>
          <w:fldChar w:fldCharType="separate"/>
        </w:r>
        <w:r>
          <w:t>72</w:t>
        </w:r>
        <w:r>
          <w:fldChar w:fldCharType="end"/>
        </w:r>
      </w:hyperlink>
    </w:p>
    <w:p w:rsidR="00B96376" w:rsidRDefault="00B96376">
      <w:pPr>
        <w:pStyle w:val="TOC3"/>
        <w:rPr>
          <w:rFonts w:eastAsiaTheme="minorEastAsia"/>
          <w:smallCaps w:val="0"/>
          <w:sz w:val="22"/>
        </w:rPr>
      </w:pPr>
      <w:hyperlink w:anchor="_Toc476128083" w:history="1">
        <w:r w:rsidRPr="008317F6">
          <w:rPr>
            <w:rStyle w:val="Hyperlink"/>
          </w:rPr>
          <w:t>Microsoft Intune</w:t>
        </w:r>
        <w:r>
          <w:tab/>
        </w:r>
        <w:r>
          <w:fldChar w:fldCharType="begin"/>
        </w:r>
        <w:r>
          <w:instrText xml:space="preserve"> PAGEREF _Toc476128083 \h </w:instrText>
        </w:r>
        <w:r>
          <w:fldChar w:fldCharType="separate"/>
        </w:r>
        <w:r>
          <w:t>73</w:t>
        </w:r>
        <w:r>
          <w:fldChar w:fldCharType="end"/>
        </w:r>
      </w:hyperlink>
    </w:p>
    <w:p w:rsidR="00B96376" w:rsidRDefault="00B96376">
      <w:pPr>
        <w:pStyle w:val="TOC3"/>
        <w:rPr>
          <w:rFonts w:eastAsiaTheme="minorEastAsia"/>
          <w:smallCaps w:val="0"/>
          <w:sz w:val="22"/>
        </w:rPr>
      </w:pPr>
      <w:hyperlink w:anchor="_Toc476128084" w:history="1">
        <w:r w:rsidRPr="008317F6">
          <w:rPr>
            <w:rStyle w:val="Hyperlink"/>
          </w:rPr>
          <w:t>Microsoft Learning</w:t>
        </w:r>
        <w:r>
          <w:tab/>
        </w:r>
        <w:r>
          <w:fldChar w:fldCharType="begin"/>
        </w:r>
        <w:r>
          <w:instrText xml:space="preserve"> PAGEREF _Toc476128084 \h </w:instrText>
        </w:r>
        <w:r>
          <w:fldChar w:fldCharType="separate"/>
        </w:r>
        <w:r>
          <w:t>73</w:t>
        </w:r>
        <w:r>
          <w:fldChar w:fldCharType="end"/>
        </w:r>
      </w:hyperlink>
    </w:p>
    <w:p w:rsidR="00B96376" w:rsidRDefault="00B96376">
      <w:pPr>
        <w:pStyle w:val="TOC3"/>
        <w:rPr>
          <w:rFonts w:eastAsiaTheme="minorEastAsia"/>
          <w:smallCaps w:val="0"/>
          <w:sz w:val="22"/>
        </w:rPr>
      </w:pPr>
      <w:hyperlink w:anchor="_Toc476128085" w:history="1">
        <w:r w:rsidRPr="008317F6">
          <w:rPr>
            <w:rStyle w:val="Hyperlink"/>
          </w:rPr>
          <w:t>Minecraft: Ediţia Education</w:t>
        </w:r>
        <w:r>
          <w:tab/>
        </w:r>
        <w:r>
          <w:fldChar w:fldCharType="begin"/>
        </w:r>
        <w:r>
          <w:instrText xml:space="preserve"> PAGEREF _Toc476128085 \h </w:instrText>
        </w:r>
        <w:r>
          <w:fldChar w:fldCharType="separate"/>
        </w:r>
        <w:r>
          <w:t>74</w:t>
        </w:r>
        <w:r>
          <w:fldChar w:fldCharType="end"/>
        </w:r>
      </w:hyperlink>
    </w:p>
    <w:p w:rsidR="00B96376" w:rsidRDefault="00B96376">
      <w:pPr>
        <w:pStyle w:val="TOC1"/>
        <w:rPr>
          <w:rFonts w:eastAsiaTheme="minorEastAsia"/>
          <w:b w:val="0"/>
          <w:caps w:val="0"/>
          <w:noProof/>
          <w:sz w:val="22"/>
          <w:szCs w:val="22"/>
        </w:rPr>
      </w:pPr>
      <w:hyperlink w:anchor="_Toc476128086" w:history="1">
        <w:r w:rsidRPr="008317F6">
          <w:rPr>
            <w:rStyle w:val="Hyperlink"/>
            <w:noProof/>
          </w:rPr>
          <w:t>Glosar</w:t>
        </w:r>
        <w:r>
          <w:rPr>
            <w:noProof/>
          </w:rPr>
          <w:tab/>
        </w:r>
        <w:r>
          <w:rPr>
            <w:noProof/>
          </w:rPr>
          <w:fldChar w:fldCharType="begin"/>
        </w:r>
        <w:r>
          <w:rPr>
            <w:noProof/>
          </w:rPr>
          <w:instrText xml:space="preserve"> PAGEREF _Toc476128086 \h </w:instrText>
        </w:r>
        <w:r>
          <w:rPr>
            <w:noProof/>
          </w:rPr>
        </w:r>
        <w:r>
          <w:rPr>
            <w:noProof/>
          </w:rPr>
          <w:fldChar w:fldCharType="separate"/>
        </w:r>
        <w:r>
          <w:rPr>
            <w:noProof/>
          </w:rPr>
          <w:t>75</w:t>
        </w:r>
        <w:r>
          <w:rPr>
            <w:noProof/>
          </w:rPr>
          <w:fldChar w:fldCharType="end"/>
        </w:r>
      </w:hyperlink>
    </w:p>
    <w:p w:rsidR="00B96376" w:rsidRDefault="00B96376">
      <w:pPr>
        <w:pStyle w:val="TOC2"/>
        <w:rPr>
          <w:rFonts w:eastAsiaTheme="minorEastAsia"/>
          <w:smallCaps w:val="0"/>
          <w:sz w:val="22"/>
        </w:rPr>
      </w:pPr>
      <w:hyperlink w:anchor="_Toc476128087" w:history="1">
        <w:r w:rsidRPr="008317F6">
          <w:rPr>
            <w:rStyle w:val="Hyperlink"/>
          </w:rPr>
          <w:t>Atribute</w:t>
        </w:r>
        <w:r>
          <w:tab/>
        </w:r>
        <w:r>
          <w:fldChar w:fldCharType="begin"/>
        </w:r>
        <w:r>
          <w:instrText xml:space="preserve"> PAGEREF _Toc476128087 \h </w:instrText>
        </w:r>
        <w:r>
          <w:fldChar w:fldCharType="separate"/>
        </w:r>
        <w:r>
          <w:t>75</w:t>
        </w:r>
        <w:r>
          <w:fldChar w:fldCharType="end"/>
        </w:r>
      </w:hyperlink>
    </w:p>
    <w:p w:rsidR="00B96376" w:rsidRDefault="00B96376">
      <w:pPr>
        <w:pStyle w:val="TOC2"/>
        <w:rPr>
          <w:rFonts w:eastAsiaTheme="minorEastAsia"/>
          <w:smallCaps w:val="0"/>
          <w:sz w:val="22"/>
        </w:rPr>
      </w:pPr>
      <w:hyperlink w:anchor="_Toc476128088" w:history="1">
        <w:r w:rsidRPr="008317F6">
          <w:rPr>
            <w:rStyle w:val="Hyperlink"/>
          </w:rPr>
          <w:t>Valorile celulelor</w:t>
        </w:r>
        <w:r>
          <w:tab/>
        </w:r>
        <w:r>
          <w:fldChar w:fldCharType="begin"/>
        </w:r>
        <w:r>
          <w:instrText xml:space="preserve"> PAGEREF _Toc476128088 \h </w:instrText>
        </w:r>
        <w:r>
          <w:fldChar w:fldCharType="separate"/>
        </w:r>
        <w:r>
          <w:t>76</w:t>
        </w:r>
        <w:r>
          <w:fldChar w:fldCharType="end"/>
        </w:r>
      </w:hyperlink>
    </w:p>
    <w:p w:rsidR="00B96376" w:rsidRDefault="00B96376">
      <w:pPr>
        <w:pStyle w:val="TOC2"/>
        <w:rPr>
          <w:rFonts w:eastAsiaTheme="minorEastAsia"/>
          <w:smallCaps w:val="0"/>
          <w:sz w:val="22"/>
        </w:rPr>
      </w:pPr>
      <w:hyperlink w:anchor="_Toc476128089" w:history="1">
        <w:r w:rsidRPr="008317F6">
          <w:rPr>
            <w:rStyle w:val="Hyperlink"/>
          </w:rPr>
          <w:t>Titlurile coloanelor</w:t>
        </w:r>
        <w:r>
          <w:tab/>
        </w:r>
        <w:r>
          <w:fldChar w:fldCharType="begin"/>
        </w:r>
        <w:r>
          <w:instrText xml:space="preserve"> PAGEREF _Toc476128089 \h </w:instrText>
        </w:r>
        <w:r>
          <w:fldChar w:fldCharType="separate"/>
        </w:r>
        <w:r>
          <w:t>76</w:t>
        </w:r>
        <w:r>
          <w:fldChar w:fldCharType="end"/>
        </w:r>
      </w:hyperlink>
    </w:p>
    <w:p w:rsidR="00B96376" w:rsidRDefault="00B96376">
      <w:pPr>
        <w:pStyle w:val="TOC2"/>
        <w:rPr>
          <w:rFonts w:eastAsiaTheme="minorEastAsia"/>
          <w:smallCaps w:val="0"/>
          <w:sz w:val="22"/>
        </w:rPr>
      </w:pPr>
      <w:hyperlink w:anchor="_Toc476128090" w:history="1">
        <w:r w:rsidRPr="008317F6">
          <w:rPr>
            <w:rStyle w:val="Hyperlink"/>
          </w:rPr>
          <w:t>Definiţii</w:t>
        </w:r>
        <w:r>
          <w:tab/>
        </w:r>
        <w:r>
          <w:fldChar w:fldCharType="begin"/>
        </w:r>
        <w:r>
          <w:instrText xml:space="preserve"> PAGEREF _Toc476128090 \h </w:instrText>
        </w:r>
        <w:r>
          <w:fldChar w:fldCharType="separate"/>
        </w:r>
        <w:r>
          <w:t>77</w:t>
        </w:r>
        <w:r>
          <w:fldChar w:fldCharType="end"/>
        </w:r>
      </w:hyperlink>
    </w:p>
    <w:p w:rsidR="00B96376" w:rsidRDefault="00B96376">
      <w:pPr>
        <w:pStyle w:val="TOC1"/>
        <w:rPr>
          <w:rFonts w:eastAsiaTheme="minorEastAsia"/>
          <w:b w:val="0"/>
          <w:caps w:val="0"/>
          <w:noProof/>
          <w:sz w:val="22"/>
          <w:szCs w:val="22"/>
        </w:rPr>
      </w:pPr>
      <w:hyperlink w:anchor="_Toc476128091" w:history="1">
        <w:r w:rsidRPr="008317F6">
          <w:rPr>
            <w:rStyle w:val="Hyperlink"/>
            <w:noProof/>
          </w:rPr>
          <w:t>Anexa A – Licenţele CAL/ML echivalente</w:t>
        </w:r>
        <w:r>
          <w:rPr>
            <w:noProof/>
          </w:rPr>
          <w:tab/>
        </w:r>
        <w:r>
          <w:rPr>
            <w:noProof/>
          </w:rPr>
          <w:fldChar w:fldCharType="begin"/>
        </w:r>
        <w:r>
          <w:rPr>
            <w:noProof/>
          </w:rPr>
          <w:instrText xml:space="preserve"> PAGEREF _Toc476128091 \h </w:instrText>
        </w:r>
        <w:r>
          <w:rPr>
            <w:noProof/>
          </w:rPr>
        </w:r>
        <w:r>
          <w:rPr>
            <w:noProof/>
          </w:rPr>
          <w:fldChar w:fldCharType="separate"/>
        </w:r>
        <w:r>
          <w:rPr>
            <w:noProof/>
          </w:rPr>
          <w:t>80</w:t>
        </w:r>
        <w:r>
          <w:rPr>
            <w:noProof/>
          </w:rPr>
          <w:fldChar w:fldCharType="end"/>
        </w:r>
      </w:hyperlink>
    </w:p>
    <w:p w:rsidR="00B96376" w:rsidRDefault="00B96376">
      <w:pPr>
        <w:pStyle w:val="TOC1"/>
        <w:rPr>
          <w:rFonts w:eastAsiaTheme="minorEastAsia"/>
          <w:b w:val="0"/>
          <w:caps w:val="0"/>
          <w:noProof/>
          <w:sz w:val="22"/>
          <w:szCs w:val="22"/>
        </w:rPr>
      </w:pPr>
      <w:hyperlink w:anchor="_Toc476128092" w:history="1">
        <w:r w:rsidRPr="008317F6">
          <w:rPr>
            <w:rStyle w:val="Hyperlink"/>
            <w:noProof/>
          </w:rPr>
          <w:t>Anexa B – Software Assurance</w:t>
        </w:r>
        <w:r>
          <w:rPr>
            <w:noProof/>
          </w:rPr>
          <w:tab/>
        </w:r>
        <w:r>
          <w:rPr>
            <w:noProof/>
          </w:rPr>
          <w:fldChar w:fldCharType="begin"/>
        </w:r>
        <w:r>
          <w:rPr>
            <w:noProof/>
          </w:rPr>
          <w:instrText xml:space="preserve"> PAGEREF _Toc476128092 \h </w:instrText>
        </w:r>
        <w:r>
          <w:rPr>
            <w:noProof/>
          </w:rPr>
        </w:r>
        <w:r>
          <w:rPr>
            <w:noProof/>
          </w:rPr>
          <w:fldChar w:fldCharType="separate"/>
        </w:r>
        <w:r>
          <w:rPr>
            <w:noProof/>
          </w:rPr>
          <w:t>81</w:t>
        </w:r>
        <w:r>
          <w:rPr>
            <w:noProof/>
          </w:rPr>
          <w:fldChar w:fldCharType="end"/>
        </w:r>
      </w:hyperlink>
    </w:p>
    <w:p w:rsidR="00B96376" w:rsidRDefault="00B96376">
      <w:pPr>
        <w:pStyle w:val="TOC2"/>
        <w:rPr>
          <w:rFonts w:eastAsiaTheme="minorEastAsia"/>
          <w:smallCaps w:val="0"/>
          <w:sz w:val="22"/>
        </w:rPr>
      </w:pPr>
      <w:hyperlink w:anchor="_Toc476128093" w:history="1">
        <w:r w:rsidRPr="008317F6">
          <w:rPr>
            <w:rStyle w:val="Hyperlink"/>
          </w:rPr>
          <w:t>Achiziţionarea protecţiei prin Software Assurance.</w:t>
        </w:r>
        <w:r>
          <w:tab/>
        </w:r>
        <w:r>
          <w:fldChar w:fldCharType="begin"/>
        </w:r>
        <w:r>
          <w:instrText xml:space="preserve"> PAGEREF _Toc476128093 \h </w:instrText>
        </w:r>
        <w:r>
          <w:fldChar w:fldCharType="separate"/>
        </w:r>
        <w:r>
          <w:t>81</w:t>
        </w:r>
        <w:r>
          <w:fldChar w:fldCharType="end"/>
        </w:r>
      </w:hyperlink>
    </w:p>
    <w:p w:rsidR="00B96376" w:rsidRDefault="00B96376">
      <w:pPr>
        <w:pStyle w:val="TOC2"/>
        <w:rPr>
          <w:rFonts w:eastAsiaTheme="minorEastAsia"/>
          <w:smallCaps w:val="0"/>
          <w:sz w:val="22"/>
        </w:rPr>
      </w:pPr>
      <w:hyperlink w:anchor="_Toc476128094" w:history="1">
        <w:r w:rsidRPr="008317F6">
          <w:rPr>
            <w:rStyle w:val="Hyperlink"/>
          </w:rPr>
          <w:t>Reînnoirea protecţiei prin Software Assurance</w:t>
        </w:r>
        <w:r>
          <w:tab/>
        </w:r>
        <w:r>
          <w:fldChar w:fldCharType="begin"/>
        </w:r>
        <w:r>
          <w:instrText xml:space="preserve"> PAGEREF _Toc476128094 \h </w:instrText>
        </w:r>
        <w:r>
          <w:fldChar w:fldCharType="separate"/>
        </w:r>
        <w:r>
          <w:t>81</w:t>
        </w:r>
        <w:r>
          <w:fldChar w:fldCharType="end"/>
        </w:r>
      </w:hyperlink>
    </w:p>
    <w:p w:rsidR="00B96376" w:rsidRDefault="00B96376">
      <w:pPr>
        <w:pStyle w:val="TOC2"/>
        <w:rPr>
          <w:rFonts w:eastAsiaTheme="minorEastAsia"/>
          <w:smallCaps w:val="0"/>
          <w:sz w:val="22"/>
        </w:rPr>
      </w:pPr>
      <w:hyperlink w:anchor="_Toc476128095" w:history="1">
        <w:r w:rsidRPr="008317F6">
          <w:rPr>
            <w:rStyle w:val="Hyperlink"/>
          </w:rPr>
          <w:t>Licenţa de migrare pentru Produsele aflate la final de serie sau de viaţă</w:t>
        </w:r>
        <w:r>
          <w:tab/>
        </w:r>
        <w:r>
          <w:fldChar w:fldCharType="begin"/>
        </w:r>
        <w:r>
          <w:instrText xml:space="preserve"> PAGEREF _Toc476128095 \h </w:instrText>
        </w:r>
        <w:r>
          <w:fldChar w:fldCharType="separate"/>
        </w:r>
        <w:r>
          <w:t>82</w:t>
        </w:r>
        <w:r>
          <w:fldChar w:fldCharType="end"/>
        </w:r>
      </w:hyperlink>
    </w:p>
    <w:p w:rsidR="00B96376" w:rsidRDefault="00B96376">
      <w:pPr>
        <w:pStyle w:val="TOC2"/>
        <w:rPr>
          <w:rFonts w:eastAsiaTheme="minorEastAsia"/>
          <w:smallCaps w:val="0"/>
          <w:sz w:val="22"/>
        </w:rPr>
      </w:pPr>
      <w:hyperlink w:anchor="_Toc476128096" w:history="1">
        <w:r w:rsidRPr="008317F6">
          <w:rPr>
            <w:rStyle w:val="Hyperlink"/>
          </w:rPr>
          <w:t>Beneficiile protecţiei prin Software Assurance</w:t>
        </w:r>
        <w:r>
          <w:tab/>
        </w:r>
        <w:r>
          <w:fldChar w:fldCharType="begin"/>
        </w:r>
        <w:r>
          <w:instrText xml:space="preserve"> PAGEREF _Toc476128096 \h </w:instrText>
        </w:r>
        <w:r>
          <w:fldChar w:fldCharType="separate"/>
        </w:r>
        <w:r>
          <w:t>82</w:t>
        </w:r>
        <w:r>
          <w:fldChar w:fldCharType="end"/>
        </w:r>
      </w:hyperlink>
    </w:p>
    <w:p w:rsidR="00B96376" w:rsidRDefault="00B96376">
      <w:pPr>
        <w:pStyle w:val="TOC1"/>
        <w:rPr>
          <w:rFonts w:eastAsiaTheme="minorEastAsia"/>
          <w:b w:val="0"/>
          <w:caps w:val="0"/>
          <w:noProof/>
          <w:sz w:val="22"/>
          <w:szCs w:val="22"/>
        </w:rPr>
      </w:pPr>
      <w:hyperlink w:anchor="_Toc476128097" w:history="1">
        <w:r w:rsidRPr="008317F6">
          <w:rPr>
            <w:rStyle w:val="Hyperlink"/>
            <w:noProof/>
          </w:rPr>
          <w:t>Anexa C – Serviciile profesionale</w:t>
        </w:r>
        <w:r>
          <w:rPr>
            <w:noProof/>
          </w:rPr>
          <w:tab/>
        </w:r>
        <w:r>
          <w:rPr>
            <w:noProof/>
          </w:rPr>
          <w:fldChar w:fldCharType="begin"/>
        </w:r>
        <w:r>
          <w:rPr>
            <w:noProof/>
          </w:rPr>
          <w:instrText xml:space="preserve"> PAGEREF _Toc476128097 \h </w:instrText>
        </w:r>
        <w:r>
          <w:rPr>
            <w:noProof/>
          </w:rPr>
        </w:r>
        <w:r>
          <w:rPr>
            <w:noProof/>
          </w:rPr>
          <w:fldChar w:fldCharType="separate"/>
        </w:r>
        <w:r>
          <w:rPr>
            <w:noProof/>
          </w:rPr>
          <w:t>94</w:t>
        </w:r>
        <w:r>
          <w:rPr>
            <w:noProof/>
          </w:rPr>
          <w:fldChar w:fldCharType="end"/>
        </w:r>
      </w:hyperlink>
    </w:p>
    <w:p w:rsidR="00B96376" w:rsidRDefault="00B96376">
      <w:pPr>
        <w:pStyle w:val="TOC2"/>
        <w:rPr>
          <w:rFonts w:eastAsiaTheme="minorEastAsia"/>
          <w:smallCaps w:val="0"/>
          <w:sz w:val="22"/>
        </w:rPr>
      </w:pPr>
      <w:hyperlink w:anchor="_Toc476128098" w:history="1">
        <w:r w:rsidRPr="008317F6">
          <w:rPr>
            <w:rStyle w:val="Hyperlink"/>
          </w:rPr>
          <w:t>Ofertele de servicii de asistenţă Microsoft Premier</w:t>
        </w:r>
        <w:r>
          <w:tab/>
        </w:r>
        <w:r>
          <w:fldChar w:fldCharType="begin"/>
        </w:r>
        <w:r>
          <w:instrText xml:space="preserve"> PAGEREF _Toc476128098 \h </w:instrText>
        </w:r>
        <w:r>
          <w:fldChar w:fldCharType="separate"/>
        </w:r>
        <w:r>
          <w:t>94</w:t>
        </w:r>
        <w:r>
          <w:fldChar w:fldCharType="end"/>
        </w:r>
      </w:hyperlink>
    </w:p>
    <w:p w:rsidR="00B96376" w:rsidRDefault="00B96376">
      <w:pPr>
        <w:pStyle w:val="TOC2"/>
        <w:rPr>
          <w:rFonts w:eastAsiaTheme="minorEastAsia"/>
          <w:smallCaps w:val="0"/>
          <w:sz w:val="22"/>
        </w:rPr>
      </w:pPr>
      <w:hyperlink w:anchor="_Toc476128099" w:history="1">
        <w:r w:rsidRPr="008317F6">
          <w:rPr>
            <w:rStyle w:val="Hyperlink"/>
          </w:rPr>
          <w:t>Ofertele din cadrul serviciilor de consultanţă pentru Microsoft Digital</w:t>
        </w:r>
        <w:r>
          <w:tab/>
        </w:r>
        <w:r>
          <w:fldChar w:fldCharType="begin"/>
        </w:r>
        <w:r>
          <w:instrText xml:space="preserve"> PAGEREF _Toc476128099 \h </w:instrText>
        </w:r>
        <w:r>
          <w:fldChar w:fldCharType="separate"/>
        </w:r>
        <w:r>
          <w:t>95</w:t>
        </w:r>
        <w:r>
          <w:fldChar w:fldCharType="end"/>
        </w:r>
      </w:hyperlink>
    </w:p>
    <w:p w:rsidR="00B96376" w:rsidRDefault="00B96376">
      <w:pPr>
        <w:pStyle w:val="TOC2"/>
        <w:rPr>
          <w:rFonts w:eastAsiaTheme="minorEastAsia"/>
          <w:smallCaps w:val="0"/>
          <w:sz w:val="22"/>
        </w:rPr>
      </w:pPr>
      <w:hyperlink w:anchor="_Toc476128100" w:history="1">
        <w:r w:rsidRPr="008317F6">
          <w:rPr>
            <w:rStyle w:val="Hyperlink"/>
          </w:rPr>
          <w:t>Ofertele Sales Productivity Accelerator</w:t>
        </w:r>
        <w:r>
          <w:tab/>
        </w:r>
        <w:r>
          <w:fldChar w:fldCharType="begin"/>
        </w:r>
        <w:r>
          <w:instrText xml:space="preserve"> PAGEREF _Toc476128100 \h </w:instrText>
        </w:r>
        <w:r>
          <w:fldChar w:fldCharType="separate"/>
        </w:r>
        <w:r>
          <w:t>95</w:t>
        </w:r>
        <w:r>
          <w:fldChar w:fldCharType="end"/>
        </w:r>
      </w:hyperlink>
    </w:p>
    <w:p w:rsidR="00B96376" w:rsidRDefault="00B96376">
      <w:pPr>
        <w:pStyle w:val="TOC1"/>
        <w:rPr>
          <w:rFonts w:eastAsiaTheme="minorEastAsia"/>
          <w:b w:val="0"/>
          <w:caps w:val="0"/>
          <w:noProof/>
          <w:sz w:val="22"/>
          <w:szCs w:val="22"/>
        </w:rPr>
      </w:pPr>
      <w:hyperlink w:anchor="_Toc476128101" w:history="1">
        <w:r w:rsidRPr="008317F6">
          <w:rPr>
            <w:rStyle w:val="Hyperlink"/>
            <w:noProof/>
          </w:rPr>
          <w:t>Anexa D – Termenii suplimentari ai contractului programului</w:t>
        </w:r>
        <w:r>
          <w:rPr>
            <w:noProof/>
          </w:rPr>
          <w:tab/>
        </w:r>
        <w:r>
          <w:rPr>
            <w:noProof/>
          </w:rPr>
          <w:fldChar w:fldCharType="begin"/>
        </w:r>
        <w:r>
          <w:rPr>
            <w:noProof/>
          </w:rPr>
          <w:instrText xml:space="preserve"> PAGEREF _Toc476128101 \h </w:instrText>
        </w:r>
        <w:r>
          <w:rPr>
            <w:noProof/>
          </w:rPr>
        </w:r>
        <w:r>
          <w:rPr>
            <w:noProof/>
          </w:rPr>
          <w:fldChar w:fldCharType="separate"/>
        </w:r>
        <w:r>
          <w:rPr>
            <w:noProof/>
          </w:rPr>
          <w:t>97</w:t>
        </w:r>
        <w:r>
          <w:rPr>
            <w:noProof/>
          </w:rPr>
          <w:fldChar w:fldCharType="end"/>
        </w:r>
      </w:hyperlink>
    </w:p>
    <w:p w:rsidR="00B96376" w:rsidRDefault="00B96376">
      <w:pPr>
        <w:pStyle w:val="TOC2"/>
        <w:rPr>
          <w:rFonts w:eastAsiaTheme="minorEastAsia"/>
          <w:smallCaps w:val="0"/>
          <w:sz w:val="22"/>
        </w:rPr>
      </w:pPr>
      <w:hyperlink w:anchor="_Toc476128102" w:history="1">
        <w:r w:rsidRPr="008317F6">
          <w:rPr>
            <w:rStyle w:val="Hyperlink"/>
          </w:rPr>
          <w:t>Termenii suplimentari pentru programul Select Plus</w:t>
        </w:r>
        <w:r>
          <w:tab/>
        </w:r>
        <w:r>
          <w:fldChar w:fldCharType="begin"/>
        </w:r>
        <w:r>
          <w:instrText xml:space="preserve"> PAGEREF _Toc476128102 \h </w:instrText>
        </w:r>
        <w:r>
          <w:fldChar w:fldCharType="separate"/>
        </w:r>
        <w:r>
          <w:t>97</w:t>
        </w:r>
        <w:r>
          <w:fldChar w:fldCharType="end"/>
        </w:r>
      </w:hyperlink>
    </w:p>
    <w:p w:rsidR="00B96376" w:rsidRDefault="00B96376">
      <w:pPr>
        <w:pStyle w:val="TOC2"/>
        <w:rPr>
          <w:rFonts w:eastAsiaTheme="minorEastAsia"/>
          <w:smallCaps w:val="0"/>
          <w:sz w:val="22"/>
        </w:rPr>
      </w:pPr>
      <w:hyperlink w:anchor="_Toc476128103" w:history="1">
        <w:r w:rsidRPr="008317F6">
          <w:rPr>
            <w:rStyle w:val="Hyperlink"/>
          </w:rPr>
          <w:t>Definiţia gestionării Dispozitivelor eligibile</w:t>
        </w:r>
        <w:r>
          <w:tab/>
        </w:r>
        <w:r>
          <w:fldChar w:fldCharType="begin"/>
        </w:r>
        <w:r>
          <w:instrText xml:space="preserve"> PAGEREF _Toc476128103 \h </w:instrText>
        </w:r>
        <w:r>
          <w:fldChar w:fldCharType="separate"/>
        </w:r>
        <w:r>
          <w:t>97</w:t>
        </w:r>
        <w:r>
          <w:fldChar w:fldCharType="end"/>
        </w:r>
      </w:hyperlink>
    </w:p>
    <w:p w:rsidR="00B96376" w:rsidRDefault="00B96376">
      <w:pPr>
        <w:pStyle w:val="TOC2"/>
        <w:rPr>
          <w:rFonts w:eastAsiaTheme="minorEastAsia"/>
          <w:smallCaps w:val="0"/>
          <w:sz w:val="22"/>
        </w:rPr>
      </w:pPr>
      <w:hyperlink w:anchor="_Toc476128104" w:history="1">
        <w:r w:rsidRPr="008317F6">
          <w:rPr>
            <w:rStyle w:val="Hyperlink"/>
          </w:rPr>
          <w:t>Serviciile online în cadrul Programelor Open</w:t>
        </w:r>
        <w:r>
          <w:tab/>
        </w:r>
        <w:r>
          <w:fldChar w:fldCharType="begin"/>
        </w:r>
        <w:r>
          <w:instrText xml:space="preserve"> PAGEREF _Toc476128104 \h </w:instrText>
        </w:r>
        <w:r>
          <w:fldChar w:fldCharType="separate"/>
        </w:r>
        <w:r>
          <w:t>97</w:t>
        </w:r>
        <w:r>
          <w:fldChar w:fldCharType="end"/>
        </w:r>
      </w:hyperlink>
    </w:p>
    <w:p w:rsidR="00B96376" w:rsidRDefault="00B96376">
      <w:pPr>
        <w:pStyle w:val="TOC2"/>
        <w:rPr>
          <w:rFonts w:eastAsiaTheme="minorEastAsia"/>
          <w:smallCaps w:val="0"/>
          <w:sz w:val="22"/>
        </w:rPr>
      </w:pPr>
      <w:hyperlink w:anchor="_Toc476128105" w:history="1">
        <w:r w:rsidRPr="008317F6">
          <w:rPr>
            <w:rStyle w:val="Hyperlink"/>
          </w:rPr>
          <w:t>Termenii suplimentari la Contractele anterioare pentru Serviciile profesionale</w:t>
        </w:r>
        <w:r>
          <w:tab/>
        </w:r>
        <w:r>
          <w:fldChar w:fldCharType="begin"/>
        </w:r>
        <w:r>
          <w:instrText xml:space="preserve"> PAGEREF _Toc476128105 \h </w:instrText>
        </w:r>
        <w:r>
          <w:fldChar w:fldCharType="separate"/>
        </w:r>
        <w:r>
          <w:t>97</w:t>
        </w:r>
        <w:r>
          <w:fldChar w:fldCharType="end"/>
        </w:r>
      </w:hyperlink>
    </w:p>
    <w:p w:rsidR="00B96376" w:rsidRDefault="00B96376">
      <w:pPr>
        <w:pStyle w:val="TOC1"/>
        <w:rPr>
          <w:rFonts w:eastAsiaTheme="minorEastAsia"/>
          <w:b w:val="0"/>
          <w:caps w:val="0"/>
          <w:noProof/>
          <w:sz w:val="22"/>
          <w:szCs w:val="22"/>
        </w:rPr>
      </w:pPr>
      <w:hyperlink w:anchor="_Toc476128106" w:history="1">
        <w:r w:rsidRPr="008317F6">
          <w:rPr>
            <w:rStyle w:val="Hyperlink"/>
            <w:noProof/>
          </w:rPr>
          <w:t>Anexa E – Promoţiile</w:t>
        </w:r>
        <w:r>
          <w:rPr>
            <w:noProof/>
          </w:rPr>
          <w:tab/>
        </w:r>
        <w:r>
          <w:rPr>
            <w:noProof/>
          </w:rPr>
          <w:fldChar w:fldCharType="begin"/>
        </w:r>
        <w:r>
          <w:rPr>
            <w:noProof/>
          </w:rPr>
          <w:instrText xml:space="preserve"> PAGEREF _Toc476128106 \h </w:instrText>
        </w:r>
        <w:r>
          <w:rPr>
            <w:noProof/>
          </w:rPr>
        </w:r>
        <w:r>
          <w:rPr>
            <w:noProof/>
          </w:rPr>
          <w:fldChar w:fldCharType="separate"/>
        </w:r>
        <w:r>
          <w:rPr>
            <w:noProof/>
          </w:rPr>
          <w:t>99</w:t>
        </w:r>
        <w:r>
          <w:rPr>
            <w:noProof/>
          </w:rPr>
          <w:fldChar w:fldCharType="end"/>
        </w:r>
      </w:hyperlink>
    </w:p>
    <w:p w:rsidR="00B96376" w:rsidRDefault="00B96376">
      <w:pPr>
        <w:pStyle w:val="TOC2"/>
        <w:rPr>
          <w:rFonts w:eastAsiaTheme="minorEastAsia"/>
          <w:smallCaps w:val="0"/>
          <w:sz w:val="22"/>
        </w:rPr>
      </w:pPr>
      <w:hyperlink w:anchor="_Toc476128107" w:history="1">
        <w:r w:rsidRPr="008317F6">
          <w:rPr>
            <w:rStyle w:val="Hyperlink"/>
          </w:rPr>
          <w:t>Promoţia privind capacitatea de calcul Azure</w:t>
        </w:r>
        <w:r>
          <w:tab/>
        </w:r>
        <w:r>
          <w:fldChar w:fldCharType="begin"/>
        </w:r>
        <w:r>
          <w:instrText xml:space="preserve"> PAGEREF _Toc476128107 \h </w:instrText>
        </w:r>
        <w:r>
          <w:fldChar w:fldCharType="separate"/>
        </w:r>
        <w:r>
          <w:t>99</w:t>
        </w:r>
        <w:r>
          <w:fldChar w:fldCharType="end"/>
        </w:r>
      </w:hyperlink>
    </w:p>
    <w:p w:rsidR="00B96376" w:rsidRDefault="00B96376">
      <w:pPr>
        <w:pStyle w:val="TOC2"/>
        <w:rPr>
          <w:rFonts w:eastAsiaTheme="minorEastAsia"/>
          <w:smallCaps w:val="0"/>
          <w:sz w:val="22"/>
        </w:rPr>
      </w:pPr>
      <w:hyperlink w:anchor="_Toc476128108" w:history="1">
        <w:r w:rsidRPr="008317F6">
          <w:rPr>
            <w:rStyle w:val="Hyperlink"/>
          </w:rPr>
          <w:t>Ofertă bazată pe angajamentul financiar Azure pentru noii clienţi</w:t>
        </w:r>
        <w:r>
          <w:tab/>
        </w:r>
        <w:r>
          <w:fldChar w:fldCharType="begin"/>
        </w:r>
        <w:r>
          <w:instrText xml:space="preserve"> PAGEREF _Toc476128108 \h </w:instrText>
        </w:r>
        <w:r>
          <w:fldChar w:fldCharType="separate"/>
        </w:r>
        <w:r>
          <w:t>99</w:t>
        </w:r>
        <w:r>
          <w:fldChar w:fldCharType="end"/>
        </w:r>
      </w:hyperlink>
    </w:p>
    <w:p w:rsidR="00B96376" w:rsidRDefault="00B96376">
      <w:pPr>
        <w:pStyle w:val="TOC1"/>
        <w:rPr>
          <w:rFonts w:eastAsiaTheme="minorEastAsia"/>
          <w:b w:val="0"/>
          <w:caps w:val="0"/>
          <w:noProof/>
          <w:sz w:val="22"/>
          <w:szCs w:val="22"/>
        </w:rPr>
      </w:pPr>
      <w:hyperlink w:anchor="_Toc476128109" w:history="1">
        <w:r w:rsidRPr="008317F6">
          <w:rPr>
            <w:rStyle w:val="Hyperlink"/>
            <w:noProof/>
          </w:rPr>
          <w:t>Anexa F - Termeni privind Sistemul de stocare</w:t>
        </w:r>
        <w:r>
          <w:rPr>
            <w:noProof/>
          </w:rPr>
          <w:tab/>
        </w:r>
        <w:r>
          <w:rPr>
            <w:noProof/>
          </w:rPr>
          <w:fldChar w:fldCharType="begin"/>
        </w:r>
        <w:r>
          <w:rPr>
            <w:noProof/>
          </w:rPr>
          <w:instrText xml:space="preserve"> PAGEREF _Toc476128109 \h </w:instrText>
        </w:r>
        <w:r>
          <w:rPr>
            <w:noProof/>
          </w:rPr>
        </w:r>
        <w:r>
          <w:rPr>
            <w:noProof/>
          </w:rPr>
          <w:fldChar w:fldCharType="separate"/>
        </w:r>
        <w:r>
          <w:rPr>
            <w:noProof/>
          </w:rPr>
          <w:t>100</w:t>
        </w:r>
        <w:r>
          <w:rPr>
            <w:noProof/>
          </w:rPr>
          <w:fldChar w:fldCharType="end"/>
        </w:r>
      </w:hyperlink>
    </w:p>
    <w:p w:rsidR="00B96376" w:rsidRDefault="00B96376">
      <w:pPr>
        <w:pStyle w:val="TOC2"/>
        <w:rPr>
          <w:rFonts w:eastAsiaTheme="minorEastAsia"/>
          <w:smallCaps w:val="0"/>
          <w:sz w:val="22"/>
        </w:rPr>
      </w:pPr>
      <w:hyperlink w:anchor="_Toc476128110" w:history="1">
        <w:r w:rsidRPr="008317F6">
          <w:rPr>
            <w:rStyle w:val="Hyperlink"/>
          </w:rPr>
          <w:t>Disponibilitate</w:t>
        </w:r>
        <w:r>
          <w:tab/>
        </w:r>
        <w:r>
          <w:fldChar w:fldCharType="begin"/>
        </w:r>
        <w:r>
          <w:instrText xml:space="preserve"> PAGEREF _Toc476128110 \h </w:instrText>
        </w:r>
        <w:r>
          <w:fldChar w:fldCharType="separate"/>
        </w:r>
        <w:r>
          <w:t>100</w:t>
        </w:r>
        <w:r>
          <w:fldChar w:fldCharType="end"/>
        </w:r>
      </w:hyperlink>
    </w:p>
    <w:p w:rsidR="00B96376" w:rsidRDefault="00B96376">
      <w:pPr>
        <w:pStyle w:val="TOC2"/>
        <w:rPr>
          <w:rFonts w:eastAsiaTheme="minorEastAsia"/>
          <w:smallCaps w:val="0"/>
          <w:sz w:val="22"/>
        </w:rPr>
      </w:pPr>
      <w:hyperlink w:anchor="_Toc476128111" w:history="1">
        <w:r w:rsidRPr="008317F6">
          <w:rPr>
            <w:rStyle w:val="Hyperlink"/>
          </w:rPr>
          <w:t>Expediere şi titlu de proprietate</w:t>
        </w:r>
        <w:r>
          <w:tab/>
        </w:r>
        <w:r>
          <w:fldChar w:fldCharType="begin"/>
        </w:r>
        <w:r>
          <w:instrText xml:space="preserve"> PAGEREF _Toc476128111 \h </w:instrText>
        </w:r>
        <w:r>
          <w:fldChar w:fldCharType="separate"/>
        </w:r>
        <w:r>
          <w:t>100</w:t>
        </w:r>
        <w:r>
          <w:fldChar w:fldCharType="end"/>
        </w:r>
      </w:hyperlink>
    </w:p>
    <w:p w:rsidR="00B96376" w:rsidRDefault="00B96376">
      <w:pPr>
        <w:pStyle w:val="TOC2"/>
        <w:rPr>
          <w:rFonts w:eastAsiaTheme="minorEastAsia"/>
          <w:smallCaps w:val="0"/>
          <w:sz w:val="22"/>
        </w:rPr>
      </w:pPr>
      <w:hyperlink w:anchor="_Toc476128112" w:history="1">
        <w:r w:rsidRPr="008317F6">
          <w:rPr>
            <w:rStyle w:val="Hyperlink"/>
          </w:rPr>
          <w:t>Produsul software al Sistemului de stocare</w:t>
        </w:r>
        <w:r>
          <w:tab/>
        </w:r>
        <w:r>
          <w:fldChar w:fldCharType="begin"/>
        </w:r>
        <w:r>
          <w:instrText xml:space="preserve"> PAGEREF _Toc476128112 \h </w:instrText>
        </w:r>
        <w:r>
          <w:fldChar w:fldCharType="separate"/>
        </w:r>
        <w:r>
          <w:t>100</w:t>
        </w:r>
        <w:r>
          <w:fldChar w:fldCharType="end"/>
        </w:r>
      </w:hyperlink>
    </w:p>
    <w:p w:rsidR="00B96376" w:rsidRDefault="00B96376">
      <w:pPr>
        <w:pStyle w:val="TOC2"/>
        <w:rPr>
          <w:rFonts w:eastAsiaTheme="minorEastAsia"/>
          <w:smallCaps w:val="0"/>
          <w:sz w:val="22"/>
        </w:rPr>
      </w:pPr>
      <w:hyperlink w:anchor="_Toc476128113" w:history="1">
        <w:r w:rsidRPr="008317F6">
          <w:rPr>
            <w:rStyle w:val="Hyperlink"/>
          </w:rPr>
          <w:t>Garanţie limitată pentru produsele hardware</w:t>
        </w:r>
        <w:r>
          <w:tab/>
        </w:r>
        <w:r>
          <w:fldChar w:fldCharType="begin"/>
        </w:r>
        <w:r>
          <w:instrText xml:space="preserve"> PAGEREF _Toc476128113 \h </w:instrText>
        </w:r>
        <w:r>
          <w:fldChar w:fldCharType="separate"/>
        </w:r>
        <w:r>
          <w:t>100</w:t>
        </w:r>
        <w:r>
          <w:fldChar w:fldCharType="end"/>
        </w:r>
      </w:hyperlink>
    </w:p>
    <w:p w:rsidR="00B96376" w:rsidRDefault="00B96376">
      <w:pPr>
        <w:pStyle w:val="TOC2"/>
        <w:rPr>
          <w:rFonts w:eastAsiaTheme="minorEastAsia"/>
          <w:smallCaps w:val="0"/>
          <w:sz w:val="22"/>
        </w:rPr>
      </w:pPr>
      <w:hyperlink w:anchor="_Toc476128114" w:history="1">
        <w:r w:rsidRPr="008317F6">
          <w:rPr>
            <w:rStyle w:val="Hyperlink"/>
          </w:rPr>
          <w:t>Despăgubirile. Asigurarea apărării faţă de pretenţiile formulate de terţe părţi</w:t>
        </w:r>
        <w:r>
          <w:tab/>
        </w:r>
        <w:r>
          <w:fldChar w:fldCharType="begin"/>
        </w:r>
        <w:r>
          <w:instrText xml:space="preserve"> PAGEREF _Toc476128114 \h </w:instrText>
        </w:r>
        <w:r>
          <w:fldChar w:fldCharType="separate"/>
        </w:r>
        <w:r>
          <w:t>101</w:t>
        </w:r>
        <w:r>
          <w:fldChar w:fldCharType="end"/>
        </w:r>
      </w:hyperlink>
    </w:p>
    <w:p w:rsidR="00B96376" w:rsidRDefault="00B96376">
      <w:pPr>
        <w:pStyle w:val="TOC2"/>
        <w:rPr>
          <w:rFonts w:eastAsiaTheme="minorEastAsia"/>
          <w:smallCaps w:val="0"/>
          <w:sz w:val="22"/>
        </w:rPr>
      </w:pPr>
      <w:hyperlink w:anchor="_Toc476128115" w:history="1">
        <w:r w:rsidRPr="008317F6">
          <w:rPr>
            <w:rStyle w:val="Hyperlink"/>
          </w:rPr>
          <w:t>Limitarea răspunderii</w:t>
        </w:r>
        <w:r>
          <w:tab/>
        </w:r>
        <w:r>
          <w:fldChar w:fldCharType="begin"/>
        </w:r>
        <w:r>
          <w:instrText xml:space="preserve"> PAGEREF _Toc476128115 \h </w:instrText>
        </w:r>
        <w:r>
          <w:fldChar w:fldCharType="separate"/>
        </w:r>
        <w:r>
          <w:t>101</w:t>
        </w:r>
        <w:r>
          <w:fldChar w:fldCharType="end"/>
        </w:r>
      </w:hyperlink>
    </w:p>
    <w:p w:rsidR="00B96376" w:rsidRDefault="00B96376">
      <w:pPr>
        <w:pStyle w:val="TOC2"/>
        <w:rPr>
          <w:rFonts w:eastAsiaTheme="minorEastAsia"/>
          <w:smallCaps w:val="0"/>
          <w:sz w:val="22"/>
        </w:rPr>
      </w:pPr>
      <w:hyperlink w:anchor="_Toc476128116" w:history="1">
        <w:r w:rsidRPr="008317F6">
          <w:rPr>
            <w:rStyle w:val="Hyperlink"/>
          </w:rPr>
          <w:t>Legislaţia americană în materie de control al exporturilor</w:t>
        </w:r>
        <w:r>
          <w:tab/>
        </w:r>
        <w:r>
          <w:fldChar w:fldCharType="begin"/>
        </w:r>
        <w:r>
          <w:instrText xml:space="preserve"> PAGEREF _Toc476128116 \h </w:instrText>
        </w:r>
        <w:r>
          <w:fldChar w:fldCharType="separate"/>
        </w:r>
        <w:r>
          <w:t>101</w:t>
        </w:r>
        <w:r>
          <w:fldChar w:fldCharType="end"/>
        </w:r>
      </w:hyperlink>
    </w:p>
    <w:p w:rsidR="00B96376" w:rsidRDefault="00B96376">
      <w:pPr>
        <w:pStyle w:val="TOC2"/>
        <w:rPr>
          <w:rFonts w:eastAsiaTheme="minorEastAsia"/>
          <w:smallCaps w:val="0"/>
          <w:sz w:val="22"/>
        </w:rPr>
      </w:pPr>
      <w:hyperlink w:anchor="_Toc476128117" w:history="1">
        <w:r w:rsidRPr="008317F6">
          <w:rPr>
            <w:rStyle w:val="Hyperlink"/>
          </w:rPr>
          <w:t>Colectarea informaţiilor despre diagnosticare</w:t>
        </w:r>
        <w:r>
          <w:tab/>
        </w:r>
        <w:r>
          <w:fldChar w:fldCharType="begin"/>
        </w:r>
        <w:r>
          <w:instrText xml:space="preserve"> PAGEREF _Toc476128117 \h </w:instrText>
        </w:r>
        <w:r>
          <w:fldChar w:fldCharType="separate"/>
        </w:r>
        <w:r>
          <w:t>101</w:t>
        </w:r>
        <w:r>
          <w:fldChar w:fldCharType="end"/>
        </w:r>
      </w:hyperlink>
    </w:p>
    <w:p w:rsidR="00B96376" w:rsidRDefault="00B96376">
      <w:pPr>
        <w:pStyle w:val="TOC2"/>
        <w:rPr>
          <w:rFonts w:eastAsiaTheme="minorEastAsia"/>
          <w:smallCaps w:val="0"/>
          <w:sz w:val="22"/>
        </w:rPr>
      </w:pPr>
      <w:hyperlink w:anchor="_Toc476128118" w:history="1">
        <w:r w:rsidRPr="008317F6">
          <w:rPr>
            <w:rStyle w:val="Hyperlink"/>
          </w:rPr>
          <w:t>Utilizarea de către Guvern</w:t>
        </w:r>
        <w:r>
          <w:tab/>
        </w:r>
        <w:r>
          <w:fldChar w:fldCharType="begin"/>
        </w:r>
        <w:r>
          <w:instrText xml:space="preserve"> PAGEREF _Toc476128118 \h </w:instrText>
        </w:r>
        <w:r>
          <w:fldChar w:fldCharType="separate"/>
        </w:r>
        <w:r>
          <w:t>101</w:t>
        </w:r>
        <w:r>
          <w:fldChar w:fldCharType="end"/>
        </w:r>
      </w:hyperlink>
    </w:p>
    <w:p w:rsidR="00B96376" w:rsidRDefault="00B96376">
      <w:pPr>
        <w:pStyle w:val="TOC1"/>
        <w:rPr>
          <w:rFonts w:eastAsiaTheme="minorEastAsia"/>
          <w:b w:val="0"/>
          <w:caps w:val="0"/>
          <w:noProof/>
          <w:sz w:val="22"/>
          <w:szCs w:val="22"/>
        </w:rPr>
      </w:pPr>
      <w:hyperlink w:anchor="_Toc476128119" w:history="1">
        <w:r w:rsidRPr="008317F6">
          <w:rPr>
            <w:rStyle w:val="Hyperlink"/>
            <w:noProof/>
          </w:rPr>
          <w:t>Anexa G - Premium Assurance</w:t>
        </w:r>
        <w:r>
          <w:rPr>
            <w:noProof/>
          </w:rPr>
          <w:tab/>
        </w:r>
        <w:r>
          <w:rPr>
            <w:noProof/>
          </w:rPr>
          <w:fldChar w:fldCharType="begin"/>
        </w:r>
        <w:r>
          <w:rPr>
            <w:noProof/>
          </w:rPr>
          <w:instrText xml:space="preserve"> PAGEREF _Toc476128119 \h </w:instrText>
        </w:r>
        <w:r>
          <w:rPr>
            <w:noProof/>
          </w:rPr>
        </w:r>
        <w:r>
          <w:rPr>
            <w:noProof/>
          </w:rPr>
          <w:fldChar w:fldCharType="separate"/>
        </w:r>
        <w:r>
          <w:rPr>
            <w:noProof/>
          </w:rPr>
          <w:t>102</w:t>
        </w:r>
        <w:r>
          <w:rPr>
            <w:noProof/>
          </w:rPr>
          <w:fldChar w:fldCharType="end"/>
        </w:r>
      </w:hyperlink>
    </w:p>
    <w:p w:rsidR="00B96376" w:rsidRDefault="00B96376">
      <w:pPr>
        <w:pStyle w:val="TOC1"/>
        <w:rPr>
          <w:rFonts w:eastAsiaTheme="minorEastAsia"/>
          <w:b w:val="0"/>
          <w:caps w:val="0"/>
          <w:noProof/>
          <w:sz w:val="22"/>
          <w:szCs w:val="22"/>
        </w:rPr>
      </w:pPr>
      <w:hyperlink w:anchor="_Toc476128120" w:history="1">
        <w:r w:rsidRPr="008317F6">
          <w:rPr>
            <w:rStyle w:val="Hyperlink"/>
            <w:noProof/>
          </w:rPr>
          <w:t>Index</w:t>
        </w:r>
        <w:r>
          <w:rPr>
            <w:noProof/>
          </w:rPr>
          <w:tab/>
        </w:r>
        <w:r>
          <w:rPr>
            <w:noProof/>
          </w:rPr>
          <w:fldChar w:fldCharType="begin"/>
        </w:r>
        <w:r>
          <w:rPr>
            <w:noProof/>
          </w:rPr>
          <w:instrText xml:space="preserve"> PAGEREF _Toc476128120 \h </w:instrText>
        </w:r>
        <w:r>
          <w:rPr>
            <w:noProof/>
          </w:rPr>
        </w:r>
        <w:r>
          <w:rPr>
            <w:noProof/>
          </w:rPr>
          <w:fldChar w:fldCharType="separate"/>
        </w:r>
        <w:r>
          <w:rPr>
            <w:noProof/>
          </w:rPr>
          <w:t>104</w:t>
        </w:r>
        <w:r>
          <w:rPr>
            <w:noProof/>
          </w:rPr>
          <w:fldChar w:fldCharType="end"/>
        </w:r>
      </w:hyperlink>
    </w:p>
    <w:p w:rsidR="00B20DEB" w:rsidRDefault="00CD4DE1">
      <w:pPr>
        <w:pStyle w:val="ProductList-Body"/>
        <w:sectPr w:rsidR="00B20DE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B20DEB" w:rsidRDefault="00B20DEB">
      <w:pPr>
        <w:pStyle w:val="ProductList-Body"/>
      </w:pPr>
    </w:p>
    <w:p w:rsidR="00B20DEB" w:rsidRDefault="00B20DEB">
      <w:pPr>
        <w:sectPr w:rsidR="00B20DEB">
          <w:headerReference w:type="default" r:id="rId18"/>
          <w:footerReference w:type="default" r:id="rId19"/>
          <w:type w:val="continuous"/>
          <w:pgSz w:w="12240" w:h="15840" w:code="1"/>
          <w:pgMar w:top="1170" w:right="720" w:bottom="720" w:left="720" w:header="432" w:footer="288" w:gutter="0"/>
          <w:cols w:space="360"/>
        </w:sectPr>
      </w:pPr>
    </w:p>
    <w:p w:rsidR="00B20DEB" w:rsidRDefault="00CD4DE1">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76128003"/>
      <w:r>
        <w:instrText>Introducere</w:instrText>
      </w:r>
      <w:bookmarkEnd w:id="3"/>
      <w:r>
        <w:instrText>" \l 1</w:instrText>
      </w:r>
      <w:r>
        <w:fldChar w:fldCharType="end"/>
      </w:r>
    </w:p>
    <w:p w:rsidR="00B20DEB" w:rsidRDefault="00B20DEB">
      <w:pPr>
        <w:pStyle w:val="ProductList-Body"/>
      </w:pPr>
    </w:p>
    <w:p w:rsidR="00B20DEB" w:rsidRDefault="00CD4DE1">
      <w:pPr>
        <w:pStyle w:val="ProductList-Offering1Heading"/>
        <w:outlineLvl w:val="1"/>
      </w:pPr>
      <w:bookmarkStart w:id="4" w:name="_Sec532"/>
      <w:r>
        <w:t xml:space="preserve">Despre </w:t>
      </w:r>
      <w:r>
        <w:t>acest document</w:t>
      </w:r>
      <w:bookmarkEnd w:id="4"/>
      <w:r>
        <w:fldChar w:fldCharType="begin"/>
      </w:r>
      <w:r>
        <w:instrText xml:space="preserve"> TC "</w:instrText>
      </w:r>
      <w:bookmarkStart w:id="5" w:name="_Toc476128004"/>
      <w:r>
        <w:instrText>Despre acest document</w:instrText>
      </w:r>
      <w:bookmarkEnd w:id="5"/>
      <w:r>
        <w:instrText>" \l 2</w:instrText>
      </w:r>
      <w:r>
        <w:fldChar w:fldCharType="end"/>
      </w:r>
    </w:p>
    <w:p w:rsidR="00B20DEB" w:rsidRDefault="00CD4DE1">
      <w:pPr>
        <w:pStyle w:val="ProductList-Body"/>
      </w:pPr>
      <w:r>
        <w:t>Începând cu 01.07.2015, Termenii pentru produse înlocuiesc atât Lista de produse, cât şi Drepturile de utilizare a produsului (PUR). Toate referirile la Lista de produse şi la PUR menţionate în contractele d</w:t>
      </w:r>
      <w:r>
        <w:t>e licenţiere de volum ale Clientului se referă la secţiunile aplicabile din Termenii pentru produse. Termenii pentru produse descriu disponibilitatea Produselor şi a Serviciilor profesionale prin intermediul Programelor de licenţiere de volum Microsoft (di</w:t>
      </w:r>
      <w:r>
        <w:t>sponibilitate transmisă anterior prin Lista de produse), precum şi drepturile de utilizare a Produselor software (transmise anterior prin intermediul PUR). Termenii serviciului pentru Serviciile online menţionate în acest document sunt publicaţi în documen</w:t>
      </w:r>
      <w:r>
        <w:t xml:space="preserve">tul Termenii Serviciilor online (TSO), la adresa </w:t>
      </w:r>
      <w:hyperlink r:id="rId20">
        <w:r>
          <w:rPr>
            <w:color w:val="00467F"/>
            <w:u w:val="single"/>
          </w:rPr>
          <w:t>http://go.microsoft.com/?linkid=9840733</w:t>
        </w:r>
      </w:hyperlink>
      <w:r>
        <w:t>.</w:t>
      </w:r>
    </w:p>
    <w:p w:rsidR="00B20DEB" w:rsidRDefault="00B20DEB">
      <w:pPr>
        <w:pStyle w:val="ProductList-Body"/>
      </w:pPr>
    </w:p>
    <w:p w:rsidR="00B20DEB" w:rsidRDefault="00CD4DE1">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1">
        <w:r>
          <w:rPr>
            <w:color w:val="00467F"/>
            <w:u w:val="single"/>
          </w:rPr>
          <w:t>http://go.microsoft.com/?linkid=9839207</w:t>
        </w:r>
      </w:hyperlink>
      <w:r>
        <w:t xml:space="preserve">. Informaţiile despre produsele şi serviciile Microsoft întrerupte sunt disponibile la adresa </w:t>
      </w:r>
      <w:hyperlink r:id="rId22">
        <w:r>
          <w:rPr>
            <w:color w:val="00467F"/>
            <w:u w:val="single"/>
          </w:rPr>
          <w:t>http://www.microsoftvolumelicensing.co</w:t>
        </w:r>
        <w:r>
          <w:rPr>
            <w:color w:val="00467F"/>
            <w:u w:val="single"/>
          </w:rPr>
          <w:t>m</w:t>
        </w:r>
      </w:hyperlink>
      <w:r>
        <w:t>. Pentru informaţii referitoare la disponibilitatea produselor şi Serviciilor profesionale Microsoft în funcţie de regiune, clienţii trebuie să contacteze resellerul sau Administratorul de cont Microsoft.</w:t>
      </w:r>
    </w:p>
    <w:p w:rsidR="00B20DEB" w:rsidRDefault="00CD4DE1">
      <w:pPr>
        <w:pStyle w:val="ProductList-Offering1Heading"/>
        <w:outlineLvl w:val="1"/>
      </w:pPr>
      <w:bookmarkStart w:id="6" w:name="_Sec533"/>
      <w:r>
        <w:t>Ce conţine acest document</w:t>
      </w:r>
      <w:bookmarkEnd w:id="6"/>
      <w:r>
        <w:fldChar w:fldCharType="begin"/>
      </w:r>
      <w:r>
        <w:instrText xml:space="preserve"> TC "</w:instrText>
      </w:r>
      <w:bookmarkStart w:id="7" w:name="_Toc476128005"/>
      <w:r>
        <w:instrText>Ce conţine acest doc</w:instrText>
      </w:r>
      <w:r>
        <w:instrText>ument</w:instrText>
      </w:r>
      <w:bookmarkEnd w:id="7"/>
      <w:r>
        <w:instrText>" \l 2</w:instrText>
      </w:r>
      <w:r>
        <w:fldChar w:fldCharType="end"/>
      </w:r>
    </w:p>
    <w:p w:rsidR="00B20DEB" w:rsidRDefault="00CD4DE1">
      <w:pPr>
        <w:pStyle w:val="ProductList-Body"/>
      </w:pPr>
      <w:r>
        <w:t xml:space="preserve">Termenii pentru produse includ următoarele secţiuni: </w:t>
      </w:r>
    </w:p>
    <w:p w:rsidR="00B20DEB" w:rsidRDefault="00CD4DE1">
      <w:pPr>
        <w:pStyle w:val="ProductList-Bullet"/>
        <w:numPr>
          <w:ilvl w:val="0"/>
          <w:numId w:val="6"/>
        </w:numPr>
      </w:pPr>
      <w:hyperlink w:anchor="_Sec531">
        <w:r>
          <w:rPr>
            <w:color w:val="00467F"/>
            <w:u w:val="single"/>
          </w:rPr>
          <w:t>Introducere</w:t>
        </w:r>
      </w:hyperlink>
      <w:r>
        <w:t>, care include o listă a modificărilor recente.</w:t>
      </w:r>
    </w:p>
    <w:p w:rsidR="00B20DEB" w:rsidRDefault="00CD4DE1">
      <w:pPr>
        <w:pStyle w:val="ProductList-Bullet"/>
        <w:numPr>
          <w:ilvl w:val="0"/>
          <w:numId w:val="6"/>
        </w:numPr>
      </w:pPr>
      <w:hyperlink w:anchor="_Sec536">
        <w:r>
          <w:rPr>
            <w:color w:val="00467F"/>
            <w:u w:val="single"/>
          </w:rPr>
          <w:t>Termenii licenţei</w:t>
        </w:r>
      </w:hyperlink>
      <w:r>
        <w:t>, care specifică Termenii universali de licenţă şi T</w:t>
      </w:r>
      <w:r>
        <w:t>ermenii modelului de licenţă aplicabili produselor software.</w:t>
      </w:r>
    </w:p>
    <w:p w:rsidR="00B20DEB" w:rsidRDefault="00CD4DE1">
      <w:pPr>
        <w:pStyle w:val="ProductList-Bullet"/>
        <w:numPr>
          <w:ilvl w:val="0"/>
          <w:numId w:val="6"/>
        </w:numPr>
      </w:pPr>
      <w:hyperlink w:anchor="_Sec547">
        <w:r>
          <w:rPr>
            <w:color w:val="00467F"/>
            <w:u w:val="single"/>
          </w:rPr>
          <w:t>Produsele software</w:t>
        </w:r>
      </w:hyperlink>
      <w:r>
        <w:t>, care specifică toate intrările produselor software.</w:t>
      </w:r>
    </w:p>
    <w:p w:rsidR="00B20DEB" w:rsidRDefault="00CD4DE1">
      <w:pPr>
        <w:pStyle w:val="ProductList-Bullet"/>
        <w:numPr>
          <w:ilvl w:val="0"/>
          <w:numId w:val="6"/>
        </w:numPr>
      </w:pPr>
      <w:hyperlink w:anchor="_Sec548">
        <w:r>
          <w:rPr>
            <w:color w:val="00467F"/>
            <w:u w:val="single"/>
          </w:rPr>
          <w:t>Produsele Servicii online</w:t>
        </w:r>
      </w:hyperlink>
      <w:r>
        <w:t xml:space="preserve">, care specifică intrările de produse </w:t>
      </w:r>
      <w:r>
        <w:t>Servicii online.</w:t>
      </w:r>
    </w:p>
    <w:p w:rsidR="00B20DEB" w:rsidRDefault="00CD4DE1">
      <w:pPr>
        <w:pStyle w:val="ProductList-Bullet"/>
        <w:numPr>
          <w:ilvl w:val="0"/>
          <w:numId w:val="6"/>
        </w:numPr>
      </w:pPr>
      <w:hyperlink w:anchor="_Sec549">
        <w:r>
          <w:rPr>
            <w:color w:val="00467F"/>
            <w:u w:val="single"/>
          </w:rPr>
          <w:t>Glosar</w:t>
        </w:r>
      </w:hyperlink>
      <w:r>
        <w:t>, care defineşte termenii Atribute, Valorile celulelor, Titlurile coloanelor şi alţi termeni scrişi cu majusculă utilizaţi în Termenii pentru produse.</w:t>
      </w:r>
    </w:p>
    <w:p w:rsidR="00B20DEB" w:rsidRDefault="00CD4DE1">
      <w:pPr>
        <w:pStyle w:val="ProductList-Bullet"/>
        <w:numPr>
          <w:ilvl w:val="0"/>
          <w:numId w:val="6"/>
        </w:numPr>
      </w:pPr>
      <w:r>
        <w:t>Următoarele anexe:</w:t>
      </w:r>
    </w:p>
    <w:p w:rsidR="00B20DEB" w:rsidRDefault="00CD4DE1">
      <w:pPr>
        <w:pStyle w:val="ProductList-Bullet"/>
        <w:numPr>
          <w:ilvl w:val="1"/>
          <w:numId w:val="6"/>
        </w:numPr>
      </w:pPr>
      <w:hyperlink w:anchor="_Sec591">
        <w:r>
          <w:rPr>
            <w:color w:val="00467F"/>
            <w:u w:val="single"/>
          </w:rPr>
          <w:t>Ane</w:t>
        </w:r>
        <w:r>
          <w:rPr>
            <w:color w:val="00467F"/>
            <w:u w:val="single"/>
          </w:rPr>
          <w:t>xa A – tabelul Licenţele echivalente pentru licenţele CAL/ML</w:t>
        </w:r>
      </w:hyperlink>
      <w:r>
        <w:t>, care identifică suitele de licenţe CAL şi Licenţele de abonamente la Servicii online disponibile care oferă acces la Produsele Server.</w:t>
      </w:r>
    </w:p>
    <w:p w:rsidR="00B20DEB" w:rsidRDefault="00CD4DE1">
      <w:pPr>
        <w:pStyle w:val="ProductList-Bullet"/>
        <w:numPr>
          <w:ilvl w:val="1"/>
          <w:numId w:val="6"/>
        </w:numPr>
      </w:pPr>
      <w:hyperlink w:anchor="_Sec564">
        <w:r>
          <w:rPr>
            <w:color w:val="00467F"/>
            <w:u w:val="single"/>
          </w:rPr>
          <w:t>Anexa B – Software Assurance</w:t>
        </w:r>
      </w:hyperlink>
      <w:r>
        <w:t>,</w:t>
      </w:r>
      <w:r>
        <w:t xml:space="preserve"> care descrie regulile de achiziţionare a SA şi beneficiile suplimentare disponibile clienţilor SA.</w:t>
      </w:r>
    </w:p>
    <w:p w:rsidR="00B20DEB" w:rsidRDefault="00CD4DE1">
      <w:pPr>
        <w:pStyle w:val="ProductList-Bullet"/>
        <w:numPr>
          <w:ilvl w:val="1"/>
          <w:numId w:val="6"/>
        </w:numPr>
      </w:pPr>
      <w:hyperlink w:anchor="_Sec562">
        <w:r>
          <w:rPr>
            <w:color w:val="00467F"/>
            <w:u w:val="single"/>
          </w:rPr>
          <w:t>Anexa C – Servicii profesionale</w:t>
        </w:r>
      </w:hyperlink>
      <w:r>
        <w:t>, care indică Serviciile profesionale oferite prin intermediul licenţierii de volum Microsoft.</w:t>
      </w:r>
    </w:p>
    <w:p w:rsidR="00B20DEB" w:rsidRDefault="00CD4DE1">
      <w:pPr>
        <w:pStyle w:val="ProductList-Bullet"/>
        <w:numPr>
          <w:ilvl w:val="1"/>
          <w:numId w:val="6"/>
        </w:numPr>
      </w:pPr>
      <w:hyperlink w:anchor="_Sec563">
        <w:r>
          <w:rPr>
            <w:color w:val="00467F"/>
            <w:u w:val="single"/>
          </w:rPr>
          <w:t>Anexa D – Termenii suplimentari ai contractului</w:t>
        </w:r>
      </w:hyperlink>
      <w:r>
        <w:t>, care oferă termeni suplimentari pentru contractele din cadrul Programului de licenţiere de volum Microsoft.</w:t>
      </w:r>
    </w:p>
    <w:p w:rsidR="00B20DEB" w:rsidRDefault="00CD4DE1">
      <w:pPr>
        <w:pStyle w:val="ProductList-Bullet"/>
        <w:numPr>
          <w:ilvl w:val="1"/>
          <w:numId w:val="6"/>
        </w:numPr>
      </w:pPr>
      <w:hyperlink w:anchor="_Sec572">
        <w:r>
          <w:rPr>
            <w:color w:val="00467F"/>
            <w:u w:val="single"/>
          </w:rPr>
          <w:t>Anexa E – Promoţiile la Produse</w:t>
        </w:r>
      </w:hyperlink>
      <w:r>
        <w:t>, care i</w:t>
      </w:r>
      <w:r>
        <w:t>ndică promoţiile pentru Produs care nu se află în Lista de preţuri.</w:t>
      </w:r>
    </w:p>
    <w:p w:rsidR="00B20DEB" w:rsidRDefault="00CD4DE1">
      <w:pPr>
        <w:pStyle w:val="ProductList-Bullet"/>
        <w:numPr>
          <w:ilvl w:val="1"/>
          <w:numId w:val="6"/>
        </w:numPr>
      </w:pPr>
      <w:hyperlink w:anchor="_Sec899">
        <w:r>
          <w:rPr>
            <w:color w:val="00467F"/>
            <w:u w:val="single"/>
          </w:rPr>
          <w:t>Anexa F - Termeni privind Sistemul de stocare</w:t>
        </w:r>
      </w:hyperlink>
      <w:r>
        <w:t>, care oferă termeni suplimentari pentru dispozitivele Sistemului de stocare.</w:t>
      </w:r>
    </w:p>
    <w:p w:rsidR="00B20DEB" w:rsidRDefault="00CD4DE1">
      <w:pPr>
        <w:pStyle w:val="ProductList-Bullet"/>
        <w:numPr>
          <w:ilvl w:val="0"/>
          <w:numId w:val="6"/>
        </w:numPr>
      </w:pPr>
      <w:hyperlink w:anchor="_Sec844">
        <w:r>
          <w:rPr>
            <w:color w:val="00467F"/>
            <w:u w:val="single"/>
          </w:rPr>
          <w:t>Index</w:t>
        </w:r>
      </w:hyperlink>
      <w:r>
        <w:t>, care enumeră toate Produsele menţionate în Termenii pentru produse şi identifică locul în care se află acestea.</w:t>
      </w:r>
    </w:p>
    <w:p w:rsidR="00B20DEB" w:rsidRDefault="00CD4DE1">
      <w:pPr>
        <w:pStyle w:val="ProductList-Offering1Heading"/>
        <w:outlineLvl w:val="1"/>
      </w:pPr>
      <w:bookmarkStart w:id="8" w:name="_Sec534"/>
      <w:r>
        <w:t>Navigarea într-o intrare de produs</w:t>
      </w:r>
      <w:bookmarkEnd w:id="8"/>
      <w:r>
        <w:fldChar w:fldCharType="begin"/>
      </w:r>
      <w:r>
        <w:instrText xml:space="preserve"> TC "</w:instrText>
      </w:r>
      <w:bookmarkStart w:id="9" w:name="_Toc476128006"/>
      <w:r>
        <w:instrText>Navigarea într-o intrare de produs</w:instrText>
      </w:r>
      <w:bookmarkEnd w:id="9"/>
      <w:r>
        <w:instrText>" \l 2</w:instrText>
      </w:r>
      <w:r>
        <w:fldChar w:fldCharType="end"/>
      </w:r>
    </w:p>
    <w:p w:rsidR="00B20DEB" w:rsidRDefault="00CD4DE1">
      <w:pPr>
        <w:pStyle w:val="ProductList-Body"/>
      </w:pPr>
      <w:r>
        <w:t>Fiecare intrare de produs software include patru secţiuni: D</w:t>
      </w:r>
      <w:r>
        <w:t>isponibilitatea programului, Condiţiile produsului, Drepturile de utilizare şi Software Assurance.</w:t>
      </w:r>
    </w:p>
    <w:p w:rsidR="00B20DEB" w:rsidRDefault="00CD4DE1">
      <w:pPr>
        <w:pStyle w:val="ProductList-Body"/>
      </w:pPr>
      <w:r>
        <w:t xml:space="preserve">Fiecare intrare de Serviciu online include două secţiuni: Disponibilitatea programului şi Condiţiile produsului. </w:t>
      </w:r>
    </w:p>
    <w:p w:rsidR="00B20DEB" w:rsidRDefault="00B20DEB">
      <w:pPr>
        <w:pStyle w:val="ProductList-Body"/>
      </w:pPr>
    </w:p>
    <w:p w:rsidR="00B20DEB" w:rsidRDefault="00CD4DE1">
      <w:pPr>
        <w:pStyle w:val="ProductList-Body"/>
      </w:pPr>
      <w:r>
        <w:rPr>
          <w:b/>
          <w:color w:val="00188F"/>
        </w:rPr>
        <w:t xml:space="preserve">1. Disponibilitatea programului </w:t>
      </w:r>
      <w:r>
        <w:t>identifică</w:t>
      </w:r>
      <w:r>
        <w:t>, pentru fiecare produs, tipul de ofertă, numărul de puncte (unde este cazul) şi disponibilitatea în programele de licenţiere de volum.</w:t>
      </w:r>
    </w:p>
    <w:p w:rsidR="00B20DEB" w:rsidRDefault="00CD4DE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B20DEB" w:rsidRDefault="00B20DEB">
      <w:pPr>
        <w:pStyle w:val="ProductList-Body"/>
      </w:pPr>
    </w:p>
    <w:p w:rsidR="00B20DEB" w:rsidRDefault="00CD4DE1">
      <w:pPr>
        <w:pStyle w:val="ProductList-Body"/>
      </w:pPr>
      <w:r>
        <w:rPr>
          <w:b/>
          <w:color w:val="00188F"/>
        </w:rPr>
        <w:t xml:space="preserve">2. Condiţiile produsului </w:t>
      </w:r>
      <w:r>
        <w:t>oferă informaţii suplimentare în legătură cu obţinerea produsului, cum ar fi condiţiile prel</w:t>
      </w:r>
      <w:r>
        <w:t>iminare de achiziţie, versiunile anterioare şi Categoria de produse aplicabilă.</w:t>
      </w:r>
    </w:p>
    <w:p w:rsidR="00B20DEB" w:rsidRDefault="00CD4DE1">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B20DEB" w:rsidRDefault="00B20DEB">
      <w:pPr>
        <w:pStyle w:val="ProductList-Body"/>
      </w:pPr>
    </w:p>
    <w:p w:rsidR="00B20DEB" w:rsidRDefault="00CD4DE1">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w:t>
      </w:r>
      <w:r>
        <w:t>ere de volum al Clientului se referă la termenii incluşi în secţiunea „Drepturile de utilizare” din fiecare intrare de produs pentru software. Termenii aferenţi Serviciilor online se găsesc în TSO.</w:t>
      </w:r>
    </w:p>
    <w:p w:rsidR="00B20DEB" w:rsidRDefault="00CD4DE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B20DEB" w:rsidRDefault="00B20DEB">
      <w:pPr>
        <w:pStyle w:val="ProductList-Body"/>
      </w:pPr>
    </w:p>
    <w:p w:rsidR="00B20DEB" w:rsidRDefault="00CD4DE1">
      <w:pPr>
        <w:pStyle w:val="ProductList-Body"/>
      </w:pPr>
      <w:r>
        <w:rPr>
          <w:b/>
          <w:color w:val="00188F"/>
        </w:rPr>
        <w:t xml:space="preserve">4. Software Assurance </w:t>
      </w:r>
      <w:r>
        <w:t>identifică termenii şi condiţiile</w:t>
      </w:r>
      <w:r>
        <w:t xml:space="preserve"> asociate cu protecţia prin SA.</w:t>
      </w:r>
    </w:p>
    <w:p w:rsidR="00B20DEB" w:rsidRDefault="00CD4DE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B20DEB" w:rsidRDefault="00CD4DE1">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76128007"/>
      <w:r>
        <w:instrText>Clarificări şi rezumatul modificărilor aduse acestui document</w:instrText>
      </w:r>
      <w:bookmarkEnd w:id="11"/>
      <w:r>
        <w:instrText>" \l 2</w:instrText>
      </w:r>
      <w:r>
        <w:fldChar w:fldCharType="end"/>
      </w:r>
    </w:p>
    <w:p w:rsidR="00B20DEB" w:rsidRDefault="00CD4DE1">
      <w:pPr>
        <w:pStyle w:val="ProductList-Body"/>
      </w:pPr>
      <w:r>
        <w:t>Mai jos veţi găsi adăugările recente, ştergerile şi alte modificări ale Termenilor pen</w:t>
      </w:r>
      <w:r>
        <w:t>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8"/>
        <w:gridCol w:w="5382"/>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Ştergeri</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Licenţă suplimentară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Learning E-Reference Libr</w:t>
            </w:r>
            <w:r>
              <w:t>ary</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SQL Server Standard Core Premium Assurance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SQL Server Enterprise Core Premium Assurance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Wi</w:t>
            </w:r>
            <w:r>
              <w:t>ndows Server Datacenter Core Premium Assurance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Windows Server Datacenter Core Premium Assurance (Licenţă nucleu cu 16 pachete)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Windows Server Standard Core Premium Assurance (Licenţă nucleu cu 2 pachete)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Windows Server Standard Core Premium Assurance (Licenţă nucleu cu 16 pachete)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B20DEB">
      <w:pPr>
        <w:pStyle w:val="ProductList-Body"/>
      </w:pPr>
    </w:p>
    <w:p w:rsidR="00B20DEB" w:rsidRDefault="00CD4DE1">
      <w:pPr>
        <w:pStyle w:val="ProductList-ClauseHeading"/>
        <w:outlineLvl w:val="2"/>
      </w:pPr>
      <w:r>
        <w:t>Termenii specifici Serviciilor online</w:t>
      </w:r>
    </w:p>
    <w:p w:rsidR="00B20DEB" w:rsidRDefault="00CD4DE1">
      <w:pPr>
        <w:pStyle w:val="ProductList-Body"/>
      </w:pPr>
      <w:hyperlink w:anchor="_Sec624">
        <w:r>
          <w:rPr>
            <w:color w:val="00467F"/>
            <w:u w:val="single"/>
          </w:rPr>
          <w:t>Serviciile Microsoft Azure</w:t>
        </w:r>
      </w:hyperlink>
      <w:r>
        <w:t xml:space="preserve">: API-ul pentru Microsoft Translator a fost mutat în Intrarea produsului </w:t>
      </w:r>
      <w:hyperlink w:anchor="_Sec625">
        <w:r>
          <w:rPr>
            <w:color w:val="00467F"/>
            <w:u w:val="single"/>
          </w:rPr>
          <w:t>Serviciile Microsoft Azure</w:t>
        </w:r>
      </w:hyperlink>
      <w:r>
        <w:t xml:space="preserve">. Intrările produsului </w:t>
      </w:r>
      <w:hyperlink w:anchor="_Sec1197">
        <w:r>
          <w:rPr>
            <w:color w:val="00467F"/>
            <w:u w:val="single"/>
          </w:rPr>
          <w:t>Planuri de infrastr</w:t>
        </w:r>
        <w:r>
          <w:rPr>
            <w:color w:val="00467F"/>
            <w:u w:val="single"/>
          </w:rPr>
          <w:t>uctură Microsoft Azure</w:t>
        </w:r>
      </w:hyperlink>
      <w:r>
        <w:t xml:space="preserve">, </w:t>
      </w:r>
      <w:hyperlink w:anchor="_Sec1198">
        <w:r>
          <w:rPr>
            <w:color w:val="00467F"/>
            <w:u w:val="single"/>
          </w:rPr>
          <w:t>Planurile de asistenţă Microsoft Azure</w:t>
        </w:r>
      </w:hyperlink>
      <w:r>
        <w:t xml:space="preserve"> şi </w:t>
      </w:r>
      <w:hyperlink w:anchor="_Sec1199">
        <w:r>
          <w:rPr>
            <w:color w:val="00467F"/>
            <w:u w:val="single"/>
          </w:rPr>
          <w:t>Planurile pentru utilizatori Microsoft Azure</w:t>
        </w:r>
      </w:hyperlink>
      <w:r>
        <w:t xml:space="preserve"> au fost mutate în secţiunea </w:t>
      </w:r>
      <w:hyperlink r:id="rId27">
        <w:r>
          <w:rPr>
            <w:color w:val="00467F"/>
            <w:u w:val="single"/>
          </w:rPr>
          <w:t>Servicii Microsoft</w:t>
        </w:r>
        <w:r>
          <w:rPr>
            <w:color w:val="00467F"/>
            <w:u w:val="single"/>
          </w:rPr>
          <w:t xml:space="preserve"> Azure</w:t>
        </w:r>
      </w:hyperlink>
      <w:r>
        <w:t>.</w:t>
      </w:r>
    </w:p>
    <w:p w:rsidR="00B20DEB" w:rsidRDefault="00B20DEB">
      <w:pPr>
        <w:pStyle w:val="ProductList-Body"/>
      </w:pPr>
    </w:p>
    <w:p w:rsidR="00B20DEB" w:rsidRDefault="00CD4DE1">
      <w:pPr>
        <w:pStyle w:val="ProductList-ClauseHeading"/>
        <w:outlineLvl w:val="2"/>
      </w:pPr>
      <w:r>
        <w:lastRenderedPageBreak/>
        <w:t>Glosar</w:t>
      </w:r>
    </w:p>
    <w:p w:rsidR="00B20DEB" w:rsidRDefault="00CD4DE1">
      <w:pPr>
        <w:pStyle w:val="ProductList-Body"/>
      </w:pPr>
      <w:hyperlink w:anchor="_Sec553">
        <w:r>
          <w:rPr>
            <w:color w:val="00467F"/>
            <w:u w:val="single"/>
          </w:rPr>
          <w:t>Definiţii</w:t>
        </w:r>
      </w:hyperlink>
      <w:r>
        <w:t xml:space="preserve">: Definiţia termenului </w:t>
      </w:r>
      <w:r>
        <w:fldChar w:fldCharType="begin"/>
      </w:r>
      <w:r>
        <w:instrText xml:space="preserve"> AutoTextList   \s NoStyle \t "Licenţa suplimentară este licenţa achiziţionată în plus faţă de (şi asociată cu) o Licenţă eligibilă achiziţionată în prealabil... (consultaţi Glos</w:instrText>
      </w:r>
      <w:r>
        <w:instrText xml:space="preserve">arul pentru definiţia completă)." </w:instrText>
      </w:r>
      <w:r>
        <w:fldChar w:fldCharType="separate"/>
      </w:r>
      <w:r>
        <w:rPr>
          <w:color w:val="0563C1"/>
        </w:rPr>
        <w:t>Licenţă suplimentară</w:t>
      </w:r>
      <w:r>
        <w:fldChar w:fldCharType="end"/>
      </w:r>
      <w:r>
        <w:t xml:space="preserve"> a fost actualizată pentru a clarifica faptul că o </w:t>
      </w:r>
      <w:r>
        <w:fldChar w:fldCharType="begin"/>
      </w:r>
      <w:r>
        <w:instrText xml:space="preserve"> AutoTextList   \s NoStyle \t "Licenţa suplimentară este licenţa achiziţionată în plus faţă de (şi asociată cu) o Licenţă eligibilă achiziţionată în</w:instrText>
      </w:r>
      <w:r>
        <w:instrText xml:space="preserve"> prealabil... (consultaţi Glosarul pentru definiţia completă)." </w:instrText>
      </w:r>
      <w:r>
        <w:fldChar w:fldCharType="separate"/>
      </w:r>
      <w:r>
        <w:rPr>
          <w:color w:val="0563C1"/>
        </w:rPr>
        <w:t>Licenţă suplimentară</w:t>
      </w:r>
      <w:r>
        <w:fldChar w:fldCharType="end"/>
      </w:r>
      <w:r>
        <w:t xml:space="preserve"> poate fi atribuită aceluiaşi server sau dispozitiv ca precum cel atribuit prin Licenţa eligibilă. Premium Assurance a fost adăugat ca termen definit.</w:t>
      </w:r>
    </w:p>
    <w:p w:rsidR="00B20DEB" w:rsidRDefault="00B20DEB">
      <w:pPr>
        <w:pStyle w:val="ProductList-Body"/>
      </w:pPr>
    </w:p>
    <w:p w:rsidR="00B20DEB" w:rsidRDefault="00CD4DE1">
      <w:pPr>
        <w:pStyle w:val="ProductList-ClauseHeading"/>
        <w:outlineLvl w:val="2"/>
      </w:pPr>
      <w:r>
        <w:t>Anexă</w:t>
      </w:r>
    </w:p>
    <w:p w:rsidR="00B20DEB" w:rsidRDefault="00CD4DE1">
      <w:pPr>
        <w:pStyle w:val="ProductList-Body"/>
      </w:pPr>
      <w:hyperlink w:anchor="_Sec564">
        <w:r>
          <w:rPr>
            <w:color w:val="00467F"/>
            <w:u w:val="single"/>
          </w:rPr>
          <w:t>Anexa B - Software Assurance</w:t>
        </w:r>
      </w:hyperlink>
      <w:r>
        <w:t xml:space="preserve">: System Center 2016 a fost adăugat în tabelul pentru Partenerul calificat pentru Mobilitatea licenţelor prin intermediul Software Assurance în secţiunea </w:t>
      </w:r>
      <w:hyperlink w:anchor="_Sec589">
        <w:r>
          <w:rPr>
            <w:color w:val="00467F"/>
            <w:u w:val="single"/>
          </w:rPr>
          <w:t>Mobilitatea licenţelor</w:t>
        </w:r>
      </w:hyperlink>
      <w:r>
        <w:t>.</w:t>
      </w:r>
    </w:p>
    <w:p w:rsidR="00B20DEB" w:rsidRDefault="00CD4DE1">
      <w:pPr>
        <w:pStyle w:val="ProductList-Body"/>
      </w:pPr>
      <w:hyperlink w:anchor="_Sec1205">
        <w:r>
          <w:rPr>
            <w:color w:val="00467F"/>
            <w:u w:val="single"/>
          </w:rPr>
          <w:t>Anexa G - Premium Assurance</w:t>
        </w:r>
      </w:hyperlink>
      <w:r>
        <w:t>: În Anexa G au fost adăugate informaţii despre oferta Premium Assurance.</w:t>
      </w:r>
    </w:p>
    <w:p w:rsidR="00B20DEB" w:rsidRDefault="00B20DEB">
      <w:pPr>
        <w:pStyle w:val="ProductList-Body"/>
      </w:pP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B20DEB">
      <w:pPr>
        <w:sectPr w:rsidR="00B20DEB">
          <w:headerReference w:type="default" r:id="rId28"/>
          <w:footerReference w:type="default" r:id="rId29"/>
          <w:type w:val="continuous"/>
          <w:pgSz w:w="12240" w:h="15840" w:code="1"/>
          <w:pgMar w:top="1170" w:right="720" w:bottom="720" w:left="720" w:header="432" w:footer="288" w:gutter="0"/>
          <w:cols w:space="360"/>
        </w:sectPr>
      </w:pPr>
    </w:p>
    <w:p w:rsidR="00B20DEB" w:rsidRDefault="00CD4DE1">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76128008"/>
      <w:r>
        <w:instrText>License Terms</w:instrText>
      </w:r>
      <w:bookmarkEnd w:id="13"/>
      <w:r>
        <w:instrText>" \l 1</w:instrText>
      </w:r>
      <w:r>
        <w:fldChar w:fldCharType="end"/>
      </w:r>
    </w:p>
    <w:p w:rsidR="00B20DEB" w:rsidRDefault="00CD4DE1">
      <w:pPr>
        <w:pStyle w:val="ProductList-Body"/>
      </w:pPr>
      <w:r>
        <w:t>Toate referirile la „Drepturile de utilizar</w:t>
      </w:r>
      <w:r>
        <w:t>e a produsului” din contractul de licenţiere de volum al clientului se referă la termenii identificaţi în secţiunea „Drepturile de utilizare” din fiecare intrare de produs. Pentru fiecare produs, aceasta include Termenii universali de licenţă, Termenii mod</w:t>
      </w:r>
      <w:r>
        <w:t>elului de licenţă aplicabili şi orice Termeni de licenţă specifici produsului din fiecare intrare de produs.</w:t>
      </w:r>
    </w:p>
    <w:p w:rsidR="00B20DEB" w:rsidRDefault="00B20DEB">
      <w:pPr>
        <w:pStyle w:val="ProductList-Body"/>
      </w:pPr>
    </w:p>
    <w:p w:rsidR="00B20DEB" w:rsidRDefault="00CD4DE1">
      <w:pPr>
        <w:pStyle w:val="ProductList-Body"/>
      </w:pPr>
      <w:r>
        <w:t>Pentru Serviciile online, referirile la „Drepturile de utilizare a produsului” din contractul de licenţiere de volum al Clientului se referă la TS</w:t>
      </w:r>
      <w:r>
        <w:t>O. Dacă un produs software include atât produse software, cât şi servicii online, serviciile online vor fi reglementate de termenii din TSO, iar toate produsele software vor fi reglementate prin aceşti Termeni ai licenţei.</w:t>
      </w:r>
    </w:p>
    <w:p w:rsidR="00B20DEB" w:rsidRDefault="00CD4DE1">
      <w:pPr>
        <w:pStyle w:val="ProductList-OfferingGroupHeading"/>
        <w:outlineLvl w:val="1"/>
      </w:pPr>
      <w:bookmarkStart w:id="14" w:name="_Sec537"/>
      <w:r>
        <w:t>Termenii universali de licenţă</w:t>
      </w:r>
      <w:bookmarkEnd w:id="14"/>
      <w:r>
        <w:fldChar w:fldCharType="begin"/>
      </w:r>
      <w:r>
        <w:instrText xml:space="preserve"> TC</w:instrText>
      </w:r>
      <w:r>
        <w:instrText xml:space="preserve"> "</w:instrText>
      </w:r>
      <w:bookmarkStart w:id="15" w:name="_Toc476128009"/>
      <w:r>
        <w:instrText>Termenii universali de licenţă</w:instrText>
      </w:r>
      <w:bookmarkEnd w:id="15"/>
      <w:r>
        <w:instrText>" \l 2</w:instrText>
      </w:r>
      <w:r>
        <w:fldChar w:fldCharType="end"/>
      </w:r>
    </w:p>
    <w:p w:rsidR="00B20DEB" w:rsidRDefault="00CD4DE1">
      <w:pPr>
        <w:pStyle w:val="ProductList-Body"/>
      </w:pPr>
      <w:r>
        <w:t>Termenii universali de licenţă se aplică tuturor produselor software licenţiate prin programul Licenţiere de volum Microsoft (cu excepţia cazurilor în care se specifică în mod expres alte prevederi în Termenii model</w:t>
      </w:r>
      <w:r>
        <w:t>ului de licenţă şi/sau în Termenii licenţei specifici produsului).</w:t>
      </w:r>
    </w:p>
    <w:p w:rsidR="00B20DEB" w:rsidRDefault="00B20DEB">
      <w:pPr>
        <w:pStyle w:val="ProductList-Body"/>
      </w:pPr>
    </w:p>
    <w:p w:rsidR="00B20DEB" w:rsidRDefault="00CD4DE1">
      <w:pPr>
        <w:pStyle w:val="ProductList-ClauseHeading"/>
        <w:outlineLvl w:val="2"/>
      </w:pPr>
      <w:r>
        <w:t>1. Definiţii</w:t>
      </w:r>
    </w:p>
    <w:p w:rsidR="00B20DEB" w:rsidRDefault="00CD4DE1">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w:t>
      </w:r>
      <w:r>
        <w:t>iere de volum al Clientului.</w:t>
      </w:r>
    </w:p>
    <w:p w:rsidR="00B20DEB" w:rsidRDefault="00B20DEB">
      <w:pPr>
        <w:pStyle w:val="ProductList-Body"/>
      </w:pPr>
    </w:p>
    <w:p w:rsidR="00B20DEB" w:rsidRDefault="00CD4DE1">
      <w:pPr>
        <w:pStyle w:val="ProductList-ClauseHeading"/>
        <w:outlineLvl w:val="2"/>
      </w:pPr>
      <w:r>
        <w:t>2. Drepturile de utilizare ale Clientului</w:t>
      </w:r>
    </w:p>
    <w:p w:rsidR="00B20DEB" w:rsidRDefault="00CD4DE1">
      <w:pPr>
        <w:pStyle w:val="ProductList-Body"/>
      </w:pPr>
      <w:r>
        <w:t>Atât timp cât Clientul respectă contractul de licenţiere de volum, are dreptul să utilizeze produsul software după cum se prevede în mod special în Termenii pentru produse. Clientul ar</w:t>
      </w:r>
      <w:r>
        <w:t xml:space="preserve">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w:t>
      </w:r>
      <w:r>
        <w:t>r.</w:t>
      </w:r>
    </w:p>
    <w:p w:rsidR="00B20DEB" w:rsidRDefault="00B20DEB">
      <w:pPr>
        <w:pStyle w:val="ProductList-Body"/>
      </w:pPr>
    </w:p>
    <w:p w:rsidR="00B20DEB" w:rsidRDefault="00CD4DE1">
      <w:pPr>
        <w:pStyle w:val="ProductList-ClauseHeading"/>
        <w:outlineLvl w:val="2"/>
      </w:pPr>
      <w:r>
        <w:t>3. Drepturile de utilizare a altor versiuni şi a ediţiilor inferioare</w:t>
      </w:r>
    </w:p>
    <w:p w:rsidR="00B20DEB" w:rsidRDefault="00CD4DE1">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w:instrText>
      </w:r>
      <w:r>
        <w:instrText xml:space="preserve">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w:instrText>
      </w:r>
      <w:r>
        <w:instrText xml:space="preserve">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w:t>
      </w:r>
      <w:r>
        <w:t>rite de platformă disponibilă (de exemplu, pe 32 de biţi sau pe 64 de biţi) sau a unei ediţii inferioare permise. Drepturile de utilizare pentru versiunea licenţiată continuă să fie valabile. Licenţele pentru versiunile anterioare şi pentru ediţiile inferi</w:t>
      </w:r>
      <w:r>
        <w:t>oare nu satisfac cerinţele de licenţiere aferente unui Produs.</w:t>
      </w:r>
    </w:p>
    <w:p w:rsidR="00B20DEB" w:rsidRDefault="00B20DEB">
      <w:pPr>
        <w:pStyle w:val="ProductList-Body"/>
      </w:pPr>
    </w:p>
    <w:p w:rsidR="00B20DEB" w:rsidRDefault="00CD4DE1">
      <w:pPr>
        <w:pStyle w:val="ProductList-ClauseHeading"/>
        <w:outlineLvl w:val="2"/>
      </w:pPr>
      <w:r>
        <w:t>4. Produse software terţă parte</w:t>
      </w:r>
    </w:p>
    <w:p w:rsidR="00B20DEB" w:rsidRDefault="00CD4DE1">
      <w:pPr>
        <w:pStyle w:val="ProductList-Body"/>
      </w:pPr>
      <w:r>
        <w:t>Produsul software poate să conţină programe sau componente proprietare care aparţin unor terţe părţi, licenţiate conform unor termeni separaţi care sunt prezent</w:t>
      </w:r>
      <w:r>
        <w:t>aţi Clientului în timpul instalării sau în fişierul „ThridPartyNotices” (Notificări terţă parte) care însoţeşte software-ul. Produsul software poate să conţină şi programe open source ale unor terţe părţi, pe care Microsoft, nu terţa parte, le acordă sub l</w:t>
      </w:r>
      <w:r>
        <w:t>icenţă Clientului conform termenilor licenţei Microsoft.</w:t>
      </w:r>
    </w:p>
    <w:p w:rsidR="00B20DEB" w:rsidRDefault="00B20DEB">
      <w:pPr>
        <w:pStyle w:val="ProductList-Body"/>
      </w:pPr>
    </w:p>
    <w:p w:rsidR="00B20DEB" w:rsidRDefault="00CD4DE1">
      <w:pPr>
        <w:pStyle w:val="ProductList-ClauseHeading"/>
        <w:outlineLvl w:val="2"/>
      </w:pPr>
      <w:r>
        <w:t>5. Cod de prelansare, actualizări sau suplimente, funcţii suplimentare</w:t>
      </w:r>
    </w:p>
    <w:p w:rsidR="00B20DEB" w:rsidRDefault="00CD4DE1">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w:t>
      </w:r>
      <w:r>
        <w:t>ali (dacă există) care însoţesc componentele respective. Anumite Produse necesită actualizări automate, conform descrierii din Termenii licenţei specifici produsului.</w:t>
      </w:r>
    </w:p>
    <w:p w:rsidR="00B20DEB" w:rsidRDefault="00B20DEB">
      <w:pPr>
        <w:pStyle w:val="ProductList-Body"/>
      </w:pPr>
    </w:p>
    <w:p w:rsidR="00B20DEB" w:rsidRDefault="00CD4DE1">
      <w:pPr>
        <w:pStyle w:val="ProductList-ClauseHeading"/>
        <w:outlineLvl w:val="2"/>
      </w:pPr>
      <w:r>
        <w:t>6. Restricţiile</w:t>
      </w:r>
    </w:p>
    <w:p w:rsidR="00B20DEB" w:rsidRDefault="00CD4DE1">
      <w:pPr>
        <w:pStyle w:val="ProductList-Body"/>
      </w:pPr>
      <w:r>
        <w:t>Clientul nu are dreptul (şi nu este licenţiat în acest sens) să utilizez</w:t>
      </w:r>
      <w:r>
        <w:t xml:space="preserve">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w:instrText>
      </w:r>
      <w:r>
        <w:instrText xml:space="preserve">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w:t>
      </w:r>
      <w:r>
        <w:t>ondiţiile existenţei unei singure Licenţe (chiar dacă respectivele medii OSE se află pe acelaşi sistem hardware fizic), cu excepţia cazului în care Microsoft permite acest lucru în mod explicit. Drepturile de acces la produsul software de pe orice dispozit</w:t>
      </w:r>
      <w:r>
        <w:t>iv nu îi conferă Clientului niciun drept de implementare a unor brevete Microsoft sau a altor drepturi de proprietate intelectuală ale Microsoft în dispozitivul respectiv sau în oricare alte produse software sau dispozitive.</w:t>
      </w:r>
    </w:p>
    <w:p w:rsidR="00B20DEB" w:rsidRDefault="00B20DEB">
      <w:pPr>
        <w:pStyle w:val="ProductList-Body"/>
      </w:pPr>
    </w:p>
    <w:p w:rsidR="00B20DEB" w:rsidRDefault="00CD4DE1">
      <w:pPr>
        <w:pStyle w:val="ProductList-ClauseHeading"/>
        <w:outlineLvl w:val="2"/>
      </w:pPr>
      <w:r>
        <w:t>7. Software Assurance</w:t>
      </w:r>
    </w:p>
    <w:p w:rsidR="00B20DEB" w:rsidRDefault="00CD4DE1">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w:instrText>
      </w:r>
      <w:r>
        <w:instrText xml:space="preserve"> şi a utiliza un Produs." </w:instrText>
      </w:r>
      <w:r>
        <w:fldChar w:fldCharType="separate"/>
      </w:r>
      <w:r>
        <w:rPr>
          <w:color w:val="0563C1"/>
        </w:rPr>
        <w:t>Licenţei</w:t>
      </w:r>
      <w:r>
        <w:fldChar w:fldCharType="end"/>
      </w:r>
      <w:r>
        <w:t>, cu excepţia cazului în care se specifică altceva în descrierea beneficiilor.</w:t>
      </w:r>
    </w:p>
    <w:p w:rsidR="00B20DEB" w:rsidRDefault="00B20DEB">
      <w:pPr>
        <w:pStyle w:val="ProductList-Body"/>
      </w:pPr>
    </w:p>
    <w:p w:rsidR="00B20DEB" w:rsidRDefault="00CD4DE1">
      <w:pPr>
        <w:pStyle w:val="ProductList-ClauseHeading"/>
        <w:outlineLvl w:val="2"/>
      </w:pPr>
      <w:r>
        <w:t>8. Externalizarea gestionării produselor software</w:t>
      </w:r>
    </w:p>
    <w:p w:rsidR="00B20DEB" w:rsidRDefault="00CD4DE1">
      <w:pPr>
        <w:pStyle w:val="ProductList-Body"/>
      </w:pPr>
      <w:r>
        <w:t>Clientul are dreptul să instaleze şi să utilizeze copiile licenţiate ale produselor softw</w:t>
      </w:r>
      <w:r>
        <w:t xml:space="preserve">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w:t>
      </w:r>
      <w:r>
        <w:t>espectivele Servere şi alte dispozitive să fie şi să rămână destinate exclusiv utilizării de către Client. Clientului îi revine răspunderea îndeplinirii tuturor obligaţiilor din cadrul contractului de licenţiere de volum, indiferent de locaţia fizică a ech</w:t>
      </w:r>
      <w:r>
        <w:t>ipamentului hardware pe care sunt utilizate produsele software.</w:t>
      </w:r>
    </w:p>
    <w:p w:rsidR="00B20DEB" w:rsidRDefault="00B20DEB">
      <w:pPr>
        <w:pStyle w:val="ProductList-Body"/>
      </w:pPr>
    </w:p>
    <w:p w:rsidR="00B20DEB" w:rsidRDefault="00CD4DE1">
      <w:pPr>
        <w:pStyle w:val="ProductList-ClauseHeading"/>
        <w:outlineLvl w:val="2"/>
      </w:pPr>
      <w:r>
        <w:lastRenderedPageBreak/>
        <w:t>9. Alocarea şi realocarea Licenţei</w:t>
      </w:r>
    </w:p>
    <w:p w:rsidR="00B20DEB" w:rsidRDefault="00CD4DE1">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w:instrText>
      </w:r>
      <w:r>
        <w:instrText xml:space="preserve">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w:t>
      </w:r>
      <w:r>
        <w:t xml:space="preserve">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w:instrText>
      </w:r>
      <w:r>
        <w:instrText xml:space="preserve">List   \s NoStyle \t "„Licenţă” înseamnă dreptul de a descărca, a instala, a accesa şi a utiliza un Produs." </w:instrText>
      </w:r>
      <w:r>
        <w:fldChar w:fldCharType="separate"/>
      </w:r>
      <w:r>
        <w:rPr>
          <w:color w:val="0563C1"/>
        </w:rPr>
        <w:t>Licenţe</w:t>
      </w:r>
      <w:r>
        <w:fldChar w:fldCharType="end"/>
      </w:r>
      <w:r>
        <w:t>, cu excepţia cazului în care realocarea este cauzată de (i) defectarea permanentă sau pierderea hardware-ului, (ii) încetarea statutului</w:t>
      </w:r>
      <w:r>
        <w:t xml:space="preserve">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w:instrText>
      </w:r>
      <w:r>
        <w:instrText xml:space="preserve">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w:instrText>
      </w:r>
      <w:r>
        <w:instrText xml:space="preserve">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w:instrText>
      </w:r>
      <w:r>
        <w:instrText xml:space="preserve">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w:t>
      </w:r>
      <w:r>
        <w:t xml:space="preserve">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w:instrText>
      </w:r>
      <w:r>
        <w:instrText xml:space="preserve">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B20DEB" w:rsidRDefault="00B20DEB">
      <w:pPr>
        <w:pStyle w:val="ProductList-Body"/>
      </w:pPr>
    </w:p>
    <w:p w:rsidR="00B20DEB" w:rsidRDefault="00CD4DE1">
      <w:pPr>
        <w:pStyle w:val="ProductList-ClauseHeading"/>
        <w:outlineLvl w:val="2"/>
      </w:pPr>
      <w:r>
        <w:t>10. Măsurile de natură tehnică</w:t>
      </w:r>
    </w:p>
    <w:p w:rsidR="00B20DEB" w:rsidRDefault="00CD4DE1">
      <w:pPr>
        <w:pStyle w:val="ProductList-Body"/>
      </w:pPr>
      <w:r>
        <w:t>Microsoft poate lua măsuri de natură tehnică pentru a aplica termenii care restricţionează utilizarea de către Client a anumitor versiuni ale Produsului şi poate verifica respec</w:t>
      </w:r>
      <w:r>
        <w:t>tarea termenilor respectivi în conformitate cu prevederile din contractul Clientului de licenţiere de volum. Anumite Produse sunt protejate prin măsuri tehnologice şi necesită activare sau validare, precum şi o cheie de produs pentru instalare sau accesare</w:t>
      </w:r>
      <w:r>
        <w:t>.</w:t>
      </w:r>
    </w:p>
    <w:p w:rsidR="00B20DEB" w:rsidRDefault="00B20DEB">
      <w:pPr>
        <w:pStyle w:val="ProductList-Body"/>
      </w:pPr>
    </w:p>
    <w:p w:rsidR="00B20DEB" w:rsidRDefault="00CD4DE1">
      <w:pPr>
        <w:pStyle w:val="ProductList-SubClauseHeading"/>
        <w:outlineLvl w:val="3"/>
      </w:pPr>
      <w:r>
        <w:t>10.1 Activarea şi validarea</w:t>
      </w:r>
    </w:p>
    <w:p w:rsidR="00B20DEB" w:rsidRDefault="00CD4DE1">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w:t>
      </w:r>
      <w:r>
        <w:t>ftware-ului. Dreptul Clientului de a utiliza produsul software după perioada specificată în cadrul Produsului software poate fi limitat, cu excepţia cazului în care produsul este activat. Clientul nu este licenţiat să continue utilizarea produsului softwar</w:t>
      </w:r>
      <w:r>
        <w:t>e dacă nu a reuşit să-l activeze. Fiecare dispozitiv care nu a fost activat prin Key Management Service (KMS) trebuie să utilizeze activarea prin Multiple Activation Key (MAK). Clientul nu are dreptul să împiedice activarea sau validarea.</w:t>
      </w:r>
    </w:p>
    <w:p w:rsidR="00B20DEB" w:rsidRDefault="00B20DEB">
      <w:pPr>
        <w:pStyle w:val="ProductList-BodyIndented"/>
      </w:pPr>
    </w:p>
    <w:p w:rsidR="00B20DEB" w:rsidRDefault="00CD4DE1">
      <w:pPr>
        <w:pStyle w:val="ProductList-SubClauseHeading"/>
        <w:outlineLvl w:val="3"/>
      </w:pPr>
      <w:r>
        <w:t>10.2 Cheia produ</w:t>
      </w:r>
      <w:r>
        <w:t>sului</w:t>
      </w:r>
    </w:p>
    <w:p w:rsidR="00B20DEB" w:rsidRDefault="00CD4DE1">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w:t>
      </w:r>
      <w:r>
        <w:t>um al Clientului, Clientul nu are dreptul să dezvăluie cheile produsului unor terţe părţi. Clientul nu are dreptul să permită accesul nesecurizat la computerele Key Management Service (KMS) printr-o reţea necontrolată. În cazul utilizării sau dezvăluirii n</w:t>
      </w:r>
      <w:r>
        <w:t>eautorizate a cheilor produsului sau a cheilor KMS, Microsoft poate împiedica activările ulterioare, poate dezactiva sau bloca activarea ori validarea cheilor produsului şi poate lua alte măsuri corespunzătoare.</w:t>
      </w:r>
    </w:p>
    <w:p w:rsidR="00B20DEB" w:rsidRDefault="00B20DEB">
      <w:pPr>
        <w:pStyle w:val="ProductList-BodyIndented"/>
      </w:pPr>
    </w:p>
    <w:p w:rsidR="00B20DEB" w:rsidRDefault="00CD4DE1">
      <w:pPr>
        <w:pStyle w:val="ProductList-ClauseHeading"/>
        <w:outlineLvl w:val="2"/>
      </w:pPr>
      <w:r>
        <w:t>11. Notificări</w:t>
      </w:r>
    </w:p>
    <w:p w:rsidR="00B20DEB" w:rsidRDefault="00CD4DE1">
      <w:pPr>
        <w:pStyle w:val="ProductList-Body"/>
      </w:pPr>
      <w:r>
        <w:t>Atunci când în secţiunea Dre</w:t>
      </w:r>
      <w:r>
        <w:t>pturile de utilizare din fiecare intrare de Produs se indică acest lucru, se aplică următoarele notificări:</w:t>
      </w:r>
    </w:p>
    <w:p w:rsidR="00B20DEB" w:rsidRDefault="00B20DEB">
      <w:pPr>
        <w:pStyle w:val="ProductList-Body"/>
      </w:pPr>
    </w:p>
    <w:p w:rsidR="00B20DEB" w:rsidRDefault="00CD4DE1">
      <w:pPr>
        <w:pStyle w:val="ProductList-SubClauseHeading"/>
        <w:outlineLvl w:val="3"/>
      </w:pPr>
      <w:r>
        <w:t>11. 1 Caracteristici bazate pe internet</w:t>
      </w:r>
    </w:p>
    <w:p w:rsidR="00B20DEB" w:rsidRDefault="00CD4DE1">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w:t>
      </w:r>
      <w:r>
        <w:t>ormaţiilor respective este descrisă în angajamentul de respectare a confidenţialităţii disponibil în fiecare Produs software.</w:t>
      </w:r>
    </w:p>
    <w:p w:rsidR="00B20DEB" w:rsidRDefault="00B20DEB">
      <w:pPr>
        <w:pStyle w:val="ProductList-BodyIndented"/>
      </w:pPr>
    </w:p>
    <w:p w:rsidR="00B20DEB" w:rsidRDefault="00CD4DE1">
      <w:pPr>
        <w:pStyle w:val="ProductList-SubClauseHeading"/>
        <w:outlineLvl w:val="3"/>
      </w:pPr>
      <w:r>
        <w:t>11.2 Bing Maps</w:t>
      </w:r>
    </w:p>
    <w:p w:rsidR="00B20DEB" w:rsidRDefault="00CD4DE1">
      <w:pPr>
        <w:pStyle w:val="ProductList-BodyIndented"/>
      </w:pPr>
      <w:r>
        <w:t>Produsul software poate include utilizarea aplicaţiei Bing Maps. Conţinutul furnizat prin aplicaţia Bing Maps, inc</w:t>
      </w:r>
      <w:r>
        <w:t xml:space="preserve">lusiv geocodurile, poate fi utilizat doar în cadrul produsului prin care a fost furnizat conţinutul. Utilizarea aplicaţiei Bing Maps de către Client este guvernată de Termenii de utilizare pentru utilizatorii finali ai aplicaţiei Bing Maps, disponibili la </w:t>
      </w:r>
      <w:r>
        <w:t xml:space="preserve">adresa </w:t>
      </w:r>
      <w:hyperlink r:id="rId30">
        <w:r>
          <w:rPr>
            <w:color w:val="00467F"/>
            <w:u w:val="single"/>
          </w:rPr>
          <w:t>http://go.microsoft.com/?linkid=9710837</w:t>
        </w:r>
      </w:hyperlink>
      <w:r>
        <w:t xml:space="preserve"> şi de Angajamentul de respectare a confidenţialităţii pentru Bing Maps, disponibil la adresa </w:t>
      </w:r>
      <w:hyperlink r:id="rId31">
        <w:r>
          <w:rPr>
            <w:color w:val="00467F"/>
            <w:u w:val="single"/>
          </w:rPr>
          <w:t>http://go.microsoft.com/fwlink/?LinkID=248686</w:t>
        </w:r>
      </w:hyperlink>
      <w:r>
        <w:t>.</w:t>
      </w:r>
    </w:p>
    <w:p w:rsidR="00B20DEB" w:rsidRDefault="00B20DEB">
      <w:pPr>
        <w:pStyle w:val="ProductList-BodyIndented"/>
      </w:pPr>
    </w:p>
    <w:p w:rsidR="00B20DEB" w:rsidRDefault="00CD4DE1">
      <w:pPr>
        <w:pStyle w:val="ProductList-SubClauseHeading"/>
        <w:outlineLvl w:val="3"/>
      </w:pPr>
      <w:r>
        <w:t>11.3 Standardul vizual H.264/AVC, Standardul video VC-1 şi Standardul vizual MPEG-4 Part 2</w:t>
      </w:r>
    </w:p>
    <w:p w:rsidR="00B20DEB" w:rsidRDefault="00CD4DE1">
      <w:pPr>
        <w:pStyle w:val="ProductList-BodyIndented"/>
      </w:pPr>
      <w:r>
        <w:t>Este posibil ca acest produs software să includă tehnologia de comprimare vizuală H.264/AVC, VC-1 şi MPEG-4 P</w:t>
      </w:r>
      <w:r>
        <w:t>art 2. Această notificare este solicitată de către MPEG LA, L.L.C.: ACEST PRODUS ESTE LICENŢIAT ÎN CONDIŢIILE LICENŢELOR PENTRU PORTOFOLIUL DE BREVETE PENTRU STANDARDELE VIZUALE AVC, VC-1, MPEG-4 PART 2, PENTRU UZUL PERSONAL ŞI NECOMERCIAL AL UNUI CONSUMAT</w:t>
      </w:r>
      <w:r>
        <w:t>OR PENTRU (i) CODIFICARE VIDEO ÎN CONFORMITATE CU („STANDARDELE VIDEO”) DE MAI SUS ŞI/SAU (ii) DECODIFICAREA CONFORM STANDARDELOR VIDEO AVC, VC-1, MPEG-4 PART 2 A UNEI CODIFICĂRI REALIZATE DE UN CONSUMATOR ÎN CURSUL UNEI ACTIVITĂŢI PERSONALE ŞI NECOMERCIAL</w:t>
      </w:r>
      <w:r>
        <w:t xml:space="preserve">E ŞI/SAU OBŢINUTE DE LA UN FURNIZOR DE MATERIAL VIDEO LICENŢIAT SĂ FURNIZEZE ASTFEL DE MATERIAL VIDEO. NU SE ACORDĂ LICENŢĂ EXPLICITĂ SAU IMPLICITĂ PENTRU NICIO ALTĂ UTILIZARE. INFORMAŢII SUPLIMENTARE SE POT OBŢINE DE LA MPEG LA, L.L.C. CONSULTAŢI </w:t>
      </w:r>
      <w:hyperlink r:id="rId32">
        <w:r>
          <w:rPr>
            <w:color w:val="00467F"/>
            <w:u w:val="single"/>
          </w:rPr>
          <w:t>www.mpegla.com</w:t>
        </w:r>
      </w:hyperlink>
      <w:r>
        <w:t xml:space="preserve">. Pentru clarificare, această notificare nu limitează sau nu afectează utilizarea produsului software în condiţii normale de afaceri care sunt personale acelei organizaţii şi care nu includ (i) redistribuirea </w:t>
      </w:r>
      <w:r>
        <w:t>produsului software către terţe păţi sau (ii) crearea conţinutului cu tehnologii care respectă STANDARDELE VIDEO pentru distribuirea către terţe părţi.</w:t>
      </w:r>
    </w:p>
    <w:p w:rsidR="00B20DEB" w:rsidRDefault="00B20DEB">
      <w:pPr>
        <w:pStyle w:val="ProductList-BodyIndented"/>
      </w:pPr>
    </w:p>
    <w:p w:rsidR="00B20DEB" w:rsidRDefault="00CD4DE1">
      <w:pPr>
        <w:pStyle w:val="ProductList-ClauseHeading"/>
        <w:outlineLvl w:val="2"/>
      </w:pPr>
      <w:r>
        <w:t>12. Componente de font, imagini şi sunete</w:t>
      </w:r>
    </w:p>
    <w:p w:rsidR="00B20DEB" w:rsidRDefault="00CD4DE1">
      <w:pPr>
        <w:pStyle w:val="ProductList-Body"/>
      </w:pPr>
      <w:r>
        <w:t>În timp ce rulează produsul software, Clientul are dreptul să</w:t>
      </w:r>
      <w:r>
        <w:t xml:space="preserve">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w:instrText>
      </w:r>
      <w:r>
        <w:instrText xml:space="preserv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w:t>
      </w:r>
      <w:r>
        <w:t>rilor şi are dreptul să le descarce temporar pe o imprimantă sau pe un alt dispozitiv de ieşire pentru a imprima conţinut.</w:t>
      </w:r>
    </w:p>
    <w:p w:rsidR="00B20DEB" w:rsidRDefault="00B20DEB">
      <w:pPr>
        <w:pStyle w:val="ProductList-Body"/>
      </w:pPr>
    </w:p>
    <w:p w:rsidR="00B20DEB" w:rsidRDefault="00CD4DE1">
      <w:pPr>
        <w:pStyle w:val="ProductList-ClauseHeading"/>
        <w:outlineLvl w:val="2"/>
      </w:pPr>
      <w:r>
        <w:lastRenderedPageBreak/>
        <w:t>13. Tehnologii incluse</w:t>
      </w:r>
    </w:p>
    <w:p w:rsidR="00B20DEB" w:rsidRDefault="00CD4DE1">
      <w:pPr>
        <w:pStyle w:val="ProductList-Body"/>
      </w:pPr>
      <w:r>
        <w:t>Produsele pot include alte componente ale tehnologiei Microsoft supuse propriilor termeni de licenţă, conform</w:t>
      </w:r>
      <w:r>
        <w:t xml:space="preserve"> indicaţiilor din secţiunea Drepturile de utilizare din fiecare intrare de Produs. Dacă termenii separaţi corespunzători acestor componente nu sunt menţionaţi în Termenii licenţei specifici produsului, pot fi găsiţi într-un folder separat din directorul de</w:t>
      </w:r>
      <w:r>
        <w:t xml:space="preserve"> instalare a Produsului sau prin intermediul aplicaţiei de instalare unificate a Produsului.</w:t>
      </w:r>
    </w:p>
    <w:p w:rsidR="00B20DEB" w:rsidRDefault="00B20DEB">
      <w:pPr>
        <w:pStyle w:val="ProductList-Body"/>
      </w:pPr>
    </w:p>
    <w:p w:rsidR="00B20DEB" w:rsidRDefault="00CD4DE1">
      <w:pPr>
        <w:pStyle w:val="ProductList-ClauseHeading"/>
        <w:outlineLvl w:val="2"/>
      </w:pPr>
      <w:r>
        <w:t>14. Teste de evaluare</w:t>
      </w:r>
    </w:p>
    <w:p w:rsidR="00B20DEB" w:rsidRDefault="00CD4DE1">
      <w:pPr>
        <w:pStyle w:val="ProductList-Body"/>
      </w:pPr>
      <w:r>
        <w:t>Clientul trebuie să obţină în prealabil aprobarea scrisă a companiei Microsoft pentru a putea dezvălui unei terţe părţi rezultatele oricărui</w:t>
      </w:r>
      <w:r>
        <w:t xml:space="preserve">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w:t>
      </w:r>
      <w:r>
        <w:t>ru Windows Server.</w:t>
      </w:r>
    </w:p>
    <w:p w:rsidR="00B20DEB" w:rsidRDefault="00B20DEB">
      <w:pPr>
        <w:pStyle w:val="ProductList-Body"/>
      </w:pPr>
    </w:p>
    <w:p w:rsidR="00B20DEB" w:rsidRDefault="00CD4DE1">
      <w:pPr>
        <w:pStyle w:val="ProductList-ClauseHeading"/>
        <w:outlineLvl w:val="2"/>
      </w:pPr>
      <w:r>
        <w:t>15. Multiplexare</w:t>
      </w:r>
    </w:p>
    <w:p w:rsidR="00B20DEB" w:rsidRDefault="00CD4DE1">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w:instrText>
      </w:r>
      <w:r>
        <w:instrText xml:space="preserve">ărca, a instala, a accesa şi a utiliza un Produs." </w:instrText>
      </w:r>
      <w:r>
        <w:fldChar w:fldCharType="separate"/>
      </w:r>
      <w:r>
        <w:rPr>
          <w:color w:val="0563C1"/>
        </w:rPr>
        <w:t>Licenţe</w:t>
      </w:r>
      <w:r>
        <w:fldChar w:fldCharType="end"/>
      </w:r>
      <w:r>
        <w:t xml:space="preserve"> necesare.</w:t>
      </w:r>
    </w:p>
    <w:p w:rsidR="00B20DEB" w:rsidRDefault="00B20DEB">
      <w:pPr>
        <w:pStyle w:val="ProductList-Body"/>
      </w:pPr>
    </w:p>
    <w:p w:rsidR="00B20DEB" w:rsidRDefault="00CD4DE1">
      <w:pPr>
        <w:pStyle w:val="ProductList-ClauseHeading"/>
        <w:outlineLvl w:val="2"/>
      </w:pPr>
      <w:r>
        <w:t>16. Drepturile administrative şi de asistenţă</w:t>
      </w:r>
    </w:p>
    <w:p w:rsidR="00B20DEB" w:rsidRDefault="00CD4DE1">
      <w:pPr>
        <w:pStyle w:val="ProductList-Body"/>
      </w:pPr>
      <w:r>
        <w:t xml:space="preserve">Clientul poate permite accesul la software-ul de server care rulează în orice </w:t>
      </w:r>
      <w:r>
        <w:fldChar w:fldCharType="begin"/>
      </w:r>
      <w:r>
        <w:instrText xml:space="preserve"> AutoTextList   \s NoStyle \t "OSE înseamnă totalitatea sau</w:instrText>
      </w:r>
      <w:r>
        <w:instrText xml:space="preserve">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w:t>
      </w:r>
      <w:r>
        <w:t xml:space="preserve">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w:instrText>
      </w:r>
      <w:r>
        <w:instrText xml:space="preserve">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w:instrText>
      </w:r>
      <w:r>
        <w:instrText xml:space="preserve">deră un dispozitiv separat." </w:instrText>
      </w:r>
      <w:r>
        <w:fldChar w:fldCharType="separate"/>
      </w:r>
      <w:r>
        <w:rPr>
          <w:color w:val="0563C1"/>
        </w:rPr>
        <w:t>Dispozitivele licenţiate</w:t>
      </w:r>
      <w:r>
        <w:fldChar w:fldCharType="end"/>
      </w:r>
      <w:r>
        <w:t>.</w:t>
      </w:r>
    </w:p>
    <w:p w:rsidR="00B20DEB" w:rsidRDefault="00B20DEB">
      <w:pPr>
        <w:pStyle w:val="ProductList-Body"/>
      </w:pPr>
    </w:p>
    <w:p w:rsidR="00B20DEB" w:rsidRDefault="00CD4DE1">
      <w:pPr>
        <w:pStyle w:val="ProductList-ClauseHeading"/>
        <w:outlineLvl w:val="2"/>
      </w:pPr>
      <w:r>
        <w:t>17. Cod ce poate fi distribuit</w:t>
      </w:r>
    </w:p>
    <w:p w:rsidR="00B20DEB" w:rsidRDefault="00CD4DE1">
      <w:pPr>
        <w:pStyle w:val="ProductList-Body"/>
      </w:pPr>
      <w:r>
        <w:t xml:space="preserve">Produsul software poate conţine un cod pe care Clientul are dreptul să-l distribuie în programele pe care le dezvoltă, cu condiţia să respecte termenii de mai jos. </w:t>
      </w:r>
    </w:p>
    <w:p w:rsidR="00B20DEB" w:rsidRDefault="00B20DEB">
      <w:pPr>
        <w:pStyle w:val="ProductList-Body"/>
      </w:pPr>
    </w:p>
    <w:p w:rsidR="00B20DEB" w:rsidRDefault="00CD4DE1">
      <w:pPr>
        <w:pStyle w:val="ProductList-SubClauseHeading"/>
        <w:outlineLvl w:val="3"/>
      </w:pPr>
      <w:r>
        <w:t>17.1 Dreptul de a utiliza şi de a distribui</w:t>
      </w:r>
    </w:p>
    <w:p w:rsidR="00B20DEB" w:rsidRDefault="00CD4DE1">
      <w:pPr>
        <w:pStyle w:val="ProductList-BodyIndented"/>
      </w:pPr>
      <w:r>
        <w:t xml:space="preserve">Fişierele cod şi text enumerate mai jos reprezintă „Cod ce poate fi distribuit”. </w:t>
      </w:r>
    </w:p>
    <w:p w:rsidR="00B20DEB" w:rsidRDefault="00CD4DE1">
      <w:pPr>
        <w:pStyle w:val="ProductList-Bullet"/>
        <w:numPr>
          <w:ilvl w:val="1"/>
          <w:numId w:val="7"/>
        </w:numPr>
      </w:pPr>
      <w:r>
        <w:t>Fişiere REDIST.TXT: Clientul poate să copieze şi să distribuie forma de cod obiect a codului indicat în fişierele REDIST.TXT şi OTHER-DIST.TXT, precum şi orice alt cod marcat ca „Biblioteci Silverlight”, „Biblioteci client” Silverlight şi „Biblioteci serve</w:t>
      </w:r>
      <w:r>
        <w:t>r” Silverlight.</w:t>
      </w:r>
    </w:p>
    <w:p w:rsidR="00B20DEB" w:rsidRDefault="00CD4DE1">
      <w:pPr>
        <w:pStyle w:val="ProductList-Bullet"/>
        <w:numPr>
          <w:ilvl w:val="1"/>
          <w:numId w:val="7"/>
        </w:numPr>
      </w:pPr>
      <w:r>
        <w:t xml:space="preserve">Codul eşantion, şabloanele şi stilurile Clientul poate să modifice, să copieze şi să distribuie forma de cod sursă şi obiect a codului marcat ca „eşantion”, „şablon”, „stiluri simple” şi „stiluri schiţă”. </w:t>
      </w:r>
    </w:p>
    <w:p w:rsidR="00B20DEB" w:rsidRDefault="00CD4DE1">
      <w:pPr>
        <w:pStyle w:val="ProductList-Bullet"/>
        <w:numPr>
          <w:ilvl w:val="1"/>
          <w:numId w:val="7"/>
        </w:numPr>
      </w:pPr>
      <w:r>
        <w:t>Distribuirea de către terţe părţi:</w:t>
      </w:r>
      <w:r>
        <w:t xml:space="preserve"> Clientul are dreptul să permită distribuitorilor programelor sale să copieze şi să distribuie Codul ce poate fi distribuit ca parte a programelor respective.</w:t>
      </w:r>
    </w:p>
    <w:p w:rsidR="00B20DEB" w:rsidRDefault="00CD4DE1">
      <w:pPr>
        <w:pStyle w:val="ProductList-Bullet"/>
        <w:numPr>
          <w:ilvl w:val="1"/>
          <w:numId w:val="7"/>
        </w:numPr>
      </w:pPr>
      <w:r>
        <w:t>Biblioteca de imagini: Clientul are dreptul să copieze şi să distribuie imagini, grafice şi anima</w:t>
      </w:r>
      <w:r>
        <w:t>ţii din Biblioteca de imagini, conform descrierii din documentaţia produsului software.</w:t>
      </w:r>
    </w:p>
    <w:p w:rsidR="00B20DEB" w:rsidRDefault="00B20DEB">
      <w:pPr>
        <w:pStyle w:val="ProductList-BodyIndented"/>
      </w:pPr>
    </w:p>
    <w:p w:rsidR="00B20DEB" w:rsidRDefault="00CD4DE1">
      <w:pPr>
        <w:pStyle w:val="ProductList-SubClauseHeading"/>
        <w:outlineLvl w:val="3"/>
      </w:pPr>
      <w:r>
        <w:t>17.2 Cerinţe de distribuţie</w:t>
      </w:r>
    </w:p>
    <w:p w:rsidR="00B20DEB" w:rsidRDefault="00CD4DE1">
      <w:pPr>
        <w:pStyle w:val="ProductList-BodyIndented"/>
      </w:pPr>
      <w:r>
        <w:t>În cazul în care Clientul distribuie orice Cod care poate fi distribuit, Clientul trebuie să respecte următoarele prevederi:</w:t>
      </w:r>
    </w:p>
    <w:p w:rsidR="00B20DEB" w:rsidRDefault="00CD4DE1">
      <w:pPr>
        <w:pStyle w:val="ProductList-Bullet"/>
        <w:numPr>
          <w:ilvl w:val="1"/>
          <w:numId w:val="8"/>
        </w:numPr>
      </w:pPr>
      <w:r>
        <w:t xml:space="preserve">să distribuie </w:t>
      </w:r>
      <w:r>
        <w:t>codul doar împreună cu programele Clientului, în cazurile în care acestea oferă funcţionalitate principală semnificativă Codului care poate fi distribuit;</w:t>
      </w:r>
    </w:p>
    <w:p w:rsidR="00B20DEB" w:rsidRDefault="00CD4DE1">
      <w:pPr>
        <w:pStyle w:val="ProductList-Bullet"/>
        <w:numPr>
          <w:ilvl w:val="1"/>
          <w:numId w:val="8"/>
        </w:numPr>
      </w:pPr>
      <w:r>
        <w:t>să solicite distribuitorilor şi utilizatorilor finali externi să accepte termeni care să protejeze Co</w:t>
      </w:r>
      <w:r>
        <w:t xml:space="preserve">dul care poate fi distribuit cel puţin în aceeaşi măsură ca şi contractul de licenţiere de volum al Clientului, inclusiv Termenii pentru produse; </w:t>
      </w:r>
    </w:p>
    <w:p w:rsidR="00B20DEB" w:rsidRDefault="00CD4DE1">
      <w:pPr>
        <w:pStyle w:val="ProductList-Bullet"/>
        <w:numPr>
          <w:ilvl w:val="1"/>
          <w:numId w:val="8"/>
        </w:numPr>
      </w:pPr>
      <w:r>
        <w:t>să compenseze, să apere şi să despăgubească firma Microsoft în cazul reclamaţiilor, inclusiv onorariile avoca</w:t>
      </w:r>
      <w:r>
        <w:t>ţilor, care rezultă din distribuirea sau utilizarea programelor Clientului, cu excepţia măsurii în care reclamaţiile au la bază doar Codul care poate fi distribuit inclus în programele Clientului.</w:t>
      </w:r>
    </w:p>
    <w:p w:rsidR="00B20DEB" w:rsidRDefault="00B20DEB">
      <w:pPr>
        <w:pStyle w:val="ProductList-BodyIndented"/>
      </w:pPr>
    </w:p>
    <w:p w:rsidR="00B20DEB" w:rsidRDefault="00CD4DE1">
      <w:pPr>
        <w:pStyle w:val="ProductList-SubClauseHeading"/>
        <w:outlineLvl w:val="3"/>
      </w:pPr>
      <w:r>
        <w:t>17.3 Limitări cu privire la distribuţie</w:t>
      </w:r>
    </w:p>
    <w:p w:rsidR="00B20DEB" w:rsidRDefault="00CD4DE1">
      <w:pPr>
        <w:pStyle w:val="ProductList-BodyIndented"/>
      </w:pPr>
      <w:r>
        <w:t>Clientul nu are dr</w:t>
      </w:r>
      <w:r>
        <w:t>eptul:</w:t>
      </w:r>
    </w:p>
    <w:p w:rsidR="00B20DEB" w:rsidRDefault="00CD4DE1">
      <w:pPr>
        <w:pStyle w:val="ProductList-Bullet"/>
        <w:numPr>
          <w:ilvl w:val="1"/>
          <w:numId w:val="9"/>
        </w:numPr>
      </w:pPr>
      <w:r>
        <w:t xml:space="preserve">să modificaţi notele privind dreptul de autor, mărcile sau brevetele din Codul ce poate fi distribuit; </w:t>
      </w:r>
    </w:p>
    <w:p w:rsidR="00B20DEB" w:rsidRDefault="00CD4DE1">
      <w:pPr>
        <w:pStyle w:val="ProductList-Bullet"/>
        <w:numPr>
          <w:ilvl w:val="1"/>
          <w:numId w:val="9"/>
        </w:numPr>
      </w:pPr>
      <w:r>
        <w:t>să utilizeze mărcile Microsoft în numele programelor Clientului sau într-o manieră care să sugereze că programele sale provin de la sau sunt acce</w:t>
      </w:r>
      <w:r>
        <w:t xml:space="preserve">ptate de Microsoft; </w:t>
      </w:r>
    </w:p>
    <w:p w:rsidR="00B20DEB" w:rsidRDefault="00CD4DE1">
      <w:pPr>
        <w:pStyle w:val="ProductList-Bullet"/>
        <w:numPr>
          <w:ilvl w:val="1"/>
          <w:numId w:val="9"/>
        </w:numPr>
      </w:pPr>
      <w:r>
        <w:t>să distribuie Codul ce poate fi distribuit în orice programe intenţionat dăunătoare, înşelătoare sau ilegale sau</w:t>
      </w:r>
    </w:p>
    <w:p w:rsidR="00B20DEB" w:rsidRDefault="00CD4DE1">
      <w:pPr>
        <w:pStyle w:val="ProductList-Bullet"/>
        <w:numPr>
          <w:ilvl w:val="1"/>
          <w:numId w:val="9"/>
        </w:numPr>
      </w:pPr>
      <w:r>
        <w:t xml:space="preserve">să modificaţi sau să distribuiţi codul sursă al niciunui Cod ce poate fi distribuit, într-o manieră care l-ar face obiect </w:t>
      </w:r>
      <w:r>
        <w:t xml:space="preserve">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B20DEB" w:rsidRDefault="00B20DEB">
      <w:pPr>
        <w:pStyle w:val="ProductList-BodyIndented"/>
      </w:pPr>
    </w:p>
    <w:p w:rsidR="00B20DEB" w:rsidRDefault="00CD4DE1">
      <w:pPr>
        <w:pStyle w:val="ProductList-ClauseHeading"/>
        <w:outlineLvl w:val="2"/>
      </w:pPr>
      <w:r>
        <w:t>1</w:t>
      </w:r>
      <w:r>
        <w:t>8. Produse software furnizate împreună cu servicii</w:t>
      </w:r>
    </w:p>
    <w:p w:rsidR="00B20DEB" w:rsidRDefault="00CD4DE1">
      <w:pPr>
        <w:pStyle w:val="ProductList-Body"/>
      </w:pPr>
      <w:r>
        <w:t>Microsoft poate să furnizeze servicii împreună cu Produsele, prin intermediul caracteristicilor software care se conectează prin internet la sistemele de computere Microsoft sau ale furnizorului de servici</w:t>
      </w:r>
      <w:r>
        <w:t>i. Compania Microsoft are dreptul să modifice serviciile sau să înceteze prestarea acestora în orice moment. Clientul nu are dreptul să utilizeze serviciile în maniere care le pot pune în pericol sau pot afecta utilizarea acestora de către alte persoane. C</w:t>
      </w:r>
      <w:r>
        <w:t>lientul nu are dreptul să utilizeze serviciile în încercarea de a câştiga, în orice fel, acces neautorizat la servicii, date, conturi sau reţele.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16" w:name="_Sec538"/>
      <w:r>
        <w:lastRenderedPageBreak/>
        <w:t>Termenii modelului de licenţă</w:t>
      </w:r>
      <w:bookmarkEnd w:id="16"/>
      <w:r>
        <w:fldChar w:fldCharType="begin"/>
      </w:r>
      <w:r>
        <w:instrText xml:space="preserve"> TC "</w:instrText>
      </w:r>
      <w:bookmarkStart w:id="17" w:name="_Toc476128010"/>
      <w:r>
        <w:instrText>Termenii modelului de licenţă</w:instrText>
      </w:r>
      <w:bookmarkEnd w:id="17"/>
      <w:r>
        <w:instrText>" \l 2</w:instrText>
      </w:r>
      <w:r>
        <w:fldChar w:fldCharType="end"/>
      </w:r>
    </w:p>
    <w:p w:rsidR="00B20DEB" w:rsidRDefault="00CD4DE1">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w:t>
      </w:r>
      <w:r>
        <w:t>ecificaţiilor din intrarea produsului, şi se supun tuturor excepţiilor şi celorlalţi termeni indicaţi în Termenii licenţei specifici produsului.</w:t>
      </w:r>
    </w:p>
    <w:p w:rsidR="00B20DEB" w:rsidRDefault="00CD4DE1">
      <w:pPr>
        <w:pStyle w:val="ProductList-Offering2Heading"/>
        <w:outlineLvl w:val="2"/>
      </w:pPr>
      <w:bookmarkStart w:id="18" w:name="_Sec539"/>
      <w:r>
        <w:t>Aplicaţii desktop</w:t>
      </w:r>
      <w:bookmarkEnd w:id="18"/>
      <w:r>
        <w:fldChar w:fldCharType="begin"/>
      </w:r>
      <w:r>
        <w:instrText xml:space="preserve"> TC "</w:instrText>
      </w:r>
      <w:bookmarkStart w:id="19" w:name="_Toc476128011"/>
      <w:r>
        <w:instrText>Aplicaţii desktop</w:instrText>
      </w:r>
      <w:bookmarkEnd w:id="19"/>
      <w:r>
        <w:instrText>" \l 3</w:instrText>
      </w:r>
      <w:r>
        <w:fldChar w:fldCharType="end"/>
      </w:r>
    </w:p>
    <w:p w:rsidR="00B20DEB" w:rsidRDefault="00CD4DE1">
      <w:pPr>
        <w:pStyle w:val="ProductList-ClauseHeading"/>
        <w:outlineLvl w:val="3"/>
      </w:pPr>
      <w:r>
        <w:t>Licenţa pentru dispozitiv</w:t>
      </w:r>
    </w:p>
    <w:p w:rsidR="00B20DEB" w:rsidRDefault="00CD4DE1">
      <w:pPr>
        <w:pStyle w:val="ProductList-Bullet"/>
        <w:numPr>
          <w:ilvl w:val="0"/>
          <w:numId w:val="10"/>
        </w:numPr>
      </w:pPr>
      <w:r>
        <w:t xml:space="preserve">Pentru fiecare </w:t>
      </w:r>
      <w:r>
        <w:fldChar w:fldCharType="begin"/>
      </w:r>
      <w:r>
        <w:instrText xml:space="preserve"> AutoTextList   \s NoS</w:instrText>
      </w:r>
      <w:r>
        <w:instrText xml:space="preserve">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w:instrText>
      </w:r>
      <w:r>
        <w:instrText xml:space="preserve">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w:instrText>
      </w:r>
      <w:r>
        <w:instrText xml:space="preserve">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B20DEB" w:rsidRDefault="00CD4DE1">
      <w:pPr>
        <w:pStyle w:val="ProductList-Bullet"/>
        <w:numPr>
          <w:ilvl w:val="0"/>
          <w:numId w:val="10"/>
        </w:numPr>
      </w:pPr>
      <w:r>
        <w:t>Cu excepţia cazului în care Clientul licenţiază produsul software ca un Produs Enterprise sau la nivel de companie, clientul are,</w:t>
      </w:r>
      <w:r>
        <w:t xml:space="preserv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w:instrText>
      </w:r>
      <w:r>
        <w:instrText xml:space="preserve">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w:instrText>
      </w:r>
      <w:r>
        <w:instrText xml:space="preserve">deră un dispozitiv separat." </w:instrText>
      </w:r>
      <w:r>
        <w:fldChar w:fldCharType="separate"/>
      </w:r>
      <w:r>
        <w:rPr>
          <w:color w:val="0563C1"/>
        </w:rPr>
        <w:t>Dispozitivului licenţiat</w:t>
      </w:r>
      <w:r>
        <w:fldChar w:fldCharType="end"/>
      </w:r>
      <w:r>
        <w:t xml:space="preserve">. </w:t>
      </w:r>
    </w:p>
    <w:p w:rsidR="00B20DEB" w:rsidRDefault="00CD4DE1">
      <w:pPr>
        <w:pStyle w:val="ProductList-Bullet"/>
        <w:numPr>
          <w:ilvl w:val="0"/>
          <w:numId w:val="10"/>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w:instrText>
      </w:r>
      <w:r>
        <w:instrText xml:space="preserve">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B20DEB" w:rsidRDefault="00CD4DE1">
      <w:pPr>
        <w:pStyle w:val="ProductList-Bullet"/>
        <w:numPr>
          <w:ilvl w:val="0"/>
          <w:numId w:val="10"/>
        </w:numPr>
      </w:pPr>
      <w:r>
        <w:t>Utilizarea de la distanţă a produsului software care</w:t>
      </w:r>
      <w:r>
        <w:t xml:space="preserv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w:t>
      </w:r>
      <w:r>
        <w:rPr>
          <w:color w:val="0563C1"/>
        </w:rPr>
        <w:t>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w:t>
      </w:r>
      <w:r>
        <w:t xml:space="preserve">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w:t>
      </w:r>
      <w:r>
        <w:rPr>
          <w:color w:val="0563C1"/>
        </w:rPr>
        <w:t>zitiv licenţiat</w:t>
      </w:r>
      <w:r>
        <w:fldChar w:fldCharType="end"/>
      </w:r>
      <w:r>
        <w:t xml:space="preserve">. </w:t>
      </w:r>
    </w:p>
    <w:p w:rsidR="00B20DEB" w:rsidRDefault="00CD4DE1">
      <w:pPr>
        <w:pStyle w:val="ProductList-Bullet"/>
        <w:numPr>
          <w:ilvl w:val="0"/>
          <w:numId w:val="10"/>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instrText>
      </w:r>
      <w:r>
        <w:instrText xml:space="preserve">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w:t>
      </w:r>
      <w:r>
        <w:t>at utilizării de către Client.</w:t>
      </w:r>
    </w:p>
    <w:p w:rsidR="00B20DEB" w:rsidRDefault="00B20DEB">
      <w:pPr>
        <w:pStyle w:val="ProductList-Body"/>
      </w:pPr>
    </w:p>
    <w:p w:rsidR="00B20DEB" w:rsidRDefault="00CD4DE1">
      <w:pPr>
        <w:pStyle w:val="ProductList-ClauseHeading"/>
        <w:outlineLvl w:val="3"/>
      </w:pPr>
      <w:r>
        <w:t>Elemente media şi şabloane</w:t>
      </w:r>
    </w:p>
    <w:p w:rsidR="00B20DEB" w:rsidRDefault="00CD4DE1">
      <w:pPr>
        <w:pStyle w:val="ProductList-Body"/>
      </w:pPr>
      <w:r>
        <w:t>Microsoft acordă clientului o licenţă pentru copierea, distribuirea, rularea şi afişarea elementelor media (imagini, miniaturi, animaţii, sunete, muzică, videoclipuri, şabloane şi alte tipuri de co</w:t>
      </w:r>
      <w:r>
        <w:t>nţinut) incluse în software şi în aplicaţiile web Office din proiecte şi documente, cu excepţia faptului că respectivul Client nu poate vinde, licenţia sau distribui copii ale oricăror elemente media ca atare sau ca produs dacă valoarea principală a produs</w:t>
      </w:r>
      <w:r>
        <w:t>ului constă în elementele media.</w:t>
      </w:r>
    </w:p>
    <w:p w:rsidR="00B20DEB" w:rsidRDefault="00CD4DE1">
      <w:pPr>
        <w:pStyle w:val="ProductList-Offering2Heading"/>
        <w:outlineLvl w:val="2"/>
      </w:pPr>
      <w:bookmarkStart w:id="20" w:name="_Sec540"/>
      <w:r>
        <w:t>Sistemele de operare desktop</w:t>
      </w:r>
      <w:bookmarkEnd w:id="20"/>
      <w:r>
        <w:fldChar w:fldCharType="begin"/>
      </w:r>
      <w:r>
        <w:instrText xml:space="preserve"> TC "</w:instrText>
      </w:r>
      <w:bookmarkStart w:id="21" w:name="_Toc476128012"/>
      <w:r>
        <w:instrText>Sistemele de operare desktop</w:instrText>
      </w:r>
      <w:bookmarkEnd w:id="21"/>
      <w:r>
        <w:instrText>" \l 3</w:instrText>
      </w:r>
      <w:r>
        <w:fldChar w:fldCharType="end"/>
      </w:r>
    </w:p>
    <w:p w:rsidR="00B20DEB" w:rsidRDefault="00CD4DE1">
      <w:pPr>
        <w:pStyle w:val="ProductList-ClauseHeading"/>
        <w:outlineLvl w:val="3"/>
      </w:pPr>
      <w:r>
        <w:t>Licenţa pentru dispozitiv</w:t>
      </w:r>
    </w:p>
    <w:p w:rsidR="00B20DEB" w:rsidRDefault="00CD4DE1">
      <w:pPr>
        <w:pStyle w:val="ProductList-Bullet"/>
        <w:numPr>
          <w:ilvl w:val="0"/>
          <w:numId w:val="11"/>
        </w:numPr>
      </w:pPr>
      <w:r>
        <w:t xml:space="preserve">Pentru fiecare </w:t>
      </w:r>
      <w:r>
        <w:fldChar w:fldCharType="begin"/>
      </w:r>
      <w:r>
        <w:instrText xml:space="preserve"> AutoTextList   \s NoStyle \t "„Licenţă” înseamnă dreptul de a descărca, a instala, a accesa şi a utiliza un Pro</w:instrText>
      </w:r>
      <w:r>
        <w:instrText xml:space="preserve">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w:instrText>
      </w:r>
      <w:r>
        <w:instrText xml:space="preserve">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w:instrText>
      </w:r>
      <w:r>
        <w:instrText xml:space="preserve">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B20DEB" w:rsidRDefault="00CD4DE1">
      <w:pPr>
        <w:pStyle w:val="ProductList-Bullet"/>
        <w:numPr>
          <w:ilvl w:val="0"/>
          <w:numId w:val="11"/>
        </w:numPr>
      </w:pPr>
      <w:r>
        <w:t>Clientul are dreptul să utilizeze produsul software pe maximum două procesoare.</w:t>
      </w:r>
    </w:p>
    <w:p w:rsidR="00B20DEB" w:rsidRDefault="00CD4DE1">
      <w:pPr>
        <w:pStyle w:val="ProductList-Bullet"/>
        <w:numPr>
          <w:ilvl w:val="0"/>
          <w:numId w:val="11"/>
        </w:numPr>
      </w:pPr>
      <w:r>
        <w:t>Oricărui utilizator i se permite acces</w:t>
      </w:r>
      <w:r>
        <w:t>ul local.</w:t>
      </w:r>
    </w:p>
    <w:p w:rsidR="00B20DEB" w:rsidRDefault="00CD4DE1">
      <w:pPr>
        <w:pStyle w:val="ProductList-Bullet"/>
        <w:numPr>
          <w:ilvl w:val="0"/>
          <w:numId w:val="11"/>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w:instrText>
      </w:r>
      <w:r>
        <w:instrText xml:space="preserve">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w:t>
      </w:r>
      <w:r>
        <w:t xml:space="preserve">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w:t>
      </w:r>
      <w:r>
        <w:rPr>
          <w:color w:val="0563C1"/>
        </w:rPr>
        <w:t>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w:instrText>
      </w:r>
      <w:r>
        <w:instrText xml:space="preserve"> </w:instrText>
      </w:r>
      <w:r>
        <w:fldChar w:fldCharType="separate"/>
      </w:r>
      <w:r>
        <w:rPr>
          <w:color w:val="0563C1"/>
        </w:rPr>
        <w:t>Dispozitiv licenţiat</w:t>
      </w:r>
      <w:r>
        <w:fldChar w:fldCharType="end"/>
      </w:r>
      <w:r>
        <w:t xml:space="preserve"> cu Windows VDA.</w:t>
      </w:r>
    </w:p>
    <w:p w:rsidR="00B20DEB" w:rsidRDefault="00CD4DE1">
      <w:pPr>
        <w:pStyle w:val="ProductList-Bullet"/>
        <w:numPr>
          <w:ilvl w:val="0"/>
          <w:numId w:val="11"/>
        </w:numPr>
      </w:pPr>
      <w:r>
        <w:t>Doar un singur utilizator are dreptul să acceseze şi să utilizeze produsul software la un moment dat.</w:t>
      </w:r>
    </w:p>
    <w:p w:rsidR="00B20DEB" w:rsidRDefault="00CD4DE1">
      <w:pPr>
        <w:pStyle w:val="ProductList-Bullet"/>
        <w:numPr>
          <w:ilvl w:val="0"/>
          <w:numId w:val="11"/>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w:t>
      </w:r>
      <w:r>
        <w:t>u partajarea şi imprimarea fişierelor şi pentru a utiliza serviciile Internet Information Services, Partajare conexiune la internet sau serviciile de telefonie.</w:t>
      </w:r>
    </w:p>
    <w:p w:rsidR="00B20DEB" w:rsidRDefault="00CD4DE1">
      <w:pPr>
        <w:pStyle w:val="ProductList-Bullet"/>
        <w:numPr>
          <w:ilvl w:val="0"/>
          <w:numId w:val="11"/>
        </w:numPr>
      </w:pPr>
      <w:r>
        <w:t>Sunt permise conexiuni nelimitate pentru activarea prin tehnologia KMS sau o tehnologie similară.</w:t>
      </w:r>
    </w:p>
    <w:p w:rsidR="00B20DEB" w:rsidRDefault="00B20DEB">
      <w:pPr>
        <w:pStyle w:val="ProductList-Body"/>
      </w:pPr>
    </w:p>
    <w:p w:rsidR="00B20DEB" w:rsidRDefault="00CD4DE1">
      <w:pPr>
        <w:pStyle w:val="ProductList-ClauseHeading"/>
        <w:outlineLvl w:val="3"/>
      </w:pPr>
      <w:r>
        <w:t>Adobe Flash Player</w:t>
      </w:r>
    </w:p>
    <w:p w:rsidR="00B20DEB" w:rsidRDefault="00CD4DE1">
      <w:pPr>
        <w:pStyle w:val="ProductList-Body"/>
      </w:pPr>
      <w:r>
        <w:t>Este posibil ca produsul software să conţină o versiune de Adobe Flash Player. Clientul este de acord că utilizarea Adobe Flash Player est</w:t>
      </w:r>
      <w:r>
        <w:t xml:space="preserve">e reglementată de termenii licenţei pentru Adobe Systems Incorporated, aflaţi la adresa </w:t>
      </w:r>
      <w:hyperlink r:id="rId33">
        <w:r>
          <w:rPr>
            <w:color w:val="00467F"/>
            <w:u w:val="single"/>
          </w:rPr>
          <w:t>http://go.microsoft.com/fwlink/?linkid=248532</w:t>
        </w:r>
      </w:hyperlink>
      <w:r>
        <w:t>. Adobe şi Flash sunt mărci comerciale înregistrate sau mă</w:t>
      </w:r>
      <w:r>
        <w:t>rci comerciale ale Adobe Systems Incorporated din S.U.A. şi/sau alte ţări</w:t>
      </w:r>
    </w:p>
    <w:p w:rsidR="00B20DEB" w:rsidRDefault="00CD4DE1">
      <w:pPr>
        <w:pStyle w:val="ProductList-Offering2Heading"/>
        <w:outlineLvl w:val="2"/>
      </w:pPr>
      <w:bookmarkStart w:id="22" w:name="_Sec541"/>
      <w:r>
        <w:t>Per nucleu/Licenţă CAL</w:t>
      </w:r>
      <w:bookmarkEnd w:id="22"/>
      <w:r>
        <w:fldChar w:fldCharType="begin"/>
      </w:r>
      <w:r>
        <w:instrText xml:space="preserve"> TC "</w:instrText>
      </w:r>
      <w:bookmarkStart w:id="23" w:name="_Toc476128013"/>
      <w:r>
        <w:instrText>Per nucleu/Licenţă CAL</w:instrText>
      </w:r>
      <w:bookmarkEnd w:id="23"/>
      <w:r>
        <w:instrText>" \l 3</w:instrText>
      </w:r>
      <w:r>
        <w:fldChar w:fldCharType="end"/>
      </w:r>
    </w:p>
    <w:p w:rsidR="00B20DEB" w:rsidRDefault="00CD4DE1">
      <w:pPr>
        <w:pStyle w:val="ProductList-ClauseHeading"/>
        <w:outlineLvl w:val="3"/>
      </w:pPr>
      <w:r>
        <w:t>Licenţe de server (per nucleu)</w:t>
      </w:r>
    </w:p>
    <w:p w:rsidR="00B20DEB" w:rsidRDefault="00CD4DE1">
      <w:pPr>
        <w:pStyle w:val="ProductList-Bullet"/>
        <w:numPr>
          <w:ilvl w:val="0"/>
          <w:numId w:val="12"/>
        </w:numPr>
      </w:pPr>
      <w:r>
        <w:t xml:space="preserve">Clientul poate utiliza software-ul de server pe un </w:t>
      </w:r>
      <w:r>
        <w:fldChar w:fldCharType="begin"/>
      </w:r>
      <w:r>
        <w:instrText xml:space="preserve"> AutoTextList   \s NoStyle \t "Server lice</w:instrText>
      </w:r>
      <w:r>
        <w:instrText xml:space="preserv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cu condiţia să se achiziţioneze suficie</w:t>
      </w:r>
      <w:r>
        <w:t xml:space="preserv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B20DEB" w:rsidRDefault="00CD4DE1">
      <w:pPr>
        <w:pStyle w:val="ProductList-Bullet"/>
        <w:numPr>
          <w:ilvl w:val="0"/>
          <w:numId w:val="12"/>
        </w:numPr>
      </w:pPr>
      <w:r>
        <w:t xml:space="preserve">Numărul de </w:t>
      </w:r>
      <w:r>
        <w:fldChar w:fldCharType="begin"/>
      </w:r>
      <w:r>
        <w:instrText xml:space="preserve"> AutoTextList   \s NoStyle \t "„Licenţă” înseamnă dreptul de a</w:instrText>
      </w:r>
      <w:r>
        <w:instrText xml:space="preserve">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w:instrText>
      </w:r>
      <w:r>
        <w:instrText xml:space="preserve">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w:instrText>
      </w:r>
      <w:r>
        <w:instrText xml:space="preserve">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w:t>
      </w:r>
      <w:r>
        <w:t xml:space="preserve">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w:instrText>
      </w:r>
      <w:r>
        <w:instrText xml:space="preserve">de tip server." </w:instrText>
      </w:r>
      <w:r>
        <w:fldChar w:fldCharType="separate"/>
      </w:r>
      <w:r>
        <w:rPr>
          <w:color w:val="0563C1"/>
        </w:rPr>
        <w:t>Server</w:t>
      </w:r>
      <w:r>
        <w:fldChar w:fldCharType="end"/>
      </w:r>
      <w:r>
        <w:t>.</w:t>
      </w:r>
    </w:p>
    <w:p w:rsidR="00B20DEB" w:rsidRDefault="00CD4DE1">
      <w:pPr>
        <w:pStyle w:val="ProductList-Bullet"/>
        <w:numPr>
          <w:ilvl w:val="0"/>
          <w:numId w:val="12"/>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w:instrText>
      </w:r>
      <w:r>
        <w:instrText xml:space="preserve">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w:instrText>
      </w:r>
      <w:r>
        <w:instrText xml:space="preserve">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B20DEB" w:rsidRDefault="00CD4DE1">
      <w:pPr>
        <w:pStyle w:val="ProductList-Bullet"/>
        <w:numPr>
          <w:ilvl w:val="0"/>
          <w:numId w:val="12"/>
        </w:numPr>
      </w:pPr>
      <w:r>
        <w:t>Ediţia Standard:</w:t>
      </w:r>
    </w:p>
    <w:p w:rsidR="00B20DEB" w:rsidRDefault="00CD4DE1">
      <w:pPr>
        <w:pStyle w:val="ProductList-Bullet"/>
        <w:numPr>
          <w:ilvl w:val="1"/>
          <w:numId w:val="12"/>
        </w:numPr>
      </w:pPr>
      <w:r>
        <w:t xml:space="preserve">Ediţia de </w:t>
      </w:r>
      <w:r>
        <w:fldChar w:fldCharType="begin"/>
      </w:r>
      <w:r>
        <w:instrText xml:space="preserve"> AutoTextList   \s NoStyle \t "OSE înseamnă totalitatea sau o parte a unei ins</w:instrText>
      </w:r>
      <w:r>
        <w:instrText xml:space="preserve">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w:t>
      </w:r>
      <w:r>
        <w:t xml:space="preserve">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w:instrText>
      </w:r>
      <w:r>
        <w:instrText xml:space="preserve">eparat." </w:instrText>
      </w:r>
      <w:r>
        <w:fldChar w:fldCharType="separate"/>
      </w:r>
      <w:r>
        <w:rPr>
          <w:color w:val="0563C1"/>
        </w:rPr>
        <w:t>medii OSE</w:t>
      </w:r>
      <w:r>
        <w:fldChar w:fldCharType="end"/>
      </w:r>
      <w:r>
        <w:t xml:space="preserve"> pe Serverul licenţiat. </w:t>
      </w:r>
    </w:p>
    <w:p w:rsidR="00B20DEB" w:rsidRDefault="00CD4DE1">
      <w:pPr>
        <w:pStyle w:val="ProductList-Bullet"/>
        <w:numPr>
          <w:ilvl w:val="1"/>
          <w:numId w:val="12"/>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w:instrText>
      </w:r>
      <w:r>
        <w:instrText xml:space="preserve">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w:instrText>
      </w:r>
      <w:r>
        <w:instrText xml:space="preserve">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w:instrText>
      </w:r>
      <w:r>
        <w:instrText xml:space="preserve">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w:instrText>
      </w:r>
      <w:r>
        <w:instrText xml:space="preserve">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w:instrText>
      </w:r>
      <w:r>
        <w:instrText xml:space="preserve">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w:t>
      </w:r>
      <w:r>
        <w:t xml:space="preserve">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B20DEB" w:rsidRDefault="00CD4DE1">
      <w:pPr>
        <w:pStyle w:val="ProductList-Bullet"/>
        <w:numPr>
          <w:ilvl w:val="1"/>
          <w:numId w:val="12"/>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w:instrText>
      </w:r>
      <w:r>
        <w:instrText xml:space="preserve">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w:t>
      </w:r>
      <w:r>
        <w:t xml:space="preserve">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w:instrText>
      </w:r>
      <w:r>
        <w:instrText xml:space="preserve">"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w:instrText>
      </w:r>
      <w:r>
        <w:instrText xml:space="preserve">er separat." </w:instrText>
      </w:r>
      <w:r>
        <w:fldChar w:fldCharType="separate"/>
      </w:r>
      <w:r>
        <w:rPr>
          <w:color w:val="0563C1"/>
        </w:rPr>
        <w:t>Serverul licenţiat</w:t>
      </w:r>
      <w:r>
        <w:fldChar w:fldCharType="end"/>
      </w:r>
      <w:r>
        <w:t>.</w:t>
      </w:r>
    </w:p>
    <w:p w:rsidR="00B20DEB" w:rsidRDefault="00CD4DE1">
      <w:pPr>
        <w:pStyle w:val="ProductList-Bullet"/>
        <w:numPr>
          <w:ilvl w:val="0"/>
          <w:numId w:val="12"/>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w:instrText>
      </w:r>
      <w:r>
        <w:instrText xml:space="preserve">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w:t>
      </w:r>
      <w:r>
        <w:t xml:space="preserve">iţionează un element hardware. </w:t>
      </w:r>
    </w:p>
    <w:p w:rsidR="00B20DEB" w:rsidRDefault="00CD4DE1">
      <w:pPr>
        <w:pStyle w:val="ProductList-Bullet"/>
        <w:numPr>
          <w:ilvl w:val="0"/>
          <w:numId w:val="12"/>
        </w:numPr>
      </w:pPr>
      <w:r>
        <w:lastRenderedPageBreak/>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w:instrText>
      </w:r>
      <w:r>
        <w:instrText xml:space="preserve">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w:instrText>
      </w:r>
      <w:r>
        <w:instrText xml:space="preserve">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w:instrText>
      </w:r>
      <w:r>
        <w:instrText xml:space="preserve">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w:t>
      </w:r>
      <w:r>
        <w:t xml:space="preserve">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w:instrText>
      </w:r>
      <w:r>
        <w:instrText xml:space="preserve">licând o Instanţă existentă." </w:instrText>
      </w:r>
      <w:r>
        <w:fldChar w:fldCharType="separate"/>
      </w:r>
      <w:r>
        <w:rPr>
          <w:color w:val="0563C1"/>
        </w:rPr>
        <w:t>Instanţa</w:t>
      </w:r>
      <w:r>
        <w:fldChar w:fldCharType="end"/>
      </w:r>
      <w:r>
        <w:t xml:space="preserve"> respectivă.</w:t>
      </w:r>
    </w:p>
    <w:p w:rsidR="00B20DEB" w:rsidRDefault="00B20DEB">
      <w:pPr>
        <w:pStyle w:val="ProductList-Body"/>
      </w:pPr>
    </w:p>
    <w:p w:rsidR="00B20DEB" w:rsidRDefault="00CD4DE1">
      <w:pPr>
        <w:pStyle w:val="ProductList-ClauseHeading"/>
        <w:outlineLvl w:val="3"/>
      </w:pPr>
      <w:r>
        <w:t>Licenţele de acces</w:t>
      </w:r>
    </w:p>
    <w:p w:rsidR="00B20DEB" w:rsidRDefault="00CD4DE1">
      <w:pPr>
        <w:pStyle w:val="ProductList-Bullet"/>
        <w:numPr>
          <w:ilvl w:val="0"/>
          <w:numId w:val="13"/>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w:instrText>
      </w:r>
      <w:r>
        <w:instrText xml:space="preserve">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w:instrText>
      </w:r>
      <w:r>
        <w:instrText xml:space="preserve">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w:instrText>
      </w:r>
      <w:r>
        <w:instrText>ţă CAL echivalentă înseamnă o Licenţă SL utilizator sau o Licenţă External Connector identificată în tabelul „Accesul la software-ul de server” aferent unui produs sau o suită CAL ori o licenţă SL, conform tabelului Licenţele echivalente. (consultaţi Glosa</w:instrText>
      </w:r>
      <w:r>
        <w:instrText xml:space="preserve">rul pentru definiţia completă)" </w:instrText>
      </w:r>
      <w:r>
        <w:fldChar w:fldCharType="separate"/>
      </w:r>
      <w:r>
        <w:rPr>
          <w:color w:val="0563C1"/>
        </w:rPr>
        <w:t>licenţe CAL echivalente</w:t>
      </w:r>
      <w:r>
        <w:fldChar w:fldCharType="end"/>
      </w:r>
      <w:r>
        <w:t>.</w:t>
      </w:r>
    </w:p>
    <w:p w:rsidR="00B20DEB" w:rsidRDefault="00CD4DE1">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w:instrText>
      </w:r>
      <w:r>
        <w:instrText xml:space="preserve">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w:instrText>
      </w:r>
      <w:r>
        <w:instrText xml:space="preserve">ardware sau un blade se consideră un Server separat." </w:instrText>
      </w:r>
      <w:r>
        <w:fldChar w:fldCharType="separate"/>
      </w:r>
      <w:r>
        <w:rPr>
          <w:color w:val="0563C1"/>
        </w:rPr>
        <w:t>Server licenţiat</w:t>
      </w:r>
      <w:r>
        <w:fldChar w:fldCharType="end"/>
      </w:r>
      <w:r>
        <w:t>.</w:t>
      </w:r>
    </w:p>
    <w:p w:rsidR="00B20DEB" w:rsidRDefault="00CD4DE1">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w:instrText>
      </w:r>
      <w:r>
        <w:instrText xml:space="preserve">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w:instrText>
      </w:r>
      <w:r>
        <w:instrText xml:space="preserve">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w:instrText>
      </w:r>
      <w:r>
        <w:instrText xml:space="preserve">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B20DEB" w:rsidRDefault="00CD4DE1">
      <w:pPr>
        <w:pStyle w:val="ProductList-Bullet"/>
        <w:numPr>
          <w:ilvl w:val="0"/>
          <w:numId w:val="13"/>
        </w:numPr>
      </w:pPr>
      <w:r>
        <w:t xml:space="preserve">  Nu sunt necesare </w:t>
      </w:r>
      <w:r>
        <w:fldChar w:fldCharType="begin"/>
      </w:r>
      <w:r>
        <w:instrText xml:space="preserve"> AutoTextList   \s NoStyle \t "CAL înseamnă licenţa pentru accesul clie</w:instrText>
      </w:r>
      <w:r>
        <w:instrText xml:space="preserv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w:instrText>
      </w:r>
      <w:r>
        <w:instrText xml:space="preserve">figurat să se execute direct pe un sistem hardware fizic. Se consideră că Instanţa sistemului de operare utilizată pentru a rula aplicaţii software de virtualizare de hardware sau pentru a furniza servicii de virtualizare de hardware face parte din mediul </w:instrText>
      </w:r>
      <w:r>
        <w:instrText xml:space="preserve">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20DEB" w:rsidRDefault="00CD4DE1">
      <w:pPr>
        <w:pStyle w:val="ProductList-Offering2Heading"/>
        <w:outlineLvl w:val="2"/>
      </w:pPr>
      <w:bookmarkStart w:id="24" w:name="_Sec542"/>
      <w:r>
        <w:t>Server per CAL</w:t>
      </w:r>
      <w:bookmarkEnd w:id="24"/>
      <w:r>
        <w:fldChar w:fldCharType="begin"/>
      </w:r>
      <w:r>
        <w:instrText xml:space="preserve"> TC "</w:instrText>
      </w:r>
      <w:bookmarkStart w:id="25" w:name="_Toc476128014"/>
      <w:r>
        <w:instrText>Server per</w:instrText>
      </w:r>
      <w:r>
        <w:instrText xml:space="preserve"> CAL</w:instrText>
      </w:r>
      <w:bookmarkEnd w:id="25"/>
      <w:r>
        <w:instrText>" \l 3</w:instrText>
      </w:r>
      <w:r>
        <w:fldChar w:fldCharType="end"/>
      </w:r>
    </w:p>
    <w:p w:rsidR="00B20DEB" w:rsidRDefault="00CD4DE1">
      <w:pPr>
        <w:pStyle w:val="ProductList-ClauseHeading"/>
        <w:outlineLvl w:val="3"/>
      </w:pPr>
      <w:r>
        <w:t>Licenţe de server (per instanţă)</w:t>
      </w:r>
    </w:p>
    <w:p w:rsidR="00B20DEB" w:rsidRDefault="00CD4DE1">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w:instrText>
      </w:r>
      <w:r>
        <w:instrText xml:space="preserv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w:instrText>
      </w:r>
      <w:r>
        <w:instrText xml:space="preserve">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w:instrText>
      </w:r>
      <w:r>
        <w:instrText xml:space="preserve">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w:instrText>
      </w:r>
      <w:r>
        <w:instrText xml:space="preserve">sideră un Server separat." </w:instrText>
      </w:r>
      <w:r>
        <w:fldChar w:fldCharType="separate"/>
      </w:r>
      <w:r>
        <w:rPr>
          <w:color w:val="0563C1"/>
        </w:rPr>
        <w:t>Server licenţiat</w:t>
      </w:r>
      <w:r>
        <w:fldChar w:fldCharType="end"/>
      </w:r>
      <w:r>
        <w:t>.</w:t>
      </w:r>
    </w:p>
    <w:p w:rsidR="00B20DEB" w:rsidRDefault="00B20DEB">
      <w:pPr>
        <w:pStyle w:val="ProductList-Body"/>
      </w:pPr>
    </w:p>
    <w:p w:rsidR="00B20DEB" w:rsidRDefault="00CD4DE1">
      <w:pPr>
        <w:pStyle w:val="ProductList-ClauseHeading"/>
        <w:outlineLvl w:val="3"/>
      </w:pPr>
      <w:r>
        <w:t>Licenţele de acces</w:t>
      </w:r>
    </w:p>
    <w:p w:rsidR="00B20DEB" w:rsidRDefault="00CD4DE1">
      <w:pPr>
        <w:pStyle w:val="ProductList-Bullet"/>
        <w:numPr>
          <w:ilvl w:val="0"/>
          <w:numId w:val="14"/>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w:instrText>
      </w:r>
      <w:r>
        <w:instrText xml:space="preserve">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w:instrText>
      </w:r>
      <w:r>
        <w:instrText xml:space="preserve">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B20DEB" w:rsidRDefault="00CD4DE1">
      <w:pPr>
        <w:pStyle w:val="ProductList-Bullet"/>
        <w:numPr>
          <w:ilvl w:val="0"/>
          <w:numId w:val="14"/>
        </w:numPr>
      </w:pPr>
      <w:r>
        <w:t xml:space="preserve">  Nu sunt necesare </w:t>
      </w:r>
      <w:r>
        <w:fldChar w:fldCharType="begin"/>
      </w:r>
      <w:r>
        <w:instrText xml:space="preserve"> AutoTextList   \s NoStyle \t "CAL înseamnă licenţa pentru accesul clien</w:instrText>
      </w:r>
      <w:r>
        <w:instrText xml:space="preserve">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w:instrText>
      </w:r>
      <w:r>
        <w:instrText xml:space="preserve">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B20DEB" w:rsidRDefault="00CD4DE1">
      <w:pPr>
        <w:pStyle w:val="ProductList-Offering2Heading"/>
        <w:outlineLvl w:val="2"/>
      </w:pPr>
      <w:bookmarkStart w:id="26" w:name="_Sec543"/>
      <w:r>
        <w:t>Per nucleu</w:t>
      </w:r>
      <w:bookmarkEnd w:id="26"/>
      <w:r>
        <w:fldChar w:fldCharType="begin"/>
      </w:r>
      <w:r>
        <w:instrText xml:space="preserve"> TC "</w:instrText>
      </w:r>
      <w:bookmarkStart w:id="27" w:name="_Toc476128015"/>
      <w:r>
        <w:instrText>Per nucleu</w:instrText>
      </w:r>
      <w:bookmarkEnd w:id="27"/>
      <w:r>
        <w:instrText>" \l 3</w:instrText>
      </w:r>
      <w:r>
        <w:fldChar w:fldCharType="end"/>
      </w:r>
    </w:p>
    <w:p w:rsidR="00B20DEB" w:rsidRDefault="00CD4DE1">
      <w:pPr>
        <w:pStyle w:val="ProductList-Body"/>
      </w:pPr>
      <w:r>
        <w:t>Pentru produsele sub Model de licenţă per</w:t>
      </w:r>
      <w:r>
        <w:t xml:space="preserve">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w:instrText>
      </w:r>
      <w:r>
        <w:instrText xml:space="preserve">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w:t>
      </w:r>
      <w:r>
        <w:t>uale. Termenii corespunzători fiecărui model sunt descrişi mai jos.</w:t>
      </w:r>
    </w:p>
    <w:p w:rsidR="00B20DEB" w:rsidRDefault="00B20DEB">
      <w:pPr>
        <w:pStyle w:val="ProductList-Body"/>
      </w:pPr>
    </w:p>
    <w:p w:rsidR="00B20DEB" w:rsidRDefault="00CD4DE1">
      <w:pPr>
        <w:pStyle w:val="ProductList-ClauseHeading"/>
        <w:outlineLvl w:val="3"/>
      </w:pPr>
      <w:r>
        <w:t>Licenţele de server (per nucleu) – Licenţierea în funcţie de Nucleele fizice ale unui Server</w:t>
      </w:r>
    </w:p>
    <w:p w:rsidR="00B20DEB" w:rsidRDefault="00CD4DE1">
      <w:pPr>
        <w:pStyle w:val="ProductList-Bullet"/>
        <w:numPr>
          <w:ilvl w:val="0"/>
          <w:numId w:val="15"/>
        </w:numPr>
      </w:pPr>
      <w:r>
        <w:t xml:space="preserve">Clientul poate utiliza software-ul de server pe un </w:t>
      </w:r>
      <w:r>
        <w:fldChar w:fldCharType="begin"/>
      </w:r>
      <w:r>
        <w:instrText xml:space="preserve"> AutoTextList   \s NoStyle \t "Server licen</w:instrText>
      </w:r>
      <w:r>
        <w:instrText xml:space="preserve">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cu condiţia să se achiziţioneze suficien</w:t>
      </w:r>
      <w:r>
        <w:t xml:space="preserve">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B20DEB" w:rsidRDefault="00CD4DE1">
      <w:pPr>
        <w:pStyle w:val="ProductList-Bullet"/>
        <w:numPr>
          <w:ilvl w:val="0"/>
          <w:numId w:val="15"/>
        </w:numPr>
      </w:pPr>
      <w:r>
        <w:t xml:space="preserve">Numărul de </w:t>
      </w:r>
      <w:r>
        <w:fldChar w:fldCharType="begin"/>
      </w:r>
      <w:r>
        <w:instrText xml:space="preserve"> AutoTextList   \s NoStyle \t "„Licenţă” înseamnă dreptul de a d</w:instrText>
      </w:r>
      <w:r>
        <w:instrText xml:space="preserve">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w:instrText>
      </w:r>
      <w:r>
        <w:instrText xml:space="preserve">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w:instrText>
      </w:r>
      <w:r>
        <w:instrText xml:space="preserve">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B20DEB" w:rsidRDefault="00CD4DE1">
      <w:pPr>
        <w:pStyle w:val="ProductList-Bullet"/>
        <w:numPr>
          <w:ilvl w:val="0"/>
          <w:numId w:val="15"/>
        </w:numPr>
      </w:pPr>
      <w:r>
        <w:t xml:space="preserve">În cazul ediţiei Enterprise, Clientul are dreptul să utilizeze un număr nelimitat de </w:t>
      </w:r>
      <w:r>
        <w:fldChar w:fldCharType="begin"/>
      </w:r>
      <w:r>
        <w:instrText xml:space="preserve"> AutoTextList   \s NoSt</w:instrText>
      </w:r>
      <w:r>
        <w:instrText xml:space="preserve">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w:t>
      </w:r>
      <w:r>
        <w:t xml:space="preserve">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w:t>
      </w:r>
      <w:r>
        <w:rPr>
          <w:color w:val="0563C1"/>
        </w:rPr>
        <w:t>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w:instrText>
      </w:r>
      <w:r>
        <w:instrText xml:space="preserve">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w:instrText>
      </w:r>
      <w:r>
        <w:instrText xml:space="preserve">irtual" </w:instrText>
      </w:r>
      <w:r>
        <w:fldChar w:fldCharType="separate"/>
      </w:r>
      <w:r>
        <w:rPr>
          <w:color w:val="0563C1"/>
        </w:rPr>
        <w:t>medii OSE virtuale</w:t>
      </w:r>
      <w:r>
        <w:fldChar w:fldCharType="end"/>
      </w:r>
      <w:r>
        <w:t xml:space="preserve"> egal cu numărul de licenţe care i-au fost alocate.</w:t>
      </w:r>
    </w:p>
    <w:p w:rsidR="00B20DEB" w:rsidRDefault="00CD4DE1">
      <w:pPr>
        <w:pStyle w:val="ProductList-Bullet"/>
        <w:numPr>
          <w:ilvl w:val="0"/>
          <w:numId w:val="15"/>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w:t>
      </w:r>
      <w:r>
        <w:t xml:space="preserv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w:t>
      </w:r>
      <w:r>
        <w:t xml:space="preserve">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w:instrText>
      </w:r>
      <w:r>
        <w:instrText xml:space="preserve">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w:instrText>
      </w:r>
      <w:r>
        <w:instrText xml:space="preserve">ver separat." </w:instrText>
      </w:r>
      <w:r>
        <w:fldChar w:fldCharType="separate"/>
      </w:r>
      <w:r>
        <w:rPr>
          <w:color w:val="0563C1"/>
        </w:rPr>
        <w:t>Serverul licenţiat</w:t>
      </w:r>
      <w:r>
        <w:fldChar w:fldCharType="end"/>
      </w:r>
      <w:r>
        <w:t>.</w:t>
      </w:r>
    </w:p>
    <w:p w:rsidR="00B20DEB" w:rsidRDefault="00CD4DE1">
      <w:pPr>
        <w:pStyle w:val="ProductList-Bullet"/>
        <w:numPr>
          <w:ilvl w:val="0"/>
          <w:numId w:val="15"/>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w:t>
      </w:r>
      <w:r>
        <w:t xml:space="preserve">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w:instrText>
      </w:r>
      <w:r>
        <w:instrText xml:space="preserve">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w:instrText>
      </w:r>
      <w:r>
        <w:instrText xml:space="preserve">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B20DEB" w:rsidRDefault="00B20DEB">
      <w:pPr>
        <w:pStyle w:val="ProductList-Body"/>
      </w:pPr>
    </w:p>
    <w:p w:rsidR="00B20DEB" w:rsidRDefault="00CD4DE1">
      <w:pPr>
        <w:pStyle w:val="ProductList-ClauseHeading"/>
        <w:outlineLvl w:val="3"/>
      </w:pPr>
      <w:r>
        <w:t>Licenţele de server (per nucleu) – Acordarea licenţelor în funcţie de mediile OSE virtuale individuale</w:t>
      </w:r>
    </w:p>
    <w:p w:rsidR="00B20DEB" w:rsidRDefault="00CD4DE1">
      <w:pPr>
        <w:pStyle w:val="ProductList-Bullet"/>
        <w:numPr>
          <w:ilvl w:val="0"/>
          <w:numId w:val="16"/>
        </w:numPr>
      </w:pPr>
      <w:r>
        <w:t>Clientul</w:t>
      </w:r>
      <w:r>
        <w:t xml:space="preserve">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w:instrText>
      </w:r>
      <w:r>
        <w:instrText xml:space="preserve">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w:instrText>
      </w:r>
      <w:r>
        <w:instrText xml:space="preserve">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cu condiţia să achiziţioneze sufic</w:t>
      </w:r>
      <w:r>
        <w:t xml:space="preserve">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B20DEB" w:rsidRDefault="00CD4DE1">
      <w:pPr>
        <w:pStyle w:val="ProductList-Bullet"/>
        <w:numPr>
          <w:ilvl w:val="0"/>
          <w:numId w:val="16"/>
        </w:numPr>
      </w:pPr>
      <w:r>
        <w:t xml:space="preserve">Numărul de </w:t>
      </w:r>
      <w:r>
        <w:fldChar w:fldCharType="begin"/>
      </w:r>
      <w:r>
        <w:instrText xml:space="preserve"> AutoTextList   \s NoStyle \t "„Licenţă” înseamnă dreptul de a descărca, a ins</w:instrText>
      </w:r>
      <w:r>
        <w:instrText xml:space="preserve">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w:instrText>
      </w:r>
      <w:r>
        <w:instrText xml:space="preserve">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condiţia respectării unei cerinţe mini</w:t>
      </w:r>
      <w:r>
        <w:t xml:space="preserve">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w:instrText>
      </w:r>
      <w:r>
        <w:instrText xml:space="preserve">stem hardware virtual" </w:instrText>
      </w:r>
      <w:r>
        <w:fldChar w:fldCharType="separate"/>
      </w:r>
      <w:r>
        <w:rPr>
          <w:color w:val="0563C1"/>
        </w:rPr>
        <w:t>mediu OSE virtual</w:t>
      </w:r>
      <w:r>
        <w:fldChar w:fldCharType="end"/>
      </w:r>
      <w:r>
        <w:t>.</w:t>
      </w:r>
    </w:p>
    <w:p w:rsidR="00B20DEB" w:rsidRDefault="00CD4DE1">
      <w:pPr>
        <w:pStyle w:val="ProductList-Bullet"/>
        <w:numPr>
          <w:ilvl w:val="0"/>
          <w:numId w:val="16"/>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w:instrText>
      </w:r>
      <w:r>
        <w:instrText xml:space="preserve">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B20DEB" w:rsidRDefault="00CD4DE1">
      <w:pPr>
        <w:pStyle w:val="ProductList-Offering2Heading"/>
        <w:outlineLvl w:val="2"/>
      </w:pPr>
      <w:bookmarkStart w:id="28" w:name="_Sec544"/>
      <w:r>
        <w:t>Servere de ma</w:t>
      </w:r>
      <w:r>
        <w:t>nagement</w:t>
      </w:r>
      <w:bookmarkEnd w:id="28"/>
      <w:r>
        <w:fldChar w:fldCharType="begin"/>
      </w:r>
      <w:r>
        <w:instrText xml:space="preserve"> TC "</w:instrText>
      </w:r>
      <w:bookmarkStart w:id="29" w:name="_Toc476128016"/>
      <w:r>
        <w:instrText>Servere de management</w:instrText>
      </w:r>
      <w:bookmarkEnd w:id="29"/>
      <w:r>
        <w:instrText>" \l 3</w:instrText>
      </w:r>
      <w:r>
        <w:fldChar w:fldCharType="end"/>
      </w:r>
    </w:p>
    <w:p w:rsidR="00B20DEB" w:rsidRDefault="00CD4DE1">
      <w:pPr>
        <w:pStyle w:val="ProductList-ClauseHeading"/>
        <w:outlineLvl w:val="3"/>
      </w:pPr>
      <w:r>
        <w:t>Licenţe de management</w:t>
      </w:r>
    </w:p>
    <w:p w:rsidR="00B20DEB" w:rsidRDefault="00CD4DE1">
      <w:pPr>
        <w:pStyle w:val="ProductList-Body"/>
      </w:pPr>
      <w:r>
        <w:t>Versiunea Licenţei de management, nu versiunea de software utilizată, determină versiunea Termenilor licenţei aplicabili (inclusiv utilizarea conform drepturilor de downgrade, în ciuda termen</w:t>
      </w:r>
      <w:r>
        <w:t xml:space="preserve">ilor care prevăd în sens contrar). </w:t>
      </w:r>
    </w:p>
    <w:p w:rsidR="00B20DEB" w:rsidRDefault="00B20DEB">
      <w:pPr>
        <w:pStyle w:val="ProductList-Body"/>
      </w:pPr>
    </w:p>
    <w:p w:rsidR="00B20DEB" w:rsidRDefault="00CD4DE1">
      <w:pPr>
        <w:pStyle w:val="ProductList-ClauseHeading"/>
        <w:outlineLvl w:val="3"/>
      </w:pPr>
      <w:r>
        <w:t>Licenţele de management pentru servere (per nucleu)</w:t>
      </w:r>
    </w:p>
    <w:p w:rsidR="00B20DEB" w:rsidRDefault="00CD4DE1">
      <w:pPr>
        <w:pStyle w:val="ProductList-Bullet"/>
        <w:numPr>
          <w:ilvl w:val="0"/>
          <w:numId w:val="17"/>
        </w:numPr>
      </w:pPr>
      <w:r>
        <w:t xml:space="preserve">Clientul poate utiliza software-ul pe orice </w:t>
      </w:r>
      <w:r>
        <w:fldChar w:fldCharType="begin"/>
      </w:r>
      <w:r>
        <w:instrText xml:space="preserve"> AutoTextList   \s NoStyle \t "Server înseamnă un sistem hardware fizic, capabil să execute produse software de tip server.</w:instrText>
      </w:r>
      <w:r>
        <w:instrText xml:space="preserve">"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w:instrText>
      </w:r>
      <w:r>
        <w:instrText xml:space="preserv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w:instrText>
      </w:r>
      <w:r>
        <w:instrText xml:space="preserve">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w:instrText>
      </w:r>
      <w:r>
        <w:instrText xml:space="preserve"> execute produse software de tip server." </w:instrText>
      </w:r>
      <w:r>
        <w:fldChar w:fldCharType="separate"/>
      </w:r>
      <w:r>
        <w:rPr>
          <w:color w:val="0563C1"/>
        </w:rPr>
        <w:t>Server</w:t>
      </w:r>
      <w:r>
        <w:fldChar w:fldCharType="end"/>
      </w:r>
      <w:r>
        <w:t>, conform descrierii de mai jos.</w:t>
      </w:r>
    </w:p>
    <w:p w:rsidR="00B20DEB" w:rsidRDefault="00CD4DE1">
      <w:pPr>
        <w:pStyle w:val="ProductList-Bullet"/>
        <w:numPr>
          <w:ilvl w:val="0"/>
          <w:numId w:val="17"/>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w:t>
      </w:r>
      <w:r>
        <w:t xml:space="preserv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w:instrText>
      </w:r>
      <w:r>
        <w:instrText xml:space="preserve">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w:instrText>
      </w:r>
      <w:r>
        <w:instrText xml:space="preserve">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w:instrText>
      </w:r>
      <w:r>
        <w:instrText xml:space="preserve">server." </w:instrText>
      </w:r>
      <w:r>
        <w:fldChar w:fldCharType="separate"/>
      </w:r>
      <w:r>
        <w:rPr>
          <w:color w:val="0563C1"/>
        </w:rPr>
        <w:t>Server</w:t>
      </w:r>
      <w:r>
        <w:fldChar w:fldCharType="end"/>
      </w:r>
      <w:r>
        <w:t>.</w:t>
      </w:r>
    </w:p>
    <w:p w:rsidR="00B20DEB" w:rsidRDefault="00CD4DE1">
      <w:pPr>
        <w:pStyle w:val="ProductList-Bullet"/>
        <w:numPr>
          <w:ilvl w:val="0"/>
          <w:numId w:val="17"/>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w:instrText>
      </w:r>
      <w:r>
        <w:instrText xml:space="preserve">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w:instrText>
      </w:r>
      <w:r>
        <w:instrText xml:space="preserve">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B20DEB" w:rsidRDefault="00CD4DE1">
      <w:pPr>
        <w:pStyle w:val="ProductList-Bullet"/>
        <w:numPr>
          <w:ilvl w:val="0"/>
          <w:numId w:val="17"/>
        </w:numPr>
      </w:pPr>
      <w:r>
        <w:t>Ediţia Standard:</w:t>
      </w:r>
    </w:p>
    <w:p w:rsidR="00B20DEB" w:rsidRDefault="00CD4DE1">
      <w:pPr>
        <w:pStyle w:val="ProductList-Bullet"/>
        <w:numPr>
          <w:ilvl w:val="1"/>
          <w:numId w:val="17"/>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w:t>
      </w:r>
      <w:r>
        <w:rPr>
          <w:color w:val="0563C1"/>
        </w:rPr>
        <w:t>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w:instrText>
      </w:r>
      <w:r>
        <w:instrText xml:space="preserve"> o partiţie hardware sau un blade se consideră un Server separat." </w:instrText>
      </w:r>
      <w:r>
        <w:fldChar w:fldCharType="separate"/>
      </w:r>
      <w:r>
        <w:rPr>
          <w:color w:val="0563C1"/>
        </w:rPr>
        <w:t>medii OSE</w:t>
      </w:r>
      <w:r>
        <w:fldChar w:fldCharType="end"/>
      </w:r>
      <w:r>
        <w:t xml:space="preserve"> pe Serverul licenţiat.</w:t>
      </w:r>
    </w:p>
    <w:p w:rsidR="00B20DEB" w:rsidRDefault="00CD4DE1">
      <w:pPr>
        <w:pStyle w:val="ProductList-Bullet"/>
        <w:numPr>
          <w:ilvl w:val="1"/>
          <w:numId w:val="17"/>
        </w:numPr>
      </w:pPr>
      <w:r>
        <w:t xml:space="preserve">Ediţiile standard permit gestionarea </w:t>
      </w:r>
      <w:r>
        <w:fldChar w:fldCharType="begin"/>
      </w:r>
      <w:r>
        <w:instrText xml:space="preserve"> AutoTextList   \s NoStyle \t "Mediu OSE fizic înseamnă un mediu OSE configurat să se execute direct pe un sistem ha</w:instrText>
      </w:r>
      <w:r>
        <w:instrText xml:space="preserve">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w:instrText>
      </w:r>
      <w:r>
        <w:instrText xml:space="preserv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w:t>
      </w:r>
      <w:r>
        <w:t xml:space="preserve">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w:instrText>
      </w:r>
      <w:r>
        <w:instrText xml:space="preserve">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w:instrText>
      </w:r>
      <w:r>
        <w:instrText xml:space="preserve">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w:instrText>
      </w:r>
      <w:r>
        <w:instrText xml:space="preserve">seamnă un mediu OSE configurat să ruleze pe un sistem hardware virtual" </w:instrText>
      </w:r>
      <w:r>
        <w:fldChar w:fldCharType="separate"/>
      </w:r>
      <w:r>
        <w:rPr>
          <w:color w:val="0563C1"/>
        </w:rPr>
        <w:t>mediilor OSE virtuale</w:t>
      </w:r>
      <w:r>
        <w:fldChar w:fldCharType="end"/>
      </w:r>
      <w:r>
        <w:t>.</w:t>
      </w:r>
    </w:p>
    <w:p w:rsidR="00B20DEB" w:rsidRDefault="00CD4DE1">
      <w:pPr>
        <w:pStyle w:val="ProductList-Bullet"/>
        <w:numPr>
          <w:ilvl w:val="1"/>
          <w:numId w:val="17"/>
        </w:numPr>
      </w:pPr>
      <w:r>
        <w:lastRenderedPageBreak/>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w:t>
      </w:r>
      <w:r>
        <w:t xml:space="preserve">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w:instrText>
      </w:r>
      <w:r>
        <w:instrText xml:space="preserv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B20DEB" w:rsidRDefault="00CD4DE1">
      <w:pPr>
        <w:pStyle w:val="ProductList-Bullet"/>
        <w:numPr>
          <w:ilvl w:val="0"/>
          <w:numId w:val="17"/>
        </w:numPr>
      </w:pPr>
      <w:r>
        <w:fldChar w:fldCharType="begin"/>
      </w:r>
      <w:r>
        <w:instrText xml:space="preserve"> AutoTextList   \s NoStyle \t "OSE înseamnă totalitatea sau o parte a unei instanţe de sistem de operare sau tota</w:instrText>
      </w:r>
      <w:r>
        <w:instrText xml:space="preserve">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w:instrText>
      </w:r>
      <w:r>
        <w:instrText xml:space="preserve">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w:instrText>
      </w:r>
      <w:r>
        <w:instrText xml:space="preserve">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B20DEB" w:rsidRDefault="00B20DEB">
      <w:pPr>
        <w:pStyle w:val="ProductList-Body"/>
      </w:pPr>
    </w:p>
    <w:p w:rsidR="00B20DEB" w:rsidRDefault="00CD4DE1">
      <w:pPr>
        <w:pStyle w:val="ProductList-ClauseHeading"/>
        <w:outlineLvl w:val="3"/>
      </w:pPr>
      <w:r>
        <w:t>Licenţele de management client (per OSE sau utilizator)</w:t>
      </w:r>
    </w:p>
    <w:p w:rsidR="00B20DEB" w:rsidRDefault="00CD4DE1">
      <w:pPr>
        <w:pStyle w:val="ProductList-Bullet"/>
        <w:numPr>
          <w:ilvl w:val="0"/>
          <w:numId w:val="18"/>
        </w:numPr>
      </w:pPr>
      <w:r>
        <w:t>Pentru fiecare Licenţă de manag</w:t>
      </w:r>
      <w:r>
        <w:t xml:space="preserve">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w:instrText>
      </w:r>
      <w:r>
        <w:instrText xml:space="preserve">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w:instrText>
      </w:r>
      <w:r>
        <w:instrText xml:space="preserve">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w:instrText>
      </w:r>
      <w:r>
        <w:instrText xml:space="preserve">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w:instrText>
      </w:r>
      <w:r>
        <w:instrText xml:space="preserve">ată o licenţă." </w:instrText>
      </w:r>
      <w:r>
        <w:fldChar w:fldCharType="separate"/>
      </w:r>
      <w:r>
        <w:rPr>
          <w:color w:val="0563C1"/>
        </w:rPr>
        <w:t>Utilizator licenţiat</w:t>
      </w:r>
      <w:r>
        <w:fldChar w:fldCharType="end"/>
      </w:r>
      <w:r>
        <w:t>.</w:t>
      </w:r>
    </w:p>
    <w:p w:rsidR="00B20DEB" w:rsidRDefault="00CD4DE1">
      <w:pPr>
        <w:pStyle w:val="ProductList-Bullet"/>
        <w:numPr>
          <w:ilvl w:val="0"/>
          <w:numId w:val="18"/>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w:instrText>
      </w:r>
      <w:r>
        <w:instrText xml:space="preserve">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w:t>
      </w:r>
      <w:r>
        <w:t xml:space="preserve">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w:instrText>
      </w:r>
      <w:r>
        <w:instrText xml:space="preserve">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B20DEB" w:rsidRDefault="00CD4DE1">
      <w:pPr>
        <w:pStyle w:val="ProductList-Bullet"/>
        <w:numPr>
          <w:ilvl w:val="0"/>
          <w:numId w:val="18"/>
        </w:numPr>
      </w:pPr>
      <w:r>
        <w:t xml:space="preserve">Numărul de Licenţe de management client necesare depinde de tipul </w:t>
      </w:r>
      <w:r>
        <w:fldChar w:fldCharType="begin"/>
      </w:r>
      <w:r>
        <w:instrText xml:space="preserve"> AutoTextList   \s NoStyle \t "„Licenţă” înseamnă</w:instrText>
      </w:r>
      <w:r>
        <w:instrText xml:space="preserve">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diu OSE</w:t>
      </w:r>
      <w:r>
        <w:fldChar w:fldCharType="end"/>
      </w:r>
      <w:r>
        <w:t xml:space="preserve"> sau utilizator) alocate.</w:t>
      </w:r>
    </w:p>
    <w:p w:rsidR="00B20DEB" w:rsidRDefault="00CD4DE1">
      <w:pPr>
        <w:pStyle w:val="ProductList-Bullet"/>
        <w:numPr>
          <w:ilvl w:val="0"/>
          <w:numId w:val="18"/>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w:instrText>
      </w:r>
      <w:r>
        <w:instrText xml:space="preserve">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B20DEB" w:rsidRDefault="00B20DEB">
      <w:pPr>
        <w:pStyle w:val="ProductList-Body"/>
      </w:pPr>
    </w:p>
    <w:p w:rsidR="00B20DEB" w:rsidRDefault="00CD4DE1">
      <w:pPr>
        <w:pStyle w:val="ProductList-ClauseHeading"/>
        <w:outlineLvl w:val="3"/>
      </w:pPr>
      <w:r>
        <w:t>Când nu sunt necesare</w:t>
      </w:r>
      <w:r>
        <w:t xml:space="preserve"> Licenţe de management:</w:t>
      </w:r>
    </w:p>
    <w:p w:rsidR="00B20DEB" w:rsidRDefault="00CD4DE1">
      <w:pPr>
        <w:pStyle w:val="ProductList-Bullet"/>
        <w:numPr>
          <w:ilvl w:val="0"/>
          <w:numId w:val="19"/>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w:instrText>
      </w:r>
      <w:r>
        <w:instrText xml:space="preserve">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w:instrText>
      </w:r>
      <w:r>
        <w:instrText xml:space="preserve">ru definiţia completă)" </w:instrText>
      </w:r>
      <w:r>
        <w:fldChar w:fldCharType="separate"/>
      </w:r>
      <w:r>
        <w:rPr>
          <w:color w:val="0563C1"/>
        </w:rPr>
        <w:t>Instanţe în execuţie</w:t>
      </w:r>
      <w:r>
        <w:fldChar w:fldCharType="end"/>
      </w:r>
      <w:r>
        <w:t xml:space="preserve"> ale produsului software;</w:t>
      </w:r>
    </w:p>
    <w:p w:rsidR="00B20DEB" w:rsidRDefault="00CD4DE1">
      <w:pPr>
        <w:pStyle w:val="ProductList-Bullet"/>
        <w:numPr>
          <w:ilvl w:val="0"/>
          <w:numId w:val="19"/>
        </w:numPr>
      </w:pPr>
      <w:r>
        <w:t>dispozitivele din infrastructura în reţea a clientului, care funcţionează doar pentru a transmite date de reţea şi pe care nu rulează produse software Windows Server;</w:t>
      </w:r>
    </w:p>
    <w:p w:rsidR="00B20DEB" w:rsidRDefault="00CD4DE1">
      <w:pPr>
        <w:pStyle w:val="ProductList-Bullet"/>
        <w:numPr>
          <w:ilvl w:val="0"/>
          <w:numId w:val="19"/>
        </w:numPr>
      </w:pPr>
      <w:r>
        <w:t xml:space="preserve">conversia </w:t>
      </w:r>
      <w:r>
        <w:fldChar w:fldCharType="begin"/>
      </w:r>
      <w:r>
        <w:instrText xml:space="preserve"> AutoT</w:instrText>
      </w:r>
      <w:r>
        <w:instrText xml:space="preserve">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w:t>
      </w:r>
      <w:r>
        <w:rPr>
          <w:color w:val="0563C1"/>
        </w:rPr>
        <w:t xml:space="preserve"> OSE</w:t>
      </w:r>
      <w:r>
        <w:fldChar w:fldCharType="end"/>
      </w:r>
      <w:r>
        <w:t xml:space="preserve"> de la fizic la virtual sau</w:t>
      </w:r>
    </w:p>
    <w:p w:rsidR="00B20DEB" w:rsidRDefault="00CD4DE1">
      <w:pPr>
        <w:pStyle w:val="ProductList-Bullet"/>
        <w:numPr>
          <w:ilvl w:val="0"/>
          <w:numId w:val="19"/>
        </w:numPr>
      </w:pPr>
      <w:r>
        <w:t>orice dispozitiv monitorizat sau gestionat doar pentru starea componentelor sale hardware cu privire la temperatura sistemului, viteza ventilatorului, pornire/oprire, resetarea sistemului sau disponibilitatea CPU.</w:t>
      </w:r>
    </w:p>
    <w:p w:rsidR="00B20DEB" w:rsidRDefault="00B20DEB">
      <w:pPr>
        <w:pStyle w:val="ProductList-Body"/>
      </w:pPr>
    </w:p>
    <w:p w:rsidR="00B20DEB" w:rsidRDefault="00CD4DE1">
      <w:pPr>
        <w:pStyle w:val="ProductList-ClauseHeading"/>
        <w:outlineLvl w:val="3"/>
      </w:pPr>
      <w:r>
        <w:t>Seturi</w:t>
      </w:r>
      <w:r>
        <w:t xml:space="preserve"> de date</w:t>
      </w:r>
    </w:p>
    <w:p w:rsidR="00B20DEB" w:rsidRDefault="00CD4DE1">
      <w:pPr>
        <w:pStyle w:val="ProductList-Body"/>
      </w:pPr>
      <w:r>
        <w:t>Clientul nu are dreptul să copieze sau să distribuie niciun set de date (sau orice porţiune a unui set de date) inclus în produsul software.</w:t>
      </w:r>
    </w:p>
    <w:p w:rsidR="00B20DEB" w:rsidRDefault="00CD4DE1">
      <w:pPr>
        <w:pStyle w:val="ProductList-Offering2Heading"/>
        <w:outlineLvl w:val="2"/>
      </w:pPr>
      <w:bookmarkStart w:id="30" w:name="_Sec545"/>
      <w:r>
        <w:t>Servere speciale</w:t>
      </w:r>
      <w:bookmarkEnd w:id="30"/>
      <w:r>
        <w:fldChar w:fldCharType="begin"/>
      </w:r>
      <w:r>
        <w:instrText xml:space="preserve"> TC "</w:instrText>
      </w:r>
      <w:bookmarkStart w:id="31" w:name="_Toc476128017"/>
      <w:r>
        <w:instrText>Servere speciale</w:instrText>
      </w:r>
      <w:bookmarkEnd w:id="31"/>
      <w:r>
        <w:instrText>" \l 3</w:instrText>
      </w:r>
      <w:r>
        <w:fldChar w:fldCharType="end"/>
      </w:r>
    </w:p>
    <w:p w:rsidR="00B20DEB" w:rsidRDefault="00CD4DE1">
      <w:pPr>
        <w:pStyle w:val="ProductList-ClauseHeading"/>
        <w:outlineLvl w:val="3"/>
      </w:pPr>
      <w:r>
        <w:t>Licenţe de server (per instanţă)</w:t>
      </w:r>
    </w:p>
    <w:p w:rsidR="00B20DEB" w:rsidRDefault="00CD4DE1">
      <w:pPr>
        <w:pStyle w:val="ProductList-Body"/>
      </w:pPr>
      <w:r>
        <w:t xml:space="preserve">Clientul poate utiliza o </w:t>
      </w:r>
      <w:r>
        <w:fldChar w:fldCharType="begin"/>
      </w:r>
      <w:r>
        <w:instrText xml:space="preserve"> A</w:instrText>
      </w:r>
      <w:r>
        <w:instrText xml:space="preserve">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w:t>
      </w:r>
      <w:r>
        <w:t xml:space="preserve">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w:instrText>
      </w:r>
      <w:r>
        <w:instrText xml:space="preserve">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w:instrText>
      </w:r>
      <w:r>
        <w:instrText xml:space="preserve">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w:instrText>
      </w:r>
      <w:r>
        <w:instrText xml:space="preserve">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B20DEB" w:rsidRDefault="00CD4DE1">
      <w:pPr>
        <w:pStyle w:val="ProductList-Offering2Heading"/>
        <w:outlineLvl w:val="2"/>
      </w:pPr>
      <w:bookmarkStart w:id="32" w:name="_Sec546"/>
      <w:r>
        <w:t>Instrumente de dezvoltare</w:t>
      </w:r>
      <w:bookmarkEnd w:id="32"/>
      <w:r>
        <w:fldChar w:fldCharType="begin"/>
      </w:r>
      <w:r>
        <w:instrText xml:space="preserve"> TC "</w:instrText>
      </w:r>
      <w:bookmarkStart w:id="33" w:name="_Toc476128018"/>
      <w:r>
        <w:instrText>Inst</w:instrText>
      </w:r>
      <w:r>
        <w:instrText>rumente de dezvoltare</w:instrText>
      </w:r>
      <w:bookmarkEnd w:id="33"/>
      <w:r>
        <w:instrText>" \l 3</w:instrText>
      </w:r>
      <w:r>
        <w:fldChar w:fldCharType="end"/>
      </w:r>
    </w:p>
    <w:p w:rsidR="00B20DEB" w:rsidRDefault="00CD4DE1">
      <w:pPr>
        <w:pStyle w:val="ProductList-ClauseHeading"/>
        <w:outlineLvl w:val="3"/>
      </w:pPr>
      <w:r>
        <w:t>Licenţe utilizator</w:t>
      </w:r>
    </w:p>
    <w:p w:rsidR="00B20DEB" w:rsidRDefault="00CD4DE1">
      <w:pPr>
        <w:pStyle w:val="ProductList-Bullet"/>
        <w:numPr>
          <w:ilvl w:val="0"/>
          <w:numId w:val="20"/>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w:t>
      </w:r>
      <w:r>
        <w:t>umăr nelimitat de copii ale software-ului şi orice versiune anterioară pe orice dispozitiv dedicat utilizării de către Client.</w:t>
      </w:r>
    </w:p>
    <w:p w:rsidR="00B20DEB" w:rsidRDefault="00CD4DE1">
      <w:pPr>
        <w:pStyle w:val="ProductList-Bullet"/>
        <w:numPr>
          <w:ilvl w:val="0"/>
          <w:numId w:val="20"/>
        </w:numPr>
      </w:pPr>
      <w:r>
        <w:fldChar w:fldCharType="begin"/>
      </w:r>
      <w:r>
        <w:instrText xml:space="preserve"> AutoTextList   \s NoStyle \t "Utilizator licenţiat înseamnă persoana unică pentru care este alocată o licenţă." </w:instrText>
      </w:r>
      <w:r>
        <w:fldChar w:fldCharType="separate"/>
      </w:r>
      <w:r>
        <w:rPr>
          <w:color w:val="0563C1"/>
        </w:rPr>
        <w:t xml:space="preserve">Utilizatorii </w:t>
      </w:r>
      <w:r>
        <w:rPr>
          <w:color w:val="0563C1"/>
        </w:rPr>
        <w:t>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w:t>
      </w:r>
      <w:r>
        <w:t xml:space="preserve">se poată diagnostica problemele legate de programele clientului. </w:t>
      </w:r>
    </w:p>
    <w:p w:rsidR="00B20DEB" w:rsidRDefault="00CD4DE1">
      <w:pPr>
        <w:pStyle w:val="ProductList-Bullet"/>
        <w:numPr>
          <w:ilvl w:val="0"/>
          <w:numId w:val="20"/>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w:instrText>
      </w:r>
      <w:r>
        <w:instrText xml:space="preserve">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B20DEB" w:rsidRDefault="00B20DEB">
      <w:pPr>
        <w:pStyle w:val="ProductList-Body"/>
      </w:pPr>
    </w:p>
    <w:p w:rsidR="00B20DEB" w:rsidRDefault="00CD4DE1">
      <w:pPr>
        <w:pStyle w:val="ProductList-ClauseHeading"/>
        <w:outlineLvl w:val="3"/>
      </w:pPr>
      <w:r>
        <w:t>Termeni de licenţă suplimenta</w:t>
      </w:r>
      <w:r>
        <w:t>ri pentru abonamentele la MSDN</w:t>
      </w:r>
    </w:p>
    <w:p w:rsidR="00B20DEB" w:rsidRDefault="00CD4DE1">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w:instrText>
      </w:r>
      <w:r>
        <w:instrText xml:space="preserve">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 Niciun serviciu online disponib</w:t>
      </w:r>
      <w:r>
        <w:t xml:space="preserve">il cu un abonament MSDN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w:instrText>
      </w:r>
      <w:r>
        <w:instrText xml:space="preserve">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B20DEB" w:rsidRDefault="00B20DEB">
      <w:pPr>
        <w:pStyle w:val="ProductList-Body"/>
      </w:pPr>
    </w:p>
    <w:p w:rsidR="00B20DEB" w:rsidRDefault="00CD4DE1">
      <w:pPr>
        <w:pStyle w:val="ProductList-SubClauseHeading"/>
        <w:outlineLvl w:val="4"/>
      </w:pPr>
      <w:r>
        <w:t>Executarea produselor software în Serviciile pentru platforma Microsoft Azure</w:t>
      </w:r>
    </w:p>
    <w:p w:rsidR="00B20DEB" w:rsidRDefault="00CD4DE1">
      <w:pPr>
        <w:pStyle w:val="ProductList-Bullet"/>
        <w:numPr>
          <w:ilvl w:val="1"/>
          <w:numId w:val="21"/>
        </w:numPr>
      </w:pPr>
      <w:r>
        <w:fldChar w:fldCharType="begin"/>
      </w:r>
      <w:r>
        <w:instrText xml:space="preserve"> AutoTextLi</w:instrText>
      </w:r>
      <w:r>
        <w:instrText xml:space="preserve">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B20DEB" w:rsidRDefault="00CD4DE1">
      <w:pPr>
        <w:pStyle w:val="ProductList-Bullet"/>
        <w:numPr>
          <w:ilvl w:val="1"/>
          <w:numId w:val="21"/>
        </w:numPr>
      </w:pPr>
      <w:r>
        <w:t xml:space="preserve">Utilizarea software-ului se supune în continuare termenilor şi condiţiilor contractului de licenţiere de volum al clientului şi oricăror termeni care însoţesc software-ul. </w:t>
      </w:r>
    </w:p>
    <w:p w:rsidR="00B20DEB" w:rsidRDefault="00CD4DE1">
      <w:pPr>
        <w:pStyle w:val="ProductList-Bullet"/>
        <w:numPr>
          <w:ilvl w:val="1"/>
          <w:numId w:val="21"/>
        </w:numPr>
      </w:pPr>
      <w:r>
        <w:t>Termenii modelului de licenţă pentru Instrumente de dezvoltare se aplică utilizării</w:t>
      </w:r>
      <w:r>
        <w:t xml:space="preserve"> Produselor software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w:t>
      </w:r>
      <w:r>
        <w:t>eze Office Professional Plus ori System Center Virtual Machine Manager pentru producţie pe Serviciile platformei Microsoft Azure.</w:t>
      </w:r>
    </w:p>
    <w:p w:rsidR="00B20DEB" w:rsidRDefault="00B20DEB">
      <w:pPr>
        <w:pStyle w:val="ProductList-BodyIndented"/>
      </w:pPr>
    </w:p>
    <w:p w:rsidR="00B20DEB" w:rsidRDefault="00CD4DE1">
      <w:pPr>
        <w:pStyle w:val="ProductList-SubClauseHeading"/>
        <w:outlineLvl w:val="4"/>
      </w:pPr>
      <w:r>
        <w:t>Cerinţe suplimentare</w:t>
      </w:r>
    </w:p>
    <w:p w:rsidR="00B20DEB" w:rsidRDefault="00CD4DE1">
      <w:pPr>
        <w:pStyle w:val="ProductList-BodyIndented"/>
      </w:pPr>
      <w:r>
        <w:t>Pentru a rula software-ul în Serviciile platformei Microsoft Azure, clientul trebuie să activeze aboname</w:t>
      </w:r>
      <w:r>
        <w:t>ntul MSDN conectându-şi contul Microsoft la abonamentul MSDN.</w:t>
      </w:r>
    </w:p>
    <w:p w:rsidR="00B20DEB" w:rsidRDefault="00B20DEB">
      <w:pPr>
        <w:pStyle w:val="ProductList-BodyIndented"/>
      </w:pPr>
    </w:p>
    <w:p w:rsidR="00B20DEB" w:rsidRDefault="00CD4DE1">
      <w:pPr>
        <w:pStyle w:val="ProductList-SubClauseHeading"/>
        <w:outlineLvl w:val="4"/>
      </w:pPr>
      <w:r>
        <w:t>Teste de acceptare şi păreri</w:t>
      </w:r>
    </w:p>
    <w:p w:rsidR="00B20DEB" w:rsidRDefault="00CD4DE1">
      <w:pPr>
        <w:pStyle w:val="ProductList-BodyIndented"/>
      </w:pPr>
      <w:r>
        <w:t>Utilizatorii finali ai clientului au dreptul să acceseze software-ul şi serviciile online disponibile cu un abonament MSDN al Clientului pentru a efectua teste de a</w:t>
      </w:r>
      <w:r>
        <w:t>cceptare sau pentru a oferi reacţii de răspuns privind programele clientului.</w:t>
      </w:r>
    </w:p>
    <w:p w:rsidR="00B20DEB" w:rsidRDefault="00B20DEB">
      <w:pPr>
        <w:pStyle w:val="ProductList-BodyIndented"/>
      </w:pPr>
    </w:p>
    <w:p w:rsidR="00B20DEB" w:rsidRDefault="00CD4DE1">
      <w:pPr>
        <w:pStyle w:val="ProductList-SubClauseHeading"/>
        <w:outlineLvl w:val="4"/>
      </w:pPr>
      <w:r>
        <w:lastRenderedPageBreak/>
        <w:t>Windows Server 2016 Remote Desktop Services</w:t>
      </w:r>
    </w:p>
    <w:p w:rsidR="00B20DEB" w:rsidRDefault="00CD4DE1">
      <w:pPr>
        <w:pStyle w:val="ProductList-BodyIndented"/>
      </w:pPr>
      <w:r>
        <w:t>Caracteristica Servicii desktop la distanţă a produsului software Windows Server poate fi utilizată simultan de maximum 200 de utiliz</w:t>
      </w:r>
      <w:r>
        <w:t>atori anonimi pentru a accesa online versiunile demonstrative ale programelor clientului.</w:t>
      </w:r>
    </w:p>
    <w:p w:rsidR="00B20DEB" w:rsidRDefault="00B20DEB">
      <w:pPr>
        <w:pStyle w:val="ProductList-BodyIndented"/>
      </w:pPr>
    </w:p>
    <w:p w:rsidR="00B20DEB" w:rsidRDefault="00CD4DE1">
      <w:pPr>
        <w:pStyle w:val="ProductList-SubClauseHeading"/>
        <w:outlineLvl w:val="4"/>
      </w:pPr>
      <w:r>
        <w:t>Produs Windows încorporat</w:t>
      </w:r>
    </w:p>
    <w:p w:rsidR="00B20DEB" w:rsidRDefault="00CD4DE1">
      <w:pPr>
        <w:pStyle w:val="ProductList-BodyIndented"/>
      </w:pPr>
      <w:r>
        <w:t xml:space="preserve">Fiecare produs Windows Embedded este licenţiat conform termenilor care îl însoţesc, inclusiv conform obligaţiilor Microsoft referitoare la </w:t>
      </w:r>
      <w:r>
        <w:t xml:space="preserve">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w:instrText>
      </w:r>
      <w:r>
        <w:instrText xml:space="preserve">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B20DEB" w:rsidRDefault="00B20DEB">
      <w:pPr>
        <w:pStyle w:val="ProductList-BodyIndented"/>
        <w:jc w:val="right"/>
      </w:pPr>
    </w:p>
    <w:tbl>
      <w:tblPr>
        <w:tblStyle w:val="PURTable0"/>
        <w:tblW w:w="0" w:type="dxa"/>
        <w:tblLook w:val="04A0" w:firstRow="1" w:lastRow="0" w:firstColumn="1" w:lastColumn="0" w:noHBand="0" w:noVBand="1"/>
      </w:tblPr>
      <w:tblGrid>
        <w:gridCol w:w="1044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Indented"/>
      </w:pPr>
    </w:p>
    <w:p w:rsidR="00B20DEB" w:rsidRDefault="00B20DEB">
      <w:pPr>
        <w:sectPr w:rsidR="00B20DEB">
          <w:headerReference w:type="default" r:id="rId34"/>
          <w:footerReference w:type="default" r:id="rId35"/>
          <w:type w:val="continuous"/>
          <w:pgSz w:w="12240" w:h="15840" w:code="1"/>
          <w:pgMar w:top="1170" w:right="720" w:bottom="720" w:left="720" w:header="432" w:footer="288" w:gutter="0"/>
          <w:cols w:space="360"/>
        </w:sectPr>
      </w:pPr>
    </w:p>
    <w:p w:rsidR="00B20DEB" w:rsidRDefault="00CD4DE1">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76128019"/>
      <w:r>
        <w:instrText>Produse software</w:instrText>
      </w:r>
      <w:bookmarkEnd w:id="35"/>
      <w:r>
        <w:instrText>" \l 1</w:instrText>
      </w:r>
      <w:r>
        <w:fldChar w:fldCharType="end"/>
      </w:r>
    </w:p>
    <w:p w:rsidR="00B20DEB" w:rsidRDefault="00CD4DE1">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28020"/>
      <w:r>
        <w:instrText>Advanced Threat Analytics</w:instrText>
      </w:r>
      <w:bookmarkEnd w:id="37"/>
      <w:r>
        <w:instrText>" \l 2</w:instrText>
      </w:r>
      <w:r>
        <w:fldChar w:fldCharType="end"/>
      </w:r>
    </w:p>
    <w:p w:rsidR="00B20DEB" w:rsidRDefault="00CD4DE1">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w:instrText>
            </w:r>
            <w:r>
              <w:instrText xml:space="preserve">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w:instrText>
            </w:r>
            <w:r>
              <w:instrText xml:space="preserve">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Licenţă de management client per OSE pentru Advanced Threat Analytics 2016</w:t>
            </w:r>
            <w:r>
              <w:fldChar w:fldCharType="begin"/>
            </w:r>
            <w:r>
              <w:instrText xml:space="preserve"> XE "</w:instrText>
            </w:r>
            <w:r>
              <w:instrText xml:space="preserve">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FFFFFF"/>
              <w:right w:val="none" w:sz="4" w:space="0" w:color="6E6E6E"/>
            </w:tcBorders>
          </w:tcPr>
          <w:p w:rsidR="00B20DEB" w:rsidRDefault="00CD4DE1">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20DEB" w:rsidRDefault="00CD4DE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0DEB" w:rsidRDefault="00CD4DE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w:instrText>
            </w:r>
            <w:r>
              <w:instrText xml:space="preser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w:t>
            </w:r>
            <w:r>
              <w:rPr>
                <w:color w:val="404040"/>
              </w:rPr>
              <w:t>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6">
              <w:r>
                <w:rPr>
                  <w:color w:val="000000"/>
                </w:rPr>
                <w:t xml:space="preserve">Anexa </w:t>
              </w:r>
              <w:r>
                <w:rPr>
                  <w:color w:val="000000"/>
                </w:rPr>
                <w:t>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2.1 Restricţiile în funcţie de ţară</w:t>
      </w:r>
    </w:p>
    <w:p w:rsidR="00B20DEB" w:rsidRDefault="00CD4DE1">
      <w:pPr>
        <w:pStyle w:val="ProductList-Body"/>
      </w:pPr>
      <w:r>
        <w:t>Clientul nu are dreptul să descarce Advanced Threat Analytics 2016 în scop de utilizare sau distribuire în Republica Populară Chineză.</w:t>
      </w:r>
    </w:p>
    <w:p w:rsidR="00B20DEB" w:rsidRDefault="00CD4DE1">
      <w:pPr>
        <w:pStyle w:val="ProductList-Offering1SubSection"/>
        <w:outlineLvl w:val="2"/>
      </w:pPr>
      <w:bookmarkStart w:id="40" w:name="_Sec860"/>
      <w:r>
        <w:t xml:space="preserve">3. Drepturile de </w:t>
      </w:r>
      <w:r>
        <w:t>utilizare</w:t>
      </w:r>
      <w:bookmarkEnd w:id="40"/>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w:t>
              </w:r>
              <w:r>
                <w:rPr>
                  <w:color w:val="00467F"/>
                  <w:u w:val="single"/>
                </w:rPr>
                <w:t>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w:t>
            </w:r>
            <w:r>
              <w:rPr>
                <w:color w:val="0563C1"/>
              </w:rPr>
              <w:t>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w:instrText>
            </w:r>
            <w:r>
              <w:instrText xml:space="preserve">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 xml:space="preserve">3.1 </w:t>
      </w:r>
      <w:r>
        <w:t>Licenţă de management</w:t>
      </w:r>
    </w:p>
    <w:tbl>
      <w:tblPr>
        <w:tblStyle w:val="PURTable"/>
        <w:tblW w:w="0" w:type="dxa"/>
        <w:tblLook w:val="04A0" w:firstRow="1" w:lastRow="0" w:firstColumn="1" w:lastColumn="0" w:noHBand="0" w:noVBand="1"/>
      </w:tblPr>
      <w:tblGrid>
        <w:gridCol w:w="3607"/>
        <w:gridCol w:w="3576"/>
        <w:gridCol w:w="360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 xml:space="preserve">Licenţă de management echivalentă (consultaţi </w:t>
            </w:r>
            <w:hyperlink w:anchor="_Sec591">
              <w:r>
                <w:rPr>
                  <w:color w:val="00467F"/>
                  <w:u w:val="single"/>
                </w:rPr>
                <w:t>Anexa A</w:t>
              </w:r>
            </w:hyperlink>
            <w:r>
              <w:t>)</w:t>
            </w:r>
          </w:p>
        </w:tc>
      </w:tr>
    </w:tbl>
    <w:p w:rsidR="00B20DEB" w:rsidRDefault="00B20DEB">
      <w:pPr>
        <w:pStyle w:val="ProductList-Body"/>
      </w:pPr>
    </w:p>
    <w:p w:rsidR="00B20DEB" w:rsidRDefault="00CD4DE1">
      <w:pPr>
        <w:pStyle w:val="ProductList-ClauseHeading"/>
        <w:outlineLvl w:val="3"/>
      </w:pPr>
      <w:r>
        <w:t>3.2 Utilizare care necesită o Licenţă de management</w:t>
      </w:r>
    </w:p>
    <w:p w:rsidR="00B20DEB" w:rsidRDefault="00CD4DE1">
      <w:pPr>
        <w:pStyle w:val="ProductList-Body"/>
      </w:pPr>
      <w:r>
        <w:fldChar w:fldCharType="begin"/>
      </w:r>
      <w:r>
        <w:instrText xml:space="preserve"> Au</w:instrText>
      </w:r>
      <w:r>
        <w:instrText xml:space="preserve">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w:instrText>
      </w:r>
      <w:r>
        <w:instrText xml:space="preserve">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w:instrText>
      </w:r>
      <w:r>
        <w:instrText xml:space="preserve">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w:instrText>
      </w:r>
      <w:r>
        <w:instrText xml:space="preserve">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w:t>
      </w:r>
      <w:r>
        <w:t>nt accesate de dispozitive pentru utilizatori finali autentificate de un Active Directory gestionat de Advanced Threat Analytics.</w:t>
      </w:r>
    </w:p>
    <w:p w:rsidR="00B20DEB" w:rsidRDefault="00B20DEB">
      <w:pPr>
        <w:pStyle w:val="ProductList-Body"/>
      </w:pPr>
    </w:p>
    <w:p w:rsidR="00B20DEB" w:rsidRDefault="00CD4DE1">
      <w:pPr>
        <w:pStyle w:val="ProductList-ClauseHeading"/>
        <w:outlineLvl w:val="3"/>
      </w:pPr>
      <w:r>
        <w:t>3.3 Bibliotecile licenţiate conform licenţei GNU Lesser General Public License</w:t>
      </w:r>
    </w:p>
    <w:p w:rsidR="00B20DEB" w:rsidRDefault="00CD4DE1">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w:t>
      </w:r>
      <w:r>
        <w:t>cerca să obţină codul sursă al produsului software Advanced Threat Analytics, doar în măsura în care acest lucru este necesar pentru depanarea modificărilor aduse oricăror biblioteci licenţiate în baza licenţei GNU Lesser General Public License, care pot f</w:t>
      </w:r>
      <w:r>
        <w:t>i incluse cu produsul software şi la care acesta poate face trimitere.</w:t>
      </w:r>
    </w:p>
    <w:p w:rsidR="00B20DEB" w:rsidRDefault="00CD4DE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w:instrText>
            </w:r>
            <w:r>
              <w:instrText xml:space="preserve">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w:instrText>
            </w:r>
            <w:r>
              <w:instrText xml:space="preserve">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w:t>
            </w:r>
            <w:r>
              <w:rPr>
                <w:color w:val="404040"/>
              </w:rPr>
              <w:t>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w:instrText>
            </w:r>
            <w:r>
              <w:instrText xml:space="preserve">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42" w:name="_Sec592"/>
      <w:r>
        <w:t>BizTalk</w:t>
      </w:r>
      <w:bookmarkEnd w:id="42"/>
      <w:r>
        <w:fldChar w:fldCharType="begin"/>
      </w:r>
      <w:r>
        <w:instrText xml:space="preserve"> TC "</w:instrText>
      </w:r>
      <w:bookmarkStart w:id="43" w:name="_Toc476128021"/>
      <w:r>
        <w:instrText>BizTalk</w:instrText>
      </w:r>
      <w:bookmarkEnd w:id="43"/>
      <w:r>
        <w:instrText>" \l 2</w:instrText>
      </w:r>
      <w:r>
        <w:fldChar w:fldCharType="end"/>
      </w:r>
    </w:p>
    <w:p w:rsidR="00B20DEB" w:rsidRDefault="00CD4DE1">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20DEB" w:rsidRDefault="00CD4D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w:instrText>
            </w:r>
            <w:r>
              <w:instrText xml:space="preserve">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12/</w:t>
            </w:r>
            <w:r>
              <w:rPr>
                <w:color w:val="000000"/>
              </w:rPr>
              <w:t>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0DEB" w:rsidRDefault="00CD4D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0DEB" w:rsidRDefault="00CD4D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0DEB" w:rsidRDefault="00CD4D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6E6E6E"/>
              <w:right w:val="none" w:sz="4" w:space="0" w:color="6E6E6E"/>
            </w:tcBorders>
          </w:tcPr>
          <w:p w:rsidR="00B20DEB" w:rsidRDefault="00CD4DE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0DEB" w:rsidRDefault="00CD4DE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0DEB" w:rsidRDefault="00B20D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0DEB" w:rsidRDefault="00B20D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w:t>
            </w:r>
            <w:r>
              <w:rPr>
                <w:color w:val="0563C1"/>
              </w:rPr>
              <w:t>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w:instrText>
            </w:r>
            <w:r>
              <w:instrText xml:space="preserve">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w:instrText>
            </w:r>
            <w:r>
              <w:instrText xml:space="preserve">\t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w:instrText>
            </w:r>
            <w:r>
              <w:instrText xml:space="preserve">software de tip server." </w:instrText>
            </w:r>
            <w:r>
              <w:fldChar w:fldCharType="separate"/>
            </w:r>
            <w:r>
              <w:rPr>
                <w:color w:val="0563C1"/>
              </w:rPr>
              <w:t>Produse software suplimentare</w:t>
            </w:r>
            <w:r>
              <w:fldChar w:fldCharType="end"/>
            </w:r>
            <w:r>
              <w:t>: Toate ediţiile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w:instrText>
            </w:r>
            <w:r>
              <w:instrText xml:space="preserve">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 xml:space="preserve">3.1 </w:t>
      </w:r>
      <w:r>
        <w:t>BizTalk Server ediţia Branch şi Standard</w:t>
      </w:r>
    </w:p>
    <w:p w:rsidR="00B20DEB" w:rsidRDefault="00CD4DE1">
      <w:pPr>
        <w:pStyle w:val="ProductList-SubClauseHeading"/>
        <w:outlineLvl w:val="4"/>
      </w:pPr>
      <w:r>
        <w:t>3.1.1 Limitări cu privire la utilizare</w:t>
      </w:r>
    </w:p>
    <w:p w:rsidR="00B20DEB" w:rsidRDefault="00CD4DE1">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w:instrText>
      </w:r>
      <w:r>
        <w:instrText xml:space="preserv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B20DEB" w:rsidRDefault="00B20DEB">
      <w:pPr>
        <w:pStyle w:val="ProductList-BodyIndented"/>
      </w:pPr>
    </w:p>
    <w:p w:rsidR="00B20DEB" w:rsidRDefault="00CD4DE1">
      <w:pPr>
        <w:pStyle w:val="ProductList-SubClauseHeading"/>
        <w:outlineLvl w:val="4"/>
      </w:pPr>
      <w:r>
        <w:t>3.1.2 Office Web Component</w:t>
      </w:r>
    </w:p>
    <w:p w:rsidR="00B20DEB" w:rsidRDefault="00CD4DE1">
      <w:pPr>
        <w:pStyle w:val="ProductList-BodyIndented"/>
      </w:pPr>
      <w:r>
        <w:t>Clientul ar</w:t>
      </w:r>
      <w:r>
        <w:t xml:space="preserve">e dreptul să utilizeze Office Web Component exclusiv pentru a vizualiza şi a imprima copii ale unor documente, texte şi imagini statice create cu ajutorul produsului software. Clientul nu are nevoie de licenţe separate pentru copiile componentei. </w:t>
      </w:r>
    </w:p>
    <w:p w:rsidR="00B20DEB" w:rsidRDefault="00B20DEB">
      <w:pPr>
        <w:pStyle w:val="ProductList-BodyIndented"/>
      </w:pPr>
    </w:p>
    <w:p w:rsidR="00B20DEB" w:rsidRDefault="00CD4DE1">
      <w:pPr>
        <w:pStyle w:val="ProductList-ClauseHeading"/>
        <w:outlineLvl w:val="3"/>
      </w:pPr>
      <w:r>
        <w:t>3.2 Biz</w:t>
      </w:r>
      <w:r>
        <w:t>Talk Server Branch Edition</w:t>
      </w:r>
    </w:p>
    <w:p w:rsidR="00B20DEB" w:rsidRDefault="00CD4DE1">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w:instrText>
      </w:r>
      <w:r>
        <w:instrText xml:space="preserve">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w:instrText>
      </w:r>
      <w:r>
        <w:instrText xml:space="preserve">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w:t>
      </w:r>
      <w:r>
        <w:t xml:space="preserve">,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w:t>
      </w:r>
      <w:r>
        <w:rPr>
          <w:color w:val="0563C1"/>
        </w:rPr>
        <w:t>erverul Licenţiat</w:t>
      </w:r>
      <w:r>
        <w:fldChar w:fldCharType="end"/>
      </w:r>
      <w:r>
        <w:t xml:space="preserve"> să nu poată:</w:t>
      </w:r>
    </w:p>
    <w:p w:rsidR="00B20DEB" w:rsidRDefault="00CD4DE1">
      <w:pPr>
        <w:pStyle w:val="ProductList-Bullet"/>
        <w:numPr>
          <w:ilvl w:val="0"/>
          <w:numId w:val="22"/>
        </w:numPr>
      </w:pPr>
      <w:r>
        <w:t xml:space="preserve">acţiona ca nodul central într-un model de reţea „hub and spoke”; </w:t>
      </w:r>
    </w:p>
    <w:p w:rsidR="00B20DEB" w:rsidRDefault="00CD4DE1">
      <w:pPr>
        <w:pStyle w:val="ProductList-Bullet"/>
        <w:numPr>
          <w:ilvl w:val="0"/>
          <w:numId w:val="22"/>
        </w:numPr>
      </w:pPr>
      <w:r>
        <w:t xml:space="preserve">centraliza comunicarea la nivel de întreprindere cu alte servere sau dispozitive; sau </w:t>
      </w:r>
    </w:p>
    <w:p w:rsidR="00B20DEB" w:rsidRDefault="00CD4DE1">
      <w:pPr>
        <w:pStyle w:val="ProductList-Bullet"/>
        <w:numPr>
          <w:ilvl w:val="0"/>
          <w:numId w:val="22"/>
        </w:numPr>
      </w:pPr>
      <w:r>
        <w:t>automatiza procesele de afaceri în cadrul birourilor diviziilor, unit</w:t>
      </w:r>
      <w:r>
        <w:t>ăţilor comerciale şi filialelor.</w:t>
      </w:r>
    </w:p>
    <w:p w:rsidR="00B20DEB" w:rsidRDefault="00B20DEB">
      <w:pPr>
        <w:pStyle w:val="ProductList-Body"/>
      </w:pPr>
    </w:p>
    <w:p w:rsidR="00B20DEB" w:rsidRDefault="00CD4DE1">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Scheme, şabloane şi adaptoare legate de BizTalk Server</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BAM Alert Provider pentru SQL No</w:t>
            </w:r>
            <w:r>
              <w:t>tification Services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API-uri şi interceptoare BAM Event şi instrumente de administrare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Instrumente de dezvoltare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MQHelper.dll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SOAP Receive Adapter</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UDDI</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2"/>
      </w:pPr>
      <w:bookmarkStart w:id="47" w:name="_Sec596"/>
      <w:r>
        <w:t>4. Software Assurance</w:t>
      </w:r>
      <w:bookmarkEnd w:id="47"/>
    </w:p>
    <w:p w:rsidR="00B20DEB" w:rsidRDefault="00B20DEB">
      <w:pPr>
        <w:pStyle w:val="ProductList-Body"/>
      </w:pPr>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w:instrText>
            </w:r>
            <w:r>
              <w:instrText xml:space="preserve">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w:t>
            </w:r>
            <w:r>
              <w:t>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4.1 Biz Talk Server 2013 R2 Enterprise – Virtualizare nelimitată</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w:t>
      </w:r>
      <w:r>
        <w:t xml:space="preserve">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w:instrText>
      </w:r>
      <w:r>
        <w:instrText xml:space="preserve">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w:instrText>
      </w:r>
      <w:r>
        <w:instrText xml:space="preserve">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w:instrText>
      </w:r>
      <w:r>
        <w:instrText xml:space="preserve">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48" w:name="_Sec597"/>
      <w:r>
        <w:lastRenderedPageBreak/>
        <w:t>Suite CAL Su</w:t>
      </w:r>
      <w:r>
        <w:t>ite</w:t>
      </w:r>
      <w:bookmarkEnd w:id="48"/>
      <w:r>
        <w:fldChar w:fldCharType="begin"/>
      </w:r>
      <w:r>
        <w:instrText xml:space="preserve"> TC "</w:instrText>
      </w:r>
      <w:bookmarkStart w:id="49" w:name="_Toc476128022"/>
      <w:r>
        <w:instrText>Suite CAL Suite</w:instrText>
      </w:r>
      <w:bookmarkEnd w:id="49"/>
      <w:r>
        <w:instrText>" \l 2</w:instrText>
      </w:r>
      <w:r>
        <w:fldChar w:fldCharType="end"/>
      </w:r>
    </w:p>
    <w:p w:rsidR="00B20DEB" w:rsidRDefault="00CD4DE1">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Core CAL Suite Bridge pentru Office 365</w:t>
            </w:r>
            <w:r>
              <w:fldChar w:fldCharType="begin"/>
            </w:r>
            <w:r>
              <w:instrText xml:space="preserve"> XE "</w:instrText>
            </w:r>
            <w:r>
              <w:instrText xml:space="preserve">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Core CAL Suite Bridge pentru Enterprise Mobility + Security</w:t>
            </w:r>
            <w:r>
              <w:fldChar w:fldCharType="begin"/>
            </w:r>
            <w:r>
              <w:instrText xml:space="preserve"> XE "</w:instrText>
            </w:r>
            <w:r>
              <w:instrText xml:space="preserve">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w:instrText>
            </w:r>
            <w:r>
              <w:instrText xml:space="preserve">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Enterprise CAL Suite Bridge pentru Office 365 cu SA de tranziţie</w:t>
            </w:r>
            <w:r>
              <w:fldChar w:fldCharType="begin"/>
            </w:r>
            <w:r>
              <w:instrText xml:space="preserve"> XE "</w:instrText>
            </w:r>
            <w:r>
              <w:instrText xml:space="preserve">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Enterprise CAL Suite Bridge pentru Office 365 şi Microsoft Intune</w:t>
            </w:r>
            <w:r>
              <w:fldChar w:fldCharType="begin"/>
            </w:r>
            <w:r>
              <w:instrText xml:space="preserve"> XE "</w:instrText>
            </w:r>
            <w:r>
              <w:instrText xml:space="preserve">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Enterprise CAL Suite Bridge pentru Microsoft Intune</w:t>
            </w:r>
            <w:r>
              <w:fldChar w:fldCharType="begin"/>
            </w:r>
            <w:r>
              <w:instrText xml:space="preserve"> XE "</w:instrText>
            </w:r>
            <w:r>
              <w:instrText xml:space="preserve">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Enterprise CAL Bridge pentru Enterprise Mobility + Security</w:t>
            </w:r>
            <w:r>
              <w:fldChar w:fldCharType="begin"/>
            </w:r>
            <w:r>
              <w:instrText xml:space="preserve"> XE "</w:instrText>
            </w:r>
            <w:r>
              <w:instrText xml:space="preserve">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B20DEB">
      <w:pPr>
        <w:pStyle w:val="ProductList-Body"/>
      </w:pPr>
    </w:p>
    <w:p w:rsidR="00B20DEB" w:rsidRDefault="00CD4DE1">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w:t>
            </w:r>
            <w:r>
              <w:rPr>
                <w:color w:val="404040"/>
              </w:rPr>
              <w:t>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w:instrText>
            </w:r>
            <w:r>
              <w:instrText xml:space="preserve">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"Reducere UTD: O Reducere actualizată este o reducere disponibilă pentru clie</w:instrText>
            </w:r>
            <w:r>
              <w:instrText xml:space="preserv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2.1 Proc</w:t>
      </w:r>
      <w:r>
        <w:t>edura de stabilire a Drepturilor de utilizare aplicabile pentru licenţele CAL Suite</w:t>
      </w:r>
    </w:p>
    <w:p w:rsidR="00B20DEB" w:rsidRDefault="00CD4DE1">
      <w:pPr>
        <w:pStyle w:val="ProductList-Body"/>
      </w:pPr>
      <w:r>
        <w:t>Licenţa CAL Suite nu are mai multe versiuni, iar drepturile de acces sunt stabilite în funcţie de starea protecţiei prin SA. Dacă protecţia prin SA a expirat, drepturile de</w:t>
      </w:r>
      <w:r>
        <w:t xml:space="preserve"> acces în baza Licenţelor perpetue sunt stabilite în baza drepturilor de utilizare în vigoare pentru versiunile care erau curente înainte de momentul expirării.</w:t>
      </w:r>
    </w:p>
    <w:p w:rsidR="00B20DEB" w:rsidRDefault="00B20DEB">
      <w:pPr>
        <w:pStyle w:val="ProductList-Body"/>
      </w:pPr>
    </w:p>
    <w:p w:rsidR="00B20DEB" w:rsidRDefault="00CD4DE1">
      <w:pPr>
        <w:pStyle w:val="ProductList-ClauseHeading"/>
        <w:outlineLvl w:val="3"/>
      </w:pPr>
      <w:r>
        <w:t>2.2 Componentele licenţei Core CAL Suite</w:t>
      </w:r>
    </w:p>
    <w:p w:rsidR="00B20DEB" w:rsidRDefault="00CD4DE1">
      <w:pPr>
        <w:pStyle w:val="ProductList-Body"/>
      </w:pPr>
      <w:r>
        <w:t xml:space="preserve">Consultaţi </w:t>
      </w:r>
      <w:hyperlink w:anchor="_Sec591">
        <w:r>
          <w:rPr>
            <w:color w:val="00467F"/>
            <w:u w:val="single"/>
          </w:rPr>
          <w:t>Anexa A</w:t>
        </w:r>
      </w:hyperlink>
      <w:r>
        <w:t>, tab</w:t>
      </w:r>
      <w:r>
        <w:t>elul Licenţele echivalente pentru licenţele CAL/de management referitor la componentele curente ale licenţei Core CAL Suite şi a licenţei Enterprise CAL Suite.</w:t>
      </w:r>
    </w:p>
    <w:p w:rsidR="00B20DEB" w:rsidRDefault="00B20DEB">
      <w:pPr>
        <w:pStyle w:val="ProductList-Body"/>
      </w:pPr>
    </w:p>
    <w:p w:rsidR="00B20DEB" w:rsidRDefault="00CD4DE1">
      <w:pPr>
        <w:pStyle w:val="ProductList-ClauseHeading"/>
        <w:outlineLvl w:val="3"/>
      </w:pPr>
      <w:r>
        <w:t>2.3 Serviciile online incluse în Enterprise CAL Suite</w:t>
      </w:r>
    </w:p>
    <w:p w:rsidR="00B20DEB" w:rsidRDefault="00CD4DE1">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w:t>
      </w:r>
      <w:r>
        <w:t>hange Online Protection</w:t>
      </w:r>
      <w:r>
        <w:fldChar w:fldCharType="begin"/>
      </w:r>
      <w:r>
        <w:instrText xml:space="preserve"> XE "Exchange Online Protection" </w:instrText>
      </w:r>
      <w:r>
        <w:fldChar w:fldCharType="end"/>
      </w:r>
      <w:r>
        <w:t>. Pentru Clienţii care au încheiat Contracte Microsoft Business înainte de octombrie 2010 şi înscrieri înainte de iulie 2011, achiziţionarea şi utilizarea Serviciilor Online incluse în licenţa Enter</w:t>
      </w:r>
      <w:r>
        <w:t>prise CAL Suite sunt reglementate de Termenii suplimentari pentru Serviciile online utilizaţi în Contractele anterioare pentru Produsele software din Anexa A – Termenii suplimentari ai contractului din Lista de produse din iunie 2015 ce poate fi consultată</w:t>
      </w:r>
      <w:r>
        <w:t xml:space="preserve"> la </w:t>
      </w:r>
      <w:hyperlink r:id="rId38">
        <w:r>
          <w:rPr>
            <w:color w:val="00467F"/>
            <w:u w:val="single"/>
          </w:rPr>
          <w:t>http://go.microsoft.com/?linkid=9839207</w:t>
        </w:r>
      </w:hyperlink>
      <w:r>
        <w:t>.</w:t>
      </w:r>
    </w:p>
    <w:p w:rsidR="00B20DEB" w:rsidRDefault="00B20DEB">
      <w:pPr>
        <w:pStyle w:val="ProductList-Body"/>
      </w:pPr>
    </w:p>
    <w:p w:rsidR="00B20DEB" w:rsidRDefault="00CD4DE1">
      <w:pPr>
        <w:pStyle w:val="ProductList-ClauseHeading"/>
        <w:outlineLvl w:val="3"/>
      </w:pPr>
      <w:r>
        <w:t>2.4 Core CAL Suite Bridge pentru O365, pentru O365 şi Intune şi pentru Intune</w:t>
      </w:r>
    </w:p>
    <w:p w:rsidR="00B20DEB" w:rsidRDefault="00CD4DE1">
      <w:pPr>
        <w:pStyle w:val="ProductList-SubClauseHeading"/>
        <w:outlineLvl w:val="4"/>
      </w:pPr>
      <w:r>
        <w:t>2.4.1 Cerinţele pentru licenţele CAL Suite Bridge</w:t>
      </w:r>
    </w:p>
    <w:p w:rsidR="00B20DEB" w:rsidRDefault="00CD4DE1">
      <w:pPr>
        <w:pStyle w:val="ProductList-BodyIndented"/>
      </w:pPr>
      <w:r>
        <w:t>Licenţa CAL Suite Bridg</w:t>
      </w:r>
      <w:r>
        <w:t xml:space="preserve">e poate fi necesară la înlocuirea unei licenţe CAL Suite cu o combinaţie echivalentă între un produs software şi un Serviciu online. Când este necesară o licenţă CAL Suite Bridge, numărul de licenţe SL utilizator CAL Suite Bridge trebuie să fie identic cu </w:t>
      </w:r>
      <w:r>
        <w:t>numărul de licenţe SL utilizator pentru Serviciul online eligibil.</w:t>
      </w:r>
    </w:p>
    <w:p w:rsidR="00B20DEB" w:rsidRDefault="00B20DEB">
      <w:pPr>
        <w:pStyle w:val="ProductList-BodyIndented"/>
      </w:pPr>
    </w:p>
    <w:p w:rsidR="00B20DEB" w:rsidRDefault="00CD4DE1">
      <w:pPr>
        <w:pStyle w:val="ProductList-BodyIndented"/>
      </w:pPr>
      <w:r>
        <w:t>Produsul CAL Suite Bridge este un Produs Enterprise şi poate fi licenţiat numai împreună cu Serviciul online eligibil pentru a satisface cerinţele la nivel de companie fie pentru respectiv</w:t>
      </w:r>
      <w:r>
        <w:t>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lastRenderedPageBreak/>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Servicii online eligibile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365 Enterprise E1 şi Microsoft Intune</w:t>
            </w:r>
            <w:r>
              <w:fldChar w:fldCharType="begin"/>
            </w:r>
            <w:r>
              <w:instrText xml:space="preserve"> XE "</w:instrText>
            </w:r>
            <w:r>
              <w:instrText xml:space="preserve">Office 365 Enterprise E1 şi Microsoft Intune" </w:instrText>
            </w:r>
            <w:r>
              <w:fldChar w:fldCharType="end"/>
            </w:r>
            <w:r>
              <w:t xml:space="preserve"> sau</w:t>
            </w:r>
          </w:p>
          <w:p w:rsidR="00B20DEB" w:rsidRDefault="00CD4DE1">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B20DEB" w:rsidRDefault="00CD4DE1">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w:t>
            </w:r>
            <w:r>
              <w:t>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Intune</w:t>
            </w:r>
            <w:r>
              <w:fldChar w:fldCharType="begin"/>
            </w:r>
            <w:r>
              <w:instrText xml:space="preserve"> XE "Microsoft Intune" </w:instrText>
            </w:r>
            <w:r>
              <w:fldChar w:fldCharType="end"/>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Mobility + Security E3</w:t>
            </w:r>
            <w:r>
              <w:fldChar w:fldCharType="begin"/>
            </w:r>
            <w:r>
              <w:instrText xml:space="preserve"> XE "Enterprise Mobility + Se</w:instrText>
            </w:r>
            <w:r>
              <w:instrText xml:space="preserve">curity E3" </w:instrText>
            </w:r>
            <w:r>
              <w:fldChar w:fldCharType="end"/>
            </w:r>
            <w:r>
              <w:t xml:space="preserve"> sau</w:t>
            </w:r>
          </w:p>
          <w:p w:rsidR="00B20DEB" w:rsidRDefault="00CD4DE1">
            <w:pPr>
              <w:pStyle w:val="ProductList-TableBody"/>
            </w:pPr>
            <w:r>
              <w:t>Enterprise Mobility + Security E5</w:t>
            </w:r>
            <w:r>
              <w:fldChar w:fldCharType="begin"/>
            </w:r>
            <w:r>
              <w:instrText xml:space="preserve"> XE "Enterprise Mobility + Security E5" </w:instrText>
            </w:r>
            <w:r>
              <w:fldChar w:fldCharType="end"/>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365 Enterprise E3</w:t>
            </w:r>
            <w:r>
              <w:fldChar w:fldCharType="begin"/>
            </w:r>
            <w:r>
              <w:instrText xml:space="preserve"> XE "Office 365 Enterprise E3" </w:instrText>
            </w:r>
            <w:r>
              <w:fldChar w:fldCharType="end"/>
            </w:r>
            <w:r>
              <w:t xml:space="preserve"> sau</w:t>
            </w:r>
          </w:p>
          <w:p w:rsidR="00B20DEB" w:rsidRDefault="00CD4DE1">
            <w:pPr>
              <w:pStyle w:val="ProductList-TableBody"/>
            </w:pPr>
            <w:r>
              <w:t>Office 365 Enterprise E5</w:t>
            </w:r>
            <w:r>
              <w:fldChar w:fldCharType="begin"/>
            </w:r>
            <w:r>
              <w:instrText xml:space="preserve"> XE "Of</w:instrText>
            </w:r>
            <w:r>
              <w:instrText xml:space="preserve">fice 365 Enterprise E5" </w:instrText>
            </w:r>
            <w:r>
              <w:fldChar w:fldCharType="end"/>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B20DEB" w:rsidRDefault="00CD4DE1">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Intune</w:t>
            </w:r>
            <w:r>
              <w:fldChar w:fldCharType="begin"/>
            </w:r>
            <w:r>
              <w:instrText xml:space="preserve"> XE "Microsoft Intune" </w:instrText>
            </w:r>
            <w:r>
              <w:fldChar w:fldCharType="end"/>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Enterprise CAL Suite Brid</w:t>
            </w:r>
            <w:r>
              <w:t>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Mobility + Security E3</w:t>
            </w:r>
            <w:r>
              <w:fldChar w:fldCharType="begin"/>
            </w:r>
            <w:r>
              <w:instrText xml:space="preserve"> XE "Enterprise Mobility + Security E3" </w:instrText>
            </w:r>
            <w:r>
              <w:fldChar w:fldCharType="end"/>
            </w:r>
            <w:r>
              <w:t xml:space="preserve"> sau</w:t>
            </w:r>
          </w:p>
          <w:p w:rsidR="00B20DEB" w:rsidRDefault="00CD4DE1">
            <w:pPr>
              <w:pStyle w:val="ProductList-TableBody"/>
            </w:pPr>
            <w:r>
              <w:t>Enterprise Mobility + Security E5</w:t>
            </w:r>
            <w:r>
              <w:fldChar w:fldCharType="begin"/>
            </w:r>
            <w:r>
              <w:instrText xml:space="preserve"> XE "Enterprise Mobility + Security E5" </w:instrText>
            </w:r>
            <w:r>
              <w:fldChar w:fldCharType="end"/>
            </w:r>
          </w:p>
        </w:tc>
      </w:tr>
    </w:tbl>
    <w:p w:rsidR="00B20DEB" w:rsidRDefault="00CD4DE1">
      <w:pPr>
        <w:pStyle w:val="ProductList-BodyIndented"/>
      </w:pPr>
      <w:r>
        <w:rPr>
          <w:i/>
        </w:rPr>
        <w:t>*Licenţele SL utilizator cu SA de tr</w:t>
      </w:r>
      <w:r>
        <w:rPr>
          <w:i/>
        </w:rPr>
        <w:t>anziţie pentru CAL Suite Bridge necesită Licenţe perpetue, plătite integral, cu protecţie activă prin SA pentru licenţa echivalentă Parent CAL Suite. De asemenea, licenţa SL utilizator cu SA de tranziţie CAL Suite Bride poate fi achiziţionată în locul Lice</w:t>
      </w:r>
      <w:r>
        <w:rPr>
          <w:i/>
        </w:rPr>
        <w:t>nţelor de abonament pentru Produse, dacă Licenţa de abonament a fost achiziţionată cu cel puţin trei ani înainte de achiziţionarea Licenţei SL utilizator cu SA de tranziţie.</w:t>
      </w:r>
    </w:p>
    <w:p w:rsidR="00B20DEB" w:rsidRDefault="00B20DEB">
      <w:pPr>
        <w:pStyle w:val="ProductList-BodyIndented"/>
      </w:pPr>
    </w:p>
    <w:p w:rsidR="00B20DEB" w:rsidRDefault="00CD4DE1">
      <w:pPr>
        <w:pStyle w:val="ProductList-SubClauseHeading"/>
        <w:outlineLvl w:val="4"/>
      </w:pPr>
      <w:r>
        <w:t>2.4.2 Licenţe CAL doar pentru elevi/studenţi (licenţele Academic Open şi Academic</w:t>
      </w:r>
      <w:r>
        <w:t xml:space="preserve"> Select)</w:t>
      </w:r>
    </w:p>
    <w:p w:rsidR="00B20DEB" w:rsidRDefault="00CD4DE1">
      <w:pPr>
        <w:pStyle w:val="ProductList-BodyIndented"/>
      </w:pPr>
      <w:r>
        <w:t>Licenţele CAL doar pentru elevi/studenţi sunt destinate PC-urilor deţinute de elevi/studenţi sau de o instituţie a unui elev/student; nu se utilizează în laboratoare sau săli de clasă.</w:t>
      </w:r>
    </w:p>
    <w:p w:rsidR="00B20DEB" w:rsidRDefault="00CD4DE1">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w:instrText>
            </w:r>
            <w:r>
              <w:instrText xml:space="preserve">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w:instrText>
            </w:r>
            <w:r>
              <w:instrText xml:space="preserve">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(Forefront United Access Gateway 2010</w:t>
            </w:r>
            <w:r>
              <w:fldChar w:fldCharType="begin"/>
            </w:r>
            <w:r>
              <w:instrText xml:space="preserve"> XE "Forefront United Access Gateway 2</w:instrText>
            </w:r>
            <w:r>
              <w:instrText xml:space="preserve">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p w:rsidR="00B20DEB" w:rsidRDefault="00CD4DE1">
      <w:pPr>
        <w:pStyle w:val="ProductList-ClauseHeading"/>
        <w:outlineLvl w:val="3"/>
      </w:pPr>
      <w:r>
        <w:t>4.1 Drepturile de utilizare extinse pentru clienţii Enterprise Secure Productive</w:t>
      </w:r>
    </w:p>
    <w:p w:rsidR="00B20DEB" w:rsidRDefault="00CD4DE1">
      <w:pPr>
        <w:pStyle w:val="ProductList-Body"/>
      </w:pPr>
      <w:r>
        <w:t>Pentru clienţii eligibili, Enterprise Secure</w:t>
      </w:r>
      <w:r>
        <w:t xml:space="preserve"> Productive sau combinaţia dintre Office 365 şi Enterprise Mobility + Security asigură drepturi de acces la Arhivarea Exchange Online pentru Exchange Server. „Clienţi eligibili” sunt clienţii care au încheiat Înscrierea Enterprise sau Înscrierea Enterprise</w:t>
      </w:r>
      <w:r>
        <w:t xml:space="preserve"> Subscription, cu protecţie activă prin Software Assurance, pentru Enterprise CAL Suite începând cu data de 30 noiembrie 2014.</w:t>
      </w:r>
    </w:p>
    <w:p w:rsidR="00B20DEB" w:rsidRDefault="00B20DEB">
      <w:pPr>
        <w:pStyle w:val="ProductList-Body"/>
      </w:pPr>
    </w:p>
    <w:p w:rsidR="00B20DEB" w:rsidRDefault="00CD4DE1">
      <w:pPr>
        <w:pStyle w:val="ProductList-Body"/>
      </w:pPr>
      <w:r>
        <w:t>Clienţii eligibili care au licenţă pentru Secure Productive Enterprise sau combinaţia dintre Office 365 şi Enterprise Mobility +</w:t>
      </w:r>
      <w:r>
        <w:t xml:space="preserve"> Security au aceleaşi drepturi de acces la Arhivarea Exchange Online pentru Exchange Server precum cele oferite de o Licenţă CAL Enterprise.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76128023"/>
      <w:r>
        <w:instrText>Suita Core Infrastructure Server (CIS)</w:instrText>
      </w:r>
      <w:bookmarkEnd w:id="55"/>
      <w:r>
        <w:instrText>" \l 2</w:instrText>
      </w:r>
      <w:r>
        <w:fldChar w:fldCharType="end"/>
      </w:r>
    </w:p>
    <w:p w:rsidR="00B20DEB" w:rsidRDefault="00CD4DE1">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w:instrText>
            </w:r>
            <w:r>
              <w:instrText xml:space="preserve">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w:instrText>
            </w:r>
            <w:r>
              <w:instrText xml:space="preserve">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w:instrText>
            </w:r>
            <w:r>
              <w:instrText xml:space="preserve">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2"/>
      </w:pPr>
      <w:bookmarkStart w:id="57" w:name="_Sec604"/>
      <w:r>
        <w:lastRenderedPageBreak/>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w:instrText>
            </w:r>
            <w:r>
              <w:instrText xml:space="preserve">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2.1 Software-ul inclus în CIS Suite Standard</w:t>
      </w:r>
    </w:p>
    <w:p w:rsidR="00B20DEB" w:rsidRDefault="00CD4DE1">
      <w:pPr>
        <w:pStyle w:val="ProductList-Body"/>
      </w:pPr>
      <w:r>
        <w:t>CIS Suite Stand</w:t>
      </w:r>
      <w:r>
        <w:t>ard include cea mai recentă versiune de Windows Server Standard şi System Center Standard pusă la dispoziţie în timpul acoperirii prin SA a Clientului.</w:t>
      </w:r>
    </w:p>
    <w:p w:rsidR="00B20DEB" w:rsidRDefault="00B20DEB">
      <w:pPr>
        <w:pStyle w:val="ProductList-Body"/>
      </w:pPr>
    </w:p>
    <w:p w:rsidR="00B20DEB" w:rsidRDefault="00CD4DE1">
      <w:pPr>
        <w:pStyle w:val="ProductList-ClauseHeading"/>
        <w:outlineLvl w:val="3"/>
      </w:pPr>
      <w:r>
        <w:t>2.2 Software-ul inclus în CIS Suite Datacenter</w:t>
      </w:r>
    </w:p>
    <w:p w:rsidR="00B20DEB" w:rsidRDefault="00CD4DE1">
      <w:pPr>
        <w:pStyle w:val="ProductList-Body"/>
      </w:pPr>
      <w:r>
        <w:t>CIS Suite Datacenter include cea mai recentă versiune de</w:t>
      </w:r>
      <w:r>
        <w:t xml:space="preserve"> Windows Server Datacenter şi System Center Datacenter pusă la dispoziţie în timpul acoperirii prin SA a Clientului.</w:t>
      </w:r>
    </w:p>
    <w:p w:rsidR="00B20DEB" w:rsidRDefault="00CD4DE1">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w:instrText>
            </w:r>
            <w:r>
              <w:instrText xml:space="preserve">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3.1 Drepturile de utilizare aplicabile</w:t>
      </w:r>
    </w:p>
    <w:p w:rsidR="00B20DEB" w:rsidRDefault="00CD4DE1">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w:instrText>
      </w:r>
      <w:r>
        <w:instrText xml:space="preserve">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w:instrText>
      </w:r>
      <w:r>
        <w:instrText xml:space="preserve">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w:instrText>
      </w:r>
      <w:r>
        <w:instrText xml:space="preserve">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w:instrText>
      </w:r>
      <w:r>
        <w:instrText xml:space="preserve">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w:instrText>
      </w:r>
      <w:r>
        <w:instrText xml:space="preserve">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w:t>
      </w:r>
      <w:r>
        <w:rPr>
          <w:color w:val="0563C1"/>
        </w:rPr>
        <w:t>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w:instrText>
      </w:r>
      <w:r>
        <w:instrText xml:space="preserve">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w:t>
      </w:r>
      <w:r>
        <w:t xml:space="preserve">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w:instrText>
      </w:r>
      <w:r>
        <w:instrText xml:space="preserve">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w:instrText>
      </w:r>
      <w:r>
        <w:instrText xml:space="preserve">re sau un blade se consideră un Server separat." </w:instrText>
      </w:r>
      <w:r>
        <w:fldChar w:fldCharType="separate"/>
      </w:r>
      <w:r>
        <w:rPr>
          <w:color w:val="0563C1"/>
        </w:rPr>
        <w:t>Serverul licenţiat</w:t>
      </w:r>
      <w:r>
        <w:fldChar w:fldCharType="end"/>
      </w:r>
      <w:r>
        <w:t>.</w:t>
      </w:r>
    </w:p>
    <w:p w:rsidR="00B20DEB" w:rsidRDefault="00B20DEB">
      <w:pPr>
        <w:pStyle w:val="ProductList-Body"/>
      </w:pPr>
    </w:p>
    <w:p w:rsidR="00B20DEB" w:rsidRDefault="00CD4DE1">
      <w:pPr>
        <w:pStyle w:val="ProductList-ClauseHeading"/>
        <w:outlineLvl w:val="3"/>
      </w:pPr>
      <w:r>
        <w:t>3.2 Alocarea Licenţei pentru servere şi a Licenţei de management</w:t>
      </w:r>
    </w:p>
    <w:p w:rsidR="00B20DEB" w:rsidRDefault="00CD4DE1">
      <w:pPr>
        <w:pStyle w:val="ProductList-Body"/>
      </w:pPr>
      <w:r>
        <w:t>În scopul aplicării Termenilor licenţei pentru Windows Server şi System Center la utilizarea de către Client a produse</w:t>
      </w:r>
      <w:r>
        <w:t xml:space="preserv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w:instrText>
      </w:r>
      <w:r>
        <w:instrText xml:space="preserve">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B20DEB" w:rsidRDefault="00B20DEB">
      <w:pPr>
        <w:pStyle w:val="ProductList-Body"/>
      </w:pPr>
    </w:p>
    <w:p w:rsidR="00B20DEB" w:rsidRDefault="00CD4DE1">
      <w:pPr>
        <w:pStyle w:val="ProductList-ClauseHeading"/>
        <w:outlineLvl w:val="3"/>
      </w:pPr>
      <w:r>
        <w:t>3.3 Termeni suplimentari</w:t>
      </w:r>
    </w:p>
    <w:p w:rsidR="00B20DEB" w:rsidRDefault="00CD4DE1">
      <w:pPr>
        <w:pStyle w:val="ProductList-Body"/>
      </w:pPr>
      <w:r>
        <w:t>Clientul poate rula o versiune anterioară sau o versiune de down</w:t>
      </w:r>
      <w:r>
        <w:t>grade a oricăruia dintre Produsele individuale incluse în Suita CIS, conform permisiunilor din termenii licenţei aferenţi Produsului respectiv, din Termenii pentru produse.</w:t>
      </w:r>
    </w:p>
    <w:p w:rsidR="00B20DEB" w:rsidRDefault="00B20DEB">
      <w:pPr>
        <w:pStyle w:val="ProductList-Body"/>
      </w:pPr>
    </w:p>
    <w:p w:rsidR="00B20DEB" w:rsidRDefault="00CD4DE1">
      <w:pPr>
        <w:pStyle w:val="ProductList-Body"/>
      </w:pPr>
      <w:r>
        <w:t xml:space="preserve">Se menţin pe deplin valabile şi în vigoare toate celelalte cerinţe referitoare la </w:t>
      </w:r>
      <w:r>
        <w:t xml:space="preserve">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w:instrText>
      </w:r>
      <w:r>
        <w:instrText xml:space="preserv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w:instrText>
      </w:r>
      <w:r>
        <w:instrText xml:space="preserve">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w:instrText>
      </w:r>
      <w:r>
        <w:instrText xml:space="preserve">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B20DEB" w:rsidRDefault="00CD4DE1">
      <w:pPr>
        <w:pStyle w:val="ProductList-Offering1SubSection"/>
        <w:outlineLvl w:val="2"/>
      </w:pPr>
      <w:bookmarkStart w:id="59" w:name="_Sec606"/>
      <w:r>
        <w:t>4. Softw</w:t>
      </w:r>
      <w:r>
        <w:t>are Assurance</w:t>
      </w:r>
      <w:bookmarkEnd w:id="59"/>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w:instrText>
            </w:r>
            <w:r>
              <w:instrText>ist   \s NoStyle \t "Recuperarea după dezastru: Drepturile disponibile clienţilor SA pentru utilizarea software-ului în scop de recuperare condiţională după dezastru; pentru detalii, consultaţi secţiunea Serverele – Drepturile privind recuperarea în caz de</w:instrText>
            </w:r>
            <w:r>
              <w:instrText xml:space="preserv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w:t>
            </w:r>
            <w:hyperlink r:id="rId41">
              <w:r>
                <w:rPr>
                  <w:color w:val="00467F"/>
                  <w:u w:val="single"/>
                </w:rPr>
                <w:t>Termenii produs</w:t>
              </w:r>
              <w:r>
                <w:rPr>
                  <w:color w:val="00467F"/>
                  <w:u w:val="single"/>
                </w:rPr>
                <w:t>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w:instrText>
            </w:r>
            <w:r>
              <w:instrText xml:space="preserve">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4.1 Beneficiu Microsoft Azure Hybrid</w:t>
      </w:r>
    </w:p>
    <w:p w:rsidR="00B20DEB" w:rsidRDefault="00CD4DE1">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w:t>
      </w:r>
      <w:r>
        <w:t>e pentru a implementa imagini Windows Server pe Microsoft Azure.</w:t>
      </w:r>
    </w:p>
    <w:p w:rsidR="00B20DEB" w:rsidRDefault="00B20DEB">
      <w:pPr>
        <w:pStyle w:val="ProductList-Body"/>
      </w:pPr>
    </w:p>
    <w:p w:rsidR="00B20DEB" w:rsidRDefault="00CD4DE1">
      <w:pPr>
        <w:pStyle w:val="ProductList-ClauseHeading"/>
        <w:outlineLvl w:val="3"/>
      </w:pPr>
      <w:r>
        <w:t>4.2 Nano Server</w:t>
      </w:r>
    </w:p>
    <w:p w:rsidR="00B20DEB" w:rsidRDefault="00CD4DE1">
      <w:pPr>
        <w:pStyle w:val="ProductList-Body"/>
      </w:pPr>
      <w:r>
        <w:t xml:space="preserve">Clienţii care deţin acoperire prin SA activă pentru CIS Suite Standard sau </w:t>
      </w:r>
      <w:r>
        <w:fldChar w:fldCharType="begin"/>
      </w:r>
      <w:r>
        <w:instrText xml:space="preserve"> AutoTextList   \s NoStyle \t "„Licenţă” înseamnă dreptul de a descărca, a instala, a accesa şi a u</w:instrText>
      </w:r>
      <w:r>
        <w:instrText xml:space="preserve">tiliza un Produs." </w:instrText>
      </w:r>
      <w:r>
        <w:fldChar w:fldCharType="separate"/>
      </w:r>
      <w:r>
        <w:rPr>
          <w:color w:val="0563C1"/>
        </w:rPr>
        <w:t>Licenţe</w:t>
      </w:r>
      <w:r>
        <w:fldChar w:fldCharType="end"/>
      </w:r>
      <w:r>
        <w:t xml:space="preserve"> Datacenter pot să instaleze, să utilizeze şi să gestioneze Nano Server.</w:t>
      </w:r>
    </w:p>
    <w:p w:rsidR="00B20DEB" w:rsidRDefault="00B20DEB">
      <w:pPr>
        <w:pStyle w:val="ProductList-Body"/>
      </w:pPr>
    </w:p>
    <w:p w:rsidR="00B20DEB" w:rsidRDefault="00CD4DE1">
      <w:pPr>
        <w:pStyle w:val="ProductList-ClauseHeading"/>
        <w:outlineLvl w:val="3"/>
      </w:pPr>
      <w:r>
        <w:t>4.3 Drepturi pentru System Center Configuration Manager (current branch)</w:t>
      </w:r>
    </w:p>
    <w:p w:rsidR="00B20DEB" w:rsidRDefault="00CD4DE1">
      <w:pPr>
        <w:pStyle w:val="ProductList-Body"/>
      </w:pPr>
      <w:r>
        <w:t xml:space="preserve">Clienţii cu acoperire prin SA activă pentru </w:t>
      </w:r>
      <w:r>
        <w:fldChar w:fldCharType="begin"/>
      </w:r>
      <w:r>
        <w:instrText xml:space="preserve"> AutoTextList   \s NoStyle \t "„Lice</w:instrText>
      </w:r>
      <w:r>
        <w:instrText xml:space="preserv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w:t>
      </w:r>
      <w:r>
        <w:t>n Manager.</w:t>
      </w:r>
    </w:p>
    <w:p w:rsidR="00B20DEB" w:rsidRDefault="00B20DEB">
      <w:pPr>
        <w:pStyle w:val="ProductList-Body"/>
      </w:pPr>
    </w:p>
    <w:p w:rsidR="00B20DEB" w:rsidRDefault="00CD4DE1">
      <w:pPr>
        <w:pStyle w:val="ProductList-ClauseHeading"/>
        <w:outlineLvl w:val="3"/>
      </w:pPr>
      <w:r>
        <w:lastRenderedPageBreak/>
        <w:t>4.4 Drepturile şi beneficiile Software Assurance pentru Licenţele pe bază de abonament</w:t>
      </w:r>
    </w:p>
    <w:p w:rsidR="00B20DEB" w:rsidRDefault="00CD4DE1">
      <w:pPr>
        <w:pStyle w:val="ProductList-Body"/>
      </w:pPr>
      <w:r>
        <w:t>Fiecare Licenţă pe bază de abonament achiziţionată de Client în baza unei SCE îi acordă acestuia, pe durata abonamentului, aceleaşi drepturi şi beneficii pre</w:t>
      </w:r>
      <w:r>
        <w:t xml:space="preserv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B20DEB" w:rsidRDefault="00B20DEB">
      <w:pPr>
        <w:pStyle w:val="ProductList-Body"/>
      </w:pPr>
    </w:p>
    <w:p w:rsidR="00B20DEB" w:rsidRDefault="00CD4DE1">
      <w:pPr>
        <w:pStyle w:val="ProductList-ClauseHeading"/>
        <w:outlineLvl w:val="3"/>
      </w:pPr>
      <w:r>
        <w:t>4.5 Înscrierea Server and Cloud (SCE) – Dreptul de a gestiona medii OSE în cadrul Microsoft Azure,</w:t>
      </w:r>
      <w:r>
        <w:t xml:space="preserve"> în baza Licenţelor CIS Suite</w:t>
      </w:r>
    </w:p>
    <w:p w:rsidR="00B20DEB" w:rsidRDefault="00CD4DE1">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w:instrText>
      </w:r>
      <w:r>
        <w:instrText xml:space="preserv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w:t>
      </w:r>
      <w:r>
        <w:t xml:space="preserve">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w:instrText>
      </w:r>
      <w:r>
        <w:instrText xml:space="preserve">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w:instrText>
      </w:r>
      <w:r>
        <w:instrText xml:space="preserve">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B20DEB" w:rsidRDefault="00CD4DE1">
      <w:pPr>
        <w:pStyle w:val="ProductList-Body"/>
        <w:ind w:left="720"/>
      </w:pPr>
      <w:r>
        <w:t>• instanţe de Maşină virtuală Windows Server (inclusiv Instanţele implementate în cadrul HUB Azure);</w:t>
      </w:r>
    </w:p>
    <w:p w:rsidR="00B20DEB" w:rsidRDefault="00CD4DE1">
      <w:pPr>
        <w:pStyle w:val="ProductList-Body"/>
        <w:ind w:left="720"/>
      </w:pPr>
      <w:r>
        <w:t>• instanţe de servicii Cloud (roluri web şi de lucru);</w:t>
      </w:r>
    </w:p>
    <w:p w:rsidR="00B20DEB" w:rsidRDefault="00CD4DE1">
      <w:pPr>
        <w:pStyle w:val="ProductList-Body"/>
        <w:ind w:left="720"/>
      </w:pPr>
      <w:r>
        <w:t>• conturi de stocare;</w:t>
      </w:r>
    </w:p>
    <w:p w:rsidR="00B20DEB" w:rsidRDefault="00CD4DE1">
      <w:pPr>
        <w:pStyle w:val="ProductList-Body"/>
        <w:ind w:left="720"/>
      </w:pPr>
      <w:r>
        <w:t>• baze de date SQL;</w:t>
      </w:r>
    </w:p>
    <w:p w:rsidR="00B20DEB" w:rsidRDefault="00CD4DE1">
      <w:pPr>
        <w:pStyle w:val="ProductList-Body"/>
        <w:ind w:left="720"/>
      </w:pPr>
      <w:r>
        <w:t>• instanţe de site-uri web.</w:t>
      </w:r>
    </w:p>
    <w:p w:rsidR="00B20DEB" w:rsidRDefault="00B20DEB">
      <w:pPr>
        <w:pStyle w:val="ProductList-Body"/>
      </w:pPr>
    </w:p>
    <w:p w:rsidR="00B20DEB" w:rsidRDefault="00CD4DE1">
      <w:pPr>
        <w:pStyle w:val="ProductList-ClauseHeading"/>
        <w:outlineLvl w:val="3"/>
      </w:pPr>
      <w:r>
        <w:t>4.6 Oferta de reînnoire a Sof</w:t>
      </w:r>
      <w:r>
        <w:t>tware Assurance pentru Windows Server şi System Center</w:t>
      </w:r>
    </w:p>
    <w:p w:rsidR="00B20DEB" w:rsidRDefault="00CD4DE1">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w:instrText>
      </w:r>
      <w:r>
        <w:instrText xml:space="preserve">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Coloana B</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Server Standard (Licenţă nucleu cu 2 pachete), System Center Standard (Licenţă nucleu cu 2 pachete)</w:t>
            </w:r>
            <w:r>
              <w:fldChar w:fldCharType="begin"/>
            </w:r>
            <w:r>
              <w:instrText xml:space="preserve"> </w:instrText>
            </w:r>
            <w:r>
              <w:instrText xml:space="preserve">XE ", System Center Standard (Licenţă nucleu cu 2 pachete)" </w:instrText>
            </w:r>
            <w:r>
              <w:fldChar w:fldCharType="end"/>
            </w:r>
            <w:r>
              <w:fldChar w:fldCharType="begin"/>
            </w:r>
            <w:r>
              <w:instrText xml:space="preserve"> XE "Windows Server Standard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Suita Core Infrastructure Server Standard (Licenţă nucleu cu 2 pachete)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Server Datacenter (Licenţă nucleu cu 2 pachete), S</w:t>
            </w:r>
            <w:r>
              <w:t>ystem Center Datacenter (Licenţă nucleu cu 2 pachete)</w:t>
            </w:r>
            <w:r>
              <w:fldChar w:fldCharType="begin"/>
            </w:r>
            <w:r>
              <w:instrText xml:space="preserve"> XE ", System Center Datacenter (Licenţă nucleu cu 2 pachete)" </w:instrText>
            </w:r>
            <w:r>
              <w:fldChar w:fldCharType="end"/>
            </w:r>
            <w:r>
              <w:fldChar w:fldCharType="begin"/>
            </w:r>
            <w:r>
              <w:instrText xml:space="preserve"> XE "Windows Server Datacenter (Licenţă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Suita Core Infrastructure Server Datacenter (Licenţă nucleu cu 2 pachete)</w:t>
            </w:r>
          </w:p>
        </w:tc>
      </w:tr>
    </w:tbl>
    <w:p w:rsidR="00B20DEB" w:rsidRDefault="00CD4DE1">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w:instrText>
      </w:r>
      <w:r>
        <w:instrText xml:space="preserve">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w:t>
              </w:r>
              <w:r>
                <w:rPr>
                  <w:color w:val="00467F"/>
                  <w:sz w:val="14"/>
                  <w:u w:val="single"/>
                </w:rPr>
                <w:t>x</w:t>
              </w:r>
            </w:hyperlink>
          </w:p>
        </w:tc>
      </w:tr>
    </w:tbl>
    <w:p w:rsidR="00B20DEB" w:rsidRDefault="00B20DEB">
      <w:pPr>
        <w:pStyle w:val="ProductList-Body"/>
      </w:pPr>
    </w:p>
    <w:p w:rsidR="00B20DEB" w:rsidRDefault="00CD4DE1">
      <w:pPr>
        <w:pStyle w:val="ProductList-Offering1HeadingNoBorder"/>
        <w:outlineLvl w:val="1"/>
      </w:pPr>
      <w:bookmarkStart w:id="60" w:name="_Sec862"/>
      <w:r>
        <w:t>Forefront</w:t>
      </w:r>
      <w:bookmarkEnd w:id="60"/>
      <w:r>
        <w:fldChar w:fldCharType="begin"/>
      </w:r>
      <w:r>
        <w:instrText xml:space="preserve"> TC "</w:instrText>
      </w:r>
      <w:bookmarkStart w:id="61" w:name="_Toc476128024"/>
      <w:r>
        <w:instrText>Forefront</w:instrText>
      </w:r>
      <w:bookmarkEnd w:id="61"/>
      <w:r>
        <w:instrText>" \l 2</w:instrText>
      </w:r>
      <w:r>
        <w:fldChar w:fldCharType="end"/>
      </w:r>
    </w:p>
    <w:p w:rsidR="00B20DEB" w:rsidRDefault="00CD4DE1">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w:instrText>
            </w:r>
            <w:r>
              <w:instrText xml:space="preserve">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BFBFBF"/>
              <w:bottom w:val="none" w:sz="4" w:space="0" w:color="BFBFBF"/>
              <w:right w:val="none" w:sz="4" w:space="0" w:color="6E6E6E"/>
            </w:tcBorders>
          </w:tcPr>
          <w:p w:rsidR="00B20DEB" w:rsidRDefault="00CD4DE1">
            <w:pPr>
              <w:pStyle w:val="ProductList-TableBody"/>
            </w:pPr>
            <w:r>
              <w:rPr>
                <w:color w:val="000000"/>
              </w:rPr>
              <w:t>Forefront Identity Manager 2010 R2 - ediţia Windows Live</w:t>
            </w:r>
            <w:r>
              <w:fldChar w:fldCharType="begin"/>
            </w:r>
            <w:r>
              <w:instrText xml:space="preserve"> XE "F</w:instrText>
            </w:r>
            <w:r>
              <w:instrText xml:space="preserve">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20DEB" w:rsidRDefault="00CD4D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w:instrText>
            </w:r>
            <w:r>
              <w:instrText xml:space="preserve">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w:instrText>
            </w:r>
            <w:r>
              <w:instrText xml:space="preserve">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2.1 Forefront Identity Manager 2010 – Ediţia Windows Live</w:t>
      </w:r>
    </w:p>
    <w:p w:rsidR="00B20DEB" w:rsidRDefault="00CD4DE1">
      <w:pPr>
        <w:pStyle w:val="ProductList-Body"/>
      </w:pPr>
      <w:r>
        <w:t xml:space="preserve">Forefront Identity </w:t>
      </w:r>
      <w:r>
        <w:t>Manager 2010 – Ediţia Windows Live este versiunea următoare a Identity Lifecycle Manager 2007 – Ediţia Windows Live.</w:t>
      </w:r>
    </w:p>
    <w:p w:rsidR="00B20DEB" w:rsidRDefault="00CD4DE1">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w:instrText>
            </w:r>
            <w:r>
              <w:instrText xml:space="preserve">lizarea unui Produs." </w:instrText>
            </w:r>
            <w:r>
              <w:fldChar w:fldCharType="separate"/>
            </w:r>
            <w:r>
              <w:rPr>
                <w:color w:val="0563C1"/>
              </w:rPr>
              <w:t>Termenii licenţei</w:t>
            </w:r>
            <w:r>
              <w:fldChar w:fldCharType="end"/>
            </w:r>
            <w:r>
              <w:t xml:space="preserve">: </w:t>
            </w:r>
            <w:hyperlink r:id="rId42">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w:instrText>
            </w:r>
            <w:r>
              <w:instrText xml:space="preserve">v împreună cu produsul software de tip server." </w:instrText>
            </w:r>
            <w:r>
              <w:fldChar w:fldCharType="separate"/>
            </w:r>
            <w:r>
              <w:rPr>
                <w:color w:val="0563C1"/>
              </w:rPr>
              <w:t>Produse software suplimentare</w:t>
            </w:r>
            <w:r>
              <w:fldChar w:fldCharType="end"/>
            </w:r>
            <w:r>
              <w:t>: Da</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 xml:space="preserve">3.1 </w:t>
      </w:r>
      <w:r>
        <w:t>Importul datelor de identitate: Forefront Identity Manager 2010 R2 - Ediţia Windows Live</w:t>
      </w:r>
    </w:p>
    <w:p w:rsidR="00B20DEB" w:rsidRDefault="00CD4DE1">
      <w:pPr>
        <w:pStyle w:val="ProductList-Body"/>
      </w:pPr>
      <w:r>
        <w:t>Clientul are dreptul să utilizeze produsul software pentru a importa date de identitate şi modificările acelor date din una sau mai multe surse de date conectate, prec</w:t>
      </w:r>
      <w:r>
        <w:t>um şi pentru a facilita sincronizarea şi transferul datelor respective între sursele de date conectate ale Clientului şi serviciul Microsoft Passport Network/Windows Live ID. Clientul nu are dreptul să utilizeze produsul software în niciun alt scop.</w:t>
      </w:r>
    </w:p>
    <w:p w:rsidR="00B20DEB" w:rsidRDefault="00B20DEB">
      <w:pPr>
        <w:pStyle w:val="ProductList-Body"/>
      </w:pPr>
    </w:p>
    <w:p w:rsidR="00B20DEB" w:rsidRDefault="00CD4DE1">
      <w:pPr>
        <w:pStyle w:val="ProductList-ClauseHeading"/>
        <w:outlineLvl w:val="3"/>
      </w:pPr>
      <w:r>
        <w:lastRenderedPageBreak/>
        <w:t>3.2 P</w:t>
      </w:r>
      <w:r>
        <w:t>roduse software suplimentare</w:t>
      </w:r>
    </w:p>
    <w:tbl>
      <w:tblPr>
        <w:tblStyle w:val="PURTable"/>
        <w:tblW w:w="0" w:type="dxa"/>
        <w:tblLook w:val="04A0" w:firstRow="1" w:lastRow="0" w:firstColumn="1" w:lastColumn="0" w:noHBand="0" w:noVBand="1"/>
      </w:tblPr>
      <w:tblGrid>
        <w:gridCol w:w="3642"/>
        <w:gridCol w:w="3574"/>
        <w:gridCol w:w="357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w:t>
            </w:r>
            <w:r>
              <w:rPr>
                <w:color w:val="404040"/>
              </w:rPr>
              <w:t>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66" w:name="_Sec608"/>
      <w:r>
        <w:t>Microsoft Dynamics</w:t>
      </w:r>
      <w:bookmarkEnd w:id="66"/>
      <w:r>
        <w:fldChar w:fldCharType="begin"/>
      </w:r>
      <w:r>
        <w:instrText xml:space="preserve"> TC "</w:instrText>
      </w:r>
      <w:bookmarkStart w:id="67" w:name="_Toc476128025"/>
      <w:r>
        <w:instrText>Microsoft Dynamics</w:instrText>
      </w:r>
      <w:bookmarkEnd w:id="67"/>
      <w:r>
        <w:instrText>" \l 2</w:instrText>
      </w:r>
      <w:r>
        <w:fldChar w:fldCharType="end"/>
      </w:r>
    </w:p>
    <w:p w:rsidR="00B20DEB" w:rsidRDefault="00CD4DE1">
      <w:pPr>
        <w:pStyle w:val="ProductList-Offering2HeadingNoBorder"/>
        <w:outlineLvl w:val="2"/>
      </w:pPr>
      <w:bookmarkStart w:id="68" w:name="_Sec610"/>
      <w:r>
        <w:t>Licenţă locală pentru Microsoft Dynamics 365</w:t>
      </w:r>
      <w:bookmarkEnd w:id="68"/>
      <w:r>
        <w:fldChar w:fldCharType="begin"/>
      </w:r>
      <w:r>
        <w:instrText xml:space="preserve"> TC "</w:instrText>
      </w:r>
      <w:bookmarkStart w:id="69" w:name="_Toc476128026"/>
      <w:r>
        <w:instrText>Licenţă locală pentru Microsoft Dynamics 365</w:instrText>
      </w:r>
      <w:bookmarkEnd w:id="69"/>
      <w:r>
        <w:instrText xml:space="preserve">" </w:instrText>
      </w:r>
      <w:r>
        <w:instrText>\l 3</w:instrText>
      </w:r>
      <w:r>
        <w:fldChar w:fldCharType="end"/>
      </w:r>
    </w:p>
    <w:p w:rsidR="00B20DEB" w:rsidRDefault="00CD4DE1">
      <w:pPr>
        <w:pStyle w:val="ProductList-Offering1SubSection"/>
        <w:outlineLvl w:val="3"/>
      </w:pPr>
      <w:bookmarkStart w:id="70" w:name="_Sec679"/>
      <w:r>
        <w:t>1. Disponibilitatea programului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w:instrText>
            </w:r>
            <w:r>
              <w:instrText xml:space="preserve">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71" w:name="_Sec735"/>
      <w:r>
        <w:t xml:space="preserve">2. Condiţiile </w:t>
      </w:r>
      <w:r>
        <w:t>produsului</w:t>
      </w:r>
      <w:bookmarkEnd w:id="71"/>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w:t>
            </w:r>
            <w:r>
              <w:t>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w:instrText>
            </w:r>
            <w:r>
              <w:instrText xml:space="preserve">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 xml:space="preserve">Excepţii </w:t>
            </w:r>
            <w:r>
              <w:rPr>
                <w:color w:val="0563C1"/>
              </w:rPr>
              <w:t>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72" w:name="_Sec790"/>
      <w:r>
        <w:t>3. Drepturile de utilizare</w:t>
      </w:r>
      <w:bookmarkEnd w:id="72"/>
    </w:p>
    <w:tbl>
      <w:tblPr>
        <w:tblStyle w:val="PURTable"/>
        <w:tblW w:w="0" w:type="dxa"/>
        <w:tblLook w:val="04A0" w:firstRow="1" w:lastRow="0" w:firstColumn="1" w:lastColumn="0" w:noHBand="0" w:noVBand="1"/>
      </w:tblPr>
      <w:tblGrid>
        <w:gridCol w:w="3583"/>
        <w:gridCol w:w="3615"/>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w:instrText>
            </w:r>
            <w:r>
              <w:instrText xml:space="preserv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w:instrText>
            </w:r>
            <w:r>
              <w:instrText xml:space="preserve"> orice dispozitiv împreună cu produsul software de tip server." </w:instrText>
            </w:r>
            <w:r>
              <w:fldChar w:fldCharType="separate"/>
            </w:r>
            <w:r>
              <w:rPr>
                <w:color w:val="0563C1"/>
              </w:rPr>
              <w:t>Produse software suplimentare</w:t>
            </w:r>
            <w:r>
              <w:fldChar w:fldCharType="end"/>
            </w:r>
            <w:r>
              <w:t>: Toate ediţiile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cu excepţia (i) contractorilor sau r</w:t>
            </w:r>
            <w:r>
              <w:t>eprezentanţilor Clientului ori Afiliaţilor acestuia; sau (ii) pentru accesul prin intermediul clienţilor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w:instrText>
            </w:r>
            <w:r>
              <w:instrText xml:space="preserve">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 xml:space="preserve">3.1 Licenţă CAL locală pentru Accesul la software-ul de server </w:t>
      </w:r>
      <w:r>
        <w:t>Microsoft Dynamics 365 for Team Members</w:t>
      </w:r>
    </w:p>
    <w:p w:rsidR="00B20DEB" w:rsidRDefault="00CD4DE1">
      <w:pPr>
        <w:pStyle w:val="ProductList-Body"/>
      </w:pPr>
      <w:r>
        <w:t>Acces la software-ul de server pentru utilizarea Team Members.</w:t>
      </w:r>
    </w:p>
    <w:tbl>
      <w:tblPr>
        <w:tblStyle w:val="PURTable"/>
        <w:tblW w:w="0" w:type="dxa"/>
        <w:tblLook w:val="04A0" w:firstRow="1" w:lastRow="0" w:firstColumn="1" w:lastColumn="0" w:noHBand="0" w:noVBand="1"/>
      </w:tblPr>
      <w:tblGrid>
        <w:gridCol w:w="3579"/>
        <w:gridCol w:w="3605"/>
        <w:gridCol w:w="360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Microsoft Dynamics 365 for Team Members, ed</w:t>
            </w:r>
            <w:r>
              <w:t>iţia Enterprise</w:t>
            </w:r>
            <w:r>
              <w:fldChar w:fldCharType="begin"/>
            </w:r>
            <w:r>
              <w:instrText xml:space="preserve"> XE "Microsoft Dynamics 365 for Team Members, ediţia Enterprise" </w:instrText>
            </w:r>
            <w:r>
              <w:fldChar w:fldCharType="end"/>
            </w:r>
            <w:r>
              <w:t xml:space="preserve"> (licenţă SL utilizator)</w:t>
            </w:r>
          </w:p>
        </w:tc>
      </w:tr>
    </w:tbl>
    <w:p w:rsidR="00B20DEB" w:rsidRDefault="00B20DEB">
      <w:pPr>
        <w:pStyle w:val="ProductList-Body"/>
      </w:pPr>
    </w:p>
    <w:p w:rsidR="00B20DEB" w:rsidRDefault="00CD4DE1">
      <w:pPr>
        <w:pStyle w:val="ProductList-ClauseHeading"/>
        <w:outlineLvl w:val="4"/>
      </w:pPr>
      <w:r>
        <w:t>3.2 Licenţă CAL locală pentru Accesul la software-ul de server Microsoft Dynamics 365 for Sales</w:t>
      </w:r>
    </w:p>
    <w:p w:rsidR="00B20DEB" w:rsidRDefault="00CD4DE1">
      <w:pPr>
        <w:pStyle w:val="ProductList-Body"/>
      </w:pPr>
      <w:r>
        <w:t xml:space="preserve">Accesul la software-ul de server pentru utilizarea </w:t>
      </w:r>
      <w:r>
        <w:t>Sales.</w:t>
      </w:r>
    </w:p>
    <w:tbl>
      <w:tblPr>
        <w:tblStyle w:val="PURTable"/>
        <w:tblW w:w="0" w:type="dxa"/>
        <w:tblLook w:val="04A0" w:firstRow="1" w:lastRow="0" w:firstColumn="1" w:lastColumn="0" w:noHBand="0" w:noVBand="1"/>
      </w:tblPr>
      <w:tblGrid>
        <w:gridCol w:w="3576"/>
        <w:gridCol w:w="3612"/>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locală pentru Microsoft Dynamics 365 for Sales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3.3 Licenţă CAL locală pentru Accesul la software-ul de server Microsoft Dynamics 365 for Customer Service</w:t>
      </w:r>
    </w:p>
    <w:p w:rsidR="00B20DEB" w:rsidRDefault="00CD4DE1">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w:t>
            </w:r>
            <w:r>
              <w:t xml:space="preserve"> SL utilizator)</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3.4 Drepturile de utilizare a serverului pentru licenţele CAL Dynamics 365</w:t>
      </w:r>
    </w:p>
    <w:p w:rsidR="00B20DEB" w:rsidRDefault="00CD4DE1">
      <w:pPr>
        <w:pStyle w:val="ProductList-Body"/>
      </w:pPr>
      <w:r>
        <w:t>Clienţii care deţin licenţe CAL pentru Microsoft Dynamics 365 pot să instaleze şi să utilizeze un număr nelimitat de copii ale produsului software de tip server Microsoft Dynamics 365 pe un server.</w:t>
      </w:r>
    </w:p>
    <w:p w:rsidR="00B20DEB" w:rsidRDefault="00B20DEB">
      <w:pPr>
        <w:pStyle w:val="ProductList-Body"/>
      </w:pPr>
    </w:p>
    <w:p w:rsidR="00B20DEB" w:rsidRDefault="00CD4DE1">
      <w:pPr>
        <w:pStyle w:val="ProductList-ClauseHeading"/>
        <w:outlineLvl w:val="4"/>
      </w:pPr>
      <w:r>
        <w:t>3.5 Condiţii pentru ofertele eligibile</w:t>
      </w:r>
    </w:p>
    <w:p w:rsidR="00B20DEB" w:rsidRDefault="00CD4DE1">
      <w:pPr>
        <w:pStyle w:val="ProductList-Body"/>
      </w:pPr>
      <w:r>
        <w:t>Clienţii care reîn</w:t>
      </w:r>
      <w:r>
        <w:t>noiesc un contract cu licenţe CAL Microsoft Dynamics la 1 noiembrie 2016 pot să achiziţioneze licenţe CAL locale pentru Microsoft Dynamics 365 din ofertele eligibile în reînnoirile contractului înainte de 31 octombrie 2019.</w:t>
      </w:r>
    </w:p>
    <w:p w:rsidR="00B20DEB" w:rsidRDefault="00B20DEB">
      <w:pPr>
        <w:pStyle w:val="ProductList-Body"/>
      </w:pPr>
    </w:p>
    <w:p w:rsidR="00B20DEB" w:rsidRDefault="00CD4DE1">
      <w:pPr>
        <w:pStyle w:val="ProductList-ClauseHeading"/>
        <w:outlineLvl w:val="4"/>
      </w:pPr>
      <w:r>
        <w:t>3.4 Produse software suplimenta</w:t>
      </w:r>
      <w:r>
        <w:t>re</w:t>
      </w:r>
    </w:p>
    <w:tbl>
      <w:tblPr>
        <w:tblStyle w:val="PURTable"/>
        <w:tblW w:w="0" w:type="dxa"/>
        <w:tblLook w:val="04A0" w:firstRow="1" w:lastRow="0" w:firstColumn="1" w:lastColumn="0" w:noHBand="0" w:noVBand="1"/>
      </w:tblPr>
      <w:tblGrid>
        <w:gridCol w:w="3615"/>
        <w:gridCol w:w="3592"/>
        <w:gridCol w:w="358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Microsoft Dynamics CRM 2016 Microsoft Office Outlook</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w:t>
            </w:r>
            <w:r>
              <w:t>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Dynamics CRM Reporting Extensions pentru Microsoft Dynamics CRM 2016</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E-Mail Router şi Rule Deployment Wizard pentru Microsoft Dynam</w:t>
            </w:r>
            <w:r>
              <w:t>ics CRM 2016</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Dynamics Marketing Connector for Microsoft Dynamics CRM (fără Workgroup Server)</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w:t>
            </w:r>
            <w:r>
              <w:rPr>
                <w:color w:val="404040"/>
              </w:rPr>
              <w:t>u: Neaplicabil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w:instrText>
            </w:r>
            <w:r>
              <w:instrText xml:space="preserve">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w:t>
              </w:r>
              <w:r>
                <w:rPr>
                  <w:color w:val="00467F"/>
                  <w:u w:val="single"/>
                </w:rPr>
                <w:t>e - noiembrie 2014 şi iunie 2015</w:t>
              </w:r>
            </w:hyperlink>
            <w:r>
              <w:t xml:space="preserve">; </w:t>
            </w:r>
            <w:hyperlink r:id="rId44">
              <w:r>
                <w:rPr>
                  <w:color w:val="00467F"/>
                  <w:u w:val="single"/>
                </w:rPr>
                <w:t>Termenii produsului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 xml:space="preserve">4.1 </w:t>
      </w:r>
      <w:r>
        <w:t>Drepturile de utilizare a serverului</w:t>
      </w:r>
    </w:p>
    <w:p w:rsidR="00B20DEB" w:rsidRDefault="00CD4DE1">
      <w:pPr>
        <w:pStyle w:val="ProductList-Body"/>
      </w:pPr>
      <w:r>
        <w:t>Clientul poate să utilizeze Microsoft Dynamics CRM Server 2016 şi orice versiuni anterioare ale produsului software de tip server în locul serverului Microsoft Dynamics 365. Clienţii cu protecţie prin Software Assurance</w:t>
      </w:r>
      <w:r>
        <w:t xml:space="preserve"> pentru licenţele CAL locale Microsoft Dynamics 365 pot utiliza noi versiuni ale serverului local Microsoft Dynamics 365 obţinute odată cu achiziţionarea licenţelor CAL sau a licenţelor SL utilizator Dynamics 365 Services.</w:t>
      </w:r>
    </w:p>
    <w:p w:rsidR="00B20DEB" w:rsidRDefault="00B20DEB">
      <w:pPr>
        <w:pStyle w:val="ProductList-Body"/>
      </w:pPr>
    </w:p>
    <w:p w:rsidR="00B20DEB" w:rsidRDefault="00CD4DE1">
      <w:pPr>
        <w:pStyle w:val="ProductList-ClauseHeading"/>
        <w:outlineLvl w:val="4"/>
      </w:pPr>
      <w:r>
        <w:t>4.2 Unified Service Desk (USD)</w:t>
      </w:r>
    </w:p>
    <w:p w:rsidR="00B20DEB" w:rsidRDefault="00CD4DE1">
      <w:pPr>
        <w:pStyle w:val="ProductList-Body"/>
      </w:pPr>
      <w:r>
        <w:t>P</w:t>
      </w:r>
      <w:r>
        <w:t xml:space="preserve">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w:instrText>
      </w:r>
      <w:r>
        <w:instrText xml:space="preserve">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Dreptul de a utiliza USD este limitat la utilizatoru</w:t>
      </w:r>
      <w:r>
        <w:t xml:space="preserve">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B20DEB" w:rsidRDefault="00B20DEB">
      <w:pPr>
        <w:pStyle w:val="ProductList-Body"/>
      </w:pPr>
    </w:p>
    <w:p w:rsidR="00B20DEB" w:rsidRDefault="00CD4DE1">
      <w:pPr>
        <w:pStyle w:val="ProductList-ClauseHeading"/>
        <w:outlineLvl w:val="4"/>
      </w:pPr>
      <w:r>
        <w:t>4.3 Microsoft Dynamics CustomerSource</w:t>
      </w:r>
    </w:p>
    <w:p w:rsidR="00B20DEB" w:rsidRDefault="00CD4DE1">
      <w:pPr>
        <w:pStyle w:val="ProductList-Body"/>
      </w:pPr>
      <w:r>
        <w:t xml:space="preserve">Clienţii care deţin licenţe CAL locale Microsoft Dynamics 365 care au protecţie activă prin SA vor beneficia de acces la CustomerSource. </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74" w:name="_Sec609"/>
      <w:r>
        <w:t>Microsoft Dynamics AX</w:t>
      </w:r>
      <w:bookmarkEnd w:id="74"/>
      <w:r>
        <w:fldChar w:fldCharType="begin"/>
      </w:r>
      <w:r>
        <w:instrText xml:space="preserve"> TC "</w:instrText>
      </w:r>
      <w:bookmarkStart w:id="75" w:name="_Toc476128027"/>
      <w:r>
        <w:instrText>Microsoft Dynamics AX</w:instrText>
      </w:r>
      <w:bookmarkEnd w:id="75"/>
      <w:r>
        <w:instrText>" \l 3</w:instrText>
      </w:r>
      <w:r>
        <w:fldChar w:fldCharType="end"/>
      </w:r>
    </w:p>
    <w:p w:rsidR="00B20DEB" w:rsidRDefault="00CD4DE1">
      <w:pPr>
        <w:pStyle w:val="ProductList-Offering1SubSection"/>
        <w:outlineLvl w:val="3"/>
      </w:pPr>
      <w:bookmarkStart w:id="76" w:name="_Sec678"/>
      <w:r>
        <w:t>1. Disponibilitatea programului</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w:instrText>
            </w:r>
            <w:r>
              <w:instrText xml:space="preserve">\t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w:instrText>
            </w:r>
            <w:r>
              <w:instrText xml:space="preserve">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CAL funcţională Microsoft Dynamics AX 2012 R3</w:t>
            </w:r>
            <w:r>
              <w:fldChar w:fldCharType="begin"/>
            </w:r>
            <w:r>
              <w:instrText xml:space="preserve"> XE "</w:instrText>
            </w:r>
            <w:r>
              <w:instrText xml:space="preserve">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lastRenderedPageBreak/>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FFFFFF"/>
              <w:right w:val="none" w:sz="4" w:space="0" w:color="6E6E6E"/>
            </w:tcBorders>
          </w:tcPr>
          <w:p w:rsidR="00B20DEB" w:rsidRDefault="00CD4DE1">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B20DEB" w:rsidRDefault="00CD4DE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20DEB" w:rsidRDefault="00CD4DE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77" w:name="_Sec734"/>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w:instrText>
            </w:r>
            <w:r>
              <w:instrText xml:space="preserve">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78" w:name="_Sec789"/>
      <w:r>
        <w:t>3. Drepturile de utilizare</w:t>
      </w:r>
      <w:bookmarkEnd w:id="78"/>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w:instrText>
            </w:r>
            <w:r>
              <w:instrText xml:space="preserve">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w:t>
            </w:r>
            <w:r>
              <w:rPr>
                <w:color w:val="0563C1"/>
              </w:rPr>
              <w:t>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w:instrText>
            </w:r>
            <w:r>
              <w:instrText xml:space="preserve"> cu produsul software de tip server." </w:instrText>
            </w:r>
            <w:r>
              <w:fldChar w:fldCharType="separate"/>
            </w:r>
            <w:r>
              <w:rPr>
                <w:color w:val="0563C1"/>
              </w:rPr>
              <w:t>Produse software suplimentare</w:t>
            </w:r>
            <w:r>
              <w:fldChar w:fldCharType="end"/>
            </w:r>
            <w:r>
              <w:t>: Toate ediţiile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CAL pentru accesarea de utilizatori şi dispozitive</w:instrText>
            </w:r>
            <w:r>
              <w:instrText xml:space="preser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acces pentru Utilizatori</w:instrText>
            </w:r>
            <w:r>
              <w:instrText xml:space="preserve">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Accesul la software-ul de server</w:t>
      </w:r>
    </w:p>
    <w:p w:rsidR="00B20DEB" w:rsidRDefault="00CD4DE1">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581"/>
        <w:gridCol w:w="3602"/>
        <w:gridCol w:w="360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B20DEB" w:rsidRDefault="00B20DEB">
      <w:pPr>
        <w:pStyle w:val="ProductList-Body"/>
      </w:pPr>
    </w:p>
    <w:p w:rsidR="00B20DEB" w:rsidRDefault="00CD4DE1">
      <w:pPr>
        <w:pStyle w:val="ProductList-SubClauseHeading"/>
        <w:outlineLvl w:val="5"/>
      </w:pPr>
      <w:r>
        <w:t xml:space="preserve">3.1.1 Funcţionalităţi suplimentare </w:t>
      </w:r>
      <w:r>
        <w:t>asociate cu licenţa CAL activitate Microsoft Dynamics AX 2012 R3</w:t>
      </w:r>
    </w:p>
    <w:p w:rsidR="00B20DEB" w:rsidRDefault="00CD4DE1">
      <w:pPr>
        <w:pStyle w:val="ProductList-BodyIndented"/>
      </w:pPr>
      <w:r>
        <w:t>Înregistrarea şi aprobarea oricărui tip de program şi cheltuieli; aprobarea facturilor; aprobarea tuturor tranzacţiilor în regim de autoservire; operarea unui dispozitiv dintr-un punct de vân</w:t>
      </w:r>
      <w:r>
        <w:t>zare sau dintr-un depozit şi operarea unui dispozitiv de manager de magazin.</w:t>
      </w:r>
    </w:p>
    <w:tbl>
      <w:tblPr>
        <w:tblStyle w:val="PURTable0"/>
        <w:tblW w:w="0" w:type="dxa"/>
        <w:tblLook w:val="04A0" w:firstRow="1" w:lastRow="0" w:firstColumn="1" w:lastColumn="0" w:noHBand="0" w:noVBand="1"/>
      </w:tblPr>
      <w:tblGrid>
        <w:gridCol w:w="3473"/>
        <w:gridCol w:w="3470"/>
        <w:gridCol w:w="348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CAL activitate suplimentară Microsoft Dynamics AX 2012 R3</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Microsoft Dynamics 365 for Team Members, ediţia Enterprise (licenţă SL utilizator)</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Licenţă CAL echivalentă (</w:t>
            </w:r>
            <w:r>
              <w:t xml:space="preserve">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Indented"/>
      </w:pPr>
    </w:p>
    <w:p w:rsidR="00B20DEB" w:rsidRDefault="00CD4DE1">
      <w:pPr>
        <w:pStyle w:val="ProductList-SubClauseHeading"/>
        <w:outlineLvl w:val="5"/>
      </w:pPr>
      <w:r>
        <w:t>3.1.2 Funcţionalităţi suplimentare asociate cu licenţa CAL funcţională Microsoft Dynamics AX 2012 R3</w:t>
      </w:r>
    </w:p>
    <w:p w:rsidR="00B20DEB" w:rsidRDefault="00CD4DE1">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w:t>
      </w:r>
      <w:r>
        <w:t>turor tranzacţiilor asociate cu activităţile sau procesele de autoservire.</w:t>
      </w:r>
    </w:p>
    <w:tbl>
      <w:tblPr>
        <w:tblStyle w:val="PURTable0"/>
        <w:tblW w:w="0" w:type="dxa"/>
        <w:tblLook w:val="04A0" w:firstRow="1" w:lastRow="0" w:firstColumn="1" w:lastColumn="0" w:noHBand="0" w:noVBand="1"/>
      </w:tblPr>
      <w:tblGrid>
        <w:gridCol w:w="3473"/>
        <w:gridCol w:w="3470"/>
        <w:gridCol w:w="348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CAL funcţională suplimentară Microsoft Dynamics AX 2012 R3</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Microsoft Dynamics 365 for Op</w:t>
            </w:r>
            <w:r>
              <w:t>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r>
    </w:tbl>
    <w:p w:rsidR="00B20DEB" w:rsidRDefault="00B20DEB">
      <w:pPr>
        <w:pStyle w:val="ProductList-BodyIndented"/>
      </w:pPr>
    </w:p>
    <w:p w:rsidR="00B20DEB" w:rsidRDefault="00CD4DE1">
      <w:pPr>
        <w:pStyle w:val="ProductList-SubClauseHeading"/>
        <w:outlineLvl w:val="5"/>
      </w:pPr>
      <w:r>
        <w:t>3.1.3 Funcţionalităţi suplimentare asociate cu licenţa CAL Enterprise Microsoft Dynamics AX 2012 R3</w:t>
      </w:r>
    </w:p>
    <w:p w:rsidR="00B20DEB" w:rsidRDefault="00CD4DE1">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3"/>
        <w:gridCol w:w="3470"/>
        <w:gridCol w:w="348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CAL de utilizare Enterprise suplimentară Microsoft Dynamics</w:t>
            </w:r>
            <w:r>
              <w:t xml:space="preserve"> AX 2012 R3</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r>
    </w:tbl>
    <w:p w:rsidR="00B20DEB" w:rsidRDefault="00B20DEB">
      <w:pPr>
        <w:pStyle w:val="ProductList-BodyIndented"/>
      </w:pPr>
    </w:p>
    <w:p w:rsidR="00B20DEB" w:rsidRDefault="00CD4DE1">
      <w:pPr>
        <w:pStyle w:val="ProductList-ClauseHeading"/>
        <w:outlineLvl w:val="4"/>
      </w:pPr>
      <w:r>
        <w:t>3.2 Dreptul de modificare</w:t>
      </w:r>
    </w:p>
    <w:p w:rsidR="00B20DEB" w:rsidRDefault="00CD4DE1">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w:t>
      </w:r>
      <w:r>
        <w:t>nente şi le poate utiliza doar împreună cu software-ul şi doar la nivel intern.</w:t>
      </w:r>
    </w:p>
    <w:p w:rsidR="00B20DEB" w:rsidRDefault="00B20DEB">
      <w:pPr>
        <w:pStyle w:val="ProductList-Body"/>
      </w:pPr>
    </w:p>
    <w:p w:rsidR="00B20DEB" w:rsidRDefault="00CD4DE1">
      <w:pPr>
        <w:pStyle w:val="ProductList-ClauseHeading"/>
        <w:outlineLvl w:val="4"/>
      </w:pPr>
      <w:r>
        <w:lastRenderedPageBreak/>
        <w:t>3.3 Dynamics AX Standard Commerce Server Core – Factor de nuclee</w:t>
      </w:r>
    </w:p>
    <w:p w:rsidR="00B20DEB" w:rsidRDefault="00CD4DE1">
      <w:pPr>
        <w:pStyle w:val="ProductList-Body"/>
      </w:pPr>
      <w:r>
        <w:t xml:space="preserve">Numărul minim de </w:t>
      </w:r>
      <w:r>
        <w:fldChar w:fldCharType="begin"/>
      </w:r>
      <w:r>
        <w:instrText xml:space="preserve"> AutoTextList   \s NoStyle \t "„Licenţă” înseamnă dreptul de a descărca, a instala, a accesa </w:instrText>
      </w:r>
      <w:r>
        <w:instrText xml:space="preserve">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w:instrText>
      </w:r>
      <w:r>
        <w:instrText xml:space="preserve">."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w:instrText>
      </w:r>
      <w:r>
        <w:instrText xml:space="preserve">parat." </w:instrText>
      </w:r>
      <w:r>
        <w:fldChar w:fldCharType="separate"/>
      </w:r>
      <w:r>
        <w:rPr>
          <w:color w:val="0563C1"/>
        </w:rPr>
        <w:t>Serverul licenţiat</w:t>
      </w:r>
      <w:r>
        <w:fldChar w:fldCharType="end"/>
      </w:r>
      <w:r>
        <w:t xml:space="preserve"> înmulţit cu Factorul de nuclee aplicabil, disponibil la adresa </w:t>
      </w:r>
      <w:hyperlink r:id="rId45">
        <w:r>
          <w:rPr>
            <w:color w:val="00467F"/>
            <w:u w:val="single"/>
          </w:rPr>
          <w:t>http://go.microsoft.com/fwlink/?LinkID=229882</w:t>
        </w:r>
      </w:hyperlink>
      <w:r>
        <w:t>.</w:t>
      </w:r>
    </w:p>
    <w:p w:rsidR="00B20DEB" w:rsidRDefault="00B20DEB">
      <w:pPr>
        <w:pStyle w:val="ProductList-Body"/>
      </w:pPr>
    </w:p>
    <w:p w:rsidR="00B20DEB" w:rsidRDefault="00CD4DE1">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44"/>
        <w:gridCol w:w="3613"/>
        <w:gridCol w:w="353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Produsul softwar</w:t>
            </w:r>
            <w:r>
              <w:t>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w:instrText>
            </w:r>
            <w:r>
              <w:instrText xml:space="preserve">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w:instrText>
            </w:r>
            <w:r>
              <w:instrText xml:space="preserve">cenţelor: Drepturile disponibile pentru clienţii SA fie pentru realocarea licenţelor în afara cronologiilor standard, fie pentru utilizarea produselor pe servere cu entităţi găzduite multiple din afara propriilor centre de date; pentru detalii, consultaţi </w:instrText>
            </w:r>
            <w:r>
              <w:instrText xml:space="preserve">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4.1 Localizare şi actualizări</w:t>
      </w:r>
    </w:p>
    <w:p w:rsidR="00B20DEB" w:rsidRDefault="00CD4DE1">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w:instrText>
      </w:r>
      <w:r>
        <w:instrText xml:space="preserve">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cu condi</w:t>
      </w:r>
      <w:r>
        <w:t xml:space="preserve">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w:instrText>
      </w:r>
      <w:r>
        <w:instrText xml:space="preserve">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w:instrText>
      </w:r>
      <w:r>
        <w:instrText xml:space="preserve">pletă)" </w:instrText>
      </w:r>
      <w:r>
        <w:fldChar w:fldCharType="separate"/>
      </w:r>
      <w:r>
        <w:rPr>
          <w:color w:val="0563C1"/>
        </w:rPr>
        <w:t>licenţele CAL</w:t>
      </w:r>
      <w:r>
        <w:fldChar w:fldCharType="end"/>
      </w:r>
      <w:r>
        <w:t>.</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28028"/>
      <w:r>
        <w:instrText>Microsoft Identity Manager</w:instrText>
      </w:r>
      <w:bookmarkEnd w:id="81"/>
      <w:r>
        <w:instrText>" \l 2</w:instrText>
      </w:r>
      <w:r>
        <w:fldChar w:fldCharType="end"/>
      </w:r>
    </w:p>
    <w:p w:rsidR="00B20DEB" w:rsidRDefault="00CD4DE1">
      <w:pPr>
        <w:pStyle w:val="ProductList-Offering1SubSection"/>
        <w:outlineLvl w:val="2"/>
      </w:pPr>
      <w:bookmarkStart w:id="82" w:name="_Sec677"/>
      <w:r>
        <w:t>1. Disponibilitatea programului</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0DEB" w:rsidRDefault="00CD4DE1">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BFBFBF"/>
              <w:bottom w:val="dashed" w:sz="4" w:space="0" w:color="BFBFBF"/>
              <w:right w:val="none" w:sz="4" w:space="0" w:color="6E6E6E"/>
            </w:tcBorders>
          </w:tcPr>
          <w:p w:rsidR="00B20DEB" w:rsidRDefault="00CD4DE1">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BFBFBF"/>
              <w:bottom w:val="none" w:sz="4" w:space="0" w:color="BFBFBF"/>
              <w:right w:val="none" w:sz="4" w:space="0" w:color="6E6E6E"/>
            </w:tcBorders>
          </w:tcPr>
          <w:p w:rsidR="00B20DEB" w:rsidRDefault="00CD4DE1">
            <w:pPr>
              <w:pStyle w:val="ProductList-TableBody"/>
            </w:pPr>
            <w:r>
              <w:rPr>
                <w:color w:val="000000"/>
              </w:rPr>
              <w:t>Licenţă External Connector pentru Microsoft Identity Manager 2016</w:t>
            </w:r>
            <w:r>
              <w:fldChar w:fldCharType="begin"/>
            </w:r>
            <w:r>
              <w:instrText xml:space="preserve"> XE "Licenţă External Connector pentru Mic</w:instrText>
            </w:r>
            <w:r>
              <w:instrText xml:space="preserve">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w:instrText>
            </w:r>
            <w:r>
              <w:instrText xml:space="preserve">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w:instrText>
            </w:r>
            <w:r>
              <w:instrText xml:space="preserve">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w:instrText>
            </w:r>
            <w:r>
              <w:instrText xml:space="preserve">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w:instrText>
            </w:r>
            <w:r>
              <w:instrText xml:space="preserv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w:t>
            </w:r>
            <w:r>
              <w:rPr>
                <w:color w:val="404040"/>
              </w:rPr>
              <w:t xml:space="preserve">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20DEB" w:rsidRDefault="00B20DEB">
            <w:pPr>
              <w:pStyle w:val="ProductList-TableBody"/>
            </w:pPr>
          </w:p>
        </w:tc>
      </w:tr>
    </w:tbl>
    <w:p w:rsidR="00B20DEB" w:rsidRDefault="00CD4DE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w:instrText>
            </w:r>
            <w:r>
              <w:instrText xml:space="preserve">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w:t>
            </w:r>
            <w:r>
              <w:rPr>
                <w:color w:val="404040"/>
              </w:rPr>
              <w:t>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86" w:name="_Sec611"/>
      <w:r>
        <w:lastRenderedPageBreak/>
        <w:t>Aplicaţii Office</w:t>
      </w:r>
      <w:bookmarkEnd w:id="86"/>
      <w:r>
        <w:fldChar w:fldCharType="begin"/>
      </w:r>
      <w:r>
        <w:instrText xml:space="preserve"> TC "</w:instrText>
      </w:r>
      <w:bookmarkStart w:id="87" w:name="_Toc476128029"/>
      <w:r>
        <w:instrText>Aplicaţii Office</w:instrText>
      </w:r>
      <w:bookmarkEnd w:id="87"/>
      <w:r>
        <w:instrText>" \l 2</w:instrText>
      </w:r>
      <w:r>
        <w:fldChar w:fldCharType="end"/>
      </w:r>
    </w:p>
    <w:p w:rsidR="00B20DEB" w:rsidRDefault="00CD4DE1">
      <w:pPr>
        <w:pStyle w:val="ProductList-Offering2HeadingNoBorder"/>
        <w:outlineLvl w:val="2"/>
      </w:pPr>
      <w:bookmarkStart w:id="88" w:name="_Sec636"/>
      <w:r>
        <w:t xml:space="preserve">Aplicaţiile pentru desktop </w:t>
      </w:r>
      <w:r>
        <w:t>cu Office</w:t>
      </w:r>
      <w:bookmarkEnd w:id="88"/>
      <w:r>
        <w:fldChar w:fldCharType="begin"/>
      </w:r>
      <w:r>
        <w:instrText xml:space="preserve"> TC "</w:instrText>
      </w:r>
      <w:bookmarkStart w:id="89" w:name="_Toc476128030"/>
      <w:r>
        <w:instrText>Aplicaţiile pentru desktop cu Office</w:instrText>
      </w:r>
      <w:bookmarkEnd w:id="89"/>
      <w:r>
        <w:instrText>" \l 3</w:instrText>
      </w:r>
      <w:r>
        <w:fldChar w:fldCharType="end"/>
      </w:r>
    </w:p>
    <w:p w:rsidR="00B20DEB" w:rsidRDefault="00CD4DE1">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w:instrText>
            </w:r>
            <w:r>
              <w:instrText xml:space="preserve">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w:instrText>
            </w:r>
            <w:r>
              <w:instrText xml:space="preserve">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w:instrText>
            </w:r>
            <w:r>
              <w:instrText xml:space="preserve">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000000"/>
              <w:bottom w:val="dashed" w:sz="4" w:space="0" w:color="BFBFBF"/>
              <w:right w:val="single" w:sz="6" w:space="0" w:color="FFFFFF"/>
            </w:tcBorders>
          </w:tcPr>
          <w:p w:rsidR="00B20DEB" w:rsidRDefault="00CD4DE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w:instrText>
            </w:r>
            <w:r>
              <w:instrText xml:space="preserve">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Utilizarea comercială a Office Home &amp; Student 2013 RT</w:t>
            </w:r>
            <w:r>
              <w:fldChar w:fldCharType="begin"/>
            </w:r>
            <w:r>
              <w:instrText xml:space="preserve"> XE "</w:instrText>
            </w:r>
            <w:r>
              <w:instrText xml:space="preserve">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dashed" w:sz="4" w:space="0" w:color="BFBFBF"/>
              <w:right w:val="single" w:sz="6" w:space="0" w:color="FFFFFF"/>
            </w:tcBorders>
          </w:tcPr>
          <w:p w:rsidR="00B20DEB" w:rsidRDefault="00CD4DE1">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0DEB" w:rsidRDefault="00B20D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000000"/>
              <w:bottom w:val="none" w:sz="4" w:space="0" w:color="BFBFBF"/>
              <w:right w:val="single" w:sz="6" w:space="0" w:color="FFFFFF"/>
            </w:tcBorders>
          </w:tcPr>
          <w:p w:rsidR="00B20DEB" w:rsidRDefault="00CD4DE1">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20DEB" w:rsidRDefault="00CD4DE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20DEB" w:rsidRDefault="00B20D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91" w:name="_Sec736"/>
      <w:r>
        <w:t>2.</w:t>
      </w:r>
      <w:r>
        <w:t xml:space="preserve"> Condiţiile produsului</w:t>
      </w:r>
      <w:bookmarkEnd w:id="91"/>
    </w:p>
    <w:tbl>
      <w:tblPr>
        <w:tblStyle w:val="PURTable"/>
        <w:tblW w:w="0" w:type="dxa"/>
        <w:tblLook w:val="04A0" w:firstRow="1" w:lastRow="0" w:firstColumn="1" w:lastColumn="0" w:noHBand="0" w:noVBand="1"/>
      </w:tblPr>
      <w:tblGrid>
        <w:gridCol w:w="3591"/>
        <w:gridCol w:w="3611"/>
        <w:gridCol w:w="3588"/>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w:instrText>
            </w:r>
            <w:r>
              <w:instrText xml:space="preserve">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Indică faptul că trebuie îndeplinite anumite condiţii suplimentare pentru achiziţionarea licenţelor pentru p</w:instrText>
            </w:r>
            <w:r>
              <w:instrText xml:space="preserve">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w:t>
            </w:r>
            <w:r>
              <w:rPr>
                <w:color w:val="0563C1"/>
              </w:rPr>
              <w:t>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"Reducere UTD: O Reducere actualizată este o reducere disponibilă pentru clienţii beneficiari ai Contractului Open Value </w:instrText>
            </w:r>
            <w:r>
              <w:instrText xml:space="preserve">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Project Professional 2016</w:t>
      </w:r>
    </w:p>
    <w:p w:rsidR="00B20DEB" w:rsidRDefault="00CD4DE1">
      <w:pPr>
        <w:pStyle w:val="ProductList-Body"/>
      </w:pPr>
      <w:r>
        <w:t>Clienţii care deţin licenţă pentru Proj</w:t>
      </w:r>
      <w:r>
        <w:t>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w:instrText>
      </w:r>
      <w:r>
        <w:instrText xml:space="preserve">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w:t>
      </w:r>
      <w:r>
        <w:t>ată cu expirarea Licenţei Project Professional 2016 corespunzătoare.</w:t>
      </w:r>
    </w:p>
    <w:p w:rsidR="00B20DEB" w:rsidRDefault="00B20DEB">
      <w:pPr>
        <w:pStyle w:val="ProductList-Body"/>
      </w:pPr>
    </w:p>
    <w:p w:rsidR="00B20DEB" w:rsidRDefault="00CD4DE1">
      <w:pPr>
        <w:pStyle w:val="ProductList-ClauseHeading"/>
        <w:outlineLvl w:val="4"/>
      </w:pPr>
      <w:r>
        <w:t>2.2 Lucrul la domiciliu</w:t>
      </w:r>
    </w:p>
    <w:p w:rsidR="00B20DEB" w:rsidRDefault="00CD4DE1">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w:instrText>
      </w:r>
      <w:r>
        <w:instrText xml:space="preserve">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w:t>
      </w:r>
      <w:r>
        <w:t>sul software pe un dispozitiv care nu se află la sediul Clientului sau al Afiliaţilor săi (de exemplu, la domiciliul utilizatorului).</w:t>
      </w:r>
    </w:p>
    <w:p w:rsidR="00B20DEB" w:rsidRDefault="00B20DEB">
      <w:pPr>
        <w:pStyle w:val="ProductList-Body"/>
      </w:pPr>
    </w:p>
    <w:p w:rsidR="00B20DEB" w:rsidRDefault="00CD4DE1">
      <w:pPr>
        <w:pStyle w:val="ProductList-ClauseHeading"/>
        <w:outlineLvl w:val="4"/>
      </w:pPr>
      <w:r>
        <w:t>2.3 Independent de platformă</w:t>
      </w:r>
    </w:p>
    <w:p w:rsidR="00B20DEB" w:rsidRDefault="00CD4DE1">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w:t>
      </w:r>
      <w:r>
        <w:t xml:space="preserve"> diferă de la o versiune a platformei la alta, Clientul poate să utilizeze doar componentele suitei alese pentru implementare; Clientul nu are dreptul să combine componentele disponibile în diverse versiuni ale platformei. SA pentru o Licenţă independentă </w:t>
      </w:r>
      <w:r>
        <w:t>de platformă permite Clientului să utilizeze versiunea cea mai recentă a platformei Produsului, disponibilă în perioada de valabilitate a protecţiei prin SA, în locul Produsului licenţiat.</w:t>
      </w:r>
    </w:p>
    <w:p w:rsidR="00B20DEB" w:rsidRDefault="00B20DEB">
      <w:pPr>
        <w:pStyle w:val="ProductList-Body"/>
      </w:pPr>
    </w:p>
    <w:p w:rsidR="00B20DEB" w:rsidRDefault="00CD4DE1">
      <w:pPr>
        <w:pStyle w:val="ProductList-ClauseHeading"/>
        <w:outlineLvl w:val="4"/>
      </w:pPr>
      <w:r>
        <w:t>2.4 Versiuni ulterioare</w:t>
      </w:r>
    </w:p>
    <w:p w:rsidR="00B20DEB" w:rsidRDefault="00CD4DE1">
      <w:pPr>
        <w:pStyle w:val="ProductList-Body"/>
      </w:pPr>
      <w:r>
        <w:t>Skype for Business 2016 este versiunea ult</w:t>
      </w:r>
      <w:r>
        <w:t>erioară a Lync 2013.</w:t>
      </w:r>
    </w:p>
    <w:p w:rsidR="00B20DEB" w:rsidRDefault="00B20DEB">
      <w:pPr>
        <w:pStyle w:val="ProductList-Body"/>
      </w:pPr>
    </w:p>
    <w:p w:rsidR="00B20DEB" w:rsidRDefault="00CD4DE1">
      <w:pPr>
        <w:pStyle w:val="ProductList-ClauseHeading"/>
        <w:outlineLvl w:val="4"/>
      </w:pPr>
      <w:r>
        <w:t>2.5 Office Online Server</w:t>
      </w:r>
    </w:p>
    <w:p w:rsidR="00B20DEB" w:rsidRDefault="00CD4DE1">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B20DEB" w:rsidRDefault="00CD4DE1">
      <w:pPr>
        <w:pStyle w:val="ProductList-Offering1SubSection"/>
        <w:outlineLvl w:val="3"/>
      </w:pPr>
      <w:bookmarkStart w:id="92" w:name="_Sec791"/>
      <w:r>
        <w:lastRenderedPageBreak/>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w:instrText>
            </w:r>
            <w:r>
              <w:instrText xml:space="preserve">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w:instrText>
            </w:r>
            <w:r>
              <w:instrText xml:space="preserve">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w:t>
            </w:r>
            <w:r>
              <w:rPr>
                <w:color w:val="404040"/>
              </w:rPr>
              <w:t>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w:instrText>
            </w:r>
            <w:r>
              <w:instrText xml:space="preserve">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Drepturile de utilizare comercială pentru Office Home &amp; Student 2013 RT</w:t>
      </w:r>
    </w:p>
    <w:p w:rsidR="00B20DEB" w:rsidRDefault="00CD4DE1">
      <w:pPr>
        <w:pStyle w:val="ProductList-Body"/>
      </w:pPr>
      <w:r>
        <w:t xml:space="preserve">La alocarea </w:t>
      </w:r>
      <w:r>
        <w:fldChar w:fldCharType="begin"/>
      </w:r>
      <w:r>
        <w:instrText xml:space="preserve"> AutoTextList   \s NoSt</w:instrText>
      </w:r>
      <w:r>
        <w:instrText xml:space="preserve">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w:t>
      </w:r>
      <w:r>
        <w:t>n ciuda oricăror indicaţii contrare din termenii licenţei Office Home &amp; Student 2013 RT.</w:t>
      </w:r>
    </w:p>
    <w:p w:rsidR="00B20DEB" w:rsidRDefault="00B20DEB">
      <w:pPr>
        <w:pStyle w:val="ProductList-Body"/>
      </w:pPr>
    </w:p>
    <w:p w:rsidR="00B20DEB" w:rsidRDefault="00CD4DE1">
      <w:pPr>
        <w:pStyle w:val="ProductList-ClauseHeading"/>
        <w:outlineLvl w:val="4"/>
      </w:pPr>
      <w:r>
        <w:t>3.2 Office Professional Plus 2016 şi Office Standard 2016 – Utilizarea comercială a Office Home &amp; Student 2013 RT</w:t>
      </w:r>
    </w:p>
    <w:p w:rsidR="00B20DEB" w:rsidRDefault="00CD4DE1">
      <w:pPr>
        <w:pStyle w:val="ProductList-Body"/>
      </w:pPr>
      <w:r>
        <w:t xml:space="preserve">Fiecare </w:t>
      </w:r>
      <w:r>
        <w:fldChar w:fldCharType="begin"/>
      </w:r>
      <w:r>
        <w:instrText xml:space="preserve"> AutoTextList   \s NoStyle \t "Utilizator pr</w:instrText>
      </w:r>
      <w:r>
        <w:instrText xml:space="preserve">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w:instrText>
      </w:r>
      <w:r>
        <w:instrText xml:space="preserve">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w:t>
      </w:r>
      <w:r>
        <w:t>t separat în baza unei licenţe Office Home &amp; Student 2013 RT în scop comercial, în ciuda indicaţiilor contrare din termenii licenţei Office Home &amp; Student 2013 RT.</w:t>
      </w:r>
    </w:p>
    <w:p w:rsidR="00B20DEB" w:rsidRDefault="00CD4DE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w:t>
            </w:r>
            <w:r>
              <w:rPr>
                <w:color w:val="404040"/>
              </w:rPr>
              <w:t>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w:instrText>
            </w:r>
            <w:r>
              <w:instrText xml:space="preserve">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w:t>
            </w:r>
            <w:r>
              <w:rPr>
                <w:color w:val="0563C1"/>
              </w:rPr>
              <w:t>a distanţă</w:t>
            </w:r>
            <w:r>
              <w:fldChar w:fldCharType="end"/>
            </w:r>
            <w:r>
              <w:t>: Office, Project şi Visio</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4.1 Project Professional 2016</w:t>
      </w:r>
    </w:p>
    <w:p w:rsidR="00B20DEB" w:rsidRDefault="00CD4DE1">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w:t>
      </w:r>
      <w:r>
        <w:t>l.</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94" w:name="_Sec680"/>
      <w:r>
        <w:t>Office for Mac</w:t>
      </w:r>
      <w:bookmarkEnd w:id="94"/>
      <w:r>
        <w:fldChar w:fldCharType="begin"/>
      </w:r>
      <w:r>
        <w:instrText xml:space="preserve"> TC "</w:instrText>
      </w:r>
      <w:bookmarkStart w:id="95" w:name="_Toc476128031"/>
      <w:r>
        <w:instrText>Office for Mac</w:instrText>
      </w:r>
      <w:bookmarkEnd w:id="95"/>
      <w:r>
        <w:instrText>" \l 3</w:instrText>
      </w:r>
      <w:r>
        <w:fldChar w:fldCharType="end"/>
      </w:r>
    </w:p>
    <w:p w:rsidR="00B20DEB" w:rsidRDefault="00CD4DE1">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w:instrText>
            </w:r>
            <w:r>
              <w:instrText xml:space="preserve">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w:t>
            </w:r>
            <w:r>
              <w:rPr>
                <w:color w:val="0563C1"/>
              </w:rPr>
              <w:t>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Versiuni ulterioare</w:t>
      </w:r>
    </w:p>
    <w:p w:rsidR="00B20DEB" w:rsidRDefault="00CD4DE1">
      <w:pPr>
        <w:pStyle w:val="ProductList-Body"/>
      </w:pPr>
      <w:r>
        <w:t>Outlook for Mac 2011 este versiunea ulterioară a Entourage for Mac 2008. Lync for Mac 2011 este v</w:t>
      </w:r>
      <w:r>
        <w:t>ersiunea ulterioară a Communicator for Mac 2011</w:t>
      </w:r>
      <w:r>
        <w:fldChar w:fldCharType="begin"/>
      </w:r>
      <w:r>
        <w:instrText xml:space="preserve"> XE "Communicator for Mac 2011" </w:instrText>
      </w:r>
      <w:r>
        <w:fldChar w:fldCharType="end"/>
      </w:r>
      <w:r>
        <w:t>.</w:t>
      </w:r>
    </w:p>
    <w:p w:rsidR="00B20DEB" w:rsidRDefault="00B20DEB">
      <w:pPr>
        <w:pStyle w:val="ProductList-Body"/>
      </w:pPr>
    </w:p>
    <w:p w:rsidR="00B20DEB" w:rsidRDefault="00CD4DE1">
      <w:pPr>
        <w:pStyle w:val="ProductList-ClauseHeading"/>
        <w:outlineLvl w:val="4"/>
      </w:pPr>
      <w:r>
        <w:lastRenderedPageBreak/>
        <w:t>2.2 Lucrul la domiciliu</w:t>
      </w:r>
    </w:p>
    <w:p w:rsidR="00B20DEB" w:rsidRDefault="00CD4DE1">
      <w:pPr>
        <w:pStyle w:val="ProductList-Body"/>
      </w:pPr>
      <w:r>
        <w:t xml:space="preserve">Licenţa pentru Lucrul la domiciliu este o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w:t>
      </w:r>
      <w:r>
        <w:t>sul software pe un dispozitiv care nu se află la sediul Clientului sau al Afiliatului Clientului (de exemplu, la domiciliul utilizatorului).</w:t>
      </w:r>
    </w:p>
    <w:p w:rsidR="00B20DEB" w:rsidRDefault="00B20DEB">
      <w:pPr>
        <w:pStyle w:val="ProductList-Body"/>
      </w:pPr>
    </w:p>
    <w:p w:rsidR="00B20DEB" w:rsidRDefault="00CD4DE1">
      <w:pPr>
        <w:pStyle w:val="ProductList-ClauseHeading"/>
        <w:outlineLvl w:val="4"/>
      </w:pPr>
      <w:r>
        <w:t>2.3 Independent de platformă</w:t>
      </w:r>
    </w:p>
    <w:p w:rsidR="00B20DEB" w:rsidRDefault="00CD4DE1">
      <w:pPr>
        <w:pStyle w:val="ProductList-Body"/>
      </w:pPr>
      <w:r>
        <w:t>Clientul poate rula fie versiunea licenţiată, fie o altă versiune de platformă, cu co</w:t>
      </w:r>
      <w:r>
        <w:t>ndiţia ca cea din urmă să fi fost disponibilă în momentul în care versiunea licenţiată originală a devenit disponibilă. În cazul în care componentele unei suite de Produse diferă de la o versiune a platformei la alta, Clientul poate să utilizeze doar compo</w:t>
      </w:r>
      <w:r>
        <w:t xml:space="preserve">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w:instrText>
      </w:r>
      <w:r>
        <w:instrText xml:space="preserve">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B20DEB" w:rsidRDefault="00CD4DE1">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w:instrText>
            </w:r>
            <w:r>
              <w:instrText xml:space="preserve">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w:instrText>
            </w:r>
            <w:r>
              <w:instrText xml:space="preserve">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w:t>
            </w:r>
            <w:r>
              <w:rPr>
                <w:color w:val="0563C1"/>
              </w:rPr>
              <w:t>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w:t>
            </w:r>
            <w:r>
              <w:t>oar suita Office)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w:t>
              </w:r>
              <w:r>
                <w:rPr>
                  <w:color w:val="00467F"/>
                  <w:u w:val="single"/>
                </w:rPr>
                <w: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Utilizarea comercială a Office Home &amp; Student 2013 RT</w:t>
      </w:r>
    </w:p>
    <w:p w:rsidR="00B20DEB" w:rsidRDefault="00CD4DE1">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 xml:space="preserve">Utilizatorul </w:t>
      </w:r>
      <w:r>
        <w:rPr>
          <w:color w:val="0563C1"/>
        </w:rPr>
        <w:t>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 xml:space="preserve">Dispozitiv </w:t>
      </w:r>
      <w:r>
        <w:rPr>
          <w:color w:val="0563C1"/>
        </w:rPr>
        <w:t>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B20DEB" w:rsidRDefault="00CD4DE1">
      <w:pPr>
        <w:pStyle w:val="ProductList-Offering1SubSection"/>
        <w:outlineLvl w:val="3"/>
      </w:pPr>
      <w:bookmarkStart w:id="99" w:name="_Sec821"/>
      <w:r>
        <w:t>4. Softwar</w:t>
      </w:r>
      <w:r>
        <w:t>e Assurance</w:t>
      </w:r>
      <w:bookmarkEnd w:id="99"/>
    </w:p>
    <w:tbl>
      <w:tblPr>
        <w:tblStyle w:val="PURTable"/>
        <w:tblW w:w="0" w:type="dxa"/>
        <w:tblLook w:val="04A0" w:firstRow="1" w:lastRow="0" w:firstColumn="1" w:lastColumn="0" w:noHBand="0" w:noVBand="1"/>
      </w:tblPr>
      <w:tblGrid>
        <w:gridCol w:w="3586"/>
        <w:gridCol w:w="3623"/>
        <w:gridCol w:w="358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w:t>
            </w:r>
            <w:r>
              <w:rPr>
                <w:color w:val="404040"/>
              </w:rPr>
              <w:t>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w:instrText>
            </w:r>
            <w:r>
              <w:instrText xml:space="preserve">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100" w:name="_Sec612"/>
      <w:r>
        <w:t>Servere Office</w:t>
      </w:r>
      <w:bookmarkEnd w:id="100"/>
      <w:r>
        <w:fldChar w:fldCharType="begin"/>
      </w:r>
      <w:r>
        <w:instrText xml:space="preserve"> TC "</w:instrText>
      </w:r>
      <w:bookmarkStart w:id="101" w:name="_Toc476128032"/>
      <w:r>
        <w:instrText>Servere Office</w:instrText>
      </w:r>
      <w:bookmarkEnd w:id="101"/>
      <w:r>
        <w:instrText>" \l 2</w:instrText>
      </w:r>
      <w:r>
        <w:fldChar w:fldCharType="end"/>
      </w:r>
    </w:p>
    <w:p w:rsidR="00B20DEB" w:rsidRDefault="00CD4DE1">
      <w:pPr>
        <w:pStyle w:val="ProductList-Offering2HeadingNoBorder"/>
        <w:outlineLvl w:val="2"/>
      </w:pPr>
      <w:bookmarkStart w:id="102" w:name="_Sec638"/>
      <w:r>
        <w:t>Exchange Server</w:t>
      </w:r>
      <w:bookmarkEnd w:id="102"/>
      <w:r>
        <w:fldChar w:fldCharType="begin"/>
      </w:r>
      <w:r>
        <w:instrText xml:space="preserve"> TC "</w:instrText>
      </w:r>
      <w:bookmarkStart w:id="103" w:name="_Toc476128033"/>
      <w:r>
        <w:instrText>Exchange Server</w:instrText>
      </w:r>
      <w:bookmarkEnd w:id="103"/>
      <w:r>
        <w:instrText>" \l 3</w:instrText>
      </w:r>
      <w:r>
        <w:fldChar w:fldCharType="end"/>
      </w:r>
    </w:p>
    <w:p w:rsidR="00B20DEB" w:rsidRDefault="00CD4DE1">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w:instrText>
            </w:r>
            <w:r>
              <w:instrText xml:space="preserve">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w:instrText>
            </w:r>
            <w:r>
              <w:instrText xml:space="preserve">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w:instrText>
            </w:r>
            <w:r>
              <w:instrText xml:space="preserve">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w:instrText>
            </w:r>
            <w:r>
              <w:instrText xml:space="preserve">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w:instrText>
            </w:r>
            <w:r>
              <w:instrText xml:space="preserv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w:t>
            </w:r>
            <w:r>
              <w:rPr>
                <w:color w:val="404040"/>
              </w:rPr>
              <w: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06" w:name="_Sec793"/>
      <w:r>
        <w:t xml:space="preserve">3. </w:t>
      </w:r>
      <w:r>
        <w:t>Drepturile de utilizare</w:t>
      </w:r>
      <w:bookmarkEnd w:id="106"/>
    </w:p>
    <w:tbl>
      <w:tblPr>
        <w:tblStyle w:val="PURTable"/>
        <w:tblW w:w="0" w:type="dxa"/>
        <w:tblLook w:val="04A0" w:firstRow="1" w:lastRow="0" w:firstColumn="1" w:lastColumn="0" w:noHBand="0" w:noVBand="1"/>
      </w:tblPr>
      <w:tblGrid>
        <w:gridCol w:w="3573"/>
        <w:gridCol w:w="3617"/>
        <w:gridCol w:w="360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w:t>
              </w:r>
              <w:r>
                <w:rPr>
                  <w:color w:val="00467F"/>
                  <w:u w:val="single"/>
                </w:rPr>
                <w:t>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w:instrText>
            </w:r>
            <w:r>
              <w:instrText xml:space="preserve">e orice dispozitiv împreună cu produsul software de tip server." </w:instrText>
            </w:r>
            <w:r>
              <w:fldChar w:fldCharType="separate"/>
            </w:r>
            <w:r>
              <w:rPr>
                <w:color w:val="0563C1"/>
              </w:rPr>
              <w:t>Produse software suplimentare</w:t>
            </w:r>
            <w:r>
              <w:fldChar w:fldCharType="end"/>
            </w:r>
            <w:r>
              <w:t>: Toate ediţiile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CAL pentru accesarea de</w:instrText>
            </w:r>
            <w:r>
              <w:instrText xml:space="preserv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xml:space="preserve">: Licenţa acordată cu serverul (pentru accesul la </w:t>
            </w:r>
            <w:r>
              <w:lastRenderedPageBreak/>
              <w:t>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lastRenderedPageBreak/>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 xml:space="preserve">3.1 Accesul la </w:t>
      </w:r>
      <w:r>
        <w:t>software-ul de server</w:t>
      </w:r>
    </w:p>
    <w:tbl>
      <w:tblPr>
        <w:tblStyle w:val="PURTable"/>
        <w:tblW w:w="0" w:type="dxa"/>
        <w:tblLook w:val="04A0" w:firstRow="1" w:lastRow="0" w:firstColumn="1" w:lastColumn="0" w:noHBand="0" w:noVBand="1"/>
      </w:tblPr>
      <w:tblGrid>
        <w:gridCol w:w="3577"/>
        <w:gridCol w:w="3615"/>
        <w:gridCol w:w="3598"/>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0DEB" w:rsidRDefault="00CD4DE1">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pentru Exchange Online Plan 1</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Licenţă SL utilizator pentru Exchange Online Plan 2</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Licenţă SL utilizator pentru Exchange Online Plan 2G</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SubClauseHeading"/>
        <w:outlineLvl w:val="5"/>
      </w:pPr>
      <w:r>
        <w:t>3.1.1 Funcţionalităţi suplimentare asociate cu licenţa CAL Enterprise Exchange</w:t>
      </w:r>
    </w:p>
    <w:p w:rsidR="00B20DEB" w:rsidRDefault="00CD4DE1">
      <w:pPr>
        <w:pStyle w:val="ProductList-BodyIndented"/>
      </w:pPr>
      <w:r>
        <w:t xml:space="preserve">Arhivare pe loc, Suspendare pe loc (nedeterminată, în funcţie de interogare şi în funcţie de timp), Politici mobile complexe, Protejarea </w:t>
      </w:r>
      <w:r>
        <w:t>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pentru Exchange Online Plan 2</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Licenţă SL utilizator pentru Exchange Online Plan 2G</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Indented"/>
      </w:pPr>
    </w:p>
    <w:p w:rsidR="00B20DEB" w:rsidRDefault="00CD4DE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 </w:instrText>
            </w:r>
            <w:r>
              <w:instrText xml:space="preserve">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w:t>
            </w:r>
            <w:r>
              <w:t>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w:instrText>
            </w:r>
            <w:r>
              <w:instrText xml:space="preserve">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w:t>
            </w:r>
            <w:r>
              <w:rPr>
                <w:color w:val="404040"/>
              </w:rPr>
              <w:t>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w:instrText>
            </w:r>
            <w:r>
              <w:instrText xml:space="preserve">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4.1 Termeni şi condiţii suplimentare pentru Exchange Enterprise CAL with Services 2016</w:t>
      </w:r>
    </w:p>
    <w:p w:rsidR="00B20DEB" w:rsidRDefault="00CD4DE1">
      <w:pPr>
        <w:pStyle w:val="ProductList-Body"/>
      </w:pPr>
      <w:r>
        <w:t>Licenţa CAL Enterprise pentru Exchange Server cu protecţie activă prin SA include drepturile de a utiliza serviciile Prevenirea pierderii datelor şi Exchange Online Protection. Pentru Clienţii care au încheiat Contracte Microsoft Business înainte de octomb</w:t>
      </w:r>
      <w:r>
        <w:t>rie 2010 şi înscrieri după iulie 2011, achiziţionarea şi utilizarea Serviciilor online incluse în licenţa Exchange Enterprise CAL with Services 2016 sunt reglementate de secţiunea Termenii suplimentari pentru Serviciile online utilizaţi în Contractele ante</w:t>
      </w:r>
      <w:r>
        <w:t xml:space="preserv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08" w:name="_Sec639"/>
      <w:r>
        <w:t>Project Server</w:t>
      </w:r>
      <w:bookmarkEnd w:id="108"/>
      <w:r>
        <w:fldChar w:fldCharType="begin"/>
      </w:r>
      <w:r>
        <w:instrText xml:space="preserve"> TC "</w:instrText>
      </w:r>
      <w:bookmarkStart w:id="109" w:name="_Toc476128034"/>
      <w:r>
        <w:instrText>Project Server</w:instrText>
      </w:r>
      <w:bookmarkEnd w:id="109"/>
      <w:r>
        <w:instrText>" \l 3</w:instrText>
      </w:r>
      <w:r>
        <w:fldChar w:fldCharType="end"/>
      </w:r>
    </w:p>
    <w:p w:rsidR="00B20DEB" w:rsidRDefault="00CD4DE1">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Project Server 2016</w:t>
            </w:r>
            <w:r>
              <w:fldChar w:fldCharType="begin"/>
            </w:r>
            <w:r>
              <w:instrText xml:space="preserve"> XE</w:instrText>
            </w:r>
            <w:r>
              <w:instrText xml:space="preserv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w:t>
            </w:r>
            <w:r>
              <w:rPr>
                <w:color w:val="404040"/>
              </w:rPr>
              <w:t>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w:instrText>
            </w:r>
            <w:r>
              <w:instrText xml:space="preserv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w:instrText>
            </w:r>
            <w:r>
              <w:instrText xml:space="preserve">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w:instrText>
            </w:r>
            <w:r>
              <w:instrText xml:space="preserve">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20DEB" w:rsidRDefault="00CD4DE1">
            <w:pPr>
              <w:pStyle w:val="ProductList-TableBody"/>
            </w:pPr>
            <w:r>
              <w:t>Licenţă SL utilizator pentru Project Online Essentials</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20DEB" w:rsidRDefault="00CD4DE1">
            <w:pPr>
              <w:pStyle w:val="ProductList-TableBody"/>
            </w:pPr>
            <w:r>
              <w:t>Licenţă SL utilizator pentru Project Online Premium</w:t>
            </w:r>
          </w:p>
        </w:tc>
      </w:tr>
    </w:tbl>
    <w:p w:rsidR="00B20DEB" w:rsidRDefault="00B20DEB">
      <w:pPr>
        <w:pStyle w:val="ProductList-Body"/>
      </w:pPr>
    </w:p>
    <w:p w:rsidR="00B20DEB" w:rsidRDefault="00CD4DE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w:instrText>
            </w:r>
            <w:r>
              <w:instrText xml:space="preserv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w:instrText>
            </w:r>
            <w:r>
              <w:instrText xml:space="preserve">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w:instrText>
            </w:r>
            <w:r>
              <w:instrText>enţii SA fie pentru realocarea licenţelor în afara cronologiilor standard, fie pentru utilizarea produselor pe servere cu entităţi găzduite multiple din afara propriilor centre de date; pentru detalii, consultaţi secţiunea Mobilitatea licenţei din Anexa B.</w:instrText>
            </w:r>
            <w:r>
              <w:instrText xml:space="preserve">"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14" w:name="_Sec640"/>
      <w:r>
        <w:t>SharePoint Server</w:t>
      </w:r>
      <w:bookmarkEnd w:id="114"/>
      <w:r>
        <w:fldChar w:fldCharType="begin"/>
      </w:r>
      <w:r>
        <w:instrText xml:space="preserve"> TC "</w:instrText>
      </w:r>
      <w:bookmarkStart w:id="115" w:name="_Toc476128035"/>
      <w:r>
        <w:instrText>SharePoint Server</w:instrText>
      </w:r>
      <w:bookmarkEnd w:id="115"/>
      <w:r>
        <w:instrText>" \l 3</w:instrText>
      </w:r>
      <w:r>
        <w:fldChar w:fldCharType="end"/>
      </w:r>
    </w:p>
    <w:p w:rsidR="00B20DEB" w:rsidRDefault="00CD4DE1">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w:instrText>
            </w:r>
            <w:r>
              <w:instrText xml:space="preserve">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w:instrText>
            </w:r>
            <w:r>
              <w:instrText xml:space="preserve">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w:instrText>
            </w:r>
            <w:r>
              <w:instrText xml:space="preserve">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 xml:space="preserve">Excepţii privind Utilizatorii calificaţi: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w:instrText>
            </w:r>
            <w:r>
              <w:instrText xml:space="preserve">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w:instrText>
            </w:r>
            <w:r>
              <w:instrText xml:space="preserv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w:instrText>
            </w:r>
            <w:r>
              <w:instrText xml:space="preserve">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w:t>
            </w:r>
            <w:r>
              <w:rPr>
                <w:color w:val="404040"/>
              </w:rPr>
              <w:t xml:space="preserve">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pentru SharePoint Online Plan 2</w:t>
            </w:r>
            <w:r>
              <w:fldChar w:fldCharType="begin"/>
            </w:r>
            <w:r>
              <w:instrText xml:space="preserve"> XE "SharePoint Online Plan 2" </w:instrText>
            </w:r>
            <w:r>
              <w:fldChar w:fldCharType="end"/>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CD4DE1">
            <w:pPr>
              <w:pStyle w:val="ProductList-TableBody"/>
            </w:pPr>
            <w:r>
              <w:t>Licenţă SL utilizator pentru SharePoint Online Plan 2</w:t>
            </w:r>
          </w:p>
        </w:tc>
      </w:tr>
    </w:tbl>
    <w:p w:rsidR="00B20DEB" w:rsidRDefault="00B20DEB">
      <w:pPr>
        <w:pStyle w:val="ProductList-Body"/>
      </w:pPr>
    </w:p>
    <w:p w:rsidR="00B20DEB" w:rsidRDefault="00CD4DE1">
      <w:pPr>
        <w:pStyle w:val="ProductList-SubClauseHeading"/>
        <w:outlineLvl w:val="5"/>
      </w:pPr>
      <w:r>
        <w:t>3.2.1 Funcţionalităţi suplimentare SharePoint Server asociate cu licenţa CAL pentru SharePoint Enterprise</w:t>
      </w:r>
    </w:p>
    <w:p w:rsidR="00B20DEB" w:rsidRDefault="00CD4DE1">
      <w:pPr>
        <w:pStyle w:val="ProductList-BodyIndented"/>
      </w:pPr>
      <w:r>
        <w:t>Părţi web pentru linia de business pentru Servicii de conectivitate cu aplicaţii; Integrarea c</w:t>
      </w:r>
      <w:r>
        <w:t>lientului Servicii de conectivitate cu aplicaţii de business Office 2016; Servicii Access; Enterprise Search; E-discovery şi conformitate; Servicii de formulare InfoPath; Servicii Excel, PowerPivot şi PowerView; Servicii Visio; Servicii PerformancePoint; R</w:t>
      </w:r>
      <w:r>
        <w:t>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pentru SharePoint Online Plan 2</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Indented"/>
      </w:pPr>
    </w:p>
    <w:p w:rsidR="00B20DEB" w:rsidRDefault="00CD4DE1">
      <w:pPr>
        <w:pStyle w:val="ProductList-ClauseHeading"/>
        <w:outlineLvl w:val="4"/>
      </w:pPr>
      <w:r>
        <w:t>3.3 Renunţarea la Licenţele CAL în cazul utilizatorilor care accesează conţinut disponibil pentru public</w:t>
      </w:r>
    </w:p>
    <w:p w:rsidR="00B20DEB" w:rsidRDefault="00CD4DE1">
      <w:pPr>
        <w:pStyle w:val="ProductList-Body"/>
      </w:pPr>
      <w:r>
        <w:t xml:space="preserve">Nu sunt necesare </w:t>
      </w:r>
      <w:r>
        <w:fldChar w:fldCharType="begin"/>
      </w:r>
      <w:r>
        <w:instrText xml:space="preserve"> AutoTextList   \s NoStyle \t "CAL înseamnă licenţa pentru accesul clienţilor, care poate fi a</w:instrText>
      </w:r>
      <w:r>
        <w:instrText xml:space="preserve">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w:t>
      </w:r>
      <w:r>
        <w:t>t (adică, situaţiile în care accesul nu este restricţionat la intranet sau extranet).</w:t>
      </w:r>
    </w:p>
    <w:p w:rsidR="00B20DEB" w:rsidRDefault="00B20DEB">
      <w:pPr>
        <w:pStyle w:val="ProductList-Body"/>
      </w:pPr>
    </w:p>
    <w:p w:rsidR="00B20DEB" w:rsidRDefault="00CD4DE1">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w:instrText>
            </w:r>
            <w:r>
              <w:instrText xml:space="preserve">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w:t>
            </w:r>
            <w:r>
              <w:rPr>
                <w:color w:val="0563C1"/>
              </w:rPr>
              <w:t>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w:instrText>
            </w:r>
            <w:r>
              <w:instrText xml:space="preserve">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28036"/>
      <w:r>
        <w:instrText>Skype for Business Server</w:instrText>
      </w:r>
      <w:bookmarkEnd w:id="121"/>
      <w:r>
        <w:instrText>" \l 3</w:instrText>
      </w:r>
      <w:r>
        <w:fldChar w:fldCharType="end"/>
      </w:r>
    </w:p>
    <w:p w:rsidR="00B20DEB" w:rsidRDefault="00CD4DE1">
      <w:pPr>
        <w:pStyle w:val="ProductList-Offering1SubSection"/>
        <w:outlineLvl w:val="3"/>
      </w:pPr>
      <w:bookmarkStart w:id="122" w:name="_Sec686"/>
      <w:r>
        <w:t>1. Disponibilitatea programului</w:t>
      </w:r>
      <w:bookmarkEnd w:id="122"/>
    </w:p>
    <w:p w:rsidR="00B20DEB" w:rsidRDefault="00B20DE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w:instrText>
            </w:r>
            <w:r>
              <w:instrText xml:space="preserve">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w:instrText>
            </w:r>
            <w:r>
              <w:instrText xml:space="preserve">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w:instrText>
            </w:r>
            <w:r>
              <w:instrText xml:space="preserve">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FFFFFF"/>
              <w:right w:val="none" w:sz="4" w:space="0" w:color="6E6E6E"/>
            </w:tcBorders>
          </w:tcPr>
          <w:p w:rsidR="00B20DEB" w:rsidRDefault="00CD4DE1">
            <w:pPr>
              <w:pStyle w:val="ProductList-TableBody"/>
            </w:pPr>
            <w:r>
              <w:t xml:space="preserve">Licenţă CAL Plus pentru Skype for Business </w:t>
            </w:r>
            <w:r>
              <w:fldChar w:fldCharType="begin"/>
            </w:r>
            <w:r>
              <w:instrText xml:space="preserve"> XE "</w:instrText>
            </w:r>
            <w:r>
              <w:instrText xml:space="preserve">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w:instrText>
            </w:r>
            <w:r>
              <w:instrText xml:space="preserv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w:instrText>
            </w:r>
            <w:r>
              <w:instrText xml:space="preserve">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w:t>
            </w:r>
            <w:r>
              <w:rPr>
                <w:color w:val="404040"/>
              </w:rPr>
              <w:t>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00"/>
        <w:gridCol w:w="3589"/>
        <w:gridCol w:w="360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Termenii licen</w:t>
            </w:r>
            <w:r>
              <w:rPr>
                <w:color w:val="404040"/>
              </w:rPr>
              <w:t>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w:instrText>
            </w:r>
            <w:r>
              <w:instrText xml:space="preserve">ună cu produsul software de tip server." </w:instrText>
            </w:r>
            <w:r>
              <w:fldChar w:fldCharType="separate"/>
            </w:r>
            <w:r>
              <w:rPr>
                <w:color w:val="0563C1"/>
              </w:rPr>
              <w:t>Produse software suplimentare</w:t>
            </w:r>
            <w:r>
              <w:fldChar w:fldCharType="end"/>
            </w:r>
            <w:r>
              <w:t>: Da</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w:t>
            </w:r>
            <w:r>
              <w:rPr>
                <w:color w:val="0563C1"/>
              </w:rPr>
              <w:t>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 xml:space="preserve">Cerinţe pentru accesul utilizatorului </w:t>
            </w:r>
            <w:r>
              <w:rPr>
                <w:color w:val="0563C1"/>
              </w:rPr>
              <w:t>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w:t>
            </w:r>
            <w:r>
              <w:rPr>
                <w:color w:val="0563C1"/>
              </w:rPr>
              <w:t>cluse</w:t>
            </w:r>
            <w:r>
              <w:fldChar w:fldCharType="end"/>
            </w:r>
            <w:r>
              <w:t>: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w:t>
              </w:r>
              <w:r>
                <w:rPr>
                  <w:color w:val="00467F"/>
                  <w:u w:val="single"/>
                </w:rPr>
                <w:t>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pentru Skype for Business Online Plan 1</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 xml:space="preserve">Licenţă SL utilizator pentru </w:t>
            </w:r>
            <w:r>
              <w:t>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Licenţă SL utilizator pentru Skype for Business Online Plan 2</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Licenţă SL u</w:t>
            </w:r>
            <w:r>
              <w:t>tilizator pentru Skype for Business Online Plan 2G</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SubClauseHeading"/>
        <w:outlineLvl w:val="5"/>
      </w:pPr>
      <w:r>
        <w:lastRenderedPageBreak/>
        <w:t>3.1.1 Funcţionalităţi suplimentare asociate cu licenţa CAL Enterprise pentru Skype for Business Server</w:t>
      </w:r>
    </w:p>
    <w:p w:rsidR="00B20DEB" w:rsidRDefault="00CD4DE1">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pentru Skype for Business Online Plan 2</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Licenţă SL utilizator pentru Skype for Business Online Plan 2G</w:t>
            </w:r>
          </w:p>
        </w:tc>
      </w:tr>
      <w:tr w:rsidR="00B20D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0DEB" w:rsidRDefault="00CD4DE1">
            <w:pPr>
              <w:pStyle w:val="ProductList-TableBody"/>
            </w:pPr>
            <w:r>
              <w:t>Licenţă SL utilizator pentru Live Meeting Standard</w:t>
            </w:r>
            <w:r>
              <w:fldChar w:fldCharType="begin"/>
            </w:r>
            <w:r>
              <w:instrText xml:space="preserve"> XE "</w:instrText>
            </w:r>
            <w:r>
              <w:instrText xml:space="preserve">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20DEB" w:rsidRDefault="00CD4DE1">
            <w:pPr>
              <w:pStyle w:val="ProductList-TableBody"/>
            </w:pPr>
            <w:r>
              <w:t>Licenţă SL utilizator pentru Live Meeting Professional</w:t>
            </w:r>
            <w:r>
              <w:fldChar w:fldCharType="begin"/>
            </w:r>
            <w:r>
              <w:instrText xml:space="preserve"> XE "Live Meeting Professional" </w:instrText>
            </w:r>
            <w:r>
              <w:fldChar w:fldCharType="end"/>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Indented"/>
      </w:pPr>
    </w:p>
    <w:p w:rsidR="00B20DEB" w:rsidRDefault="00CD4DE1">
      <w:pPr>
        <w:pStyle w:val="ProductList-SubClauseHeading"/>
        <w:outlineLvl w:val="5"/>
      </w:pPr>
      <w:r>
        <w:t xml:space="preserve">3.1.2 Funcţionalităţi suplimentare asociate cu licenţa CAL </w:t>
      </w:r>
      <w:r>
        <w:t>Plus pentru Skype for Business Server</w:t>
      </w:r>
    </w:p>
    <w:p w:rsidR="00B20DEB" w:rsidRDefault="00CD4DE1">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20DEB" w:rsidRDefault="00CD4DE1">
            <w:pPr>
              <w:pStyle w:val="ProductList-TableBody"/>
            </w:pPr>
            <w:r>
              <w:t>Licenţă CAL Plus pentru Skype for Business (Licenţă SL utilizator)</w:t>
            </w:r>
          </w:p>
        </w:tc>
      </w:tr>
    </w:tbl>
    <w:p w:rsidR="00B20DEB" w:rsidRDefault="00B20DEB">
      <w:pPr>
        <w:pStyle w:val="ProductList-BodyIndented"/>
      </w:pPr>
    </w:p>
    <w:p w:rsidR="00B20DEB" w:rsidRDefault="00CD4DE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Audio/Video Conferencing Server Role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Director Role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Mediation Server Role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Lync Server 2013 Group Chat Administration Tool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PowerShell Snap-in</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Surviva</w:t>
            </w:r>
            <w:r>
              <w:t>ble Branch Appliance Role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Video Interop Server Role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w:instrText>
            </w:r>
            <w:r>
              <w:instrText xml:space="preserve">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w:t>
            </w:r>
            <w:r>
              <w:t xml:space="preserve"> de server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w:instrText>
            </w:r>
            <w:r>
              <w:instrText xml:space="preserve">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126" w:name="_Sec883"/>
      <w:r>
        <w:t>R Server</w:t>
      </w:r>
      <w:bookmarkEnd w:id="126"/>
      <w:r>
        <w:fldChar w:fldCharType="begin"/>
      </w:r>
      <w:r>
        <w:instrText xml:space="preserve"> TC "</w:instrText>
      </w:r>
      <w:bookmarkStart w:id="127" w:name="_Toc476128037"/>
      <w:r>
        <w:instrText>R Server</w:instrText>
      </w:r>
      <w:bookmarkEnd w:id="127"/>
      <w:r>
        <w:instrText>" \l 2</w:instrText>
      </w:r>
      <w:r>
        <w:fldChar w:fldCharType="end"/>
      </w:r>
    </w:p>
    <w:p w:rsidR="00B20DEB" w:rsidRDefault="00CD4DE1">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20DEB" w:rsidRDefault="00CD4DE1">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B20DEB">
        <w:tc>
          <w:tcPr>
            <w:tcW w:w="4160" w:type="dxa"/>
            <w:tcBorders>
              <w:top w:val="none" w:sz="4" w:space="0" w:color="FFFFFF"/>
              <w:left w:val="none" w:sz="4" w:space="0" w:color="FFFFFF"/>
              <w:bottom w:val="dashed" w:sz="4" w:space="0" w:color="BFBFBF"/>
              <w:right w:val="none" w:sz="4" w:space="0" w:color="FFFFFF"/>
            </w:tcBorders>
          </w:tcPr>
          <w:p w:rsidR="00B20DEB" w:rsidRDefault="00CD4DE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20DEB" w:rsidRDefault="00CD4DE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20DEB" w:rsidRDefault="00B20DE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20DEB" w:rsidRDefault="00B20DE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20DEB" w:rsidRDefault="00B20D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FFFFFF"/>
              <w:bottom w:val="dashed" w:sz="4" w:space="0" w:color="BFBFBF"/>
              <w:right w:val="none" w:sz="4" w:space="0" w:color="FFFFFF"/>
            </w:tcBorders>
          </w:tcPr>
          <w:p w:rsidR="00B20DEB" w:rsidRDefault="00CD4DE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20DEB" w:rsidRDefault="00CD4DE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20DEB" w:rsidRDefault="00B20DE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20DEB" w:rsidRDefault="00B20DE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20DEB" w:rsidRDefault="00B20D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FFFFFF"/>
              <w:bottom w:val="none" w:sz="4" w:space="0" w:color="BFBFBF"/>
              <w:right w:val="none" w:sz="4" w:space="0" w:color="FFFFFF"/>
            </w:tcBorders>
          </w:tcPr>
          <w:p w:rsidR="00B20DEB" w:rsidRDefault="00CD4DE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20DEB" w:rsidRDefault="00CD4DE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20DEB" w:rsidRDefault="00B20DE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20DEB" w:rsidRDefault="00B20DE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20DEB" w:rsidRDefault="00B20DE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w:t>
            </w:r>
            <w:r>
              <w:rPr>
                <w:color w:val="404040"/>
              </w:rPr>
              <w:t>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w:instrText>
            </w:r>
            <w:r>
              <w:instrText xml:space="preserve">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2"/>
      </w:pPr>
      <w:bookmarkStart w:id="130" w:name="_Sec886"/>
      <w:r>
        <w:t xml:space="preserve">3. </w:t>
      </w:r>
      <w:r>
        <w:t>Drepturile de utilizare</w:t>
      </w:r>
      <w:bookmarkEnd w:id="130"/>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w:t>
              </w:r>
              <w:r>
                <w:rPr>
                  <w:color w:val="00467F"/>
                  <w:u w:val="single"/>
                </w:rPr>
                <w:t xml:space="preserve">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lastRenderedPageBreak/>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3.1 R Server 2016 for Hadoop şi R Server for Teradata DB</w:t>
      </w:r>
    </w:p>
    <w:p w:rsidR="00B20DEB" w:rsidRDefault="00CD4DE1">
      <w:pPr>
        <w:pStyle w:val="ProductList-Body"/>
      </w:pPr>
      <w:r>
        <w:t xml:space="preserve">Fiecare Licenţă de server pentru R Server 2016 for Hadoop şi R Server 2016 for Teradata DB acoperă maximum 24 nuclee pe un </w:t>
      </w:r>
      <w:r>
        <w:fldChar w:fldCharType="begin"/>
      </w:r>
      <w:r>
        <w:instrText xml:space="preserve"> AutoTextList   \s NoStyle \t "Server licenţiat </w:instrText>
      </w:r>
      <w:r>
        <w:instrText xml:space="preserve">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cu licenţă</w:t>
      </w:r>
      <w:r>
        <w:fldChar w:fldCharType="end"/>
      </w:r>
      <w:r>
        <w:t>.</w:t>
      </w:r>
    </w:p>
    <w:p w:rsidR="00B20DEB" w:rsidRDefault="00B20DEB">
      <w:pPr>
        <w:pStyle w:val="ProductList-Body"/>
      </w:pPr>
    </w:p>
    <w:p w:rsidR="00B20DEB" w:rsidRDefault="00CD4DE1">
      <w:pPr>
        <w:pStyle w:val="ProductList-ClauseHeading"/>
        <w:outlineLvl w:val="3"/>
      </w:pPr>
      <w:r>
        <w:t>3.2 Bibliotecile licenţiate conform licenţe</w:t>
      </w:r>
      <w:r>
        <w:t>i GNU Lesser General Public License</w:t>
      </w:r>
    </w:p>
    <w:p w:rsidR="00B20DEB" w:rsidRDefault="00CD4DE1">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w:t>
      </w:r>
      <w:r>
        <w:t xml:space="preserve">oate încerca să obţină codul sursă al software-ului R Server (toate ediţiile), dar numai în măsura în care acest lucru este necesar pentru depanarea modificărilor aduse oricăror biblioteci licenţiate în baza licenţei GNU Lesser General Public License care </w:t>
      </w:r>
      <w:r>
        <w:t>pot fi incluse cu software-ul şi la care software-ul poate face trimitere.</w:t>
      </w:r>
    </w:p>
    <w:p w:rsidR="00B20DEB" w:rsidRDefault="00CD4DE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w:instrText>
            </w:r>
            <w:r>
              <w:instrText xml:space="preserve">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w:instrText>
            </w:r>
            <w:r>
              <w:instrText xml:space="preserve">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w:instrText>
            </w:r>
            <w:r>
              <w:instrText xml:space="preserv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 S</w:instrText>
            </w:r>
            <w:r>
              <w:instrText>A cu Drepturi echivalente: Licenţele SL pentru produsele software achiziţionate în baza unei Înscrieri Server and Cloud sau a Contractului Microsoft Products and Services oferă, pe durata abonamentului, aceleaşi drepturi şi beneficii precum licenţele cu pr</w:instrText>
            </w:r>
            <w:r>
              <w:instrText xml:space="preserve">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4.1 R Server pentru Hadoop, R Server pentru Linux şi R Server pentru Teradata DB</w:t>
      </w:r>
    </w:p>
    <w:p w:rsidR="00B20DEB" w:rsidRDefault="00CD4DE1">
      <w:pPr>
        <w:pStyle w:val="ProductList-Body"/>
      </w:pPr>
      <w:r>
        <w:t>Clienţii care deţin servere licenţiate cu protecţie SA pot, în baza drepturilor de utilizare R Server, să utilizeze actualizările la R Server puse la dispoziţie după decembrie 2016.</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w:t>
              </w:r>
              <w:r>
                <w:rPr>
                  <w:color w:val="00467F"/>
                  <w:sz w:val="14"/>
                  <w:u w:val="single"/>
                </w:rPr>
                <w:t>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132" w:name="_Sec614"/>
      <w:r>
        <w:t>SQL Server</w:t>
      </w:r>
      <w:bookmarkEnd w:id="132"/>
      <w:r>
        <w:fldChar w:fldCharType="begin"/>
      </w:r>
      <w:r>
        <w:instrText xml:space="preserve"> TC "</w:instrText>
      </w:r>
      <w:bookmarkStart w:id="133" w:name="_Toc476128038"/>
      <w:r>
        <w:instrText>SQL Server</w:instrText>
      </w:r>
      <w:bookmarkEnd w:id="133"/>
      <w:r>
        <w:instrText>" \l 2</w:instrText>
      </w:r>
      <w:r>
        <w:fldChar w:fldCharType="end"/>
      </w:r>
    </w:p>
    <w:p w:rsidR="00B20DEB" w:rsidRDefault="00CD4DE1">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w:instrText>
            </w:r>
            <w:r>
              <w:instrText xml:space="preserve">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SQL Server 2016 Standard Core</w:t>
            </w:r>
            <w:r>
              <w:fldChar w:fldCharType="begin"/>
            </w:r>
            <w:r>
              <w:instrText xml:space="preserve"> XE "SQL Server 2016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SQL Server 2016 Enterprise Core</w:t>
            </w:r>
            <w:r>
              <w:fldChar w:fldCharType="begin"/>
            </w:r>
            <w:r>
              <w:instrText xml:space="preserve"> XE "SQL Server 2016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w:instrText>
            </w:r>
            <w:r>
              <w:instrText xml:space="preserve">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2B2B2"/>
              <w:right w:val="none" w:sz="4" w:space="0" w:color="6E6E6E"/>
            </w:tcBorders>
          </w:tcPr>
          <w:p w:rsidR="00B20DEB" w:rsidRDefault="00CD4DE1">
            <w:pPr>
              <w:pStyle w:val="ProductList-TableBody"/>
            </w:pPr>
            <w:r>
              <w:rPr>
                <w:color w:val="000000"/>
              </w:rPr>
              <w:t>Licenţă CAL SQL Server</w:t>
            </w:r>
            <w:r>
              <w:rPr>
                <w:color w:val="000000"/>
              </w:rPr>
              <w:t xml:space="preserve">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20DEB" w:rsidRDefault="00CD4DE1">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w:instrText>
            </w:r>
            <w:r>
              <w:instrText xml:space="preserve">nţi" </w:instrText>
            </w:r>
            <w:r>
              <w:fldChar w:fldCharType="separate"/>
            </w:r>
            <w:r>
              <w:rPr>
                <w:color w:val="000000"/>
              </w:rPr>
              <w:t>ST</w:t>
            </w:r>
            <w:r>
              <w:fldChar w:fldCharType="end"/>
            </w:r>
          </w:p>
        </w:tc>
      </w:tr>
      <w:tr w:rsidR="00B20DEB">
        <w:tc>
          <w:tcPr>
            <w:tcW w:w="4160" w:type="dxa"/>
            <w:tcBorders>
              <w:top w:val="dashed" w:sz="4" w:space="0" w:color="B2B2B2"/>
              <w:left w:val="none" w:sz="4" w:space="0" w:color="6E6E6E"/>
              <w:bottom w:val="dashed" w:sz="4" w:space="0" w:color="BFBFBF"/>
              <w:right w:val="none" w:sz="4" w:space="0" w:color="6E6E6E"/>
            </w:tcBorders>
          </w:tcPr>
          <w:p w:rsidR="00B20DEB" w:rsidRDefault="00CD4DE1">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20DEB" w:rsidRDefault="00CD4DE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SQL Server Standard Core Premium Assurance</w:t>
            </w:r>
            <w:r>
              <w:fldChar w:fldCharType="begin"/>
            </w:r>
            <w:r>
              <w:instrText xml:space="preserve"> XE "Licenţă suplimentară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2B2B2"/>
              <w:right w:val="none" w:sz="4" w:space="0" w:color="6E6E6E"/>
            </w:tcBorders>
          </w:tcPr>
          <w:p w:rsidR="00B20DEB" w:rsidRDefault="00CD4DE1">
            <w:pPr>
              <w:pStyle w:val="ProductList-TableBody"/>
            </w:pPr>
            <w:r>
              <w:t>Licenţă suplimentară SQL Server Standard Core Premium Assurance (Licenţă nucleu cu 2 pachete)</w:t>
            </w:r>
          </w:p>
        </w:tc>
        <w:tc>
          <w:tcPr>
            <w:tcW w:w="620" w:type="dxa"/>
            <w:tcBorders>
              <w:top w:val="dashed" w:sz="4" w:space="0" w:color="BFBFBF"/>
              <w:left w:val="none" w:sz="4" w:space="0" w:color="6E6E6E"/>
              <w:bottom w:val="dashed" w:sz="4" w:space="0" w:color="B2B2B2"/>
              <w:right w:val="none" w:sz="4" w:space="0" w:color="6E6E6E"/>
            </w:tcBorders>
          </w:tcPr>
          <w:p w:rsidR="00B20DEB" w:rsidRDefault="00CD4DE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2B2B2"/>
              <w:left w:val="none" w:sz="4" w:space="0" w:color="6E6E6E"/>
              <w:bottom w:val="dashed" w:sz="4" w:space="0" w:color="BFBFBF"/>
              <w:right w:val="none" w:sz="4" w:space="0" w:color="6E6E6E"/>
            </w:tcBorders>
          </w:tcPr>
          <w:p w:rsidR="00B20DEB" w:rsidRDefault="00CD4DE1">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20DEB" w:rsidRDefault="00CD4DE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SQL Server Enterprise Core Premium Assurance</w:t>
            </w:r>
            <w:r>
              <w:fldChar w:fldCharType="begin"/>
            </w:r>
            <w:r>
              <w:instrText xml:space="preserve"> XE "Licenţă suplimentară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suplimentară SQL Server Enterprise Core Premium Assurance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B20DEB">
      <w:pPr>
        <w:pStyle w:val="ProductList-Body"/>
      </w:pPr>
    </w:p>
    <w:p w:rsidR="00B20DEB" w:rsidRDefault="00CD4DE1">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583"/>
        <w:gridCol w:w="3614"/>
        <w:gridCol w:w="359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w:instrText>
            </w:r>
            <w:r>
              <w:instrText xml:space="preserve">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"Ediţii de downgrade: E</w:instrText>
            </w:r>
            <w:r>
              <w:instrText xml:space="preserv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w:t>
            </w:r>
            <w:r>
              <w:rPr>
                <w:color w:val="0563C1"/>
              </w:rPr>
              <w:t>e</w:t>
            </w:r>
            <w:r>
              <w:fldChar w:fldCharType="end"/>
            </w:r>
            <w:r>
              <w:t>: Enterprise Core la Standard, Business Intelligence, Workgroup sau Small Business sau 2008 R2 Datacenter; Standard la Workgroup sau Small Business</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w:instrText>
            </w:r>
            <w:r>
              <w:instrText xml:space="preserve">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w:instrText>
            </w:r>
            <w:r>
              <w:instrText xml:space="preserve">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w:t>
            </w:r>
            <w:r>
              <w:rPr>
                <w:color w:val="0563C1"/>
              </w:rPr>
              <w:t>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2.1 SQL Server 2016 Enterprise</w:t>
      </w:r>
    </w:p>
    <w:p w:rsidR="00B20DEB" w:rsidRDefault="00CD4DE1">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w:t>
      </w:r>
      <w:r>
        <w:t xml:space="preserve">tru termenii licenţei, clienţii existenţi cu SA care fac upgrade la versiunea 2016 vor consulta </w:t>
      </w:r>
      <w:hyperlink r:id="rId53">
        <w:r>
          <w:rPr>
            <w:color w:val="00467F"/>
            <w:u w:val="single"/>
          </w:rPr>
          <w:t>Termenii pentru produse din iunie 2016</w:t>
        </w:r>
      </w:hyperlink>
      <w:r>
        <w:t>.</w:t>
      </w:r>
    </w:p>
    <w:p w:rsidR="00B20DEB" w:rsidRDefault="00B20DEB">
      <w:pPr>
        <w:pStyle w:val="ProductList-Body"/>
      </w:pPr>
    </w:p>
    <w:p w:rsidR="00B20DEB" w:rsidRDefault="00CD4DE1">
      <w:pPr>
        <w:pStyle w:val="ProductList-ClauseHeading"/>
        <w:outlineLvl w:val="3"/>
      </w:pPr>
      <w:r>
        <w:t>2.2 SQL Server Parallel Data Warehouse</w:t>
      </w:r>
    </w:p>
    <w:p w:rsidR="00B20DEB" w:rsidRDefault="00CD4DE1">
      <w:pPr>
        <w:pStyle w:val="ProductList-Body"/>
      </w:pPr>
      <w:r>
        <w:t>SQL Server Parallel D</w:t>
      </w:r>
      <w:r>
        <w:t>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w:t>
      </w:r>
      <w:r>
        <w:t>n SA.</w:t>
      </w:r>
    </w:p>
    <w:p w:rsidR="00B20DEB" w:rsidRDefault="00B20DEB">
      <w:pPr>
        <w:pStyle w:val="ProductList-Body"/>
      </w:pPr>
    </w:p>
    <w:p w:rsidR="00B20DEB" w:rsidRDefault="00CD4DE1">
      <w:pPr>
        <w:pStyle w:val="ProductList-ClauseHeading"/>
        <w:outlineLvl w:val="3"/>
      </w:pPr>
      <w:r>
        <w:t>2.3 Versiunea opţională fără Oracle Java a SQL Server Parallel Data Warehouse</w:t>
      </w:r>
    </w:p>
    <w:p w:rsidR="00B20DEB" w:rsidRDefault="00CD4DE1">
      <w:pPr>
        <w:pStyle w:val="ProductList-Body"/>
      </w:pPr>
      <w:r>
        <w:t xml:space="preserve">Clienţii pot achiziţiona o versiune a produsului cu Oracle Java sau, la cerere, fără Oracle Java. Pentru informaţii suplimentare, consultaţi </w:t>
      </w:r>
      <w:hyperlink r:id="rId54">
        <w:r>
          <w:rPr>
            <w:color w:val="00467F"/>
            <w:u w:val="single"/>
          </w:rPr>
          <w:t>http://www.microsoft.com/en-us/sqlserver/solutions-technologies/data-warehousing/pdw.aspx</w:t>
        </w:r>
      </w:hyperlink>
      <w:r>
        <w:t>.</w:t>
      </w:r>
    </w:p>
    <w:p w:rsidR="00B20DEB" w:rsidRDefault="00CD4DE1">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w:instrText>
            </w:r>
            <w:r>
              <w:instrText xml:space="preserve">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Per nuc</w:t>
              </w:r>
              <w:r>
                <w:rPr>
                  <w:color w:val="00467F"/>
                  <w:u w:val="single"/>
                </w:rPr>
                <w:t xml:space="preserve">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w:instrText>
            </w:r>
            <w:r>
              <w:instrText xml:space="preserve">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w:instrText>
            </w:r>
            <w:r>
              <w:instrText xml:space="preserve">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w:instrText>
            </w:r>
            <w:r>
              <w:instrText xml:space="preserve">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w:instrText>
            </w:r>
            <w:r>
              <w:instrText xml:space="preserve">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w:instrText>
            </w:r>
            <w:r>
              <w:instrText xml:space="preserve">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20DEB" w:rsidRDefault="00CD4DE1">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 xml:space="preserve">3.2 </w:t>
      </w:r>
      <w:r>
        <w:t>Actualizările automate ale versiunilor anterioare de SQL Server</w:t>
      </w:r>
    </w:p>
    <w:p w:rsidR="00B20DEB" w:rsidRDefault="00CD4DE1">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w:t>
      </w:r>
      <w:r>
        <w:t>care rulează orice ediţie SQL Server acceptată, anterioară ediţiei SQL Server 2012 (sau componente ale oricărora dintre acestea), acest produs software va actualiza şi va înlocui în mod automat anumite fişiere sau caracteristici din cadrul acelor ediţii di</w:t>
      </w:r>
      <w:r>
        <w:t xml:space="preserve">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w:instrText>
      </w:r>
      <w:r>
        <w:instrText xml:space="preserve">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w:t>
      </w:r>
      <w:r>
        <w:t xml:space="preserve">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B20DEB" w:rsidRDefault="00B20DEB">
      <w:pPr>
        <w:pStyle w:val="ProductList-Body"/>
      </w:pPr>
    </w:p>
    <w:p w:rsidR="00B20DEB" w:rsidRDefault="00CD4DE1">
      <w:pPr>
        <w:pStyle w:val="ProductList-ClauseHeading"/>
        <w:outlineLvl w:val="3"/>
      </w:pPr>
      <w:r>
        <w:t>3.3 Instanţe în execuţie</w:t>
      </w:r>
      <w:r>
        <w:t xml:space="preserve"> pentru ediţia Standard</w:t>
      </w:r>
    </w:p>
    <w:p w:rsidR="00B20DEB" w:rsidRDefault="00CD4DE1">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w:instrText>
      </w:r>
      <w:r>
        <w:instrText>s NoStyle \t "Mediu OSE fizic înseamnă un mediu OSE configurat să se execute direct pe un sistem hardware fizic. Se consideră că Instanţa sistemului de operare utilizată pentru a rula aplicaţii software de virtualizare de hardware sau pentru a furniza serv</w:instrText>
      </w:r>
      <w:r>
        <w:instrText xml:space="preserve">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w:t>
      </w:r>
      <w:r>
        <w:t xml:space="preserve">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w:instrText>
      </w:r>
      <w:r>
        <w:instrText xml:space="preserve">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mediul OSE</w:t>
      </w:r>
      <w:r>
        <w:fldChar w:fldCharType="end"/>
      </w:r>
      <w:r>
        <w:t xml:space="preserve"> respectiv.</w:t>
      </w:r>
    </w:p>
    <w:p w:rsidR="00B20DEB" w:rsidRDefault="00B20DEB">
      <w:pPr>
        <w:pStyle w:val="ProductList-Body"/>
      </w:pPr>
    </w:p>
    <w:p w:rsidR="00B20DEB" w:rsidRDefault="00CD4DE1">
      <w:pPr>
        <w:pStyle w:val="ProductList-ClauseHeading"/>
        <w:outlineLvl w:val="3"/>
      </w:pPr>
      <w:r>
        <w:t>3.4 Servere de rezervă în caz de avarie pentru Parallel Data Warehouse (PDW)</w:t>
      </w:r>
    </w:p>
    <w:p w:rsidR="00B20DEB" w:rsidRDefault="00CD4DE1">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w:instrText>
      </w:r>
      <w:r>
        <w:instrText xml:space="preserve">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w:instrText>
      </w:r>
      <w:r>
        <w:instrText xml:space="preserve">”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w:instrText>
      </w:r>
      <w:r>
        <w:instrText xml:space="preserve">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B20DEB" w:rsidRDefault="00B20DEB">
      <w:pPr>
        <w:pStyle w:val="ProductList-Body"/>
      </w:pPr>
    </w:p>
    <w:p w:rsidR="00B20DEB" w:rsidRDefault="00CD4DE1">
      <w:pPr>
        <w:pStyle w:val="ProductList-ClauseHeading"/>
        <w:outlineLvl w:val="3"/>
      </w:pPr>
      <w:r>
        <w:t>3.5 Produse software suplimentar</w:t>
      </w:r>
      <w:r>
        <w:t>e</w:t>
      </w:r>
    </w:p>
    <w:p w:rsidR="00B20DEB" w:rsidRDefault="00CD4DE1">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Client Tools Connectivity</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Distributed Replay Client</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Management Tools - Complete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Indented"/>
      </w:pPr>
    </w:p>
    <w:p w:rsidR="00B20DEB" w:rsidRDefault="00CD4DE1">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Maşină virtuală de control pentru Paralle</w:t>
            </w:r>
            <w:r>
              <w:t>l Data Warehouse</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w:instrText>
            </w:r>
            <w:r>
              <w:instrText xml:space="preserve">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în caz de avarie: Un beneficiu SA care permite Clientului să ruleze instanţe pasive ale Pr</w:instrText>
            </w:r>
            <w:r>
              <w:instrText xml:space="preserve">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w:t>
            </w:r>
            <w:r>
              <w:t>ehouse)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w:instrText>
            </w:r>
            <w:r>
              <w:instrText xml:space="preserve">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w:instrText>
            </w:r>
            <w:r>
              <w:instrText xml:space="preserv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w:t>
            </w:r>
            <w:r>
              <w:rPr>
                <w:color w:val="0563C1"/>
              </w:rPr>
              <w:t xml:space="preserve"> migrarea</w:t>
            </w:r>
            <w:r>
              <w:fldChar w:fldCharType="end"/>
            </w:r>
            <w:r>
              <w:t xml:space="preserve">: SQL Server 2014 Business Intelligence şi Parallel Data Warehouse </w:t>
            </w:r>
            <w:hyperlink r:id="rId55">
              <w:r>
                <w:rPr>
                  <w:color w:val="00467F"/>
                  <w:u w:val="single"/>
                </w:rPr>
                <w:t>Termenii produsului - Iunie 2016</w:t>
              </w:r>
            </w:hyperlink>
          </w:p>
          <w:p w:rsidR="00B20DEB" w:rsidRDefault="00CD4DE1">
            <w:pPr>
              <w:pStyle w:val="ProductList-TableBody"/>
            </w:pPr>
            <w:hyperlink r:id="rId56">
              <w:r>
                <w:rPr>
                  <w:color w:val="00467F"/>
                  <w:u w:val="single"/>
                </w:rPr>
                <w:t xml:space="preserve">Lista de produse - martie </w:t>
              </w:r>
              <w:r>
                <w:rPr>
                  <w:color w:val="00467F"/>
                  <w:u w:val="single"/>
                </w:rPr>
                <w:t>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w:instrText>
            </w:r>
            <w:r>
              <w:instrText xml:space="preserv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URBreadcrumb"/>
      </w:pPr>
    </w:p>
    <w:p w:rsidR="00B20DEB" w:rsidRDefault="00CD4DE1">
      <w:pPr>
        <w:pStyle w:val="ProductList-ClauseHeading"/>
        <w:outlineLvl w:val="3"/>
      </w:pPr>
      <w:r>
        <w:t>4.1 SQL Server 2016 Enterprise Core – Virtualizare nelimitată</w:t>
      </w:r>
    </w:p>
    <w:p w:rsidR="00B20DEB" w:rsidRDefault="00CD4DE1">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w:instrText>
      </w:r>
      <w:r>
        <w:instrText xml:space="preserve">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w:instrText>
      </w:r>
      <w:r>
        <w:instrText xml:space="preserve">hardware fizic, capabil să execute produse software de tip server." </w:instrText>
      </w:r>
      <w:r>
        <w:fldChar w:fldCharType="separate"/>
      </w:r>
      <w:r>
        <w:rPr>
          <w:color w:val="0563C1"/>
        </w:rPr>
        <w:t>Serverului</w:t>
      </w:r>
      <w:r>
        <w:fldChar w:fldCharType="end"/>
      </w:r>
      <w:r>
        <w:t>.</w:t>
      </w:r>
    </w:p>
    <w:p w:rsidR="00B20DEB" w:rsidRDefault="00B20DEB">
      <w:pPr>
        <w:pStyle w:val="ProductList-Body"/>
      </w:pPr>
    </w:p>
    <w:p w:rsidR="00B20DEB" w:rsidRDefault="00CD4DE1">
      <w:pPr>
        <w:pStyle w:val="ProductList-ClauseHeading"/>
        <w:outlineLvl w:val="3"/>
      </w:pPr>
      <w:r>
        <w:t>4.2 SQL Server 2016 Enterprise Core – Actualizările funcţiilor Parallel Data Warehouse</w:t>
      </w:r>
    </w:p>
    <w:p w:rsidR="00B20DEB" w:rsidRDefault="00CD4DE1">
      <w:pPr>
        <w:pStyle w:val="ProductList-Body"/>
      </w:pPr>
      <w:r>
        <w:t>Clienţii cu protecţie prin SA sunt eligibili pentru versiunile funcţiilor Parallel Da</w:t>
      </w:r>
      <w:r>
        <w:t>ta Warehouse (de exemplu, actualizările aplicaţiilor), disponibile între lansările produselor importante.</w:t>
      </w:r>
    </w:p>
    <w:p w:rsidR="00B20DEB" w:rsidRDefault="00B20DEB">
      <w:pPr>
        <w:pStyle w:val="ProductList-Body"/>
      </w:pPr>
    </w:p>
    <w:p w:rsidR="00B20DEB" w:rsidRDefault="00CD4DE1">
      <w:pPr>
        <w:pStyle w:val="ProductList-ClauseHeading"/>
        <w:outlineLvl w:val="3"/>
      </w:pPr>
      <w:r>
        <w:t>4.3 Opţiunea de cumpărare definitivă pentru SQL Server în baza Enrollment for Application Platform - EAP</w:t>
      </w:r>
    </w:p>
    <w:p w:rsidR="00B20DEB" w:rsidRDefault="00CD4DE1">
      <w:pPr>
        <w:pStyle w:val="ProductList-Body"/>
      </w:pPr>
      <w:r>
        <w:t>Clientul îşi poate reînnoi protecţia prin SA</w:t>
      </w:r>
      <w:r>
        <w:t xml:space="preserve">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w:t>
      </w:r>
      <w:r>
        <w:t xml:space="preserve">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B20DEB" w:rsidRDefault="00B20DEB">
      <w:pPr>
        <w:pStyle w:val="ProductList-Body"/>
      </w:pPr>
    </w:p>
    <w:p w:rsidR="00B20DEB" w:rsidRDefault="00CD4DE1">
      <w:pPr>
        <w:pStyle w:val="ProductList-ClauseHeading"/>
        <w:outlineLvl w:val="3"/>
      </w:pPr>
      <w:r>
        <w:t>4.4 R Server pentru Windows – SQL Server Enterprise Core şi SQL Server Enterprise</w:t>
      </w:r>
    </w:p>
    <w:p w:rsidR="00B20DEB" w:rsidRDefault="00CD4DE1">
      <w:pPr>
        <w:pStyle w:val="ProductList-Body"/>
      </w:pPr>
      <w:r>
        <w:t>Doar clienţii c</w:t>
      </w:r>
      <w:r>
        <w:t>are deţin servere cu licenţă să ruleze SQL Server Enterprise Core cu SA sau SQL Server Enterprise cu SA au dreptul să utilizeze actualizările la R Server pentru Windows puse la dispoziţie după iunie 2016. Clienţii pot utiliza aceste actualizări pe serverel</w:t>
      </w:r>
      <w:r>
        <w:t>e cu licenţă, conform drepturilor de utilizare pentru SQL Server Enterprise Core şi SQL Server Enterprise, respectiv. Clienţii care licenţiază SQL Server Enterprise în baza Modelului de licenţiere Server/CAL trebuie să deţină şi SA pentru Licenţele CAL cor</w:t>
      </w:r>
      <w:r>
        <w:t>espunzătoare în vederea obţinerii acestui beneficiu. Dreptul clienţilor de a utiliza aceste actualizări va expira odată cu protecţia prin SA.</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138" w:name="_Sec615"/>
      <w:r>
        <w:t>System Center</w:t>
      </w:r>
      <w:bookmarkEnd w:id="138"/>
      <w:r>
        <w:fldChar w:fldCharType="begin"/>
      </w:r>
      <w:r>
        <w:instrText xml:space="preserve"> TC "</w:instrText>
      </w:r>
      <w:bookmarkStart w:id="139" w:name="_Toc476128039"/>
      <w:r>
        <w:instrText>System Center</w:instrText>
      </w:r>
      <w:bookmarkEnd w:id="139"/>
      <w:r>
        <w:instrText>" \l 2</w:instrText>
      </w:r>
      <w:r>
        <w:fldChar w:fldCharType="end"/>
      </w:r>
    </w:p>
    <w:p w:rsidR="00B20DEB" w:rsidRDefault="00CD4DE1">
      <w:pPr>
        <w:pStyle w:val="ProductList-Offering2HeadingNoBorder"/>
        <w:outlineLvl w:val="2"/>
      </w:pPr>
      <w:bookmarkStart w:id="140" w:name="_Sec642"/>
      <w:r>
        <w:t>System Center Server</w:t>
      </w:r>
      <w:bookmarkEnd w:id="140"/>
      <w:r>
        <w:fldChar w:fldCharType="begin"/>
      </w:r>
      <w:r>
        <w:instrText xml:space="preserve"> TC "</w:instrText>
      </w:r>
      <w:bookmarkStart w:id="141" w:name="_Toc476128040"/>
      <w:r>
        <w:instrText>System Center Server</w:instrText>
      </w:r>
      <w:bookmarkEnd w:id="141"/>
      <w:r>
        <w:instrText>" \l 3</w:instrText>
      </w:r>
      <w:r>
        <w:fldChar w:fldCharType="end"/>
      </w:r>
    </w:p>
    <w:p w:rsidR="00B20DEB" w:rsidRDefault="00CD4DE1">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w:instrText>
            </w:r>
            <w:r>
              <w:instrText xml:space="preserve">\s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w:instrText>
            </w:r>
            <w:r>
              <w:instrText xml:space="preserve">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Licenţă de management de server pentru System Center 2016 Datacenter</w:t>
            </w:r>
            <w:r>
              <w:fldChar w:fldCharType="begin"/>
            </w:r>
            <w:r>
              <w:instrText xml:space="preserve"> XE "Licenţă de management de server pentru System Center 2016 Datacenter" </w:instrText>
            </w:r>
            <w:r>
              <w:fldChar w:fldCharType="end"/>
            </w:r>
            <w:r>
              <w:t xml:space="preserve"> (Licenţă nucleu cu 2 pachete)</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w:instrText>
            </w:r>
            <w:r>
              <w:instrText xml:space="preserve">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de management de server pentru System Center 2016 Standard</w:t>
            </w:r>
            <w:r>
              <w:fldChar w:fldCharType="begin"/>
            </w:r>
            <w:r>
              <w:instrText xml:space="preserve"> XE "Licenţă de management de server pentru System Center 2016 Standard" </w:instrText>
            </w:r>
            <w:r>
              <w:fldChar w:fldCharType="end"/>
            </w:r>
            <w:r>
              <w:t xml:space="preserve"> (Licenţă nucleu cu 2 pachete)</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w:instrText>
            </w:r>
            <w:r>
              <w:instrText xml:space="preserve">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w:instrText>
            </w:r>
            <w:r>
              <w:instrText xml:space="preserve">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w:instrText>
            </w:r>
            <w:r>
              <w:instrText xml:space="preserve">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w:instrText>
            </w:r>
            <w:r>
              <w:instrText xml:space="preserve">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w:instrText>
            </w:r>
            <w:r>
              <w:instrText xml:space="preserve">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w:instrText>
            </w:r>
            <w:r>
              <w:instrText xml:space="preserve">ogiile incluse din Termenii universali de licenţă." </w:instrText>
            </w:r>
            <w:r>
              <w:fldChar w:fldCharType="separate"/>
            </w:r>
            <w:r>
              <w:rPr>
                <w:color w:val="0563C1"/>
              </w:rPr>
              <w:t>Tehnologii incluse</w:t>
            </w:r>
            <w:r>
              <w:fldChar w:fldCharType="end"/>
            </w:r>
            <w:r>
              <w:t>: Tehnologie SQL Server,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w:instrText>
            </w:r>
            <w:r>
              <w:instrText xml:space="preserve">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w:t>
            </w:r>
            <w:r>
              <w:t>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3.3 Tehnologia SQL Server</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20DEB" w:rsidRDefault="00B20DEB">
      <w:pPr>
        <w:pStyle w:val="ProductList-Body"/>
      </w:pPr>
    </w:p>
    <w:p w:rsidR="00B20DEB" w:rsidRDefault="00CD4DE1">
      <w:pPr>
        <w:pStyle w:val="ProductList-ClauseHeading"/>
        <w:outlineLvl w:val="4"/>
      </w:pPr>
      <w:r>
        <w:t>3.4 Windows Server Containers</w:t>
      </w:r>
    </w:p>
    <w:p w:rsidR="00B20DEB" w:rsidRDefault="00CD4DE1">
      <w:pPr>
        <w:pStyle w:val="ProductList-Body"/>
      </w:pPr>
      <w:r>
        <w:t>Clien</w:t>
      </w:r>
      <w:r>
        <w:t xml:space="preserve">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w:instrText>
      </w:r>
      <w:r>
        <w:instrText xml:space="preserve">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w:instrText>
      </w:r>
      <w:r>
        <w:instrText xml:space="pre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B20DEB" w:rsidRDefault="00CD4DE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w:instrText>
            </w:r>
            <w:r>
              <w:instrText xml:space="preserve">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w:instrText>
            </w:r>
            <w:r>
              <w:instrText>cuperarea după dezastru: Drepturile disponibile clienţilor SA pentru utilizarea software-ului în scop de recuperare condiţională după dezastru; pentru detalii, consultaţi secţiunea Serverele – Drepturile privind recuperarea în caz de dezastru din Anexa B –</w:instrText>
            </w:r>
            <w:r>
              <w:instrText xml:space="preserve">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w:instrText>
            </w:r>
            <w:r>
              <w:instrText xml:space="preserve">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w:instrText>
            </w:r>
            <w:r>
              <w:instrText xml:space="preserve">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xml:space="preserve">: </w:t>
            </w:r>
            <w:r>
              <w:t>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4.1 Nano Server</w:t>
      </w:r>
    </w:p>
    <w:p w:rsidR="00B20DEB" w:rsidRDefault="00CD4DE1">
      <w:pPr>
        <w:pStyle w:val="ProductList-Body"/>
      </w:pPr>
      <w:r>
        <w:t xml:space="preserve">Clienţii care deţin acoperire prin SA activă pentru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Nano Server. </w:t>
      </w:r>
    </w:p>
    <w:p w:rsidR="00B20DEB" w:rsidRDefault="00B20DEB">
      <w:pPr>
        <w:pStyle w:val="ProductList-Body"/>
      </w:pPr>
    </w:p>
    <w:p w:rsidR="00B20DEB" w:rsidRDefault="00CD4DE1">
      <w:pPr>
        <w:pStyle w:val="ProductList-ClauseHeading"/>
        <w:outlineLvl w:val="4"/>
      </w:pPr>
      <w:r>
        <w:t>4.2 Drepturi pentru System Center Configuration Manager (current branch)</w:t>
      </w:r>
    </w:p>
    <w:p w:rsidR="00B20DEB" w:rsidRDefault="00CD4DE1">
      <w:pPr>
        <w:pStyle w:val="ProductList-Body"/>
      </w:pPr>
      <w:r>
        <w:t>Clienţii c</w:t>
      </w:r>
      <w:r>
        <w:t xml:space="preserve">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prin abonament echivalente pot să ins</w:t>
      </w:r>
      <w:r>
        <w:t>taleze şi să utilizeze opţiunea Current Branch a System Center Configuration Manager.</w:t>
      </w:r>
    </w:p>
    <w:p w:rsidR="00B20DEB" w:rsidRDefault="00B20DEB">
      <w:pPr>
        <w:pStyle w:val="ProductList-ClauseHeading"/>
        <w:outlineLvl w:val="4"/>
      </w:pPr>
    </w:p>
    <w:p w:rsidR="00B20DEB" w:rsidRDefault="00CD4DE1">
      <w:pPr>
        <w:pStyle w:val="ProductList-ClauseHeading"/>
        <w:outlineLvl w:val="4"/>
      </w:pPr>
      <w:r>
        <w:t>4.3 System Center Global Service Monitor</w:t>
      </w:r>
    </w:p>
    <w:p w:rsidR="00B20DEB" w:rsidRDefault="00CD4DE1">
      <w:pPr>
        <w:pStyle w:val="ProductList-Body"/>
      </w:pPr>
      <w:r>
        <w:t xml:space="preserve">Clienţii cu protecţie activă prin SA pentru </w:t>
      </w:r>
      <w:r>
        <w:fldChar w:fldCharType="begin"/>
      </w:r>
      <w:r>
        <w:instrText xml:space="preserve"> AutoTextList   \s NoStyle \t "Licenţă de management înseamnă o licenţă care permite</w:instrText>
      </w:r>
      <w:r>
        <w:instrText xml:space="preserv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w:t>
      </w:r>
      <w:r>
        <w:t xml:space="preserv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w:instrText>
      </w:r>
      <w:r>
        <w:instrText xml:space="preserve">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w:instrText>
      </w:r>
      <w:r>
        <w:instrText xml:space="preserve">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28041"/>
      <w:r>
        <w:instrText>System Center Configuration Manager</w:instrText>
      </w:r>
      <w:bookmarkEnd w:id="147"/>
      <w:r>
        <w:instrText xml:space="preserve">" </w:instrText>
      </w:r>
      <w:r>
        <w:instrText>\l 3</w:instrText>
      </w:r>
      <w:r>
        <w:fldChar w:fldCharType="end"/>
      </w:r>
    </w:p>
    <w:p w:rsidR="00B20DEB" w:rsidRDefault="00CD4DE1">
      <w:pPr>
        <w:pStyle w:val="ProductList-Offering1SubSection"/>
        <w:outlineLvl w:val="3"/>
      </w:pPr>
      <w:bookmarkStart w:id="148" w:name="_Sec691"/>
      <w:r>
        <w:t>1. Disponibilitatea programului</w:t>
      </w:r>
      <w:bookmarkEnd w:id="148"/>
    </w:p>
    <w:p w:rsidR="00B20DEB" w:rsidRDefault="00B20DEB">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w:instrText>
            </w:r>
            <w:r>
              <w:instrText xml:space="preserve">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de management client pentru System Center 1606 Configuration Manager</w:t>
            </w:r>
            <w:r>
              <w:fldChar w:fldCharType="begin"/>
            </w:r>
            <w:r>
              <w:instrText xml:space="preserve"> XE "</w:instrText>
            </w:r>
            <w:r>
              <w:instrText xml:space="preserve">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w:t>
            </w:r>
            <w:r>
              <w:t>tudenţi/elevi)</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149" w:name="_Sec746"/>
      <w:r>
        <w:t>2. Condiţiile produsului</w:t>
      </w:r>
      <w:bookmarkEnd w:id="149"/>
    </w:p>
    <w:tbl>
      <w:tblPr>
        <w:tblStyle w:val="PURTable"/>
        <w:tblW w:w="0" w:type="dxa"/>
        <w:tblLook w:val="04A0" w:firstRow="1" w:lastRow="0" w:firstColumn="1" w:lastColumn="0" w:noHBand="0" w:noVBand="1"/>
      </w:tblPr>
      <w:tblGrid>
        <w:gridCol w:w="3601"/>
        <w:gridCol w:w="3608"/>
        <w:gridCol w:w="358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w:instrText>
            </w:r>
            <w:r>
              <w:instrText xml:space="preserv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50" w:name="_Sec802"/>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w:instrText>
            </w:r>
            <w:r>
              <w:instrText xml:space="preserve">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de management echiv</w:t>
            </w:r>
            <w:r>
              <w:t xml:space="preserve">alentă (consultaţi </w:t>
            </w:r>
            <w:hyperlink w:anchor="_Sec591">
              <w:r>
                <w:rPr>
                  <w:color w:val="00467F"/>
                  <w:u w:val="single"/>
                </w:rPr>
                <w:t>Anexa A</w:t>
              </w:r>
            </w:hyperlink>
            <w:r>
              <w:t>)</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lastRenderedPageBreak/>
        <w:t>3.2 Tehnologia SQL Server</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B20DEB" w:rsidRDefault="00CD4DE1">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w:instrText>
            </w:r>
            <w:r>
              <w:instrText xml:space="preserve">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4.1 System Center Configuration Manager – Drepturi VDI</w:t>
      </w:r>
    </w:p>
    <w:p w:rsidR="00B20DEB" w:rsidRDefault="00CD4DE1">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w:instrText>
      </w:r>
      <w:r>
        <w:instrText xml:space="preserve">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w:instrText>
      </w:r>
      <w:r>
        <w:instrText xml:space="preserve">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w:t>
      </w:r>
      <w:r>
        <w:t>pe o gazdă VDI diferită.</w:t>
      </w:r>
    </w:p>
    <w:p w:rsidR="00B20DEB" w:rsidRDefault="00B20DEB">
      <w:pPr>
        <w:pStyle w:val="ProductList-Body"/>
      </w:pPr>
    </w:p>
    <w:p w:rsidR="00B20DEB" w:rsidRDefault="00CD4DE1">
      <w:pPr>
        <w:pStyle w:val="ProductList-ClauseHeading"/>
        <w:outlineLvl w:val="4"/>
      </w:pPr>
      <w:r>
        <w:t>4.2 Drepturi pentru System Center Configuration Manager (current branch)</w:t>
      </w:r>
    </w:p>
    <w:p w:rsidR="00B20DEB" w:rsidRDefault="00CD4DE1">
      <w:pPr>
        <w:pStyle w:val="ProductList-Body"/>
      </w:pPr>
      <w:r>
        <w:t xml:space="preserve">Clienţii cu acoperire prin SA activată pentru Licenţele System Center Configuration Manager sau drepturile prin abonament echivalente pot să instaleze şi să </w:t>
      </w:r>
      <w:r>
        <w:t>utilizeze opţiunea Current Branch a System Center Configuration Manager.</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28042"/>
      <w:r>
        <w:instrText>System Center Data Protecti</w:instrText>
      </w:r>
      <w:r>
        <w:instrText>on Manager</w:instrText>
      </w:r>
      <w:bookmarkEnd w:id="153"/>
      <w:r>
        <w:instrText>" \l 3</w:instrText>
      </w:r>
      <w:r>
        <w:fldChar w:fldCharType="end"/>
      </w:r>
    </w:p>
    <w:p w:rsidR="00B20DEB" w:rsidRDefault="00CD4DE1">
      <w:pPr>
        <w:pStyle w:val="ProductList-Offering1SubSection"/>
        <w:outlineLvl w:val="3"/>
      </w:pPr>
      <w:bookmarkStart w:id="154" w:name="_Sec690"/>
      <w:r>
        <w:t>1. Disponibilitatea programului</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w:instrText>
            </w:r>
            <w:r>
              <w:instrText xml:space="preserve">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155" w:name="_Sec745"/>
      <w:r>
        <w:t>2. Condiţiile produsului</w:t>
      </w:r>
      <w:bookmarkEnd w:id="155"/>
    </w:p>
    <w:tbl>
      <w:tblPr>
        <w:tblStyle w:val="PURTable"/>
        <w:tblW w:w="0" w:type="dxa"/>
        <w:tblLook w:val="04A0" w:firstRow="1" w:lastRow="0" w:firstColumn="1" w:lastColumn="0" w:noHBand="0" w:noVBand="1"/>
      </w:tblPr>
      <w:tblGrid>
        <w:gridCol w:w="3597"/>
        <w:gridCol w:w="3608"/>
        <w:gridCol w:w="358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w:instrText>
            </w:r>
            <w:r>
              <w:instrText xml:space="preserve">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w:t>
            </w:r>
            <w:r>
              <w:rPr>
                <w:color w:val="404040"/>
              </w:rPr>
              <w:t xml:space="preserv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 xml:space="preserve">Cerinţele preliminare </w:t>
            </w:r>
            <w:r>
              <w:rPr>
                <w:color w:val="0563C1"/>
              </w:rPr>
              <w:t>(SA)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56" w:name="_Sec801"/>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w:instrText>
            </w:r>
            <w:r>
              <w:instrText xml:space="preserve">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w:instrText>
            </w:r>
            <w:r>
              <w:instrText xml:space="preserve">ogiile incluse din Termenii universali de licenţă." </w:instrText>
            </w:r>
            <w:r>
              <w:fldChar w:fldCharType="separate"/>
            </w:r>
            <w:r>
              <w:rPr>
                <w:color w:val="0563C1"/>
              </w:rPr>
              <w:t>Tehnologii incluse</w:t>
            </w:r>
            <w:r>
              <w:fldChar w:fldCharType="end"/>
            </w:r>
            <w:r>
              <w:t>: Tehnologie SQL Server,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w:instrText>
            </w:r>
            <w:r>
              <w:instrText xml:space="preserve">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Data Protection Manager System Cen</w:t>
            </w:r>
            <w:r>
              <w:t>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3.2 Tehnologia SQL Server</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20DEB" w:rsidRDefault="00CD4DE1">
      <w:pPr>
        <w:pStyle w:val="ProductList-Offering1SubSection"/>
        <w:outlineLvl w:val="3"/>
      </w:pPr>
      <w:bookmarkStart w:id="157" w:name="_Sec927"/>
      <w:r>
        <w:lastRenderedPageBreak/>
        <w:t>4. Software Assurance</w:t>
      </w:r>
      <w:bookmarkEnd w:id="157"/>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w:instrText>
            </w:r>
            <w:r>
              <w:instrText xml:space="preserve">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Listă de produse – Octombrie 2</w:t>
              </w:r>
              <w:r>
                <w:rPr>
                  <w:color w:val="00467F"/>
                  <w:u w:val="single"/>
                </w:rPr>
                <w:t>013</w:t>
              </w:r>
            </w:hyperlink>
            <w:r>
              <w:t xml:space="preserve">, </w:t>
            </w:r>
            <w:hyperlink r:id="rId61">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28043"/>
      <w:r>
        <w:instrText>System Center Endpoint Protection</w:instrText>
      </w:r>
      <w:bookmarkEnd w:id="159"/>
      <w:r>
        <w:instrText>" \l 3</w:instrText>
      </w:r>
      <w:r>
        <w:fldChar w:fldCharType="end"/>
      </w:r>
    </w:p>
    <w:p w:rsidR="00B20DEB" w:rsidRDefault="00CD4DE1">
      <w:pPr>
        <w:pStyle w:val="ProductList-Offering1SubSection"/>
        <w:outlineLvl w:val="3"/>
      </w:pPr>
      <w:bookmarkStart w:id="160" w:name="_Sec892"/>
      <w:r>
        <w:t>1. Disponibilitatea programului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w:instrText>
            </w:r>
            <w:r>
              <w:instrText xml:space="preserve">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161" w:name="_Sec893"/>
      <w:r>
        <w:t>2. Condiţiile produsului</w:t>
      </w:r>
      <w:bookmarkEnd w:id="161"/>
    </w:p>
    <w:tbl>
      <w:tblPr>
        <w:tblStyle w:val="PURTable"/>
        <w:tblW w:w="0" w:type="dxa"/>
        <w:tblLook w:val="04A0" w:firstRow="1" w:lastRow="0" w:firstColumn="1" w:lastColumn="0" w:noHBand="0" w:noVBand="1"/>
      </w:tblPr>
      <w:tblGrid>
        <w:gridCol w:w="3591"/>
        <w:gridCol w:w="3613"/>
        <w:gridCol w:w="358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w:instrText>
            </w:r>
            <w:r>
              <w:instrText xml:space="preserve">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(SA):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 xml:space="preserve">Reducere UTD: </w:t>
            </w:r>
            <w:r>
              <w:rPr>
                <w:color w:val="404040"/>
              </w:rPr>
              <w:t xml:space="preserve">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62" w:name="_Sec894"/>
      <w:r>
        <w:t>3. Drepturile de utilizare</w:t>
      </w:r>
      <w:bookmarkEnd w:id="162"/>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w:t>
            </w:r>
            <w:r>
              <w:rPr>
                <w:color w:val="0563C1"/>
              </w:rPr>
              <w:t>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w:instrText>
            </w:r>
            <w:r>
              <w:instrText xml:space="preserve">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Licenţe SL pentru dispozitiv şi utilizator</w:t>
      </w:r>
    </w:p>
    <w:p w:rsidR="00B20DEB" w:rsidRDefault="00CD4DE1">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B20DEB" w:rsidRDefault="00B20DEB">
      <w:pPr>
        <w:pStyle w:val="ProductList-Body"/>
      </w:pPr>
    </w:p>
    <w:p w:rsidR="00B20DEB" w:rsidRDefault="00CD4DE1">
      <w:pPr>
        <w:pStyle w:val="ProductList-ClauseHeading"/>
        <w:outlineLvl w:val="4"/>
      </w:pPr>
      <w:r>
        <w:t>3.2 Licenţele S</w:t>
      </w:r>
      <w:r>
        <w:t>L de management al serverelor</w:t>
      </w:r>
    </w:p>
    <w:p w:rsidR="00B20DEB" w:rsidRDefault="00CD4DE1">
      <w:pPr>
        <w:pStyle w:val="ProductList-Body"/>
      </w:pPr>
      <w:r>
        <w:t>Pe lângă cerinţele privind licenţele SL pentru utilizator, sunt necesare Licenţe de management al serverelor pentru fiecare server, în numărul specificat în termenii licenţei pentru System Center 2016 Datacenter şi Standard. Î</w:t>
      </w:r>
      <w:r>
        <w:t xml:space="preserve">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w:instrText>
      </w:r>
      <w:r>
        <w:instrText xml:space="preserv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w:instrText>
      </w:r>
      <w:r>
        <w:instrText xml:space="preserve">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xml:space="preserve">. În sensul acestui paragraf, „Server” este un dispozitiv </w:t>
      </w:r>
      <w:r>
        <w:t>pe care Clientul rulează un sistem de operare de tip server.</w:t>
      </w:r>
    </w:p>
    <w:p w:rsidR="00B20DEB" w:rsidRDefault="00B20DEB">
      <w:pPr>
        <w:pStyle w:val="ProductList-Body"/>
      </w:pPr>
    </w:p>
    <w:p w:rsidR="00B20DEB" w:rsidRDefault="00CD4DE1">
      <w:pPr>
        <w:pStyle w:val="ProductList-ClauseHeading"/>
        <w:outlineLvl w:val="4"/>
      </w:pPr>
      <w:r>
        <w:t>3.3 Înlocuirea motoarelor de scanare</w:t>
      </w:r>
    </w:p>
    <w:p w:rsidR="00B20DEB" w:rsidRDefault="00CD4DE1">
      <w:pPr>
        <w:pStyle w:val="ProductList-Body"/>
      </w:pPr>
      <w:r>
        <w:t>Microsoft îşi rezervă dreptul de a înlocui cu produse software şi fişiere comparabile următoarele componente ale Serviciului online:</w:t>
      </w:r>
    </w:p>
    <w:p w:rsidR="00B20DEB" w:rsidRDefault="00CD4DE1">
      <w:pPr>
        <w:pStyle w:val="ProductList-Bullet"/>
        <w:numPr>
          <w:ilvl w:val="0"/>
          <w:numId w:val="23"/>
        </w:numPr>
      </w:pPr>
      <w:r>
        <w:t>produsele software antiv</w:t>
      </w:r>
      <w:r>
        <w:t>irus şi de filtrare a mesajelor nedorite, precum şi</w:t>
      </w:r>
    </w:p>
    <w:p w:rsidR="00B20DEB" w:rsidRDefault="00CD4DE1">
      <w:pPr>
        <w:pStyle w:val="ProductList-Bullet"/>
        <w:numPr>
          <w:ilvl w:val="0"/>
          <w:numId w:val="23"/>
        </w:numPr>
      </w:pPr>
      <w:r>
        <w:t>fişierele semnătură şi cele de date pentru filtrarea de conţinut.</w:t>
      </w:r>
    </w:p>
    <w:p w:rsidR="00B20DEB" w:rsidRDefault="00CD4DE1">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w:instrText>
            </w:r>
            <w:r>
              <w:instrText xml:space="preserve">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w:t>
            </w:r>
            <w:r>
              <w:rPr>
                <w:color w:val="404040"/>
              </w:rPr>
              <w:t>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6128044"/>
      <w:r>
        <w:instrText>System Center Operations Manager</w:instrText>
      </w:r>
      <w:bookmarkEnd w:id="165"/>
      <w:r>
        <w:instrText>" \l 3</w:instrText>
      </w:r>
      <w:r>
        <w:fldChar w:fldCharType="end"/>
      </w:r>
    </w:p>
    <w:p w:rsidR="00B20DEB" w:rsidRDefault="00CD4DE1">
      <w:pPr>
        <w:pStyle w:val="ProductList-Offering1SubSection"/>
        <w:outlineLvl w:val="3"/>
      </w:pPr>
      <w:bookmarkStart w:id="166" w:name="_Sec1181"/>
      <w:r>
        <w:t>1. Disponibilitatea programului</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167" w:name="_Sec1182"/>
      <w:r>
        <w:t>2. Condiţiile produsului</w:t>
      </w:r>
      <w:bookmarkEnd w:id="167"/>
    </w:p>
    <w:tbl>
      <w:tblPr>
        <w:tblStyle w:val="PURTable"/>
        <w:tblW w:w="0" w:type="dxa"/>
        <w:tblLook w:val="04A0" w:firstRow="1" w:lastRow="0" w:firstColumn="1" w:lastColumn="0" w:noHBand="0" w:noVBand="1"/>
      </w:tblPr>
      <w:tblGrid>
        <w:gridCol w:w="3597"/>
        <w:gridCol w:w="3608"/>
        <w:gridCol w:w="358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w:t>
            </w:r>
            <w:r>
              <w:t>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w:instrText>
            </w:r>
            <w:r>
              <w:instrText xml:space="preserv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3">
              <w:r>
                <w:rPr>
                  <w:color w:val="00467F"/>
                  <w:u w:val="single"/>
                </w:rPr>
                <w:t xml:space="preserve">Anexa </w:t>
              </w:r>
              <w:r>
                <w:rPr>
                  <w:color w:val="00467F"/>
                  <w:u w:val="single"/>
                </w:rPr>
                <w:t>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68" w:name="_Sec1183"/>
      <w:r>
        <w:t>3. Drepturile de utilizare</w:t>
      </w:r>
      <w:bookmarkEnd w:id="168"/>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w:instrText>
            </w:r>
            <w:r>
              <w:instrText xml:space="preserv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w:instrText>
            </w:r>
            <w:r>
              <w:instrText xml:space="preserve">ţă." </w:instrText>
            </w:r>
            <w:r>
              <w:fldChar w:fldCharType="separate"/>
            </w:r>
            <w:r>
              <w:rPr>
                <w:color w:val="0563C1"/>
              </w:rPr>
              <w:t>Tehnologii incluse</w:t>
            </w:r>
            <w:r>
              <w:fldChar w:fldCharType="end"/>
            </w:r>
            <w:r>
              <w:t>: Tehnologie SQL Server, Componente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3.2 Tehnologia SQL Server</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w:instrText>
      </w:r>
      <w:r>
        <w:instrText xml:space="preserve">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w:instrText>
      </w:r>
      <w:r>
        <w:instrText xml:space="preserve">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20DEB" w:rsidRDefault="00CD4DE1">
      <w:pPr>
        <w:pStyle w:val="ProductList-Offering1SubSection"/>
        <w:outlineLvl w:val="3"/>
      </w:pPr>
      <w:bookmarkStart w:id="169" w:name="_Sec1184"/>
      <w:r>
        <w:t>4. Softwar</w:t>
      </w:r>
      <w:r>
        <w:t>e Assurance</w:t>
      </w:r>
      <w:bookmarkEnd w:id="169"/>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 xml:space="preserve">Recuperarea </w:t>
            </w:r>
            <w:r>
              <w:rPr>
                <w:color w:val="404040"/>
              </w:rPr>
              <w:t>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w:instrText>
            </w:r>
            <w:r>
              <w:instrText xml:space="preserv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8">
              <w:r>
                <w:rPr>
                  <w:color w:val="00467F"/>
                  <w:u w:val="single"/>
                </w:rPr>
                <w:t>Lis</w:t>
              </w:r>
              <w:r>
                <w:rPr>
                  <w:color w:val="00467F"/>
                  <w:u w:val="single"/>
                </w:rPr>
                <w:t>tă de produse – Octombrie 2013</w:t>
              </w:r>
            </w:hyperlink>
            <w:r>
              <w:t xml:space="preserve">; </w:t>
            </w:r>
            <w:hyperlink r:id="rId6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28045"/>
      <w:r>
        <w:instrText>System Center Orchestrator</w:instrText>
      </w:r>
      <w:bookmarkEnd w:id="171"/>
      <w:r>
        <w:instrText>" \l 3</w:instrText>
      </w:r>
      <w:r>
        <w:fldChar w:fldCharType="end"/>
      </w:r>
    </w:p>
    <w:p w:rsidR="00B20DEB" w:rsidRDefault="00CD4DE1">
      <w:pPr>
        <w:pStyle w:val="ProductList-Offering1SubSection"/>
        <w:outlineLvl w:val="3"/>
      </w:pPr>
      <w:bookmarkStart w:id="172" w:name="_Sec1186"/>
      <w:r>
        <w:t xml:space="preserve">1. </w:t>
      </w:r>
      <w:r>
        <w:t>Disponibilitatea programului</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w:instrText>
            </w:r>
            <w:r>
              <w:instrText xml:space="preserve">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w:instrText>
            </w:r>
            <w:r>
              <w:instrText xml:space="preserve">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173" w:name="_Sec1187"/>
      <w:r>
        <w:t>2. Condiţiile produsului</w:t>
      </w:r>
      <w:bookmarkEnd w:id="173"/>
    </w:p>
    <w:tbl>
      <w:tblPr>
        <w:tblStyle w:val="PURTable"/>
        <w:tblW w:w="0" w:type="dxa"/>
        <w:tblLook w:val="04A0" w:firstRow="1" w:lastRow="0" w:firstColumn="1" w:lastColumn="0" w:noHBand="0" w:noVBand="1"/>
      </w:tblPr>
      <w:tblGrid>
        <w:gridCol w:w="3597"/>
        <w:gridCol w:w="3608"/>
        <w:gridCol w:w="358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w:instrText>
            </w:r>
            <w:r>
              <w:instrText xml:space="preserve">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(SA): Indică faptu</w:instrText>
            </w:r>
            <w:r>
              <w:instrText xml:space="preserve">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0">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w:t>
            </w:r>
            <w:r>
              <w:rPr>
                <w:color w:val="404040"/>
              </w:rPr>
              <w:t>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74" w:name="_Sec1188"/>
      <w:r>
        <w:t>3. Drepturile de utilizare</w:t>
      </w:r>
      <w:bookmarkEnd w:id="174"/>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1">
              <w:r>
                <w:rPr>
                  <w:color w:val="00467F"/>
                  <w:u w:val="single"/>
                </w:rPr>
                <w:t>Universal</w:t>
              </w:r>
            </w:hyperlink>
            <w:r>
              <w:t xml:space="preserve">; </w:t>
            </w:r>
            <w:hyperlink r:id="rId72">
              <w:r>
                <w:rPr>
                  <w:color w:val="00467F"/>
                  <w:u w:val="single"/>
                </w:rPr>
                <w:t>Servere de manage</w:t>
              </w:r>
              <w:r>
                <w:rPr>
                  <w:color w:val="00467F"/>
                  <w:u w:val="single"/>
                </w:rPr>
                <w:t>ment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w:t>
            </w:r>
            <w:r>
              <w:rPr>
                <w:color w:val="0563C1"/>
              </w:rPr>
              <w:t xml:space="preserve">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3">
              <w:r>
                <w:rPr>
                  <w:color w:val="00467F"/>
                  <w:u w:val="single"/>
                </w:rPr>
                <w:t>Caracteristici bazate pe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3.2 Tehnologia SQL Server</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w:instrText>
      </w:r>
      <w:r>
        <w:instrText xml:space="preserve">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20DEB" w:rsidRDefault="00CD4DE1">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w:instrText>
            </w:r>
            <w:r>
              <w:instrText xml:space="preserve">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w:instrText>
            </w:r>
            <w:r>
              <w:instrText xml:space="preserve">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5">
              <w:r>
                <w:rPr>
                  <w:color w:val="00467F"/>
                  <w:u w:val="single"/>
                </w:rPr>
                <w:t xml:space="preserve">Listă de produse – Octombrie </w:t>
              </w:r>
              <w:r>
                <w:rPr>
                  <w:color w:val="00467F"/>
                  <w:u w:val="single"/>
                </w:rPr>
                <w:t>2013</w:t>
              </w:r>
            </w:hyperlink>
            <w:r>
              <w:t xml:space="preserve">; </w:t>
            </w:r>
            <w:hyperlink r:id="rId7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28046"/>
      <w:r>
        <w:instrText>System Center Service Manager</w:instrText>
      </w:r>
      <w:bookmarkEnd w:id="177"/>
      <w:r>
        <w:instrText>" \l 3</w:instrText>
      </w:r>
      <w:r>
        <w:fldChar w:fldCharType="end"/>
      </w:r>
    </w:p>
    <w:p w:rsidR="00B20DEB" w:rsidRDefault="00CD4DE1">
      <w:pPr>
        <w:pStyle w:val="ProductList-Offering1SubSection"/>
        <w:outlineLvl w:val="3"/>
      </w:pPr>
      <w:bookmarkStart w:id="178" w:name="_Sec1191"/>
      <w:r>
        <w:t>1. Disponibilitatea programului</w:t>
      </w:r>
      <w:bookmarkEnd w:id="178"/>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w:instrText>
            </w:r>
            <w:r>
              <w:instrText xml:space="preserve">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w:instrText>
            </w:r>
            <w:r>
              <w:instrText xml:space="preserve">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w:t>
            </w:r>
            <w:r>
              <w:rPr>
                <w:color w:val="000000"/>
              </w:rPr>
              <w:t>17</w:t>
            </w:r>
          </w:p>
        </w:tc>
        <w:tc>
          <w:tcPr>
            <w:tcW w:w="74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179" w:name="_Sec1192"/>
      <w:r>
        <w:t xml:space="preserve">2. Condiţiile </w:t>
      </w:r>
      <w:r>
        <w:t>produsului</w:t>
      </w:r>
      <w:bookmarkEnd w:id="179"/>
    </w:p>
    <w:tbl>
      <w:tblPr>
        <w:tblStyle w:val="PURTable"/>
        <w:tblW w:w="0" w:type="dxa"/>
        <w:tblLook w:val="04A0" w:firstRow="1" w:lastRow="0" w:firstColumn="1" w:lastColumn="0" w:noHBand="0" w:noVBand="1"/>
      </w:tblPr>
      <w:tblGrid>
        <w:gridCol w:w="3597"/>
        <w:gridCol w:w="3608"/>
        <w:gridCol w:w="358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Componentă System Center Service Manager a </w:t>
            </w:r>
            <w:r>
              <w:t>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w:instrText>
            </w:r>
            <w:r>
              <w:instrText xml:space="preserve">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w:instrText>
            </w:r>
            <w:r>
              <w:instrText xml:space="preserve">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7">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w:t>
            </w:r>
            <w:r>
              <w:rPr>
                <w:color w:val="404040"/>
              </w:rPr>
              <w:t>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80" w:name="_Sec1193"/>
      <w:r>
        <w:t>3. Drepturile de utilizare</w:t>
      </w:r>
      <w:bookmarkEnd w:id="180"/>
    </w:p>
    <w:tbl>
      <w:tblPr>
        <w:tblStyle w:val="PURTable"/>
        <w:tblW w:w="0" w:type="dxa"/>
        <w:tblLook w:val="04A0" w:firstRow="1" w:lastRow="0" w:firstColumn="1" w:lastColumn="0" w:noHBand="0" w:noVBand="1"/>
      </w:tblPr>
      <w:tblGrid>
        <w:gridCol w:w="3598"/>
        <w:gridCol w:w="3590"/>
        <w:gridCol w:w="36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8">
              <w:r>
                <w:rPr>
                  <w:color w:val="00467F"/>
                  <w:u w:val="single"/>
                </w:rPr>
                <w:t>Universa</w:t>
              </w:r>
              <w:r>
                <w:rPr>
                  <w:color w:val="00467F"/>
                  <w:u w:val="single"/>
                </w:rPr>
                <w:t>l</w:t>
              </w:r>
            </w:hyperlink>
            <w:r>
              <w:t xml:space="preserve">; </w:t>
            </w:r>
            <w:hyperlink r:id="rId7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w:instrText>
            </w:r>
            <w:r>
              <w:instrText xml:space="preserve">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w:t>
            </w:r>
            <w:r>
              <w:t>nte software Windows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0">
              <w:r>
                <w:rPr>
                  <w:color w:val="00467F"/>
                  <w:u w:val="single"/>
                </w:rPr>
                <w:t>Caracteristici baza</w:t>
              </w:r>
              <w:r>
                <w:rPr>
                  <w:color w:val="00467F"/>
                  <w:u w:val="single"/>
                </w:rPr>
                <w:t>te pe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lastRenderedPageBreak/>
        <w:t>3.2 Tehnologia SQL Server</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w:instrText>
      </w:r>
      <w:r>
        <w:instrText xml:space="preserve">...(Pentru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B20DEB" w:rsidRDefault="00CD4DE1">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w:t>
            </w:r>
            <w:r>
              <w:rPr>
                <w:color w:val="404040"/>
              </w:rPr>
              <w:t>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w:instrText>
            </w:r>
            <w:r>
              <w:instrText xml:space="preserve">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2">
              <w:r>
                <w:rPr>
                  <w:color w:val="00467F"/>
                  <w:u w:val="single"/>
                </w:rPr>
                <w:t>Listă de produse – Octombrie 2013</w:t>
              </w:r>
            </w:hyperlink>
            <w:r>
              <w:t xml:space="preserve">; </w:t>
            </w:r>
            <w:hyperlink r:id="rId8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w:t>
            </w:r>
            <w:r>
              <w:rPr>
                <w:color w:val="0563C1"/>
              </w:rPr>
              <w:t xml:space="preserve">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28047"/>
      <w:r>
        <w:instrText>Virtual Desktop Infrastructure (VDI) Suite</w:instrText>
      </w:r>
      <w:bookmarkEnd w:id="183"/>
      <w:r>
        <w:instrText>" \l 2</w:instrText>
      </w:r>
      <w:r>
        <w:fldChar w:fldCharType="end"/>
      </w:r>
    </w:p>
    <w:p w:rsidR="00B20DEB" w:rsidRDefault="00CD4DE1">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4">
        <w:r>
          <w:rPr>
            <w:color w:val="00467F"/>
            <w:u w:val="single"/>
          </w:rPr>
          <w:t>http://go.microsoft.com/?linkid=9839206</w:t>
        </w:r>
      </w:hyperlink>
      <w:r>
        <w:t xml:space="preserve"> şi Lista de produse din iunie 2015 </w:t>
      </w:r>
      <w:hyperlink r:id="rId85">
        <w:r>
          <w:rPr>
            <w:color w:val="00467F"/>
            <w:u w:val="single"/>
          </w:rPr>
          <w:t>http://go.microsoft.com/?linkid=9839207</w:t>
        </w:r>
      </w:hyperlink>
      <w:r>
        <w:t>.</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184" w:name="_Sec617"/>
      <w:r>
        <w:t>Visual Studio</w:t>
      </w:r>
      <w:bookmarkEnd w:id="184"/>
      <w:r>
        <w:fldChar w:fldCharType="begin"/>
      </w:r>
      <w:r>
        <w:instrText xml:space="preserve"> TC "</w:instrText>
      </w:r>
      <w:bookmarkStart w:id="185" w:name="_Toc476128048"/>
      <w:r>
        <w:instrText>Visual Studio</w:instrText>
      </w:r>
      <w:bookmarkEnd w:id="185"/>
      <w:r>
        <w:instrText>" \l 2</w:instrText>
      </w:r>
      <w:r>
        <w:fldChar w:fldCharType="end"/>
      </w:r>
    </w:p>
    <w:p w:rsidR="00B20DEB" w:rsidRDefault="00CD4DE1">
      <w:pPr>
        <w:pStyle w:val="ProductList-Offering2HeadingNoBorder"/>
        <w:outlineLvl w:val="2"/>
      </w:pPr>
      <w:bookmarkStart w:id="186" w:name="_Sec649"/>
      <w:r>
        <w:t>Visual Studio</w:t>
      </w:r>
      <w:bookmarkEnd w:id="186"/>
      <w:r>
        <w:fldChar w:fldCharType="begin"/>
      </w:r>
      <w:r>
        <w:instrText xml:space="preserve"> TC "</w:instrText>
      </w:r>
      <w:bookmarkStart w:id="187" w:name="_Toc476128049"/>
      <w:r>
        <w:instrText>Visual Studio</w:instrText>
      </w:r>
      <w:bookmarkEnd w:id="187"/>
      <w:r>
        <w:instrText>" \l 3</w:instrText>
      </w:r>
      <w:r>
        <w:fldChar w:fldCharType="end"/>
      </w:r>
    </w:p>
    <w:p w:rsidR="00B20DEB" w:rsidRDefault="00CD4DE1">
      <w:pPr>
        <w:pStyle w:val="ProductList-Offering1SubSection"/>
        <w:outlineLvl w:val="3"/>
      </w:pPr>
      <w:bookmarkStart w:id="188" w:name="_Sec697"/>
      <w:r>
        <w:t>1. Disponibilitatea programului</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w:instrText>
            </w:r>
            <w:r>
              <w:instrText xml:space="preserve">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w:instrText>
            </w:r>
            <w:r>
              <w:instrText xml:space="preserve">"Contractul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Visual Studio Enterprise 2015 c</w:t>
            </w:r>
            <w:r>
              <w:rPr>
                <w:color w:val="000000"/>
              </w:rPr>
              <w:t>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Platforme MSDN</w:t>
            </w:r>
            <w:r>
              <w:fldChar w:fldCharType="begin"/>
            </w:r>
            <w:r>
              <w:instrText xml:space="preserve"> XE "</w:instrText>
            </w:r>
            <w:r>
              <w:instrText xml:space="preserve">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189" w:name="_Sec752"/>
      <w:r>
        <w:t>2. Condiţiile produsului</w:t>
      </w:r>
      <w:bookmarkEnd w:id="189"/>
    </w:p>
    <w:tbl>
      <w:tblPr>
        <w:tblStyle w:val="PURTable"/>
        <w:tblW w:w="0" w:type="dxa"/>
        <w:tblLook w:val="04A0" w:firstRow="1" w:lastRow="0" w:firstColumn="1" w:lastColumn="0" w:noHBand="0" w:noVBand="1"/>
      </w:tblPr>
      <w:tblGrid>
        <w:gridCol w:w="3583"/>
        <w:gridCol w:w="3614"/>
        <w:gridCol w:w="359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w:instrText>
            </w:r>
            <w:r>
              <w:instrText xml:space="preserve">\t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"Ediţ</w:instrText>
            </w:r>
            <w:r>
              <w:instrText xml:space="preserve">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w:t>
            </w:r>
            <w:r>
              <w:rPr>
                <w:color w:val="404040"/>
              </w:rPr>
              <w:t>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 xml:space="preserve">2.1 Visual Studio Premium 2013 cu MSDN şi Visual Studio </w:t>
      </w:r>
      <w:r>
        <w:t>Ultimate 2013 cu MSDN</w:t>
      </w:r>
    </w:p>
    <w:p w:rsidR="00B20DEB" w:rsidRDefault="00CD4DE1">
      <w:pPr>
        <w:pStyle w:val="ProductList-Body"/>
      </w:pPr>
      <w:r>
        <w:t>Visual Studio Enterprise 2015 cu MSDN este versiunea ulterioară a Visual Studio Premium 2013 cu MSDN şi Visual Studio Ultimate 2013 cu MSDN.</w:t>
      </w:r>
    </w:p>
    <w:p w:rsidR="00B20DEB" w:rsidRDefault="00B20DEB">
      <w:pPr>
        <w:pStyle w:val="ProductList-Body"/>
      </w:pPr>
    </w:p>
    <w:p w:rsidR="00B20DEB" w:rsidRDefault="00CD4DE1">
      <w:pPr>
        <w:pStyle w:val="ProductList-ClauseHeading"/>
        <w:outlineLvl w:val="4"/>
      </w:pPr>
      <w:r>
        <w:t>2.2 Acordarea licenţei pentru SQL Server Parallel Data Warehouse Developer</w:t>
      </w:r>
    </w:p>
    <w:p w:rsidR="00B20DEB" w:rsidRDefault="00CD4DE1">
      <w:pPr>
        <w:pStyle w:val="ProductList-Body"/>
      </w:pPr>
      <w:r>
        <w:t xml:space="preserve">Fiecare </w:t>
      </w:r>
      <w:r>
        <w:fldChar w:fldCharType="begin"/>
      </w:r>
      <w:r>
        <w:instrText xml:space="preserve"> AutoText</w:instrText>
      </w:r>
      <w:r>
        <w:instrText xml:space="preserve">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w:t>
      </w:r>
      <w:r>
        <w:t>sual Studio Test Professional 2015 cu MSDN este considerat ca având o Licenţă pentru SQL Server 2012 Parallel Data Warehouse Developer.</w:t>
      </w:r>
    </w:p>
    <w:p w:rsidR="00B20DEB" w:rsidRDefault="00B20DEB">
      <w:pPr>
        <w:pStyle w:val="ProductList-Body"/>
      </w:pPr>
    </w:p>
    <w:p w:rsidR="00B20DEB" w:rsidRDefault="00CD4DE1">
      <w:pPr>
        <w:pStyle w:val="ProductList-ClauseHeading"/>
        <w:outlineLvl w:val="4"/>
      </w:pPr>
      <w:r>
        <w:t>2.3 Acordarea licenţei pentru Visual Studio Team Foundation Server 2017</w:t>
      </w:r>
    </w:p>
    <w:p w:rsidR="00B20DEB" w:rsidRDefault="00CD4DE1">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w:t>
      </w:r>
      <w:r>
        <w:t xml:space="preserve">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2017</w:t>
      </w:r>
      <w:r>
        <w:t xml:space="preserve">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w:instrText>
      </w:r>
      <w:r>
        <w:instrText xml:space="preserve">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B20DEB" w:rsidRDefault="00B20DEB">
      <w:pPr>
        <w:pStyle w:val="ProductList-Body"/>
      </w:pPr>
    </w:p>
    <w:p w:rsidR="00B20DEB" w:rsidRDefault="00CD4DE1">
      <w:pPr>
        <w:pStyle w:val="ProductList-ClauseHeading"/>
        <w:outlineLvl w:val="4"/>
      </w:pPr>
      <w:r>
        <w:t>2.4 Serviciile platformei Microsoft Azure</w:t>
      </w:r>
    </w:p>
    <w:p w:rsidR="00B20DEB" w:rsidRDefault="00CD4DE1">
      <w:pPr>
        <w:pStyle w:val="ProductList-Body"/>
      </w:pPr>
      <w:r>
        <w:t xml:space="preserve">Beneficiile </w:t>
      </w:r>
      <w:r>
        <w:t>Microsoft Azure nu pot fi combinate din cadrul mai multor abonamente MSDN într-un singur cont Microsoft Azure.</w:t>
      </w:r>
    </w:p>
    <w:p w:rsidR="00B20DEB" w:rsidRDefault="00CD4DE1">
      <w:pPr>
        <w:pStyle w:val="ProductList-Offering1SubSection"/>
        <w:outlineLvl w:val="3"/>
      </w:pPr>
      <w:bookmarkStart w:id="190" w:name="_Sec810"/>
      <w:r>
        <w:lastRenderedPageBreak/>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w:instrText>
            </w:r>
            <w:r>
              <w:instrText xml:space="preserv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"Termenii licenţei specifici produsului: Indică faptul că Termenii şi condiţiile specifice </w:instrText>
            </w:r>
            <w:r>
              <w:instrText xml:space="preserve">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w:t>
            </w:r>
            <w:r>
              <w:rPr>
                <w:color w:val="404040"/>
              </w:rPr>
              <w:t>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w:instrText>
            </w:r>
            <w:r>
              <w:instrText xml:space="preserv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w:instrText>
            </w:r>
            <w:r>
              <w:instrText xml:space="preserve">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w:t>
            </w:r>
            <w:r>
              <w:t xml:space="preserv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Fişierul BUILDSERVER.TXT</w:t>
      </w:r>
    </w:p>
    <w:p w:rsidR="00B20DEB" w:rsidRDefault="00CD4DE1">
      <w:pPr>
        <w:pStyle w:val="ProductList-Body"/>
      </w:pPr>
      <w:r>
        <w:t xml:space="preserve">Clientul are dreptul să instaleze copii ale fişierelor din Listele BuildServer de la adresa </w:t>
      </w:r>
      <w:hyperlink r:id="rId86">
        <w:r>
          <w:rPr>
            <w:color w:val="00467F"/>
            <w:u w:val="single"/>
          </w:rPr>
          <w:t>http://go.microsoft.com/fwlink/?LinkId=286955</w:t>
        </w:r>
      </w:hyperlink>
      <w:r>
        <w:t xml:space="preserve"> pe dispozitivele sale de generare doar în scopul compilării, generării, verificării şi arhivării programelor sale sau pentru rularea testelor de ca</w:t>
      </w:r>
      <w:r>
        <w:t>litate sau performanţă pe dispozitivele sale de generare ca parte a procesului de generare.</w:t>
      </w:r>
    </w:p>
    <w:p w:rsidR="00B20DEB" w:rsidRDefault="00B20DEB">
      <w:pPr>
        <w:pStyle w:val="ProductList-Body"/>
      </w:pPr>
    </w:p>
    <w:p w:rsidR="00B20DEB" w:rsidRDefault="00CD4DE1">
      <w:pPr>
        <w:pStyle w:val="ProductList-ClauseHeading"/>
        <w:outlineLvl w:val="4"/>
      </w:pPr>
      <w:r>
        <w:t>3.2 Utilitare</w:t>
      </w:r>
    </w:p>
    <w:p w:rsidR="00B20DEB" w:rsidRDefault="00CD4DE1">
      <w:pPr>
        <w:pStyle w:val="ProductList-Body"/>
      </w:pPr>
      <w:r>
        <w:t xml:space="preserve">Clientul are dreptul să copieze şi să instaleze Utilitarele indicate la adresa </w:t>
      </w:r>
      <w:hyperlink r:id="rId87">
        <w:r>
          <w:rPr>
            <w:color w:val="00467F"/>
            <w:u w:val="single"/>
          </w:rPr>
          <w:t>http:</w:t>
        </w:r>
        <w:r>
          <w:rPr>
            <w:color w:val="00467F"/>
            <w:u w:val="single"/>
          </w:rPr>
          <w:t>//go.microsoft.com/fwlink/?LinkId=286955</w:t>
        </w:r>
      </w:hyperlink>
      <w:r>
        <w:t xml:space="preserve">, pe care le primeşte împreună cu produsul software, pe alte dispozitive terţe ale Clientului, doar în scopul depanării şi implementării programelor şi bazelor sale de date pe care le dezvoltă cu ajutorul produsului </w:t>
      </w:r>
      <w:r>
        <w:t>software. Clientul trebuie să şteargă toate Utilitarele instalate pe un dispozitiv atunci când termină depanarea programului sau la 30 de zile de la instalarea acestora pe dispozitivul respectiv, oricare are loc mai întâi. Compania Microsoft nu este respon</w:t>
      </w:r>
      <w:r>
        <w:t>sabilă pentru modul de utilizare sau accesare de către nicio terţă parte a Utilitarelor pe care Clientul le instalează pe orice dispozitiv.</w:t>
      </w:r>
    </w:p>
    <w:p w:rsidR="00B20DEB" w:rsidRDefault="00B20DEB">
      <w:pPr>
        <w:pStyle w:val="ProductList-Body"/>
      </w:pPr>
    </w:p>
    <w:p w:rsidR="00B20DEB" w:rsidRDefault="00CD4DE1">
      <w:pPr>
        <w:pStyle w:val="ProductList-ClauseHeading"/>
        <w:outlineLvl w:val="4"/>
      </w:pPr>
      <w:r>
        <w:t>3.3 System Center – Virtual Machine Manager (SCVMM) – Visual Studio Enterprise cu MSDN, Visual Studio Ultimate cu M</w:t>
      </w:r>
      <w:r>
        <w:t>SDN şi Visual Studio Test Professional cu MSDN</w:t>
      </w:r>
    </w:p>
    <w:p w:rsidR="00B20DEB" w:rsidRDefault="00CD4DE1">
      <w:pPr>
        <w:pStyle w:val="ProductList-Body"/>
      </w:pPr>
      <w:r>
        <w:t>Fiecare utilizator licenţiat de Visual Studio Enterprise cu MSDN, Visual Studio Ultimate cu MSDN sau Visual Studio Test Professional cu MSDN are dreptul să instaleze şi să ruleze SCVMM cu produsul software Vis</w:t>
      </w:r>
      <w:r>
        <w:t>ual Studio în scopul creării, implementării şi gestionării mediilor de laborator. Un mediu de laborator este un mediu sistem de operare virtual utilizat numai în scopul dezvoltării şi testării programelor Clientului. Clientul nu are nevoie de licenţe de ma</w:t>
      </w:r>
      <w:r>
        <w:t>nagement în acest scop.</w:t>
      </w:r>
    </w:p>
    <w:p w:rsidR="00B20DEB" w:rsidRDefault="00B20DEB">
      <w:pPr>
        <w:pStyle w:val="ProductList-Body"/>
      </w:pPr>
    </w:p>
    <w:p w:rsidR="00B20DEB" w:rsidRDefault="00CD4DE1">
      <w:pPr>
        <w:pStyle w:val="ProductList-ClauseHeading"/>
        <w:outlineLvl w:val="4"/>
      </w:pPr>
      <w:r>
        <w:t>3.4 Office Professional Plus 2016 – Visual Studio Enterprise cu MSDN</w:t>
      </w:r>
    </w:p>
    <w:p w:rsidR="00B20DEB" w:rsidRDefault="00CD4DE1">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w:t>
      </w:r>
      <w:r>
        <w:t>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w:t>
      </w:r>
      <w:r>
        <w:t xml:space="preserv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w:instrText>
      </w:r>
      <w:r>
        <w:instrText xml:space="preserve">ersoana unică pentru care este alocată o licenţă." </w:instrText>
      </w:r>
      <w:r>
        <w:fldChar w:fldCharType="separate"/>
      </w:r>
      <w:r>
        <w:rPr>
          <w:color w:val="0563C1"/>
        </w:rPr>
        <w:t>Utilizatorul licenţiat</w:t>
      </w:r>
      <w:r>
        <w:fldChar w:fldCharType="end"/>
      </w:r>
      <w:r>
        <w:t>.</w:t>
      </w:r>
    </w:p>
    <w:p w:rsidR="00B20DEB" w:rsidRDefault="00B20DEB">
      <w:pPr>
        <w:pStyle w:val="ProductList-Body"/>
      </w:pPr>
    </w:p>
    <w:p w:rsidR="00B20DEB" w:rsidRDefault="00CD4DE1">
      <w:pPr>
        <w:pStyle w:val="ProductList-ClauseHeading"/>
        <w:outlineLvl w:val="4"/>
      </w:pPr>
      <w:r>
        <w:t>3.5 Bibliotecile licenţiate conform licenţei GNU Lesser General Public License</w:t>
      </w:r>
    </w:p>
    <w:p w:rsidR="00B20DEB" w:rsidRDefault="00CD4DE1">
      <w:pPr>
        <w:pStyle w:val="ProductList-Body"/>
      </w:pPr>
      <w:r>
        <w:fldChar w:fldCharType="begin"/>
      </w:r>
      <w:r>
        <w:instrText xml:space="preserve"> AutoTextList   \s NoStyle \t "Utilizator licenţiat înseamnă persoana unică pentru care este aloca</w:instrText>
      </w:r>
      <w:r>
        <w:instrText xml:space="preserve">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w:t>
      </w:r>
      <w:r>
        <w:t>sar pentru depanarea modificărilor aduse oricăror biblioteci licenţiate în baza licenţei GNU Lesser General Public License, care pot fi incluse cu produsul software şi la care acesta poate face trimitere.</w:t>
      </w:r>
    </w:p>
    <w:p w:rsidR="00B20DEB" w:rsidRDefault="00CD4DE1">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w:instrText>
            </w:r>
            <w:r>
              <w:instrText xml:space="preserve">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w:instrText>
            </w:r>
            <w:r>
              <w:instrText xml:space="preserve">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şi </w:t>
            </w:r>
            <w:hyperlink r:id="rId89">
              <w:r>
                <w:rPr>
                  <w:color w:val="00467F"/>
                  <w:u w:val="single"/>
                </w:rPr>
                <w:t>Termenii produsului - Septembrie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 cu Drepturi echivalente: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4.1 Eligibilitatea Software Assurance</w:t>
      </w:r>
    </w:p>
    <w:p w:rsidR="00B20DEB" w:rsidRDefault="00CD4DE1">
      <w:pPr>
        <w:pStyle w:val="ProductList-Body"/>
      </w:pPr>
      <w:r>
        <w:t>Clienţii pot să reînnoiască protecţia pentru o licenţă Visual Studio cu MSDN dacă: deţin protecţie prin SA pentru orice Licenţă Visual Studio cu MSDN care expiră sau deţin un abonament activ corespunzător ofertelor Visual Studio din Termenii pentru produse</w:t>
      </w:r>
      <w:r>
        <w:t>. Atunci când se face reînnoire la un nivel diferit de abonament pentru MSDN, noile condiţii de utilizare le înlocuiesc pe cele anterioare, iar produsele software care nu sunt incluse în abonamentul pentru MSDN nu vor mai putea fi utilizate. Reînnoirea pen</w:t>
      </w:r>
      <w:r>
        <w:t xml:space="preserve">tru protecţia corespunzătoare unei ediţii superioare de Visual Studio se poate face prin Licenţele de avansare (consultaţi </w:t>
      </w:r>
      <w:hyperlink w:anchor="_Sec564">
        <w:r>
          <w:rPr>
            <w:color w:val="00467F"/>
            <w:u w:val="single"/>
          </w:rPr>
          <w:t>Anexa B – Software Assurance</w:t>
        </w:r>
      </w:hyperlink>
      <w:r>
        <w:t>).</w:t>
      </w:r>
    </w:p>
    <w:p w:rsidR="00B20DEB" w:rsidRDefault="00B20DEB">
      <w:pPr>
        <w:pStyle w:val="ProductList-Body"/>
      </w:pPr>
    </w:p>
    <w:p w:rsidR="00B20DEB" w:rsidRDefault="00CD4DE1">
      <w:pPr>
        <w:pStyle w:val="ProductList-ClauseHeading"/>
        <w:outlineLvl w:val="4"/>
      </w:pPr>
      <w:r>
        <w:t>4.2 Drepturile MSDN permanente</w:t>
      </w:r>
    </w:p>
    <w:p w:rsidR="00B20DEB" w:rsidRDefault="00CD4DE1">
      <w:pPr>
        <w:pStyle w:val="ProductList-Body"/>
      </w:pPr>
      <w:r>
        <w:t>Drepturile clientului de a utiliza orice produs software licenţiat prin MSDN devine permanent atunci când dreptul Clientului de a utiliza Visual Studio devine permanent.</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6128050"/>
      <w:r>
        <w:instrText>Visual Studio Team Foundation Server</w:instrText>
      </w:r>
      <w:bookmarkEnd w:id="193"/>
      <w:r>
        <w:instrText>" \l 3</w:instrText>
      </w:r>
      <w:r>
        <w:fldChar w:fldCharType="end"/>
      </w:r>
    </w:p>
    <w:p w:rsidR="00B20DEB" w:rsidRDefault="00CD4DE1">
      <w:pPr>
        <w:pStyle w:val="ProductList-Offering1SubSection"/>
        <w:outlineLvl w:val="3"/>
      </w:pPr>
      <w:bookmarkStart w:id="194" w:name="_Sec698"/>
      <w:r>
        <w:t>1. Disponibilitatea programului</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w:instrText>
            </w:r>
            <w:r>
              <w:instrText xml:space="preserve">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Visual Studio Team Foundation Server 2017 cu tehnologie SQL Se</w:t>
            </w:r>
            <w:r>
              <w:rPr>
                <w:color w:val="000000"/>
              </w:rPr>
              <w:t>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20DEB" w:rsidRDefault="00B20D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20DEB" w:rsidRDefault="00B20D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195" w:name="_Sec753"/>
      <w:r>
        <w:t>2. Condiţiile produsului</w:t>
      </w:r>
      <w:bookmarkEnd w:id="195"/>
    </w:p>
    <w:tbl>
      <w:tblPr>
        <w:tblStyle w:val="PURTable"/>
        <w:tblW w:w="0" w:type="dxa"/>
        <w:tblLook w:val="04A0" w:firstRow="1" w:lastRow="0" w:firstColumn="1" w:lastColumn="0" w:noHBand="0" w:noVBand="1"/>
      </w:tblPr>
      <w:tblGrid>
        <w:gridCol w:w="3586"/>
        <w:gridCol w:w="3613"/>
        <w:gridCol w:w="359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w:instrText>
            </w:r>
            <w:r>
              <w:instrText xml:space="preserve">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w:instrText>
            </w:r>
            <w:r>
              <w:instrText xml:space="preserve">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w:t>
            </w:r>
            <w:r>
              <w:rPr>
                <w:color w:val="404040"/>
              </w:rPr>
              <w:t>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196" w:name="_Sec811"/>
      <w:r>
        <w:t>3. Drepturile de utilizare</w:t>
      </w:r>
      <w:bookmarkEnd w:id="196"/>
    </w:p>
    <w:tbl>
      <w:tblPr>
        <w:tblStyle w:val="PURTable"/>
        <w:tblW w:w="0" w:type="dxa"/>
        <w:tblLook w:val="04A0" w:firstRow="1" w:lastRow="0" w:firstColumn="1" w:lastColumn="0" w:noHBand="0" w:noVBand="1"/>
      </w:tblPr>
      <w:tblGrid>
        <w:gridCol w:w="3584"/>
        <w:gridCol w:w="3597"/>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w:instrText>
            </w:r>
            <w:r>
              <w:instrText xml:space="preserve">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w:t>
            </w:r>
            <w:r>
              <w:rPr>
                <w:color w:val="0563C1"/>
              </w:rPr>
              <w:t xml:space="preserve">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w:instrText>
            </w:r>
            <w:r>
              <w:instrText xml:space="preserve">software de tip server." </w:instrText>
            </w:r>
            <w:r>
              <w:fldChar w:fldCharType="separate"/>
            </w:r>
            <w:r>
              <w:rPr>
                <w:color w:val="0563C1"/>
              </w:rPr>
              <w:t>Produse software suplimentare</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 xml:space="preserve">Cerinţe pentru </w:t>
            </w:r>
            <w:r>
              <w:rPr>
                <w:color w:val="0563C1"/>
              </w:rPr>
              <w:t>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w:instrText>
            </w:r>
            <w:r>
              <w:instrText xml:space="preserve">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w:t>
            </w:r>
            <w:r>
              <w:t>te software Windows, Microsoft SharePoint Foundation 2013</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Utilizator plătit Visual Studio Team Services</w:t>
            </w:r>
          </w:p>
        </w:tc>
      </w:tr>
    </w:tbl>
    <w:p w:rsidR="00B20DEB" w:rsidRDefault="00B20DEB">
      <w:pPr>
        <w:pStyle w:val="ProductList-Body"/>
      </w:pPr>
    </w:p>
    <w:p w:rsidR="00B20DEB" w:rsidRDefault="00CD4DE1">
      <w:pPr>
        <w:pStyle w:val="ProductList-SubClauseHeading"/>
        <w:outlineLvl w:val="5"/>
      </w:pPr>
      <w:r>
        <w:t xml:space="preserve">3.1.1 </w:t>
      </w:r>
      <w:r>
        <w:t>Funcţionalităţi suplimentare</w:t>
      </w:r>
    </w:p>
    <w:p w:rsidR="00B20DEB" w:rsidRDefault="00CD4DE1">
      <w:pPr>
        <w:pStyle w:val="ProductList-BodyIndented"/>
      </w:pPr>
      <w:r>
        <w:t>Managementul testărilor</w:t>
      </w:r>
    </w:p>
    <w:tbl>
      <w:tblPr>
        <w:tblStyle w:val="PURTable0"/>
        <w:tblW w:w="0" w:type="dxa"/>
        <w:tblLook w:val="04A0" w:firstRow="1" w:lastRow="0" w:firstColumn="1" w:lastColumn="0" w:noHBand="0" w:noVBand="1"/>
      </w:tblPr>
      <w:tblGrid>
        <w:gridCol w:w="3483"/>
        <w:gridCol w:w="3484"/>
        <w:gridCol w:w="346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Visual Studio Enterprise 2015 cu MSDN</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20DEB" w:rsidRDefault="00CD4DE1">
            <w:pPr>
              <w:pStyle w:val="ProductList-TableBody"/>
            </w:pPr>
            <w:r>
              <w:t>Visual Studio Team Services Test Manager Extension</w:t>
            </w:r>
          </w:p>
        </w:tc>
      </w:tr>
    </w:tbl>
    <w:p w:rsidR="00B20DEB" w:rsidRDefault="00B20DEB">
      <w:pPr>
        <w:pStyle w:val="ProductList-BodyIndented"/>
      </w:pPr>
    </w:p>
    <w:p w:rsidR="00B20DEB" w:rsidRDefault="00CD4DE1">
      <w:pPr>
        <w:pStyle w:val="ProductList-SubClauseHeading"/>
        <w:outlineLvl w:val="5"/>
      </w:pPr>
      <w:r>
        <w:t>3.1.2 Funcţionalităţi</w:t>
      </w:r>
      <w:r>
        <w:t xml:space="preserve"> suplimentare</w:t>
      </w:r>
    </w:p>
    <w:p w:rsidR="00B20DEB" w:rsidRDefault="00CD4DE1">
      <w:pPr>
        <w:pStyle w:val="ProductList-BodyIndented"/>
      </w:pPr>
      <w:r>
        <w:t>Package Management</w:t>
      </w:r>
    </w:p>
    <w:tbl>
      <w:tblPr>
        <w:tblStyle w:val="PURTable0"/>
        <w:tblW w:w="0" w:type="dxa"/>
        <w:tblLook w:val="04A0" w:firstRow="1" w:lastRow="0" w:firstColumn="1" w:lastColumn="0" w:noHBand="0" w:noVBand="1"/>
      </w:tblPr>
      <w:tblGrid>
        <w:gridCol w:w="3478"/>
        <w:gridCol w:w="3458"/>
        <w:gridCol w:w="349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Visual Studio Enterprise 2015 cu MSDN</w:t>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Visual Studio Team Services Package Management Extension</w:t>
            </w:r>
          </w:p>
        </w:tc>
      </w:tr>
    </w:tbl>
    <w:p w:rsidR="00B20DEB" w:rsidRDefault="00B20DEB">
      <w:pPr>
        <w:pStyle w:val="ProductList-BodyIndented"/>
      </w:pPr>
    </w:p>
    <w:p w:rsidR="00B20DEB" w:rsidRDefault="00CD4DE1">
      <w:pPr>
        <w:pStyle w:val="ProductList-ClauseHeading"/>
        <w:outlineLvl w:val="4"/>
      </w:pPr>
      <w:r>
        <w:t>3.2 Utilizarea care nu necesită licenţe CAL</w:t>
      </w:r>
    </w:p>
    <w:p w:rsidR="00B20DEB" w:rsidRDefault="00CD4DE1">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w:t>
      </w:r>
      <w:r>
        <w:t>rea elementelor de lucru; accesarea Team Foundation Server Reporting; accesarea Visual Studio Team Services printr-un proxy Team Foundation Server 2017; furnizarea aprobărilor pentru etape în cadrul procesului de management al lansărilor şi accesarea Visua</w:t>
      </w:r>
      <w:r>
        <w:t>l Studio Team Foundation Server printr-o conexiune de grup din altă aplicaţie integrată sau din alt serviciu integrat.</w:t>
      </w:r>
    </w:p>
    <w:p w:rsidR="00B20DEB" w:rsidRDefault="00B20DEB">
      <w:pPr>
        <w:pStyle w:val="ProductList-Body"/>
      </w:pPr>
    </w:p>
    <w:p w:rsidR="00B20DEB" w:rsidRDefault="00CD4DE1">
      <w:pPr>
        <w:pStyle w:val="ProductList-ClauseHeading"/>
        <w:outlineLvl w:val="4"/>
      </w:pPr>
      <w:r>
        <w:t>3.3 Tehnologia SQL Server</w:t>
      </w:r>
    </w:p>
    <w:p w:rsidR="00B20DEB" w:rsidRDefault="00CD4DE1">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w:t>
      </w:r>
      <w:r>
        <w:t>ru baze de date inclus în Produs, într-un singur mediu OSE, în scopul limitat de a susţine Produsul respectiv şi orice alt Produs care include software SQL Server pentru baze de date.</w:t>
      </w:r>
    </w:p>
    <w:p w:rsidR="00B20DEB" w:rsidRDefault="00B20DEB">
      <w:pPr>
        <w:pStyle w:val="ProductList-Body"/>
      </w:pPr>
    </w:p>
    <w:p w:rsidR="00B20DEB" w:rsidRDefault="00CD4DE1">
      <w:pPr>
        <w:pStyle w:val="ProductList-ClauseHeading"/>
        <w:outlineLvl w:val="4"/>
      </w:pPr>
      <w:r>
        <w:t xml:space="preserve">3.4 Bibliotecile licenţiate conform licenţei GNU Lesser General Public </w:t>
      </w:r>
      <w:r>
        <w:t>License</w:t>
      </w:r>
    </w:p>
    <w:p w:rsidR="00B20DEB" w:rsidRDefault="00CD4DE1">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w:t>
      </w:r>
      <w:r>
        <w:t>Server sau poate încerca să obţină codul sursă al produsului software Visual Studio Team Foundation Server, doar în măsura în care acest lucru este necesar pentru depanarea modificărilor aduse oricăror biblioteci licenţiate în baza licenţei GNU Lesser Gene</w:t>
      </w:r>
      <w:r>
        <w:t>ral Public License, care pot fi incluse cu produsul software şi la care acesta poate face trimitere.</w:t>
      </w:r>
    </w:p>
    <w:p w:rsidR="00B20DEB" w:rsidRDefault="00B20DEB">
      <w:pPr>
        <w:pStyle w:val="ProductList-Body"/>
      </w:pPr>
    </w:p>
    <w:p w:rsidR="00B20DEB" w:rsidRDefault="00CD4DE1">
      <w:pPr>
        <w:pStyle w:val="ProductList-ClauseHeading"/>
        <w:outlineLvl w:val="4"/>
      </w:pPr>
      <w:r>
        <w:t>3.5 Visual Studio Team Foundation Server Build Services</w:t>
      </w:r>
    </w:p>
    <w:p w:rsidR="00B20DEB" w:rsidRDefault="00CD4DE1">
      <w:pPr>
        <w:pStyle w:val="ProductList-Body"/>
      </w:pPr>
      <w:r>
        <w:t xml:space="preserve">În cazul în care Clientul are unul sau mai mulţi </w:t>
      </w:r>
      <w:r>
        <w:fldChar w:fldCharType="begin"/>
      </w:r>
      <w:r>
        <w:instrText xml:space="preserve"> AutoTextList   \s NoStyle \t "Utilizator licenţi</w:instrText>
      </w:r>
      <w:r>
        <w:instrText xml:space="preserve">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Visual Studio Premium cu MSDN, Visual Studio Enterprise (abonament lunar sau anual) sau Visual Studio Professional (ab</w:t>
      </w:r>
      <w:r>
        <w:t xml:space="preserve">onament lunar sau anual), atunci Clientul poate să instaleze </w:t>
      </w:r>
      <w:r>
        <w:lastRenderedPageBreak/>
        <w:t xml:space="preserve">şi produsul software Visual Studio, să permită accesarea şi utilizarea acestuia în cadrul serviciilor Team Foundation Server 2017 Build Services de către </w:t>
      </w:r>
      <w:r>
        <w:fldChar w:fldCharType="begin"/>
      </w:r>
      <w:r>
        <w:instrText xml:space="preserve"> AutoTextList   \s NoStyle \t "Utilizator</w:instrText>
      </w:r>
      <w:r>
        <w:instrText xml:space="preserve">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w:instrText>
      </w:r>
      <w:r>
        <w:instrText xml:space="preserve">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2017.</w:t>
      </w:r>
    </w:p>
    <w:p w:rsidR="00B20DEB" w:rsidRDefault="00B20DEB">
      <w:pPr>
        <w:pStyle w:val="ProductList-Body"/>
      </w:pPr>
    </w:p>
    <w:p w:rsidR="00B20DEB" w:rsidRDefault="00CD4DE1">
      <w:pPr>
        <w:pStyle w:val="ProductList-ClauseHeading"/>
        <w:outlineLvl w:val="4"/>
      </w:pPr>
      <w:r>
        <w:t>3.6 Managementul lansărilor</w:t>
      </w:r>
    </w:p>
    <w:p w:rsidR="00B20DEB" w:rsidRDefault="00CD4DE1">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B20DEB" w:rsidRDefault="00CD4DE1">
      <w:pPr>
        <w:pStyle w:val="ProductList-Bullet"/>
        <w:numPr>
          <w:ilvl w:val="0"/>
          <w:numId w:val="24"/>
        </w:numPr>
      </w:pPr>
      <w:r>
        <w:t xml:space="preserve">Visual Studio Enterprise 2015 cu MSDN </w:t>
      </w:r>
    </w:p>
    <w:p w:rsidR="00B20DEB" w:rsidRDefault="00CD4DE1">
      <w:pPr>
        <w:pStyle w:val="ProductList-Bullet"/>
        <w:numPr>
          <w:ilvl w:val="0"/>
          <w:numId w:val="24"/>
        </w:numPr>
      </w:pPr>
      <w:r>
        <w:t xml:space="preserve">Visual </w:t>
      </w:r>
      <w:r>
        <w:t xml:space="preserve">Studio Enterprise (abonament lunar sau anual) </w:t>
      </w:r>
    </w:p>
    <w:p w:rsidR="00B20DEB" w:rsidRDefault="00CD4DE1">
      <w:pPr>
        <w:pStyle w:val="ProductList-Bullet"/>
        <w:numPr>
          <w:ilvl w:val="0"/>
          <w:numId w:val="24"/>
        </w:numPr>
      </w:pPr>
      <w:r>
        <w:t>Team Services Build and Deployment Private Pipeline (instanţă plătită)</w:t>
      </w:r>
    </w:p>
    <w:p w:rsidR="00B20DEB" w:rsidRDefault="00B20DEB">
      <w:pPr>
        <w:pStyle w:val="ProductList-Body"/>
      </w:pPr>
    </w:p>
    <w:p w:rsidR="00B20DEB" w:rsidRDefault="00CD4DE1">
      <w:pPr>
        <w:pStyle w:val="ProductList-ClauseHeading"/>
        <w:outlineLvl w:val="4"/>
      </w:pPr>
      <w:r>
        <w:t>3.7 Produse software suplimentare</w:t>
      </w:r>
    </w:p>
    <w:tbl>
      <w:tblPr>
        <w:tblStyle w:val="PURTable"/>
        <w:tblW w:w="0" w:type="dxa"/>
        <w:tblLook w:val="04A0" w:firstRow="1" w:lastRow="0" w:firstColumn="1" w:lastColumn="0" w:noHBand="0" w:noVBand="1"/>
      </w:tblPr>
      <w:tblGrid>
        <w:gridCol w:w="3628"/>
        <w:gridCol w:w="3628"/>
        <w:gridCol w:w="353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77"/>
        <w:gridCol w:w="3601"/>
        <w:gridCol w:w="3522"/>
        <w:gridCol w:w="90"/>
      </w:tblGrid>
      <w:tr w:rsidR="00B20DE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w:instrText>
            </w:r>
            <w:r>
              <w:instrText xml:space="preserv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w:instrText>
            </w:r>
            <w:r>
              <w:instrText xml:space="preserve">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w:instrText>
            </w:r>
            <w:r>
              <w:instrText xml:space="preserve">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0">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 distanţă: Neaplicabil</w:t>
            </w:r>
          </w:p>
        </w:tc>
      </w:tr>
      <w:tr w:rsidR="00B20D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w:instrText>
            </w:r>
            <w:r>
              <w:instrText xml:space="preserve">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r w:rsidR="00B20DEB">
        <w:tc>
          <w:tcPr>
            <w:tcW w:w="12240" w:type="dxa"/>
            <w:gridSpan w:val="4"/>
            <w:tcBorders>
              <w:top w:val="none" w:sz="4" w:space="0" w:color="6E6E6E"/>
              <w:left w:val="none" w:sz="4" w:space="0" w:color="6E6E6E"/>
              <w:bottom w:val="none" w:sz="4" w:space="0" w:color="6E6E6E"/>
              <w:right w:val="none" w:sz="4" w:space="0" w:color="6E6E6E"/>
            </w:tcBorders>
          </w:tcPr>
          <w:p w:rsidR="00B20DEB" w:rsidRDefault="00B20DEB">
            <w:pPr>
              <w:pStyle w:val="PURBreadcrumb"/>
            </w:pPr>
          </w:p>
          <w:tbl>
            <w:tblPr>
              <w:tblW w:w="0" w:type="dxa"/>
              <w:tblLook w:val="04A0" w:firstRow="1" w:lastRow="0" w:firstColumn="1" w:lastColumn="0" w:noHBand="0" w:noVBand="1"/>
            </w:tblPr>
            <w:tblGrid>
              <w:gridCol w:w="10674"/>
            </w:tblGrid>
            <w:tr w:rsidR="00B20DEB">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TableBody"/>
            </w:pPr>
          </w:p>
        </w:tc>
      </w:tr>
    </w:tbl>
    <w:p w:rsidR="00B20DEB" w:rsidRDefault="00B20DEB">
      <w:pPr>
        <w:pStyle w:val="ProductList-Body"/>
      </w:pPr>
    </w:p>
    <w:p w:rsidR="00B20DEB" w:rsidRDefault="00CD4DE1">
      <w:pPr>
        <w:pStyle w:val="ProductList-OfferingGroupHeading"/>
        <w:outlineLvl w:val="1"/>
      </w:pPr>
      <w:bookmarkStart w:id="198" w:name="_Sec618"/>
      <w:r>
        <w:t>Client Windows</w:t>
      </w:r>
      <w:bookmarkEnd w:id="198"/>
      <w:r>
        <w:fldChar w:fldCharType="begin"/>
      </w:r>
      <w:r>
        <w:instrText xml:space="preserve"> TC "</w:instrText>
      </w:r>
      <w:bookmarkStart w:id="199" w:name="_Toc476128051"/>
      <w:r>
        <w:instrText>Client Windows</w:instrText>
      </w:r>
      <w:bookmarkEnd w:id="199"/>
      <w:r>
        <w:instrText>" \l 2</w:instrText>
      </w:r>
      <w:r>
        <w:fldChar w:fldCharType="end"/>
      </w:r>
    </w:p>
    <w:p w:rsidR="00B20DEB" w:rsidRDefault="00CD4DE1">
      <w:pPr>
        <w:pStyle w:val="ProductList-Offering2HeadingNoBorder"/>
        <w:outlineLvl w:val="2"/>
      </w:pPr>
      <w:bookmarkStart w:id="200" w:name="_Sec652"/>
      <w:r>
        <w:t>Sistemul de operare desktop Windows</w:t>
      </w:r>
      <w:bookmarkEnd w:id="200"/>
      <w:r>
        <w:fldChar w:fldCharType="begin"/>
      </w:r>
      <w:r>
        <w:instrText xml:space="preserve"> TC "</w:instrText>
      </w:r>
      <w:bookmarkStart w:id="201" w:name="_Toc476128052"/>
      <w:r>
        <w:instrText>Sistemul de operare desktop Windows</w:instrText>
      </w:r>
      <w:bookmarkEnd w:id="201"/>
      <w:r>
        <w:instrText>" \l 3</w:instrText>
      </w:r>
      <w:r>
        <w:fldChar w:fldCharType="end"/>
      </w:r>
    </w:p>
    <w:p w:rsidR="00B20DEB" w:rsidRDefault="00CD4DE1">
      <w:pPr>
        <w:pStyle w:val="ProductList-Offering1SubSection"/>
        <w:outlineLvl w:val="3"/>
      </w:pPr>
      <w:bookmarkStart w:id="202" w:name="_Sec700"/>
      <w:r>
        <w:t>1. Disponibilitatea programului</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B20DEB">
        <w:tc>
          <w:tcPr>
            <w:tcW w:w="416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Upgrade pentru Windows 10 Enterprise LTSB 2016 (per dispozitiv)</w:t>
            </w:r>
            <w:r>
              <w:fldChar w:fldCharType="begin"/>
            </w:r>
            <w:r>
              <w:instrText xml:space="preserve"> XE "</w:instrText>
            </w:r>
            <w:r>
              <w:instrText xml:space="preserve">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cu SA de tranziţie pentru Windows 10 Enterprise E3 per utilizator</w:t>
            </w:r>
            <w:r>
              <w:fldChar w:fldCharType="begin"/>
            </w:r>
            <w:r>
              <w:instrText xml:space="preserve"> XE "</w:instrText>
            </w:r>
            <w:r>
              <w:instrText xml:space="preserve">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Windows 10 Enterprise E5 per dispozitiv sau utilizator</w:t>
            </w:r>
            <w:r>
              <w:fldChar w:fldCharType="begin"/>
            </w:r>
            <w:r>
              <w:instrText xml:space="preserve"> XE "</w:instrText>
            </w:r>
            <w:r>
              <w:instrText xml:space="preserve">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 xml:space="preserve">Licenţă cu SA de tranziţie pentru Windows 10 Enterprise E5 per utilizator </w:t>
            </w:r>
            <w:r>
              <w:fldChar w:fldCharType="begin"/>
            </w:r>
            <w:r>
              <w:instrText xml:space="preserve"> XE "</w:instrText>
            </w:r>
            <w:r>
              <w:instrText xml:space="preserve">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Upgrade la Windows 10 Education (per dispozitiv)</w:t>
            </w:r>
            <w:r>
              <w:fldChar w:fldCharType="begin"/>
            </w:r>
            <w:r>
              <w:instrText xml:space="preserve"> XE "</w:instrText>
            </w:r>
            <w:r>
              <w:instrText xml:space="preserve">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Windows Virtual Desktop Access</w:t>
            </w:r>
            <w:r>
              <w:fldChar w:fldCharType="begin"/>
            </w:r>
            <w:r>
              <w:instrText xml:space="preserve"> XE "Windows Virtual Desktop Access" </w:instrText>
            </w:r>
            <w:r>
              <w:fldChar w:fldCharType="end"/>
            </w:r>
            <w:r>
              <w:t xml:space="preserve"> per dispozitiv (licenţă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w:instrText>
            </w:r>
            <w:r>
              <w:instrText xml:space="preserve">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SL suplimentară Windows Virtual Desktop Acces per utilizator (la VDA per dispozitiv) (licenţă SL)</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r w:rsidR="00B20DEB">
        <w:tc>
          <w:tcPr>
            <w:tcW w:w="4160" w:type="dxa"/>
            <w:tcBorders>
              <w:top w:val="dashed" w:sz="4" w:space="0" w:color="BFBFBF"/>
              <w:left w:val="single" w:sz="9" w:space="0" w:color="FFFFFF"/>
              <w:bottom w:val="none" w:sz="4" w:space="0" w:color="BFBFBF"/>
              <w:right w:val="single" w:sz="9" w:space="0" w:color="FFFFFF"/>
            </w:tcBorders>
          </w:tcPr>
          <w:p w:rsidR="00B20DEB" w:rsidRDefault="00CD4DE1">
            <w:pPr>
              <w:pStyle w:val="ProductList-TableBody"/>
            </w:pPr>
            <w:r>
              <w:rPr>
                <w:color w:val="000000"/>
              </w:rPr>
              <w:t>Kitul Windows Embedded 8 Standard Enterprise (100 de pachete)</w:t>
            </w:r>
            <w:r>
              <w:fldChar w:fldCharType="begin"/>
            </w:r>
            <w:r>
              <w:instrText xml:space="preserve"> XE "</w:instrText>
            </w:r>
            <w:r>
              <w:instrText xml:space="preserve">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20DEB" w:rsidRDefault="00CD4DE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203" w:name="_Sec755"/>
      <w:r>
        <w:lastRenderedPageBreak/>
        <w:t>2. Condiţiile produsului</w:t>
      </w:r>
      <w:bookmarkEnd w:id="203"/>
    </w:p>
    <w:tbl>
      <w:tblPr>
        <w:tblStyle w:val="PURTable"/>
        <w:tblW w:w="0" w:type="dxa"/>
        <w:tblLook w:val="04A0" w:firstRow="1" w:lastRow="0" w:firstColumn="1" w:lastColumn="0" w:noHBand="0" w:noVBand="1"/>
      </w:tblPr>
      <w:tblGrid>
        <w:gridCol w:w="3578"/>
        <w:gridCol w:w="3609"/>
        <w:gridCol w:w="360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w:instrText>
            </w:r>
            <w:r>
              <w:instrText xml:space="preserve">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w:t>
            </w:r>
            <w:r>
              <w:rPr>
                <w:color w:val="0563C1"/>
              </w:rPr>
              <w:t>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w:instrText>
            </w:r>
            <w:r>
              <w:instrText xml:space="preserve">r, conform permisiunilor din Termenii universali de licenţă." </w:instrText>
            </w:r>
            <w:r>
              <w:fldChar w:fldCharType="separate"/>
            </w:r>
            <w:r>
              <w:rPr>
                <w:color w:val="0563C1"/>
              </w:rPr>
              <w:t>Ediţii de downgrade</w:t>
            </w:r>
            <w:r>
              <w:fldChar w:fldCharType="end"/>
            </w:r>
            <w:r>
              <w:t>: de la Enterprise la Pro</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w:instrText>
            </w:r>
            <w:r>
              <w:instrText xml:space="preserv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w:instrText>
            </w:r>
            <w:r>
              <w:instrText xml:space="preserv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Windows 10 Enter</w:t>
            </w:r>
            <w:r>
              <w:t>prise E5</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w:instrText>
            </w:r>
            <w:r>
              <w:instrText xml:space="preserv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w:instrText>
            </w:r>
            <w:r>
              <w:instrText xml:space="preserve">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Sistemele de operare (SO) calificate</w:t>
      </w:r>
    </w:p>
    <w:p w:rsidR="00B20DEB" w:rsidRDefault="00CD4DE1">
      <w:pPr>
        <w:pStyle w:val="ProductList-Body"/>
      </w:pPr>
      <w:r>
        <w:t xml:space="preserve">Clienţii pot să achiziţioneze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w:instrText>
      </w:r>
      <w:r>
        <w:instrText xml:space="preserve">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w:t>
      </w:r>
      <w:r>
        <w:t xml:space="preserve">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w:instrText>
      </w:r>
      <w:r>
        <w:instrText xml:space="preserve">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B20DEB" w:rsidRDefault="00B20DEB">
      <w:pPr>
        <w:pStyle w:val="ProductList-Body"/>
      </w:pPr>
    </w:p>
    <w:p w:rsidR="00B20DEB" w:rsidRDefault="00CD4DE1">
      <w:pPr>
        <w:pStyle w:val="ProductList-SubClauseHeading"/>
        <w:outlineLvl w:val="5"/>
      </w:pPr>
      <w:r>
        <w:t>2.1.1 Diagrama Sistemelor de operare (SO) calificate</w:t>
      </w:r>
    </w:p>
    <w:p w:rsidR="00B20DEB" w:rsidRDefault="00CD4DE1">
      <w:pPr>
        <w:pStyle w:val="ProductList-BodyIndented"/>
      </w:pPr>
      <w:r>
        <w:t>Sistemele de operar</w:t>
      </w:r>
      <w:r>
        <w:t>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Academic şi Charity</w:t>
            </w:r>
          </w:p>
        </w:tc>
      </w:tr>
      <w:tr w:rsidR="00B20DEB">
        <w:tc>
          <w:tcPr>
            <w:tcW w:w="4040" w:type="dxa"/>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jc w:val="center"/>
            </w:pP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jc w:val="center"/>
            </w:pP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jc w:val="center"/>
            </w:pP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jc w:val="center"/>
            </w:pP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jc w:val="center"/>
            </w:pP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jc w:val="center"/>
            </w:pP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0DEB" w:rsidRDefault="00B20D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jc w:val="center"/>
            </w:pP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XP Professional pentru sisteme încorporate</w:t>
            </w:r>
            <w:r>
              <w:fldChar w:fldCharType="begin"/>
            </w:r>
            <w:r>
              <w:instrText xml:space="preserve"> XE "</w:instrText>
            </w:r>
            <w:r>
              <w:instrText xml:space="preserve">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w:t>
            </w:r>
            <w:r>
              <w:t>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bl>
    <w:p w:rsidR="00B20DEB" w:rsidRDefault="00CD4DE1">
      <w:pPr>
        <w:pStyle w:val="ProductList-BodyIndented"/>
      </w:pPr>
      <w:r>
        <w:rPr>
          <w:i/>
          <w:vertAlign w:val="superscript"/>
        </w:rPr>
        <w:t>1</w:t>
      </w:r>
      <w:r>
        <w:rPr>
          <w:i/>
        </w:rPr>
        <w:t xml:space="preserve">Se aplică şi Dispozitivelor eligibile obţinute prin fuziune sau achiziţionare </w:t>
      </w:r>
    </w:p>
    <w:p w:rsidR="00B20DEB" w:rsidRDefault="00CD4DE1">
      <w:pPr>
        <w:pStyle w:val="ProductList-BodyIndented"/>
      </w:pPr>
      <w:r>
        <w:rPr>
          <w:i/>
          <w:vertAlign w:val="superscript"/>
        </w:rPr>
        <w:t>2</w:t>
      </w:r>
      <w:r>
        <w:rPr>
          <w:i/>
        </w:rPr>
        <w:t xml:space="preserve">Coloana este utilizată şi pentru indicarea sistemelor de operare eligibile acceptabile pentru dispozitivul principal al </w:t>
      </w:r>
      <w:r>
        <w:rPr>
          <w:i/>
        </w:rPr>
        <w:t>unui utilizator atunci când utilizatorul este licenţiat prin Windows SA per utilizator.</w:t>
      </w:r>
    </w:p>
    <w:p w:rsidR="00B20DEB" w:rsidRDefault="00CD4DE1">
      <w:pPr>
        <w:pStyle w:val="ProductList-BodyIndented"/>
      </w:pPr>
      <w:r>
        <w:rPr>
          <w:i/>
          <w:vertAlign w:val="superscript"/>
        </w:rPr>
        <w:t>3</w:t>
      </w:r>
      <w:r>
        <w:rPr>
          <w:i/>
        </w:rPr>
        <w:t>Nu se aplică ediţiilor Academic, Charity şi OV-CW.</w:t>
      </w:r>
    </w:p>
    <w:p w:rsidR="00B20DEB" w:rsidRDefault="00CD4DE1">
      <w:pPr>
        <w:pStyle w:val="ProductList-BodyIndented"/>
      </w:pPr>
      <w:r>
        <w:rPr>
          <w:i/>
          <w:vertAlign w:val="superscript"/>
        </w:rPr>
        <w:t>4</w:t>
      </w:r>
      <w:r>
        <w:rPr>
          <w:i/>
        </w:rPr>
        <w:t>N, K, şi KN sunt ediţii speciale disponibile în anumite pieţe.</w:t>
      </w:r>
    </w:p>
    <w:p w:rsidR="00B20DEB" w:rsidRDefault="00CD4DE1">
      <w:pPr>
        <w:pStyle w:val="ProductList-BodyIndented"/>
      </w:pPr>
      <w:r>
        <w:rPr>
          <w:i/>
          <w:vertAlign w:val="superscript"/>
        </w:rPr>
        <w:lastRenderedPageBreak/>
        <w:t>5</w:t>
      </w:r>
      <w:r>
        <w:rPr>
          <w:i/>
        </w:rPr>
        <w:t>Consultaţi 2.1.2.1 de mai jos pentru restricţiile d</w:t>
      </w:r>
      <w:r>
        <w:rPr>
          <w:i/>
        </w:rPr>
        <w:t>e utilizare</w:t>
      </w:r>
    </w:p>
    <w:p w:rsidR="00B20DEB" w:rsidRDefault="00B20DEB">
      <w:pPr>
        <w:pStyle w:val="ProductList-BodyIndented"/>
      </w:pPr>
    </w:p>
    <w:p w:rsidR="00B20DEB" w:rsidRDefault="00CD4DE1">
      <w:pPr>
        <w:pStyle w:val="ProductList-SubClauseHeading"/>
        <w:outlineLvl w:val="5"/>
      </w:pPr>
      <w:r>
        <w:t>2.1.2 Diagrama Sistemelor de operare (SO) calificate cu restricţie de utilizare</w:t>
      </w:r>
    </w:p>
    <w:p w:rsidR="00B20DEB" w:rsidRDefault="00CD4DE1">
      <w:pPr>
        <w:pStyle w:val="ProductList-BodyIndented"/>
      </w:pPr>
      <w:r>
        <w:t>Dacă produsul software de upgrade este instalat pe dispozitive care rulează oricare dintre Sistemele de operare calificate de mai jos („Sisteme de operare califica</w:t>
      </w:r>
      <w:r>
        <w:t>te condiţionale”), se vor aplica restricţiile de utilizare detaliate în tabelul de mai jos din secţiunea Drepturile de utilizare. Restricţiile de utilizare vor rămâne valabile pentru dispozitivele licenţiate cu Software Assurance pentru Windows sau VDA pen</w:t>
      </w:r>
      <w:r>
        <w:t>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B20D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Academic şi Charity</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8 şi 8.1 Industry R</w:t>
            </w:r>
            <w:r>
              <w:t>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6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bl>
    <w:p w:rsidR="00B20DEB" w:rsidRDefault="00CD4DE1">
      <w:pPr>
        <w:pStyle w:val="ProductList-BodyIndented"/>
      </w:pPr>
      <w:r>
        <w:rPr>
          <w:i/>
          <w:vertAlign w:val="superscript"/>
        </w:rPr>
        <w:t>1</w:t>
      </w:r>
      <w:r>
        <w:rPr>
          <w:i/>
        </w:rPr>
        <w:t xml:space="preserve">Se aplică şi Dispozitivelor eligibile obţinute prin fuziune sau achiziţionare </w:t>
      </w:r>
    </w:p>
    <w:p w:rsidR="00B20DEB" w:rsidRDefault="00CD4DE1">
      <w:pPr>
        <w:pStyle w:val="ProductList-BodyIndented"/>
      </w:pPr>
      <w:r>
        <w:rPr>
          <w:i/>
          <w:vertAlign w:val="superscript"/>
        </w:rPr>
        <w:t>2</w:t>
      </w:r>
      <w:r>
        <w:rPr>
          <w:i/>
        </w:rPr>
        <w:t>Nu se aplică ediţiilor Academic, Charity şi OV-CW.</w:t>
      </w:r>
    </w:p>
    <w:p w:rsidR="00B20DEB" w:rsidRDefault="00CD4DE1">
      <w:pPr>
        <w:pStyle w:val="ProductList-BodyIndented"/>
      </w:pPr>
      <w:r>
        <w:rPr>
          <w:i/>
          <w:vertAlign w:val="superscript"/>
        </w:rPr>
        <w:t>3</w:t>
      </w:r>
      <w:r>
        <w:rPr>
          <w:i/>
        </w:rPr>
        <w:t>Secţiunea 2.1.2.2 nu se aplică Windows 10 IoT Enterprise pentru clienţi Retail sau Thin</w:t>
      </w:r>
    </w:p>
    <w:p w:rsidR="00B20DEB" w:rsidRDefault="00B20DEB">
      <w:pPr>
        <w:pStyle w:val="ProductList-BodyIndented"/>
      </w:pPr>
    </w:p>
    <w:p w:rsidR="00B20DEB" w:rsidRDefault="00CD4DE1">
      <w:pPr>
        <w:pStyle w:val="ProductList-BodyIndented"/>
      </w:pPr>
      <w:r>
        <w:rPr>
          <w:b/>
        </w:rPr>
        <w:t>2.1.2.1 Sistemele de utilizare pentru sistemele de operare calificate condiţionale</w:t>
      </w:r>
    </w:p>
    <w:p w:rsidR="00B20DEB" w:rsidRDefault="00CD4DE1">
      <w:pPr>
        <w:pStyle w:val="ProductList-BodyIndented"/>
      </w:pPr>
      <w:r>
        <w:t>Dacă produsul software de upgrad</w:t>
      </w:r>
      <w:r>
        <w:t xml:space="preserve">e este instalat pe dispozitive licenţiate pentru şi care rulau înainte oricare dintre ediţiile acceptate ale Sistemelor de operare calificate condiţionale, se vor aplica următoarele condiţii:  </w:t>
      </w:r>
    </w:p>
    <w:p w:rsidR="00B20DEB" w:rsidRDefault="00CD4DE1">
      <w:pPr>
        <w:pStyle w:val="ProductList-Bullet"/>
        <w:numPr>
          <w:ilvl w:val="1"/>
          <w:numId w:val="25"/>
        </w:numPr>
      </w:pPr>
      <w:r>
        <w:t xml:space="preserve">Utilizare specială. Dispozitivul licenţiat al Clientului este </w:t>
      </w:r>
      <w:r>
        <w:t xml:space="preserve">conceput pentru o utilizare specială. Clientul are dreptul să utilizeze produsul software doar în scopul respectiv. </w:t>
      </w:r>
    </w:p>
    <w:p w:rsidR="00B20DEB" w:rsidRDefault="00CD4DE1">
      <w:pPr>
        <w:pStyle w:val="ProductList-Bullet"/>
        <w:numPr>
          <w:ilvl w:val="1"/>
          <w:numId w:val="25"/>
        </w:numPr>
      </w:pPr>
      <w:r>
        <w:t>Alte produse software. Clientul poate să utilizeze alte programe cu produsul software, atâta vreme cât celelalte programe acceptă direct ut</w:t>
      </w:r>
      <w:r>
        <w:t>ilizarea specială a producătorului pentru dispozitiv sau furnizează utilitare ale sistemului de operare, gestionarea resurselor sau protecţie antivirus ori similară. Dacă sistemul specializat al Clientului îndeplineşte funcţii pentru spaţiul de lucru, atun</w:t>
      </w:r>
      <w:r>
        <w:t>ci Clientul trebuie să verifice dacă funcţiile pentru spaţiul de lucru: (i) se pot utiliza numai în scopul susţinerii funcţionalităţii specializate şi (ii) funcţionează numai când sunt integrate din punct de vedere tehnic cu Programul specializat sau utili</w:t>
      </w:r>
      <w:r>
        <w:t>zează politici ori arhitectură impuse prin procedee tehnice pentru a funcţiona numai când se utilizează cu funcţionalitatea Programului specializat. „Funcţiile pentru spaţiul de lucru”, în sensul utilizat în acest document, includ: e-mail, procesare de tex</w:t>
      </w:r>
      <w:r>
        <w:t>t, foi de calcul, baze de date, programare sau finanţe personale. „Program specializat”, în sensul utilizat în acest document, înseamnă un dispozitiv care foloseşte doar un program software specific domeniului sau activităţii. Dispozitivul poate să utilize</w:t>
      </w:r>
      <w:r>
        <w:t>ze protocoale de servicii terminale pentru a accesa aceste programe software care rulează pe un server. Sistemul specializat al Clientului nu poate fi utilizat în configuraţia implementată drept PC de utilizare generală sau drept un înlocuitor comercial vi</w:t>
      </w:r>
      <w:r>
        <w:t xml:space="preserve">abil al unui astfel de sistem. </w:t>
      </w:r>
    </w:p>
    <w:p w:rsidR="00B20DEB" w:rsidRDefault="00CD4DE1">
      <w:pPr>
        <w:pStyle w:val="ProductList-Bullet"/>
        <w:numPr>
          <w:ilvl w:val="1"/>
          <w:numId w:val="25"/>
        </w:numPr>
      </w:pPr>
      <w:r>
        <w:t>Atunci când face upgrade de la orice versiune a unui produs software Windows Embedded „Punct de vânzare”, „POS” sau „Retail” din tabelul de mai sus, Clientul trebuie să utilizeze produsul software de upgrade cu aplicaţia POS</w:t>
      </w:r>
      <w:r>
        <w:t>, iar aplicaţia POS trebuie să fie principalul mod de utilizare al produsului software de fiecare utilizator final. Aplicaţia POS este o aplicaţie software care asigură oricare dintre funcţiile următoare: procesează tranzacţii de vânzări şi servicii, scane</w:t>
      </w:r>
      <w:r>
        <w:t>ază şi urmăreşte inventarul, înregistrează sau transmite informaţiile privind clientul, execută funcţii de management asociate şi transmite clienţilor, în mod direct şi indirect, informaţii referitoare la produsele şi serviciile disponibile.</w:t>
      </w:r>
    </w:p>
    <w:p w:rsidR="00B20DEB" w:rsidRDefault="00B20DEB">
      <w:pPr>
        <w:pStyle w:val="ProductList-BodyIndented"/>
      </w:pPr>
    </w:p>
    <w:p w:rsidR="00B20DEB" w:rsidRDefault="00CD4DE1">
      <w:pPr>
        <w:pStyle w:val="ProductList-BodyIndented"/>
      </w:pPr>
      <w:r>
        <w:rPr>
          <w:b/>
        </w:rPr>
        <w:t>2.1.2.2 Restricţionarea achiziţionării de Software Assurance pentru sistemele de operare calificate condiţionale</w:t>
      </w:r>
    </w:p>
    <w:p w:rsidR="00B20DEB" w:rsidRDefault="00CD4DE1">
      <w:pPr>
        <w:pStyle w:val="ProductList-BodyIndented"/>
      </w:pPr>
      <w:r>
        <w:t>Fără a aduce atingere termenilor contractuali din Secţiunea 4.1, protecţia prin SA nu poate fi achiziţionată pentru dispozitivele licenţiate în</w:t>
      </w:r>
      <w:r>
        <w:t xml:space="preserve"> cadrul sistemelor de operare calificate condiţionale. Restricţia nu se aplică dispozitivelor licenţiate cu Windows 10 IoT pentru Clienţii Retail sau Thin.</w:t>
      </w:r>
    </w:p>
    <w:p w:rsidR="00B20DEB" w:rsidRDefault="00B20DEB">
      <w:pPr>
        <w:pStyle w:val="ProductList-SubClauseHeading"/>
        <w:outlineLvl w:val="5"/>
      </w:pPr>
    </w:p>
    <w:p w:rsidR="00B20DEB" w:rsidRDefault="00CD4DE1">
      <w:pPr>
        <w:pStyle w:val="ProductList-SubClauseHeading"/>
        <w:outlineLvl w:val="5"/>
      </w:pPr>
      <w:r>
        <w:t>2.1.3 Regulile privind sistemele de operare eligibile pentru Licenţele de upgrade VL pentru Windows</w:t>
      </w:r>
    </w:p>
    <w:p w:rsidR="00B20DEB" w:rsidRDefault="00CD4DE1">
      <w:pPr>
        <w:pStyle w:val="ProductList-Bullet"/>
        <w:numPr>
          <w:ilvl w:val="1"/>
          <w:numId w:val="26"/>
        </w:numPr>
      </w:pPr>
      <w:r>
        <w:t>Sistemul de operare eligibil trebuie instalat pe dispozitivul căruia i se va aloca Licenţa de upgrade VL.</w:t>
      </w:r>
    </w:p>
    <w:p w:rsidR="00B20DEB" w:rsidRDefault="00CD4DE1">
      <w:pPr>
        <w:pStyle w:val="ProductList-Bullet"/>
        <w:numPr>
          <w:ilvl w:val="1"/>
          <w:numId w:val="26"/>
        </w:numPr>
      </w:pPr>
      <w:r>
        <w:t>Apple Macintosh este un SO eligibil doar dacă a fost preinstalat de producătorul autorizat înainte de vânzarea iniţială a dispozitivului.</w:t>
      </w:r>
    </w:p>
    <w:p w:rsidR="00B20DEB" w:rsidRDefault="00CD4DE1">
      <w:pPr>
        <w:pStyle w:val="ProductList-Bullet"/>
        <w:numPr>
          <w:ilvl w:val="1"/>
          <w:numId w:val="26"/>
        </w:numPr>
      </w:pPr>
      <w:r>
        <w:t>Clienţii tr</w:t>
      </w:r>
      <w:r>
        <w:t xml:space="preserve">ebuie să şteargă sistemul de operare eligibil de pe dispozitiv pentru a implementa Licenţa de upgrade VL, exceptând cazul în care au şi SA pe Licenţa de upgrade VL. </w:t>
      </w:r>
    </w:p>
    <w:p w:rsidR="00B20DEB" w:rsidRDefault="00CD4DE1">
      <w:pPr>
        <w:pStyle w:val="ProductList-Bullet"/>
        <w:numPr>
          <w:ilvl w:val="1"/>
          <w:numId w:val="26"/>
        </w:numPr>
      </w:pPr>
      <w:r>
        <w:t>Clienţii care deţin contracte Academic Select, Academic Open, CASA şi Open Value Subscript</w:t>
      </w:r>
      <w:r>
        <w:t>ion for Education Solutions şi care achiziţionează Licenţa de upgrade utilizând Windows XP Starter Edition, Windows Vista Starter Edition sau Windows 7 Starter Edition ca sistem de operare eligibil renunţă la dreptul de a transfera Licenţa respectivă în af</w:t>
      </w:r>
      <w:r>
        <w:t>ara ţării în care au efectuat achiziţia.</w:t>
      </w:r>
    </w:p>
    <w:p w:rsidR="00B20DEB" w:rsidRDefault="00B20DEB">
      <w:pPr>
        <w:pStyle w:val="ProductList-BodyIndented"/>
      </w:pPr>
    </w:p>
    <w:p w:rsidR="00B20DEB" w:rsidRDefault="00CD4DE1">
      <w:pPr>
        <w:pStyle w:val="ProductList-ClauseHeading"/>
        <w:outlineLvl w:val="4"/>
      </w:pPr>
      <w:r>
        <w:lastRenderedPageBreak/>
        <w:t>2.2 Upgrade pentru Windows Enterprise (fără versiune) şi Upgrade pentru Windows Professional (fără versiune)</w:t>
      </w:r>
    </w:p>
    <w:p w:rsidR="00B20DEB" w:rsidRDefault="00CD4DE1">
      <w:pPr>
        <w:pStyle w:val="ProductList-Body"/>
      </w:pP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w:t>
      </w:r>
      <w:r>
        <w:t xml:space="preserve">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w:t>
      </w:r>
      <w:r>
        <w:t>e ale Upgrade-ului pentru Windows Enterprise şi, respectiv, ale Upgrade-ului pentru Windows Professional.</w:t>
      </w:r>
    </w:p>
    <w:p w:rsidR="00B20DEB" w:rsidRDefault="00B20DEB">
      <w:pPr>
        <w:pStyle w:val="ProductList-Body"/>
      </w:pPr>
    </w:p>
    <w:p w:rsidR="00B20DEB" w:rsidRDefault="00CD4DE1">
      <w:pPr>
        <w:pStyle w:val="ProductList-ClauseHeading"/>
        <w:outlineLvl w:val="4"/>
      </w:pPr>
      <w:r>
        <w:t>2.3 Reproducerea Windows 10</w:t>
      </w:r>
    </w:p>
    <w:p w:rsidR="00B20DEB" w:rsidRDefault="00CD4DE1">
      <w:pPr>
        <w:pStyle w:val="ProductList-Body"/>
      </w:pPr>
      <w:r>
        <w:t xml:space="preserve">Dacă o terţă parte intenţionează să reproducă Windows pe </w:t>
      </w:r>
      <w:r>
        <w:fldChar w:fldCharType="begin"/>
      </w:r>
      <w:r>
        <w:instrText xml:space="preserve"> AutoTextList   \s NoStyle \t "Dispozitiv licenţiat înseamnă un </w:instrText>
      </w:r>
      <w:r>
        <w:instrText xml:space="preserve">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w:t>
      </w:r>
      <w:r>
        <w:t>ei părţi documentaţia scrisă care să ateste că deţine licenţe pentru produsele software pe care le va instala terţa parte.</w:t>
      </w:r>
    </w:p>
    <w:p w:rsidR="00B20DEB" w:rsidRDefault="00B20DEB">
      <w:pPr>
        <w:pStyle w:val="ProductList-Body"/>
      </w:pPr>
    </w:p>
    <w:p w:rsidR="00B20DEB" w:rsidRDefault="00CD4DE1">
      <w:pPr>
        <w:pStyle w:val="ProductList-ClauseHeading"/>
        <w:outlineLvl w:val="4"/>
      </w:pPr>
      <w:r>
        <w:t>2.4 Opţiunile de furnizare regională</w:t>
      </w:r>
    </w:p>
    <w:p w:rsidR="00B20DEB" w:rsidRDefault="00CD4DE1">
      <w:pPr>
        <w:pStyle w:val="ProductList-SubClauseHeading"/>
        <w:outlineLvl w:val="5"/>
      </w:pPr>
      <w:r>
        <w:t>2.4.1 Versiunile N (Nu au Windows Media Player) ale Microsoft Windows XP Professional, Vista Bu</w:t>
      </w:r>
      <w:r>
        <w:t>siness şi 7 Professional</w:t>
      </w:r>
    </w:p>
    <w:p w:rsidR="00B20DEB" w:rsidRDefault="00CD4DE1">
      <w:pPr>
        <w:pStyle w:val="ProductList-BodyIndented"/>
      </w:pPr>
      <w:r>
        <w:t>Clienţii care se află într-una din ţările Uniunii Europene (UE) sau ale Asociaţiei Europene a Liberului Schimb (AELS) pot fi eligibili să achiziţioneze suporturi fizice pentru Windows XP Professional, Windows Vista Business şi Wind</w:t>
      </w:r>
      <w:r>
        <w:t xml:space="preserve">ows 7 Professional ori să descarce versiunile N ale acestora. Consultaţi Lista de produse din martie 2014 pentru criteriile de eligibilitate şi pentru detaliile de furnizare </w:t>
      </w:r>
      <w:hyperlink r:id="rId91">
        <w:r>
          <w:rPr>
            <w:color w:val="00467F"/>
            <w:u w:val="single"/>
          </w:rPr>
          <w:t>http://go.microsoft.com</w:t>
        </w:r>
        <w:r>
          <w:rPr>
            <w:color w:val="00467F"/>
            <w:u w:val="single"/>
          </w:rPr>
          <w:t>/?linkid=9839207</w:t>
        </w:r>
      </w:hyperlink>
      <w:r>
        <w:t>.</w:t>
      </w:r>
    </w:p>
    <w:p w:rsidR="00B20DEB" w:rsidRDefault="00B20DEB">
      <w:pPr>
        <w:pStyle w:val="ProductList-BodyIndented"/>
      </w:pPr>
    </w:p>
    <w:p w:rsidR="00B20DEB" w:rsidRDefault="00CD4DE1">
      <w:pPr>
        <w:pStyle w:val="ProductList-SubClauseHeading"/>
        <w:outlineLvl w:val="5"/>
      </w:pPr>
      <w:r>
        <w:t>2.4.2 Versiunile K şi KN ale Windows XP Professional, Vista Business şi 7 Professional</w:t>
      </w:r>
    </w:p>
    <w:p w:rsidR="00B20DEB" w:rsidRDefault="00CD4DE1">
      <w:pPr>
        <w:pStyle w:val="ProductList-BodyIndented"/>
      </w:pPr>
      <w:r>
        <w:t>Clienţii şi afiliaţii lor beneficiază de opţiuni de suporturi fizice speciale din Coreea şi opţiuni de descărcare pentru utilizarea Windows XP Professional, Vista Business şi 7 Professional în Coreea. Consultaţi Lista de produse din martie 2014 pentru ceri</w:t>
      </w:r>
      <w:r>
        <w:t xml:space="preserve">nţe </w:t>
      </w:r>
      <w:hyperlink r:id="rId92">
        <w:r>
          <w:rPr>
            <w:color w:val="00467F"/>
            <w:u w:val="single"/>
          </w:rPr>
          <w:t>http://go.microsoft.com/?linkid=9839207</w:t>
        </w:r>
      </w:hyperlink>
      <w:r>
        <w:t>.</w:t>
      </w:r>
    </w:p>
    <w:p w:rsidR="00B20DEB" w:rsidRDefault="00B20DEB">
      <w:pPr>
        <w:pStyle w:val="ProductList-BodyIndented"/>
      </w:pPr>
    </w:p>
    <w:p w:rsidR="00B20DEB" w:rsidRDefault="00CD4DE1">
      <w:pPr>
        <w:pStyle w:val="ProductList-SubClauseHeading"/>
        <w:outlineLvl w:val="5"/>
      </w:pPr>
      <w:r>
        <w:t>2.4.3 Windows 8/8.1 Pro KN şi Windows 10 Pro KN</w:t>
      </w:r>
    </w:p>
    <w:p w:rsidR="00B20DEB" w:rsidRDefault="00CD4DE1">
      <w:pPr>
        <w:pStyle w:val="ProductList-BodyIndented"/>
      </w:pPr>
      <w:r>
        <w:t>Clienţii aflaţi în Coreea, care deţin un contract activ sau o înscriere activă de licenţiere de volum c</w:t>
      </w:r>
      <w:r>
        <w:t>u Microsoft Operations Pte Ltd, sunt eligibili să achiziţioneze suporturile fizice pentru Windows 8/8.1 Pro KN şi Windows 10 Pro KN pentru a fi implementate şi utilizate în Coreea. Nu se permite nicio altă utilizare.</w:t>
      </w:r>
    </w:p>
    <w:p w:rsidR="00B20DEB" w:rsidRDefault="00B20DEB">
      <w:pPr>
        <w:pStyle w:val="ProductList-BodyIndented"/>
      </w:pPr>
    </w:p>
    <w:p w:rsidR="00B20DEB" w:rsidRDefault="00CD4DE1">
      <w:pPr>
        <w:pStyle w:val="ProductList-SubClauseHeading"/>
        <w:outlineLvl w:val="5"/>
      </w:pPr>
      <w:r>
        <w:t>2.4.4 Windows 8/8.1 Pro N şi Windows 1</w:t>
      </w:r>
      <w:r>
        <w:t>0 Pro N (fără Windows Media Player)</w:t>
      </w:r>
    </w:p>
    <w:p w:rsidR="00B20DEB" w:rsidRDefault="00CD4DE1">
      <w:pPr>
        <w:pStyle w:val="ProductList-BodyIndented"/>
      </w:pPr>
      <w:r>
        <w:t>Clienţii care deţin contracte active cu Microsoft Ireland Operations Ltd sunt eligibili să achiziţioneze suporturile fizice pentru Microsoft Windows 8/8.1 Pro N şi Windows 10 Pro N doar pentru implementare şi utilizare î</w:t>
      </w:r>
      <w:r>
        <w:t>n ţările din Uniunea Europeană (UE) sau din Asociaţia Europeană a Liberului Schimb (AELS). (Pentru Licenţa Open, „contract activ” înseamnă contractul asociat cu un Număr de autorizare activ de Licenţă Open.)</w:t>
      </w:r>
    </w:p>
    <w:p w:rsidR="00B20DEB" w:rsidRDefault="00B20DEB">
      <w:pPr>
        <w:pStyle w:val="ProductList-BodyIndented"/>
      </w:pPr>
    </w:p>
    <w:p w:rsidR="00B20DEB" w:rsidRDefault="00CD4DE1">
      <w:pPr>
        <w:pStyle w:val="ProductList-ClauseHeading"/>
        <w:outlineLvl w:val="4"/>
      </w:pPr>
      <w:r>
        <w:t xml:space="preserve">2.5 Kitul Windows Embedded 8 Standard </w:t>
      </w:r>
      <w:r>
        <w:t>Enterprise</w:t>
      </w:r>
    </w:p>
    <w:p w:rsidR="00B20DEB" w:rsidRDefault="00CD4DE1">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w:t>
      </w:r>
      <w:r>
        <w:t>lui software expiră odată cu expirarea dreptului de a utiliza produsul software de bază. Licenţa pentru Kitul Enterprise pentru Windows Embedded 8 Standard trebuie alocată permanent unui singur dispozitiv şi nu poate fi transferată altui dispozitiv.</w:t>
      </w:r>
    </w:p>
    <w:p w:rsidR="00B20DEB" w:rsidRDefault="00B20DEB">
      <w:pPr>
        <w:pStyle w:val="ProductList-Body"/>
      </w:pPr>
    </w:p>
    <w:p w:rsidR="00B20DEB" w:rsidRDefault="00CD4DE1">
      <w:pPr>
        <w:pStyle w:val="ProductList-ClauseHeading"/>
        <w:outlineLvl w:val="4"/>
      </w:pPr>
      <w:r>
        <w:t>2.6 D</w:t>
      </w:r>
      <w:r>
        <w:t>repturi de instalare şi utilizare</w:t>
      </w:r>
    </w:p>
    <w:p w:rsidR="00B20DEB" w:rsidRDefault="00CD4DE1">
      <w:pPr>
        <w:pStyle w:val="ProductList-Body"/>
      </w:pPr>
      <w:r>
        <w:t>Pentru Clienţii licenţiaţi în baza unui Contract pentru Microsoft Cloud:</w:t>
      </w:r>
    </w:p>
    <w:p w:rsidR="00B20DEB" w:rsidRDefault="00CD4DE1">
      <w:pPr>
        <w:pStyle w:val="ProductList-Bullet"/>
        <w:numPr>
          <w:ilvl w:val="0"/>
          <w:numId w:val="27"/>
        </w:numPr>
      </w:pPr>
      <w:r>
        <w:t>fiecare utilizator căruia i se alocă o licenţă SL utilizator are dreptul să activeze produsul software pe maximum cinci dispozitive simultan pentru a</w:t>
      </w:r>
      <w:r>
        <w:t xml:space="preserve">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w:instrText>
      </w:r>
      <w:r>
        <w:instrText xml:space="preserve">software de virtualizare de hardware sau pentru a furniza servicii de virtualizare de hardware face parte din mediul OSE fizic." </w:instrText>
      </w:r>
      <w:r>
        <w:fldChar w:fldCharType="separate"/>
      </w:r>
      <w:r>
        <w:rPr>
          <w:color w:val="0563C1"/>
        </w:rPr>
        <w:t>medii OSE fizice</w:t>
      </w:r>
      <w:r>
        <w:fldChar w:fldCharType="end"/>
      </w:r>
      <w:r>
        <w:t>; şi</w:t>
      </w:r>
    </w:p>
    <w:p w:rsidR="00B20DEB" w:rsidRDefault="00CD4DE1">
      <w:pPr>
        <w:pStyle w:val="ProductList-Bullet"/>
        <w:numPr>
          <w:ilvl w:val="0"/>
          <w:numId w:val="27"/>
        </w:numPr>
      </w:pPr>
      <w:r>
        <w:t>Secţiunea 4 de mai jos nu se aplică.</w:t>
      </w:r>
    </w:p>
    <w:p w:rsidR="00B20DEB" w:rsidRDefault="00CD4DE1">
      <w:pPr>
        <w:pStyle w:val="ProductList-Offering1SubSection"/>
        <w:outlineLvl w:val="3"/>
      </w:pPr>
      <w:bookmarkStart w:id="204" w:name="_Sec813"/>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w:instrText>
            </w:r>
            <w:r>
              <w:instrText xml:space="preserve">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3">
              <w:r>
                <w:rPr>
                  <w:color w:val="00467F"/>
                  <w:u w:val="single"/>
                </w:rPr>
                <w:t>OST</w:t>
              </w:r>
            </w:hyperlink>
            <w:r>
              <w:t xml:space="preserve"> (Protecţia avansată împotriva ameninţărilor Windows Defender ale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w:instrText>
            </w:r>
            <w:r>
              <w:instrText xml:space="preserve">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Produse software suplimentare: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clientului: Neaplicab</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Alocarea l</w:t>
      </w:r>
      <w:r>
        <w:t>icenţei</w:t>
      </w:r>
    </w:p>
    <w:p w:rsidR="00B20DEB" w:rsidRDefault="00CD4DE1">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w:t>
      </w:r>
      <w:r>
        <w:t xml:space="preserve"> secţiunea Software Assurance de mai jos. Consultaţi Secţiunea 4. Software Assurance pentru drepturile privind realocarea licenţelor pentru SA pentru Windows şi VDA pentru Windows.</w:t>
      </w:r>
    </w:p>
    <w:p w:rsidR="00B20DEB" w:rsidRDefault="00B20DEB">
      <w:pPr>
        <w:pStyle w:val="ProductList-Body"/>
      </w:pPr>
    </w:p>
    <w:p w:rsidR="00B20DEB" w:rsidRDefault="00CD4DE1">
      <w:pPr>
        <w:pStyle w:val="ProductList-ClauseHeading"/>
        <w:outlineLvl w:val="4"/>
      </w:pPr>
      <w:r>
        <w:lastRenderedPageBreak/>
        <w:t>3.2 Windows Apps</w:t>
      </w:r>
    </w:p>
    <w:p w:rsidR="00B20DEB" w:rsidRDefault="00CD4DE1">
      <w:pPr>
        <w:pStyle w:val="ProductList-Body"/>
      </w:pPr>
      <w:r>
        <w:t>Cu excepţia cazului în care Clientului îi sunt afişaţi sa</w:t>
      </w:r>
      <w:r>
        <w:t xml:space="preserve">u prezentaţi alţi termeni în setările aplicaţiei, Clientul este de acord că serviciile pe care le accesează din aplicaţiile Windows sunt reglementate de Contractul de servicii Microsoft de la adresa </w:t>
      </w:r>
      <w:hyperlink r:id="rId94">
        <w:r>
          <w:rPr>
            <w:color w:val="00467F"/>
            <w:u w:val="single"/>
          </w:rPr>
          <w:t>http://go.microsoft.com/fwlink/?linkid=246338</w:t>
        </w:r>
      </w:hyperlink>
      <w:r>
        <w:t xml:space="preserve"> sau, pentru aplicaţiile Windows care accesează serviciile Xbox, consultaţi termenii de utilizare Xbox.com de la adresa </w:t>
      </w:r>
      <w:hyperlink r:id="rId95">
        <w:r>
          <w:rPr>
            <w:color w:val="00467F"/>
            <w:u w:val="single"/>
          </w:rPr>
          <w:t>http://xbox.com/legal/livetou</w:t>
        </w:r>
      </w:hyperlink>
      <w:r>
        <w:t>.</w:t>
      </w:r>
    </w:p>
    <w:p w:rsidR="00B20DEB" w:rsidRDefault="00CD4DE1">
      <w:pPr>
        <w:pStyle w:val="ProductList-Offering1SubSection"/>
        <w:outlineLvl w:val="3"/>
      </w:pPr>
      <w:bookmarkStart w:id="205" w:name="_Sec841"/>
      <w:r>
        <w:t xml:space="preserve">4. </w:t>
      </w:r>
      <w:r>
        <w:t>Software Assurance</w:t>
      </w:r>
      <w:bookmarkEnd w:id="205"/>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Recup</w:t>
            </w:r>
            <w:r>
              <w:rPr>
                <w:color w:val="404040"/>
              </w:rPr>
              <w:t>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6">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w:instrText>
            </w:r>
            <w:r>
              <w:instrText xml:space="preserve">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w:instrText>
            </w:r>
            <w:r>
              <w:instrText xml:space="preserve">ul pentru definiţia completă)" </w:instrText>
            </w:r>
            <w:r>
              <w:fldChar w:fldCharType="separate"/>
            </w:r>
            <w:r>
              <w:rPr>
                <w:color w:val="0563C1"/>
              </w:rPr>
              <w:t>Drepturi de utilizare la distanţă</w:t>
            </w:r>
            <w:r>
              <w:fldChar w:fldCharType="end"/>
            </w:r>
            <w:r>
              <w:t xml:space="preserve">: </w:t>
            </w:r>
            <w:hyperlink r:id="rId97">
              <w:r>
                <w:rPr>
                  <w:color w:val="00467F"/>
                  <w:u w:val="single"/>
                </w:rPr>
                <w:t>Februarie 2016 – Termenii produsului</w:t>
              </w:r>
            </w:hyperlink>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 xml:space="preserve">4.1 Drepturi </w:t>
      </w:r>
      <w:r>
        <w:t>suplimentare acordate utilizatorului prin SA pentru Windows 10 Enterprise E3/E5 (per utilizator şi per dispozitiv) şi Windows Virtual Desktop Access (VDA) (per utilizator şi per dispozitiv)</w:t>
      </w:r>
    </w:p>
    <w:p w:rsidR="00B20DEB" w:rsidRDefault="00CD4DE1">
      <w:pPr>
        <w:pStyle w:val="ProductList-Body"/>
      </w:pPr>
      <w:r>
        <w:t>„</w:t>
      </w:r>
      <w:r>
        <w:rPr>
          <w:b/>
          <w:color w:val="00188F"/>
        </w:rPr>
        <w:t>Produs software</w:t>
      </w:r>
      <w:r>
        <w:t>”, în sensul utilizat în prezentul document, se re</w:t>
      </w:r>
      <w:r>
        <w:t xml:space="preserve">feră la Windows 10 Enterprise Current Branch sau la Windows Enterprise LTSB. </w:t>
      </w:r>
    </w:p>
    <w:p w:rsidR="00B20DEB" w:rsidRDefault="00CD4DE1">
      <w:pPr>
        <w:pStyle w:val="ProductList-Body"/>
      </w:pPr>
      <w:r>
        <w:t>„</w:t>
      </w:r>
      <w:r>
        <w:rPr>
          <w:b/>
          <w:color w:val="00188F"/>
        </w:rPr>
        <w:t>Dispozitiv licenţiat</w:t>
      </w:r>
      <w:r>
        <w:t>”, în sensul utilizat în prezentul document, se referă la dispozitivul căruia Clientul îi alocă protecţie activă.</w:t>
      </w:r>
    </w:p>
    <w:p w:rsidR="00B20DEB" w:rsidRDefault="00CD4DE1">
      <w:pPr>
        <w:pStyle w:val="ProductList-Body"/>
      </w:pPr>
      <w:r>
        <w:t>„</w:t>
      </w:r>
      <w:r>
        <w:rPr>
          <w:b/>
          <w:color w:val="00188F"/>
        </w:rPr>
        <w:t>Utilizator licenţiat</w:t>
      </w:r>
      <w:r>
        <w:t xml:space="preserve">”, în sensul utilizat </w:t>
      </w:r>
      <w:r>
        <w:t>în prezentul document, se referă la utilizatorul căruia Clientul îi atribuie protecţie activă. Dacă Licenţa de bază pentru utilizator este transferată de la o persoană la alta, utilizatorul iniţial al acesteia nu mai este licenţiat.</w:t>
      </w:r>
    </w:p>
    <w:p w:rsidR="00B20DEB" w:rsidRDefault="00CD4DE1">
      <w:pPr>
        <w:pStyle w:val="ProductList-Bullet"/>
        <w:numPr>
          <w:ilvl w:val="0"/>
          <w:numId w:val="28"/>
        </w:numPr>
      </w:pPr>
      <w:r>
        <w:t>Orice utilizator al unu</w:t>
      </w:r>
      <w:r>
        <w:t>i Dispozitiv licenţiat sau orice dispozitiv utilizat de un Utilizator licenţiat poate să acceseze de la distanţă, pe dispozitive dedicate utilizării de către Client, maximum patru Instanţe ale produsului software care rulează în medii OSE virtuale sau o In</w:t>
      </w:r>
      <w:r>
        <w:t>stanţă a produsului software care rulează într-un mediu OSE fizic.</w:t>
      </w:r>
    </w:p>
    <w:p w:rsidR="00B20DEB" w:rsidRDefault="00CD4DE1">
      <w:pPr>
        <w:pStyle w:val="ProductList-Bullet"/>
        <w:numPr>
          <w:ilvl w:val="0"/>
          <w:numId w:val="28"/>
        </w:numPr>
      </w:pPr>
      <w:r>
        <w:t>Consultaţi secţiunile 2.1.2.1 şi 2.1.2.2 cu privire la restricţiile de utilizare a sistemului operare calificat condiţional.</w:t>
      </w:r>
    </w:p>
    <w:p w:rsidR="00B20DEB" w:rsidRDefault="00CD4DE1">
      <w:pPr>
        <w:pStyle w:val="ProductList-Bullet"/>
        <w:numPr>
          <w:ilvl w:val="0"/>
          <w:numId w:val="28"/>
        </w:numPr>
      </w:pPr>
      <w:r>
        <w:t xml:space="preserve">Clientul poate să creeze şi să stocheze o instanţă a produsului </w:t>
      </w:r>
      <w:r>
        <w:t>software pe una sau două unităţi USB prin Windows to Go şi să le utilizeze pe Dispozitive licenţiate, dacă deţine licenţă per dispozitiv, sau pe orice dispozitiv, dacă deţine licenţă per utilizator.</w:t>
      </w:r>
    </w:p>
    <w:p w:rsidR="00B20DEB" w:rsidRDefault="00CD4DE1">
      <w:pPr>
        <w:pStyle w:val="ProductList-Bullet"/>
        <w:numPr>
          <w:ilvl w:val="0"/>
          <w:numId w:val="28"/>
        </w:numPr>
      </w:pPr>
      <w:r>
        <w:t>Clientul poate să execute Windows 10 Pro sau orice versiu</w:t>
      </w:r>
      <w:r>
        <w:t>ni anterioare ale produsului software în locul oricărei Instanţe permise în această secţiune.</w:t>
      </w:r>
    </w:p>
    <w:p w:rsidR="00B20DEB" w:rsidRDefault="00CD4DE1">
      <w:pPr>
        <w:pStyle w:val="ProductList-Bullet"/>
        <w:numPr>
          <w:ilvl w:val="0"/>
          <w:numId w:val="28"/>
        </w:numPr>
      </w:pPr>
      <w:r>
        <w:t>Clientul nu are nevoie de o Licenţă pentru a accesa Instanţele permise doar în scopul administrării produsului software.</w:t>
      </w:r>
    </w:p>
    <w:p w:rsidR="00B20DEB" w:rsidRDefault="00B20DEB">
      <w:pPr>
        <w:pStyle w:val="ProductList-Body"/>
      </w:pPr>
    </w:p>
    <w:p w:rsidR="00B20DEB" w:rsidRDefault="00CD4DE1">
      <w:pPr>
        <w:pStyle w:val="ProductList-Body"/>
      </w:pPr>
      <w:r>
        <w:t>Drepturile din prima coloană se aplică l</w:t>
      </w:r>
      <w:r>
        <w:t>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B20DE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20DEB" w:rsidRDefault="00B20DE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20DEB" w:rsidRDefault="00CD4DE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20DEB" w:rsidRDefault="00CD4DE1">
            <w:pPr>
              <w:pStyle w:val="ProductList-TableBody"/>
              <w:jc w:val="center"/>
            </w:pPr>
            <w:r>
              <w:rPr>
                <w:color w:val="FFFFFF"/>
              </w:rPr>
              <w:t>Windows VDA</w:t>
            </w:r>
          </w:p>
        </w:tc>
      </w:tr>
      <w:tr w:rsidR="00B20DE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20DEB" w:rsidRDefault="00B20DE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Utilizator</w:t>
            </w:r>
          </w:p>
        </w:tc>
      </w:tr>
      <w:tr w:rsidR="00B20DEB">
        <w:tc>
          <w:tcPr>
            <w:tcW w:w="80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w:instrText>
            </w:r>
            <w:r>
              <w:instrText xml:space="preserve">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w:instrText>
            </w:r>
            <w:r>
              <w:instrText xml:space="preserve">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w:instrText>
            </w:r>
            <w:r>
              <w:instrText xml:space="preserve">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w:t>
            </w:r>
            <w:r>
              <w:t xml:space="preserve">(per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w:instrText>
            </w:r>
            <w:r>
              <w:instrText xml:space="preserv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w:instrText>
            </w:r>
            <w:r>
              <w:instrText xml:space="preserve">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w:instrText>
            </w:r>
            <w:r>
              <w:instrText xml:space="preserve">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w:instrText>
            </w:r>
            <w:r>
              <w:instrText xml:space="preserve">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w:instrText>
            </w:r>
            <w:r>
              <w:instrText xml:space="preserv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w:instrText>
            </w:r>
            <w:r>
              <w:instrText xml:space="preserve">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80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w:instrText>
            </w:r>
            <w:r>
              <w:instrText xml:space="preserve">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w:instrText>
            </w:r>
            <w:r>
              <w:instrText xml:space="preserv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la nivel local, pe dispozitivele licenţiate pentru Windows 10/8.1 P</w:t>
            </w:r>
            <w:r>
              <w:t xml:space="preserve">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w:instrText>
            </w:r>
            <w:r>
              <w:instrText xml:space="preserve">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w:t>
            </w:r>
            <w:r>
              <w:t xml:space="preserve">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w:instrText>
            </w:r>
            <w:r>
              <w:instrText>AutoTextList   \s NoStyle \t "Mediu OSE fizic înseamnă un mediu OSE configurat să se execute direct pe un sistem hardware fizic. Se consideră că Instanţa sistemului de operare utilizată pentru a rula aplicaţii software de virtualizare de hardware sau pentr</w:instrText>
            </w:r>
            <w:r>
              <w:instrText xml:space="preserve">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w:instrText>
            </w:r>
            <w:r>
              <w:instrText xml:space="preserve">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80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bl>
    <w:p w:rsidR="00B20DEB" w:rsidRDefault="00B20DEB">
      <w:pPr>
        <w:pStyle w:val="ProductList-Body"/>
      </w:pPr>
    </w:p>
    <w:p w:rsidR="00B20DEB" w:rsidRDefault="00CD4DE1">
      <w:pPr>
        <w:pStyle w:val="ProductList-SubClauseHeading"/>
        <w:outlineLvl w:val="5"/>
      </w:pPr>
      <w:r>
        <w:t>4.1.1 Drepturile privind Windows 10 Enterprise Current Branch</w:t>
      </w:r>
    </w:p>
    <w:p w:rsidR="00B20DEB" w:rsidRDefault="00CD4DE1">
      <w:pPr>
        <w:pStyle w:val="ProductList-BodyIndented"/>
      </w:pPr>
      <w:r>
        <w:t>Versiunea</w:t>
      </w:r>
      <w:r>
        <w:t xml:space="preserve"> Windows 10 Enterprise Current Branch poate fi utilizată doar de Clienţii care deţin licenţe pentru SA, Windows 10 Enterprise E3/E5 sau VDA. Clienţii care lasă să expire protecţia prin SA trebuie să dezinstaleze Windows 10 Enterprise Current Branch. Clienţ</w:t>
      </w:r>
      <w:r>
        <w:t>ii care deţin drepturi permanente pentru Windows Enterprise pot să instaleze versiunea de Windows Enterprise LTSB disponibilă la momentul expirării.</w:t>
      </w:r>
    </w:p>
    <w:p w:rsidR="00B20DEB" w:rsidRDefault="00B20DEB">
      <w:pPr>
        <w:pStyle w:val="ProductList-BodyIndented"/>
      </w:pPr>
    </w:p>
    <w:p w:rsidR="00B20DEB" w:rsidRDefault="00CD4DE1">
      <w:pPr>
        <w:pStyle w:val="ProductList-ClauseHeading"/>
        <w:outlineLvl w:val="4"/>
      </w:pPr>
      <w:r>
        <w:t>4.2 Sistemele de operare (SO) calificate</w:t>
      </w:r>
    </w:p>
    <w:p w:rsidR="00B20DEB" w:rsidRDefault="00CD4DE1">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w:t>
      </w:r>
      <w:r>
        <w:t>O eligibile din secţiunea Condiţiile produsului de mai sus.</w:t>
      </w:r>
    </w:p>
    <w:p w:rsidR="00B20DEB" w:rsidRDefault="00CD4DE1">
      <w:pPr>
        <w:pStyle w:val="ProductList-Bullet"/>
        <w:numPr>
          <w:ilvl w:val="0"/>
          <w:numId w:val="29"/>
        </w:numPr>
      </w:pPr>
      <w:r>
        <w:t>Clienţii care au achiziţionat anterior SA pentru Windows Pro pot să reînnoiască protecţia prin SA pe dispozitivele vizate, fără a fi necesar să achiziţioneze o licenţă de upgrade pentru Windows En</w:t>
      </w:r>
      <w:r>
        <w:t>terprise.</w:t>
      </w:r>
    </w:p>
    <w:p w:rsidR="00B20DEB" w:rsidRDefault="00CD4DE1">
      <w:pPr>
        <w:pStyle w:val="ProductList-Bullet"/>
        <w:numPr>
          <w:ilvl w:val="0"/>
          <w:numId w:val="29"/>
        </w:numPr>
      </w:pPr>
      <w:r>
        <w:t>Clienţii care au achiziţionat anterior pachetul Upgrade Windows Pro + SA pot continua să achiziţioneze pachetul Upgrade Windows Pro + SA până la sfârşitul înscrierii sau contractului.</w:t>
      </w:r>
    </w:p>
    <w:p w:rsidR="00B20DEB" w:rsidRDefault="00B20DEB">
      <w:pPr>
        <w:pStyle w:val="ProductList-Body"/>
      </w:pPr>
    </w:p>
    <w:p w:rsidR="00B20DEB" w:rsidRDefault="00CD4DE1">
      <w:pPr>
        <w:pStyle w:val="ProductList-ClauseHeading"/>
        <w:outlineLvl w:val="4"/>
      </w:pPr>
      <w:r>
        <w:lastRenderedPageBreak/>
        <w:t>4.3 Realocarea Windows Software Assurance per dispozitiv</w:t>
      </w:r>
    </w:p>
    <w:p w:rsidR="00B20DEB" w:rsidRDefault="00CD4DE1">
      <w:pPr>
        <w:pStyle w:val="ProductList-Body"/>
      </w:pPr>
      <w:r>
        <w:t>În c</w:t>
      </w:r>
      <w:r>
        <w:t>iuda prevederilor din Contractul de licenţă stipulate mai sus, Clientul poate să realoce protecţia prin SA pentru Windows per dispozitiv printr-o licenţă asociată de upgrade pentru Windows Enterprise de pe dispozitivul original pe un dispozitiv înlocuitor,</w:t>
      </w:r>
      <w:r>
        <w:t xml:space="preserve"> dar nu pe termen scurt (adică nu într-un interval de 90 de zile de la ultima alocare), cu condiţia îndeplinirii următoarelor cerinţe: (1) Clientul a licenţiat şi a instalat pe dispozitivul înlocuitor versiunea cea mai recentă a unui Sistem de operare cali</w:t>
      </w:r>
      <w:r>
        <w:t xml:space="preserve">ficat şi Clientul realocă aceluiaşi dispozitiv înlocuitor licenţa de bază pentru Windows Enterprise şi (2) Clientul şterge de pe dispozitivul original toate upgrade-urile sistemului de operare. Realocarea licenţelor de upgrade pentru Windows Enterprise se </w:t>
      </w:r>
      <w:r>
        <w:t>poate efectua doar împreună cu realocarea protecţiei active prin Software Assurance pentru Windows per dispozitiv. Clientul poate să realoce licenţele pentru VDA pentru Windows per dispozitiv altui dispozitiv în conformitate cu termenii şi condiţiile aplic</w:t>
      </w:r>
      <w:r>
        <w:t xml:space="preserve">abile în general licenţelor SL pentru dispozitiv din secţiunea „Alocarea şi realocarea Licenţei” din </w:t>
      </w:r>
      <w:hyperlink w:anchor="_Sec537">
        <w:r>
          <w:rPr>
            <w:color w:val="00467F"/>
            <w:u w:val="single"/>
          </w:rPr>
          <w:t>Termenii universali de licenţă</w:t>
        </w:r>
      </w:hyperlink>
      <w:r>
        <w:t xml:space="preserve">. </w:t>
      </w:r>
    </w:p>
    <w:p w:rsidR="00B20DEB" w:rsidRDefault="00B20DEB">
      <w:pPr>
        <w:pStyle w:val="ProductList-Body"/>
      </w:pPr>
    </w:p>
    <w:p w:rsidR="00B20DEB" w:rsidRDefault="00CD4DE1">
      <w:pPr>
        <w:pStyle w:val="ProductList-ClauseHeading"/>
        <w:outlineLvl w:val="4"/>
      </w:pPr>
      <w:r>
        <w:t>4.4 Reguli privind alocarea licenţei Windows 10 Enterprise per utilizator</w:t>
      </w:r>
    </w:p>
    <w:p w:rsidR="00B20DEB" w:rsidRDefault="00CD4DE1">
      <w:pPr>
        <w:pStyle w:val="ProductList-SubClauseHeading"/>
        <w:outlineLvl w:val="5"/>
      </w:pPr>
      <w:r>
        <w:t xml:space="preserve">4.4.1 Licenţe SL </w:t>
      </w:r>
      <w:r>
        <w:t>de utilizator pentru Windows 10 Enterprise E3/E5</w:t>
      </w:r>
    </w:p>
    <w:p w:rsidR="00B20DEB" w:rsidRDefault="00CD4DE1">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w:instrText>
      </w:r>
      <w:r>
        <w:instrText xml:space="preserve">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w:t>
      </w:r>
      <w:r>
        <w:t>dows 7 Professional sau Enterprise. La rândul său, acest dispozitiv trebuie să fie principalul dispozitiv de lucru al Utilizatorului principal.</w:t>
      </w:r>
    </w:p>
    <w:p w:rsidR="00B20DEB" w:rsidRDefault="00B20DEB">
      <w:pPr>
        <w:pStyle w:val="ProductList-BodyIndented"/>
      </w:pPr>
    </w:p>
    <w:p w:rsidR="00B20DEB" w:rsidRDefault="00CD4DE1">
      <w:pPr>
        <w:pStyle w:val="ProductList-SubClauseHeading"/>
        <w:outlineLvl w:val="5"/>
      </w:pPr>
      <w:r>
        <w:t>4.4.2 Licenţe suplimentară pentru utilizator pentru Windows 10 Enterprise E3/E5 şi VDA</w:t>
      </w:r>
    </w:p>
    <w:p w:rsidR="00B20DEB" w:rsidRDefault="00CD4DE1">
      <w:pPr>
        <w:pStyle w:val="ProductList-BodyIndented"/>
      </w:pPr>
      <w:r>
        <w:fldChar w:fldCharType="begin"/>
      </w:r>
      <w:r>
        <w:instrText xml:space="preserve"> AutoTextList   \s NoSty</w:instrText>
      </w:r>
      <w:r>
        <w:instrText xml:space="preserve">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w:instrText>
      </w:r>
      <w:r>
        <w:instrText xml:space="preserve">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B20DEB" w:rsidRDefault="00B20DEB">
      <w:pPr>
        <w:pStyle w:val="ProductList-BodyIndented"/>
      </w:pPr>
    </w:p>
    <w:p w:rsidR="00B20DEB" w:rsidRDefault="00CD4DE1">
      <w:pPr>
        <w:pStyle w:val="ProductList-ClauseHeading"/>
        <w:outlineLvl w:val="4"/>
      </w:pPr>
      <w:r>
        <w:t>4.5 Licenţă suplimentară pentru utilizator pentru Windows 10</w:t>
      </w:r>
      <w:r>
        <w:t xml:space="preserve"> Enterprise E3/E5 şi VDA</w:t>
      </w:r>
    </w:p>
    <w:p w:rsidR="00B20DEB" w:rsidRDefault="00CD4DE1">
      <w:pPr>
        <w:pStyle w:val="ProductList-Body"/>
      </w:pPr>
      <w:r>
        <w:t>Licenţele suplimentare Windows 10 Enterprise E3/E5 şi VDA sunt licenţe pe bază de abonament care</w:t>
      </w:r>
    </w:p>
    <w:p w:rsidR="00B20DEB" w:rsidRDefault="00CD4DE1">
      <w:pPr>
        <w:pStyle w:val="ProductList-Bullet"/>
        <w:numPr>
          <w:ilvl w:val="0"/>
          <w:numId w:val="30"/>
        </w:numPr>
      </w:pPr>
      <w:r>
        <w:t>sunt achiziţionate în plus faţă de (şi asociată cu un dispozitiv licenţiat pentru) fie pentru Sistemul de operare desktop Windows cu p</w:t>
      </w:r>
      <w:r>
        <w:t xml:space="preserve">rotecţie prin SA („Protecţia eligibilă”), fie pentru VDA („Licenţa eligibilă”); şi </w:t>
      </w:r>
    </w:p>
    <w:p w:rsidR="00B20DEB" w:rsidRDefault="00CD4DE1">
      <w:pPr>
        <w:pStyle w:val="ProductList-Bullet"/>
        <w:numPr>
          <w:ilvl w:val="0"/>
          <w:numId w:val="30"/>
        </w:numPr>
      </w:pPr>
      <w:r>
        <w:t>expiră la momentul expirării Protecţiei eligibile sau a Licenţei eligibile.</w:t>
      </w:r>
    </w:p>
    <w:p w:rsidR="00B20DEB" w:rsidRDefault="00CD4DE1">
      <w:pPr>
        <w:pStyle w:val="ProductList-Body"/>
      </w:pPr>
      <w:r>
        <w:t>În cazul licenţelor suplimentare pentru utilizator pentru Windows 10 Enterprise E3/E5 şi VDA, în</w:t>
      </w:r>
      <w:r>
        <w:t xml:space="preserve"> plus faţă de cele de mai sus,</w:t>
      </w:r>
    </w:p>
    <w:p w:rsidR="00B20DEB" w:rsidRDefault="00CD4DE1">
      <w:pPr>
        <w:pStyle w:val="ProductList-Bullet"/>
        <w:numPr>
          <w:ilvl w:val="0"/>
          <w:numId w:val="31"/>
        </w:numPr>
      </w:pPr>
      <w:r>
        <w:t>Clientul trebuie să aloce licenţa Utilizatorului principal al dispozitivului licenţiat (care trebuie să fie şi dispozitivul de lucru principal al Utilizatorului principal); şi</w:t>
      </w:r>
    </w:p>
    <w:p w:rsidR="00B20DEB" w:rsidRDefault="00CD4DE1">
      <w:pPr>
        <w:pStyle w:val="ProductList-Bullet"/>
        <w:numPr>
          <w:ilvl w:val="0"/>
          <w:numId w:val="31"/>
        </w:numPr>
      </w:pPr>
      <w:r>
        <w:t>utilizarea produsului software Windows Enterprise</w:t>
      </w:r>
      <w:r>
        <w:t xml:space="preserve"> face obiectul Termenilor licenţei pentru Windows Enterprise per utilizator sau a Termenilor licenţei pentru VDA per utilizator, asociat cu Protecţia eligibilă sau Licenţa eligibilă. </w:t>
      </w:r>
    </w:p>
    <w:p w:rsidR="00B20DEB" w:rsidRDefault="00CD4DE1">
      <w:pPr>
        <w:pStyle w:val="ProductList-Body"/>
      </w:pPr>
      <w:r>
        <w:t>În ciuda drepturilor generale de realocare a Licenţei, aceste licenţe su</w:t>
      </w:r>
      <w:r>
        <w:t>plimentare pot fi realocate doar altor Utilizatori principali ai altor dispozitive cu Protecţie eligibilă sau cu Licenţe eligibile. Licenţa suplimentară per utilizator cu SA pentru Windows 10 Enterprise E3/E5 şi VDA poate fi achiziţionată în orice cantitat</w:t>
      </w:r>
      <w:r>
        <w:t>e, până la numărul total de dispozitive cu licenţă pentru SA sau VDA.</w:t>
      </w:r>
    </w:p>
    <w:p w:rsidR="00B20DEB" w:rsidRDefault="00B20DEB">
      <w:pPr>
        <w:pStyle w:val="ProductList-Body"/>
      </w:pPr>
    </w:p>
    <w:p w:rsidR="00B20DEB" w:rsidRDefault="00CD4DE1">
      <w:pPr>
        <w:pStyle w:val="ProductList-ClauseHeading"/>
        <w:outlineLvl w:val="4"/>
      </w:pPr>
      <w:r>
        <w:t>4.6 Înscrierile Enterprise cu protecţie prin SA sau VDA pentru Windows per utilizator sau dispozitiv</w:t>
      </w:r>
    </w:p>
    <w:p w:rsidR="00B20DEB" w:rsidRDefault="00CD4DE1">
      <w:pPr>
        <w:pStyle w:val="ProductList-Body"/>
      </w:pPr>
      <w:r>
        <w:t xml:space="preserve">Clienţii care doresc să combine licenţele cu SA pentru Windows per dispozitiv şi SA </w:t>
      </w:r>
      <w:r>
        <w:t>pentru Windows per utilizator pot face acest lucru atâta vreme cât:</w:t>
      </w:r>
    </w:p>
    <w:p w:rsidR="00B20DEB" w:rsidRDefault="00CD4DE1">
      <w:pPr>
        <w:pStyle w:val="ProductList-Bullet"/>
        <w:numPr>
          <w:ilvl w:val="0"/>
          <w:numId w:val="32"/>
        </w:numPr>
      </w:pPr>
      <w:r>
        <w:t>toţi utilizatorii care folosesc Dispozitive eligibile nelicenţiate obţin licenţă cu SA pentru Windows per utilizator (Licenţă SL utilizator sau Licenţă SL utilizator suplimentară) şi</w:t>
      </w:r>
    </w:p>
    <w:p w:rsidR="00B20DEB" w:rsidRDefault="00CD4DE1">
      <w:pPr>
        <w:pStyle w:val="ProductList-Bullet"/>
        <w:numPr>
          <w:ilvl w:val="0"/>
          <w:numId w:val="32"/>
        </w:numPr>
      </w:pPr>
      <w:r>
        <w:t>toate Dispozitivele eligibile folosite de utilizatori nelicenţiaţi obţin licenţă cu SA pentru Windows per dispozitiv.</w:t>
      </w:r>
    </w:p>
    <w:p w:rsidR="00B20DEB" w:rsidRDefault="00B20DEB">
      <w:pPr>
        <w:pStyle w:val="ProductList-Body"/>
      </w:pPr>
    </w:p>
    <w:p w:rsidR="00B20DEB" w:rsidRDefault="00CD4DE1">
      <w:pPr>
        <w:pStyle w:val="ProductList-ClauseHeading"/>
        <w:outlineLvl w:val="4"/>
      </w:pPr>
      <w:r>
        <w:t>4.7 Eligibilitatea privind achiziţionarea Licenţelor SL utilizator cu SA de tranziţie Windows 10 Enterprise per utilizator</w:t>
      </w:r>
    </w:p>
    <w:p w:rsidR="00B20DEB" w:rsidRDefault="00CD4DE1">
      <w:pPr>
        <w:pStyle w:val="ProductList-SubClauseHeading"/>
        <w:outlineLvl w:val="5"/>
      </w:pPr>
      <w:r>
        <w:t>4.7.1 Contract</w:t>
      </w:r>
      <w:r>
        <w:t>ele Enterprise</w:t>
      </w:r>
    </w:p>
    <w:p w:rsidR="00B20DEB" w:rsidRDefault="00CD4DE1">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w:t>
            </w:r>
            <w:r>
              <w:rPr>
                <w:color w:val="FFFFFF"/>
              </w:rPr>
              <w:t>tor cu SA de tranziţie corespunzătoare</w:t>
            </w:r>
          </w:p>
        </w:tc>
      </w:tr>
      <w:tr w:rsidR="00B20DEB">
        <w:tc>
          <w:tcPr>
            <w:tcW w:w="6120" w:type="dxa"/>
            <w:tcBorders>
              <w:top w:val="single" w:sz="4" w:space="0" w:color="000000"/>
              <w:left w:val="single" w:sz="4" w:space="0" w:color="000000"/>
              <w:bottom w:val="none" w:sz="4" w:space="0" w:color="000000"/>
              <w:right w:val="single" w:sz="4" w:space="0" w:color="000000"/>
            </w:tcBorders>
          </w:tcPr>
          <w:p w:rsidR="00B20DEB" w:rsidRDefault="00CD4DE1">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cu SA de tranziţie Windows 10 Enterprise E3 per utilizator (licenţă SL)</w:t>
            </w:r>
            <w:r>
              <w:rPr>
                <w:vertAlign w:val="superscript"/>
              </w:rPr>
              <w:t>1</w:t>
            </w:r>
          </w:p>
        </w:tc>
      </w:tr>
      <w:tr w:rsidR="00B20DEB">
        <w:tc>
          <w:tcPr>
            <w:tcW w:w="6120" w:type="dxa"/>
            <w:tcBorders>
              <w:top w:val="non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cu SA de tranziţie pentru Windows 10 Enterprise E5 per utilizator</w:t>
            </w:r>
            <w:r>
              <w:rPr>
                <w:vertAlign w:val="superscript"/>
              </w:rPr>
              <w:t>1</w:t>
            </w:r>
          </w:p>
        </w:tc>
      </w:tr>
    </w:tbl>
    <w:p w:rsidR="00B20DEB" w:rsidRDefault="00CD4DE1">
      <w:pPr>
        <w:pStyle w:val="ProductList-BodyIndented"/>
      </w:pPr>
      <w:r>
        <w:rPr>
          <w:i/>
          <w:vertAlign w:val="superscript"/>
        </w:rPr>
        <w:t>1</w:t>
      </w:r>
      <w:r>
        <w:rPr>
          <w:i/>
        </w:rPr>
        <w:t>Disponibilă pentru achiziţionare doar la data aniversării înscrierii sau la începutul unei noi durate a înscrierii.</w:t>
      </w:r>
    </w:p>
    <w:p w:rsidR="00B20DEB" w:rsidRDefault="00B20DEB">
      <w:pPr>
        <w:pStyle w:val="ProductList-BodyIndented"/>
      </w:pPr>
    </w:p>
    <w:p w:rsidR="00B20DEB" w:rsidRDefault="00CD4DE1">
      <w:pPr>
        <w:pStyle w:val="ProductList-SubClauseHeading"/>
        <w:outlineLvl w:val="5"/>
      </w:pPr>
      <w:r>
        <w:t>4.7.2 Contractele Enterprise Subscription</w:t>
      </w:r>
    </w:p>
    <w:p w:rsidR="00B20DEB" w:rsidRDefault="00CD4DE1">
      <w:pPr>
        <w:pStyle w:val="ProductList-BodyIndented"/>
      </w:pPr>
      <w:r>
        <w:t>Licenţele de abonament pentru Software Assurance pentru Sistemul de operare desktop Windows pot f</w:t>
      </w:r>
      <w:r>
        <w:t>i achiziţionate la aniversarea înscrierii Clientului sau la începutul noii durate a înscrierii cu o licenţă SL Secure Productive Enterprise E3/E5 cu SA de tranziţie. Este necesar ca Licenţa de abonament să fi fost achiziţionată cu cel puţin trei ani înaint</w:t>
      </w:r>
      <w:r>
        <w:t>e de achiziţionarea licenţei SL utilizator cu SA de tranziţie.</w:t>
      </w:r>
    </w:p>
    <w:p w:rsidR="00B20DEB" w:rsidRDefault="00B20DEB">
      <w:pPr>
        <w:pStyle w:val="ProductList-BodyIndented"/>
      </w:pPr>
    </w:p>
    <w:p w:rsidR="00B20DEB" w:rsidRDefault="00CD4DE1">
      <w:pPr>
        <w:pStyle w:val="ProductList-ClauseHeading"/>
        <w:outlineLvl w:val="4"/>
      </w:pPr>
      <w:r>
        <w:t>4.8 Microsoft Desktop Optimization Pack (MDOP)</w:t>
      </w:r>
    </w:p>
    <w:p w:rsidR="00B20DEB" w:rsidRDefault="00CD4DE1">
      <w:pPr>
        <w:pStyle w:val="ProductList-Body"/>
      </w:pPr>
      <w:r>
        <w:t>Clientul are dreptul să instaleze şi să utilizeze funcţia de gestionare a MDOP pe celelalte dispozitive ale Clientului dedicate utilizării pentru</w:t>
      </w:r>
      <w:r>
        <w:t xml:space="preserve"> gestionarea produsului software pe Dispozitivul licenţiat sau pe dispozitivele Utilizatorului licenţiat. De asemenea, Clientul are dreptul de a utiliza AGPM, DaRT şi UE-V pentru a gestiona produsele software pe serverele din domeniul său, în condiţiile în</w:t>
      </w:r>
      <w:r>
        <w:t xml:space="preserve"> care computerele desktop din domeniul respectiv sunt licenţiate pentru utilizare MDOP:</w:t>
      </w:r>
    </w:p>
    <w:p w:rsidR="00B20DEB" w:rsidRDefault="00B20DEB">
      <w:pPr>
        <w:pStyle w:val="ProductList-Body"/>
      </w:pPr>
    </w:p>
    <w:p w:rsidR="00B20DEB" w:rsidRDefault="00CD4DE1">
      <w:pPr>
        <w:pStyle w:val="ProductList-SubClauseHeading"/>
        <w:outlineLvl w:val="5"/>
      </w:pPr>
      <w:r>
        <w:t>4.8.1 Eligibilitatea MDOP</w:t>
      </w:r>
    </w:p>
    <w:p w:rsidR="00B20DEB" w:rsidRDefault="00CD4DE1">
      <w:pPr>
        <w:pStyle w:val="ProductList-BodyIndented"/>
      </w:pPr>
      <w:r>
        <w:t>Clienţii de mai jos au dreptul de a utiliza MDOP şi nu trebuie să achiziţioneze MDOP separat.</w:t>
      </w:r>
    </w:p>
    <w:p w:rsidR="00B20DEB" w:rsidRDefault="00CD4DE1">
      <w:pPr>
        <w:pStyle w:val="ProductList-Bullet"/>
        <w:numPr>
          <w:ilvl w:val="1"/>
          <w:numId w:val="33"/>
        </w:numPr>
      </w:pPr>
      <w:r>
        <w:lastRenderedPageBreak/>
        <w:t>Licenţă SL pentru Windows 10 Enterprise E3/E5 p</w:t>
      </w:r>
      <w:r>
        <w:t>er utilizator;</w:t>
      </w:r>
    </w:p>
    <w:p w:rsidR="00B20DEB" w:rsidRDefault="00CD4DE1">
      <w:pPr>
        <w:pStyle w:val="ProductList-Bullet"/>
        <w:numPr>
          <w:ilvl w:val="1"/>
          <w:numId w:val="33"/>
        </w:numPr>
      </w:pPr>
      <w:r>
        <w:t>Licenţă SL Windows 10 Enterprise E5 per dispozitiv;</w:t>
      </w:r>
    </w:p>
    <w:p w:rsidR="00B20DEB" w:rsidRDefault="00CD4DE1">
      <w:pPr>
        <w:pStyle w:val="ProductList-Bullet"/>
        <w:numPr>
          <w:ilvl w:val="1"/>
          <w:numId w:val="33"/>
        </w:numPr>
      </w:pPr>
      <w:r>
        <w:t xml:space="preserve">Licenţă SL Windows 10 Enterprise VDA per utilizator; sau </w:t>
      </w:r>
    </w:p>
    <w:p w:rsidR="00B20DEB" w:rsidRDefault="00CD4DE1">
      <w:pPr>
        <w:pStyle w:val="ProductList-Bullet"/>
        <w:numPr>
          <w:ilvl w:val="1"/>
          <w:numId w:val="33"/>
        </w:numPr>
      </w:pPr>
      <w:r>
        <w:t>Acordurile care intră în vigoare la 1 august 2015 sau la o dată ulterioară şi VDA per dispozitiv sau Windows 10 Enterprise E3 per d</w:t>
      </w:r>
      <w:r>
        <w:t>ispozitiv.</w:t>
      </w:r>
    </w:p>
    <w:p w:rsidR="00B20DEB" w:rsidRDefault="00B20DEB">
      <w:pPr>
        <w:pStyle w:val="ProductList-BodyIndented"/>
      </w:pPr>
    </w:p>
    <w:p w:rsidR="00B20DEB" w:rsidRDefault="00CD4DE1">
      <w:pPr>
        <w:pStyle w:val="ProductList-ClauseHeading"/>
        <w:outlineLvl w:val="4"/>
      </w:pPr>
      <w:r>
        <w:t>4.9 Programele Academic</w:t>
      </w:r>
    </w:p>
    <w:p w:rsidR="00B20DEB" w:rsidRDefault="00CD4DE1">
      <w:pPr>
        <w:pStyle w:val="ProductList-Body"/>
      </w:pPr>
      <w:r>
        <w:t>Prevederile următoare sunt valabile pentru clienţii care fac parte din toate Programele Academic de licenţiere de volum:</w:t>
      </w:r>
    </w:p>
    <w:p w:rsidR="00B20DEB" w:rsidRDefault="00CD4DE1">
      <w:pPr>
        <w:pStyle w:val="ProductList-SubClauseHeading"/>
        <w:outlineLvl w:val="5"/>
      </w:pPr>
      <w:r>
        <w:t>4.9.1 Drepturile privind Windows Enterprise LTSB</w:t>
      </w:r>
    </w:p>
    <w:p w:rsidR="00B20DEB" w:rsidRDefault="00CD4DE1">
      <w:pPr>
        <w:pStyle w:val="ProductList-BodyIndented"/>
      </w:pPr>
      <w:r>
        <w:t>Instituţiile de învăţământ cu Windows 10 Enterprise E3/E5 sau Windows 10 Education E3/E5 pot să instaleze Windows 10 Enterprise LTSB în locul oricărei instanţe perpetue permise.</w:t>
      </w:r>
    </w:p>
    <w:p w:rsidR="00B20DEB" w:rsidRDefault="00B20DEB">
      <w:pPr>
        <w:pStyle w:val="ProductList-BodyIndented"/>
      </w:pPr>
    </w:p>
    <w:p w:rsidR="00B20DEB" w:rsidRDefault="00CD4DE1">
      <w:pPr>
        <w:pStyle w:val="ProductList-SubClauseHeading"/>
        <w:outlineLvl w:val="5"/>
      </w:pPr>
      <w:r>
        <w:t>4.9.2 Drepturile pentru ediţia Windows 10 Enterprise, Windows 10 Education sa</w:t>
      </w:r>
      <w:r>
        <w:t>u Windows 10 Pro Education</w:t>
      </w:r>
    </w:p>
    <w:p w:rsidR="00B20DEB" w:rsidRDefault="00CD4DE1">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B20DEB" w:rsidRDefault="00B20DEB">
      <w:pPr>
        <w:pStyle w:val="ProductList-BodyIndented"/>
      </w:pPr>
    </w:p>
    <w:p w:rsidR="00B20DEB" w:rsidRDefault="00CD4DE1">
      <w:pPr>
        <w:pStyle w:val="ProductList-SubClauseHeading"/>
        <w:outlineLvl w:val="5"/>
      </w:pPr>
      <w:r>
        <w:t>4.9.3 Drepturi de</w:t>
      </w:r>
      <w:r>
        <w:t xml:space="preserve"> downgrade</w:t>
      </w:r>
    </w:p>
    <w:p w:rsidR="00B20DEB" w:rsidRDefault="00CD4DE1">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w:t>
      </w:r>
      <w:r>
        <w:t>ile anterioare ale Windows Embedded 8.1 Industry.</w:t>
      </w:r>
    </w:p>
    <w:p w:rsidR="00B20DEB" w:rsidRDefault="00B20DEB">
      <w:pPr>
        <w:pStyle w:val="ProductList-BodyIndented"/>
      </w:pPr>
    </w:p>
    <w:p w:rsidR="00B20DEB" w:rsidRDefault="00CD4DE1">
      <w:pPr>
        <w:pStyle w:val="ProductList-SubClauseHeading"/>
        <w:outlineLvl w:val="5"/>
      </w:pPr>
      <w:r>
        <w:t>4.9.4 Eligibilitatea MDOP</w:t>
      </w:r>
    </w:p>
    <w:p w:rsidR="00B20DEB" w:rsidRDefault="00CD4DE1">
      <w:pPr>
        <w:pStyle w:val="ProductList-BodyIndented"/>
      </w:pPr>
      <w:r>
        <w:t>Instituţiile de învăţământ cu Software Assurance pentru Windows Enterprise sau Windows Education au dreptul să instaleze şi să utilizeze MDOP.</w:t>
      </w:r>
    </w:p>
    <w:p w:rsidR="00B20DEB" w:rsidRDefault="00B20DEB">
      <w:pPr>
        <w:pStyle w:val="ProductList-BodyIndented"/>
      </w:pPr>
    </w:p>
    <w:p w:rsidR="00B20DEB" w:rsidRDefault="00CD4DE1">
      <w:pPr>
        <w:pStyle w:val="ProductList-SubClauseHeading"/>
        <w:outlineLvl w:val="5"/>
      </w:pPr>
      <w:r>
        <w:t>4.9.5 Opţiunea pentru elevi/studenţ</w:t>
      </w:r>
      <w:r>
        <w:t>i a Windows To Go</w:t>
      </w:r>
    </w:p>
    <w:p w:rsidR="00B20DEB" w:rsidRDefault="00CD4DE1">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w:t>
      </w:r>
      <w:r>
        <w:t>nstituţiei respective.</w:t>
      </w:r>
    </w:p>
    <w:p w:rsidR="00B20DEB" w:rsidRDefault="00B20DEB">
      <w:pPr>
        <w:pStyle w:val="ProductList-BodyIndented"/>
      </w:pPr>
    </w:p>
    <w:p w:rsidR="00B20DEB" w:rsidRDefault="00CD4DE1">
      <w:pPr>
        <w:pStyle w:val="ProductList-ClauseHeading"/>
        <w:outlineLvl w:val="4"/>
      </w:pPr>
      <w:r>
        <w:t>4.10 Windows 10 Mobile Enterprise</w:t>
      </w:r>
    </w:p>
    <w:p w:rsidR="00B20DEB" w:rsidRDefault="00CD4DE1">
      <w:pPr>
        <w:pStyle w:val="ProductList-Body"/>
      </w:pPr>
      <w:r>
        <w:t>Clienţii care deţin Licenţă SL per utilizator sau Licenţă suplimentară per utilizator pentru Windows SA au dreptul să instaleze şi să utilizeze Windows 10 Mobile Enterprise pe dispozitivele secundar</w:t>
      </w:r>
      <w:r>
        <w:t>e ale utilizatorului cu licenţă.</w:t>
      </w:r>
    </w:p>
    <w:p w:rsidR="00B20DEB" w:rsidRDefault="00B20DEB">
      <w:pPr>
        <w:pStyle w:val="ProductList-Body"/>
      </w:pPr>
    </w:p>
    <w:p w:rsidR="00B20DEB" w:rsidRDefault="00CD4DE1">
      <w:pPr>
        <w:pStyle w:val="ProductList-ClauseHeading"/>
        <w:outlineLvl w:val="4"/>
      </w:pPr>
      <w:r>
        <w:t>4.11 Sistemul de operare desktop Windows – Drepturile de a rula „Aplicaţii HPC în cluster”</w:t>
      </w:r>
    </w:p>
    <w:p w:rsidR="00B20DEB" w:rsidRDefault="00CD4DE1">
      <w:pPr>
        <w:pStyle w:val="ProductList-Body"/>
      </w:pPr>
      <w:r>
        <w:t xml:space="preserve">Clientul poate permite utilizarea simultană a produsului software pe un </w:t>
      </w:r>
      <w:r>
        <w:fldChar w:fldCharType="begin"/>
      </w:r>
      <w:r>
        <w:instrText xml:space="preserve"> AutoTextList   \s NoStyle \t "Dispozitiv licenţiat înseamn</w:instrText>
      </w:r>
      <w:r>
        <w:instrText xml:space="preserve">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w:instrText>
      </w:r>
      <w:r>
        <w:instrText xml:space="preserve">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w:instrText>
      </w:r>
      <w:r>
        <w:instrText xml:space="preserve">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w:t>
      </w:r>
      <w:r>
        <w:rPr>
          <w:color w:val="0563C1"/>
        </w:rPr>
        <w:t>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w:instrText>
      </w:r>
      <w:r>
        <w:instrText xml:space="preserve">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w:instrText>
      </w:r>
      <w:r>
        <w:instrText xml:space="preserve">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w:instrText>
      </w:r>
      <w:r>
        <w:instrText xml:space="pre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B20DEB" w:rsidRDefault="00B20DEB">
      <w:pPr>
        <w:pStyle w:val="ProductList-Body"/>
      </w:pPr>
    </w:p>
    <w:p w:rsidR="00B20DEB" w:rsidRDefault="00CD4DE1">
      <w:pPr>
        <w:pStyle w:val="ProductList-ClauseHeading"/>
        <w:outlineLvl w:val="4"/>
      </w:pPr>
      <w:r>
        <w:t>4.12 Sistemul de operare desktop Windows – Windows Thin PC</w:t>
      </w:r>
    </w:p>
    <w:p w:rsidR="00B20DEB" w:rsidRDefault="00CD4DE1">
      <w:pPr>
        <w:pStyle w:val="ProductList-Body"/>
      </w:pPr>
      <w:r>
        <w:t>Clientul poate utiliza software-ul Windows Thin PC în locul</w:t>
      </w:r>
      <w:r>
        <w:t xml:space="preserve"> software-ului sistemului de operare desktop Windows, dar numai pentru a rula tipurile de aplicaţii indicate mai jos.</w:t>
      </w:r>
    </w:p>
    <w:p w:rsidR="00B20DEB" w:rsidRDefault="00CD4DE1">
      <w:pPr>
        <w:pStyle w:val="ProductList-Bullet"/>
        <w:numPr>
          <w:ilvl w:val="0"/>
          <w:numId w:val="34"/>
        </w:numPr>
      </w:pPr>
      <w:r>
        <w:t xml:space="preserve">securitate </w:t>
      </w:r>
    </w:p>
    <w:p w:rsidR="00B20DEB" w:rsidRDefault="00CD4DE1">
      <w:pPr>
        <w:pStyle w:val="ProductList-Bullet"/>
        <w:numPr>
          <w:ilvl w:val="0"/>
          <w:numId w:val="34"/>
        </w:numPr>
      </w:pPr>
      <w:r>
        <w:t xml:space="preserve">gestiune </w:t>
      </w:r>
    </w:p>
    <w:p w:rsidR="00B20DEB" w:rsidRDefault="00CD4DE1">
      <w:pPr>
        <w:pStyle w:val="ProductList-Bullet"/>
        <w:numPr>
          <w:ilvl w:val="0"/>
          <w:numId w:val="34"/>
        </w:numPr>
      </w:pPr>
      <w:r>
        <w:t xml:space="preserve">emulare de terminal </w:t>
      </w:r>
    </w:p>
    <w:p w:rsidR="00B20DEB" w:rsidRDefault="00CD4DE1">
      <w:pPr>
        <w:pStyle w:val="ProductList-Bullet"/>
        <w:numPr>
          <w:ilvl w:val="0"/>
          <w:numId w:val="34"/>
        </w:numPr>
      </w:pPr>
      <w:r>
        <w:t xml:space="preserve">Remote Desktop şi tehnologii similare </w:t>
      </w:r>
    </w:p>
    <w:p w:rsidR="00B20DEB" w:rsidRDefault="00CD4DE1">
      <w:pPr>
        <w:pStyle w:val="ProductList-Bullet"/>
        <w:numPr>
          <w:ilvl w:val="0"/>
          <w:numId w:val="34"/>
        </w:numPr>
      </w:pPr>
      <w:r>
        <w:t xml:space="preserve">browser web </w:t>
      </w:r>
    </w:p>
    <w:p w:rsidR="00B20DEB" w:rsidRDefault="00CD4DE1">
      <w:pPr>
        <w:pStyle w:val="ProductList-Bullet"/>
        <w:numPr>
          <w:ilvl w:val="0"/>
          <w:numId w:val="34"/>
        </w:numPr>
      </w:pPr>
      <w:r>
        <w:t xml:space="preserve">player media </w:t>
      </w:r>
    </w:p>
    <w:p w:rsidR="00B20DEB" w:rsidRDefault="00CD4DE1">
      <w:pPr>
        <w:pStyle w:val="ProductList-Bullet"/>
        <w:numPr>
          <w:ilvl w:val="0"/>
          <w:numId w:val="34"/>
        </w:numPr>
      </w:pPr>
      <w:r>
        <w:t xml:space="preserve">client chat </w:t>
      </w:r>
    </w:p>
    <w:p w:rsidR="00B20DEB" w:rsidRDefault="00CD4DE1">
      <w:pPr>
        <w:pStyle w:val="ProductList-Bullet"/>
        <w:numPr>
          <w:ilvl w:val="0"/>
          <w:numId w:val="34"/>
        </w:numPr>
      </w:pPr>
      <w:r>
        <w:t xml:space="preserve">vizualizatoare de documente </w:t>
      </w:r>
    </w:p>
    <w:p w:rsidR="00B20DEB" w:rsidRDefault="00CD4DE1">
      <w:pPr>
        <w:pStyle w:val="ProductList-Bullet"/>
        <w:numPr>
          <w:ilvl w:val="0"/>
          <w:numId w:val="34"/>
        </w:numPr>
      </w:pPr>
      <w:r>
        <w:t>NET Framework şi Java Virtual Machine</w:t>
      </w:r>
    </w:p>
    <w:p w:rsidR="00B20DEB" w:rsidRDefault="00CD4DE1">
      <w:pPr>
        <w:pStyle w:val="ProductList-Body"/>
      </w:pPr>
      <w:r>
        <w:t>Clientul are dreptul să utilizeze produsul software pe un alt dispozitiv decât cel pe care a fost iniţial instalat dacă mută protecţia prin Software Assurance pe acel dispozitiv.</w:t>
      </w:r>
    </w:p>
    <w:p w:rsidR="00B20DEB" w:rsidRDefault="00B20DEB">
      <w:pPr>
        <w:pStyle w:val="ProductList-Body"/>
      </w:pPr>
    </w:p>
    <w:p w:rsidR="00B20DEB" w:rsidRDefault="00CD4DE1">
      <w:pPr>
        <w:pStyle w:val="ProductList-ClauseHeading"/>
        <w:outlineLvl w:val="4"/>
      </w:pPr>
      <w:r>
        <w:t>4.13 Soft</w:t>
      </w:r>
      <w:r>
        <w:t>ware Assurance pentru Windows Embedded Industry Enterprise</w:t>
      </w:r>
    </w:p>
    <w:p w:rsidR="00B20DEB" w:rsidRDefault="00CD4DE1">
      <w:pPr>
        <w:pStyle w:val="ProductList-Body"/>
      </w:pPr>
      <w:r>
        <w:t xml:space="preserve">Clienţii cu Software Assurance pentru Windows Embedded Industry Enterprise au aceleaşi drepturi şi restricţii precum clienţii cu Software Assurance pentru Windows. </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w:t>
              </w:r>
              <w:r>
                <w:rPr>
                  <w:color w:val="00467F"/>
                  <w:sz w:val="14"/>
                  <w:u w:val="single"/>
                </w:rPr>
                <w:t>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76128053"/>
      <w:r>
        <w:instrText>Windows Server</w:instrText>
      </w:r>
      <w:bookmarkEnd w:id="207"/>
      <w:r>
        <w:instrText>" \l 2</w:instrText>
      </w:r>
      <w:r>
        <w:fldChar w:fldCharType="end"/>
      </w:r>
    </w:p>
    <w:p w:rsidR="00B20DEB" w:rsidRDefault="00CD4DE1">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28054"/>
      <w:r>
        <w:instrText>Windows MultiPoint Server</w:instrText>
      </w:r>
      <w:bookmarkEnd w:id="209"/>
      <w:r>
        <w:instrText>" \l 3</w:instrText>
      </w:r>
      <w:r>
        <w:fldChar w:fldCharType="end"/>
      </w:r>
    </w:p>
    <w:p w:rsidR="00B20DEB" w:rsidRDefault="00CD4DE1">
      <w:pPr>
        <w:pStyle w:val="ProductList-Offering1SubSection"/>
        <w:outlineLvl w:val="3"/>
      </w:pPr>
      <w:bookmarkStart w:id="210" w:name="_Sec702"/>
      <w:r>
        <w:t>1. Disponibilitatea programului</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w:instrText>
            </w:r>
            <w:r>
              <w:instrText xml:space="preserve">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w:instrText>
            </w:r>
            <w:r>
              <w:instrText xml:space="preserve">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B20DEB">
        <w:tc>
          <w:tcPr>
            <w:tcW w:w="4160" w:type="dxa"/>
            <w:tcBorders>
              <w:top w:val="single" w:sz="9" w:space="0" w:color="FFFFFF"/>
              <w:left w:val="single" w:sz="9" w:space="0" w:color="FFFFFF"/>
              <w:bottom w:val="none" w:sz="4" w:space="0" w:color="BFBFBF"/>
              <w:right w:val="single" w:sz="9" w:space="0" w:color="FFFFFF"/>
            </w:tcBorders>
          </w:tcPr>
          <w:p w:rsidR="00B20DEB" w:rsidRDefault="00CD4DE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20DEB" w:rsidRDefault="00CD4DE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20DEB" w:rsidRDefault="00CD4DE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20DEB" w:rsidRDefault="00CD4DE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20DEB" w:rsidRDefault="00CD4D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211" w:name="_Sec757"/>
      <w:r>
        <w:t>2. Condiţiile produsului</w:t>
      </w:r>
      <w:bookmarkEnd w:id="211"/>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xml:space="preserve">: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w:instrText>
            </w:r>
            <w:r>
              <w:instrText xml:space="preserve">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Ediţii de downgrade: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(SA):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w:t>
            </w:r>
            <w:r>
              <w:rPr>
                <w:color w:val="404040"/>
              </w:rPr>
              <w:t>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212" w:name="_Sec800"/>
      <w:r>
        <w:t>3. Drepturile de utilizare</w:t>
      </w:r>
      <w:bookmarkEnd w:id="212"/>
    </w:p>
    <w:tbl>
      <w:tblPr>
        <w:tblStyle w:val="PURTable"/>
        <w:tblW w:w="0" w:type="dxa"/>
        <w:tblLook w:val="04A0" w:firstRow="1" w:lastRow="0" w:firstColumn="1" w:lastColumn="0" w:noHBand="0" w:noVBand="1"/>
      </w:tblPr>
      <w:tblGrid>
        <w:gridCol w:w="3600"/>
        <w:gridCol w:w="3589"/>
        <w:gridCol w:w="360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w:instrText>
            </w:r>
            <w:r>
              <w:instrText xml:space="preserve">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w:instrText>
            </w:r>
            <w:r>
              <w:instrText xml:space="preserve">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w:instrText>
            </w:r>
            <w:r>
              <w:instrText xml:space="preserve">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acces pentru Uti</w:instrText>
            </w:r>
            <w:r>
              <w:instrText xml:space="preserve">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Licenţă CAL Windows Server 2016 Remote Desktop Services şi Licenţă CAL echivalentă</w:t>
            </w:r>
          </w:p>
          <w:p w:rsidR="00B20DEB" w:rsidRDefault="00CD4DE1">
            <w:pPr>
              <w:pStyle w:val="ProductList-TableBody"/>
            </w:pPr>
            <w:r>
              <w:t xml:space="preserve">(consultaţi </w:t>
            </w:r>
            <w:hyperlink w:anchor="_Sec591">
              <w:r>
                <w:rPr>
                  <w:color w:val="00467F"/>
                  <w:u w:val="single"/>
                </w:rPr>
                <w:t>Anexa A</w:t>
              </w:r>
            </w:hyperlink>
            <w:r>
              <w:t>)</w:t>
            </w:r>
          </w:p>
        </w:tc>
      </w:tr>
    </w:tbl>
    <w:p w:rsidR="00B20DEB" w:rsidRDefault="00B20DEB">
      <w:pPr>
        <w:pStyle w:val="ProductList-Body"/>
      </w:pPr>
    </w:p>
    <w:p w:rsidR="00B20DEB" w:rsidRDefault="00CD4DE1">
      <w:pPr>
        <w:pStyle w:val="ProductList-SubClauseHeading"/>
        <w:outlineLvl w:val="5"/>
      </w:pPr>
      <w:r>
        <w:t>3.1.1 Funcţionalităţi suplimentare asociate cu licenţa CAL pentru Windows Server 2016 Active Directory Rights Management</w:t>
      </w:r>
      <w:r>
        <w:t xml:space="preserve"> Services</w:t>
      </w:r>
    </w:p>
    <w:p w:rsidR="00B20DEB" w:rsidRDefault="00CD4DE1">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Licenţă CA</w:t>
            </w:r>
            <w:r>
              <w:t xml:space="preserve">L echivalentă (consultaţi </w:t>
            </w:r>
            <w:hyperlink w:anchor="_Sec591">
              <w:r>
                <w:rPr>
                  <w:color w:val="00467F"/>
                  <w:u w:val="single"/>
                </w:rPr>
                <w:t>Anexa A</w:t>
              </w:r>
            </w:hyperlink>
            <w:r>
              <w:t>)</w:t>
            </w:r>
          </w:p>
        </w:tc>
      </w:tr>
    </w:tbl>
    <w:p w:rsidR="00B20DEB" w:rsidRDefault="00B20DEB">
      <w:pPr>
        <w:pStyle w:val="ProductList-BodyIndented"/>
      </w:pPr>
    </w:p>
    <w:p w:rsidR="00B20DEB" w:rsidRDefault="00CD4DE1">
      <w:pPr>
        <w:pStyle w:val="ProductList-ClauseHeading"/>
        <w:outlineLvl w:val="4"/>
      </w:pPr>
      <w:r>
        <w:t>3.2 Rularea instanţelor produsului software</w:t>
      </w:r>
    </w:p>
    <w:p w:rsidR="00B20DEB" w:rsidRDefault="00CD4DE1">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w:instrText>
      </w:r>
      <w:r>
        <w:instrText xml:space="preserve">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w:instrText>
      </w:r>
      <w:r>
        <w:instrText xml:space="preserve">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w:instrText>
      </w:r>
      <w:r>
        <w:instrText xml:space="preserve">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instrText>
      </w:r>
      <w:r>
        <w:instrText xml:space="preserve">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w:instrText>
      </w:r>
      <w:r>
        <w:instrText xml:space="preserve">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mediului OSE virtual</w:t>
      </w:r>
      <w:r>
        <w:fldChar w:fldCharType="end"/>
      </w:r>
      <w:r>
        <w:t>.</w:t>
      </w:r>
    </w:p>
    <w:p w:rsidR="00B20DEB" w:rsidRDefault="00B20DEB">
      <w:pPr>
        <w:pStyle w:val="ProductList-Body"/>
      </w:pPr>
    </w:p>
    <w:p w:rsidR="00B20DEB" w:rsidRDefault="00CD4DE1">
      <w:pPr>
        <w:pStyle w:val="ProductList-ClauseHeading"/>
        <w:outlineLvl w:val="4"/>
      </w:pPr>
      <w:r>
        <w:t>3.3 Licenţele de acces</w:t>
      </w:r>
    </w:p>
    <w:p w:rsidR="00B20DEB" w:rsidRDefault="00CD4DE1">
      <w:pPr>
        <w:pStyle w:val="ProductList-Body"/>
      </w:pPr>
      <w:r>
        <w:t xml:space="preserve">Nu sunt necesare </w:t>
      </w:r>
      <w:r>
        <w:fldChar w:fldCharType="begin"/>
      </w:r>
      <w:r>
        <w:instrText xml:space="preserve"> AutoTextList   \s NoStyle \t "CAL înseamnă licenţa pentru accesul clienţilor, care poa</w:instrText>
      </w:r>
      <w:r>
        <w:instrText xml:space="preserve">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w:instrText>
      </w:r>
      <w:r>
        <w:instrText xml:space="preserve">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w:t>
      </w:r>
      <w:r>
        <w:rPr>
          <w:color w:val="0563C1"/>
        </w:rPr>
        <w:t>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20DEB" w:rsidRDefault="00B20DEB">
      <w:pPr>
        <w:pStyle w:val="ProductList-Body"/>
      </w:pPr>
    </w:p>
    <w:p w:rsidR="00B20DEB" w:rsidRDefault="00CD4DE1">
      <w:pPr>
        <w:pStyle w:val="ProductList-ClauseHeading"/>
        <w:outlineLvl w:val="4"/>
      </w:pPr>
      <w:r>
        <w:t>3.4 Windows MultiPoint Server 2016 Connector</w:t>
      </w:r>
    </w:p>
    <w:p w:rsidR="00B20DEB" w:rsidRDefault="00CD4DE1">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w:t>
      </w:r>
      <w:r>
        <w:t>tware MultiPoint Server. Dacă accesează produsul software de tip server de pe acest dispozitiv doar pentru a utiliza MultiPoint Dashboard, nu are nevoie de o Licenţă CAL pentru Remote Desktop Services.</w:t>
      </w:r>
    </w:p>
    <w:p w:rsidR="00B20DEB" w:rsidRDefault="00B20DEB">
      <w:pPr>
        <w:pStyle w:val="ProductList-Body"/>
      </w:pPr>
    </w:p>
    <w:p w:rsidR="00B20DEB" w:rsidRDefault="00CD4DE1">
      <w:pPr>
        <w:pStyle w:val="ProductList-ClauseHeading"/>
        <w:outlineLvl w:val="4"/>
      </w:pPr>
      <w:r>
        <w:t>3.5 Tipul de instalare</w:t>
      </w:r>
    </w:p>
    <w:p w:rsidR="00B20DEB" w:rsidRDefault="00CD4DE1">
      <w:pPr>
        <w:pStyle w:val="ProductList-Body"/>
      </w:pPr>
      <w:r>
        <w:t>Clientul poate să instaleze do</w:t>
      </w:r>
      <w:r>
        <w:t>ar Remote Desktop Services şi să implementeze şi să utilizeze rolul MultiPoint Services.</w:t>
      </w:r>
    </w:p>
    <w:p w:rsidR="00B20DEB" w:rsidRDefault="00B20DEB">
      <w:pPr>
        <w:pStyle w:val="ProductList-Body"/>
      </w:pPr>
    </w:p>
    <w:p w:rsidR="00B20DEB" w:rsidRDefault="00CD4DE1">
      <w:pPr>
        <w:pStyle w:val="ProductList-ClauseHeading"/>
        <w:outlineLvl w:val="4"/>
      </w:pPr>
      <w:r>
        <w:t>3.6 Produse software suplimentare</w:t>
      </w:r>
    </w:p>
    <w:p w:rsidR="00B20DEB" w:rsidRDefault="00CD4DE1">
      <w:pPr>
        <w:pStyle w:val="ProductList-Body"/>
      </w:pPr>
      <w:r>
        <w:t xml:space="preserve">Pentru o listă de Produse software suplimentare, consultaţi </w:t>
      </w:r>
      <w:hyperlink r:id="rId98">
        <w:r>
          <w:rPr>
            <w:color w:val="00467F"/>
            <w:u w:val="single"/>
          </w:rPr>
          <w:t>http://</w:t>
        </w:r>
        <w:r>
          <w:rPr>
            <w:color w:val="00467F"/>
            <w:u w:val="single"/>
          </w:rPr>
          <w:t>go.microsoft.com/fwlink/?LinkId=245856</w:t>
        </w:r>
      </w:hyperlink>
      <w:r>
        <w:t>.</w:t>
      </w:r>
    </w:p>
    <w:p w:rsidR="00B20DEB" w:rsidRDefault="00CD4DE1">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w:instrText>
            </w:r>
            <w:r>
              <w:instrText xml:space="preserve">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w:instrText>
            </w:r>
            <w:r>
              <w:instrText xml:space="preserve">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 privind migrarea</w:t>
            </w:r>
            <w:r>
              <w:fldChar w:fldCharType="end"/>
            </w:r>
            <w:r>
              <w:t xml:space="preserve">: </w:t>
            </w:r>
            <w:hyperlink r:id="rId9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de utilizare la</w:t>
            </w:r>
            <w:r>
              <w:rPr>
                <w:color w:val="404040"/>
              </w:rPr>
              <w:t xml:space="preserve">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14" w:name="_Sec655"/>
      <w:r>
        <w:t>Windows Server</w:t>
      </w:r>
      <w:bookmarkEnd w:id="214"/>
      <w:r>
        <w:fldChar w:fldCharType="begin"/>
      </w:r>
      <w:r>
        <w:instrText xml:space="preserve"> TC "</w:instrText>
      </w:r>
      <w:bookmarkStart w:id="215" w:name="_Toc476128055"/>
      <w:r>
        <w:instrText>Windows Server</w:instrText>
      </w:r>
      <w:bookmarkEnd w:id="215"/>
      <w:r>
        <w:instrText>" \l 3</w:instrText>
      </w:r>
      <w:r>
        <w:fldChar w:fldCharType="end"/>
      </w:r>
    </w:p>
    <w:p w:rsidR="00B20DEB" w:rsidRDefault="00CD4DE1">
      <w:pPr>
        <w:pStyle w:val="ProductList-Offering1SubSection"/>
        <w:outlineLvl w:val="3"/>
      </w:pPr>
      <w:bookmarkStart w:id="216" w:name="_Sec703"/>
      <w:r>
        <w:t xml:space="preserve">1. </w:t>
      </w:r>
      <w:r>
        <w:t>Disponibilitatea programului</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20D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"Software Ass</w:instrText>
            </w:r>
            <w:r>
              <w:instrText xml:space="preserve">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şi </w:instrText>
            </w:r>
            <w:r>
              <w:instrText xml:space="preserve">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16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w:instrText>
            </w:r>
            <w:r>
              <w:instrText xml:space="preserve">\t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Windows Server 2016 Remote Desktop Services External Connector</w:t>
            </w:r>
            <w:r>
              <w:fldChar w:fldCharType="begin"/>
            </w:r>
            <w:r>
              <w:instrText xml:space="preserve"> XE "</w:instrText>
            </w:r>
            <w:r>
              <w:instrText xml:space="preserve">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Licenţe de procesor pentru Windows Server 2016 Datacenter (Licenţă nucleu cu 2 pachete)</w:t>
            </w:r>
            <w:r>
              <w:fldChar w:fldCharType="begin"/>
            </w:r>
            <w:r>
              <w:instrText xml:space="preserve"> XE "Licenţe de procesor pentru Windows Server 2016 Datacenter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Windows Server 2016 Standard (Licenţă nucleu cu 2 pachete)</w:t>
            </w:r>
            <w:r>
              <w:fldChar w:fldCharType="begin"/>
            </w:r>
            <w:r>
              <w:instrText xml:space="preserve"> XE "Windows Server 2016 Standard (Licenţă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w:instrText>
            </w:r>
            <w:r>
              <w:instrText xml:space="preserve">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w:instrText>
            </w:r>
            <w:r>
              <w:instrText xml:space="preserve">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2B2B2"/>
              <w:right w:val="single" w:sz="9" w:space="0" w:color="FFFFFF"/>
            </w:tcBorders>
          </w:tcPr>
          <w:p w:rsidR="00B20DEB" w:rsidRDefault="00CD4DE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20DEB" w:rsidRDefault="00CD4DE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20DEB" w:rsidRDefault="00CD4DE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20DEB" w:rsidRDefault="00CD4DE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20DEB" w:rsidRDefault="00CD4D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2B2B2"/>
              <w:left w:val="single" w:sz="9" w:space="0" w:color="FFFFFF"/>
              <w:bottom w:val="dashed" w:sz="4" w:space="0" w:color="BFBFBF"/>
              <w:right w:val="single" w:sz="9" w:space="0" w:color="FFFFFF"/>
            </w:tcBorders>
          </w:tcPr>
          <w:p w:rsidR="00B20DEB" w:rsidRDefault="00CD4DE1">
            <w:pPr>
              <w:pStyle w:val="ProductList-TableBody"/>
            </w:pPr>
            <w:r>
              <w:t>Licenţă suplimentară Windows Server Datacenter Premium Assurance</w:t>
            </w:r>
            <w:r>
              <w:fldChar w:fldCharType="begin"/>
            </w:r>
            <w:r>
              <w:instrText xml:space="preserve"> XE "Licenţă suplimentară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suplimentară Windows Server Datacenter Core Premium Assurance</w:t>
            </w:r>
            <w:r>
              <w:fldChar w:fldCharType="begin"/>
            </w:r>
            <w:r>
              <w:instrText xml:space="preserve"> XE "Licenţă suplimentară Windows Server Datacenter Core Premium Assura</w:instrText>
            </w:r>
            <w:r>
              <w:instrText xml:space="preserve">nce" </w:instrText>
            </w:r>
            <w:r>
              <w:fldChar w:fldCharType="end"/>
            </w:r>
            <w:r>
              <w:t xml:space="preserve"> (Licenţă nucleu cu 2 pachete)</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suplimentară Windows Server Datacenter Core Premium Assurance (Licenţă nucleu cu 16 pachete)</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suplimentară Windows Server Standard Premium Assurance</w:t>
            </w:r>
            <w:r>
              <w:fldChar w:fldCharType="begin"/>
            </w:r>
            <w:r>
              <w:instrText xml:space="preserve"> XE "Licenţă suplimentară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pPr>
            <w:r>
              <w:t>Licenţă suplimentară Windows Server Standard Core Premium Assurance</w:t>
            </w:r>
            <w:r>
              <w:fldChar w:fldCharType="begin"/>
            </w:r>
            <w:r>
              <w:instrText xml:space="preserve"> XE "Licenţă suplimentară Windows Server Standard Core Premium Assurance" </w:instrText>
            </w:r>
            <w:r>
              <w:fldChar w:fldCharType="end"/>
            </w:r>
            <w:r>
              <w:t xml:space="preserve"> (Licenţă nucleu cu 2 pachete)</w:t>
            </w:r>
          </w:p>
        </w:tc>
        <w:tc>
          <w:tcPr>
            <w:tcW w:w="620" w:type="dxa"/>
            <w:tcBorders>
              <w:top w:val="dashed" w:sz="4" w:space="0" w:color="BFBFBF"/>
              <w:left w:val="single" w:sz="9" w:space="0" w:color="FFFFFF"/>
              <w:bottom w:val="dashed" w:sz="4" w:space="0" w:color="BFBFBF"/>
              <w:right w:val="single" w:sz="9" w:space="0" w:color="FFFFFF"/>
            </w:tcBorders>
          </w:tcPr>
          <w:p w:rsidR="00B20DEB" w:rsidRDefault="00CD4DE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4160" w:type="dxa"/>
            <w:tcBorders>
              <w:top w:val="dashed" w:sz="4" w:space="0" w:color="BFBFBF"/>
              <w:left w:val="single" w:sz="9" w:space="0" w:color="FFFFFF"/>
              <w:bottom w:val="none" w:sz="4" w:space="0" w:color="000000"/>
              <w:right w:val="single" w:sz="9" w:space="0" w:color="FFFFFF"/>
            </w:tcBorders>
          </w:tcPr>
          <w:p w:rsidR="00B20DEB" w:rsidRDefault="00CD4DE1">
            <w:pPr>
              <w:pStyle w:val="ProductList-TableBody"/>
            </w:pPr>
            <w:r>
              <w:t>Licenţă suplimentară Windows Server Standard Core Premium Assurance (Licenţă nucleu cu 16 pachete)</w:t>
            </w:r>
          </w:p>
        </w:tc>
        <w:tc>
          <w:tcPr>
            <w:tcW w:w="620" w:type="dxa"/>
            <w:tcBorders>
              <w:top w:val="dashed" w:sz="4" w:space="0" w:color="BFBFBF"/>
              <w:left w:val="single" w:sz="9" w:space="0" w:color="FFFFFF"/>
              <w:bottom w:val="none" w:sz="4" w:space="0" w:color="000000"/>
              <w:right w:val="single" w:sz="9" w:space="0" w:color="FFFFFF"/>
            </w:tcBorders>
          </w:tcPr>
          <w:p w:rsidR="00B20DEB" w:rsidRDefault="00CD4DE1">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B20DEB" w:rsidRDefault="00B20DEB">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0DEB" w:rsidRDefault="00B20D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217" w:name="_Sec758"/>
      <w:r>
        <w:t>2. Condiţiile produsului</w:t>
      </w:r>
      <w:bookmarkEnd w:id="217"/>
    </w:p>
    <w:tbl>
      <w:tblPr>
        <w:tblStyle w:val="PURTable"/>
        <w:tblW w:w="0" w:type="dxa"/>
        <w:tblLook w:val="04A0" w:firstRow="1" w:lastRow="0" w:firstColumn="1" w:lastColumn="0" w:noHBand="0" w:noVBand="1"/>
      </w:tblPr>
      <w:tblGrid>
        <w:gridCol w:w="3584"/>
        <w:gridCol w:w="3614"/>
        <w:gridCol w:w="359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w:instrText>
            </w:r>
            <w:r>
              <w:instrText xml:space="preserve">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w:instrText>
            </w:r>
            <w:r>
              <w:instrText xml:space="preserve">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w:t>
            </w:r>
            <w:r>
              <w:rPr>
                <w:color w:val="404040"/>
              </w:rPr>
              <w:t>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(SA):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w:instrText>
            </w:r>
            <w:r>
              <w:instrText xml:space="preserv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CD4DE1">
      <w:pPr>
        <w:pStyle w:val="ProductList-Offering1SubSection"/>
        <w:outlineLvl w:val="3"/>
      </w:pPr>
      <w:bookmarkStart w:id="218" w:name="_Sec807"/>
      <w:r>
        <w:t>3. Drepturile de utilizare</w:t>
      </w:r>
      <w:bookmarkEnd w:id="218"/>
    </w:p>
    <w:tbl>
      <w:tblPr>
        <w:tblStyle w:val="PURTable"/>
        <w:tblW w:w="0" w:type="dxa"/>
        <w:tblLook w:val="04A0" w:firstRow="1" w:lastRow="0" w:firstColumn="1" w:lastColumn="0" w:noHBand="0" w:noVBand="1"/>
      </w:tblPr>
      <w:tblGrid>
        <w:gridCol w:w="3600"/>
        <w:gridCol w:w="3589"/>
        <w:gridCol w:w="360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licenţei: Termenii şi condiţiile care reglementează imp</w:instrText>
            </w:r>
            <w:r>
              <w:instrText xml:space="preserve">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w:instrText>
            </w:r>
            <w:r>
              <w:instrText xml:space="preserve">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 xml:space="preserve">Termenii licenţei </w:t>
            </w:r>
            <w:r>
              <w:rPr>
                <w:color w:val="0563C1"/>
              </w:rPr>
              <w:t>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w:instrText>
            </w:r>
            <w:r>
              <w:instrText xml:space="preserve">reună cu produsul software de tip server." </w:instrText>
            </w:r>
            <w:r>
              <w:fldChar w:fldCharType="separate"/>
            </w:r>
            <w:r>
              <w:rPr>
                <w:color w:val="0563C1"/>
              </w:rPr>
              <w:t>Produse software suplimentare</w:t>
            </w:r>
            <w:r>
              <w:fldChar w:fldCharType="end"/>
            </w:r>
            <w:r>
              <w:t>: Toate ediţiile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clientului: Arată dacă un produs server necesită sau nu licenţe CAL pentru accesarea de utilizatori şi dispoz</w:instrText>
            </w:r>
            <w:r>
              <w:instrText xml:space="preserve">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w:t>
            </w:r>
            <w:r>
              <w:rPr>
                <w:color w:val="0563C1"/>
              </w:rPr>
              <w:t>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Tehnologii incluse: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r>
    </w:tbl>
    <w:p w:rsidR="00B20DEB" w:rsidRDefault="00B20DEB">
      <w:pPr>
        <w:pStyle w:val="ProductList-Body"/>
      </w:pPr>
    </w:p>
    <w:p w:rsidR="00B20DEB" w:rsidRDefault="00CD4DE1">
      <w:pPr>
        <w:pStyle w:val="ProductList-SubClauseHeading"/>
        <w:outlineLvl w:val="5"/>
      </w:pPr>
      <w:r>
        <w:t xml:space="preserve">3.1.1 Funcţionalităţi suplimentare </w:t>
      </w:r>
      <w:r>
        <w:t>asociate cu licenţa CAL pentru Windows Server 2016 Remote Desktop Services</w:t>
      </w:r>
    </w:p>
    <w:p w:rsidR="00B20DEB" w:rsidRDefault="00CD4DE1">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20DEB" w:rsidRDefault="00CD4DE1">
            <w:pPr>
              <w:pStyle w:val="ProductList-TableBody"/>
            </w:pPr>
            <w:r>
              <w:t>Licenţă SL utilizator pentru Windows Server 2016 Remote Desktop Services</w:t>
            </w:r>
          </w:p>
        </w:tc>
      </w:tr>
    </w:tbl>
    <w:p w:rsidR="00B20DEB" w:rsidRDefault="00CD4DE1">
      <w:pPr>
        <w:pStyle w:val="ProductList-BodyIndented"/>
      </w:pPr>
      <w:r>
        <w:t xml:space="preserve">*Necesară şi pentru utilizarea Windows Server în scopul găzduirii unei interfeţe grafice cu utilizatorul (utilizând funcţionalitatea </w:t>
      </w:r>
      <w:r>
        <w:t>Windows Server 2016 Remote Desktop Services sau o altă tehnologie).</w:t>
      </w:r>
    </w:p>
    <w:p w:rsidR="00B20DEB" w:rsidRDefault="00B20DEB">
      <w:pPr>
        <w:pStyle w:val="ProductList-BodyIndented"/>
      </w:pPr>
    </w:p>
    <w:p w:rsidR="00B20DEB" w:rsidRDefault="00CD4DE1">
      <w:pPr>
        <w:pStyle w:val="ProductList-SubClauseHeading"/>
        <w:outlineLvl w:val="5"/>
      </w:pPr>
      <w:r>
        <w:t>3.1.2 Funcţionalităţi suplimentare asociate cu licenţa CAL pentru Windows Server 2016 Rights Management Services</w:t>
      </w:r>
    </w:p>
    <w:p w:rsidR="00B20DEB" w:rsidRDefault="00CD4DE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Azure Information Protection (P1 şi P2)</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B20DE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r>
    </w:tbl>
    <w:p w:rsidR="00B20DEB" w:rsidRDefault="00B20DEB">
      <w:pPr>
        <w:pStyle w:val="ProductList-BodyIndented"/>
      </w:pPr>
    </w:p>
    <w:p w:rsidR="00B20DEB" w:rsidRDefault="00CD4DE1">
      <w:pPr>
        <w:pStyle w:val="ProductList-SubClauseHeading"/>
        <w:outlineLvl w:val="5"/>
      </w:pPr>
      <w:r>
        <w:t xml:space="preserve">3.1.3 </w:t>
      </w:r>
      <w:r>
        <w:t>Funcţii suplimentare asociate Licenţei CAL utilizator pentru Microsoft Identity Manager</w:t>
      </w:r>
    </w:p>
    <w:p w:rsidR="00B20DEB" w:rsidRDefault="00CD4DE1">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B20DEB" w:rsidRDefault="00CD4DE1">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20DEB" w:rsidRDefault="00CD4DE1">
            <w:pPr>
              <w:pStyle w:val="ProductList-TableBody"/>
            </w:pPr>
            <w:r>
              <w:t>Licenţă SL utilizator Microsoft Azur</w:t>
            </w:r>
            <w:r>
              <w:t>e Active Directory (P1 şi P2)</w:t>
            </w:r>
          </w:p>
        </w:tc>
      </w:tr>
      <w:tr w:rsidR="00B20D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0DEB" w:rsidRDefault="00B20D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0DEB" w:rsidRDefault="00CD4DE1">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BodyIndented"/>
      </w:pPr>
      <w:r>
        <w:t xml:space="preserve">*Necesară şi pentru orice persoană pentru care produsul software emite sau gestionează informaţii privind identitatea. </w:t>
      </w:r>
    </w:p>
    <w:p w:rsidR="00B20DEB" w:rsidRDefault="00B20DEB">
      <w:pPr>
        <w:pStyle w:val="ProductList-BodyIndented"/>
      </w:pPr>
    </w:p>
    <w:p w:rsidR="00B20DEB" w:rsidRDefault="00CD4DE1">
      <w:pPr>
        <w:pStyle w:val="ProductList-SubClauseHeading"/>
        <w:outlineLvl w:val="5"/>
      </w:pPr>
      <w:r>
        <w:t xml:space="preserve">3.1.4 Serviciu de </w:t>
      </w:r>
      <w:r>
        <w:t>sincronizare</w:t>
      </w:r>
    </w:p>
    <w:p w:rsidR="00B20DEB" w:rsidRDefault="00CD4DE1">
      <w:pPr>
        <w:pStyle w:val="ProductList-BodyIndented"/>
      </w:pPr>
      <w:r>
        <w:t>Licenţele CAL pentru Microsoft Identity Manager 2016 nu se solicită pentru utilizatorii care folosesc doar serviciul de sincronizare Microsoft Identity Manager.</w:t>
      </w:r>
    </w:p>
    <w:p w:rsidR="00B20DEB" w:rsidRDefault="00B20DEB">
      <w:pPr>
        <w:pStyle w:val="ProductList-BodyIndented"/>
      </w:pPr>
    </w:p>
    <w:p w:rsidR="00B20DEB" w:rsidRDefault="00CD4DE1">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 xml:space="preserve">Windows </w:t>
            </w:r>
            <w:r>
              <w:t>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SubClauseHeading"/>
        <w:outlineLvl w:val="5"/>
      </w:pPr>
      <w:r>
        <w:t>3.2.1 Funcţionalităţi suplimentare asociate cu licenţa External Connector pentru Windows Server 2016 Remote Desktop Services</w:t>
      </w:r>
    </w:p>
    <w:p w:rsidR="00B20DEB" w:rsidRDefault="00CD4DE1">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BodyIndented"/>
      </w:pPr>
      <w:r>
        <w:rPr>
          <w:i/>
        </w:rPr>
        <w:t>*Necesară</w:t>
      </w:r>
      <w:r>
        <w:rPr>
          <w:i/>
        </w:rPr>
        <w:t xml:space="preserve"> şi pentru utilizarea Windows Server în scopul găzduirii unei interfeţe grafice cu utilizatorul (utilizând funcţionalitatea Windows Server 2016 Remote Desktop Services sau o altă tehnologie).</w:t>
      </w:r>
    </w:p>
    <w:p w:rsidR="00B20DEB" w:rsidRDefault="00B20DEB">
      <w:pPr>
        <w:pStyle w:val="ProductList-BodyIndented"/>
      </w:pPr>
    </w:p>
    <w:p w:rsidR="00B20DEB" w:rsidRDefault="00CD4DE1">
      <w:pPr>
        <w:pStyle w:val="ProductList-SubClauseHeading"/>
        <w:outlineLvl w:val="5"/>
      </w:pPr>
      <w:r>
        <w:t>3.2.2 Funcţionalităţi suplimentare asociate cu licenţa External</w:t>
      </w:r>
      <w:r>
        <w:t xml:space="preserve"> Connector pentru Windows Server 2016 Rights Management Services</w:t>
      </w:r>
    </w:p>
    <w:p w:rsidR="00B20DEB" w:rsidRDefault="00CD4DE1">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Indented"/>
      </w:pPr>
    </w:p>
    <w:p w:rsidR="00B20DEB" w:rsidRDefault="00CD4DE1">
      <w:pPr>
        <w:pStyle w:val="ProductList-SubClauseHeading"/>
        <w:outlineLvl w:val="5"/>
      </w:pPr>
      <w:r>
        <w:t xml:space="preserve">3.2.3 Funcţii </w:t>
      </w:r>
      <w:r>
        <w:t>suplimentare asociate Licenţei External Connector pentru Microsoft Identity Manager</w:t>
      </w:r>
    </w:p>
    <w:p w:rsidR="00B20DEB" w:rsidRDefault="00CD4DE1">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B20DEB" w:rsidRDefault="00CD4DE1">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B20DEB" w:rsidRDefault="00B20DEB">
      <w:pPr>
        <w:pStyle w:val="ProductList-BodyIndented"/>
      </w:pPr>
    </w:p>
    <w:p w:rsidR="00B20DEB" w:rsidRDefault="00CD4DE1">
      <w:pPr>
        <w:pStyle w:val="ProductList-ClauseHeading"/>
        <w:outlineLvl w:val="4"/>
      </w:pPr>
      <w:r>
        <w:t>3.3 Termeni suplimentari pentru Windows Server</w:t>
      </w:r>
      <w:r>
        <w:t xml:space="preserve"> 2016 Essentials</w:t>
      </w:r>
    </w:p>
    <w:p w:rsidR="00B20DEB" w:rsidRDefault="00CD4DE1">
      <w:pPr>
        <w:pStyle w:val="ProductList-SubClauseHeading"/>
        <w:outlineLvl w:val="5"/>
      </w:pPr>
      <w:r>
        <w:t>3.3.1 Limitările cu privire la utilizare</w:t>
      </w:r>
    </w:p>
    <w:p w:rsidR="00B20DEB" w:rsidRDefault="00CD4DE1">
      <w:pPr>
        <w:pStyle w:val="ProductList-Bullet"/>
        <w:numPr>
          <w:ilvl w:val="1"/>
          <w:numId w:val="35"/>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w:t>
      </w:r>
      <w:r>
        <w:t xml:space="preserve">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w:instrText>
      </w:r>
      <w:r>
        <w:instrText xml:space="preserve">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w:instrText>
      </w:r>
      <w:r>
        <w:instrText xml:space="preserve">pe un sistem hardware virtual" </w:instrText>
      </w:r>
      <w:r>
        <w:fldChar w:fldCharType="separate"/>
      </w:r>
      <w:r>
        <w:rPr>
          <w:color w:val="0563C1"/>
        </w:rPr>
        <w:t>mediu OSE virtual</w:t>
      </w:r>
      <w:r>
        <w:fldChar w:fldCharType="end"/>
      </w:r>
      <w:r>
        <w:t>.</w:t>
      </w:r>
    </w:p>
    <w:p w:rsidR="00B20DEB" w:rsidRDefault="00CD4DE1">
      <w:pPr>
        <w:pStyle w:val="ProductList-Bullet"/>
        <w:numPr>
          <w:ilvl w:val="1"/>
          <w:numId w:val="35"/>
        </w:numPr>
      </w:pPr>
      <w:r>
        <w:t xml:space="preserve">Clientul trebuie să ruleze produsul software de tip server într-un domeniu în care Active Directory este configurat (i) drept controler de domeniu (un singur server care conţine toate rolurile de master </w:t>
      </w:r>
      <w:r>
        <w:t xml:space="preserve">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w:instrText>
      </w:r>
      <w:r>
        <w:instrText xml:space="preserve">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w:instrText>
      </w:r>
      <w:r>
        <w:instrText xml:space="preserve">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w:t>
      </w:r>
      <w:r>
        <w:t xml:space="preserve">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w:instrText>
      </w:r>
      <w:r>
        <w:instrText xml:space="preserve">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w:instrText>
      </w:r>
      <w:r>
        <w:instrText xml:space="preserv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w:t>
      </w:r>
      <w:r>
        <w:t>ie să îndeplinească cerinţele de la punctul (i) până la punctul (iv) de mai sus.</w:t>
      </w:r>
    </w:p>
    <w:p w:rsidR="00B20DEB" w:rsidRDefault="00B20DEB">
      <w:pPr>
        <w:pStyle w:val="ProductList-BodyIndented"/>
      </w:pPr>
    </w:p>
    <w:p w:rsidR="00B20DEB" w:rsidRDefault="00CD4DE1">
      <w:pPr>
        <w:pStyle w:val="ProductList-SubClauseHeading"/>
        <w:outlineLvl w:val="5"/>
      </w:pPr>
      <w:r>
        <w:lastRenderedPageBreak/>
        <w:t>3.3.2 Utilizarea produsului software de tip server</w:t>
      </w:r>
    </w:p>
    <w:p w:rsidR="00B20DEB" w:rsidRDefault="00CD4DE1">
      <w:pPr>
        <w:pStyle w:val="ProductList-BodyIndented"/>
      </w:pPr>
      <w:r>
        <w:t>Un Cont de utilizator este un nume unic de utilizator cu parola asociată, creat prin Consola Windows Server 2016 Essentials</w:t>
      </w:r>
      <w:r>
        <w:t>. Clientul are dreptul să utilizeze maximum 25 de conturi de utilizator. Fiecare cont de utilizator permite unui utilizator desemnat să acceseze şi să utilizeze produsul software de tip server pe acel server. Are dreptul să realoce un cont de utilizator de</w:t>
      </w:r>
      <w:r>
        <w:t xml:space="preserve"> la un utilizator la altul, dar nu în mai puţin de 90 de zile de la ultima alocare.</w:t>
      </w:r>
    </w:p>
    <w:p w:rsidR="00B20DEB" w:rsidRDefault="00B20DEB">
      <w:pPr>
        <w:pStyle w:val="ProductList-BodyIndented"/>
      </w:pPr>
    </w:p>
    <w:p w:rsidR="00B20DEB" w:rsidRDefault="00CD4DE1">
      <w:pPr>
        <w:pStyle w:val="ProductList-SubClauseHeading"/>
        <w:outlineLvl w:val="5"/>
      </w:pPr>
      <w:r>
        <w:t>3.3.3 Windows Server 2016 Essentials Connector</w:t>
      </w:r>
    </w:p>
    <w:p w:rsidR="00B20DEB" w:rsidRDefault="00CD4DE1">
      <w:pPr>
        <w:pStyle w:val="ProductList-BodyIndented"/>
      </w:pPr>
      <w:r>
        <w:t>Clientul are dreptul să instaleze şi să utilizeze produsul software Windows Server 2016 Essentials Connector pe maximum 50 d</w:t>
      </w:r>
      <w:r>
        <w:t>e dispozitive simultan. Are dreptul să utilizeze acest software numai cu produsul software de tip server.</w:t>
      </w:r>
    </w:p>
    <w:p w:rsidR="00B20DEB" w:rsidRDefault="00B20DEB">
      <w:pPr>
        <w:pStyle w:val="ProductList-BodyIndented"/>
      </w:pPr>
    </w:p>
    <w:p w:rsidR="00B20DEB" w:rsidRDefault="00CD4DE1">
      <w:pPr>
        <w:pStyle w:val="ProductList-SubClauseHeading"/>
        <w:outlineLvl w:val="5"/>
      </w:pPr>
      <w:r>
        <w:t>3.3.4 Licenţă de acces pentru Windows Server 2012 Active Directory Rights Management Services</w:t>
      </w:r>
    </w:p>
    <w:p w:rsidR="00B20DEB" w:rsidRDefault="00CD4DE1">
      <w:pPr>
        <w:pStyle w:val="ProductList-BodyIndented"/>
      </w:pPr>
      <w:r>
        <w:t xml:space="preserve">Clientul trebuie să achiziţioneze o licenţă CAL pentru </w:t>
      </w:r>
      <w:r>
        <w:t>Windows Server 2016 Active Directory Rights Management Services pentru fiecare Cont de utilizator prin intermediul căruia un utilizator accesează direct sau indirect funcţionalitatea Windows Server 2016 Active Directory Rights Management Services.</w:t>
      </w:r>
    </w:p>
    <w:p w:rsidR="00B20DEB" w:rsidRDefault="00B20DEB">
      <w:pPr>
        <w:pStyle w:val="ProductList-BodyIndented"/>
      </w:pPr>
    </w:p>
    <w:p w:rsidR="00B20DEB" w:rsidRDefault="00CD4DE1">
      <w:pPr>
        <w:pStyle w:val="ProductList-ClauseHeading"/>
        <w:outlineLvl w:val="4"/>
      </w:pPr>
      <w:r>
        <w:t>3.4 Win</w:t>
      </w:r>
      <w:r>
        <w:t>dows Server Containers cu Windows Server 2016 Standard şi Datacenter</w:t>
      </w:r>
    </w:p>
    <w:p w:rsidR="00B20DEB" w:rsidRDefault="00CD4DE1">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w:instrText>
      </w:r>
      <w:r>
        <w:instrText xml:space="preserve">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w:instrText>
      </w:r>
      <w:r>
        <w:instrText xml:space="preserve">"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w:instrText>
      </w:r>
      <w:r>
        <w:instrText xml:space="preserve">n Server separat." </w:instrText>
      </w:r>
      <w:r>
        <w:fldChar w:fldCharType="separate"/>
      </w:r>
      <w:r>
        <w:rPr>
          <w:color w:val="0563C1"/>
        </w:rPr>
        <w:t>Serverul licenţiat</w:t>
      </w:r>
      <w:r>
        <w:fldChar w:fldCharType="end"/>
      </w:r>
      <w:r>
        <w:t>.</w:t>
      </w:r>
    </w:p>
    <w:p w:rsidR="00B20DEB" w:rsidRDefault="00B20DEB">
      <w:pPr>
        <w:pStyle w:val="ProductList-Body"/>
      </w:pPr>
    </w:p>
    <w:p w:rsidR="00B20DEB" w:rsidRDefault="00CD4DE1">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CD4DE1">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5"/>
        <w:gridCol w:w="3605"/>
        <w:gridCol w:w="3590"/>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w:instrText>
            </w:r>
            <w:r>
              <w:instrText xml:space="preserve">le \t "Recuperarea după dezastru: Drepturile disponibile clienţilor SA pentru utilizarea software-ului în scop de recuperare condiţională după dezastru; pentru detalii, consultaţi secţiunea Serverele – Drepturile privind recuperarea în caz de dezastru din </w:instrText>
            </w:r>
            <w:r>
              <w:instrText xml:space="preserve">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20DEB" w:rsidRDefault="00CD4DE1">
            <w:pPr>
              <w:pStyle w:val="ProductList-TableBody"/>
            </w:pPr>
            <w:r>
              <w:rPr>
                <w:color w:val="404040"/>
              </w:rPr>
              <w:t>Drepturi în caz de avarie: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"Mobilitatea licenţelor: Drepturile disponibile pentru clienţii SA fie pentru realocarea licenţelor în afara c</w:instrText>
            </w:r>
            <w:r>
              <w:instrText xml:space="preserve">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w:instrText>
            </w:r>
            <w:r>
              <w:instrText xml:space="preserve">ificaţiilor. (consultaţi Glosarul pentru definiţia completă)" </w:instrText>
            </w:r>
            <w:r>
              <w:fldChar w:fldCharType="separate"/>
            </w:r>
            <w:r>
              <w:rPr>
                <w:color w:val="0563C1"/>
              </w:rPr>
              <w:t>Drepturi privind migrarea</w:t>
            </w:r>
            <w:r>
              <w:fldChar w:fldCharType="end"/>
            </w:r>
            <w:r>
              <w:t xml:space="preserve">: Consultaţi </w:t>
            </w:r>
            <w:hyperlink r:id="rId100">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w:instrText>
            </w:r>
            <w:r>
              <w:instrText xml:space="preserve">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produse din iunie 2015</w:t>
              </w:r>
            </w:hyperlink>
            <w:r>
              <w:t xml:space="preserve"> (Forefront Identity Manager 2010 R2); </w:t>
            </w:r>
            <w:hyperlink r:id="rId102">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0DEB" w:rsidRDefault="00CD4DE1">
            <w:pPr>
              <w:pStyle w:val="ProductList-TableBody"/>
            </w:pPr>
            <w:r>
              <w:rPr>
                <w:color w:val="404040"/>
              </w:rPr>
              <w:t>Drepturi de utilizare la distanţă: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"Găzduirea proprie: Un beneficiu SA care permite utilizarea produsului în scop de găzduire condiţională; pentru detali</w:instrText>
            </w:r>
            <w:r>
              <w:instrText xml:space="preserve">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0DEB" w:rsidRDefault="00CD4DE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0DEB" w:rsidRDefault="00B20DEB">
            <w:pPr>
              <w:pStyle w:val="ProductList-TableBody"/>
            </w:pPr>
          </w:p>
        </w:tc>
      </w:tr>
    </w:tbl>
    <w:p w:rsidR="00B20DEB" w:rsidRDefault="00B20DEB">
      <w:pPr>
        <w:pStyle w:val="ProductList-ClauseHeading"/>
        <w:outlineLvl w:val="4"/>
      </w:pPr>
    </w:p>
    <w:p w:rsidR="00B20DEB" w:rsidRDefault="00CD4DE1">
      <w:pPr>
        <w:pStyle w:val="ProductList-ClauseHeading"/>
        <w:outlineLvl w:val="4"/>
      </w:pPr>
      <w:r>
        <w:t>4.1 Beneficiu Microsoft Azure Hybrid</w:t>
      </w:r>
    </w:p>
    <w:p w:rsidR="00B20DEB" w:rsidRDefault="00CD4DE1">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B20DEB" w:rsidRDefault="00B20DEB">
      <w:pPr>
        <w:pStyle w:val="ProductList-Body"/>
      </w:pPr>
    </w:p>
    <w:p w:rsidR="00B20DEB" w:rsidRDefault="00CD4DE1">
      <w:pPr>
        <w:pStyle w:val="ProductList-ClauseHeading"/>
        <w:outlineLvl w:val="4"/>
      </w:pPr>
      <w:r>
        <w:t>4.2 Nano Server</w:t>
      </w:r>
    </w:p>
    <w:p w:rsidR="00B20DEB" w:rsidRDefault="00CD4DE1">
      <w:pPr>
        <w:pStyle w:val="ProductList-Body"/>
      </w:pPr>
      <w:r>
        <w:t>Clienţii care deţin acoperire prin SA activă pentru Wind</w:t>
      </w:r>
      <w:r>
        <w:t xml:space="preserve">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w:t>
      </w:r>
      <w:r>
        <w:fldChar w:fldCharType="begin"/>
      </w:r>
      <w:r>
        <w:instrText xml:space="preserve"> AutoTextList   \s NoStyle \t "„Licenţă” înseamnă dreptul de a descărca, a instala, a acces</w:instrText>
      </w:r>
      <w:r>
        <w:instrText xml:space="preserve">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instaleze şi să utilizeze Na</w:t>
      </w:r>
      <w:r>
        <w:t>no Server. De asemenea, protecţia activă prin SA este necesară pentru Licenţa de acces de bază şi Licenţa de acces suplimentar.</w:t>
      </w:r>
    </w:p>
    <w:p w:rsidR="00B20DEB" w:rsidRDefault="00B20DEB">
      <w:pPr>
        <w:pStyle w:val="ProductList-ClauseHeading"/>
        <w:outlineLvl w:val="4"/>
      </w:pPr>
    </w:p>
    <w:p w:rsidR="00B20DEB" w:rsidRDefault="00CD4DE1">
      <w:pPr>
        <w:pStyle w:val="ProductList-ClauseHeading"/>
        <w:outlineLvl w:val="4"/>
      </w:pPr>
      <w:r>
        <w:t>4.3 Licenţa CAL utilizator şi licenţa SL utilizator pentru Servicii desktop la distanţă („RDS”) – drepturi prelungite</w:t>
      </w:r>
    </w:p>
    <w:p w:rsidR="00B20DEB" w:rsidRDefault="00CD4DE1">
      <w:pPr>
        <w:pStyle w:val="ProductList-Body"/>
      </w:pPr>
      <w:r>
        <w:t xml:space="preserve">Clientul </w:t>
      </w:r>
      <w:r>
        <w:t xml:space="preserve">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w:instrText>
      </w:r>
      <w:r>
        <w:instrText xml:space="preserve">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w:t>
      </w:r>
      <w:r>
        <w:t xml:space="preserve">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w:instrText>
      </w:r>
      <w:r>
        <w:instrText xml:space="preserve">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w:t>
      </w:r>
      <w:r>
        <w:t xml:space="preserve">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w:instrText>
      </w:r>
      <w:r>
        <w:instrText xml:space="preserve">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w:instrText>
      </w:r>
      <w:r>
        <w:instrText xml:space="preserve">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w:instrText>
      </w:r>
      <w:r>
        <w:instrText xml:space="preserve">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w:t>
      </w:r>
      <w:r>
        <w:t xml:space="preserve">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w:instrText>
      </w:r>
      <w:r>
        <w:instrText xml:space="preserve">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w:t>
      </w:r>
      <w:r>
        <w:rPr>
          <w:color w:val="0563C1"/>
        </w:rPr>
        <w:t>rance</w:t>
      </w:r>
      <w:r>
        <w:fldChar w:fldCharType="end"/>
      </w:r>
      <w:r>
        <w:t>, dar nu mai devreme de 90 de zile după ce a început utilizarea în mediul pe care doreşte să-l părăsească.</w:t>
      </w:r>
    </w:p>
    <w:p w:rsidR="00B20DEB" w:rsidRDefault="00B20DEB">
      <w:pPr>
        <w:pStyle w:val="PURBreadcrumb"/>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B20DEB">
      <w:pPr>
        <w:sectPr w:rsidR="00B20DEB">
          <w:headerReference w:type="default" r:id="rId103"/>
          <w:footerReference w:type="default" r:id="rId104"/>
          <w:type w:val="continuous"/>
          <w:pgSz w:w="12240" w:h="15840" w:code="1"/>
          <w:pgMar w:top="1170" w:right="720" w:bottom="720" w:left="720" w:header="432" w:footer="288" w:gutter="0"/>
          <w:cols w:space="360"/>
        </w:sectPr>
      </w:pPr>
    </w:p>
    <w:p w:rsidR="00B20DEB" w:rsidRDefault="00CD4DE1">
      <w:pPr>
        <w:pStyle w:val="ProductList-SectionHeading"/>
        <w:pageBreakBefore/>
        <w:outlineLvl w:val="0"/>
      </w:pPr>
      <w:bookmarkStart w:id="220" w:name="_Sec548"/>
      <w:bookmarkEnd w:id="34"/>
      <w:r>
        <w:lastRenderedPageBreak/>
        <w:t>Serviciile online</w:t>
      </w:r>
      <w:r>
        <w:fldChar w:fldCharType="begin"/>
      </w:r>
      <w:r>
        <w:instrText xml:space="preserve"> TC "</w:instrText>
      </w:r>
      <w:bookmarkStart w:id="221" w:name="_Toc476128056"/>
      <w:r>
        <w:instrText>Serviciile online</w:instrText>
      </w:r>
      <w:bookmarkEnd w:id="221"/>
      <w:r>
        <w:instrText>" \l 1</w:instrText>
      </w:r>
      <w:r>
        <w:fldChar w:fldCharType="end"/>
      </w:r>
    </w:p>
    <w:p w:rsidR="00B20DEB" w:rsidRDefault="00CD4DE1">
      <w:pPr>
        <w:pStyle w:val="ProductList-Body"/>
      </w:pPr>
      <w:r>
        <w:t xml:space="preserve">Achiziţionarea şi utilizarea de către Client a Serviciilor online Microsoft sunt reglementate de Termenii pentru produse şi de Termenii Serviciilor online Microsoft (TSO) de la adresa </w:t>
      </w:r>
      <w:hyperlink r:id="rId105">
        <w:r>
          <w:rPr>
            <w:color w:val="00467F"/>
            <w:u w:val="single"/>
          </w:rPr>
          <w:t>http://go.mic</w:t>
        </w:r>
        <w:r>
          <w:rPr>
            <w:color w:val="00467F"/>
            <w:u w:val="single"/>
          </w:rPr>
          <w:t>rosoft.com/?linkid=9840733</w:t>
        </w:r>
      </w:hyperlink>
      <w:r>
        <w:t xml:space="preserve"> şi incluşi în această referinţă.</w:t>
      </w:r>
    </w:p>
    <w:p w:rsidR="00B20DEB" w:rsidRDefault="00CD4DE1">
      <w:pPr>
        <w:pStyle w:val="ProductList-Offering1Heading"/>
        <w:outlineLvl w:val="1"/>
      </w:pPr>
      <w:bookmarkStart w:id="222" w:name="_Sec620"/>
      <w:r>
        <w:t>Disponibilitatea Serviciilor online în funcţie de regiune</w:t>
      </w:r>
      <w:bookmarkEnd w:id="222"/>
      <w:r>
        <w:fldChar w:fldCharType="begin"/>
      </w:r>
      <w:r>
        <w:instrText xml:space="preserve"> TC "</w:instrText>
      </w:r>
      <w:bookmarkStart w:id="223" w:name="_Toc476128057"/>
      <w:r>
        <w:instrText>Disponibilitatea Serviciilor online în funcţie de regiune</w:instrText>
      </w:r>
      <w:bookmarkEnd w:id="223"/>
      <w:r>
        <w:instrText>" \l 2</w:instrText>
      </w:r>
      <w:r>
        <w:fldChar w:fldCharType="end"/>
      </w:r>
    </w:p>
    <w:p w:rsidR="00B20DEB" w:rsidRDefault="00CD4DE1">
      <w:pPr>
        <w:pStyle w:val="ProductList-Body"/>
      </w:pPr>
      <w:r>
        <w:t xml:space="preserve">Accesaţi </w:t>
      </w:r>
      <w:hyperlink r:id="rId106" w:anchor="international">
        <w:r>
          <w:rPr>
            <w:color w:val="00467F"/>
            <w:u w:val="single"/>
          </w:rPr>
          <w:t>http://www.microsoft.com/online/faq.aspx#international</w:t>
        </w:r>
      </w:hyperlink>
      <w:r>
        <w:t xml:space="preserve"> pentru o listă de ţări şi regiuni în care sunt disponibile Serviciile online.</w:t>
      </w:r>
    </w:p>
    <w:p w:rsidR="00B20DEB" w:rsidRDefault="00CD4DE1">
      <w:pPr>
        <w:pStyle w:val="ProductList-Offering1Heading"/>
        <w:outlineLvl w:val="1"/>
      </w:pPr>
      <w:bookmarkStart w:id="224" w:name="_Sec621"/>
      <w:r>
        <w:t>Regulile de achiziţionare a Serviciilor online</w:t>
      </w:r>
      <w:bookmarkEnd w:id="224"/>
      <w:r>
        <w:fldChar w:fldCharType="begin"/>
      </w:r>
      <w:r>
        <w:instrText xml:space="preserve"> TC "</w:instrText>
      </w:r>
      <w:bookmarkStart w:id="225" w:name="_Toc476128058"/>
      <w:r>
        <w:instrText>Regulile de achiziţionare a Serviciilor online</w:instrText>
      </w:r>
      <w:bookmarkEnd w:id="225"/>
      <w:r>
        <w:instrText>" \l 2</w:instrText>
      </w:r>
      <w:r>
        <w:fldChar w:fldCharType="end"/>
      </w:r>
    </w:p>
    <w:p w:rsidR="00B20DEB" w:rsidRDefault="00CD4DE1">
      <w:pPr>
        <w:pStyle w:val="ProductList-Body"/>
      </w:pPr>
      <w:r>
        <w:t>Următoarele reguli se aplică pentru achiziţionarea Serviciilor online:</w:t>
      </w:r>
    </w:p>
    <w:p w:rsidR="00B20DEB" w:rsidRDefault="00CD4DE1">
      <w:pPr>
        <w:pStyle w:val="ProductList-Bullet"/>
        <w:numPr>
          <w:ilvl w:val="0"/>
          <w:numId w:val="36"/>
        </w:numPr>
      </w:pPr>
      <w:r>
        <w:t>Termenii abonamentului pot varia în funcţie de programul de achiziţionare. În baza Contractului Enterprise, termenii abonamentului la Serviciile online diferite de Microsoft Azure tr</w:t>
      </w:r>
      <w:r>
        <w:t>ebuie să fie asemănători, terminându-se la data încetării Înscrierii Clientului.</w:t>
      </w:r>
    </w:p>
    <w:p w:rsidR="00B20DEB" w:rsidRDefault="00CD4DE1">
      <w:pPr>
        <w:pStyle w:val="ProductList-Bullet"/>
        <w:numPr>
          <w:ilvl w:val="0"/>
          <w:numId w:val="36"/>
        </w:numPr>
      </w:pPr>
      <w:r>
        <w:t>În cazul în care Clientul achiziţionează licenţe suplimentare pentru un Serviciu online, sfârşitul duratei abonamentului pentru licenţa suplimentară se va alinia la durata abo</w:t>
      </w:r>
      <w:r>
        <w:t>namentului existent al Clientului pentru acelaşi Serviciu online.</w:t>
      </w:r>
    </w:p>
    <w:p w:rsidR="00B20DEB" w:rsidRDefault="00CD4DE1">
      <w:pPr>
        <w:pStyle w:val="ProductList-Bullet"/>
        <w:numPr>
          <w:ilvl w:val="0"/>
          <w:numId w:val="36"/>
        </w:numPr>
      </w:pPr>
      <w:r>
        <w:t>Pe durata abonamentului la Serviciile online, Clientul nu poate să reducă numărul de utilizatori sau dispozitive care intră în abonamentul la Serviciile online, cu excepţia cazului în care c</w:t>
      </w:r>
      <w:r>
        <w:t>ontractul de licenţiere de volum permite acest lucru.</w:t>
      </w:r>
    </w:p>
    <w:p w:rsidR="00B20DEB" w:rsidRDefault="00CD4DE1">
      <w:pPr>
        <w:pStyle w:val="ProductList-Bullet"/>
        <w:numPr>
          <w:ilvl w:val="0"/>
          <w:numId w:val="36"/>
        </w:numPr>
      </w:pPr>
      <w:r>
        <w:t>Termenii pentru Microsoft Azure se găsesc în intrarea de produs Microsoft Azure.</w:t>
      </w:r>
    </w:p>
    <w:p w:rsidR="00B20DEB" w:rsidRDefault="00CD4DE1">
      <w:pPr>
        <w:pStyle w:val="ProductList-Bullet"/>
        <w:numPr>
          <w:ilvl w:val="0"/>
          <w:numId w:val="36"/>
        </w:numPr>
      </w:pPr>
      <w:r>
        <w:t xml:space="preserve">  Licenţele SL utilizator </w:t>
      </w:r>
      <w:r>
        <w:fldChar w:fldCharType="begin"/>
      </w:r>
      <w:r>
        <w:instrText xml:space="preserve"> AutoTextList   \s NoStyle \t "Licenţa suplimentară este licenţa achiziţionată în plus faţă de </w:instrText>
      </w:r>
      <w:r>
        <w:instrText xml:space="preserve">(şi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w:t>
      </w:r>
      <w:r>
        <w:t xml:space="preserve">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w:instrText>
      </w:r>
      <w:r>
        <w:instrText xml:space="preserve">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w:instrText>
      </w:r>
      <w:r>
        <w:instrText xml:space="preserve">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w:instrText>
      </w:r>
      <w:r>
        <w:instrText xml:space="preserve">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w:instrText>
      </w:r>
      <w:r>
        <w:instrText xml:space="preserve">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B20DEB" w:rsidRDefault="00CD4DE1">
      <w:pPr>
        <w:pStyle w:val="ProductList-Offering1Heading"/>
        <w:outlineLvl w:val="1"/>
      </w:pPr>
      <w:bookmarkStart w:id="226" w:name="_Sec623"/>
      <w:r>
        <w:t>Reînnoirea Serviciilor online</w:t>
      </w:r>
      <w:bookmarkEnd w:id="226"/>
      <w:r>
        <w:fldChar w:fldCharType="begin"/>
      </w:r>
      <w:r>
        <w:instrText xml:space="preserve"> TC "</w:instrText>
      </w:r>
      <w:bookmarkStart w:id="227" w:name="_Toc476128059"/>
      <w:r>
        <w:instrText>Reînnoirea Serviciilor online</w:instrText>
      </w:r>
      <w:bookmarkEnd w:id="227"/>
      <w:r>
        <w:instrText>" \l 2</w:instrText>
      </w:r>
      <w:r>
        <w:fldChar w:fldCharType="end"/>
      </w:r>
    </w:p>
    <w:p w:rsidR="00B20DEB" w:rsidRDefault="00CD4DE1">
      <w:pPr>
        <w:pStyle w:val="ProductList-Body"/>
      </w:pPr>
      <w:r>
        <w:t xml:space="preserve">Serviciile online cu opţiunea </w:t>
      </w:r>
      <w:r>
        <w:t>de Reînnoire automată se vor reînnoi automat începând cu ziua imediat următoare după expirarea abonamentului, cu excepţia cazului în care Clientul nu doreşte să reînnoiască abonamentul; în această situaţie, Clientul va renunţa la reînnoirea automată cu cel</w:t>
      </w:r>
      <w:r>
        <w:t xml:space="preserve"> puţin 30 de zile înainte de expirarea abonamentului, printr-o comandă trimisă resellerului sau prin completarea unui formular disponibil la adresa </w:t>
      </w:r>
      <w:hyperlink r:id="rId107">
        <w:r>
          <w:rPr>
            <w:color w:val="00467F"/>
            <w:u w:val="single"/>
          </w:rPr>
          <w:t>http://microsoft.com/licensing/contracts</w:t>
        </w:r>
      </w:hyperlink>
      <w:r>
        <w:t>. Abonam</w:t>
      </w:r>
      <w:r>
        <w:t>entele la Serviciile online pentru clienţii din mediile guvernamental şi educaţional nu se vor reînnoi automat, decât dacă Clientul alege opţiunea de reînnoire automată.</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228" w:name="_Sec624"/>
      <w:r>
        <w:t>Serviciile Microsoft Azure</w:t>
      </w:r>
      <w:bookmarkEnd w:id="228"/>
      <w:r>
        <w:fldChar w:fldCharType="begin"/>
      </w:r>
      <w:r>
        <w:instrText xml:space="preserve"> TC "</w:instrText>
      </w:r>
      <w:bookmarkStart w:id="229" w:name="_Toc476128060"/>
      <w:r>
        <w:instrText>Serviciile Microsoft Azure</w:instrText>
      </w:r>
      <w:bookmarkEnd w:id="229"/>
      <w:r>
        <w:instrText>" \l 2</w:instrText>
      </w:r>
      <w:r>
        <w:fldChar w:fldCharType="end"/>
      </w:r>
    </w:p>
    <w:p w:rsidR="00B20DEB" w:rsidRDefault="00CD4DE1">
      <w:pPr>
        <w:pStyle w:val="ProductList-ClauseHeading"/>
        <w:outlineLvl w:val="2"/>
      </w:pPr>
      <w:r>
        <w:t>1. Definiţii</w:t>
      </w:r>
    </w:p>
    <w:p w:rsidR="00B20DEB" w:rsidRDefault="00CD4DE1">
      <w:pPr>
        <w:pStyle w:val="ProductList-Body"/>
      </w:pPr>
      <w:r>
        <w:rPr>
          <w:b/>
          <w:color w:val="00188F"/>
        </w:rPr>
        <w:t>Angajamentul anual alocat</w:t>
      </w:r>
      <w:r>
        <w:t xml:space="preserve"> înseamnă partea din Angajamentul financiar alocată în fiecare an pe durata Înscrierii.</w:t>
      </w:r>
    </w:p>
    <w:p w:rsidR="00B20DEB" w:rsidRDefault="00CD4DE1">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B20DEB" w:rsidRDefault="00CD4DE1">
      <w:pPr>
        <w:pStyle w:val="ProductList-Body"/>
      </w:pPr>
      <w:r>
        <w:rPr>
          <w:b/>
          <w:color w:val="00188F"/>
        </w:rPr>
        <w:t xml:space="preserve">Tarifele de consum </w:t>
      </w:r>
      <w:r>
        <w:t>reprezintă preţurile pentru Serviciile Microsoft Azure sau, pentru</w:t>
      </w:r>
      <w:r>
        <w:t xml:space="preserve"> anumite Planuri de Servicii Microsoft Azure, reprezintă preţul pentru serviciile utilizate în plus faţă de o cantitate specificată. În alte documente referitoare la Serviciile Microsoft sau Microsoft Azure, Tarifele de consum pot să apară sub denumirea de</w:t>
      </w:r>
      <w:r>
        <w:t xml:space="preserve"> „Tarife de depăşire” sau „Depăşire”.</w:t>
      </w:r>
    </w:p>
    <w:p w:rsidR="00B20DEB" w:rsidRDefault="00CD4DE1">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w:t>
      </w:r>
      <w:r>
        <w:t>nu sunt eligibile pentru aplicarea Excepţiei privind găzduirea din Termenii Serviciilor online.</w:t>
      </w:r>
    </w:p>
    <w:p w:rsidR="00B20DEB" w:rsidRDefault="00CD4DE1">
      <w:pPr>
        <w:pStyle w:val="ProductList-Body"/>
      </w:pPr>
      <w:r>
        <w:rPr>
          <w:b/>
          <w:color w:val="00188F"/>
        </w:rPr>
        <w:t>Angajamentul financiar</w:t>
      </w:r>
      <w:r>
        <w:t xml:space="preserve"> înseamnă suma totală pe care Clientul se angajează să o plătească pe durata abonamentului pentru utilizarea Serviciilor Microsoft Azure e</w:t>
      </w:r>
      <w:r>
        <w:t>ligibile.</w:t>
      </w:r>
    </w:p>
    <w:p w:rsidR="00B20DEB" w:rsidRDefault="00B20DEB">
      <w:pPr>
        <w:pStyle w:val="ProductList-Body"/>
      </w:pPr>
    </w:p>
    <w:p w:rsidR="00B20DEB" w:rsidRDefault="00CD4DE1">
      <w:pPr>
        <w:pStyle w:val="ProductList-ClauseHeading"/>
        <w:outlineLvl w:val="2"/>
      </w:pPr>
      <w:r>
        <w:t>2. Durata Abonamentului</w:t>
      </w:r>
    </w:p>
    <w:p w:rsidR="00B20DEB" w:rsidRDefault="00CD4DE1">
      <w:pPr>
        <w:pStyle w:val="ProductList-Body"/>
      </w:pPr>
      <w:r>
        <w:t>Clienţii se pot abona la Serviciile Microsoft Azure (inclusiv la Planurile de Servicii Microsoft Azure) pe o durată care ia sfârşit odată cu data de sfârşit a Înscrierii Clientului („sfârşit concomitent”). Pentru ca un Cl</w:t>
      </w:r>
      <w:r>
        <w:t>ient să se înscrie la Serviciile Microsoft Azure, Înscrierea acestuia trebuie să mai dureze cel puţin două luni.</w:t>
      </w:r>
    </w:p>
    <w:p w:rsidR="00B20DEB" w:rsidRDefault="00B20DEB">
      <w:pPr>
        <w:pStyle w:val="ProductList-Body"/>
      </w:pPr>
    </w:p>
    <w:p w:rsidR="00B20DEB" w:rsidRDefault="00CD4DE1">
      <w:pPr>
        <w:pStyle w:val="ProductList-ClauseHeading"/>
        <w:outlineLvl w:val="2"/>
      </w:pPr>
      <w:r>
        <w:t>3. Achiziţionarea Serviciilor</w:t>
      </w:r>
    </w:p>
    <w:p w:rsidR="00B20DEB" w:rsidRDefault="00CD4DE1">
      <w:pPr>
        <w:pStyle w:val="ProductList-Body"/>
      </w:pPr>
      <w:r>
        <w:t>Serviciile Microsoft Azure pot fi achiziţionate printr-una din modalităţile următoare sau printr-o combinaţie în</w:t>
      </w:r>
      <w:r>
        <w:t>tre acestea:</w:t>
      </w:r>
    </w:p>
    <w:p w:rsidR="00B20DEB" w:rsidRDefault="00CD4DE1">
      <w:pPr>
        <w:pStyle w:val="ProductList-Bullet"/>
        <w:numPr>
          <w:ilvl w:val="0"/>
          <w:numId w:val="37"/>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w:t>
      </w:r>
      <w:r>
        <w:t>l alocat va creşte cu suma specificată în comandă. Pentru fiecare an din durata rămasă din Înscriere, Angajamentele anuale alocate vor creşte cu suma comenzii suplimentare, înmulţită cu doisprezece, împărţită la numărul de luni întregi dintre data comenzii</w:t>
      </w:r>
      <w:r>
        <w:t xml:space="preserve"> suplimentare şi data aniversară care urmează după comanda suplimentară. </w:t>
      </w:r>
    </w:p>
    <w:p w:rsidR="00B20DEB" w:rsidRDefault="00CD4DE1">
      <w:pPr>
        <w:pStyle w:val="ProductList-Bullet"/>
        <w:numPr>
          <w:ilvl w:val="1"/>
          <w:numId w:val="37"/>
        </w:numPr>
      </w:pPr>
      <w:r>
        <w:lastRenderedPageBreak/>
        <w:t>Clienţii pot să reducă Angajamentul financiar pentru orice an din cadrul Înscrierii, notificând resellerul, care va trebui să înregistreze reducerea la Microsoft înainte de data aniv</w:t>
      </w:r>
      <w:r>
        <w:t>ersară a Înscrierii;</w:t>
      </w:r>
    </w:p>
    <w:p w:rsidR="00B20DEB" w:rsidRDefault="00CD4DE1">
      <w:pPr>
        <w:pStyle w:val="ProductList-Bullet"/>
        <w:numPr>
          <w:ilvl w:val="1"/>
          <w:numId w:val="37"/>
        </w:numPr>
      </w:pPr>
      <w:r>
        <w:t>Clienţii trebuie să consume Angajamentul anual alocat până în ultima zi a lunii dinaintea aniversării Înscrierii din fiecare an; după aceea, porţiunea rămasă neutilizată din Angajamentul anual alocat se va pierde. Clienţii pot să utili</w:t>
      </w:r>
      <w:r>
        <w:t>zeze Alocaţia de consum până în ultima zi a lunii dinaintea aniversării Înscrierii din fiecare an; după aceea, porţiunea rămasă neutilizată din Alocaţia de consum se va pierde;</w:t>
      </w:r>
    </w:p>
    <w:p w:rsidR="00B20DEB" w:rsidRDefault="00CD4DE1">
      <w:pPr>
        <w:pStyle w:val="ProductList-Bullet"/>
        <w:numPr>
          <w:ilvl w:val="0"/>
          <w:numId w:val="37"/>
        </w:numPr>
      </w:pPr>
      <w:r>
        <w:rPr>
          <w:b/>
          <w:color w:val="00188F"/>
        </w:rPr>
        <w:t>pe bază de consum</w:t>
      </w:r>
      <w:r>
        <w:t>: Clienţii plătesc pe baza cantităţii de Servicii Microsoft Az</w:t>
      </w:r>
      <w:r>
        <w:t>ure consumate în perioada de facturare. Anumite funcţii ale Serviciilor Microsoft Azure pot fi achiziţionate doar pe bază de consum;</w:t>
      </w:r>
    </w:p>
    <w:p w:rsidR="00B20DEB" w:rsidRDefault="00CD4DE1">
      <w:pPr>
        <w:pStyle w:val="ProductList-Bullet"/>
        <w:numPr>
          <w:ilvl w:val="0"/>
          <w:numId w:val="37"/>
        </w:numPr>
      </w:pPr>
      <w:r>
        <w:rPr>
          <w:b/>
          <w:color w:val="00188F"/>
        </w:rPr>
        <w:t>Planul de Servicii Microsoft Azure</w:t>
      </w:r>
      <w:r>
        <w:t>: Clienţii se pot abona la un Serviciu Microsoft Azure ca Plan de Servicii Microsoft Azur</w:t>
      </w:r>
      <w:r>
        <w:t xml:space="preserve">e; </w:t>
      </w:r>
    </w:p>
    <w:p w:rsidR="00B20DEB" w:rsidRDefault="00CD4DE1">
      <w:pPr>
        <w:pStyle w:val="ProductList-Bullet"/>
        <w:numPr>
          <w:ilvl w:val="0"/>
          <w:numId w:val="37"/>
        </w:numPr>
      </w:pPr>
      <w:r>
        <w:rPr>
          <w:b/>
          <w:color w:val="00188F"/>
        </w:rPr>
        <w:t>asigurarea automată a accesului</w:t>
      </w:r>
      <w:r>
        <w:t xml:space="preserve">: în cadrul Înscrierii Server and Cloud, Clienţii care nu au comandat Servicii Microsoft Azure pot primi un e-mail de activare de la Microsoft prin care vor fi invitaţi să asigure accesul la Serviciile Microsoft Azure în </w:t>
      </w:r>
      <w:r>
        <w:t>baza Înscrierii lor, fără a încheia un Angajament financiar.</w:t>
      </w:r>
    </w:p>
    <w:p w:rsidR="00B20DEB" w:rsidRDefault="00B20DEB">
      <w:pPr>
        <w:pStyle w:val="ProductList-Body"/>
      </w:pPr>
    </w:p>
    <w:p w:rsidR="00B20DEB" w:rsidRDefault="00CD4DE1">
      <w:pPr>
        <w:pStyle w:val="ProductList-ClauseHeading"/>
        <w:outlineLvl w:val="2"/>
      </w:pPr>
      <w:r>
        <w:t>4. Preţurile</w:t>
      </w:r>
    </w:p>
    <w:p w:rsidR="00B20DEB" w:rsidRDefault="00CD4DE1">
      <w:pPr>
        <w:pStyle w:val="ProductList-Body"/>
      </w:pPr>
      <w:r>
        <w:t>În cazul în care Clientul nu deţine o Înscriere Enterprise, o Înscriere Enterprise Subscription, un Contract Select, un Contract Select Plus sau o Înscriere Server Cloud, se va aplica nivelul A al preţurilor.</w:t>
      </w:r>
    </w:p>
    <w:p w:rsidR="00B20DEB" w:rsidRDefault="00B20DEB">
      <w:pPr>
        <w:pStyle w:val="ProductList-Body"/>
      </w:pPr>
    </w:p>
    <w:p w:rsidR="00B20DEB" w:rsidRDefault="00CD4DE1">
      <w:pPr>
        <w:pStyle w:val="ProductList-Body"/>
      </w:pPr>
      <w:r>
        <w:t>Pe durata Înscrierii, Microsoft poate să ofere</w:t>
      </w:r>
      <w:r>
        <w:t xml:space="preserve"> preţuri reduse Clientului sau resellerului Clientului pentru Servicii Microsoft Azure individuale, fie permanent, fie temporar (promoţie).</w:t>
      </w:r>
    </w:p>
    <w:p w:rsidR="00B20DEB" w:rsidRDefault="00B20DEB">
      <w:pPr>
        <w:pStyle w:val="ProductList-Body"/>
      </w:pPr>
    </w:p>
    <w:p w:rsidR="00B20DEB" w:rsidRDefault="00CD4DE1">
      <w:pPr>
        <w:pStyle w:val="ProductList-ClauseHeading"/>
        <w:outlineLvl w:val="2"/>
      </w:pPr>
      <w:r>
        <w:t>5. Plăţile şi taxele</w:t>
      </w:r>
    </w:p>
    <w:p w:rsidR="00B20DEB" w:rsidRDefault="00CD4DE1">
      <w:pPr>
        <w:pStyle w:val="ProductList-Body"/>
      </w:pPr>
      <w:r>
        <w:t xml:space="preserve">Clienţii care au avut acces la Serviciile Microsoft Azure fără un Angajament financiar vor fi </w:t>
      </w:r>
      <w:r>
        <w:t>facturaţi trimestrial la Tarifele de consum.</w:t>
      </w:r>
    </w:p>
    <w:p w:rsidR="00B20DEB" w:rsidRDefault="00B20DEB">
      <w:pPr>
        <w:pStyle w:val="ProductList-Body"/>
      </w:pPr>
    </w:p>
    <w:p w:rsidR="00B20DEB" w:rsidRDefault="00CD4DE1">
      <w:pPr>
        <w:pStyle w:val="ProductList-Body"/>
      </w:pPr>
      <w:r>
        <w:t>Pentru Clienţii cu Angajament financiar, primul Angajament anual alocat va fi facturat imediat, iar următoarele Angajamente anuale alocate vor fi facturate la aniversarea datei intrării în vigoare a Înscrierii.</w:t>
      </w:r>
      <w:r>
        <w:t xml:space="preserve"> De asemenea, Clienţii pot alege să plătească întregul Angajament financiar atunci când efectuează comanda iniţială.</w:t>
      </w:r>
    </w:p>
    <w:p w:rsidR="00B20DEB" w:rsidRDefault="00B20DEB">
      <w:pPr>
        <w:pStyle w:val="ProductList-Body"/>
      </w:pPr>
    </w:p>
    <w:p w:rsidR="00B20DEB" w:rsidRDefault="00CD4DE1">
      <w:pPr>
        <w:pStyle w:val="ProductList-Body"/>
      </w:pPr>
      <w:r>
        <w:t>În fiecare lună, Microsoft va deduce din Angajamentul anual alocat suma corespunzătoare utilizării de către Client a Serviciilor Microsoft Azure eligibile. După epuizarea soldului Angajamentului anual alocat al Clientului, orice utilizare suplimentară se v</w:t>
      </w:r>
      <w:r>
        <w:t xml:space="preserve">a factura la Tarifele de consum. </w:t>
      </w:r>
    </w:p>
    <w:p w:rsidR="00B20DEB" w:rsidRDefault="00B20DEB">
      <w:pPr>
        <w:pStyle w:val="ProductList-Body"/>
      </w:pPr>
    </w:p>
    <w:p w:rsidR="00B20DEB" w:rsidRDefault="00CD4DE1">
      <w:pPr>
        <w:pStyle w:val="ProductList-Body"/>
      </w:pPr>
      <w:r>
        <w:t xml:space="preserve">Dacă utilizarea directă de către un Client cu un Contract Enterprise este mai mică decât Angajamentul anual alocat şi Alocaţia de consum, utilizarea care depăşeşte Angajamentul anual alocat va fi facturată Clientului sau </w:t>
      </w:r>
      <w:r>
        <w:t>resellerului său la Tarifele de consum, la aniversarea intrării în vigoare a Înscrierii pentru anii 1 şi 2 şi la sfârşitul duratei abonamentului pentru anul 3.</w:t>
      </w:r>
    </w:p>
    <w:p w:rsidR="00B20DEB" w:rsidRDefault="00B20DEB">
      <w:pPr>
        <w:pStyle w:val="ProductList-Body"/>
      </w:pPr>
    </w:p>
    <w:p w:rsidR="00B20DEB" w:rsidRDefault="00CD4DE1">
      <w:pPr>
        <w:pStyle w:val="ProductList-Body"/>
      </w:pPr>
      <w:r>
        <w:t>Dacă utilizarea de către un Client cu un Contract Enterprise direct este mai mare decât Angajam</w:t>
      </w:r>
      <w:r>
        <w:t>entul anual alocat şi Alocaţia de consum, utilizarea care depăşeşte Angajamentul anual alocat va fi facturată Clientului sau resellerului său la Tarifele de consum, la sfârşitul fiecărui trimestru al Înscrierii.</w:t>
      </w:r>
    </w:p>
    <w:p w:rsidR="00B20DEB" w:rsidRDefault="00B20DEB">
      <w:pPr>
        <w:pStyle w:val="ProductList-Body"/>
      </w:pPr>
    </w:p>
    <w:p w:rsidR="00B20DEB" w:rsidRDefault="00CD4DE1">
      <w:pPr>
        <w:pStyle w:val="ProductList-Body"/>
      </w:pPr>
      <w:r>
        <w:t>Pentru clienţii care deţin un Contract Ente</w:t>
      </w:r>
      <w:r>
        <w:t>rprise indirect, utilizarea care depăşeşte Angajamentul anual alocat va fi facturată resellerului Clientului la Tarifele de consum, la sfârşitul fiecărui trimestru al Înscrierii.</w:t>
      </w:r>
    </w:p>
    <w:p w:rsidR="00B20DEB" w:rsidRDefault="00B20DEB">
      <w:pPr>
        <w:pStyle w:val="ProductList-Body"/>
      </w:pPr>
    </w:p>
    <w:p w:rsidR="00B20DEB" w:rsidRDefault="00CD4DE1">
      <w:pPr>
        <w:pStyle w:val="ProductList-Body"/>
      </w:pPr>
      <w:r>
        <w:t>Toate Serviciile Microsoft Azure utilizate după expirarea sau încetarea abon</w:t>
      </w:r>
      <w:r>
        <w:t>amentului Clientului vor fi incluse în factura Clientului sau resellerului său la Tarifele de consum valabile în acel moment, în fiecare trimestru.</w:t>
      </w:r>
    </w:p>
    <w:p w:rsidR="00B20DEB" w:rsidRDefault="00B20DEB">
      <w:pPr>
        <w:pStyle w:val="ProductList-Body"/>
      </w:pPr>
    </w:p>
    <w:p w:rsidR="00B20DEB" w:rsidRDefault="00CD4DE1">
      <w:pPr>
        <w:pStyle w:val="ProductList-Body"/>
      </w:pPr>
      <w:r>
        <w:t>Planul de Servicii Microsoft Azure va fi inclus în factura emisă Clientului sau resellerului în conformitat</w:t>
      </w:r>
      <w:r>
        <w:t>e cu termenii contractului de licenţiere de volum al Clientului care reglementează termenii de plată pentru comanda Serviciilor online în general. Angajamentul financiar nu poate fi valabil în cazul achiziţionării Planului Microsoft Azure; însă, dacă un Pl</w:t>
      </w:r>
      <w:r>
        <w:t xml:space="preserve">an de Servicii Microsoft Azure include achiziţionarea unei cantităţi iniţiale de servicii („Cantitatea iniţială”), serviciile utilizate de Client şi care depăşesc Cantitatea iniţială vor fi facturate la Tarifele de consum, iar Angajamentul anual alocat al </w:t>
      </w:r>
      <w:r>
        <w:t>Clientului poate fi aplicat în acest caz.</w:t>
      </w:r>
    </w:p>
    <w:p w:rsidR="00B20DEB" w:rsidRDefault="00B20DEB">
      <w:pPr>
        <w:pStyle w:val="ProductList-Body"/>
      </w:pPr>
    </w:p>
    <w:p w:rsidR="00B20DEB" w:rsidRDefault="00CD4DE1">
      <w:pPr>
        <w:pStyle w:val="ProductList-ClauseHeading"/>
        <w:outlineLvl w:val="2"/>
      </w:pPr>
      <w:r>
        <w:t>6. Programele de Licenţă Open, Open Value şi Open Value Subscription</w:t>
      </w:r>
    </w:p>
    <w:p w:rsidR="00B20DEB" w:rsidRDefault="00CD4DE1">
      <w:pPr>
        <w:pStyle w:val="ProductList-SubClauseHeading"/>
        <w:outlineLvl w:val="3"/>
      </w:pPr>
      <w:r>
        <w:t>6.1 Definiţii</w:t>
      </w:r>
    </w:p>
    <w:p w:rsidR="00B20DEB" w:rsidRDefault="00CD4DE1">
      <w:pPr>
        <w:pStyle w:val="ProductList-BodyIndented"/>
      </w:pPr>
      <w:r>
        <w:rPr>
          <w:b/>
          <w:color w:val="00188F"/>
        </w:rPr>
        <w:t>Tarife de consum</w:t>
      </w:r>
      <w:r>
        <w:t>, pentru Contractele de Licenţă Open, Open Value şi Open Value Subscription, înseamnă preţurile pentru toate Servi</w:t>
      </w:r>
      <w:r>
        <w:t>ciile Microsoft Azure.</w:t>
      </w:r>
    </w:p>
    <w:p w:rsidR="00B20DEB" w:rsidRDefault="00CD4DE1">
      <w:pPr>
        <w:pStyle w:val="ProductList-BodyIndented"/>
      </w:pPr>
      <w:r>
        <w:rPr>
          <w:b/>
          <w:color w:val="00188F"/>
        </w:rPr>
        <w:t>Portal</w:t>
      </w:r>
      <w:r>
        <w:t xml:space="preserve"> înseamnă portalul online prin care Clientul administrează Abonamentul.</w:t>
      </w:r>
    </w:p>
    <w:p w:rsidR="00B20DEB" w:rsidRDefault="00CD4DE1">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B20DEB" w:rsidRDefault="00B20DEB">
      <w:pPr>
        <w:pStyle w:val="ProductList-BodyIndented"/>
      </w:pPr>
    </w:p>
    <w:p w:rsidR="00B20DEB" w:rsidRDefault="00CD4DE1">
      <w:pPr>
        <w:pStyle w:val="ProductList-SubClauseHeading"/>
        <w:outlineLvl w:val="3"/>
      </w:pPr>
      <w:r>
        <w:t>6.</w:t>
      </w:r>
      <w:r>
        <w:t>2 Durata Abonamentului</w:t>
      </w:r>
    </w:p>
    <w:p w:rsidR="00B20DEB" w:rsidRDefault="00CD4DE1">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w:t>
      </w:r>
      <w:r>
        <w:t>abile 12 luni sau până la consumarea valorii, oricare eveniment survine mai întâi. Abonamentele nu se pot combina. Clientul poate avea mai multe Abonamente active. Se pot achiziţiona Abonamente noi în orice moment.</w:t>
      </w:r>
    </w:p>
    <w:p w:rsidR="00B20DEB" w:rsidRDefault="00B20DEB">
      <w:pPr>
        <w:pStyle w:val="ProductList-BodyIndented"/>
      </w:pPr>
    </w:p>
    <w:p w:rsidR="00B20DEB" w:rsidRDefault="00CD4DE1">
      <w:pPr>
        <w:pStyle w:val="ProductList-ClauseHeading"/>
        <w:outlineLvl w:val="2"/>
      </w:pPr>
      <w:r>
        <w:t>7. Beneficiul Microsoft Azure Hybrid</w:t>
      </w:r>
    </w:p>
    <w:p w:rsidR="00B20DEB" w:rsidRDefault="00CD4DE1">
      <w:pPr>
        <w:pStyle w:val="ProductList-Body"/>
      </w:pPr>
      <w:r>
        <w:t>Ben</w:t>
      </w:r>
      <w:r>
        <w:t>eficiul Microsoft Azure Hybrid (Hybrid Use Benefit, „HUB”) le permite Clienţilor care deţin Licenţe Windows Server protejate prin SA să încarce şi să utilizeze propria imagine Windows Server pe Microsoft Azure.</w:t>
      </w:r>
    </w:p>
    <w:p w:rsidR="00B20DEB" w:rsidRDefault="00B20DEB">
      <w:pPr>
        <w:pStyle w:val="ProductList-Body"/>
      </w:pPr>
    </w:p>
    <w:p w:rsidR="00B20DEB" w:rsidRDefault="00CD4DE1">
      <w:pPr>
        <w:pStyle w:val="ProductList-Body"/>
      </w:pPr>
      <w:r>
        <w:t>Azure HUB permite utilizarea de către Clienţ</w:t>
      </w:r>
      <w:r>
        <w:t xml:space="preserve">i a Windows Server în cadrul Microsoft Azure prin intermediul maşinilor virtuale Azure („Instanţe de bază”). HUB nu include costul Instanţelor de bază şi Instanţelor de bază care nu includ Windows Server. Fiecare </w:t>
      </w:r>
      <w:r>
        <w:fldChar w:fldCharType="begin"/>
      </w:r>
      <w:r>
        <w:instrText xml:space="preserve"> AutoTextList   \s NoStyle \t "„Licenţă” în</w:instrText>
      </w:r>
      <w:r>
        <w:instrText xml:space="preserve">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w:instrText>
      </w:r>
      <w:r>
        <w:instrText xml:space="preserve">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w:instrText>
      </w:r>
      <w:r>
        <w:instrText xml:space="preserve">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w:instrText>
      </w:r>
      <w:r>
        <w:instrText xml:space="preserve">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B20DEB" w:rsidRDefault="00B20DEB">
      <w:pPr>
        <w:pStyle w:val="ProductList-Body"/>
      </w:pPr>
    </w:p>
    <w:p w:rsidR="00B20DEB" w:rsidRDefault="00CD4DE1">
      <w:pPr>
        <w:pStyle w:val="ProductList-Body"/>
      </w:pPr>
      <w:r>
        <w:t>Clientul trebuie să menţioneze că utilizează Windows Server în cadrul HUB atunci când configurează imaginea sau imaginile încă</w:t>
      </w:r>
      <w:r>
        <w:t xml:space="preserve">rcate pe Azure. Clientul poate utiliza imaginea sau imaginile încărcate în conformitate cu </w:t>
      </w:r>
      <w:hyperlink r:id="rId108">
        <w:r>
          <w:rPr>
            <w:color w:val="00467F"/>
            <w:u w:val="single"/>
          </w:rPr>
          <w:t>Termenii Serviciilor online</w:t>
        </w:r>
      </w:hyperlink>
      <w:r>
        <w:t>.</w:t>
      </w:r>
    </w:p>
    <w:p w:rsidR="00B20DEB" w:rsidRDefault="00B20DEB">
      <w:pPr>
        <w:pStyle w:val="ProductList-Body"/>
      </w:pPr>
    </w:p>
    <w:p w:rsidR="00B20DEB" w:rsidRDefault="00CD4DE1">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w:t>
      </w:r>
      <w:r>
        <w:t xml:space="preserve">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w:instrText>
      </w:r>
      <w:r>
        <w:instrText xml:space="preserve">,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limitărilor referitoare la realocarea </w:t>
      </w:r>
      <w:r>
        <w:fldChar w:fldCharType="begin"/>
      </w:r>
      <w:r>
        <w:instrText xml:space="preserve"> AutoTextList   \s NoStyle \t "„Licenţă” î</w:instrText>
      </w:r>
      <w:r>
        <w:instrText xml:space="preserve">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B20DEB" w:rsidRDefault="00CD4DE1">
      <w:pPr>
        <w:pStyle w:val="ProductList-Offering2HeadingNoBorder"/>
        <w:outlineLvl w:val="2"/>
      </w:pPr>
      <w:bookmarkStart w:id="230" w:name="_Sec625"/>
      <w:r>
        <w:t>Serviciile Microsoft Azure</w:t>
      </w:r>
      <w:bookmarkEnd w:id="230"/>
      <w:r>
        <w:fldChar w:fldCharType="begin"/>
      </w:r>
      <w:r>
        <w:instrText xml:space="preserve"> TC "</w:instrText>
      </w:r>
      <w:bookmarkStart w:id="231" w:name="_Toc476128061"/>
      <w:r>
        <w:instrText>Serviciile Microsoft Azure</w:instrText>
      </w:r>
      <w:bookmarkEnd w:id="231"/>
      <w:r>
        <w:instrText>" \l 3</w:instrText>
      </w:r>
      <w:r>
        <w:fldChar w:fldCharType="end"/>
      </w:r>
    </w:p>
    <w:p w:rsidR="00B20DEB" w:rsidRDefault="00CD4DE1">
      <w:pPr>
        <w:pStyle w:val="ProductList-Offering1SubSection"/>
        <w:outlineLvl w:val="3"/>
      </w:pPr>
      <w:bookmarkStart w:id="232" w:name="_Sec705"/>
      <w:r>
        <w:t>1. Disponibilitatea programului</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2B2B2"/>
              <w:right w:val="none" w:sz="4" w:space="0" w:color="6E6E6E"/>
            </w:tcBorders>
          </w:tcPr>
          <w:p w:rsidR="00B20DEB" w:rsidRDefault="00CD4DE1">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2B2B2"/>
              <w:left w:val="none" w:sz="4" w:space="0" w:color="6E6E6E"/>
              <w:bottom w:val="none" w:sz="4" w:space="0" w:color="BFBFBF"/>
              <w:right w:val="none" w:sz="4" w:space="0" w:color="6E6E6E"/>
            </w:tcBorders>
          </w:tcPr>
          <w:p w:rsidR="00B20DEB" w:rsidRDefault="00CD4DE1">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233" w:name="_Sec760"/>
      <w:r>
        <w:t>2. Condiţiile produsului</w:t>
      </w:r>
      <w:bookmarkEnd w:id="233"/>
    </w:p>
    <w:tbl>
      <w:tblPr>
        <w:tblStyle w:val="PURTable"/>
        <w:tblW w:w="0" w:type="dxa"/>
        <w:tblLook w:val="04A0" w:firstRow="1" w:lastRow="0" w:firstColumn="1" w:lastColumn="0" w:noHBand="0" w:noVBand="1"/>
      </w:tblPr>
      <w:tblGrid>
        <w:gridCol w:w="3600"/>
        <w:gridCol w:w="3595"/>
        <w:gridCol w:w="359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w:instrText>
            </w:r>
            <w:r>
              <w:instrText xml:space="preserve">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w:t>
            </w:r>
            <w:r>
              <w:rPr>
                <w:color w:val="0563C1"/>
              </w:rPr>
              <w:t xml:space="preserve"> pentru durata prelungită</w:t>
            </w:r>
            <w:r>
              <w:fldChar w:fldCharType="end"/>
            </w:r>
            <w:r>
              <w:t>: Până la anulare pentru Serviciile Microsoft Azure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w:instrText>
            </w:r>
            <w:r>
              <w:instrText xml:space="preserve">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Planurile de Servicii Microsoft Azure</w:t>
      </w:r>
    </w:p>
    <w:p w:rsidR="00B20DEB" w:rsidRDefault="00CD4DE1">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w:t>
      </w:r>
      <w:r>
        <w:t>ele despre Planul de Servicii Microsoft Azure.</w:t>
      </w: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0DEB" w:rsidRDefault="00B20DEB">
            <w:pPr>
              <w:pStyle w:val="PURBreadcrumb"/>
            </w:pPr>
          </w:p>
          <w:tbl>
            <w:tblPr>
              <w:tblW w:w="0" w:type="dxa"/>
              <w:tblLook w:val="04A0" w:firstRow="1" w:lastRow="0" w:firstColumn="1" w:lastColumn="0" w:noHBand="0" w:noVBand="1"/>
            </w:tblPr>
            <w:tblGrid>
              <w:gridCol w:w="10684"/>
            </w:tblGrid>
            <w:tr w:rsidR="00B20DEB">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TableBody"/>
            </w:pPr>
          </w:p>
        </w:tc>
      </w:tr>
    </w:tbl>
    <w:p w:rsidR="00B20DEB" w:rsidRDefault="00CD4DE1">
      <w:pPr>
        <w:pStyle w:val="ProductList-Offering2HeadingNoBorder"/>
        <w:outlineLvl w:val="2"/>
      </w:pPr>
      <w:bookmarkStart w:id="234" w:name="_Sec1197"/>
      <w:r>
        <w:t>Planurile de infrastructură Microsoft Azure</w:t>
      </w:r>
      <w:bookmarkEnd w:id="234"/>
      <w:r>
        <w:fldChar w:fldCharType="begin"/>
      </w:r>
      <w:r>
        <w:instrText xml:space="preserve"> TC "</w:instrText>
      </w:r>
      <w:bookmarkStart w:id="235" w:name="_Toc476128062"/>
      <w:r>
        <w:instrText>Planurile de infrastructură Microsoft Azure</w:instrText>
      </w:r>
      <w:bookmarkEnd w:id="235"/>
      <w:r>
        <w:instrText>" \l 3</w:instrText>
      </w:r>
      <w:r>
        <w:fldChar w:fldCharType="end"/>
      </w:r>
    </w:p>
    <w:p w:rsidR="00B20DEB" w:rsidRDefault="00CD4DE1">
      <w:pPr>
        <w:pStyle w:val="ProductList-Offering1SubSection"/>
        <w:outlineLvl w:val="3"/>
      </w:pPr>
      <w:bookmarkStart w:id="236" w:name="_Sec706"/>
      <w:r>
        <w:t>1. Disponibilitatea programului</w:t>
      </w:r>
      <w:bookmarkEnd w:id="236"/>
    </w:p>
    <w:tbl>
      <w:tblPr>
        <w:tblStyle w:val="PURTable"/>
        <w:tblW w:w="0" w:type="dxa"/>
        <w:tblLook w:val="04A0" w:firstRow="1" w:lastRow="0" w:firstColumn="1" w:lastColumn="0" w:noHBand="0" w:noVBand="1"/>
      </w:tblPr>
      <w:tblGrid>
        <w:gridCol w:w="4403"/>
        <w:gridCol w:w="802"/>
        <w:gridCol w:w="771"/>
        <w:gridCol w:w="789"/>
        <w:gridCol w:w="803"/>
        <w:gridCol w:w="825"/>
        <w:gridCol w:w="817"/>
        <w:gridCol w:w="794"/>
        <w:gridCol w:w="780"/>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w:instrText>
            </w:r>
            <w:r>
              <w:instrText xml:space="preserve">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w:instrText>
            </w:r>
            <w:r>
              <w:instrText xml:space="preserve">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lastRenderedPageBreak/>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237" w:name="_Sec761"/>
      <w:r>
        <w:t>2. Condiţiile produsului</w:t>
      </w:r>
      <w:bookmarkEnd w:id="237"/>
    </w:p>
    <w:tbl>
      <w:tblPr>
        <w:tblStyle w:val="PURTable"/>
        <w:tblW w:w="0" w:type="dxa"/>
        <w:tblLook w:val="04A0" w:firstRow="1" w:lastRow="0" w:firstColumn="1" w:lastColumn="0" w:noHBand="0" w:noVBand="1"/>
      </w:tblPr>
      <w:tblGrid>
        <w:gridCol w:w="3606"/>
        <w:gridCol w:w="3596"/>
        <w:gridCol w:w="3588"/>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w:t>
            </w:r>
            <w:r>
              <w:rPr>
                <w:color w:val="404040"/>
              </w:rPr>
              <w:t>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Înscrieri Server and Cloud poate să raporteze o redu</w:instrText>
            </w:r>
            <w:r>
              <w:instrText xml:space="preserve">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w:instrText>
            </w:r>
            <w:r>
              <w:instrText>xtList   \s NoStyle \t "Eligibil pentru true-up: O licenţă de abonament la un Serviciu online care poate fi comandată de un Client beneficiar al unui Contract Enterprise sau Enterprise Subscription printr-o comandă de true-up sau printr-un proces de comand</w:instrText>
            </w:r>
            <w:r>
              <w:instrText xml:space="preserve">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Operations Management and Security</w:t>
      </w:r>
    </w:p>
    <w:p w:rsidR="00B20DEB" w:rsidRDefault="00CD4DE1">
      <w:pPr>
        <w:pStyle w:val="ProductList-SubClauseHeading"/>
        <w:outlineLvl w:val="5"/>
      </w:pPr>
      <w:r>
        <w:t>2.1.1 Licenţele SL suplimentare</w:t>
      </w:r>
    </w:p>
    <w:p w:rsidR="00B20DEB" w:rsidRDefault="00CD4DE1">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3828"/>
        <w:gridCol w:w="4953"/>
        <w:gridCol w:w="1649"/>
      </w:tblGrid>
      <w:tr w:rsidR="00B20DE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Licenţe eligibile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SL pentru programe de completare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Cant</w:t>
            </w:r>
            <w:r>
              <w:rPr>
                <w:color w:val="FFFFFF"/>
              </w:rPr>
              <w:t>itate eligibilă</w:t>
            </w:r>
          </w:p>
        </w:tc>
      </w:tr>
      <w:tr w:rsidR="00B20DEB">
        <w:tc>
          <w:tcPr>
            <w:tcW w:w="44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 xml:space="preserve">Suita Core Infrastructure Server Standard (Licenţă nucleu cu 2 pachete) </w:t>
            </w:r>
          </w:p>
          <w:p w:rsidR="00B20DEB" w:rsidRDefault="00CD4DE1">
            <w:pPr>
              <w:pStyle w:val="ProductList-TableBody"/>
            </w:pPr>
            <w:r>
              <w:t>Licenţă de management System 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suplimentară Operations Management and Security E1</w:t>
            </w:r>
            <w:r>
              <w:br/>
            </w:r>
            <w: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jc w:val="center"/>
            </w:pPr>
            <w:r>
              <w:t>1/4</w:t>
            </w:r>
            <w:r>
              <w:rPr>
                <w:i/>
                <w:vertAlign w:val="superscript"/>
              </w:rPr>
              <w:t>2</w:t>
            </w:r>
          </w:p>
        </w:tc>
      </w:tr>
      <w:tr w:rsidR="00B20DEB">
        <w:tc>
          <w:tcPr>
            <w:tcW w:w="44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 xml:space="preserve">Suita Core Infrastructure Server Datacenter (Licenţă nucleu cu 2 pachete) </w:t>
            </w:r>
          </w:p>
          <w:p w:rsidR="00B20DEB" w:rsidRDefault="00CD4DE1">
            <w:pPr>
              <w:pStyle w:val="ProductList-TableBody"/>
            </w:pPr>
            <w:r>
              <w:t>Licenţă de management System Center Datacenter (Licenţă nucleu cu 2 pachete)</w:t>
            </w:r>
          </w:p>
        </w:tc>
        <w:tc>
          <w:tcPr>
            <w:tcW w:w="576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suplimentară Operations Managem</w:t>
            </w:r>
            <w:r>
              <w:t>ent and Security E1</w:t>
            </w:r>
            <w:r>
              <w:br/>
              <w:t>Licenţă suplimentară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jc w:val="center"/>
            </w:pPr>
            <w:r>
              <w:t>1</w:t>
            </w:r>
          </w:p>
        </w:tc>
      </w:tr>
      <w:tr w:rsidR="00B20DEB">
        <w:tc>
          <w:tcPr>
            <w:tcW w:w="44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Core Infrastructure Server Suite Standard (2 procesoare)</w:t>
            </w:r>
          </w:p>
          <w:p w:rsidR="00B20DEB" w:rsidRDefault="00CD4DE1">
            <w:pPr>
              <w:pStyle w:val="ProductList-TableBody"/>
            </w:pPr>
            <w:r>
              <w:t>System Center Standard (2 procesoare)</w:t>
            </w:r>
          </w:p>
        </w:tc>
        <w:tc>
          <w:tcPr>
            <w:tcW w:w="576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suplimentară Operations Management and Security E1</w:t>
            </w:r>
          </w:p>
          <w:p w:rsidR="00B20DEB" w:rsidRDefault="00CD4DE1">
            <w:pPr>
              <w:pStyle w:val="ProductList-TableBody"/>
            </w:pPr>
            <w:r>
              <w:t>Licenţă suplimentară</w:t>
            </w:r>
            <w:r>
              <w:t xml:space="preserv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jc w:val="center"/>
            </w:pPr>
            <w:r>
              <w:t>2</w:t>
            </w:r>
          </w:p>
        </w:tc>
      </w:tr>
      <w:tr w:rsidR="00B20DEB">
        <w:tc>
          <w:tcPr>
            <w:tcW w:w="44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Core Infrastructure Server Suite Datacenter (2 procesoare)</w:t>
            </w:r>
          </w:p>
          <w:p w:rsidR="00B20DEB" w:rsidRDefault="00CD4DE1">
            <w:pPr>
              <w:pStyle w:val="ProductList-TableBody"/>
            </w:pPr>
            <w:r>
              <w:t>System Center Datacenter (2 procesoare)</w:t>
            </w:r>
          </w:p>
        </w:tc>
        <w:tc>
          <w:tcPr>
            <w:tcW w:w="576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suplimentară Operations Management and Security E1</w:t>
            </w:r>
          </w:p>
          <w:p w:rsidR="00B20DEB" w:rsidRDefault="00CD4DE1">
            <w:pPr>
              <w:pStyle w:val="ProductList-TableBody"/>
            </w:pPr>
            <w:r>
              <w:t xml:space="preserve">Licenţă suplimentară Operations Management and Security </w:t>
            </w:r>
            <w:r>
              <w:t>E2</w:t>
            </w:r>
          </w:p>
        </w:tc>
        <w:tc>
          <w:tcPr>
            <w:tcW w:w="184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jc w:val="center"/>
            </w:pPr>
            <w:r>
              <w:t>8</w:t>
            </w:r>
          </w:p>
        </w:tc>
      </w:tr>
    </w:tbl>
    <w:p w:rsidR="00B20DEB" w:rsidRDefault="00CD4DE1">
      <w:pPr>
        <w:pStyle w:val="ProductList-BodyIndented"/>
      </w:pPr>
      <w:r>
        <w:rPr>
          <w:i/>
          <w:vertAlign w:val="superscript"/>
        </w:rPr>
        <w:t>1</w:t>
      </w:r>
      <w:r>
        <w:rPr>
          <w:i/>
        </w:rPr>
        <w:t>Fiecare Licenţă eligibilă trebuie să aibă protecţie prin SA activă</w:t>
      </w:r>
    </w:p>
    <w:p w:rsidR="00B20DEB" w:rsidRDefault="00CD4DE1">
      <w:pPr>
        <w:pStyle w:val="ProductList-BodyIndented"/>
      </w:pPr>
      <w:r>
        <w:rPr>
          <w:i/>
          <w:vertAlign w:val="superscript"/>
        </w:rPr>
        <w:t>2</w:t>
      </w:r>
      <w:r>
        <w:rPr>
          <w:i/>
        </w:rPr>
        <w:t>Necesită cel puţin patru Licenţe eligibile</w:t>
      </w:r>
    </w:p>
    <w:p w:rsidR="00B20DEB" w:rsidRDefault="00B20DEB">
      <w:pPr>
        <w:pStyle w:val="ProductList-BodyIndented"/>
      </w:pPr>
    </w:p>
    <w:p w:rsidR="00B20DEB" w:rsidRDefault="00CD4DE1">
      <w:pPr>
        <w:pStyle w:val="ProductList-SubClauseHeading"/>
        <w:outlineLvl w:val="5"/>
      </w:pPr>
      <w:r>
        <w:t>2.1.2 Licenţele SL suplimentare achiziţionate în baza unui contract de licenţiere în volum diferit de Licenţa eligibilă</w:t>
      </w:r>
    </w:p>
    <w:p w:rsidR="00B20DEB" w:rsidRDefault="00CD4DE1">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w:t>
      </w:r>
      <w:r>
        <w:t>tară pentru Operations Management and Security, atunci Licenţa SL suplimentară pentru Operations Management and Security expiră la următoarea aniversare a înscrierii.</w:t>
      </w:r>
    </w:p>
    <w:p w:rsidR="00B20DEB" w:rsidRDefault="00B20DEB">
      <w:pPr>
        <w:pStyle w:val="ProductList-BodyIndented"/>
      </w:pPr>
    </w:p>
    <w:p w:rsidR="00B20DEB" w:rsidRDefault="00CD4DE1">
      <w:pPr>
        <w:pStyle w:val="ProductList-SubClauseHeading"/>
        <w:outlineLvl w:val="5"/>
      </w:pPr>
      <w:r>
        <w:t>2.1.3 Software-ul inclus în Operations Management and Security E1/E2</w:t>
      </w:r>
    </w:p>
    <w:p w:rsidR="00B20DEB" w:rsidRDefault="00CD4DE1">
      <w:pPr>
        <w:pStyle w:val="ProductList-BodyIndented"/>
      </w:pPr>
      <w:r>
        <w:t xml:space="preserve">Pe durata fiecărui </w:t>
      </w:r>
      <w:r>
        <w:t>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B20DE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20DEB" w:rsidRDefault="00CD4DE1">
            <w:pPr>
              <w:pStyle w:val="ProductList-TableBody"/>
            </w:pPr>
            <w:r>
              <w:rPr>
                <w:color w:val="FFFFFF"/>
              </w:rPr>
              <w:t>Abonament Operatio</w:t>
            </w:r>
            <w:r>
              <w:rPr>
                <w:color w:val="FFFFFF"/>
              </w:rPr>
              <w:t>ns Management and Security</w:t>
            </w:r>
          </w:p>
        </w:tc>
        <w:tc>
          <w:tcPr>
            <w:tcW w:w="6120" w:type="dxa"/>
            <w:tcBorders>
              <w:left w:val="single" w:sz="4" w:space="0" w:color="6E6E6E"/>
              <w:right w:val="single" w:sz="4" w:space="0" w:color="6E6E6E"/>
            </w:tcBorders>
            <w:shd w:val="clear" w:color="auto" w:fill="0072C6"/>
          </w:tcPr>
          <w:p w:rsidR="00B20DEB" w:rsidRDefault="00CD4DE1">
            <w:pPr>
              <w:pStyle w:val="ProductList-TableBody"/>
            </w:pPr>
            <w:r>
              <w:rPr>
                <w:color w:val="FFFFFF"/>
              </w:rPr>
              <w:t>Produse software incluse</w:t>
            </w:r>
          </w:p>
        </w:tc>
      </w:tr>
      <w:tr w:rsidR="00B20DEB">
        <w:tc>
          <w:tcPr>
            <w:tcW w:w="6000" w:type="dxa"/>
            <w:tcBorders>
              <w:left w:val="single" w:sz="4" w:space="0" w:color="6E6E6E"/>
              <w:bottom w:val="single" w:sz="4" w:space="0" w:color="6E6E6E"/>
              <w:right w:val="single" w:sz="4" w:space="0" w:color="6E6E6E"/>
            </w:tcBorders>
          </w:tcPr>
          <w:p w:rsidR="00B20DEB" w:rsidRDefault="00CD4DE1">
            <w:pPr>
              <w:pStyle w:val="ProductList-TableBody"/>
            </w:pPr>
            <w:r>
              <w:t>Operations Management and Security E1</w:t>
            </w:r>
          </w:p>
          <w:p w:rsidR="00B20DEB" w:rsidRDefault="00CD4DE1">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B20DEB" w:rsidRDefault="00CD4DE1">
            <w:pPr>
              <w:pStyle w:val="ProductList-TableBody"/>
            </w:pPr>
            <w:r>
              <w:t>System Center Server Standard</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Operations Management and Security E2</w:t>
            </w:r>
          </w:p>
          <w:p w:rsidR="00B20DEB" w:rsidRDefault="00CD4DE1">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System Center Server Standard</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System Center Operation Manager</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System Cent</w:t>
            </w:r>
            <w:r>
              <w:t>er Configuration Manager</w:t>
            </w:r>
          </w:p>
          <w:p w:rsidR="00B20DEB" w:rsidRDefault="00CD4DE1">
            <w:pPr>
              <w:pStyle w:val="ProductList-TableBody"/>
            </w:pPr>
            <w:r>
              <w:t>System Center Orchestrator</w:t>
            </w:r>
          </w:p>
          <w:p w:rsidR="00B20DEB" w:rsidRDefault="00CD4DE1">
            <w:pPr>
              <w:pStyle w:val="ProductList-TableBody"/>
            </w:pPr>
            <w:r>
              <w:t>System Center Service Manager</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System Center Data Protection Manager</w:t>
            </w:r>
          </w:p>
          <w:p w:rsidR="00B20DEB" w:rsidRDefault="00CD4DE1">
            <w:pPr>
              <w:pStyle w:val="ProductList-TableBody"/>
            </w:pPr>
            <w:r>
              <w:t>System Center Virtual Machine Manager</w:t>
            </w:r>
          </w:p>
        </w:tc>
      </w:tr>
    </w:tbl>
    <w:p w:rsidR="00B20DEB" w:rsidRDefault="00B20DEB">
      <w:pPr>
        <w:pStyle w:val="ProductList-ClauseHeading"/>
        <w:outlineLvl w:val="4"/>
      </w:pPr>
    </w:p>
    <w:p w:rsidR="00B20DEB" w:rsidRDefault="00CD4DE1">
      <w:pPr>
        <w:pStyle w:val="ProductList-SubClauseHeading"/>
        <w:outlineLvl w:val="5"/>
      </w:pPr>
      <w:r>
        <w:t xml:space="preserve">2.1.4 </w:t>
      </w:r>
      <w:r>
        <w:t>Eligibilitatea de a achiziţiona SA de tranziţie</w:t>
      </w:r>
    </w:p>
    <w:p w:rsidR="00B20DEB" w:rsidRDefault="00CD4DE1">
      <w:pPr>
        <w:pStyle w:val="ProductList-BodyIndented"/>
      </w:pPr>
      <w:r>
        <w:t>Licenţele de abonare cu SA de tranziţie pot fi achiziţionate în locul unui SA pentru Licenţele perpetue, plătite integral, cu protecţie activă prin SA pentru Produsele eligibile din tabelul de mai jos. Pentru</w:t>
      </w:r>
      <w:r>
        <w:t xml:space="preserve">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382"/>
        <w:gridCol w:w="4024"/>
        <w:gridCol w:w="2024"/>
      </w:tblGrid>
      <w:tr w:rsidR="00B20DE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20DEB" w:rsidRDefault="00CD4DE1">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B20DEB" w:rsidRDefault="00CD4DE1">
            <w:pPr>
              <w:pStyle w:val="ProductList-TableBody"/>
            </w:pPr>
            <w:r>
              <w:rPr>
                <w:color w:val="FFFFFF"/>
              </w:rPr>
              <w:t>Licenţă de abonare cu SA de tranziţie corespunzătoare</w:t>
            </w:r>
          </w:p>
        </w:tc>
        <w:tc>
          <w:tcPr>
            <w:tcW w:w="2320" w:type="dxa"/>
            <w:tcBorders>
              <w:left w:val="single" w:sz="4" w:space="0" w:color="6E6E6E"/>
              <w:right w:val="single" w:sz="4" w:space="0" w:color="6E6E6E"/>
            </w:tcBorders>
            <w:shd w:val="clear" w:color="auto" w:fill="0072C6"/>
          </w:tcPr>
          <w:p w:rsidR="00B20DEB" w:rsidRDefault="00CD4DE1">
            <w:pPr>
              <w:pStyle w:val="ProductList-TableBody"/>
            </w:pPr>
            <w:r>
              <w:rPr>
                <w:color w:val="FFFFFF"/>
              </w:rPr>
              <w:t>Cant</w:t>
            </w:r>
            <w:r>
              <w:rPr>
                <w:color w:val="FFFFFF"/>
              </w:rPr>
              <w:t>itate eligibilă</w:t>
            </w:r>
          </w:p>
        </w:tc>
      </w:tr>
      <w:tr w:rsidR="00B20DEB">
        <w:tc>
          <w:tcPr>
            <w:tcW w:w="5140" w:type="dxa"/>
            <w:tcBorders>
              <w:left w:val="single" w:sz="4" w:space="0" w:color="6E6E6E"/>
              <w:bottom w:val="single" w:sz="4" w:space="0" w:color="6E6E6E"/>
              <w:right w:val="single" w:sz="4" w:space="0" w:color="6E6E6E"/>
            </w:tcBorders>
          </w:tcPr>
          <w:p w:rsidR="00B20DEB" w:rsidRDefault="00CD4DE1">
            <w:pPr>
              <w:pStyle w:val="ProductList-TableBody"/>
            </w:pPr>
            <w:r>
              <w:t xml:space="preserve">Suita Core Infrastructure Server Standard (Licenţă nucleu cu 2 pachete) </w:t>
            </w:r>
          </w:p>
          <w:p w:rsidR="00B20DEB" w:rsidRDefault="00CD4DE1">
            <w:pPr>
              <w:pStyle w:val="ProductList-TableBody"/>
            </w:pPr>
            <w:r>
              <w:t xml:space="preserve">Licenţă de management System Center (Licenţă nucleu cu 2 pachete) </w:t>
            </w:r>
          </w:p>
        </w:tc>
        <w:tc>
          <w:tcPr>
            <w:tcW w:w="4660" w:type="dxa"/>
            <w:tcBorders>
              <w:left w:val="single" w:sz="4" w:space="0" w:color="6E6E6E"/>
              <w:bottom w:val="single" w:sz="4" w:space="0" w:color="6E6E6E"/>
              <w:right w:val="single" w:sz="4" w:space="0" w:color="6E6E6E"/>
            </w:tcBorders>
          </w:tcPr>
          <w:p w:rsidR="00B20DEB" w:rsidRDefault="00CD4DE1">
            <w:pPr>
              <w:pStyle w:val="ProductList-TableBody"/>
            </w:pPr>
            <w:r>
              <w:t>Licenţă cu SA de tranziţie Operations Management and Security E1</w:t>
            </w:r>
          </w:p>
          <w:p w:rsidR="00B20DEB" w:rsidRDefault="00CD4DE1">
            <w:pPr>
              <w:pStyle w:val="ProductList-TableBody"/>
            </w:pPr>
            <w:r>
              <w:t>Licenţă cu SA de tranziţie Operati</w:t>
            </w:r>
            <w:r>
              <w:t>ons Management and Security E2</w:t>
            </w:r>
          </w:p>
        </w:tc>
        <w:tc>
          <w:tcPr>
            <w:tcW w:w="2320" w:type="dxa"/>
            <w:tcBorders>
              <w:left w:val="single" w:sz="4" w:space="0" w:color="6E6E6E"/>
              <w:bottom w:val="single" w:sz="4" w:space="0" w:color="6E6E6E"/>
              <w:right w:val="single" w:sz="4" w:space="0" w:color="6E6E6E"/>
            </w:tcBorders>
          </w:tcPr>
          <w:p w:rsidR="00B20DEB" w:rsidRDefault="00CD4DE1">
            <w:pPr>
              <w:pStyle w:val="ProductList-TableBody"/>
              <w:jc w:val="center"/>
            </w:pPr>
            <w:r>
              <w:t>1/4</w:t>
            </w:r>
            <w:r>
              <w:rPr>
                <w:i/>
                <w:vertAlign w:val="superscript"/>
              </w:rPr>
              <w:t>1</w:t>
            </w:r>
          </w:p>
        </w:tc>
      </w:tr>
      <w:tr w:rsidR="00B20DEB">
        <w:tc>
          <w:tcPr>
            <w:tcW w:w="514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 xml:space="preserve">Suita Core Infrastructure Server Datacenter (Licenţă nucleu cu 2 pachete) </w:t>
            </w:r>
          </w:p>
          <w:p w:rsidR="00B20DEB" w:rsidRDefault="00CD4DE1">
            <w:pPr>
              <w:pStyle w:val="ProductList-TableBody"/>
            </w:pPr>
            <w:r>
              <w:t>Licenţă de management System Center Datacenter (Licenţă nucleu cu 2 pachete)</w:t>
            </w:r>
          </w:p>
        </w:tc>
        <w:tc>
          <w:tcPr>
            <w:tcW w:w="466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cu SA de tranziţie Operations Management and Security E1</w:t>
            </w:r>
          </w:p>
          <w:p w:rsidR="00B20DEB" w:rsidRDefault="00CD4DE1">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jc w:val="center"/>
            </w:pPr>
            <w:r>
              <w:t>1</w:t>
            </w:r>
          </w:p>
        </w:tc>
      </w:tr>
      <w:tr w:rsidR="00B20DEB">
        <w:tc>
          <w:tcPr>
            <w:tcW w:w="514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Core Infrastructure Server Suite Standard (2 procesoare)</w:t>
            </w:r>
          </w:p>
          <w:p w:rsidR="00B20DEB" w:rsidRDefault="00CD4DE1">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cu SA de tranziţie Operations Management and Security E1</w:t>
            </w:r>
          </w:p>
          <w:p w:rsidR="00B20DEB" w:rsidRDefault="00CD4DE1">
            <w:pPr>
              <w:pStyle w:val="ProductList-TableBody"/>
            </w:pPr>
            <w:r>
              <w:t>Licenţă cu SA de tranziţie O</w:t>
            </w:r>
            <w:r>
              <w:t>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jc w:val="center"/>
            </w:pPr>
            <w:r>
              <w:t>2</w:t>
            </w:r>
          </w:p>
        </w:tc>
      </w:tr>
      <w:tr w:rsidR="00B20DEB">
        <w:tc>
          <w:tcPr>
            <w:tcW w:w="514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Core Infrastructure Server Suite Datacenter (2 procesoare)</w:t>
            </w:r>
          </w:p>
          <w:p w:rsidR="00B20DEB" w:rsidRDefault="00CD4DE1">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cu SA de tranziţie Operations Management and Security E1</w:t>
            </w:r>
          </w:p>
          <w:p w:rsidR="00B20DEB" w:rsidRDefault="00CD4DE1">
            <w:pPr>
              <w:pStyle w:val="ProductList-TableBody"/>
            </w:pPr>
            <w:r>
              <w:t>Licenţă cu SA de tranziţie Operations Management and Security E2</w:t>
            </w:r>
          </w:p>
        </w:tc>
        <w:tc>
          <w:tcPr>
            <w:tcW w:w="23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jc w:val="center"/>
            </w:pPr>
            <w:r>
              <w:t>8</w:t>
            </w:r>
          </w:p>
        </w:tc>
      </w:tr>
    </w:tbl>
    <w:p w:rsidR="00B20DEB" w:rsidRDefault="00CD4DE1">
      <w:pPr>
        <w:pStyle w:val="ProductList-BodyIndented"/>
      </w:pPr>
      <w:r>
        <w:rPr>
          <w:i/>
          <w:vertAlign w:val="superscript"/>
        </w:rPr>
        <w:t>1</w:t>
      </w:r>
      <w:r>
        <w:rPr>
          <w:i/>
        </w:rPr>
        <w:t>Necesită cel puţin patru Licenţe eligibile</w:t>
      </w:r>
    </w:p>
    <w:p w:rsidR="00B20DEB" w:rsidRDefault="00B20DEB">
      <w:pPr>
        <w:pStyle w:val="ProductList-BodyIndented"/>
      </w:pPr>
    </w:p>
    <w:p w:rsidR="00B20DEB" w:rsidRDefault="00CD4DE1">
      <w:pPr>
        <w:pStyle w:val="ProductList-ClauseHeading"/>
        <w:outlineLvl w:val="4"/>
      </w:pPr>
      <w:r>
        <w:t>2.2 Ofertele de asistenţă pentru Planul Microsoft Azure StorSimple</w:t>
      </w:r>
    </w:p>
    <w:p w:rsidR="00B20DEB" w:rsidRDefault="00CD4DE1">
      <w:pPr>
        <w:pStyle w:val="ProductList-Body"/>
      </w:pPr>
      <w:r>
        <w:t>Pentru fiecare Plan cu dispozitiv StorSimple, Clientul va primi un dispoziti</w:t>
      </w:r>
      <w:r>
        <w:t xml:space="preserve">v al Sistemului de stocare. Disponibilitatea geografică şi termenii şi condiţiile care reglementează Sistemul de stocare, inclusiv garanţia, expedierea şi manipularea, precum şi impozitele sunt prevăzute în </w:t>
      </w:r>
      <w:hyperlink r:id="rId111">
        <w:r>
          <w:rPr>
            <w:color w:val="00467F"/>
            <w:u w:val="single"/>
          </w:rPr>
          <w:t>Anexa F - Te</w:t>
        </w:r>
        <w:r>
          <w:rPr>
            <w:color w:val="00467F"/>
            <w:u w:val="single"/>
          </w:rPr>
          <w:t>rmeni privind Sistemul de stocare</w:t>
        </w:r>
      </w:hyperlink>
      <w:r>
        <w:t>. Fiecare Plan StorSimple achiziţionat de Client va fi asociat unui singur Sistem de stocare; orice Sisteme de stocare suplimentare utilizate de Client vor fi facturate la tarifele de consum.</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38" w:name="_Sec1198"/>
      <w:r>
        <w:t>Planurile de asistenţă pentru Microsoft Azure</w:t>
      </w:r>
      <w:bookmarkEnd w:id="238"/>
      <w:r>
        <w:fldChar w:fldCharType="begin"/>
      </w:r>
      <w:r>
        <w:instrText xml:space="preserve"> TC "</w:instrText>
      </w:r>
      <w:bookmarkStart w:id="239" w:name="_Toc476128063"/>
      <w:r>
        <w:instrText>Planurile de asistenţă pentru Microsoft Azure</w:instrText>
      </w:r>
      <w:bookmarkEnd w:id="239"/>
      <w:r>
        <w:instrText>" \l 3</w:instrText>
      </w:r>
      <w:r>
        <w:fldChar w:fldCharType="end"/>
      </w:r>
    </w:p>
    <w:p w:rsidR="00B20DEB" w:rsidRDefault="00CD4DE1">
      <w:pPr>
        <w:pStyle w:val="ProductList-Offering1SubSection"/>
        <w:outlineLvl w:val="3"/>
      </w:pPr>
      <w:bookmarkStart w:id="240" w:name="_Sec1200"/>
      <w:r>
        <w:t>1. Disponibilitatea programului</w:t>
      </w:r>
      <w:bookmarkEnd w:id="240"/>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A</w:t>
            </w:r>
            <w:r>
              <w:rPr>
                <w:color w:val="000000"/>
              </w:rPr>
              <w:t>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Asistenţă profesională directă Azure Active</w:t>
            </w:r>
            <w:r>
              <w:fldChar w:fldCharType="begin"/>
            </w:r>
            <w:r>
              <w:instrText xml:space="preserve"> XE "</w:instrText>
            </w:r>
            <w:r>
              <w:instrText xml:space="preserve">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Asistenţa Microsoft Azure StorSimple de tip Standard</w:t>
            </w:r>
            <w:r>
              <w:fldChar w:fldCharType="begin"/>
            </w:r>
            <w:r>
              <w:instrText xml:space="preserve"> XE "</w:instrText>
            </w:r>
            <w:r>
              <w:instrText xml:space="preserve">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w:instrText>
            </w:r>
            <w:r>
              <w:instrText xml:space="preserve">yle \t "Produs suplimentar" </w:instrText>
            </w:r>
            <w:r>
              <w:fldChar w:fldCharType="separate"/>
            </w:r>
            <w:r>
              <w:rPr>
                <w:color w:val="0563C1"/>
              </w:rPr>
              <w:t xml:space="preserve"> A</w:t>
            </w:r>
            <w:r>
              <w:fldChar w:fldCharType="end"/>
            </w:r>
          </w:p>
        </w:tc>
      </w:tr>
    </w:tbl>
    <w:p w:rsidR="00B20DEB" w:rsidRDefault="00B20DEB">
      <w:pPr>
        <w:pStyle w:val="ProductList-Body"/>
      </w:pPr>
    </w:p>
    <w:p w:rsidR="00B20DEB" w:rsidRDefault="00CD4DE1">
      <w:pPr>
        <w:pStyle w:val="ProductList-Offering1SubSection"/>
        <w:outlineLvl w:val="3"/>
      </w:pPr>
      <w:bookmarkStart w:id="241" w:name="_Sec1201"/>
      <w:r>
        <w:t>2. Condiţiile produsului</w:t>
      </w:r>
      <w:bookmarkEnd w:id="241"/>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42" w:name="_Sec1199"/>
      <w:r>
        <w:t>Planurile pentru utilizatori Microsoft Azure</w:t>
      </w:r>
      <w:bookmarkEnd w:id="242"/>
      <w:r>
        <w:fldChar w:fldCharType="begin"/>
      </w:r>
      <w:r>
        <w:instrText xml:space="preserve"> TC "</w:instrText>
      </w:r>
      <w:bookmarkStart w:id="243" w:name="_Toc476128064"/>
      <w:r>
        <w:instrText>Planurile pentru utilizatori Microsoft Azure</w:instrText>
      </w:r>
      <w:bookmarkEnd w:id="243"/>
      <w:r>
        <w:instrText>" \l 3</w:instrText>
      </w:r>
      <w:r>
        <w:fldChar w:fldCharType="end"/>
      </w:r>
    </w:p>
    <w:p w:rsidR="00B20DEB" w:rsidRDefault="00CD4DE1">
      <w:pPr>
        <w:pStyle w:val="ProductList-Offering1SubSection"/>
        <w:outlineLvl w:val="3"/>
      </w:pPr>
      <w:bookmarkStart w:id="244" w:name="_Sec1202"/>
      <w:r>
        <w:t>1. Disponibilitatea programului</w:t>
      </w:r>
      <w:bookmarkEnd w:id="244"/>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w:instrText>
            </w:r>
            <w:r>
              <w:instrText xml:space="preserve">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lastRenderedPageBreak/>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Azure Active Directory Premium Plan 2</w:t>
            </w:r>
            <w:r>
              <w:fldChar w:fldCharType="begin"/>
            </w:r>
            <w:r>
              <w:instrText xml:space="preserve"> XE "</w:instrText>
            </w:r>
            <w:r>
              <w:instrText xml:space="preserve">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w:instrText>
            </w:r>
            <w:r>
              <w:instrText xml:space="preserve">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w:instrText>
            </w:r>
            <w:r>
              <w:instrText xml:space="preserve">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Aplicaţia de securitate Microsoft Cloud K</w:t>
            </w:r>
            <w:r>
              <w:fldChar w:fldCharType="begin"/>
            </w:r>
            <w:r>
              <w:instrText xml:space="preserve"> XE "Aplicaţia de securitate Microsoft Cloud 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245" w:name="_Sec1203"/>
      <w:r>
        <w:t>2. Condiţiile produsului</w:t>
      </w:r>
      <w:bookmarkEnd w:id="245"/>
    </w:p>
    <w:tbl>
      <w:tblPr>
        <w:tblStyle w:val="PURTable"/>
        <w:tblW w:w="0" w:type="dxa"/>
        <w:tblLook w:val="04A0" w:firstRow="1" w:lastRow="0" w:firstColumn="1" w:lastColumn="0" w:noHBand="0" w:noVBand="1"/>
      </w:tblPr>
      <w:tblGrid>
        <w:gridCol w:w="3606"/>
        <w:gridCol w:w="3610"/>
        <w:gridCol w:w="357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w:instrText>
            </w:r>
            <w:r>
              <w:instrText xml:space="preserve">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w:instrText>
            </w:r>
            <w:r>
              <w:instrText xml:space="preserve">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w:instrText>
            </w:r>
            <w:r>
              <w:instrText xml:space="preserve">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w:instrText>
            </w:r>
            <w:r>
              <w:instrText xml:space="preserve">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w:instrText>
            </w:r>
            <w:r>
              <w:instrText>e \t "Beneficiile pentru utilizarea de către elevi/studenţi: Opţiunea pentru instituţii care licenţiază un produs calificat pentru numărul de angajaţi la nivel de organizaţie de a licenţia un produs pentru a fi utilizat de studenţi fără costuri suplimentar</w:instrText>
            </w:r>
            <w:r>
              <w:instrText xml:space="preserve">e." </w:instrText>
            </w:r>
            <w:r>
              <w:fldChar w:fldCharType="separate"/>
            </w:r>
            <w:r>
              <w:rPr>
                <w:color w:val="0563C1"/>
              </w:rPr>
              <w:t>Beneficiile pentru utilizarea de către elevi/studenţi</w:t>
            </w:r>
            <w:r>
              <w:fldChar w:fldCharType="end"/>
            </w:r>
            <w:r>
              <w:t>: Aplicaţia de securitate Microsoft Cloud</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w:instrText>
            </w:r>
            <w:r>
              <w:instrText xml:space="preserve">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Cloud App Security, Micro</w:t>
            </w:r>
            <w:r>
              <w:t>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28065"/>
      <w:r>
        <w:instrText>Secure Productive Enterprise</w:instrText>
      </w:r>
      <w:bookmarkEnd w:id="247"/>
      <w:r>
        <w:instrText>" \l 2</w:instrText>
      </w:r>
      <w:r>
        <w:fldChar w:fldCharType="end"/>
      </w:r>
    </w:p>
    <w:p w:rsidR="00B20DEB" w:rsidRDefault="00CD4DE1">
      <w:pPr>
        <w:pStyle w:val="ProductList-Offering1SubSection"/>
        <w:outlineLvl w:val="2"/>
      </w:pPr>
      <w:bookmarkStart w:id="248" w:name="_Sec713"/>
      <w:r>
        <w:t>1. Disponibilitatea programului</w:t>
      </w:r>
      <w:bookmarkEnd w:id="248"/>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SA de tranziţie pentru Secure Productive Enterprise E3</w:t>
            </w:r>
            <w:r>
              <w:fldChar w:fldCharType="begin"/>
            </w:r>
            <w:r>
              <w:instrText xml:space="preserve"> XE "</w:instrText>
            </w:r>
            <w:r>
              <w:instrText xml:space="preserve">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20DEB" w:rsidRDefault="00B20DEB">
            <w:pPr>
              <w:pStyle w:val="ProductList-TableBody"/>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w:t>
            </w:r>
            <w:r>
              <w: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w:instrText>
            </w:r>
            <w:r>
              <w:instrText xml:space="preserve">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2"/>
      </w:pPr>
      <w:bookmarkStart w:id="249" w:name="_Sec768"/>
      <w:r>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w:t>
            </w:r>
            <w:r>
              <w:rPr>
                <w:color w:val="404040"/>
              </w:rPr>
              <w: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w:instrText>
            </w:r>
            <w:r>
              <w:instrText xml:space="preserve">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w:t>
            </w:r>
            <w:r>
              <w:t xml:space="preserve">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2.1 Drepturile de utilizare extinse pentru clienţii Enterprise Secure Productive</w:t>
      </w:r>
    </w:p>
    <w:p w:rsidR="00B20DEB" w:rsidRDefault="00CD4DE1">
      <w:pPr>
        <w:pStyle w:val="ProductList-SubClauseHeading"/>
        <w:outlineLvl w:val="4"/>
      </w:pPr>
      <w:r>
        <w:t>2.1.1 Servere Office</w:t>
      </w:r>
    </w:p>
    <w:p w:rsidR="00B20DEB" w:rsidRDefault="00CD4DE1">
      <w:pPr>
        <w:pStyle w:val="ProductList-BodyIndented"/>
      </w:pPr>
      <w:r>
        <w:t>Fiecare Utilizator lic</w:t>
      </w:r>
      <w:r>
        <w:t>enţiat căruia i se atribuie o Licenţă SL utilizator Secure Productive Enterprise poate:</w:t>
      </w:r>
    </w:p>
    <w:p w:rsidR="00B20DEB" w:rsidRDefault="00CD4DE1">
      <w:pPr>
        <w:pStyle w:val="ProductList-Bullet"/>
        <w:numPr>
          <w:ilvl w:val="1"/>
          <w:numId w:val="38"/>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xml:space="preserve">, </w:t>
      </w:r>
      <w:r>
        <w:t>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şi</w:t>
      </w:r>
    </w:p>
    <w:p w:rsidR="00B20DEB" w:rsidRDefault="00CD4DE1">
      <w:pPr>
        <w:pStyle w:val="ProductList-Bullet"/>
        <w:numPr>
          <w:ilvl w:val="1"/>
          <w:numId w:val="38"/>
        </w:numPr>
      </w:pPr>
      <w:r>
        <w:t>accesul la produsul software de server de mai sus nu include utilizatorii atribuiţi unei licenţe SL utilizator Secure Productive Enterprise şi Ut</w:t>
      </w:r>
      <w:r>
        <w:t>ilizatorii externi.</w:t>
      </w:r>
    </w:p>
    <w:p w:rsidR="00B20DEB" w:rsidRDefault="00CD4DE1">
      <w:pPr>
        <w:pStyle w:val="ProductList-BodyIndented"/>
      </w:pPr>
      <w:r>
        <w:lastRenderedPageBreak/>
        <w:t>Această prevedere nu este valabilă pentru Clienţii care obţin licenţa pentru Secure Productive Enterprise în baza Contractului pentru Microsoft Cloud.</w:t>
      </w:r>
    </w:p>
    <w:p w:rsidR="00B20DEB" w:rsidRDefault="00B20DEB">
      <w:pPr>
        <w:pStyle w:val="ProductList-BodyIndented"/>
      </w:pPr>
    </w:p>
    <w:p w:rsidR="00B20DEB" w:rsidRDefault="00CD4DE1">
      <w:pPr>
        <w:pStyle w:val="ProductList-SubClauseHeading"/>
        <w:outlineLvl w:val="4"/>
      </w:pPr>
      <w:r>
        <w:t>2.1.2 Office Professional Plus</w:t>
      </w:r>
    </w:p>
    <w:p w:rsidR="00B20DEB" w:rsidRDefault="00CD4DE1">
      <w:pPr>
        <w:pStyle w:val="ProductList-SubSubClauseHeading"/>
        <w:outlineLvl w:val="5"/>
      </w:pPr>
      <w:r>
        <w:t>2.1.2.1 Licenţe SL utilizator cu SA de tranziţie pent</w:t>
      </w:r>
      <w:r>
        <w:t>ru Secure Productive Enterprise SLs</w:t>
      </w:r>
    </w:p>
    <w:p w:rsidR="00B20DEB" w:rsidRDefault="00CD4DE1">
      <w:pPr>
        <w:pStyle w:val="ProductList-BodyIndented2"/>
      </w:pPr>
      <w:r>
        <w:t>Pentru fiecare Utilizator licenţiat căruia clientul îi atribuie o Licenţă utilizator cu SA de tranziţie Secure Productive Enterprise, Clientul poate instala:</w:t>
      </w:r>
    </w:p>
    <w:p w:rsidR="00B20DEB" w:rsidRDefault="00CD4DE1">
      <w:pPr>
        <w:pStyle w:val="ProductList-Bullet"/>
        <w:numPr>
          <w:ilvl w:val="2"/>
          <w:numId w:val="39"/>
        </w:numPr>
      </w:pPr>
      <w:r>
        <w:t>o copie locală a Office Professional Plus pentru utilizarea un</w:t>
      </w:r>
      <w:r>
        <w:t xml:space="preserve">ică a Utilizatorului licenţiat pe durata abonamentului; şi </w:t>
      </w:r>
    </w:p>
    <w:p w:rsidR="00B20DEB" w:rsidRDefault="00CD4DE1">
      <w:pPr>
        <w:pStyle w:val="ProductList-Bullet"/>
        <w:numPr>
          <w:ilvl w:val="2"/>
          <w:numId w:val="39"/>
        </w:numPr>
      </w:pPr>
      <w:r>
        <w:t>o copie locală a Office Professional Plus pentru noile Licenţe SL utilizator a fost adăugată la acelaşi contract de licenţiere în volum pentru utilizarea unică a Utilizatorului licenţiat pe durata</w:t>
      </w:r>
      <w:r>
        <w:t xml:space="preserve"> abonamentului. Numărul de Licenţe SL utilizator acordate drepturilor de utilizare nu poate depăşi numărul de Licenţe SL utilizator cu SA de tranziţie acoperite iniţial în baza contractului.</w:t>
      </w:r>
    </w:p>
    <w:p w:rsidR="00B20DEB" w:rsidRDefault="00CD4DE1">
      <w:pPr>
        <w:pStyle w:val="ProductList-BodyIndented2"/>
      </w:pPr>
      <w:r>
        <w:t>Această prevedere nu este valabilă pentru Clienţii care obţin lic</w:t>
      </w:r>
      <w:r>
        <w:t>enţa pentru acest Produs în baza Contractului pentru Microsoft Cloud.</w:t>
      </w:r>
    </w:p>
    <w:p w:rsidR="00B20DEB" w:rsidRDefault="00B20DEB">
      <w:pPr>
        <w:pStyle w:val="ProductList-BodyIndented2"/>
      </w:pPr>
    </w:p>
    <w:p w:rsidR="00B20DEB" w:rsidRDefault="00CD4DE1">
      <w:pPr>
        <w:pStyle w:val="ProductList-SubSubClauseHeading"/>
        <w:outlineLvl w:val="5"/>
      </w:pPr>
      <w:r>
        <w:t>2.1.2.1 Licenţe SL utilizator cu SA de tranziţie achiziţionate în baza MPSA</w:t>
      </w:r>
    </w:p>
    <w:p w:rsidR="00B20DEB" w:rsidRDefault="00CD4DE1">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w:t>
      </w:r>
      <w:r>
        <w:t>onal Plus pentru utilizarea unică de către Utilizatorul licenţiat pe durata abonamentului.</w:t>
      </w:r>
    </w:p>
    <w:p w:rsidR="00B20DEB" w:rsidRDefault="00B20DEB">
      <w:pPr>
        <w:pStyle w:val="ProductList-BodyIndented2"/>
      </w:pPr>
    </w:p>
    <w:p w:rsidR="00B20DEB" w:rsidRDefault="00CD4DE1">
      <w:pPr>
        <w:pStyle w:val="ProductList-ClauseHeading"/>
        <w:outlineLvl w:val="3"/>
      </w:pPr>
      <w:r>
        <w:t>2.2 Licenţe SL utilizator suplimentare şi Licenţe SL utilizator cu SA de tranziţie</w:t>
      </w:r>
    </w:p>
    <w:p w:rsidR="00B20DEB" w:rsidRDefault="00CD4DE1">
      <w:pPr>
        <w:pStyle w:val="ProductList-Body"/>
      </w:pPr>
      <w:r>
        <w:t>Pentru a obţine o Licenţă SL utilizator suplimentară Secure Productive Enterprise</w:t>
      </w:r>
      <w:r>
        <w:t xml:space="preserv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w:instrText>
      </w:r>
      <w:r>
        <w:instrText xml:space="preserve">odus." </w:instrText>
      </w:r>
      <w:r>
        <w:fldChar w:fldCharType="separate"/>
      </w:r>
      <w:r>
        <w:rPr>
          <w:color w:val="0563C1"/>
        </w:rPr>
        <w:t>Licenţei</w:t>
      </w:r>
      <w:r>
        <w:fldChar w:fldCharType="end"/>
      </w:r>
      <w:r>
        <w:t xml:space="preserve"> pentru fiecare componentă a Secure Productive Enterprise.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w:t>
      </w:r>
      <w:r>
        <w:t xml:space="preserve"> 365 Enterprise</w:t>
      </w:r>
      <w:r>
        <w:fldChar w:fldCharType="begin"/>
      </w:r>
      <w:r>
        <w:instrText xml:space="preserve"> XE "Office 365 Enterprise" </w:instrText>
      </w:r>
      <w:r>
        <w:fldChar w:fldCharType="end"/>
      </w:r>
      <w:r>
        <w:t xml:space="preserve"> E3/E5. Pentru informaţii despre componentele Secure Productive Enterprise, consultaţi subsecţiunile Licenţele SL utilizator suplimentare pentru Secure Productive Enterprise şi Licenţele SL utilizator cu SA de t</w:t>
      </w:r>
      <w:r>
        <w:t>ranziţie pentru Secure Productive Enterprise din secţiunea Informaţii suplimentare.</w:t>
      </w:r>
    </w:p>
    <w:p w:rsidR="00B20DEB" w:rsidRDefault="00B20DEB">
      <w:pPr>
        <w:pStyle w:val="ProductList-Body"/>
      </w:pPr>
    </w:p>
    <w:p w:rsidR="00B20DEB" w:rsidRDefault="00CD4DE1">
      <w:pPr>
        <w:pStyle w:val="ProductList-ClauseHeading"/>
        <w:outlineLvl w:val="3"/>
      </w:pPr>
      <w:r>
        <w:t>2.3 Achiziţionarea unor Licenţe SL utilizator cu SA de tranziţie</w:t>
      </w:r>
    </w:p>
    <w:p w:rsidR="00B20DEB" w:rsidRDefault="00CD4DE1">
      <w:pPr>
        <w:pStyle w:val="ProductList-Body"/>
      </w:pPr>
      <w:r>
        <w:t>Clientul nu poate să achiziţioneze mai multe licenţe SL utilizator cu SA de tranziţie decât numărul de Dis</w:t>
      </w:r>
      <w:r>
        <w:t>pozitive calificate. Ca excepţie unică, în momentul tranziţiei, Clientul poate să achiziţioneze mai multe licenţe SL utilizator cu SA de tranziţie doar dacă (1) acesta achiziţionează licenţe SL utilizator cu SA de tranziţie pentru fiecare utilizator de Dis</w:t>
      </w:r>
      <w:r>
        <w:t>pozitiv calificat şi (2) adaugă dispozitivele necesare pentru a respecta cerinţele privind utilizarea principală din secţiunea 4.4.1 Sistemul de operare desktop Windows.</w:t>
      </w:r>
    </w:p>
    <w:p w:rsidR="00B20DEB" w:rsidRDefault="00B20DEB">
      <w:pPr>
        <w:pStyle w:val="ProductList-Body"/>
      </w:pPr>
    </w:p>
    <w:p w:rsidR="00B20DEB" w:rsidRDefault="00CD4DE1">
      <w:pPr>
        <w:pStyle w:val="ProductList-ClauseHeading"/>
        <w:outlineLvl w:val="3"/>
      </w:pPr>
      <w:r>
        <w:t>2.4 Beneficiile SA pentru licenţele SL utilizator cu SA de tranziţie din Secure Produ</w:t>
      </w:r>
      <w:r>
        <w:t>ctive Enterprise</w:t>
      </w:r>
    </w:p>
    <w:p w:rsidR="00B20DEB" w:rsidRDefault="00CD4DE1">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w:t>
      </w:r>
      <w:r>
        <w:t>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w:t>
      </w:r>
      <w:r>
        <w:t>tilizator)</w:t>
      </w:r>
      <w:r>
        <w:fldChar w:fldCharType="begin"/>
      </w:r>
      <w:r>
        <w:instrText xml:space="preserve"> XE "SA de tranziţie Windows 10 Enterprise E3/E5 per utilizator)" </w:instrText>
      </w:r>
      <w:r>
        <w:fldChar w:fldCharType="end"/>
      </w:r>
      <w:r>
        <w:t>.</w:t>
      </w:r>
    </w:p>
    <w:p w:rsidR="00B20DEB" w:rsidRDefault="00B20DEB">
      <w:pPr>
        <w:pStyle w:val="ProductList-Body"/>
      </w:pPr>
    </w:p>
    <w:p w:rsidR="00B20DEB" w:rsidRDefault="00CD4DE1">
      <w:pPr>
        <w:pStyle w:val="ProductList-ClauseHeading"/>
        <w:outlineLvl w:val="3"/>
      </w:pPr>
      <w:r>
        <w:t>2.5 Cloud comunitar guvernamental pentru Statele Unite ale Americii</w:t>
      </w:r>
    </w:p>
    <w:p w:rsidR="00B20DEB" w:rsidRDefault="00CD4DE1">
      <w:pPr>
        <w:pStyle w:val="ProductList-Body"/>
      </w:pPr>
      <w:r>
        <w:t xml:space="preserve">Pentru a afla care componente sunt servicii </w:t>
      </w:r>
      <w:r>
        <w:fldChar w:fldCharType="begin"/>
      </w:r>
      <w:r>
        <w:instrText xml:space="preserve"> AutoTextList   \s NoStyle \t "Cloud comunitar guvernamental pe</w:instrText>
      </w:r>
      <w:r>
        <w:instrText xml:space="preserv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28066"/>
      <w:r>
        <w:instrText>Enterprise Mobility + Security</w:instrText>
      </w:r>
      <w:bookmarkEnd w:id="251"/>
      <w:r>
        <w:instrText>" \l 2</w:instrText>
      </w:r>
      <w:r>
        <w:fldChar w:fldCharType="end"/>
      </w:r>
    </w:p>
    <w:p w:rsidR="00B20DEB" w:rsidRDefault="00CD4DE1">
      <w:pPr>
        <w:pStyle w:val="ProductList-Offering1SubSection"/>
        <w:outlineLvl w:val="2"/>
      </w:pPr>
      <w:bookmarkStart w:id="252" w:name="_Sec709"/>
      <w:r>
        <w:t>1. Disponibilitatea programului</w:t>
      </w:r>
      <w:bookmarkEnd w:id="25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w:instrText>
            </w:r>
            <w:r>
              <w:instrText xml:space="preserve">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w:instrText>
            </w:r>
            <w:r>
              <w:instrText xml:space="preserve">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w:instrText>
            </w:r>
            <w:r>
              <w:instrText xml:space="preserve">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Enterprise Mobility + Security E5</w:t>
            </w:r>
            <w:r>
              <w:fldChar w:fldCharType="begin"/>
            </w:r>
            <w:r>
              <w:instrText xml:space="preserve"> XE "Enterprise Mobility + Security E5"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Enterprise Mobility + Security E5</w:t>
            </w:r>
            <w:r>
              <w:fldChar w:fldCharType="begin"/>
            </w:r>
            <w:r>
              <w:instrText xml:space="preserve"> XE "</w:instrText>
            </w:r>
            <w:r>
              <w:instrText xml:space="preserve">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w:instrText>
            </w:r>
            <w:r>
              <w:instrText xml:space="preserve">"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2"/>
      </w:pPr>
      <w:bookmarkStart w:id="253" w:name="_Sec764"/>
      <w:r>
        <w:t xml:space="preserve">2. Condiţiile </w:t>
      </w:r>
      <w:r>
        <w:t>produsului</w:t>
      </w:r>
      <w:bookmarkEnd w:id="253"/>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lastRenderedPageBreak/>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w:instrText>
            </w:r>
            <w:r>
              <w:instrText xml:space="preserve">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w:t>
            </w:r>
            <w:r>
              <w:rPr>
                <w:color w:val="404040"/>
              </w:rPr>
              <w:t>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w:instrText>
            </w:r>
            <w:r>
              <w:instrText xml:space="preserve">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2.1 Eligibilitatea pentru achiziţionarea licenţelor SL utilizator suplimentare</w:t>
      </w:r>
    </w:p>
    <w:p w:rsidR="00B20DEB" w:rsidRDefault="00CD4DE1">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w:t>
      </w:r>
      <w:r>
        <w:t>ainte de 2010 trebuie să semneze Termenii şi condiţiile suplimentare ale Serviciilor online.</w:t>
      </w:r>
    </w:p>
    <w:p w:rsidR="00B20DEB" w:rsidRDefault="00B20DEB">
      <w:pPr>
        <w:pStyle w:val="ProductList-Body"/>
      </w:pPr>
    </w:p>
    <w:p w:rsidR="00B20DEB" w:rsidRDefault="00CD4DE1">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utilizator suplimentară</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 Bridge pentru Office 365 şi Microsoft Intune</w:t>
            </w:r>
            <w:r>
              <w:fldChar w:fldCharType="begin"/>
            </w:r>
            <w:r>
              <w:instrText xml:space="preserve"> XE "Core CAL Suite Bridge pentru Office 365 şi Microsoft Intune</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20DEB" w:rsidRDefault="00CD4DE1">
            <w:pPr>
              <w:pStyle w:val="ProductList-TableBody"/>
            </w:pPr>
            <w:r>
              <w:t>Enterprise Mobility + Security</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20DEB" w:rsidRDefault="00B20DEB">
            <w:pPr>
              <w:pStyle w:val="ProductList-TableBody"/>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Enterprise CAL Suite Bridge pentru Office 365 şi Microsoft Intune</w:t>
            </w:r>
            <w:r>
              <w:fldChar w:fldCharType="begin"/>
            </w:r>
            <w:r>
              <w:instrText xml:space="preserve"> XE "Licenţă Enterprise CAL </w:instrText>
            </w:r>
            <w:r>
              <w:instrText xml:space="preserve">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2.3 Restricţiile privind achiziţionarea licenţelor SL utilizator suplimentare</w:t>
      </w:r>
    </w:p>
    <w:p w:rsidR="00B20DEB" w:rsidRDefault="00CD4DE1">
      <w:pPr>
        <w:pStyle w:val="ProductList-Body"/>
      </w:pPr>
      <w:r>
        <w:t>Pentru fiecare Licenţă eligibilă (sau set de Licenţe eligibile) se poate achiziţiona doar o singură Licenţă SL utilizato</w:t>
      </w:r>
      <w:r>
        <w:t>r suplimentară.</w:t>
      </w:r>
    </w:p>
    <w:p w:rsidR="00B20DEB" w:rsidRDefault="00B20DEB">
      <w:pPr>
        <w:pStyle w:val="ProductList-Body"/>
      </w:pPr>
    </w:p>
    <w:p w:rsidR="00B20DEB" w:rsidRDefault="00CD4DE1">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w:t>
      </w:r>
      <w:r>
        <w:t>up (adică înainte achiziţionării licenţelor eligibile), care vor respecta aceeaşi limitare referitoare la o Licenţă SL utilizator suplimentară pentru fiecare Licenţă eligibilă (ori set de Licenţe eligibile).</w:t>
      </w:r>
    </w:p>
    <w:p w:rsidR="00B20DEB" w:rsidRDefault="00B20DEB">
      <w:pPr>
        <w:pStyle w:val="ProductList-Body"/>
      </w:pPr>
    </w:p>
    <w:p w:rsidR="00B20DEB" w:rsidRDefault="00CD4DE1">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r>
        <w:t>.</w:t>
      </w:r>
    </w:p>
    <w:p w:rsidR="00B20DEB" w:rsidRDefault="00B20DEB">
      <w:pPr>
        <w:pStyle w:val="ProductList-Body"/>
      </w:pPr>
    </w:p>
    <w:p w:rsidR="00B20DEB" w:rsidRDefault="00CD4DE1">
      <w:pPr>
        <w:pStyle w:val="ProductList-ClauseHeading"/>
        <w:outlineLvl w:val="3"/>
      </w:pPr>
      <w:r>
        <w:t>2.4 Eligibilitatea privind achiziţionarea Licenţelor SL utilizator cu SA de tranziţie din Enterprise Mobility + Security</w:t>
      </w:r>
    </w:p>
    <w:p w:rsidR="00B20DEB" w:rsidRDefault="00CD4DE1">
      <w:pPr>
        <w:pStyle w:val="ProductList-Body"/>
      </w:pPr>
      <w:r>
        <w:t xml:space="preserve">Licenţele SL utilizator cu SA de tranziţie pot fi achiziţionate în locul unui SA pentru toate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w:t>
      </w:r>
      <w:r>
        <w:t xml:space="preserve">ate în locul Licenţelor de abonament pentru Produsele de mai jos, dacă Licenţa de abonament a fost achiziţionată cu cel puţin trei ani înainte de achiziţionarea Licenţei SL utilizator cu SA de tranziţie. Licenţele SL utilizator cu SA de tranziţie necesită </w:t>
      </w:r>
      <w:r>
        <w:t>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Licenţele CAL Suite Bridge necesare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Core</w:t>
            </w:r>
            <w:r>
              <w:t xml:space="preserve"> CAL Bridge pentru Enterprise Mobility + Security</w:t>
            </w:r>
            <w:r>
              <w:rPr>
                <w:vertAlign w:val="superscript"/>
              </w:rPr>
              <w:t>2,3</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Enterprise CAL Bridge pentru Enterprise Mobility + Security</w:t>
            </w:r>
            <w:r>
              <w:rPr>
                <w:vertAlign w:val="superscript"/>
              </w:rPr>
              <w:t>2,4</w:t>
            </w:r>
          </w:p>
        </w:tc>
      </w:tr>
    </w:tbl>
    <w:p w:rsidR="00B20DEB" w:rsidRDefault="00CD4DE1">
      <w:pPr>
        <w:pStyle w:val="ProductList-Body"/>
      </w:pPr>
      <w:r>
        <w:rPr>
          <w:i/>
          <w:vertAlign w:val="superscript"/>
        </w:rPr>
        <w:t>1</w:t>
      </w:r>
      <w:r>
        <w:rPr>
          <w:i/>
        </w:rPr>
        <w:t>Disponibilă pentru achiziţionare doar la data aniver</w:t>
      </w:r>
      <w:r>
        <w:rPr>
          <w:i/>
        </w:rPr>
        <w:t>sării înscrierii sau la începutul unei noi durate a înscrierii.</w:t>
      </w:r>
    </w:p>
    <w:p w:rsidR="00B20DEB" w:rsidRDefault="00CD4DE1">
      <w:pPr>
        <w:pStyle w:val="ProductList-Body"/>
      </w:pPr>
      <w:r>
        <w:rPr>
          <w:i/>
          <w:vertAlign w:val="superscript"/>
        </w:rPr>
        <w:t>2</w:t>
      </w:r>
      <w:r>
        <w:rPr>
          <w:i/>
        </w:rPr>
        <w:t>Achiziţionare necesară doar la data aniversării înscrierii.</w:t>
      </w:r>
    </w:p>
    <w:p w:rsidR="00B20DEB" w:rsidRDefault="00CD4DE1">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B20DEB" w:rsidRDefault="00CD4DE1">
      <w:pPr>
        <w:pStyle w:val="ProductList-Body"/>
      </w:pPr>
      <w:r>
        <w:rPr>
          <w:i/>
          <w:vertAlign w:val="superscript"/>
        </w:rPr>
        <w:t>4</w:t>
      </w:r>
      <w:r>
        <w:rPr>
          <w:i/>
        </w:rPr>
        <w:t>Achiziţionarea nu este necesară pentru utilizatorii care au şi licenţă pentru Office 365 (Enterprise şi p</w:t>
      </w:r>
      <w:r>
        <w:rPr>
          <w:i/>
        </w:rPr>
        <w:t>entru instituţii guvernamentale E3, E5)</w:t>
      </w:r>
    </w:p>
    <w:p w:rsidR="00B20DEB" w:rsidRDefault="00B20DEB">
      <w:pPr>
        <w:pStyle w:val="ProductList-Body"/>
      </w:pPr>
    </w:p>
    <w:p w:rsidR="00B20DEB" w:rsidRDefault="00CD4DE1">
      <w:pPr>
        <w:pStyle w:val="ProductList-ClauseHeading"/>
        <w:outlineLvl w:val="3"/>
      </w:pPr>
      <w:r>
        <w:t>2.5 Achiziţionarea unor Licenţe SL utilizator cu SA de tranziţie</w:t>
      </w:r>
    </w:p>
    <w:p w:rsidR="00B20DEB" w:rsidRDefault="00CD4DE1">
      <w:pPr>
        <w:pStyle w:val="ProductList-Body"/>
      </w:pPr>
      <w:r>
        <w:t>Poate fi achiziţionată maximum o licenţă SL utilizator cu SA de tranziţie pentru fiecare Licenţă eligibilă per dispozitiv, în conformitate cu secţiune</w:t>
      </w:r>
      <w:r>
        <w:t>a 2.4. Ca excepţie unică pentru dispozitivele cărora li s-a alocat o Licenţă eligibilă şi care sunt utilizate de mai mulţi utilizatori, Clientul poate achiziţiona o licenţă SL utilizator cu SA de tranziţie pentru fiecare dintre utilizatorii respectivi, dar</w:t>
      </w:r>
      <w:r>
        <w:t xml:space="preserve"> numai dacă achiziţionează o licenţă SL utilizator cu SA de tranziţie pentru toţi utilizatorii tuturor Dispozitivelor calificate.</w:t>
      </w:r>
    </w:p>
    <w:p w:rsidR="00B20DEB" w:rsidRDefault="00B20DEB">
      <w:pPr>
        <w:pStyle w:val="ProductList-Body"/>
      </w:pPr>
    </w:p>
    <w:p w:rsidR="00B20DEB" w:rsidRDefault="00CD4DE1">
      <w:pPr>
        <w:pStyle w:val="ProductList-ClauseHeading"/>
        <w:outlineLvl w:val="3"/>
      </w:pPr>
      <w:r>
        <w:t>2.6 Beneficiile SA pentru licenţele SL utilizator cu SA de tranziţie din Enterprise Mobility + Security</w:t>
      </w:r>
    </w:p>
    <w:p w:rsidR="00B20DEB" w:rsidRDefault="00CD4DE1">
      <w:pPr>
        <w:pStyle w:val="ProductList-Body"/>
      </w:pPr>
      <w:r>
        <w:t>Licenţele SL utilizat</w:t>
      </w:r>
      <w:r>
        <w:t>or cu SA de tranziţie pentru Enterprise Mobility + Security îl califică pe Client pentru Beneficiile SA, în funcţie de Licenţele eligibile definite la secţiunea 2.4.</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NoBorder"/>
        <w:outlineLvl w:val="1"/>
      </w:pPr>
      <w:bookmarkStart w:id="254" w:name="_Sec1151"/>
      <w:r>
        <w:t>Serviciile Microsoft Dynamics 365</w:t>
      </w:r>
      <w:bookmarkEnd w:id="254"/>
      <w:r>
        <w:fldChar w:fldCharType="begin"/>
      </w:r>
      <w:r>
        <w:instrText xml:space="preserve"> TC "</w:instrText>
      </w:r>
      <w:bookmarkStart w:id="255" w:name="_Toc476128067"/>
      <w:r>
        <w:instrText>Serviciile Microsoft Dynamics 365</w:instrText>
      </w:r>
      <w:bookmarkEnd w:id="255"/>
      <w:r>
        <w:instrText>" \l 2</w:instrText>
      </w:r>
      <w:r>
        <w:fldChar w:fldCharType="end"/>
      </w:r>
    </w:p>
    <w:p w:rsidR="00B20DEB" w:rsidRDefault="00CD4DE1">
      <w:pPr>
        <w:pStyle w:val="ProductList-Offering1SubSection"/>
        <w:outlineLvl w:val="2"/>
      </w:pPr>
      <w:bookmarkStart w:id="256" w:name="_Sec1152"/>
      <w:r>
        <w:t>1. Disponibilitatea programului</w:t>
      </w:r>
      <w:bookmarkEnd w:id="256"/>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w:instrText>
            </w:r>
            <w:r>
              <w:instrText xml:space="preserve">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lastRenderedPageBreak/>
              <w:t>Microsoft Dynamics 365 Plan 1, ediţia Enterprise (lic</w:t>
            </w:r>
            <w:r>
              <w:t>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Microsoft Dynamics 365 Plan 1, ediţia Enterprise</w:t>
            </w:r>
            <w:r>
              <w:fldChar w:fldCharType="begin"/>
            </w:r>
            <w:r>
              <w:instrText xml:space="preserve"> XE "Licenţă suplimentară Microsoft Dynamics 365 Plan 1, ediţi</w:instrText>
            </w:r>
            <w:r>
              <w:instrText xml:space="preserve">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Plan 1, ediţia Enterprise cu SA de tranziţie</w:t>
            </w:r>
            <w:r>
              <w:fldChar w:fldCharType="begin"/>
            </w:r>
            <w:r>
              <w:instrText xml:space="preserve"> XE "Microsoft Dynamics 365 Plan 1,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Plan 2, ediţia Enterprise (licenţă SL utilizator)</w:t>
            </w:r>
            <w:r>
              <w:fldChar w:fldCharType="begin"/>
            </w:r>
            <w:r>
              <w:instrText xml:space="preserve"> XE "</w:instrText>
            </w:r>
            <w:r>
              <w:instrText xml:space="preserve">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Microsoft Dynamics 365 Plan 2, ediţia Enterprise (licenţă SL utilizator)</w:t>
            </w:r>
            <w:r>
              <w:fldChar w:fldCharType="begin"/>
            </w:r>
            <w:r>
              <w:instrText xml:space="preserve"> XE "</w:instrText>
            </w:r>
            <w:r>
              <w:instrText xml:space="preserve">Licenţă suplimentară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w:instrText>
            </w:r>
            <w:r>
              <w:instrText xml:space="preserve">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Plan 2, ediţia Enterprise cu SA de tranziţie (licenţă SL utilizator)</w:t>
            </w:r>
            <w:r>
              <w:fldChar w:fldCharType="begin"/>
            </w:r>
            <w:r>
              <w:instrText xml:space="preserve"> XE "</w:instrText>
            </w:r>
            <w:r>
              <w:instrText xml:space="preserve">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w:t>
            </w:r>
            <w:r>
              <w:t>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Field Service, ediţia Enterprise (licenţă SL u</w:t>
            </w:r>
            <w:r>
              <w:t>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Field Service, ediţia Enterprise (licenţă SL dispozitiv)</w:t>
            </w:r>
            <w:r>
              <w:fldChar w:fldCharType="begin"/>
            </w:r>
            <w:r>
              <w:instrText xml:space="preserve"> XE "Microsoft Dynamics 365 for Field Service, e</w:instrText>
            </w:r>
            <w:r>
              <w:instrText xml:space="preserv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(licenţă SL utilizator)</w:t>
            </w:r>
            <w:r>
              <w:fldChar w:fldCharType="begin"/>
            </w:r>
            <w:r>
              <w:instrText xml:space="preserve"> XE "Microsoft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Microsoft Dynamics 365 for Operations, ediţia Enterp</w:t>
            </w:r>
            <w:r>
              <w:t>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cu SA de tranziţie (licenţă SL dispozitiv şi utilizator)</w:t>
            </w:r>
            <w:r>
              <w:fldChar w:fldCharType="begin"/>
            </w:r>
            <w:r>
              <w:instrText xml:space="preserve"> XE "Microsoft Dyn</w:instrText>
            </w:r>
            <w:r>
              <w:instrText xml:space="preserve">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w:instrText>
            </w:r>
            <w:r>
              <w:instrText xml:space="preserve">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Microsoft Dynamics 365 for Sales, ediţia Enterprise </w:t>
            </w:r>
            <w:r>
              <w:fldChar w:fldCharType="begin"/>
            </w:r>
            <w:r>
              <w:instrText xml:space="preserve"> XE "</w:instrText>
            </w:r>
            <w:r>
              <w:instrText xml:space="preserve">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Team Members, ediţie Enterprise cu SA de tranz</w:t>
            </w:r>
            <w:r>
              <w:t>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ediţia Enterprise - Vizualizări de pagină suplimentare Port</w:t>
            </w:r>
            <w:r>
              <w: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w:instrText>
            </w:r>
            <w:r>
              <w:instrText xml:space="preserve">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w:instrText>
            </w:r>
            <w:r>
              <w:instrText xml:space="preserve">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w:instrText>
            </w:r>
            <w:r>
              <w:instrText xml:space="preserve">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Field Service, ediţia Enterprise - Optimizarea planificării resurselor</w:t>
            </w:r>
            <w:r>
              <w:fldChar w:fldCharType="begin"/>
            </w:r>
            <w:r>
              <w:instrText xml:space="preserve"> XE "</w:instrText>
            </w:r>
            <w:r>
              <w:instrText xml:space="preserve">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w:instrText>
            </w:r>
            <w:r>
              <w:instrText xml:space="preserve">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 Stocare de Fişier supli</w:t>
            </w:r>
            <w:r>
              <w:t>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w:instrText>
            </w:r>
            <w:r>
              <w:instrText xml:space="preserve">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w:instrText>
            </w:r>
            <w:r>
              <w:instrText xml:space="preserve">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w:instrText>
            </w:r>
            <w:r>
              <w:instrText xml:space="preserv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lastRenderedPageBreak/>
              <w:t>Microsoft Dynamics 365 for Operations, ediţia Enterprise - Sandbox Nivelul 4: Test de performanţă Standard</w:t>
            </w:r>
            <w:r>
              <w:fldChar w:fldCharType="begin"/>
            </w:r>
            <w:r>
              <w:instrText xml:space="preserve"> XE "Microsoft Dynamics 365 for Operations, ediţia Enterprise - Sandbox Nivelul 4:</w:instrText>
            </w:r>
            <w:r>
              <w:instrText xml:space="preserve">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w:instrText>
            </w:r>
            <w:r>
              <w:instrText xml:space="preserve">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Asistenţă directă Microsoft Dynamics 365 Pro</w:t>
            </w:r>
            <w:r>
              <w:fldChar w:fldCharType="begin"/>
            </w:r>
            <w:r>
              <w:instrText xml:space="preserve"> XE "</w:instrText>
            </w:r>
            <w:r>
              <w:instrText xml:space="preserve">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2"/>
      </w:pPr>
      <w:bookmarkStart w:id="257" w:name="_Sec1153"/>
      <w:r>
        <w:t>2. Condiţiile produsului</w:t>
      </w:r>
      <w:bookmarkEnd w:id="257"/>
    </w:p>
    <w:tbl>
      <w:tblPr>
        <w:tblStyle w:val="PURTable"/>
        <w:tblW w:w="0" w:type="dxa"/>
        <w:tblLook w:val="04A0" w:firstRow="1" w:lastRow="0" w:firstColumn="1" w:lastColumn="0" w:noHBand="0" w:noVBand="1"/>
      </w:tblPr>
      <w:tblGrid>
        <w:gridCol w:w="3611"/>
        <w:gridCol w:w="3600"/>
        <w:gridCol w:w="357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w:instrText>
            </w:r>
            <w:r>
              <w:instrText>pentru care un client care are o Înscriere Enterprise, o Înscriere Enterprise Subscription, o Înscriere Microsoft Azure sau o Înscriere Enrollment for Education Solutions poate să raporteze o reducere a numărului de licenţe sau a Angajamentului anual aloca</w:instrText>
            </w:r>
            <w:r>
              <w:instrText xml:space="preserve">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w:instrText>
            </w:r>
            <w:r>
              <w:instrText xml:space="preserv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3"/>
      </w:pPr>
      <w:r>
        <w:t xml:space="preserve">2.1 Eligibilitatea achiziţiilor pentru </w:t>
      </w:r>
      <w:r>
        <w:t>Licenţele SL utilizator cu SA de tranziţie pentru Dynamics 365</w:t>
      </w:r>
    </w:p>
    <w:p w:rsidR="00B20DEB" w:rsidRDefault="00CD4DE1">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w:t>
      </w:r>
      <w:r>
        <w:t>ele de mai jos, dacă Licenţa de abonament a fost achiziţionată cu cel puţin trei ani înainte de achiziţionarea Licenţei SL utilizator cu SA de tranziţie. Licenţele utilizator cu SA de tranziţie sunt disponibile pentru achiziţionare doar la data aniversării</w:t>
      </w:r>
      <w:r>
        <w:t xml:space="preserve"> înscrierii sau la începutul unei noi durate a înscrierii.</w:t>
      </w:r>
    </w:p>
    <w:tbl>
      <w:tblPr>
        <w:tblStyle w:val="PURTable"/>
        <w:tblW w:w="0" w:type="dxa"/>
        <w:tblLook w:val="04A0" w:firstRow="1" w:lastRow="0" w:firstColumn="1" w:lastColumn="0" w:noHBand="0" w:noVBand="1"/>
      </w:tblPr>
      <w:tblGrid>
        <w:gridCol w:w="5323"/>
        <w:gridCol w:w="5467"/>
      </w:tblGrid>
      <w:tr w:rsidR="00B20D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Licenţă SL utilizator cu SA de tranziţie corespunzătoare</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Microsoft Dynamics AX Task</w:t>
            </w:r>
            <w:r>
              <w:br/>
              <w:t>Licenţă CAL cu auto-servire pentru Microsoft Dynamics AX</w:t>
            </w:r>
            <w:r>
              <w:br/>
              <w:t>Licenţă CAL Microsoft</w:t>
            </w:r>
            <w:r>
              <w:t xml:space="preserve">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Microsoft Dynamics 365 for Team Members, ediţie Enterprise cu SA de tranziţie</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Microsoft Dynamics AX Task (dispozitiv)</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Microsoft Dynamics 365 for Operations, ediţia Enterprise cu SA de tranziţie (dispozitiv)</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funcţională Microsoft Dynamics AX sau</w:t>
            </w:r>
            <w:r>
              <w:b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Microsoft Dynamic 365 for Operations, ediţia Enterprise cu SA de tranzi</w:t>
            </w:r>
            <w:r>
              <w:t xml:space="preserve">ţie </w:t>
            </w:r>
          </w:p>
          <w:p w:rsidR="00B20DEB" w:rsidRDefault="00CD4DE1">
            <w:pPr>
              <w:pStyle w:val="ProductList-TableBody"/>
            </w:pPr>
            <w:r>
              <w:t>Microsoft Dynamics 365, ediţia Enterprise Plan 2 cu SA de tranziţie</w:t>
            </w:r>
          </w:p>
          <w:p w:rsidR="00B20DEB" w:rsidRDefault="00B20DEB">
            <w:pPr>
              <w:pStyle w:val="ProductList-TableBody"/>
            </w:pP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Microsoft Dynamics CRM Basic sau</w:t>
            </w:r>
            <w:r>
              <w:b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Microsoft Dynamics 365 for Sales, ediţia Enterprise cu SA de tranziţie</w:t>
            </w:r>
            <w:r>
              <w:br/>
            </w:r>
            <w:r>
              <w:t>Microsoft Dynamics 365, ediţia Enterprise Plan 1 cu SA de tranziţie</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 xml:space="preserve">Microsoft Dynamics 365 for Customer Service, ediţia Enterprise cu SA de </w:t>
            </w:r>
            <w:r>
              <w:t>tranziţie</w:t>
            </w:r>
            <w:r>
              <w:br/>
              <w:t>Microsoft Dynamics 365, ediţia Enterprise Plan 1 cu SA de tranziţie</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Microsoft Dynamics 365 for Case Management, ediţia Enterprise cu SA de tranziţie</w:t>
            </w:r>
          </w:p>
        </w:tc>
      </w:tr>
      <w:tr w:rsidR="00B20DEB">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Microsoft Dynamics CRM Profe</w:t>
            </w:r>
            <w:r>
              <w:t>ssional</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Microsoft Dynamics 365, ediţia Enterprise Plan 1 cu SA de tranziţie</w:t>
            </w:r>
          </w:p>
        </w:tc>
      </w:tr>
    </w:tbl>
    <w:p w:rsidR="00B20DEB" w:rsidRDefault="00B20DEB">
      <w:pPr>
        <w:pStyle w:val="ProductList-Body"/>
      </w:pPr>
    </w:p>
    <w:p w:rsidR="00B20DEB" w:rsidRDefault="00CD4DE1">
      <w:pPr>
        <w:pStyle w:val="ProductList-ClauseHeading"/>
        <w:outlineLvl w:val="3"/>
      </w:pPr>
      <w:r>
        <w:t>2.2 Licenţele SL utilizator suplimentare eligibile</w:t>
      </w:r>
    </w:p>
    <w:p w:rsidR="00B20DEB" w:rsidRDefault="00CD4DE1">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utilizator suplimentară</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sau</w:t>
            </w:r>
            <w:r>
              <w:br/>
              <w:t>Licenţă CAL Microsoft Dynamics 365 Team M</w:t>
            </w:r>
            <w:r>
              <w:t>embers</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Microsoft Dynamics 365 for Team Members, ediţia Enterprise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Microsoft Dynamics 365 for Operations, ediţia Enterprise (dispozitiv)</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Licenţă CAL funcţională </w:t>
            </w:r>
            <w:r>
              <w:t>Microsoft Dynamics AX</w:t>
            </w:r>
            <w:r>
              <w:fldChar w:fldCharType="begin"/>
            </w:r>
            <w:r>
              <w:instrText xml:space="preserve"> XE "Licenţă CAL funcţională Microsoft Dynamics AX" </w:instrText>
            </w:r>
            <w:r>
              <w:fldChar w:fldCharType="end"/>
            </w:r>
            <w:r>
              <w:t xml:space="preserve"> sau</w:t>
            </w:r>
            <w:r>
              <w:br/>
              <w:t>Licenţă CAL Microsoft Dynamics AX Enterprise</w:t>
            </w:r>
            <w:r>
              <w:fldChar w:fldCharType="begin"/>
            </w:r>
            <w:r>
              <w:instrText xml:space="preserve"> XE "Licenţă CAL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Microsoft Dynamics 365 for Operations, ediţia Enterprise</w:t>
            </w:r>
            <w:r>
              <w:br/>
            </w:r>
            <w:r>
              <w:t>Licenţă suplimentară Microsoft Dynamics 365 ediţia Enterprise Plan 2</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w:instrText>
            </w:r>
            <w:r>
              <w:instrText xml:space="preserve">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Microsoft Dynamics 365 for Sales, ediţia Enterprise</w:t>
            </w:r>
            <w:r>
              <w:br/>
              <w:t>Licenţă suplimentară Microsoft Dynamics 365 Plan 1, ediţia Enterprise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Microsoft Dynamics CRM Basic sau</w:t>
            </w:r>
            <w:r>
              <w:br/>
              <w:t>Licenţă CAL locală pentru Microso</w:t>
            </w:r>
            <w:r>
              <w:t>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Microsoft Dynamics 365 for Customer Service, ediţia Enterprise</w:t>
            </w:r>
            <w:r>
              <w:br/>
              <w:t>Licenţă suplimentară Microsoft Dynamics 365 Plan 1, ediţi</w:t>
            </w:r>
            <w:r>
              <w:t>a Enterprise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Microsoft Dynamics 365 for Case Management, ediţia Enterprise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Microsoft Dynamics 365 Plan 1, ediţia Enterprise</w:t>
            </w:r>
          </w:p>
        </w:tc>
      </w:tr>
    </w:tbl>
    <w:p w:rsidR="00B20DEB" w:rsidRDefault="00B20DEB">
      <w:pPr>
        <w:pStyle w:val="ProductList-Body"/>
      </w:pPr>
    </w:p>
    <w:p w:rsidR="00B20DEB" w:rsidRDefault="00CD4DE1">
      <w:pPr>
        <w:pStyle w:val="ProductList-ClauseHeading"/>
        <w:outlineLvl w:val="3"/>
      </w:pPr>
      <w:r>
        <w:t>2.3 Unified Service Desk (USD)</w:t>
      </w:r>
    </w:p>
    <w:p w:rsidR="00B20DEB" w:rsidRDefault="00CD4DE1">
      <w:pPr>
        <w:pStyle w:val="ProductList-Body"/>
      </w:pPr>
      <w:r>
        <w:t xml:space="preserve">Clienţii care au un abonament Microsoft Dynamics </w:t>
      </w:r>
      <w:r>
        <w:t>365 Plan 1 sau Plan 2, ediţia Enterprise au dreptul să instaleze şi să utilizeze produsul software USD pentru fiecare utilizator.</w:t>
      </w:r>
    </w:p>
    <w:p w:rsidR="00B20DEB" w:rsidRDefault="00B20DEB">
      <w:pPr>
        <w:pStyle w:val="ProductList-Body"/>
      </w:pPr>
    </w:p>
    <w:p w:rsidR="00B20DEB" w:rsidRDefault="00CD4DE1">
      <w:pPr>
        <w:pStyle w:val="ProductList-ClauseHeading"/>
        <w:outlineLvl w:val="3"/>
      </w:pPr>
      <w:r>
        <w:lastRenderedPageBreak/>
        <w:t>2.4 Microsoft Dynamics CustomerSource</w:t>
      </w:r>
    </w:p>
    <w:p w:rsidR="00B20DEB" w:rsidRDefault="00CD4DE1">
      <w:pPr>
        <w:pStyle w:val="ProductList-Body"/>
      </w:pPr>
      <w:r>
        <w:t>Clienţii care deţin abonamente active la serviciile Microsoft Dynamics 365 au dreptul s</w:t>
      </w:r>
      <w:r>
        <w:t xml:space="preserve">ă acceseze şi să utilizeze CustomerSource. </w:t>
      </w:r>
    </w:p>
    <w:p w:rsidR="00B20DEB" w:rsidRDefault="00B20DEB">
      <w:pPr>
        <w:pStyle w:val="ProductList-Body"/>
      </w:pPr>
    </w:p>
    <w:p w:rsidR="00B20DEB" w:rsidRDefault="00CD4DE1">
      <w:pPr>
        <w:pStyle w:val="ProductList-ClauseHeading"/>
        <w:outlineLvl w:val="3"/>
      </w:pPr>
      <w:r>
        <w:t>2.5 Cerinţe pentru ofertele eligibile</w:t>
      </w:r>
    </w:p>
    <w:p w:rsidR="00B20DEB" w:rsidRDefault="00CD4DE1">
      <w:pPr>
        <w:pStyle w:val="ProductList-Body"/>
      </w:pPr>
      <w:r>
        <w:t>Clienţii care reînnoiesc un contract cu licenţe pe bază de abonament Microsoft Dynamics CRM Online sau Microsoft Dynamics AX la 1 noiembrie 2016 sau ulterior pot să achiziţi</w:t>
      </w:r>
      <w:r>
        <w:t xml:space="preserve">oneze din ofertele eligibile pentru Serviciile online Microsoft Dynamics 365 în reînnoirile contractului înainte de 31 octombrie 2019. </w:t>
      </w:r>
    </w:p>
    <w:p w:rsidR="00B20DEB" w:rsidRDefault="00B20DEB">
      <w:pPr>
        <w:pStyle w:val="ProductList-Body"/>
      </w:pPr>
    </w:p>
    <w:p w:rsidR="00B20DEB" w:rsidRDefault="00CD4DE1">
      <w:pPr>
        <w:pStyle w:val="ProductList-ClauseHeading"/>
        <w:outlineLvl w:val="3"/>
      </w:pPr>
      <w:r>
        <w:t>2.6 Microsoft Dynamics Marketing şi Parature</w:t>
      </w:r>
    </w:p>
    <w:p w:rsidR="00B20DEB" w:rsidRDefault="00CD4DE1">
      <w:pPr>
        <w:pStyle w:val="ProductList-Body"/>
      </w:pPr>
      <w:r>
        <w:t>Clienţii beneficiari ai Contractului Enterprise sau ai Contractului Enterp</w:t>
      </w:r>
      <w:r>
        <w:t>rise care care deţin licenţe Microsoft Dynamics Marketing şi Parature prin intermediul abonamentelor Microsoft înainte de 1 noiembrie 2016 în baza unei Înscrieri curente pot solicita reînnoirea abonamentelor în orice Înscriere ulterioară semnată înainte de</w:t>
      </w:r>
      <w:r>
        <w:t xml:space="preserve"> 1 iulie 2017.</w:t>
      </w:r>
    </w:p>
    <w:p w:rsidR="00B20DEB" w:rsidRDefault="00B20DEB">
      <w:pPr>
        <w:pStyle w:val="ProductList-Body"/>
      </w:pPr>
    </w:p>
    <w:p w:rsidR="00B20DEB" w:rsidRDefault="00CD4DE1">
      <w:pPr>
        <w:pStyle w:val="ProductList-ClauseHeading"/>
        <w:outlineLvl w:val="3"/>
      </w:pPr>
      <w:r>
        <w:t>2.7 Microsoft Dynamics 365 Plan 2, ediţia Enterprise pentru Guvern</w:t>
      </w:r>
    </w:p>
    <w:p w:rsidR="00B20DEB" w:rsidRDefault="00CD4DE1">
      <w:pPr>
        <w:pStyle w:val="ProductList-Body"/>
      </w:pPr>
      <w:r>
        <w:t>Microsoft Dynamics 365 for Operations nu este disponibil în Microsoft 365 Plan 2, ediţia Enterprise pentru Guvern.</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258" w:name="_Sec632"/>
      <w:r>
        <w:t>Serviciile Office 365</w:t>
      </w:r>
      <w:bookmarkEnd w:id="258"/>
      <w:r>
        <w:fldChar w:fldCharType="begin"/>
      </w:r>
      <w:r>
        <w:instrText xml:space="preserve"> TC "</w:instrText>
      </w:r>
      <w:bookmarkStart w:id="259" w:name="_Toc476128068"/>
      <w:r>
        <w:instrText>Serviciile Office 365</w:instrText>
      </w:r>
      <w:bookmarkEnd w:id="259"/>
      <w:r>
        <w:instrText>" \l 2</w:instrText>
      </w:r>
      <w:r>
        <w:fldChar w:fldCharType="end"/>
      </w:r>
    </w:p>
    <w:p w:rsidR="00B20DEB" w:rsidRDefault="00CD4DE1">
      <w:pPr>
        <w:pStyle w:val="ProductList-Offering2HeadingNoBorder"/>
        <w:outlineLvl w:val="2"/>
      </w:pPr>
      <w:bookmarkStart w:id="260" w:name="_Sec633"/>
      <w:r>
        <w:t>Aplicaţiile cu Office 365</w:t>
      </w:r>
      <w:bookmarkEnd w:id="260"/>
      <w:r>
        <w:fldChar w:fldCharType="begin"/>
      </w:r>
      <w:r>
        <w:instrText xml:space="preserve"> TC "</w:instrText>
      </w:r>
      <w:bookmarkStart w:id="261" w:name="_Toc476128069"/>
      <w:r>
        <w:instrText>Aplicaţiile cu Office 365</w:instrText>
      </w:r>
      <w:bookmarkEnd w:id="261"/>
      <w:r>
        <w:instrText>" \l 3</w:instrText>
      </w:r>
      <w:r>
        <w:fldChar w:fldCharType="end"/>
      </w:r>
    </w:p>
    <w:p w:rsidR="00B20DEB" w:rsidRDefault="00CD4DE1">
      <w:pPr>
        <w:pStyle w:val="ProductList-Offering1SubSection"/>
        <w:outlineLvl w:val="3"/>
      </w:pPr>
      <w:bookmarkStart w:id="262" w:name="_Sec719"/>
      <w:r>
        <w:t>1. Disponibilitatea programului</w:t>
      </w:r>
      <w:bookmarkEnd w:id="262"/>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w:instrText>
            </w:r>
            <w:r>
              <w:instrText xml:space="preserve">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w:instrText>
            </w:r>
            <w:r>
              <w:instrText xml:space="preserve">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w:instrText>
            </w:r>
            <w:r>
              <w:instrText xml:space="preserve">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w:instrText>
            </w:r>
            <w:r>
              <w:instrText xml:space="preserve">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SA de tranziţie pentru Office 365 ProPlus</w:t>
            </w:r>
            <w:r>
              <w:fldChar w:fldCharType="begin"/>
            </w:r>
            <w:r>
              <w:instrText xml:space="preserve"> XE "</w:instrText>
            </w:r>
            <w:r>
              <w:instrText xml:space="preserve">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SA de tranziţie pentru Visio Pro pentru Office 365</w:t>
            </w:r>
            <w:r>
              <w:fldChar w:fldCharType="begin"/>
            </w:r>
            <w:r>
              <w:instrText xml:space="preserve"> XE "</w:instrText>
            </w:r>
            <w:r>
              <w:instrText xml:space="preserve">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263" w:name="_Sec774"/>
      <w:r>
        <w:t>2. Condiţiile produsului</w:t>
      </w:r>
      <w:bookmarkEnd w:id="263"/>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"Eligibil </w:instrText>
            </w:r>
            <w:r>
              <w:instrText xml:space="preserve">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w:t>
            </w:r>
            <w:r>
              <w:t xml:space="preserve">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w:instrText>
            </w:r>
            <w:r>
              <w:instrText xml:space="preserve">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w:instrText>
            </w:r>
            <w:r>
              <w:instrText xml:space="preserve">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w:instrText>
            </w:r>
            <w:r>
              <w:instrText xml:space="preserve">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Eligibilitatea achiziţiilor pentru Licenţele SL utilizator cu SA de tranziţie pentru Aplicaţiile</w:t>
      </w:r>
      <w:r>
        <w:t xml:space="preserve"> Office 365</w:t>
      </w:r>
    </w:p>
    <w:p w:rsidR="00B20DEB" w:rsidRDefault="00CD4DE1">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w:t>
      </w:r>
      <w:r>
        <w:t>l, cu protecţie activă prin SA pentru Produsele eligibile din tabelul de mai jos. De asemenea, Licenţele SL utilizator cu SA de tranziţie pot fi achiziţionate în locul Licenţelor de abonament pentru Produsele de mai jos, dacă Licenţa de abonament a fost ac</w:t>
      </w:r>
      <w:r>
        <w:t>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utilizator cu SA de tranziţie corespunzătoare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365 ProPlus cu tranziţie SA</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 de tranziţie pentru Visio Pro pentru Office 365</w:t>
            </w:r>
          </w:p>
        </w:tc>
      </w:tr>
    </w:tbl>
    <w:p w:rsidR="00B20DEB" w:rsidRDefault="00B20DEB">
      <w:pPr>
        <w:pStyle w:val="ProductList-Body"/>
      </w:pPr>
    </w:p>
    <w:p w:rsidR="00B20DEB" w:rsidRDefault="00CD4DE1">
      <w:pPr>
        <w:pStyle w:val="ProductList-ClauseHeading"/>
        <w:outlineLvl w:val="4"/>
      </w:pPr>
      <w:r>
        <w:t>2.2 Licenţele SL utilizator suplimentare eligibile</w:t>
      </w:r>
    </w:p>
    <w:p w:rsidR="00B20DEB" w:rsidRDefault="00CD4DE1">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Pr</w:t>
            </w:r>
            <w:r>
              <w:rPr>
                <w:color w:val="FFFFFF"/>
              </w:rPr>
              <w:t>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utilizator suplimentară</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Visio Pro pentru Office 365 pentru Visio Professional</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suplimentară Visio Pro pentru Office 365 pentru Visio Standard</w:t>
            </w:r>
          </w:p>
        </w:tc>
      </w:tr>
    </w:tbl>
    <w:p w:rsidR="00B20DEB" w:rsidRDefault="00B20DEB">
      <w:pPr>
        <w:pStyle w:val="ProductList-Body"/>
      </w:pPr>
    </w:p>
    <w:p w:rsidR="00B20DEB" w:rsidRDefault="00CD4DE1">
      <w:pPr>
        <w:pStyle w:val="ProductList-ClauseHeading"/>
        <w:outlineLvl w:val="4"/>
      </w:pPr>
      <w:r>
        <w:lastRenderedPageBreak/>
        <w:t>2.3 Eligibilitatea suporturilor fizice pentru Office 365 Pro Plus cu drepturi pentru Windows To Go</w:t>
      </w:r>
    </w:p>
    <w:p w:rsidR="00B20DEB" w:rsidRDefault="00CD4DE1">
      <w:pPr>
        <w:pStyle w:val="ProductList-Body"/>
      </w:pPr>
      <w:r>
        <w:t xml:space="preserve">Dacă utilizatorul căruia Clientul i-a alocat o licenţă Office 365 ProPlus foloseşte </w:t>
      </w:r>
      <w:r>
        <w:t>software-ul în baza drepturilor Windows To Go, atunci, în loc să instaleze o copie a produsului software cu Office 365 ProPlus pe unul din cele cinci dispozitive permise în baza termenilor serviciului pentru Office 365 ProPlus, utilizatorul poate 1) să ins</w:t>
      </w:r>
      <w:r>
        <w:t>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w:t>
      </w:r>
      <w:r>
        <w:t>ivă pe orice dispozitiv. La încetarea abonamentului Clientului pentru Office 365 ProPlus, acesta trebuie să dezinstaleze Office Professional Plus 2013 de pe unitatea USB.</w:t>
      </w:r>
    </w:p>
    <w:p w:rsidR="00B20DEB" w:rsidRDefault="00B20DEB">
      <w:pPr>
        <w:pStyle w:val="ProductList-Body"/>
      </w:pPr>
    </w:p>
    <w:p w:rsidR="00B20DEB" w:rsidRDefault="00CD4DE1">
      <w:pPr>
        <w:pStyle w:val="ProductList-ClauseHeading"/>
        <w:outlineLvl w:val="4"/>
      </w:pPr>
      <w:r>
        <w:t>2.4 Contractul Campus and School, Înscrierea Enrollment for Education Solutions şi A</w:t>
      </w:r>
      <w:r>
        <w:t>bonamentele Open Value for Education Solutions</w:t>
      </w:r>
    </w:p>
    <w:p w:rsidR="00B20DEB" w:rsidRDefault="00CD4DE1">
      <w:pPr>
        <w:pStyle w:val="ProductList-Body"/>
      </w:pPr>
      <w:r>
        <w:t>În cazul în care Clientul este o Instituţie, conform descrierii din Contractul Campus and School Agreement, care se abonează la Licenţa SL utilizator Office 365 ProPlus, Clientul trebuie să achiziţioneze o Lic</w:t>
      </w:r>
      <w:r>
        <w:t xml:space="preserve">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w:instrText>
      </w:r>
      <w:r>
        <w:instrText xml:space="preserve">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B20DEB" w:rsidRDefault="00B20DEB">
      <w:pPr>
        <w:pStyle w:val="ProductList-Body"/>
      </w:pPr>
    </w:p>
    <w:p w:rsidR="00B20DEB" w:rsidRDefault="00CD4DE1">
      <w:pPr>
        <w:pStyle w:val="ProductList-Body"/>
      </w:pPr>
      <w:r>
        <w:t>Instituţiile care au alocat Licenţe SL utilizator pentru Office 365 ProPlus tuturor profesorilor şi personalului auxili</w:t>
      </w:r>
      <w:r>
        <w:t>ar pot să instaleze produsul software Office Professional Plus 2016 în orice laborator sau bibliotecă cu acces liber din organizaţia Instituţiei. Utilizarea produsului software se supune termenilor Licenţei pentru Office Professional Plus 2016.</w:t>
      </w:r>
    </w:p>
    <w:p w:rsidR="00B20DEB" w:rsidRDefault="00B20DEB">
      <w:pPr>
        <w:pStyle w:val="ProductList-Body"/>
      </w:pPr>
    </w:p>
    <w:p w:rsidR="00B20DEB" w:rsidRDefault="00CD4DE1">
      <w:pPr>
        <w:pStyle w:val="ProductList-Body"/>
      </w:pPr>
      <w:r>
        <w:t>Instituţii</w:t>
      </w:r>
      <w:r>
        <w:t xml:space="preserve">le cu Software Assurance pentru Office Professional Plus alocat profesorilor şi personalului auxiliar sunt eligibile să achiziţioneze Licenţe pentru Office 365 ProPlus pentru toţi profesorii şi pentru tot personalul auxiliar care fac parte din organizaţia </w:t>
      </w:r>
      <w:r>
        <w:t>Instituţiei, fără costuri suplimentare pentru aceasta. Licenţele achiziţionate gratuit prin această ofertă nu pot fi luate în considerare la calcularea cerinţelor minime de comandă.</w:t>
      </w:r>
    </w:p>
    <w:p w:rsidR="00B20DEB" w:rsidRDefault="00B20DEB">
      <w:pPr>
        <w:pStyle w:val="ProductList-Body"/>
      </w:pPr>
    </w:p>
    <w:p w:rsidR="00B20DEB" w:rsidRDefault="00CD4DE1">
      <w:pPr>
        <w:pStyle w:val="ProductList-ClauseHeading"/>
        <w:outlineLvl w:val="4"/>
      </w:pPr>
      <w:r>
        <w:t>2.5 Office Multi Language Pack</w:t>
      </w:r>
    </w:p>
    <w:p w:rsidR="00B20DEB" w:rsidRDefault="00CD4DE1">
      <w:pPr>
        <w:pStyle w:val="ProductList-Body"/>
      </w:pPr>
      <w:r>
        <w:t>Clienţii cu abonamente pentru aplicaţii cu</w:t>
      </w:r>
      <w:r>
        <w:t xml:space="preserve">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w:t>
      </w:r>
      <w:r>
        <w:t xml:space="preserve">lti Language Pack expiră odată cu expirarea drepturilor acordate în baza aplicaţiei eligibile cu Office 365. </w:t>
      </w:r>
    </w:p>
    <w:p w:rsidR="00B20DEB" w:rsidRDefault="00B20DEB">
      <w:pPr>
        <w:pStyle w:val="ProductList-Body"/>
      </w:pPr>
    </w:p>
    <w:p w:rsidR="00B20DEB" w:rsidRDefault="00CD4DE1">
      <w:pPr>
        <w:pStyle w:val="ProductList-ClauseHeading"/>
        <w:outlineLvl w:val="4"/>
      </w:pPr>
      <w:r>
        <w:t>2.6 E-Learning</w:t>
      </w:r>
    </w:p>
    <w:p w:rsidR="00B20DEB" w:rsidRDefault="00CD4DE1">
      <w:pPr>
        <w:pStyle w:val="ProductList-Body"/>
      </w:pPr>
      <w:r>
        <w:t xml:space="preserve">Clientul poate să acceseze cursurile găzduite de E-learning dacă deţine una sau mai multe Licenţe pentru Office 365 ProPlus (conţinutul care respectă prevederile SCORM nu este eligibil). Doar utilizatorii Clientului care deţin licenţe active pentru Office </w:t>
      </w:r>
      <w:r>
        <w:t>365 ProPlus pot să acceseze cursurile găzduite online de E-Learning relevante pentru serviciile Office 365 ProPlus, conectându-se la site-ul de Pregătire online cu datele de autentificare pentru Office 365 ProPlus. Utilizarea de către Client a cursurilor g</w:t>
      </w:r>
      <w:r>
        <w:t xml:space="preserve">ăzduite de E-Learning este reglementată prin termenii de utilizare afişaţi pe site-ul web de E-Learning. </w:t>
      </w:r>
    </w:p>
    <w:p w:rsidR="00B20DEB" w:rsidRDefault="00B20DEB">
      <w:pPr>
        <w:pStyle w:val="ProductList-Body"/>
      </w:pPr>
    </w:p>
    <w:p w:rsidR="00B20DEB" w:rsidRDefault="00CD4DE1">
      <w:pPr>
        <w:pStyle w:val="ProductList-ClauseHeading"/>
        <w:outlineLvl w:val="4"/>
      </w:pPr>
      <w:r>
        <w:t>2.7 Office Online</w:t>
      </w:r>
    </w:p>
    <w:p w:rsidR="00B20DEB" w:rsidRDefault="00CD4DE1">
      <w:pPr>
        <w:pStyle w:val="ProductList-Body"/>
      </w:pPr>
      <w:r>
        <w:t xml:space="preserve">În cazul în care Clientul deţine o </w:t>
      </w:r>
      <w:r>
        <w:fldChar w:fldCharType="begin"/>
      </w:r>
      <w:r>
        <w:instrText xml:space="preserve"> AutoTextList   \s NoStyle \t "„Licenţă” înseamnă dreptul de a descărca, a instala, a accesa şi </w:instrText>
      </w:r>
      <w:r>
        <w:instrText xml:space="preserve">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w:instrText>
      </w:r>
      <w:r>
        <w:instrText xml:space="preserve">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B20DEB" w:rsidRDefault="00B20DEB">
      <w:pPr>
        <w:pStyle w:val="ProductList-Body"/>
      </w:pPr>
    </w:p>
    <w:p w:rsidR="00B20DEB" w:rsidRDefault="00CD4DE1">
      <w:pPr>
        <w:pStyle w:val="ProductList-ClauseHeading"/>
        <w:outlineLvl w:val="4"/>
      </w:pPr>
      <w:r>
        <w:t>2.8 Perioada de migrare pe</w:t>
      </w:r>
      <w:r>
        <w:t>ntru Open Value Subscription</w:t>
      </w:r>
    </w:p>
    <w:p w:rsidR="00B20DEB" w:rsidRDefault="00CD4DE1">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w:t>
      </w:r>
      <w:r>
        <w:t>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B20DEB" w:rsidRDefault="00B20DEB">
      <w:pPr>
        <w:pStyle w:val="ProductList-Body"/>
      </w:pPr>
    </w:p>
    <w:p w:rsidR="00B20DEB" w:rsidRDefault="00CD4DE1">
      <w:pPr>
        <w:pStyle w:val="ProductList-ClauseHeading"/>
        <w:outlineLvl w:val="4"/>
      </w:pPr>
      <w:r>
        <w:t>2.9 Drepturile privind implementarea pentru Visio Professional 2016</w:t>
      </w:r>
    </w:p>
    <w:p w:rsidR="00B20DEB" w:rsidRDefault="00CD4DE1">
      <w:pPr>
        <w:pStyle w:val="ProductList-Body"/>
      </w:pPr>
      <w:r>
        <w:t>Utilizatorii sistemului Office 2016 sau utilizatorii lic</w:t>
      </w:r>
      <w:r>
        <w:t>enţiaţi să instaleze Office Professional Plus în baza secţiunii Licenţa SL utilizator cu SA de tranziţie pentru Secure Productive Enterprise care deţin un abonament la Visio Pro pentru Office 365 pot instala şi utiliza o singură copie a produsului software</w:t>
      </w:r>
      <w:r>
        <w:t xml:space="preserve"> Visio Professional 2016 pe dispozitivul pe care este instalat Office 2016.</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64" w:name="_Sec634"/>
      <w:r>
        <w:t>Suitele Office 365</w:t>
      </w:r>
      <w:bookmarkEnd w:id="264"/>
      <w:r>
        <w:fldChar w:fldCharType="begin"/>
      </w:r>
      <w:r>
        <w:instrText xml:space="preserve"> TC "</w:instrText>
      </w:r>
      <w:bookmarkStart w:id="265" w:name="_Toc476128070"/>
      <w:r>
        <w:instrText>Suitele Office 365</w:instrText>
      </w:r>
      <w:bookmarkEnd w:id="265"/>
      <w:r>
        <w:instrText>" \l 3</w:instrText>
      </w:r>
      <w:r>
        <w:fldChar w:fldCharType="end"/>
      </w:r>
    </w:p>
    <w:p w:rsidR="00B20DEB" w:rsidRDefault="00CD4DE1">
      <w:pPr>
        <w:pStyle w:val="ProductList-Offering1SubSection"/>
        <w:outlineLvl w:val="3"/>
      </w:pPr>
      <w:bookmarkStart w:id="266" w:name="_Sec720"/>
      <w:r>
        <w:t>1. Disponibilita</w:t>
      </w:r>
      <w:r>
        <w:t>tea programului</w:t>
      </w:r>
      <w:bookmarkEnd w:id="266"/>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w:instrText>
            </w:r>
            <w:r>
              <w:instrText xml:space="preserve">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w:instrText>
            </w:r>
            <w:r>
              <w:instrText xml:space="preserv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w:instrText>
            </w:r>
            <w:r>
              <w:instrText xml:space="preserve">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lastRenderedPageBreak/>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w:instrText>
            </w:r>
            <w:r>
              <w:instrText xml:space="preserve">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Office 365 Enterprise E3</w:t>
            </w:r>
            <w:r>
              <w:fldChar w:fldCharType="begin"/>
            </w:r>
            <w:r>
              <w:instrText xml:space="preserve"> XE "Office 365 Enterprise E3"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w:instrText>
            </w:r>
            <w:r>
              <w:instrText xml:space="preserve">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Office 365 Enterprise E4</w:t>
            </w:r>
            <w:r>
              <w:fldChar w:fldCharType="begin"/>
            </w:r>
            <w:r>
              <w:instrText xml:space="preserve"> XE "Office 365 Enterprise E4" </w:instrText>
            </w:r>
            <w:r>
              <w:fldChar w:fldCharType="end"/>
            </w:r>
            <w:r>
              <w:t xml:space="preserve"> (Licenţă SL utiliz</w:t>
            </w:r>
            <w:r>
              <w:t>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w:instrText>
            </w:r>
            <w:r>
              <w:instrText xml:space="preserve">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w:instrText>
            </w:r>
            <w:r>
              <w:instrText xml:space="preserve">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pentru Office 365 Enterprise E1, E3</w:t>
            </w:r>
            <w:r>
              <w:fldChar w:fldCharType="begin"/>
            </w:r>
            <w:r>
              <w:instrText xml:space="preserve"> XE "</w:instrText>
            </w:r>
            <w:r>
              <w:instrText xml:space="preserve">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w:instrText>
            </w:r>
            <w:r>
              <w:instrText xml:space="preserve">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pentru Office 365 Enterprise E4</w:t>
            </w:r>
            <w:r>
              <w:fldChar w:fldCharType="begin"/>
            </w:r>
            <w:r>
              <w:instrText xml:space="preserve"> XE "</w:instrText>
            </w:r>
            <w:r>
              <w:instrText xml:space="preserve">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w:instrText>
            </w:r>
            <w:r>
              <w:instrText xml:space="preserve">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Office 365 Enterprise E4 fără ProPlus</w:t>
            </w:r>
            <w:r>
              <w:fldChar w:fldCharType="begin"/>
            </w:r>
            <w:r>
              <w:instrText xml:space="preserve"> XE "</w:instrText>
            </w:r>
            <w:r>
              <w:instrText xml:space="preserve">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w:instrText>
            </w:r>
            <w:r>
              <w:instrText xml:space="preserve">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267" w:name="_Sec775"/>
      <w:r>
        <w:t>2. Condiţiile produsului</w:t>
      </w:r>
      <w:bookmarkEnd w:id="267"/>
    </w:p>
    <w:tbl>
      <w:tblPr>
        <w:tblStyle w:val="PURTable"/>
        <w:tblW w:w="0" w:type="dxa"/>
        <w:tblLook w:val="04A0" w:firstRow="1" w:lastRow="0" w:firstColumn="1" w:lastColumn="0" w:noHBand="0" w:noVBand="1"/>
      </w:tblPr>
      <w:tblGrid>
        <w:gridCol w:w="3580"/>
        <w:gridCol w:w="3605"/>
        <w:gridCol w:w="3605"/>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w:t>
            </w:r>
            <w:r>
              <w:t xml:space="preserv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w:instrText>
            </w:r>
            <w:r>
              <w:instrText xml:space="preserve">tion." </w:instrText>
            </w:r>
            <w:r>
              <w:fldChar w:fldCharType="separate"/>
            </w:r>
            <w:r>
              <w:rPr>
                <w:color w:val="0563C1"/>
              </w:rPr>
              <w:t>Eligibil pentru durata prelungită</w:t>
            </w:r>
            <w:r>
              <w:fldChar w:fldCharType="end"/>
            </w:r>
            <w:r>
              <w:t>: Enterprise, Instituţii guvernamentale, K</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w:instrText>
            </w:r>
            <w:r>
              <w:instrText xml:space="preserve">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w:instrText>
            </w:r>
            <w:r>
              <w:instrText>cere: Un Serviciu online pentru care un client care are o Înscriere Enterprise, o Înscriere Enterprise Subscription, o Înscriere Microsoft Azure sau o Înscriere Enrollment for Education Solutions poate să raporteze o reducere a numărului de licenţe sau a A</w:instrText>
            </w:r>
            <w:r>
              <w:instrText xml:space="preserve">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Cloud comunitar guvernamental pentru Statele Unite ale Americii</w:t>
      </w:r>
    </w:p>
    <w:p w:rsidR="00B20DEB" w:rsidRDefault="00CD4DE1">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w:instrText>
      </w:r>
      <w:r>
        <w:instrText xml:space="preserve">e \t "Cloud comunitar guvernamental pentru Statele Unite ale Americii" </w:instrText>
      </w:r>
      <w:r>
        <w:fldChar w:fldCharType="separate"/>
      </w:r>
      <w:r>
        <w:rPr>
          <w:color w:val="0563C1"/>
        </w:rPr>
        <w:t>UC</w:t>
      </w:r>
      <w:r>
        <w:fldChar w:fldCharType="end"/>
      </w:r>
      <w:r>
        <w:t xml:space="preserve">. </w:t>
      </w:r>
    </w:p>
    <w:p w:rsidR="00B20DEB" w:rsidRDefault="00B20DEB">
      <w:pPr>
        <w:pStyle w:val="ProductList-Body"/>
      </w:pPr>
    </w:p>
    <w:p w:rsidR="00B20DEB" w:rsidRDefault="00CD4DE1">
      <w:pPr>
        <w:pStyle w:val="ProductList-ClauseHeading"/>
        <w:outlineLvl w:val="4"/>
      </w:pPr>
      <w:r>
        <w:t>2.2 Achiziţionările în baza contractului Campus and School</w:t>
      </w:r>
    </w:p>
    <w:p w:rsidR="00B20DEB" w:rsidRDefault="00CD4DE1">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w:instrText>
      </w:r>
      <w:r>
        <w:instrText xml:space="preserv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w:t>
      </w:r>
      <w:r>
        <w:t xml:space="preserve">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w:instrText>
      </w:r>
      <w:r>
        <w:instrText xml:space="preserve">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w:t>
      </w:r>
      <w:r>
        <w:t>ului.</w:t>
      </w:r>
    </w:p>
    <w:p w:rsidR="00B20DEB" w:rsidRDefault="00B20DEB">
      <w:pPr>
        <w:pStyle w:val="ProductList-Body"/>
      </w:pPr>
    </w:p>
    <w:p w:rsidR="00B20DEB" w:rsidRDefault="00CD4DE1">
      <w:pPr>
        <w:pStyle w:val="ProductList-ClauseHeading"/>
        <w:outlineLvl w:val="4"/>
      </w:pPr>
      <w:r>
        <w:t>2.3 Licenţe gratuite pentru Office 365 ProPlus pentru elevi/studenţi în baza protecţiei pentru profesori/personalul auxiliar</w:t>
      </w:r>
    </w:p>
    <w:p w:rsidR="00B20DEB" w:rsidRDefault="00CD4DE1">
      <w:pPr>
        <w:pStyle w:val="ProductList-Body"/>
      </w:pPr>
      <w:r>
        <w:t>Dacă Instituţia a acordat licenţe pentru Office Professional Plus sau Office 365 ProPlus pentru toţi profesorii şi personalu</w:t>
      </w:r>
      <w:r>
        <w:t>l auxiliar din Organizaţia sa în baza contractului Open Value Subscription for Education Solutions, Campus and School sau o înscriere Enrollment for Education Solutions, Instituţia este eligibilă să achiziţioneze Licenţe pentru Office 365 ProPlus pentru to</w:t>
      </w:r>
      <w:r>
        <w:t xml:space="preserve">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w:instrText>
      </w:r>
      <w:r>
        <w:instrText xml:space="preserve">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B20DEB" w:rsidRDefault="00B20DEB">
      <w:pPr>
        <w:pStyle w:val="ProductList-Body"/>
      </w:pPr>
    </w:p>
    <w:p w:rsidR="00B20DEB" w:rsidRDefault="00CD4DE1">
      <w:pPr>
        <w:pStyle w:val="ProductList-ClauseHeading"/>
        <w:outlineLvl w:val="4"/>
      </w:pPr>
      <w:r>
        <w:t xml:space="preserve">2.4 Campus and School – utilizarea în laboratoare </w:t>
      </w:r>
      <w:r>
        <w:t>sau biblioteci</w:t>
      </w:r>
    </w:p>
    <w:p w:rsidR="00B20DEB" w:rsidRDefault="00CD4DE1">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w:t>
      </w:r>
      <w:r>
        <w:t xml:space="preserve"> acces liber din organizaţia Instituţiei, pentru Instituţiile cu Licenţe SL utilizator pentru Office 365 ProPlus alocate tuturor profesorilor şi personalului auxiliar.</w:t>
      </w:r>
    </w:p>
    <w:p w:rsidR="00B20DEB" w:rsidRDefault="00B20DEB">
      <w:pPr>
        <w:pStyle w:val="ProductList-Body"/>
      </w:pPr>
    </w:p>
    <w:p w:rsidR="00B20DEB" w:rsidRDefault="00CD4DE1">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w:t>
            </w:r>
            <w:r>
              <w:rPr>
                <w:color w:val="FFFFFF"/>
              </w:rPr>
              <w:t>tor suplimentară</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licenţe suplimentare Office 365 Enterprise E1</w:t>
            </w:r>
            <w:r>
              <w:rPr>
                <w:vertAlign w:val="superscript"/>
              </w:rPr>
              <w:t>2</w:t>
            </w:r>
          </w:p>
          <w:p w:rsidR="00B20DEB" w:rsidRDefault="00CD4DE1">
            <w:pPr>
              <w:pStyle w:val="ProductList-TableBody"/>
            </w:pPr>
            <w:r>
              <w:lastRenderedPageBreak/>
              <w:t>- licenţă suplimentară Office 365 Enterprise E1 cu Arhivare Exchange Online</w:t>
            </w:r>
            <w:r>
              <w:rPr>
                <w:vertAlign w:val="superscript"/>
              </w:rPr>
              <w:t>2,3,4</w:t>
            </w:r>
          </w:p>
          <w:p w:rsidR="00B20DEB" w:rsidRDefault="00CD4DE1">
            <w:pPr>
              <w:pStyle w:val="ProductList-TableBody"/>
            </w:pPr>
            <w:r>
              <w:t>- licenţă suplimentară Office 365 pentru instituţii guvernamentale E1</w:t>
            </w:r>
          </w:p>
          <w:p w:rsidR="00B20DEB" w:rsidRDefault="00CD4DE1">
            <w:pPr>
              <w:pStyle w:val="ProductList-TableBody"/>
            </w:pPr>
            <w:r>
              <w:t>- lic</w:t>
            </w:r>
            <w:r>
              <w:t>enţe suplimentare Office 365 Enterprise şi pentru instituţii guvernamentale E3 fără ProPlus</w:t>
            </w:r>
          </w:p>
          <w:p w:rsidR="00B20DEB" w:rsidRDefault="00CD4DE1">
            <w:pPr>
              <w:pStyle w:val="ProductList-TableBody"/>
            </w:pPr>
            <w:r>
              <w:t>- licenţe suplimentare Office 365 pentru instituţii guvernamentale E4 fără ProPlus</w:t>
            </w:r>
          </w:p>
          <w:p w:rsidR="00B20DEB" w:rsidRDefault="00CD4DE1">
            <w:pPr>
              <w:pStyle w:val="ProductList-TableBody"/>
            </w:pPr>
            <w:r>
              <w:t>- licenţă suplimentară Office 365 Education E5</w:t>
            </w:r>
          </w:p>
          <w:p w:rsidR="00B20DEB" w:rsidRDefault="00CD4DE1">
            <w:pPr>
              <w:pStyle w:val="ProductList-TableBody"/>
            </w:pPr>
            <w:r>
              <w:t>- licenţă suplimentară Exchange On</w:t>
            </w:r>
            <w:r>
              <w:t>line Plan 1</w:t>
            </w:r>
            <w:r>
              <w:fldChar w:fldCharType="begin"/>
            </w:r>
            <w:r>
              <w:instrText xml:space="preserve"> XE "licenţă suplimentară Exchange Online Plan 1" </w:instrText>
            </w:r>
            <w:r>
              <w:fldChar w:fldCharType="end"/>
            </w:r>
          </w:p>
          <w:p w:rsidR="00B20DEB" w:rsidRDefault="00CD4DE1">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B20DEB" w:rsidRDefault="00CD4DE1">
            <w:pPr>
              <w:pStyle w:val="ProductList-TableBody"/>
            </w:pPr>
            <w:r>
              <w:t>- licenţă suplimentară SharePoint Online Plan 1</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lastRenderedPageBreak/>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licenţe suplimentare Office 365 Enterprise E1/pentru instituţii guvernamentale E1</w:t>
            </w:r>
          </w:p>
          <w:p w:rsidR="00B20DEB" w:rsidRDefault="00CD4DE1">
            <w:pPr>
              <w:pStyle w:val="ProductList-TableBody"/>
            </w:pPr>
            <w:r>
              <w:t>- licenţe suplimentare Office 365 Enterprise E3</w:t>
            </w:r>
            <w:r>
              <w:rPr>
                <w:vertAlign w:val="superscript"/>
              </w:rPr>
              <w:t>2</w:t>
            </w:r>
          </w:p>
          <w:p w:rsidR="00B20DEB" w:rsidRDefault="00CD4DE1">
            <w:pPr>
              <w:pStyle w:val="ProductList-TableBody"/>
            </w:pPr>
            <w:r>
              <w:t>- licenţă suplimentară Office 365 pentru instituţii guvernamentale E3</w:t>
            </w:r>
            <w:r>
              <w:rPr>
                <w:vertAlign w:val="superscript"/>
              </w:rPr>
              <w:t>4</w:t>
            </w:r>
          </w:p>
          <w:p w:rsidR="00B20DEB" w:rsidRDefault="00CD4DE1">
            <w:pPr>
              <w:pStyle w:val="ProductList-TableBody"/>
            </w:pPr>
            <w:r>
              <w:t xml:space="preserve">- licenţe suplimentare </w:t>
            </w:r>
            <w:r>
              <w:t>Office 365 Enterprise şi pentru instituţii guvernamentale E4, E5</w:t>
            </w:r>
          </w:p>
          <w:p w:rsidR="00B20DEB" w:rsidRDefault="00CD4DE1">
            <w:pPr>
              <w:pStyle w:val="ProductList-TableBody"/>
            </w:pPr>
            <w:r>
              <w:t>- licenţe suplimentare Office 365 Enterprise şi pentru instituţii guvernamentale E3 fără ProPlus</w:t>
            </w:r>
          </w:p>
          <w:p w:rsidR="00B20DEB" w:rsidRDefault="00CD4DE1">
            <w:pPr>
              <w:pStyle w:val="ProductList-TableBody"/>
            </w:pPr>
            <w:r>
              <w:t>- licenţe suplimentare Office 365 pentru instituţii guvernamentale E4 fără ProPlus</w:t>
            </w:r>
          </w:p>
          <w:p w:rsidR="00B20DEB" w:rsidRDefault="00CD4DE1">
            <w:pPr>
              <w:pStyle w:val="ProductList-TableBody"/>
            </w:pPr>
            <w:r>
              <w:t>- licenţă s</w:t>
            </w:r>
            <w:r>
              <w:t>uplimentară Office 365 Education E5</w:t>
            </w:r>
          </w:p>
          <w:p w:rsidR="00B20DEB" w:rsidRDefault="00CD4DE1">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B20DEB" w:rsidRDefault="00CD4DE1">
            <w:pPr>
              <w:pStyle w:val="ProductList-TableBody"/>
            </w:pPr>
            <w:r>
              <w:t xml:space="preserve">- licenţă suplimentară Exchange Online Plan 1 </w:t>
            </w:r>
          </w:p>
          <w:p w:rsidR="00B20DEB" w:rsidRDefault="00CD4DE1">
            <w:pPr>
              <w:pStyle w:val="ProductList-TableBody"/>
            </w:pPr>
            <w:r>
              <w:t>- licenţă suplimentară Skype for Business Online Plan 1</w:t>
            </w:r>
          </w:p>
          <w:p w:rsidR="00B20DEB" w:rsidRDefault="00CD4DE1">
            <w:pPr>
              <w:pStyle w:val="ProductList-TableBody"/>
            </w:pPr>
            <w:r>
              <w:t>- licenţă suplimentară SharePoint Online Plan 1</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licenţe suplimentare Office 365 Enterprise şi pentru instituţii guvernamentale E3 fără ProPlus</w:t>
            </w:r>
          </w:p>
          <w:p w:rsidR="00B20DEB" w:rsidRDefault="00CD4DE1">
            <w:pPr>
              <w:pStyle w:val="ProductList-TableBody"/>
            </w:pPr>
            <w:r>
              <w:t>- licenţe suplimentare Office 365 Enterprise şi pentru instituţii</w:t>
            </w:r>
            <w:r>
              <w:t xml:space="preserve"> guvernamentale E4</w:t>
            </w:r>
            <w:r>
              <w:rPr>
                <w:vertAlign w:val="superscript"/>
              </w:rPr>
              <w:t>4</w:t>
            </w:r>
            <w:r>
              <w:t xml:space="preserve"> fără ProPlus</w:t>
            </w:r>
          </w:p>
          <w:p w:rsidR="00B20DEB" w:rsidRDefault="00CD4DE1">
            <w:pPr>
              <w:pStyle w:val="ProductList-TableBody"/>
            </w:pPr>
            <w:r>
              <w:t xml:space="preserve">- licenţă suplimentară Office 365 Education E5 </w:t>
            </w:r>
          </w:p>
          <w:p w:rsidR="00B20DEB" w:rsidRDefault="00CD4DE1">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B20DEB" w:rsidRDefault="00CD4DE1">
            <w:pPr>
              <w:pStyle w:val="ProductList-TableBody"/>
            </w:pPr>
            <w:r>
              <w:t xml:space="preserve">- licenţă suplimentară Office 365 Education E5 </w:t>
            </w:r>
          </w:p>
          <w:p w:rsidR="00B20DEB" w:rsidRDefault="00CD4DE1">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licenţă suplimentară Office 365 pentru firme medii</w:t>
            </w:r>
            <w:r>
              <w:rPr>
                <w:vertAlign w:val="superscript"/>
              </w:rPr>
              <w:t>2,3</w:t>
            </w:r>
          </w:p>
          <w:p w:rsidR="00B20DEB" w:rsidRDefault="00CD4DE1">
            <w:pPr>
              <w:pStyle w:val="ProductList-TableBody"/>
            </w:pPr>
            <w:r>
              <w:t>- licenţă suplimentară Office 365 Enterprise E3</w:t>
            </w:r>
            <w:r>
              <w:rPr>
                <w:vertAlign w:val="superscript"/>
              </w:rPr>
              <w:t>2,3</w:t>
            </w:r>
          </w:p>
          <w:p w:rsidR="00B20DEB" w:rsidRDefault="00CD4DE1">
            <w:pPr>
              <w:pStyle w:val="ProductList-TableBody"/>
            </w:pPr>
            <w:r>
              <w:t>- licenţă suplimentară Office 365 Education E5</w:t>
            </w:r>
          </w:p>
        </w:tc>
      </w:tr>
    </w:tbl>
    <w:p w:rsidR="00B20DEB" w:rsidRDefault="00CD4DE1">
      <w:pPr>
        <w:pStyle w:val="ProductList-Body"/>
      </w:pPr>
      <w:r>
        <w:rPr>
          <w:i/>
          <w:vertAlign w:val="superscript"/>
        </w:rPr>
        <w:t>1</w:t>
      </w:r>
      <w:r>
        <w:rPr>
          <w:i/>
        </w:rPr>
        <w:t>1Fiecare Licenţă eligibilă trebuie să deţ</w:t>
      </w:r>
      <w:r>
        <w:rPr>
          <w:i/>
        </w:rPr>
        <w:t>ină protecţie activă prin SA</w:t>
      </w:r>
    </w:p>
    <w:p w:rsidR="00B20DEB" w:rsidRDefault="00CD4DE1">
      <w:pPr>
        <w:pStyle w:val="ProductList-Body"/>
      </w:pPr>
      <w:r>
        <w:rPr>
          <w:i/>
          <w:vertAlign w:val="superscript"/>
        </w:rPr>
        <w:t>2</w:t>
      </w:r>
      <w:r>
        <w:rPr>
          <w:i/>
        </w:rPr>
        <w:t>Acestea sunt singurele oferte disponibile pentru clienţii Open Value şi Open Value Subscription.</w:t>
      </w:r>
    </w:p>
    <w:p w:rsidR="00B20DEB" w:rsidRDefault="00CD4DE1">
      <w:pPr>
        <w:pStyle w:val="ProductList-Body"/>
      </w:pPr>
      <w:r>
        <w:rPr>
          <w:i/>
          <w:vertAlign w:val="superscript"/>
        </w:rPr>
        <w:t>3</w:t>
      </w:r>
      <w:r>
        <w:rPr>
          <w:i/>
        </w:rPr>
        <w:t>Această Licenţă SL utilizator suplimentară poate fi achiziţionată doar în baza unui contract Open Value (la nivel de organizaţie</w:t>
      </w:r>
      <w:r>
        <w:rPr>
          <w:i/>
        </w:rPr>
        <w:t>) sau Open Value Subscription.</w:t>
      </w:r>
    </w:p>
    <w:p w:rsidR="00B20DEB" w:rsidRDefault="00CD4DE1">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B20DEB" w:rsidRDefault="00B20DEB">
      <w:pPr>
        <w:pStyle w:val="ProductList-Body"/>
      </w:pPr>
    </w:p>
    <w:p w:rsidR="00B20DEB" w:rsidRDefault="00CD4DE1">
      <w:pPr>
        <w:pStyle w:val="ProductList-Body"/>
      </w:pPr>
      <w:r>
        <w:t xml:space="preserve">Licenţele SL utilizator suplimentare (diferite de </w:t>
      </w:r>
      <w:r>
        <w:t>licenţa suplimentară Office 365 pentru firme medii) au drepturi de acces echivalente cu Licenţa eligibilă şi permit utilizatorului licenţiat să acceseze de pe orice dispozitiv aceleaşi funcţionalităţi ale produselor locale ale Clientului ca cele permise pr</w:t>
      </w:r>
      <w:r>
        <w:t xml:space="preserve">in Licenţa eligibilă. </w:t>
      </w:r>
    </w:p>
    <w:p w:rsidR="00B20DEB" w:rsidRDefault="00B20DEB">
      <w:pPr>
        <w:pStyle w:val="ProductList-Body"/>
      </w:pPr>
    </w:p>
    <w:p w:rsidR="00B20DEB" w:rsidRDefault="00CD4DE1">
      <w:pPr>
        <w:pStyle w:val="ProductList-ClauseHeading"/>
        <w:outlineLvl w:val="4"/>
      </w:pPr>
      <w:r>
        <w:t>2.6 Restricţiile privind achiziţionarea</w:t>
      </w:r>
    </w:p>
    <w:p w:rsidR="00B20DEB" w:rsidRDefault="00CD4DE1">
      <w:pPr>
        <w:pStyle w:val="ProductList-Body"/>
      </w:pPr>
      <w:r>
        <w:t xml:space="preserve">Pentru fiecare Licenţă eligibilă (sau set de Licenţe eligibile) se poate achiziţiona doar o singură Licenţă SL utilizator suplimentară. </w:t>
      </w:r>
    </w:p>
    <w:p w:rsidR="00B20DEB" w:rsidRDefault="00B20DEB">
      <w:pPr>
        <w:pStyle w:val="ProductList-Body"/>
      </w:pPr>
    </w:p>
    <w:p w:rsidR="00B20DEB" w:rsidRDefault="00CD4DE1">
      <w:pPr>
        <w:pStyle w:val="ProductList-Body"/>
      </w:pPr>
      <w:r>
        <w:t>Clienţii pot să achiziţioneze Licenţe SL utilizator su</w:t>
      </w:r>
      <w:r>
        <w:t>plimentare pentru utilizatorii sau pentru dispozitivele care se adaugă unui cont de utilizator sau dispozitiv din cadrul Înscrierii Enterprise sau care se adaugă unui Contract Open Value Subscription între datele de true-up (adică înaintea achiziţionării L</w:t>
      </w:r>
      <w:r>
        <w:t>icenţelor eligibile), respectând aceeaşi limită de o Licenţă SL utilizator suplimentară pentru fiecare Licenţă eligibilă (ori set de Licenţe eligibile).</w:t>
      </w:r>
    </w:p>
    <w:p w:rsidR="00B20DEB" w:rsidRDefault="00B20DEB">
      <w:pPr>
        <w:pStyle w:val="ProductList-Body"/>
      </w:pPr>
    </w:p>
    <w:p w:rsidR="00B20DEB" w:rsidRDefault="00CD4DE1">
      <w:pPr>
        <w:pStyle w:val="ProductList-ClauseHeading"/>
        <w:outlineLvl w:val="4"/>
      </w:pPr>
      <w:r>
        <w:t>2.7 Termenii Programului de licenţiere de volum</w:t>
      </w:r>
    </w:p>
    <w:p w:rsidR="00B20DEB" w:rsidRDefault="00CD4DE1">
      <w:pPr>
        <w:pStyle w:val="ProductList-Body"/>
      </w:pPr>
      <w:r>
        <w:t>Termenii programului aplicabili Licenţelor SL utilizat</w:t>
      </w:r>
      <w:r>
        <w:t xml:space="preserve">or pentru Serviciul online corespunzătoare se vor aplica şi Licenţelor SL utilizator de completare. </w:t>
      </w:r>
    </w:p>
    <w:p w:rsidR="00B20DEB" w:rsidRDefault="00B20DEB">
      <w:pPr>
        <w:pStyle w:val="ProductList-Body"/>
      </w:pPr>
    </w:p>
    <w:p w:rsidR="00B20DEB" w:rsidRDefault="00CD4DE1">
      <w:pPr>
        <w:pStyle w:val="ProductList-ClauseHeading"/>
        <w:outlineLvl w:val="4"/>
      </w:pPr>
      <w:r>
        <w:t>2.8 Eligibilitatea achiziţiilor pentru Licenţele SL utilizator cu SA de tranziţie pentru Office 365</w:t>
      </w:r>
    </w:p>
    <w:p w:rsidR="00B20DEB" w:rsidRDefault="00CD4DE1">
      <w:pPr>
        <w:pStyle w:val="ProductList-Body"/>
      </w:pPr>
      <w:r>
        <w:t>Licenţele SL utilizator cu SA de tranziţie pot fi achi</w:t>
      </w:r>
      <w:r>
        <w:t>ziţionate în locul unui SA pentru Licenţele perpetue, plătite integral, cu protecţie activă prin SA pentru Produsele eligibile din tabelul de mai jos. De asemenea, Licenţele SL utilizator cu SA de tranziţie pot fi achiziţionate în locul Licenţelor de abona</w:t>
      </w:r>
      <w:r>
        <w:t>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Licenţele CAL Suite Bridge necesare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Core CAL Bridge pentru Office 365</w:t>
            </w:r>
            <w:r>
              <w:rPr>
                <w:vertAlign w:val="superscript"/>
              </w:rPr>
              <w:t>2, 3</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Professional Plu</w:t>
            </w:r>
            <w:r>
              <w:t>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B20DEB" w:rsidRDefault="00CD4DE1">
      <w:pPr>
        <w:pStyle w:val="ProductList-Body"/>
      </w:pPr>
      <w:r>
        <w:rPr>
          <w:i/>
          <w:vertAlign w:val="superscript"/>
        </w:rPr>
        <w:t>1</w:t>
      </w:r>
      <w:r>
        <w:rPr>
          <w:i/>
        </w:rPr>
        <w:t>Disponibilă pentru</w:t>
      </w:r>
      <w:r>
        <w:rPr>
          <w:i/>
        </w:rPr>
        <w:t xml:space="preserve"> achiziţionare doar la data aniversării înscrierii sau la începutul unei noi durate a înscrierii.</w:t>
      </w:r>
    </w:p>
    <w:p w:rsidR="00B20DEB" w:rsidRDefault="00CD4DE1">
      <w:pPr>
        <w:pStyle w:val="ProductList-Body"/>
      </w:pPr>
      <w:r>
        <w:rPr>
          <w:i/>
          <w:vertAlign w:val="superscript"/>
        </w:rPr>
        <w:t>2</w:t>
      </w:r>
      <w:r>
        <w:rPr>
          <w:i/>
        </w:rPr>
        <w:t>Achiziţionare necesară doar la data aniversării înscrierii.</w:t>
      </w:r>
    </w:p>
    <w:p w:rsidR="00B20DEB" w:rsidRDefault="00CD4DE1">
      <w:pPr>
        <w:pStyle w:val="ProductList-Body"/>
      </w:pPr>
      <w:r>
        <w:rPr>
          <w:i/>
          <w:vertAlign w:val="superscript"/>
        </w:rPr>
        <w:t>3</w:t>
      </w:r>
      <w:r>
        <w:rPr>
          <w:i/>
        </w:rPr>
        <w:t xml:space="preserve">Achiziţionarea nu este necesară pentru utilizatorii care au şi licenţă pentru </w:t>
      </w:r>
      <w:r>
        <w:rPr>
          <w:i/>
        </w:rPr>
        <w:t>Enterprise Mobility + Security</w:t>
      </w:r>
      <w:r>
        <w:fldChar w:fldCharType="begin"/>
      </w:r>
      <w:r>
        <w:instrText xml:space="preserve"> XE "Enterprise Mobility + Security" </w:instrText>
      </w:r>
      <w:r>
        <w:fldChar w:fldCharType="end"/>
      </w:r>
      <w:r>
        <w:rPr>
          <w:i/>
        </w:rPr>
        <w:t>.</w:t>
      </w:r>
    </w:p>
    <w:p w:rsidR="00B20DEB" w:rsidRDefault="00B20DEB">
      <w:pPr>
        <w:pStyle w:val="ProductList-Body"/>
      </w:pPr>
    </w:p>
    <w:p w:rsidR="00B20DEB" w:rsidRDefault="00CD4DE1">
      <w:pPr>
        <w:pStyle w:val="ProductList-Body"/>
      </w:pPr>
      <w:r>
        <w:t>La următoarea reînnoire a Înscrierii, clienţii care deţin abonamente cu licenţă la suita Office 365 înainte de 1 august 2014 în baza unei Înscrieri curente pot să achiziţioneze Licenţe</w:t>
      </w:r>
      <w:r>
        <w:t xml:space="preserve"> SL utilizator cu SA de tranziţie pentru toţi utilizatorii Office 365 respectivi, inclusiv cei adăugaţi pe durata rămasă a Înscrierii curente.</w:t>
      </w:r>
    </w:p>
    <w:p w:rsidR="00B20DEB" w:rsidRDefault="00B20DEB">
      <w:pPr>
        <w:pStyle w:val="ProductList-Body"/>
      </w:pPr>
    </w:p>
    <w:p w:rsidR="00B20DEB" w:rsidRDefault="00CD4DE1">
      <w:pPr>
        <w:pStyle w:val="ProductList-ClauseHeading"/>
        <w:outlineLvl w:val="4"/>
      </w:pPr>
      <w:r>
        <w:t>2.9 Achiziţionarea unor Licenţe SL utilizator cu SA de tranziţie</w:t>
      </w:r>
    </w:p>
    <w:p w:rsidR="00B20DEB" w:rsidRDefault="00CD4DE1">
      <w:pPr>
        <w:pStyle w:val="ProductList-Body"/>
      </w:pPr>
      <w:r>
        <w:t>Poate fi achiziţionată maximum o licenţă SL uti</w:t>
      </w:r>
      <w:r>
        <w:t>lizator cu SA de tranziţie pentru fiecare Licenţă eligibilă per dispozitiv, în conformitate cu secţiunea 2.8. Ca excepţie unică pentru dispozitivele cărora li s-au alocat Licenţe eligibile şi care sunt utilizate de mai mulţi utilizatori, Clientul poate ach</w:t>
      </w:r>
      <w:r>
        <w:t>iziţiona o licenţă SL utilizator cu SA de tranziţie pentru fiecare dintre utilizatorii respectivi, dar numai dacă achiziţionează o licenţă SL utilizator cu SA de tranziţie pentru toţi utilizatorii tuturor Dispozitivelor calificate licenţiate.</w:t>
      </w:r>
    </w:p>
    <w:p w:rsidR="00B20DEB" w:rsidRDefault="00B20DEB">
      <w:pPr>
        <w:pStyle w:val="ProductList-Body"/>
      </w:pPr>
    </w:p>
    <w:p w:rsidR="00B20DEB" w:rsidRDefault="00CD4DE1">
      <w:pPr>
        <w:pStyle w:val="ProductList-ClauseHeading"/>
        <w:outlineLvl w:val="4"/>
      </w:pPr>
      <w:r>
        <w:t>2.10 Benefic</w:t>
      </w:r>
      <w:r>
        <w:t>iile SA pentru licenţele SL utilizator cu SA de tranziţie pentru Office 365</w:t>
      </w:r>
    </w:p>
    <w:p w:rsidR="00B20DEB" w:rsidRDefault="00CD4DE1">
      <w:pPr>
        <w:pStyle w:val="ProductList-Body"/>
      </w:pPr>
      <w:r>
        <w:t>Licenţele SL utilizator cu SA de tranziţie pentru Office 365 (Enterprise E1, E3, E5 şi pentru instituţii guvernamentale E1, E3, E4) oferă aceleaşi Beneficii SA precum Produsele eli</w:t>
      </w:r>
      <w:r>
        <w:t>gibile menţionate la secţiunea 2.8 de mai sus.</w:t>
      </w:r>
    </w:p>
    <w:p w:rsidR="00B20DEB" w:rsidRDefault="00B20DEB">
      <w:pPr>
        <w:pStyle w:val="ProductList-Body"/>
      </w:pPr>
    </w:p>
    <w:p w:rsidR="00B20DEB" w:rsidRDefault="00CD4DE1">
      <w:pPr>
        <w:pStyle w:val="ProductList-ClauseHeading"/>
        <w:outlineLvl w:val="4"/>
      </w:pPr>
      <w:r>
        <w:t>2.11 Office 365 Enterprise K1</w:t>
      </w:r>
    </w:p>
    <w:p w:rsidR="00B20DEB" w:rsidRDefault="00CD4DE1">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w:t>
      </w:r>
      <w:r>
        <w:t>in Brazilia şi Chile care au achiziţionat Office 365 Enterprise K1 vor primi acces la BPOS Deskless. Aceşti Clienţi pot migra la Office 365 Enterprise K1.</w:t>
      </w:r>
    </w:p>
    <w:p w:rsidR="00B20DEB" w:rsidRDefault="00B20DEB">
      <w:pPr>
        <w:pStyle w:val="ProductList-Body"/>
      </w:pPr>
    </w:p>
    <w:p w:rsidR="00B20DEB" w:rsidRDefault="00CD4DE1">
      <w:pPr>
        <w:pStyle w:val="ProductList-ClauseHeading"/>
        <w:outlineLvl w:val="4"/>
      </w:pPr>
      <w:r>
        <w:t>2.12 Office Multi Language Pack</w:t>
      </w:r>
    </w:p>
    <w:p w:rsidR="00B20DEB" w:rsidRDefault="00CD4DE1">
      <w:pPr>
        <w:pStyle w:val="ProductList-Body"/>
      </w:pPr>
      <w:r>
        <w:t>Clienţii cu abonamente la Suita Office 365 care include Office 365 P</w:t>
      </w:r>
      <w:r>
        <w:t>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B20DEB" w:rsidRDefault="00B20DEB">
      <w:pPr>
        <w:pStyle w:val="ProductList-Body"/>
      </w:pPr>
    </w:p>
    <w:p w:rsidR="00B20DEB" w:rsidRDefault="00CD4DE1">
      <w:pPr>
        <w:pStyle w:val="ProductList-ClauseHeading"/>
        <w:outlineLvl w:val="4"/>
      </w:pPr>
      <w:r>
        <w:t>2.13 E-Learning</w:t>
      </w:r>
    </w:p>
    <w:p w:rsidR="00B20DEB" w:rsidRDefault="00CD4DE1">
      <w:pPr>
        <w:pStyle w:val="ProductList-Body"/>
      </w:pPr>
      <w:r>
        <w:t>Clientul poate să acceseze</w:t>
      </w:r>
      <w:r>
        <w:t xml:space="preserve"> cursurile găzduite de E-learning dacă deţine una sau mai multe Licenţe pentru Office 365 ProPlus (conţinutul care respectă prevederile SCORM nu este eligibil). Doar utilizatorii Clientului care deţin licenţe active pentru Office 365 ProPlus pot să accesez</w:t>
      </w:r>
      <w:r>
        <w:t>e cursurile găzduite online de E-Learning relevante pentru serviciile Office 365 ProPlus, conectându-se la site-ul de Pregătire online cu datele de autentificare pentru Office 365 ProPlus. Utilizarea de către Client a cursurilor găzduite de E-Learning este</w:t>
      </w:r>
      <w:r>
        <w:t xml:space="preserve"> reglementată prin termenii de utilizare afişaţi pe site-ul web de E-Learning.</w:t>
      </w:r>
    </w:p>
    <w:p w:rsidR="00B20DEB" w:rsidRDefault="00B20DEB">
      <w:pPr>
        <w:pStyle w:val="ProductList-Body"/>
      </w:pPr>
    </w:p>
    <w:p w:rsidR="00B20DEB" w:rsidRDefault="00CD4DE1">
      <w:pPr>
        <w:pStyle w:val="ProductList-ClauseHeading"/>
        <w:outlineLvl w:val="4"/>
      </w:pPr>
      <w:r>
        <w:t>2.14 Conversia cheii produsului pentru Office 365 pentru firme medii</w:t>
      </w:r>
    </w:p>
    <w:p w:rsidR="00B20DEB" w:rsidRDefault="00CD4DE1">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w:t>
      </w:r>
      <w:r>
        <w:t>embrie 2015; după această dată, abonamentele neutilizate vor putea fi folosite pentru un produs ulterior.</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68" w:name="_Sec918"/>
      <w:r>
        <w:t xml:space="preserve">Office 365 Advanced Security </w:t>
      </w:r>
      <w:r>
        <w:t>Management</w:t>
      </w:r>
      <w:bookmarkEnd w:id="268"/>
      <w:r>
        <w:fldChar w:fldCharType="begin"/>
      </w:r>
      <w:r>
        <w:instrText xml:space="preserve"> TC "</w:instrText>
      </w:r>
      <w:bookmarkStart w:id="269" w:name="_Toc476128071"/>
      <w:r>
        <w:instrText>Office 365 Advanced Security Management</w:instrText>
      </w:r>
      <w:bookmarkEnd w:id="269"/>
      <w:r>
        <w:instrText>" \l 3</w:instrText>
      </w:r>
      <w:r>
        <w:fldChar w:fldCharType="end"/>
      </w:r>
    </w:p>
    <w:p w:rsidR="00B20DEB" w:rsidRDefault="00CD4DE1">
      <w:pPr>
        <w:pStyle w:val="ProductList-Offering1SubSection"/>
        <w:outlineLvl w:val="3"/>
      </w:pPr>
      <w:bookmarkStart w:id="270" w:name="_Sec919"/>
      <w:r>
        <w:t>1. Disponibilitatea programului</w:t>
      </w:r>
      <w:bookmarkEnd w:id="27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none" w:sz="4" w:space="0" w:color="A5A5A5"/>
              <w:right w:val="none" w:sz="4" w:space="0" w:color="6E6E6E"/>
            </w:tcBorders>
          </w:tcPr>
          <w:p w:rsidR="00B20DEB" w:rsidRDefault="00CD4DE1">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w:instrText>
            </w:r>
            <w:r>
              <w:instrText xml:space="preserve">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271" w:name="_Sec920"/>
      <w:r>
        <w:t>2. Condiţiile produsului</w:t>
      </w:r>
      <w:bookmarkEnd w:id="271"/>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w:instrText>
            </w:r>
            <w:r>
              <w:instrText xml:space="preserve">."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pentru utilizar</w:instrText>
            </w:r>
            <w:r>
              <w:instrText xml:space="preserve">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w:t>
            </w:r>
            <w:r>
              <w:rPr>
                <w:color w:val="0563C1"/>
              </w:rPr>
              <w:t xml:space="preserve">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w:instrText>
            </w:r>
            <w:r>
              <w:instrText xml:space="preserve">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72" w:name="_Sec874"/>
      <w:r>
        <w:lastRenderedPageBreak/>
        <w:t>Office 365 Customer Lockbox</w:t>
      </w:r>
      <w:bookmarkEnd w:id="272"/>
      <w:r>
        <w:fldChar w:fldCharType="begin"/>
      </w:r>
      <w:r>
        <w:instrText xml:space="preserve"> TC "</w:instrText>
      </w:r>
      <w:bookmarkStart w:id="273" w:name="_Toc476128072"/>
      <w:r>
        <w:instrText>Office 365 Customer Lockbox</w:instrText>
      </w:r>
      <w:bookmarkEnd w:id="273"/>
      <w:r>
        <w:instrText>" \l 3</w:instrText>
      </w:r>
      <w:r>
        <w:fldChar w:fldCharType="end"/>
      </w:r>
    </w:p>
    <w:p w:rsidR="00B20DEB" w:rsidRDefault="00CD4DE1">
      <w:pPr>
        <w:pStyle w:val="ProductList-Offering1SubSection"/>
        <w:outlineLvl w:val="3"/>
      </w:pPr>
      <w:bookmarkStart w:id="274" w:name="_Sec875"/>
      <w:r>
        <w:t>1. Disponibilitatea programului</w:t>
      </w:r>
      <w:bookmarkEnd w:id="274"/>
    </w:p>
    <w:tbl>
      <w:tblPr>
        <w:tblStyle w:val="PURTable"/>
        <w:tblW w:w="0" w:type="dxa"/>
        <w:tblLook w:val="04A0" w:firstRow="1" w:lastRow="0" w:firstColumn="1" w:lastColumn="0" w:noHBand="0" w:noVBand="1"/>
      </w:tblPr>
      <w:tblGrid>
        <w:gridCol w:w="4433"/>
        <w:gridCol w:w="809"/>
        <w:gridCol w:w="791"/>
        <w:gridCol w:w="797"/>
        <w:gridCol w:w="706"/>
        <w:gridCol w:w="829"/>
        <w:gridCol w:w="822"/>
        <w:gridCol w:w="801"/>
        <w:gridCol w:w="796"/>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w:instrText>
            </w:r>
            <w:r>
              <w:instrText xml:space="preserve">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pPr>
            <w:r>
              <w:t>Office 365 Customer Lockbox</w:t>
            </w:r>
            <w:r>
              <w:fldChar w:fldCharType="begin"/>
            </w:r>
            <w:r>
              <w:instrText xml:space="preserve"> XE "Office 365 Customer Lockbox"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w:instrText>
            </w:r>
            <w:r>
              <w:instrText xml:space="preserve">\s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B20DEB">
      <w:pPr>
        <w:pStyle w:val="ProductList-Body"/>
      </w:pPr>
    </w:p>
    <w:p w:rsidR="00B20DEB" w:rsidRDefault="00CD4DE1">
      <w:pPr>
        <w:pStyle w:val="ProductList-Offering1SubSection"/>
        <w:outlineLvl w:val="3"/>
      </w:pPr>
      <w:bookmarkStart w:id="275" w:name="_Sec876"/>
      <w:r>
        <w:t>2. Condiţiile produsului</w:t>
      </w:r>
      <w:bookmarkEnd w:id="275"/>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w:t>
            </w:r>
            <w:r>
              <w:rPr>
                <w:color w:val="404040"/>
              </w:rPr>
              <w:t>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w:t>
            </w:r>
            <w:r>
              <w:rPr>
                <w:color w:val="0563C1"/>
              </w:rPr>
              <w:t>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28073"/>
      <w:r>
        <w:instrText>Microsoft MyAnalytics</w:instrText>
      </w:r>
      <w:bookmarkEnd w:id="277"/>
      <w:r>
        <w:instrText>" \l 3</w:instrText>
      </w:r>
      <w:r>
        <w:fldChar w:fldCharType="end"/>
      </w:r>
    </w:p>
    <w:p w:rsidR="00B20DEB" w:rsidRDefault="00CD4DE1">
      <w:pPr>
        <w:pStyle w:val="ProductList-Offering1SubSection"/>
        <w:outlineLvl w:val="3"/>
      </w:pPr>
      <w:bookmarkStart w:id="278" w:name="_Sec878"/>
      <w:r>
        <w:t xml:space="preserve">1. Disponibilitatea </w:t>
      </w:r>
      <w:r>
        <w:t>programului</w:t>
      </w:r>
      <w:bookmarkEnd w:id="278"/>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w:instrText>
            </w:r>
            <w:r>
              <w:instrText xml:space="preserve">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w:instrText>
            </w:r>
            <w:r>
              <w:instrText xml:space="preserve">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w:instrText>
            </w:r>
            <w:r>
              <w:instrText xml:space="preserv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279" w:name="_Sec879"/>
      <w:r>
        <w:t>2. Condiţiile produsului</w:t>
      </w:r>
      <w:bookmarkEnd w:id="279"/>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w:t>
            </w:r>
            <w:r>
              <w:rPr>
                <w:color w:val="404040"/>
              </w:rPr>
              <w:t>ntru durata prelungită: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w:instrText>
            </w:r>
            <w:r>
              <w:instrText xml:space="preserve">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w:instrText>
            </w:r>
            <w:r>
              <w:instrText xml:space="preserv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w:t>
            </w:r>
            <w:r>
              <w:rPr>
                <w:color w:val="0563C1"/>
              </w:rPr>
              <w:t>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28074"/>
      <w:r>
        <w:instrText>Office 365 Advanced Compliance</w:instrText>
      </w:r>
      <w:bookmarkEnd w:id="281"/>
      <w:r>
        <w:instrText>" \l 3</w:instrText>
      </w:r>
      <w:r>
        <w:fldChar w:fldCharType="end"/>
      </w:r>
    </w:p>
    <w:p w:rsidR="00B20DEB" w:rsidRDefault="00CD4DE1">
      <w:pPr>
        <w:pStyle w:val="ProductList-Offering1SubSection"/>
        <w:outlineLvl w:val="3"/>
      </w:pPr>
      <w:bookmarkStart w:id="282" w:name="_Sec881"/>
      <w:r>
        <w:t xml:space="preserve">1. </w:t>
      </w:r>
      <w:r>
        <w:t>Disponibilitatea programului</w:t>
      </w:r>
      <w:bookmarkEnd w:id="282"/>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w:instrText>
            </w:r>
            <w:r>
              <w:instrText xml:space="preserve">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w:instrText>
            </w:r>
            <w:r>
              <w:instrText xml:space="preserve">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283" w:name="_Sec882"/>
      <w:r>
        <w:t>2. Condiţiile produsului</w:t>
      </w:r>
      <w:bookmarkEnd w:id="283"/>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w:instrText>
            </w:r>
            <w:r>
              <w:instrText xml:space="preserve">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w:instrText>
            </w:r>
            <w:r>
              <w:instrText xml:space="preserve">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w:instrText>
            </w:r>
            <w:r>
              <w:instrText>entru reducere: Un Serviciu online pentru care un client care are o Înscriere Enterprise, o Înscriere Enterprise Subscription, o Înscriere Microsoft Azure sau o Înscriere Enrollment for Education Solutions poate să raporteze o reducere a numărului de licen</w:instrText>
            </w:r>
            <w:r>
              <w:instrText xml:space="preserve">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84" w:name="_Sec665"/>
      <w:r>
        <w:t>Exchange Online</w:t>
      </w:r>
      <w:bookmarkEnd w:id="284"/>
      <w:r>
        <w:fldChar w:fldCharType="begin"/>
      </w:r>
      <w:r>
        <w:instrText xml:space="preserve"> TC "</w:instrText>
      </w:r>
      <w:bookmarkStart w:id="285" w:name="_Toc476128075"/>
      <w:r>
        <w:instrText>Exchange Online</w:instrText>
      </w:r>
      <w:bookmarkEnd w:id="285"/>
      <w:r>
        <w:instrText>" \l 3</w:instrText>
      </w:r>
      <w:r>
        <w:fldChar w:fldCharType="end"/>
      </w:r>
    </w:p>
    <w:p w:rsidR="00B20DEB" w:rsidRDefault="00CD4DE1">
      <w:pPr>
        <w:pStyle w:val="ProductList-Offering1SubSection"/>
        <w:outlineLvl w:val="3"/>
      </w:pPr>
      <w:bookmarkStart w:id="286" w:name="_Sec721"/>
      <w:r>
        <w:t>1. Disponibilitatea programului</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w:instrText>
            </w:r>
            <w:r>
              <w:instrText xml:space="preserve">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w:instrText>
            </w:r>
            <w:r>
              <w:instrText xml:space="preserve">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lastRenderedPageBreak/>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w:instrText>
            </w:r>
            <w:r>
              <w:instrText xml:space="preserve">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Exchange Online Plan 1A pentru absolvenţi</w:t>
            </w:r>
            <w:r>
              <w:fldChar w:fldCharType="begin"/>
            </w:r>
            <w:r>
              <w:instrText xml:space="preserve"> XE "Exchange Online Plan 1A pentru absolvenţi" </w:instrText>
            </w:r>
            <w:r>
              <w:fldChar w:fldCharType="end"/>
            </w:r>
            <w:r>
              <w:t xml:space="preserve"> (Li</w:t>
            </w:r>
            <w:r>
              <w:t>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Arhivare Exchange Online pentru Exchange Online</w:t>
            </w:r>
            <w:r>
              <w:fldChar w:fldCharType="begin"/>
            </w:r>
            <w:r>
              <w:instrText xml:space="preserve"> XE "Arhivare Exchange Online pentru Exchange O</w:instrText>
            </w:r>
            <w:r>
              <w:instrText xml:space="preserve">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w:instrText>
            </w:r>
            <w:r>
              <w:instrText xml:space="preserve">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w:instrText>
            </w:r>
            <w:r>
              <w:instrText xml:space="preserve">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287" w:name="_Sec776"/>
      <w:r>
        <w:t>2. Condiţiile produsului</w:t>
      </w:r>
      <w:bookmarkEnd w:id="287"/>
    </w:p>
    <w:tbl>
      <w:tblPr>
        <w:tblStyle w:val="PURTable"/>
        <w:tblW w:w="0" w:type="dxa"/>
        <w:tblLook w:val="04A0" w:firstRow="1" w:lastRow="0" w:firstColumn="1" w:lastColumn="0" w:noHBand="0" w:noVBand="1"/>
      </w:tblPr>
      <w:tblGrid>
        <w:gridCol w:w="3618"/>
        <w:gridCol w:w="3589"/>
        <w:gridCol w:w="3583"/>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w:instrText>
            </w:r>
            <w:r>
              <w:instrText xml:space="preserve">ficaţiilor. (consultaţi Glosarul pentru definiţia completă)" </w:instrText>
            </w:r>
            <w:r>
              <w:fldChar w:fldCharType="separate"/>
            </w:r>
            <w:r>
              <w:rPr>
                <w:color w:val="0563C1"/>
              </w:rPr>
              <w:t>Drepturile privind migrarea</w:t>
            </w:r>
            <w:r>
              <w:fldChar w:fldCharType="end"/>
            </w:r>
            <w:r>
              <w:t xml:space="preserve">: </w:t>
            </w:r>
            <w:hyperlink r:id="rId124">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w:t>
            </w:r>
            <w:r>
              <w:rPr>
                <w:color w:val="404040"/>
              </w:rPr>
              <w:t>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w:t>
            </w:r>
            <w:r>
              <w:rPr>
                <w:color w:val="0563C1"/>
              </w:rPr>
              <w:t>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w:instrText>
            </w:r>
            <w:r>
              <w:instrText xml:space="preserve">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Arhivarea Exchange Online pentru Exchange Server</w:t>
      </w:r>
    </w:p>
    <w:p w:rsidR="00B20DEB" w:rsidRDefault="00CD4DE1">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B20DEB" w:rsidRDefault="00B20DEB">
      <w:pPr>
        <w:pStyle w:val="ProductList-Body"/>
      </w:pPr>
    </w:p>
    <w:p w:rsidR="00B20DEB" w:rsidRDefault="00CD4DE1">
      <w:pPr>
        <w:pStyle w:val="ProductList-ClauseHeading"/>
        <w:outlineLvl w:val="4"/>
      </w:pPr>
      <w:r>
        <w:t>2.2 Arhivarea Exchange Online pentru Exchange Server A</w:t>
      </w:r>
    </w:p>
    <w:p w:rsidR="00B20DEB" w:rsidRDefault="00CD4DE1">
      <w:pPr>
        <w:pStyle w:val="ProductList-Body"/>
      </w:pPr>
      <w:r>
        <w:t>Instituţiile de învăţământ care deţin Înscrierea Enrollmen</w:t>
      </w:r>
      <w:r>
        <w:t>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w:t>
      </w:r>
      <w:r>
        <w:t xml:space="preserve">un număr corespunzător de Licenţe SL utilizator pentru Arhivarea Exchange Online pentru Exchange Server A pentru toţi utilizatorii care fac parte din numărul de angajaţi ai organizaţiei şi din numărul de elevi/studenţi. </w:t>
      </w:r>
    </w:p>
    <w:p w:rsidR="00B20DEB" w:rsidRDefault="00B20DEB">
      <w:pPr>
        <w:pStyle w:val="ProductList-Body"/>
      </w:pPr>
    </w:p>
    <w:p w:rsidR="00B20DEB" w:rsidRDefault="00CD4DE1">
      <w:pPr>
        <w:pStyle w:val="ProductList-ClauseHeading"/>
        <w:outlineLvl w:val="4"/>
      </w:pPr>
      <w:r>
        <w:t>2.3 Cerinţele preliminare: Licenţe</w:t>
      </w:r>
      <w:r>
        <w:t xml:space="preserve"> SL utilizator suplimentare</w:t>
      </w:r>
    </w:p>
    <w:p w:rsidR="00B20DEB" w:rsidRDefault="00CD4DE1">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88" w:name="_Sec666"/>
      <w:r>
        <w:t>OneDrive pentru business</w:t>
      </w:r>
      <w:bookmarkEnd w:id="288"/>
      <w:r>
        <w:fldChar w:fldCharType="begin"/>
      </w:r>
      <w:r>
        <w:instrText xml:space="preserve"> TC "</w:instrText>
      </w:r>
      <w:bookmarkStart w:id="289" w:name="_Toc476128076"/>
      <w:r>
        <w:instrText>OneDrive pentru business</w:instrText>
      </w:r>
      <w:bookmarkEnd w:id="289"/>
      <w:r>
        <w:instrText>" \l 3</w:instrText>
      </w:r>
      <w:r>
        <w:fldChar w:fldCharType="end"/>
      </w:r>
    </w:p>
    <w:p w:rsidR="00B20DEB" w:rsidRDefault="00CD4DE1">
      <w:pPr>
        <w:pStyle w:val="ProductList-Offering1SubSection"/>
        <w:outlineLvl w:val="3"/>
      </w:pPr>
      <w:bookmarkStart w:id="290" w:name="_Sec722"/>
      <w:r>
        <w:t>1. Disponibilitatea programului</w:t>
      </w:r>
      <w:bookmarkEnd w:id="290"/>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w:instrText>
            </w:r>
            <w:r>
              <w:instrText xml:space="preserv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w:instrText>
            </w:r>
            <w:r>
              <w:instrText xml:space="preserve">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w:instrText>
            </w:r>
            <w:r>
              <w:instrText xml:space="preserve">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7F7F7F"/>
              <w:right w:val="none" w:sz="4" w:space="0" w:color="6E6E6E"/>
            </w:tcBorders>
          </w:tcPr>
          <w:p w:rsidR="00B20DEB" w:rsidRDefault="00CD4DE1">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7F7F7F"/>
              <w:left w:val="none" w:sz="4" w:space="0" w:color="6E6E6E"/>
              <w:bottom w:val="none" w:sz="4" w:space="0" w:color="BFBFBF"/>
              <w:right w:val="none" w:sz="4" w:space="0" w:color="6E6E6E"/>
            </w:tcBorders>
          </w:tcPr>
          <w:p w:rsidR="00B20DEB" w:rsidRDefault="00CD4DE1">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291" w:name="_Sec777"/>
      <w:r>
        <w:t>2. Condiţiile produsului</w:t>
      </w:r>
      <w:bookmarkEnd w:id="291"/>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w:instrText>
            </w:r>
            <w:r>
              <w:instrText xml:space="preserv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w:t>
            </w:r>
            <w:r>
              <w:rPr>
                <w:color w:val="404040"/>
              </w:rPr>
              <w:t>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w:instrText>
            </w:r>
            <w:r>
              <w:instrText xml:space="preserve">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92" w:name="_Sec667"/>
      <w:r>
        <w:t>Project Online</w:t>
      </w:r>
      <w:bookmarkEnd w:id="292"/>
      <w:r>
        <w:fldChar w:fldCharType="begin"/>
      </w:r>
      <w:r>
        <w:instrText xml:space="preserve"> TC "</w:instrText>
      </w:r>
      <w:bookmarkStart w:id="293" w:name="_Toc476128077"/>
      <w:r>
        <w:instrText>Project Online</w:instrText>
      </w:r>
      <w:bookmarkEnd w:id="293"/>
      <w:r>
        <w:instrText>" \l 3</w:instrText>
      </w:r>
      <w:r>
        <w:fldChar w:fldCharType="end"/>
      </w:r>
    </w:p>
    <w:p w:rsidR="00B20DEB" w:rsidRDefault="00CD4DE1">
      <w:pPr>
        <w:pStyle w:val="ProductList-Offering1SubSection"/>
        <w:outlineLvl w:val="3"/>
      </w:pPr>
      <w:bookmarkStart w:id="294" w:name="_Sec723"/>
      <w:r>
        <w:t>1. Disponibilitatea programului</w:t>
      </w:r>
      <w:bookmarkEnd w:id="294"/>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w:instrText>
            </w:r>
            <w:r>
              <w:instrText xml:space="preserve">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w:instrText>
            </w:r>
            <w:r>
              <w:instrText xml:space="preserve">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lastRenderedPageBreak/>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cu SA de tranziţie Project Online Professional</w:t>
            </w:r>
            <w:r>
              <w:fldChar w:fldCharType="begin"/>
            </w:r>
            <w:r>
              <w:instrText xml:space="preserve"> XE "</w:instrText>
            </w:r>
            <w:r>
              <w:instrText xml:space="preserve">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w:instrText>
            </w:r>
            <w:r>
              <w:instrText xml:space="preserve">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w:instrText>
            </w:r>
            <w:r>
              <w:instrText xml:space="preserv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w:t>
            </w:r>
            <w:r>
              <w:t>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Licenţă cu SA de tranziţie Project Online Premium</w:t>
            </w:r>
            <w:r>
              <w:fldChar w:fldCharType="begin"/>
            </w:r>
            <w:r>
              <w:instrText xml:space="preserve"> XE "</w:instrText>
            </w:r>
            <w:r>
              <w:instrText xml:space="preserve">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295" w:name="_Sec778"/>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w:t>
            </w:r>
            <w:r>
              <w:t>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w:t>
            </w:r>
            <w:r>
              <w:rPr>
                <w:color w:val="0563C1"/>
              </w:rPr>
              <w:t>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w:instrText>
            </w:r>
            <w:r>
              <w:instrText xml:space="preserv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w:t>
            </w:r>
            <w:r>
              <w:rPr>
                <w:color w:val="0563C1"/>
              </w:rPr>
              <w:t>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p w:rsidR="00B20DEB" w:rsidRDefault="00CD4DE1">
      <w:pPr>
        <w:pStyle w:val="ProductList-ClauseHeading"/>
        <w:outlineLvl w:val="4"/>
      </w:pPr>
      <w:r>
        <w:t>2.1 Eligibilitatea achiziţiilor pentru Licenţele SL utilizator cu SA de tranziţie pentru Project Online</w:t>
      </w:r>
    </w:p>
    <w:p w:rsidR="00B20DEB" w:rsidRDefault="00CD4DE1">
      <w:pPr>
        <w:pStyle w:val="ProductList-Body"/>
      </w:pPr>
      <w:r>
        <w:t>Licenţele SL utilizator cu SA de tranziţie pot fi achiziţionate în locul unui SA pentr</w:t>
      </w:r>
      <w:r>
        <w:t xml:space="preserve">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w:t>
      </w:r>
      <w:r>
        <w:t>enţele SL utilizator cu SA de tranziţie pot fi achiziţionate în locul Licenţelor de abonament pentru Produsele de mai jos, dacă Licenţa de abonament a fost achiziţionată cu cel puţin trei ani înainte de achiziţionarea Licenţei SL utilizator cu SA de tranzi</w:t>
      </w:r>
      <w:r>
        <w:t>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20DEB" w:rsidRDefault="00CD4DE1">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B20DEB" w:rsidRDefault="00CD4DE1">
            <w:pPr>
              <w:pStyle w:val="ProductList-TableBody"/>
            </w:pPr>
            <w:r>
              <w:rPr>
                <w:color w:val="FFFFFF"/>
              </w:rPr>
              <w:t>Licenţă SL utilizator cu SA de tranziţie corespunzătoare</w:t>
            </w:r>
          </w:p>
        </w:tc>
      </w:tr>
      <w:tr w:rsidR="00B20DEB">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Project Professio</w:t>
            </w:r>
            <w:r>
              <w:t>nal</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SA de tranziţie pentru Project Online Professional</w:t>
            </w:r>
          </w:p>
          <w:p w:rsidR="00B20DEB" w:rsidRDefault="00CD4DE1">
            <w:pPr>
              <w:pStyle w:val="ProductList-TableBody"/>
            </w:pPr>
            <w:r>
              <w:t>SA de tranziţie pentru Project Online Premium</w:t>
            </w:r>
          </w:p>
        </w:tc>
      </w:tr>
      <w:tr w:rsidR="00B20DEB">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 xml:space="preserve">SA de tranziţie pentru Project Online Professional </w:t>
            </w:r>
          </w:p>
          <w:p w:rsidR="00B20DEB" w:rsidRDefault="00CD4DE1">
            <w:pPr>
              <w:pStyle w:val="ProductList-TableBody"/>
            </w:pPr>
            <w:r>
              <w:t>SA de tranziţie pentru Project Online Premium</w:t>
            </w:r>
          </w:p>
        </w:tc>
      </w:tr>
    </w:tbl>
    <w:p w:rsidR="00B20DEB" w:rsidRDefault="00B20DEB">
      <w:pPr>
        <w:pStyle w:val="ProductList-Body"/>
      </w:pPr>
    </w:p>
    <w:p w:rsidR="00B20DEB" w:rsidRDefault="00CD4DE1">
      <w:pPr>
        <w:pStyle w:val="ProductList-ClauseHeading"/>
        <w:outlineLvl w:val="4"/>
      </w:pPr>
      <w:r>
        <w:t xml:space="preserve">2.2 Licenţele SL </w:t>
      </w:r>
      <w:r>
        <w:t>utilizator suplimentare eligibile</w:t>
      </w:r>
    </w:p>
    <w:p w:rsidR="00B20DEB" w:rsidRDefault="00CD4DE1">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Licenţă SL utilizator suplimentară</w:t>
            </w:r>
          </w:p>
        </w:tc>
      </w:tr>
      <w:tr w:rsidR="00B20DEB">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suplimentară Project Online Professional pentru Project Professional</w:t>
            </w:r>
          </w:p>
          <w:p w:rsidR="00B20DEB" w:rsidRDefault="00CD4DE1">
            <w:pPr>
              <w:pStyle w:val="ProductList-TableBody"/>
            </w:pPr>
            <w:r>
              <w:t>Licenţă suplimentară Project Online Premium pentru Project Professional</w:t>
            </w:r>
          </w:p>
        </w:tc>
      </w:tr>
      <w:tr w:rsidR="00B20DEB">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suplimentară Project Online Professional pentru Project Standard</w:t>
            </w:r>
          </w:p>
          <w:p w:rsidR="00B20DEB" w:rsidRDefault="00CD4DE1">
            <w:pPr>
              <w:pStyle w:val="ProductList-TableBody"/>
            </w:pPr>
            <w:r>
              <w:t>Licenţă suplimentară Project Online Premium pentru Project Standard</w:t>
            </w:r>
          </w:p>
        </w:tc>
      </w:tr>
      <w:tr w:rsidR="00B20DEB">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Licenţă suplimentară Project Online Essentials pentru licenţa CAL Project</w:t>
            </w:r>
          </w:p>
          <w:p w:rsidR="00B20DEB" w:rsidRDefault="00CD4DE1">
            <w:pPr>
              <w:pStyle w:val="ProductList-TableBody"/>
            </w:pPr>
            <w:r>
              <w:t>Licenţă suplimentară Project Online Professional pentru licenţa CAL Project</w:t>
            </w:r>
          </w:p>
          <w:p w:rsidR="00B20DEB" w:rsidRDefault="00CD4DE1">
            <w:pPr>
              <w:pStyle w:val="ProductList-TableBody"/>
            </w:pPr>
            <w:r>
              <w:t>Licenţă suplimentară Project Online Premium pentru licenţa CAL Project</w:t>
            </w:r>
          </w:p>
        </w:tc>
      </w:tr>
    </w:tbl>
    <w:p w:rsidR="00B20DEB" w:rsidRDefault="00B20DEB">
      <w:pPr>
        <w:pStyle w:val="ProductList-Body"/>
      </w:pPr>
    </w:p>
    <w:p w:rsidR="00B20DEB" w:rsidRDefault="00CD4DE1">
      <w:pPr>
        <w:pStyle w:val="ProductList-ClauseHeading"/>
        <w:outlineLvl w:val="4"/>
      </w:pPr>
      <w:r>
        <w:t>2.3 Office Multi Language Pack</w:t>
      </w:r>
    </w:p>
    <w:p w:rsidR="00B20DEB" w:rsidRDefault="00CD4DE1">
      <w:pPr>
        <w:pStyle w:val="ProductList-Body"/>
      </w:pPr>
      <w:r>
        <w:t>Clienţii cu abonamente pentru Project Online Professional sau Project Online Premium pot să utilizeze cea mai recentă versiune a Office Multi Language Pack cu copiile aplicaţiilor pentru desktop pe care le pot utiliza în baz</w:t>
      </w:r>
      <w:r>
        <w:t xml:space="preserve">a abonamentului eligibil. Dreptul de a utiliza Office Multi Language Pack expiră odată cu expirarea drepturilor acordate în baza abonamentului eligibil. </w:t>
      </w:r>
    </w:p>
    <w:p w:rsidR="00B20DEB" w:rsidRDefault="00B20DEB">
      <w:pPr>
        <w:pStyle w:val="ProductList-Body"/>
      </w:pPr>
    </w:p>
    <w:p w:rsidR="00B20DEB" w:rsidRDefault="00CD4DE1">
      <w:pPr>
        <w:pStyle w:val="ProductList-ClauseHeading"/>
        <w:outlineLvl w:val="4"/>
      </w:pPr>
      <w:r>
        <w:t>2.4 Drepturile privind implementarea pentru Project Professional 2016</w:t>
      </w:r>
    </w:p>
    <w:p w:rsidR="00B20DEB" w:rsidRDefault="00CD4DE1">
      <w:pPr>
        <w:pStyle w:val="ProductList-Body"/>
      </w:pPr>
      <w:r>
        <w:t xml:space="preserve">Utilizatorii sistemului Office </w:t>
      </w:r>
      <w:r>
        <w:t>2016 sau utilizatorii licenţiaţi să instaleze Office Professional Plus în baza secţiunii Licenţa SL utilizator cu SA de tranziţie pentru Secure Productive Enterprise care deţin un abonament la Project Online Professional sau Project Online Premium pot inst</w:t>
      </w:r>
      <w:r>
        <w:t>ala şi utiliza o singură copie a produsului software Project Professional 2016 pe dispozitivul pe care este instalat Office 2016.</w:t>
      </w:r>
    </w:p>
    <w:p w:rsidR="00B20DEB" w:rsidRDefault="00B20DEB">
      <w:pPr>
        <w:pStyle w:val="ProductList-Body"/>
      </w:pPr>
    </w:p>
    <w:p w:rsidR="00B20DEB" w:rsidRDefault="00CD4DE1">
      <w:pPr>
        <w:pStyle w:val="ProductList-ClauseHeading"/>
        <w:outlineLvl w:val="4"/>
      </w:pPr>
      <w:r>
        <w:t>2.5 Conversia cheii produsului pentru Project Online şi Project Pro pentru Office 365</w:t>
      </w:r>
    </w:p>
    <w:p w:rsidR="00B20DEB" w:rsidRDefault="00CD4DE1">
      <w:pPr>
        <w:pStyle w:val="ProductList-Body"/>
      </w:pPr>
      <w:r>
        <w:t>Abonamentele la Project Online şi Proje</w:t>
      </w:r>
      <w:r>
        <w:t>ct Pro pentru Office 365 licenţiate prin contractele Open, Open Value sau Open Value Subscription pot fi utilizate până la 31 decembrie 2016; după această dată, abonamentele neutilizate pot fi folosite pentru un produs ulterior.</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296" w:name="_Sec668"/>
      <w:r>
        <w:lastRenderedPageBreak/>
        <w:t>SharePoint Online</w:t>
      </w:r>
      <w:bookmarkEnd w:id="296"/>
      <w:r>
        <w:fldChar w:fldCharType="begin"/>
      </w:r>
      <w:r>
        <w:instrText xml:space="preserve"> TC "</w:instrText>
      </w:r>
      <w:bookmarkStart w:id="297" w:name="_Toc476128078"/>
      <w:r>
        <w:instrText>SharePoint Online</w:instrText>
      </w:r>
      <w:bookmarkEnd w:id="297"/>
      <w:r>
        <w:instrText>" \l 3</w:instrText>
      </w:r>
      <w:r>
        <w:fldChar w:fldCharType="end"/>
      </w:r>
    </w:p>
    <w:p w:rsidR="00B20DEB" w:rsidRDefault="00CD4DE1">
      <w:pPr>
        <w:pStyle w:val="ProductList-Offering1SubSection"/>
        <w:outlineLvl w:val="3"/>
      </w:pPr>
      <w:bookmarkStart w:id="298" w:name="_Sec724"/>
      <w:r>
        <w:t>1. Disponibilitatea programului</w:t>
      </w:r>
      <w:bookmarkEnd w:id="29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w:instrText>
            </w:r>
            <w:r>
              <w:instrText xml:space="preserve">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rPr>
                <w:color w:val="FFFFFF"/>
              </w:rPr>
              <w: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w:instrText>
            </w:r>
            <w:r>
              <w:instrText xml:space="preserve">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7F7F7F"/>
              <w:right w:val="none" w:sz="4" w:space="0" w:color="6E6E6E"/>
            </w:tcBorders>
          </w:tcPr>
          <w:p w:rsidR="00B20DEB" w:rsidRDefault="00CD4DE1">
            <w:pPr>
              <w:pStyle w:val="ProductList-TableBody"/>
            </w:pPr>
            <w:r>
              <w:t xml:space="preserve">SharePoint Online Plan 1 </w:t>
            </w:r>
            <w:r>
              <w:fldChar w:fldCharType="begin"/>
            </w:r>
            <w:r>
              <w:instrText xml:space="preserve"> XE "</w:instrText>
            </w:r>
            <w:r>
              <w:instrText xml:space="preserve">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7F7F7F"/>
              <w:left w:val="none" w:sz="4" w:space="0" w:color="6E6E6E"/>
              <w:bottom w:val="dashed" w:sz="4" w:space="0" w:color="7F7F7F"/>
              <w:right w:val="none" w:sz="4" w:space="0" w:color="6E6E6E"/>
            </w:tcBorders>
          </w:tcPr>
          <w:p w:rsidR="00B20DEB" w:rsidRDefault="00CD4DE1">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7F7F7F"/>
              <w:left w:val="none" w:sz="4" w:space="0" w:color="6E6E6E"/>
              <w:bottom w:val="dashed" w:sz="4" w:space="0" w:color="7F7F7F"/>
              <w:right w:val="none" w:sz="4" w:space="0" w:color="6E6E6E"/>
            </w:tcBorders>
          </w:tcPr>
          <w:p w:rsidR="00B20DEB" w:rsidRDefault="00CD4DE1">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w:instrText>
            </w:r>
            <w:r>
              <w:instrText xml:space="preserve">"Fără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7F7F7F"/>
              <w:left w:val="none" w:sz="4" w:space="0" w:color="6E6E6E"/>
              <w:bottom w:val="none" w:sz="4" w:space="0" w:color="BFBFBF"/>
              <w:right w:val="none" w:sz="4" w:space="0" w:color="6E6E6E"/>
            </w:tcBorders>
          </w:tcPr>
          <w:p w:rsidR="00B20DEB" w:rsidRDefault="00CD4DE1">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w:instrText>
            </w:r>
            <w:r>
              <w:instrText xml:space="preserv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w:instrText>
            </w:r>
            <w:r>
              <w:instrText xml:space="preserve">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299" w:name="_Sec779"/>
      <w:r>
        <w:t>2. Condiţiile produsului</w:t>
      </w:r>
      <w:bookmarkEnd w:id="299"/>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w:instrText>
            </w:r>
            <w:r>
              <w:instrText xml:space="preserv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w:instrText>
            </w:r>
            <w:r>
              <w:instrText xml:space="preserve">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w:t>
            </w:r>
            <w:r>
              <w:rPr>
                <w:color w:val="404040"/>
              </w:rPr>
              <w:t>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w:instrText>
            </w:r>
            <w:r>
              <w:instrText xml:space="preserve">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Cerinţele preliminare: Licenţe SL utilizator suplimentare</w:t>
      </w:r>
    </w:p>
    <w:p w:rsidR="00B20DEB" w:rsidRDefault="00CD4DE1">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B20DEB" w:rsidRDefault="00B20DEB">
      <w:pPr>
        <w:pStyle w:val="ProductList-Body"/>
      </w:pPr>
    </w:p>
    <w:p w:rsidR="00B20DEB" w:rsidRDefault="00CD4DE1">
      <w:pPr>
        <w:pStyle w:val="ProductList-ClauseHeading"/>
        <w:outlineLvl w:val="4"/>
      </w:pPr>
      <w:r>
        <w:t>2.2 Conversia cheii pentru SharePoint Online Plan 1 cu Yammer şi SharePoint Online Plan 2 cu Yammer</w:t>
      </w:r>
    </w:p>
    <w:p w:rsidR="00B20DEB" w:rsidRDefault="00CD4DE1">
      <w:pPr>
        <w:pStyle w:val="ProductList-Body"/>
      </w:pPr>
      <w:r>
        <w:t>Abona</w:t>
      </w:r>
      <w:r>
        <w:t>mentele la SharePoint Online Plan 1 cu Yammer sau SharePoint Online Plan 2 cu Yammer licenţiate prin contractele Open, Open Value sau Open Value Subscription pot fi utilizate până la 31 octombrie 2015; după această dată, abonamentele neutilizate pot fi fol</w:t>
      </w:r>
      <w:r>
        <w:t>osite pentru un produs care include oricare dintre serviciile respective.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300" w:name="_Sec669"/>
      <w:r>
        <w:t>Skype for Business Online</w:t>
      </w:r>
      <w:bookmarkEnd w:id="300"/>
      <w:r>
        <w:fldChar w:fldCharType="begin"/>
      </w:r>
      <w:r>
        <w:instrText xml:space="preserve"> TC "</w:instrText>
      </w:r>
      <w:bookmarkStart w:id="301" w:name="_Toc476128079"/>
      <w:r>
        <w:instrText>Skype for Business Online</w:instrText>
      </w:r>
      <w:bookmarkEnd w:id="301"/>
      <w:r>
        <w:instrText>" \l 3</w:instrText>
      </w:r>
      <w:r>
        <w:fldChar w:fldCharType="end"/>
      </w:r>
    </w:p>
    <w:p w:rsidR="00B20DEB" w:rsidRDefault="00CD4DE1">
      <w:pPr>
        <w:pStyle w:val="ProductList-Offering1SubSection"/>
        <w:outlineLvl w:val="3"/>
      </w:pPr>
      <w:bookmarkStart w:id="302" w:name="_Sec725"/>
      <w:r>
        <w:t>1. D</w:t>
      </w:r>
      <w:r>
        <w:t>isponibilitatea programului</w:t>
      </w:r>
      <w:bookmarkEnd w:id="302"/>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A5A5A5"/>
              <w:right w:val="none" w:sz="4" w:space="0" w:color="6E6E6E"/>
            </w:tcBorders>
          </w:tcPr>
          <w:p w:rsidR="00B20DEB" w:rsidRDefault="00CD4DE1">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w:instrText>
            </w:r>
            <w:r>
              <w:instrText xml:space="preserve">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A5A5A5"/>
              <w:left w:val="none" w:sz="4" w:space="0" w:color="6E6E6E"/>
              <w:bottom w:val="dashed" w:sz="4" w:space="0" w:color="A5A5A5"/>
              <w:right w:val="none" w:sz="4" w:space="0" w:color="6E6E6E"/>
            </w:tcBorders>
          </w:tcPr>
          <w:p w:rsidR="00B20DEB" w:rsidRDefault="00CD4DE1">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A5A5A5"/>
              <w:left w:val="none" w:sz="4" w:space="0" w:color="6E6E6E"/>
              <w:bottom w:val="dashed" w:sz="4" w:space="0" w:color="A5A5A5"/>
              <w:right w:val="none" w:sz="4" w:space="0" w:color="6E6E6E"/>
            </w:tcBorders>
          </w:tcPr>
          <w:p w:rsidR="00B20DEB" w:rsidRDefault="00CD4DE1">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w:instrText>
            </w:r>
            <w:r>
              <w:instrText xml:space="preserve">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A5A5A5"/>
              <w:left w:val="none" w:sz="4" w:space="0" w:color="6E6E6E"/>
              <w:bottom w:val="dashed" w:sz="4" w:space="0" w:color="A5A5A5"/>
              <w:right w:val="none" w:sz="4" w:space="0" w:color="6E6E6E"/>
            </w:tcBorders>
          </w:tcPr>
          <w:p w:rsidR="00B20DEB" w:rsidRDefault="00CD4DE1">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w:instrText>
            </w:r>
            <w:r>
              <w:instrText xml:space="preserve">entru elevi/studenţi" </w:instrText>
            </w:r>
            <w:r>
              <w:fldChar w:fldCharType="separate"/>
            </w:r>
            <w:r>
              <w:rPr>
                <w:color w:val="000000"/>
              </w:rPr>
              <w:t>ST</w:t>
            </w:r>
            <w:r>
              <w:fldChar w:fldCharType="end"/>
            </w:r>
          </w:p>
        </w:tc>
      </w:tr>
      <w:tr w:rsidR="00B20DEB">
        <w:tc>
          <w:tcPr>
            <w:tcW w:w="5020" w:type="dxa"/>
            <w:tcBorders>
              <w:top w:val="dashed" w:sz="4" w:space="0" w:color="A5A5A5"/>
              <w:left w:val="none" w:sz="4" w:space="0" w:color="6E6E6E"/>
              <w:bottom w:val="dashed" w:sz="4" w:space="0" w:color="A5A5A5"/>
              <w:right w:val="none" w:sz="4" w:space="0" w:color="6E6E6E"/>
            </w:tcBorders>
          </w:tcPr>
          <w:p w:rsidR="00B20DEB" w:rsidRDefault="00CD4DE1">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w:instrText>
            </w:r>
            <w:r>
              <w:instrText xml:space="preserve">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A5A5A5"/>
              <w:left w:val="none" w:sz="4" w:space="0" w:color="6E6E6E"/>
              <w:bottom w:val="dashed" w:sz="4" w:space="0" w:color="A5A5A5"/>
              <w:right w:val="none" w:sz="4" w:space="0" w:color="6E6E6E"/>
            </w:tcBorders>
          </w:tcPr>
          <w:p w:rsidR="00B20DEB" w:rsidRDefault="00CD4DE1">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w:instrText>
            </w:r>
            <w:r>
              <w:instrText xml:space="preserve">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A5A5A5"/>
              <w:left w:val="none" w:sz="4" w:space="0" w:color="6E6E6E"/>
              <w:bottom w:val="none" w:sz="4" w:space="0" w:color="A5A5A5"/>
              <w:right w:val="none" w:sz="4" w:space="0" w:color="6E6E6E"/>
            </w:tcBorders>
          </w:tcPr>
          <w:p w:rsidR="00B20DEB" w:rsidRDefault="00CD4DE1">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r>
    </w:tbl>
    <w:p w:rsidR="00B20DEB" w:rsidRDefault="00CD4DE1">
      <w:pPr>
        <w:pStyle w:val="ProductList-Offering1SubSection"/>
        <w:outlineLvl w:val="3"/>
      </w:pPr>
      <w:bookmarkStart w:id="303" w:name="_Sec780"/>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w:t>
            </w:r>
            <w:r>
              <w:rPr>
                <w:color w:val="0563C1"/>
              </w:rPr>
              <w:t xml:space="preserve">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w:instrText>
            </w:r>
            <w:r>
              <w:instrText xml:space="preserve">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w:instrText>
            </w:r>
            <w:r>
              <w:instrText xml:space="preserve">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 xml:space="preserve">Beneficiile pentru utilizarea de către </w:t>
            </w:r>
            <w:r>
              <w:rPr>
                <w:color w:val="404040"/>
              </w:rPr>
              <w:t>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w:instrText>
            </w:r>
            <w:r>
              <w:instrText xml:space="preserve">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Lync for Mac 2011</w:t>
      </w:r>
    </w:p>
    <w:p w:rsidR="00B20DEB" w:rsidRDefault="00CD4DE1">
      <w:pPr>
        <w:pStyle w:val="ProductList-Body"/>
      </w:pPr>
      <w:r>
        <w:t xml:space="preserve">Skype for Business Online Plan 1 şi Plan 2 necesită achiziţionarea şi instalarea în </w:t>
      </w:r>
      <w:r>
        <w:t>mod separat a programului Skype for Business 2015 (sau Lync for Mac 2011</w:t>
      </w:r>
      <w:r>
        <w:fldChar w:fldCharType="begin"/>
      </w:r>
      <w:r>
        <w:instrText xml:space="preserve"> XE "Lync for Mac 2011" </w:instrText>
      </w:r>
      <w:r>
        <w:fldChar w:fldCharType="end"/>
      </w:r>
      <w:r>
        <w:t>) pentru a accesa setul complet de caracteristici ale Skype for Business Online Plan 1 şi Plan 2. Fiind o ofertă limitată, Clienţii cu licenţă pentru Skype fo</w:t>
      </w:r>
      <w:r>
        <w:t xml:space="preserve">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w:t>
      </w:r>
      <w:r>
        <w:t xml:space="preserve">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w:instrText>
      </w:r>
      <w:r>
        <w:instrText xml:space="preserve">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w:t>
      </w:r>
      <w:r>
        <w:t>5 pentru utilizatorii finali de Windows.</w:t>
      </w:r>
    </w:p>
    <w:p w:rsidR="00B20DEB" w:rsidRDefault="00B20DEB">
      <w:pPr>
        <w:pStyle w:val="ProductList-Body"/>
      </w:pPr>
    </w:p>
    <w:p w:rsidR="00B20DEB" w:rsidRDefault="00CD4DE1">
      <w:pPr>
        <w:pStyle w:val="ProductList-ClauseHeading"/>
        <w:outlineLvl w:val="4"/>
      </w:pPr>
      <w:r>
        <w:lastRenderedPageBreak/>
        <w:t>2.2 Cerinţele preliminare: Licenţe SL utilizator suplimentare</w:t>
      </w:r>
    </w:p>
    <w:p w:rsidR="00B20DEB" w:rsidRDefault="00CD4DE1">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B20DEB" w:rsidRDefault="00B20DEB">
      <w:pPr>
        <w:pStyle w:val="ProductList-Body"/>
      </w:pPr>
    </w:p>
    <w:p w:rsidR="00B20DEB" w:rsidRDefault="00CD4DE1">
      <w:pPr>
        <w:pStyle w:val="ProductList-ClauseHeading"/>
        <w:outlineLvl w:val="4"/>
      </w:pPr>
      <w:r>
        <w:t>2.3 Consum PSTN pentru Skype for Business</w:t>
      </w:r>
    </w:p>
    <w:p w:rsidR="00B20DEB" w:rsidRDefault="00CD4DE1">
      <w:pPr>
        <w:pStyle w:val="ProductList-Body"/>
      </w:pPr>
      <w:r>
        <w:t xml:space="preserve">Pentru serviciile de consum PSTN Skype for Business este nevoie de o plată iniţială prin portalul de administrare pentru Office 365. Microsoft va emite o factură Clientului ori resellerului acestuia pentru fiecare </w:t>
      </w:r>
      <w:r>
        <w:t>tranzacţie şi, dacă este activată opţiunea de completare automată, de fiecare dată când se ajunge la soldul minim. Fondurile pe care Clientul le alocă pentru serviciile de consum PSTN Skype for Business pot fi utilizate pentru aceste servicii, iar fonduril</w:t>
      </w:r>
      <w:r>
        <w:t xml:space="preserve">e neutilizate în interval de 12 luni de la data tranzacţiei se vor pierde. </w:t>
      </w:r>
    </w:p>
    <w:p w:rsidR="00B20DEB" w:rsidRDefault="00B20DEB">
      <w:pPr>
        <w:pStyle w:val="ProductList-Body"/>
      </w:pPr>
    </w:p>
    <w:p w:rsidR="00B20DEB" w:rsidRDefault="00CD4DE1">
      <w:pPr>
        <w:pStyle w:val="ProductList-Body"/>
      </w:pPr>
      <w:r>
        <w:t>Taxele de utilizare se vor baza pe tarifele Microsoft publicate atunci când serviciile sunt utilizate. Serviciile de consum PSTN Skype for Business sunt scutite de preţuri fixe, c</w:t>
      </w:r>
      <w:r>
        <w:t>u excepţia preţurile fixe menţionate în cadrul contractului de licenţiere de volum aplicabil.</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GroupHeading"/>
        <w:outlineLvl w:val="1"/>
      </w:pPr>
      <w:bookmarkStart w:id="304" w:name="_Sec635"/>
      <w:r>
        <w:t>Alte servicii online</w:t>
      </w:r>
      <w:bookmarkEnd w:id="304"/>
      <w:r>
        <w:fldChar w:fldCharType="begin"/>
      </w:r>
      <w:r>
        <w:instrText xml:space="preserve"> TC "</w:instrText>
      </w:r>
      <w:bookmarkStart w:id="305" w:name="_Toc476128080"/>
      <w:r>
        <w:instrText>Alte servicii online</w:instrText>
      </w:r>
      <w:bookmarkEnd w:id="305"/>
      <w:r>
        <w:instrText>" \l 2</w:instrText>
      </w:r>
      <w:r>
        <w:fldChar w:fldCharType="end"/>
      </w:r>
    </w:p>
    <w:p w:rsidR="00B20DEB" w:rsidRDefault="00CD4DE1">
      <w:pPr>
        <w:pStyle w:val="ProductList-Offering2HeadingNoBorder"/>
        <w:outlineLvl w:val="2"/>
      </w:pPr>
      <w:bookmarkStart w:id="306" w:name="_Sec670"/>
      <w:r>
        <w:t>Bing Maps</w:t>
      </w:r>
      <w:bookmarkEnd w:id="306"/>
      <w:r>
        <w:fldChar w:fldCharType="begin"/>
      </w:r>
      <w:r>
        <w:instrText xml:space="preserve"> TC "</w:instrText>
      </w:r>
      <w:bookmarkStart w:id="307" w:name="_Toc476128081"/>
      <w:r>
        <w:instrText>Bing Maps</w:instrText>
      </w:r>
      <w:bookmarkEnd w:id="307"/>
      <w:r>
        <w:instrText>" \l 3</w:instrText>
      </w:r>
      <w:r>
        <w:fldChar w:fldCharType="end"/>
      </w:r>
    </w:p>
    <w:p w:rsidR="00B20DEB" w:rsidRDefault="00CD4DE1">
      <w:pPr>
        <w:pStyle w:val="ProductList-Offering1SubSection"/>
        <w:outlineLvl w:val="3"/>
      </w:pPr>
      <w:bookmarkStart w:id="308" w:name="_Sec726"/>
      <w:r>
        <w:t>1. Disponibilitatea programului</w:t>
      </w:r>
      <w:bookmarkEnd w:id="308"/>
    </w:p>
    <w:tbl>
      <w:tblPr>
        <w:tblStyle w:val="PURTable"/>
        <w:tblW w:w="0" w:type="dxa"/>
        <w:tblLook w:val="04A0" w:firstRow="1" w:lastRow="0" w:firstColumn="1" w:lastColumn="0" w:noHBand="0" w:noVBand="1"/>
      </w:tblPr>
      <w:tblGrid>
        <w:gridCol w:w="4452"/>
        <w:gridCol w:w="808"/>
        <w:gridCol w:w="781"/>
        <w:gridCol w:w="796"/>
        <w:gridCol w:w="706"/>
        <w:gridCol w:w="829"/>
        <w:gridCol w:w="822"/>
        <w:gridCol w:w="801"/>
        <w:gridCol w:w="789"/>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w:instrText>
            </w:r>
            <w:r>
              <w:instrText xml:space="preserve">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w:instrText>
            </w:r>
            <w:r>
              <w:instrText xml:space="preserv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w:instrText>
            </w:r>
            <w:r>
              <w:instrText xml:space="preserve">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Abonament lunar pentru Platforma de gestionare a resurselor Bing Maps</w:t>
            </w:r>
            <w:r>
              <w:fldChar w:fldCharType="begin"/>
            </w:r>
            <w:r>
              <w:instrText xml:space="preserve"> XE "</w:instrText>
            </w:r>
            <w:r>
              <w:instrText xml:space="preserve">Abonament lunar pentru Platforma de gestionare a resurselor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w:instrText>
            </w:r>
            <w:r>
              <w:instrText xml:space="preserv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Abonament lunar pentru utilizarea site-ului web intern Bing Maps – 500.000 de tranzacţii (şi mai multe)</w:t>
            </w:r>
            <w:r>
              <w:fldChar w:fldCharType="begin"/>
            </w:r>
            <w:r>
              <w:instrText xml:space="preserve"> XE "</w:instrText>
            </w:r>
            <w:r>
              <w:instrText xml:space="preserve">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w:instrText>
            </w:r>
            <w:r>
              <w:instrText xml:space="preserve">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Abonament lunar pentru Utilizatorul cunoscut Bing Maps – 5.000 de utilizatori</w:t>
            </w:r>
            <w:r>
              <w:fldChar w:fldCharType="begin"/>
            </w:r>
            <w:r>
              <w:instrText xml:space="preserve"> XE "</w:instrText>
            </w:r>
            <w:r>
              <w:instrText xml:space="preserve">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Abonament lunar pentru Utilizatorul cunoscut Bing Maps Light – 5.000 de utilizatori</w:t>
            </w:r>
            <w:r>
              <w:fldChar w:fldCharType="begin"/>
            </w:r>
            <w:r>
              <w:instrText xml:space="preserve"> XE </w:instrText>
            </w:r>
            <w:r>
              <w:instrText xml:space="preserve">"Abonament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Gestionarea resurselor Bing Maps pentru Windows</w:t>
            </w:r>
            <w:r>
              <w:fldChar w:fldCharType="begin"/>
            </w:r>
            <w:r>
              <w:instrText xml:space="preserve"> XE "Gestionarea resurselor Bing Maps pentru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Abonament lunar pentru utilizarea site-ului web public Bing Maps – 500.000 de tranzacţi</w:t>
            </w:r>
            <w:r>
              <w:rPr>
                <w:color w:val="000000"/>
              </w:rPr>
              <w:t>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r>
    </w:tbl>
    <w:p w:rsidR="00B20DEB" w:rsidRDefault="00CD4DE1">
      <w:pPr>
        <w:pStyle w:val="ProductList-Offering1SubSection"/>
        <w:outlineLvl w:val="3"/>
      </w:pPr>
      <w:bookmarkStart w:id="309" w:name="_Sec781"/>
      <w:r>
        <w:t>2. Condiţiile produsului</w:t>
      </w:r>
      <w:bookmarkEnd w:id="309"/>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w:instrText>
            </w:r>
            <w:r>
              <w:instrText xml:space="preserve">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Tranzacţii facturabile</w:t>
      </w:r>
    </w:p>
    <w:p w:rsidR="00B20DEB" w:rsidRDefault="00CD4DE1">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w:t>
      </w:r>
      <w:r>
        <w:t>ţiile facturabile achiziţionate şi neutilizate se vor pierde.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310" w:name="_Sec674"/>
      <w:r>
        <w:lastRenderedPageBreak/>
        <w:t>Platforma de aplicaţii pentru afaceri</w:t>
      </w:r>
      <w:bookmarkEnd w:id="310"/>
      <w:r>
        <w:fldChar w:fldCharType="begin"/>
      </w:r>
      <w:r>
        <w:instrText xml:space="preserve"> TC "</w:instrText>
      </w:r>
      <w:bookmarkStart w:id="311" w:name="_Toc476128082"/>
      <w:r>
        <w:instrText>Platforma de aplicaţii pentru afaceri</w:instrText>
      </w:r>
      <w:bookmarkEnd w:id="311"/>
      <w:r>
        <w:instrText>"</w:instrText>
      </w:r>
      <w:r>
        <w:instrText xml:space="preserve"> \l 3</w:instrText>
      </w:r>
      <w:r>
        <w:fldChar w:fldCharType="end"/>
      </w:r>
    </w:p>
    <w:p w:rsidR="00B20DEB" w:rsidRDefault="00CD4DE1">
      <w:pPr>
        <w:pStyle w:val="ProductList-Offering1SubSection"/>
        <w:outlineLvl w:val="3"/>
      </w:pPr>
      <w:bookmarkStart w:id="312" w:name="_Sec730"/>
      <w:r>
        <w:t>1. Disponibilitatea programului</w:t>
      </w:r>
      <w:bookmarkEnd w:id="312"/>
    </w:p>
    <w:tbl>
      <w:tblPr>
        <w:tblStyle w:val="PURTable"/>
        <w:tblW w:w="0" w:type="dxa"/>
        <w:tblLook w:val="04A0" w:firstRow="1" w:lastRow="0" w:firstColumn="1" w:lastColumn="0" w:noHBand="0" w:noVBand="1"/>
      </w:tblPr>
      <w:tblGrid>
        <w:gridCol w:w="4438"/>
        <w:gridCol w:w="808"/>
        <w:gridCol w:w="790"/>
        <w:gridCol w:w="796"/>
        <w:gridCol w:w="706"/>
        <w:gridCol w:w="829"/>
        <w:gridCol w:w="822"/>
        <w:gridCol w:w="800"/>
        <w:gridCol w:w="795"/>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w:t>
            </w:r>
            <w:r>
              <w:rPr>
                <w:color w:val="FFFFFF"/>
              </w:rPr>
              <w:t>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2B2B2"/>
              <w:right w:val="none" w:sz="4" w:space="0" w:color="6E6E6E"/>
            </w:tcBorders>
          </w:tcPr>
          <w:p w:rsidR="00B20DEB" w:rsidRDefault="00CD4DE1">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w:instrText>
            </w:r>
            <w:r>
              <w:instrText xml:space="preserve">enţi" </w:instrText>
            </w:r>
            <w:r>
              <w:fldChar w:fldCharType="separate"/>
            </w:r>
            <w:r>
              <w:rPr>
                <w:color w:val="000000"/>
              </w:rPr>
              <w:t>ST</w:t>
            </w:r>
            <w:r>
              <w:fldChar w:fldCharType="end"/>
            </w:r>
          </w:p>
        </w:tc>
      </w:tr>
      <w:tr w:rsidR="00B20DEB">
        <w:tc>
          <w:tcPr>
            <w:tcW w:w="5020" w:type="dxa"/>
            <w:tcBorders>
              <w:top w:val="dashed" w:sz="4" w:space="0" w:color="B2B2B2"/>
              <w:left w:val="none" w:sz="4" w:space="0" w:color="6E6E6E"/>
              <w:bottom w:val="dashed" w:sz="4" w:space="0" w:color="B2B2B2"/>
              <w:right w:val="none" w:sz="4" w:space="0" w:color="6E6E6E"/>
            </w:tcBorders>
          </w:tcPr>
          <w:p w:rsidR="00B20DEB" w:rsidRDefault="00CD4DE1">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5020" w:type="dxa"/>
            <w:tcBorders>
              <w:top w:val="dashed" w:sz="4" w:space="0" w:color="B2B2B2"/>
              <w:left w:val="none" w:sz="4" w:space="0" w:color="6E6E6E"/>
              <w:bottom w:val="dashed" w:sz="4" w:space="0" w:color="B2B2B2"/>
              <w:right w:val="none" w:sz="4" w:space="0" w:color="6E6E6E"/>
            </w:tcBorders>
          </w:tcPr>
          <w:p w:rsidR="00B20DEB" w:rsidRDefault="00CD4DE1">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2B2B2"/>
              <w:left w:val="none" w:sz="4" w:space="0" w:color="6E6E6E"/>
              <w:bottom w:val="dashed" w:sz="4" w:space="0" w:color="B2B2B2"/>
              <w:right w:val="none" w:sz="4" w:space="0" w:color="6E6E6E"/>
            </w:tcBorders>
          </w:tcPr>
          <w:p w:rsidR="00B20DEB" w:rsidRDefault="00CD4DE1">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w:instrText>
            </w:r>
            <w:r>
              <w:instrText xml:space="preserve">enţi" </w:instrText>
            </w:r>
            <w:r>
              <w:fldChar w:fldCharType="separate"/>
            </w:r>
            <w:r>
              <w:rPr>
                <w:color w:val="000000"/>
              </w:rPr>
              <w:t>ST</w:t>
            </w:r>
            <w:r>
              <w:fldChar w:fldCharType="end"/>
            </w:r>
          </w:p>
        </w:tc>
      </w:tr>
      <w:tr w:rsidR="00B20DEB">
        <w:tc>
          <w:tcPr>
            <w:tcW w:w="5020" w:type="dxa"/>
            <w:tcBorders>
              <w:top w:val="dashed" w:sz="4" w:space="0" w:color="B2B2B2"/>
              <w:left w:val="none" w:sz="4" w:space="0" w:color="6E6E6E"/>
              <w:bottom w:val="dashed" w:sz="4" w:space="0" w:color="BFBFBF"/>
              <w:right w:val="none" w:sz="4" w:space="0" w:color="6E6E6E"/>
            </w:tcBorders>
          </w:tcPr>
          <w:p w:rsidR="00B20DEB" w:rsidRDefault="00CD4DE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313" w:name="_Sec785"/>
      <w:r>
        <w:t>2. Condiţiile produsului</w:t>
      </w:r>
      <w:bookmarkEnd w:id="313"/>
    </w:p>
    <w:tbl>
      <w:tblPr>
        <w:tblStyle w:val="PURTable"/>
        <w:tblW w:w="0" w:type="dxa"/>
        <w:tblLook w:val="04A0" w:firstRow="1" w:lastRow="0" w:firstColumn="1" w:lastColumn="0" w:noHBand="0" w:noVBand="1"/>
      </w:tblPr>
      <w:tblGrid>
        <w:gridCol w:w="3614"/>
        <w:gridCol w:w="3592"/>
        <w:gridCol w:w="3584"/>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w:instrText>
            </w:r>
            <w:r>
              <w:instrText xml:space="preserve">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w:instrText>
            </w:r>
            <w:r>
              <w:instrText xml:space="preserve">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314" w:name="_Sec630"/>
      <w:r>
        <w:t>Microsoft Intune</w:t>
      </w:r>
      <w:bookmarkEnd w:id="314"/>
      <w:r>
        <w:fldChar w:fldCharType="begin"/>
      </w:r>
      <w:r>
        <w:instrText xml:space="preserve"> TC "</w:instrText>
      </w:r>
      <w:bookmarkStart w:id="315" w:name="_Toc476128083"/>
      <w:r>
        <w:instrText>Microsoft Intune</w:instrText>
      </w:r>
      <w:bookmarkEnd w:id="315"/>
      <w:r>
        <w:instrText>" \l 3</w:instrText>
      </w:r>
      <w:r>
        <w:fldChar w:fldCharType="end"/>
      </w:r>
    </w:p>
    <w:p w:rsidR="00B20DEB" w:rsidRDefault="00CD4DE1">
      <w:pPr>
        <w:pStyle w:val="ProductList-Offering1SubSection"/>
        <w:outlineLvl w:val="3"/>
      </w:pPr>
      <w:bookmarkStart w:id="316" w:name="_Sec714"/>
      <w:r>
        <w:t>1. Disponibilitatea programului</w:t>
      </w:r>
      <w:bookmarkEnd w:id="316"/>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B20DE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20DEB" w:rsidRDefault="00CD4DE1">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w:instrText>
            </w:r>
            <w:r>
              <w:instrText xml:space="preserve">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w:instrText>
            </w:r>
            <w:r>
              <w:instrText xml:space="preserve">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4900" w:type="dxa"/>
            <w:tcBorders>
              <w:top w:val="none" w:sz="4" w:space="0" w:color="BFBFBF"/>
              <w:left w:val="none" w:sz="4" w:space="0" w:color="000000"/>
              <w:bottom w:val="dashed" w:sz="4" w:space="0" w:color="7F7F7F"/>
              <w:right w:val="none" w:sz="4" w:space="0" w:color="000000"/>
            </w:tcBorders>
          </w:tcPr>
          <w:p w:rsidR="00B20DEB" w:rsidRDefault="00CD4DE1">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900" w:type="dxa"/>
            <w:tcBorders>
              <w:top w:val="dashed" w:sz="4" w:space="0" w:color="7F7F7F"/>
              <w:left w:val="none" w:sz="4" w:space="0" w:color="6E6E6E"/>
              <w:bottom w:val="dashed" w:sz="4" w:space="0" w:color="7F7F7F"/>
              <w:right w:val="none" w:sz="4" w:space="0" w:color="6E6E6E"/>
            </w:tcBorders>
          </w:tcPr>
          <w:p w:rsidR="00B20DEB" w:rsidRDefault="00CD4DE1">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B20DEB">
        <w:tc>
          <w:tcPr>
            <w:tcW w:w="4900" w:type="dxa"/>
            <w:tcBorders>
              <w:top w:val="dashed" w:sz="4" w:space="0" w:color="7F7F7F"/>
              <w:left w:val="none" w:sz="4" w:space="0" w:color="6E6E6E"/>
              <w:bottom w:val="none" w:sz="4" w:space="0" w:color="BFBFBF"/>
              <w:right w:val="none" w:sz="4" w:space="0" w:color="6E6E6E"/>
            </w:tcBorders>
          </w:tcPr>
          <w:p w:rsidR="00B20DEB" w:rsidRDefault="00CD4DE1">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317" w:name="_Sec769"/>
      <w:r>
        <w:t>2. Condiţiile produsului</w:t>
      </w:r>
      <w:bookmarkEnd w:id="317"/>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w:instrText>
            </w:r>
            <w:r>
              <w:instrText xml:space="preserve">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"Categorie de produse: Indică grupul de produse de care aparţine produsul, în scopul stabilirii reducerilor </w:instrText>
            </w:r>
            <w:r>
              <w:instrText xml:space="preserve">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durata prelungită: Serviciile online eligibile pentru o durată prelungiră conform descrierii din contr</w:instrText>
            </w:r>
            <w:r>
              <w:instrText xml:space="preserve">actul de licenţă Enterprise şi Enterprise Subscription." </w:instrText>
            </w:r>
            <w:r>
              <w:fldChar w:fldCharType="separate"/>
            </w:r>
            <w:r>
              <w:rPr>
                <w:color w:val="0563C1"/>
              </w:rPr>
              <w:t>Eligibil pentru durata prelungită</w:t>
            </w:r>
            <w:r>
              <w:fldChar w:fldCharType="end"/>
            </w:r>
            <w:r>
              <w:t>: Toate</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"Beneficiile pentru utilizarea de către elevi/studenţi: Opţiunea </w:instrText>
            </w:r>
            <w:r>
              <w:instrText xml:space="preserve">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318" w:name="_Sec672"/>
      <w:r>
        <w:t>Microsoft Learning</w:t>
      </w:r>
      <w:bookmarkEnd w:id="318"/>
      <w:r>
        <w:fldChar w:fldCharType="begin"/>
      </w:r>
      <w:r>
        <w:instrText xml:space="preserve"> TC "</w:instrText>
      </w:r>
      <w:bookmarkStart w:id="319" w:name="_Toc476128084"/>
      <w:r>
        <w:instrText>Microsoft Learning</w:instrText>
      </w:r>
      <w:bookmarkEnd w:id="319"/>
      <w:r>
        <w:instrText>" \l 3</w:instrText>
      </w:r>
      <w:r>
        <w:fldChar w:fldCharType="end"/>
      </w:r>
    </w:p>
    <w:p w:rsidR="00B20DEB" w:rsidRDefault="00CD4DE1">
      <w:pPr>
        <w:pStyle w:val="ProductList-Offering1SubSection"/>
        <w:outlineLvl w:val="3"/>
      </w:pPr>
      <w:bookmarkStart w:id="320" w:name="_Sec728"/>
      <w:r>
        <w:t xml:space="preserve">1. Disponibilitatea </w:t>
      </w:r>
      <w:r>
        <w:t>programului</w:t>
      </w:r>
      <w:bookmarkEnd w:id="320"/>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w:instrText>
            </w:r>
            <w:r>
              <w:instrText xml:space="preserve">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dashed" w:sz="4" w:space="0" w:color="BFBFBF"/>
              <w:right w:val="none" w:sz="4" w:space="0" w:color="6E6E6E"/>
            </w:tcBorders>
          </w:tcPr>
          <w:p w:rsidR="00B20DEB" w:rsidRDefault="00CD4DE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dashed" w:sz="4" w:space="0" w:color="BFBFBF"/>
              <w:right w:val="none" w:sz="4" w:space="0" w:color="6E6E6E"/>
            </w:tcBorders>
          </w:tcPr>
          <w:p w:rsidR="00B20DEB" w:rsidRDefault="00CD4DE1">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B20DEB" w:rsidRDefault="00CD4D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20DEB">
        <w:tc>
          <w:tcPr>
            <w:tcW w:w="5020" w:type="dxa"/>
            <w:tcBorders>
              <w:top w:val="dashed" w:sz="4" w:space="0" w:color="BFBFBF"/>
              <w:left w:val="none" w:sz="4" w:space="0" w:color="6E6E6E"/>
              <w:bottom w:val="none" w:sz="4" w:space="0" w:color="BFBFBF"/>
              <w:right w:val="none" w:sz="4" w:space="0" w:color="6E6E6E"/>
            </w:tcBorders>
          </w:tcPr>
          <w:p w:rsidR="00B20DEB" w:rsidRDefault="00CD4DE1">
            <w:pPr>
              <w:pStyle w:val="ProductList-TableBody"/>
            </w:pPr>
            <w:r>
              <w:t>500 de licenţe pentru site-ul de examen Microsoft Learning MOS/MTA/Certificare MCE</w:t>
            </w:r>
            <w:r>
              <w:fldChar w:fldCharType="begin"/>
            </w:r>
            <w:r>
              <w:instrText xml:space="preserve"> XE "</w:instrText>
            </w:r>
            <w:r>
              <w:instrText xml:space="preserve">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B20DEB" w:rsidRDefault="00CD4DE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20DEB" w:rsidRDefault="00CD4DE1">
      <w:pPr>
        <w:pStyle w:val="ProductList-Offering1SubSection"/>
        <w:outlineLvl w:val="3"/>
      </w:pPr>
      <w:bookmarkStart w:id="321" w:name="_Sec783"/>
      <w:r>
        <w:lastRenderedPageBreak/>
        <w:t xml:space="preserve">2. Condiţiile </w:t>
      </w:r>
      <w:r>
        <w:t>produsului</w:t>
      </w:r>
      <w:bookmarkEnd w:id="321"/>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w:instrText>
            </w:r>
            <w:r>
              <w:instrText xml:space="preserve">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w:t>
            </w:r>
            <w:r>
              <w:rPr>
                <w:color w:val="404040"/>
              </w:rPr>
              <w:t>ă: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Voucherele</w:t>
      </w:r>
    </w:p>
    <w:p w:rsidR="00B20DEB" w:rsidRDefault="00CD4DE1">
      <w:pPr>
        <w:pStyle w:val="ProductList-Body"/>
      </w:pPr>
      <w:r>
        <w:t xml:space="preserve">Voucherele sunt furnizate la achiziţionare şi expiră la 12 luni după data achiziţionării. </w:t>
      </w:r>
    </w:p>
    <w:p w:rsidR="00B20DEB" w:rsidRDefault="00B20DEB">
      <w:pPr>
        <w:pStyle w:val="ProductList-Body"/>
      </w:pPr>
    </w:p>
    <w:p w:rsidR="00B20DEB" w:rsidRDefault="00CD4DE1">
      <w:pPr>
        <w:pStyle w:val="ProductList-ClauseHeading"/>
        <w:outlineLvl w:val="4"/>
      </w:pPr>
      <w:r>
        <w:t xml:space="preserve">2.2 Licenţa pentru site-ul de examen </w:t>
      </w:r>
      <w:r>
        <w:t>pentru Microsoft Office Specialist (MOS), Microsoft Technology Associate (MTA) şi Microsoft Certification Educator (MCE)</w:t>
      </w:r>
    </w:p>
    <w:p w:rsidR="00B20DEB" w:rsidRDefault="00CD4DE1">
      <w:pPr>
        <w:pStyle w:val="ProductList-Body"/>
      </w:pPr>
      <w:r>
        <w:t xml:space="preserve">Clientul trebuie să fie un centru autorizat de testare Certiport/Pearson VUE pentru a oferi examene MOS sau MTA în baza unei </w:t>
      </w:r>
      <w:r>
        <w:fldChar w:fldCharType="begin"/>
      </w:r>
      <w:r>
        <w:instrText xml:space="preserve"> AutoTextL</w:instrText>
      </w:r>
      <w:r>
        <w:instrText xml:space="preserve">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w:t>
      </w:r>
      <w:r>
        <w:t>ui va expira după 12 luni de la data achiziţionării. Toate examenele neoferite la finalul contractului vor fi anulate. Clienţii din mediul educaţional pot doar să ofere examene pentru licenţă de site profesorilor şi studenţilor înmatriculaţi.</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2HeadingNoBorder"/>
        <w:outlineLvl w:val="2"/>
      </w:pPr>
      <w:bookmarkStart w:id="322" w:name="_Sec1148"/>
      <w:r>
        <w:t>Minecraft: Ediţia Education</w:t>
      </w:r>
      <w:bookmarkEnd w:id="322"/>
      <w:r>
        <w:fldChar w:fldCharType="begin"/>
      </w:r>
      <w:r>
        <w:instrText xml:space="preserve"> TC "</w:instrText>
      </w:r>
      <w:bookmarkStart w:id="323" w:name="_Toc476128085"/>
      <w:r>
        <w:instrText>Minecraft: Ediţia Education</w:instrText>
      </w:r>
      <w:bookmarkEnd w:id="323"/>
      <w:r>
        <w:instrText>" \l 3</w:instrText>
      </w:r>
      <w:r>
        <w:fldChar w:fldCharType="end"/>
      </w:r>
    </w:p>
    <w:p w:rsidR="00B20DEB" w:rsidRDefault="00CD4DE1">
      <w:pPr>
        <w:pStyle w:val="ProductList-Offering1SubSection"/>
        <w:outlineLvl w:val="3"/>
      </w:pPr>
      <w:bookmarkStart w:id="324" w:name="_Sec1149"/>
      <w:r>
        <w:t>1. Disponibilitatea programului</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B20D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w:instrText>
            </w:r>
            <w:r>
              <w:instrText xml:space="preserve">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"Contractul</w:instrText>
            </w:r>
            <w:r>
              <w:instrText xml:space="preserve">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0DEB" w:rsidRDefault="00CD4DE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20DEB">
        <w:tc>
          <w:tcPr>
            <w:tcW w:w="5020" w:type="dxa"/>
            <w:tcBorders>
              <w:top w:val="single" w:sz="6" w:space="0" w:color="FFFFFF"/>
              <w:left w:val="none" w:sz="4" w:space="0" w:color="6E6E6E"/>
              <w:bottom w:val="none" w:sz="4" w:space="0" w:color="BFBFBF"/>
              <w:right w:val="none" w:sz="4" w:space="0" w:color="6E6E6E"/>
            </w:tcBorders>
          </w:tcPr>
          <w:p w:rsidR="00B20DEB" w:rsidRDefault="00CD4DE1">
            <w:pPr>
              <w:pStyle w:val="ProductList-TableBody"/>
            </w:pPr>
            <w:r>
              <w:rPr>
                <w:color w:val="000000"/>
              </w:rPr>
              <w:t>M</w:t>
            </w:r>
            <w:r>
              <w:rPr>
                <w:color w:val="000000"/>
              </w:rPr>
              <w:t>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20DEB" w:rsidRDefault="00CD4DE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0DEB" w:rsidRDefault="00CD4DE1">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B20DEB" w:rsidRDefault="00CD4DE1">
      <w:pPr>
        <w:pStyle w:val="ProductList-Offering1SubSection"/>
        <w:outlineLvl w:val="3"/>
      </w:pPr>
      <w:bookmarkStart w:id="325" w:name="_Sec1150"/>
      <w:r>
        <w:t>2. Condiţiile produsului</w:t>
      </w:r>
      <w:bookmarkEnd w:id="325"/>
    </w:p>
    <w:tbl>
      <w:tblPr>
        <w:tblStyle w:val="PURTable"/>
        <w:tblW w:w="0" w:type="dxa"/>
        <w:tblLook w:val="04A0" w:firstRow="1" w:lastRow="0" w:firstColumn="1" w:lastColumn="0" w:noHBand="0" w:noVBand="1"/>
      </w:tblPr>
      <w:tblGrid>
        <w:gridCol w:w="3615"/>
        <w:gridCol w:w="3593"/>
        <w:gridCol w:w="3582"/>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20DEB" w:rsidRDefault="00CD4DE1">
            <w:pPr>
              <w:pStyle w:val="ProductList-TableBody"/>
            </w:pPr>
            <w:r>
              <w:fldChar w:fldCharType="begin"/>
            </w:r>
            <w:r>
              <w:instrText xml:space="preserve"> AutoTextList   \s NoStyle \t "C</w:instrText>
            </w:r>
            <w:r>
              <w:instrText xml:space="preserve">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durata prelungită: Neapl</w:t>
            </w:r>
            <w:r>
              <w:rPr>
                <w:color w:val="404040"/>
              </w:rPr>
              <w:t>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Promoţii: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reducere (SCE): Neaplicabil</w:t>
            </w:r>
          </w:p>
        </w:tc>
      </w:tr>
      <w:tr w:rsidR="00B20D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Beneficiile pe</w:t>
            </w:r>
            <w:r>
              <w:rPr>
                <w:color w:val="404040"/>
              </w:rPr>
              <w:t>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CD4DE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4"/>
      </w:pPr>
      <w:r>
        <w:t>2.1 Criterii de eligibilitate pentru oferta gratuită adresată elevilor/studenţilor</w:t>
      </w:r>
    </w:p>
    <w:p w:rsidR="00B20DEB" w:rsidRDefault="00CD4DE1">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w:t>
      </w:r>
      <w:r>
        <w:t xml:space="preserve"> sunt eligibile pentru îndeplinirea cerinţelor de comandă.</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B20DEB">
      <w:pPr>
        <w:sectPr w:rsidR="00B20DEB">
          <w:headerReference w:type="default" r:id="rId134"/>
          <w:footerReference w:type="default" r:id="rId135"/>
          <w:type w:val="continuous"/>
          <w:pgSz w:w="12240" w:h="15840" w:code="1"/>
          <w:pgMar w:top="1170" w:right="720" w:bottom="720" w:left="720" w:header="432" w:footer="288" w:gutter="0"/>
          <w:cols w:space="360"/>
        </w:sectPr>
      </w:pPr>
    </w:p>
    <w:p w:rsidR="00B20DEB" w:rsidRDefault="00CD4DE1">
      <w:pPr>
        <w:pStyle w:val="ProductList-SectionHeading"/>
        <w:pageBreakBefore/>
        <w:outlineLvl w:val="0"/>
      </w:pPr>
      <w:bookmarkStart w:id="326" w:name="_Sec549"/>
      <w:bookmarkEnd w:id="220"/>
      <w:r>
        <w:lastRenderedPageBreak/>
        <w:t>Glosar</w:t>
      </w:r>
      <w:r>
        <w:fldChar w:fldCharType="begin"/>
      </w:r>
      <w:r>
        <w:instrText xml:space="preserve"> TC "</w:instrText>
      </w:r>
      <w:bookmarkStart w:id="327" w:name="_Toc476128086"/>
      <w:r>
        <w:instrText>Glosar</w:instrText>
      </w:r>
      <w:bookmarkEnd w:id="327"/>
      <w:r>
        <w:instrText>" \l 1</w:instrText>
      </w:r>
      <w:r>
        <w:fldChar w:fldCharType="end"/>
      </w:r>
    </w:p>
    <w:p w:rsidR="00B20DEB" w:rsidRDefault="00CD4DE1">
      <w:pPr>
        <w:pStyle w:val="ProductList-Offering1Heading"/>
        <w:outlineLvl w:val="1"/>
      </w:pPr>
      <w:bookmarkStart w:id="328" w:name="_Sec550"/>
      <w:r>
        <w:t>Atribute</w:t>
      </w:r>
      <w:bookmarkEnd w:id="328"/>
      <w:r>
        <w:fldChar w:fldCharType="begin"/>
      </w:r>
      <w:r>
        <w:instrText xml:space="preserve"> TC "</w:instrText>
      </w:r>
      <w:bookmarkStart w:id="329" w:name="_Toc476128087"/>
      <w:r>
        <w:instrText>Atribute</w:instrText>
      </w:r>
      <w:bookmarkEnd w:id="329"/>
      <w:r>
        <w:instrText>" \l 2</w:instrText>
      </w:r>
      <w:r>
        <w:fldChar w:fldCharType="end"/>
      </w:r>
    </w:p>
    <w:p w:rsidR="00B20DEB" w:rsidRDefault="00CD4DE1">
      <w:pPr>
        <w:pStyle w:val="ProductList-BodySpaced"/>
      </w:pPr>
      <w:r>
        <w:t>Atributele sunt identificat</w:t>
      </w:r>
      <w:r>
        <w:t>e în tabelele din fiecare intrare de produs şi indică drepturile sau condiţiile aplicabile produselor.</w:t>
      </w:r>
    </w:p>
    <w:p w:rsidR="00B20DEB" w:rsidRDefault="00B20DEB">
      <w:pPr>
        <w:pStyle w:val="ProductList-BodySpaced"/>
      </w:pPr>
    </w:p>
    <w:p w:rsidR="00B20DEB" w:rsidRDefault="00CD4DE1">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B20DEB" w:rsidRDefault="00CD4DE1">
      <w:pPr>
        <w:pStyle w:val="ProductList-BodySpaced"/>
      </w:pPr>
      <w:r>
        <w:rPr>
          <w:b/>
          <w:color w:val="00188F"/>
        </w:rPr>
        <w:t>Cerinţă privind accesul clientului</w:t>
      </w:r>
      <w:r>
        <w:t>: Arată dacă un Produs s</w:t>
      </w:r>
      <w:r>
        <w:t>erver necesită sau nu licenţe CAL pentru accesarea de utilizatori şi dispozitive.</w:t>
      </w:r>
    </w:p>
    <w:p w:rsidR="00B20DEB" w:rsidRDefault="00CD4DE1">
      <w:pPr>
        <w:pStyle w:val="ProductList-BodySpaced"/>
      </w:pPr>
      <w:r>
        <w:rPr>
          <w:b/>
          <w:color w:val="00188F"/>
        </w:rPr>
        <w:t>Recuperare după dezastru</w:t>
      </w:r>
      <w:r>
        <w:t>: Drepturile disponibile clienţilor SA pentru utilizarea software-ului în scop de recuperare condiţională după dezastru; pentru detalii, consultaţi se</w:t>
      </w:r>
      <w:r>
        <w:t xml:space="preserv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B20DEB" w:rsidRDefault="00CD4DE1">
      <w:pPr>
        <w:pStyle w:val="ProductList-BodySpaced"/>
      </w:pPr>
      <w:r>
        <w:rPr>
          <w:b/>
          <w:color w:val="00188F"/>
        </w:rPr>
        <w:t>Ediţii de downgrade</w:t>
      </w:r>
      <w:r>
        <w:t>: Ediţiile inferioare permise, corespunzătoare ediţiilor superioare speci</w:t>
      </w:r>
      <w:r>
        <w:t>ficate. Clientul poate utiliza ediţia inferioară permisă în locul unei ediţii licenţiate, de nivel superior, conform permisiunilor din Termenii universali de licenţă.</w:t>
      </w:r>
    </w:p>
    <w:p w:rsidR="00B20DEB" w:rsidRDefault="00CD4DE1">
      <w:pPr>
        <w:pStyle w:val="ProductList-BodySpaced"/>
      </w:pPr>
      <w:r>
        <w:rPr>
          <w:b/>
          <w:color w:val="00188F"/>
        </w:rPr>
        <w:t>Eligibil pentru durata prelungită</w:t>
      </w:r>
      <w:r>
        <w:t>: Serviciile online eligibile pentru o durată prelungiră</w:t>
      </w:r>
      <w:r>
        <w:t xml:space="preserve"> conform descrierii din contractul de licenţă Enterprise şi Enterprise Subscription.</w:t>
      </w:r>
    </w:p>
    <w:p w:rsidR="00B20DEB" w:rsidRDefault="00CD4DE1">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w:instrText>
      </w:r>
      <w:r>
        <w:instrText xml:space="preserv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B20DEB" w:rsidRDefault="00CD4DE1">
      <w:pPr>
        <w:pStyle w:val="ProductList-BodySpaced"/>
      </w:pPr>
      <w:r>
        <w:rPr>
          <w:b/>
          <w:color w:val="00188F"/>
        </w:rPr>
        <w:t>Drepturi în caz de avarie</w:t>
      </w:r>
      <w:r>
        <w:t>: Un beneficiu SA care per</w:t>
      </w:r>
      <w:r>
        <w:t xml:space="preserve">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w:instrText>
      </w:r>
      <w:r>
        <w:instrText xml:space="preserve">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w:instrText>
      </w:r>
      <w:r>
        <w:instrText xml:space="preserve">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w:t>
      </w:r>
      <w:r>
        <w:t xml:space="preserve">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w:t>
      </w:r>
      <w:r>
        <w:rPr>
          <w:color w:val="0563C1"/>
        </w:rPr>
        <w:t>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w:t>
      </w:r>
      <w:r>
        <w:t>ţe care ar fi necesare pentru rularea instanţelor pentru cazuri de avarie nu depăşeşte numărul de licenţe necesare pentru rularea instanţelor de producţie corespunzătoare.</w:t>
      </w:r>
    </w:p>
    <w:p w:rsidR="00B20DEB" w:rsidRDefault="00CD4DE1">
      <w:pPr>
        <w:pStyle w:val="ProductList-BodySpaced"/>
      </w:pPr>
      <w:r>
        <w:rPr>
          <w:b/>
          <w:color w:val="00188F"/>
        </w:rPr>
        <w:t>Cloud comunitar guvernamental (doar pentru S.U.A.)</w:t>
      </w:r>
      <w:r>
        <w:t>: Servicii online care sunt dispon</w:t>
      </w:r>
      <w:r>
        <w:t>ibile doar pentru entităţile guvernamentale federale, statale, locale sau tribale eligibile din Statele Unite ale Americii. Drepturile de utilizare pentru serviciile oferite în Cloud comunitar guvernamental sunt echivalente cu Drepturile de utilizare aplic</w:t>
      </w:r>
      <w:r>
        <w:t>abile serviciilor standard, dacă nu se specifică altceva. Serviciile online eligibile sunt oferite ca servicii în Cloud comunitar guvernamental şi ca servicii în Cloud comunitar neguvernamental. Numai unul dintre aceste tipuri de servicii poate fi furnizat</w:t>
      </w:r>
      <w:r>
        <w:t xml:space="preserve"> Clientului; serviciile nu pot fi furnizate ca o combinaţie între cele două tipuri. Serviciile online desemnate ca servicii oferite în Cloud comunitar guvernamental nu pot fi distribuite în acelaşi domeniu ca serviciile oferite în Cloud comunitar neguverna</w:t>
      </w:r>
      <w:r>
        <w:t xml:space="preserve">mental. </w:t>
      </w:r>
    </w:p>
    <w:p w:rsidR="00B20DEB" w:rsidRDefault="00CD4DE1">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B20DEB" w:rsidRDefault="00CD4DE1">
      <w:pPr>
        <w:pStyle w:val="ProductList-BodySpaced"/>
      </w:pPr>
      <w:r>
        <w:rPr>
          <w:b/>
          <w:color w:val="00188F"/>
        </w:rPr>
        <w:t>Mobilitatea licenţelor</w:t>
      </w:r>
      <w:r>
        <w:t>: Drepturile disponibile pentru clienţii SA fie pentru</w:t>
      </w:r>
      <w:r>
        <w:t xml:space="preserve">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B20DEB" w:rsidRDefault="00CD4DE1">
      <w:pPr>
        <w:pStyle w:val="ProductList-BodySpaced"/>
      </w:pPr>
      <w:r>
        <w:rPr>
          <w:b/>
          <w:color w:val="00188F"/>
        </w:rPr>
        <w:t>Termenii licenţei</w:t>
      </w:r>
      <w:r>
        <w:t>: Termenii şi condiţiile care reglementează implementarea şi utilizarea unui Produs.</w:t>
      </w:r>
    </w:p>
    <w:p w:rsidR="00B20DEB" w:rsidRDefault="00CD4DE1">
      <w:pPr>
        <w:pStyle w:val="ProductList-BodySpaced"/>
      </w:pPr>
      <w:r>
        <w:rPr>
          <w:b/>
          <w:color w:val="00188F"/>
        </w:rPr>
        <w:t>Drepturile privind migrarea</w:t>
      </w:r>
      <w:r>
        <w:t>: Clientul poate face upgrade de la versiunile anterioare ale software-ului sau ale altor pr</w:t>
      </w:r>
      <w:r>
        <w:t>oduse în baza unor termeni speciali, publicaţi în intrarea produsului sau în Lista de produse, conform specificaţiilor. De asemenea, clientul poate avea drepturi nestandard de downgrade pentru utilizarea versiunilor anterioare ale aceloraşi produse sau ale</w:t>
      </w:r>
      <w:r>
        <w:t xml:space="preserve"> altor produse în locul versiunii licenţiate.</w:t>
      </w:r>
    </w:p>
    <w:p w:rsidR="00B20DEB" w:rsidRDefault="00CD4DE1">
      <w:pPr>
        <w:pStyle w:val="ProductList-BodySpaced"/>
      </w:pPr>
      <w:r>
        <w:rPr>
          <w:b/>
          <w:color w:val="00188F"/>
        </w:rPr>
        <w:t>Cerinţele preliminare</w:t>
      </w:r>
      <w:r>
        <w:t>: Indică faptul că trebuie îndeplinite anumite condiţii suplimentare pentru achiziţionarea Licenţelor pentru Produs.</w:t>
      </w:r>
    </w:p>
    <w:p w:rsidR="00B20DEB" w:rsidRDefault="00CD4DE1">
      <w:pPr>
        <w:pStyle w:val="ProductList-BodySpaced"/>
      </w:pPr>
      <w:r>
        <w:rPr>
          <w:b/>
          <w:color w:val="00188F"/>
        </w:rPr>
        <w:t>Cerinţele preliminare (SA)</w:t>
      </w:r>
      <w:r>
        <w:t>:</w:t>
      </w:r>
      <w:r>
        <w:t>Indică faptul că trebuie îndeplinite anumite condiţii suplimentare pentru achiziţionarea protecţiei prin SA pentru Produs.</w:t>
      </w:r>
    </w:p>
    <w:p w:rsidR="00B20DEB" w:rsidRDefault="00CD4DE1">
      <w:pPr>
        <w:pStyle w:val="ProductList-BodySpaced"/>
      </w:pPr>
      <w:r>
        <w:rPr>
          <w:b/>
          <w:color w:val="00188F"/>
        </w:rPr>
        <w:t>Versiune anterioară</w:t>
      </w:r>
      <w:r>
        <w:t>: Versiunile anterioare ale produsului şi Data disponibilităţii acestora.</w:t>
      </w:r>
    </w:p>
    <w:p w:rsidR="00B20DEB" w:rsidRDefault="00CD4DE1">
      <w:pPr>
        <w:pStyle w:val="ProductList-BodySpaced"/>
      </w:pPr>
      <w:r>
        <w:rPr>
          <w:b/>
          <w:color w:val="00188F"/>
        </w:rPr>
        <w:t>Notificări</w:t>
      </w:r>
      <w:r>
        <w:t>: Identifică notificările apli</w:t>
      </w:r>
      <w:r>
        <w:t xml:space="preserve">cabile unui produs; pentru detalii, consultaţi secţiunea Notificări din </w:t>
      </w:r>
      <w:hyperlink w:anchor="_Sec537">
        <w:r>
          <w:rPr>
            <w:color w:val="00467F"/>
            <w:u w:val="single"/>
          </w:rPr>
          <w:t>Termenii universali de licenţă</w:t>
        </w:r>
      </w:hyperlink>
      <w:r>
        <w:t>.</w:t>
      </w:r>
    </w:p>
    <w:p w:rsidR="00B20DEB" w:rsidRDefault="00CD4DE1">
      <w:pPr>
        <w:pStyle w:val="ProductList-BodySpaced"/>
      </w:pPr>
      <w:r>
        <w:rPr>
          <w:b/>
          <w:color w:val="00188F"/>
        </w:rPr>
        <w:t>Program de abonament online (OSP)</w:t>
      </w:r>
      <w:r>
        <w:t>: Produsul este disponibil în cadrul unui program de abonament online.</w:t>
      </w:r>
    </w:p>
    <w:p w:rsidR="00B20DEB" w:rsidRDefault="00CD4DE1">
      <w:pPr>
        <w:pStyle w:val="ProductList-BodySpaced"/>
      </w:pPr>
      <w:r>
        <w:rPr>
          <w:b/>
          <w:color w:val="00188F"/>
        </w:rPr>
        <w:t>Categoria de produ</w:t>
      </w:r>
      <w:r>
        <w:rPr>
          <w:b/>
          <w:color w:val="00188F"/>
        </w:rPr>
        <w:t>se</w:t>
      </w:r>
      <w:r>
        <w:t>: Indică grupul de produse de care aparţine produsul, în scopul stabilirii reducerilor de preţ. Există trei categorii de Produse: Aplicaţii, Servere şi Sisteme.</w:t>
      </w:r>
    </w:p>
    <w:p w:rsidR="00B20DEB" w:rsidRDefault="00CD4DE1">
      <w:pPr>
        <w:pStyle w:val="ProductList-BodySpaced"/>
      </w:pPr>
      <w:r>
        <w:rPr>
          <w:b/>
          <w:color w:val="00188F"/>
        </w:rPr>
        <w:t>Termenii licenţei specifici produsului</w:t>
      </w:r>
      <w:r>
        <w:t>: Indică faptul că Termenii şi condiţiile specifice pro</w:t>
      </w:r>
      <w:r>
        <w:t>dusului, care reglementează implementarea şi utilizarea produsului, sunt incluse sub tabelul Drepturile de utilizare.</w:t>
      </w:r>
    </w:p>
    <w:p w:rsidR="00B20DEB" w:rsidRDefault="00CD4DE1">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w:t>
      </w:r>
      <w:r>
        <w:t>Promoţii.</w:t>
      </w:r>
    </w:p>
    <w:p w:rsidR="00B20DEB" w:rsidRDefault="00CD4DE1">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w:t>
      </w:r>
      <w:r>
        <w:t xml:space="preserve">de volum al clientului, în ciuda prevederilor contrare din contractul respectiv. </w:t>
      </w:r>
    </w:p>
    <w:p w:rsidR="00B20DEB" w:rsidRDefault="00CD4DE1">
      <w:pPr>
        <w:pStyle w:val="ProductList-BodySpaced"/>
      </w:pPr>
      <w:r>
        <w:rPr>
          <w:b/>
          <w:color w:val="00188F"/>
        </w:rPr>
        <w:t>Eligibil pentru reducere</w:t>
      </w:r>
      <w:r>
        <w:t>: Un Serviciu online pentru care un client care are o Înscriere Enterprise, o Înscriere Enterprise Subscription, o Înscriere Microsoft Azure sau o Îns</w:t>
      </w:r>
      <w:r>
        <w:t>criere Enrollment for Education Solutions poate să raporteze o reducere a numărului de licenţe sau a Angajamentului anual alocat.</w:t>
      </w:r>
    </w:p>
    <w:p w:rsidR="00B20DEB" w:rsidRDefault="00CD4DE1">
      <w:pPr>
        <w:pStyle w:val="ProductList-BodySpaced"/>
      </w:pPr>
      <w:r>
        <w:rPr>
          <w:b/>
          <w:color w:val="00188F"/>
        </w:rPr>
        <w:t>Eligibil pentru reducere (SCE)</w:t>
      </w:r>
      <w:r>
        <w:t>: Produsele pentru care un client beneficiar al unei Înscrieri Server and Cloud poate să raporte</w:t>
      </w:r>
      <w:r>
        <w:t>ze o reducere a numărului de licenţe de abonament sau a Angajamentului anual alocat viitor, după 12 luni consecutive.</w:t>
      </w:r>
    </w:p>
    <w:p w:rsidR="00B20DEB" w:rsidRDefault="00CD4DE1">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w:instrText>
      </w:r>
      <w:r>
        <w:instrText xml:space="preserve">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w:instrText>
      </w:r>
      <w:r>
        <w:instrText xml:space="preserve">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w:instrText>
      </w:r>
      <w:r>
        <w:instrText xml:space="preserve">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w:instrText>
      </w:r>
      <w:r>
        <w:instrText xml:space="preserve">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w:t>
      </w:r>
      <w:r>
        <w:t xml:space="preserve">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w:t>
      </w:r>
      <w:r>
        <w:lastRenderedPageBreak/>
        <w:t xml:space="preserve">permisă dintr-un </w:t>
      </w:r>
      <w:r>
        <w:fldChar w:fldCharType="begin"/>
      </w:r>
      <w:r>
        <w:instrText xml:space="preserve"> AutoTextList   \s</w:instrText>
      </w:r>
      <w:r>
        <w:instrText xml:space="preserve">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w:t>
      </w:r>
      <w:r>
        <w:t xml:space="preserve">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w:instrText>
      </w:r>
      <w:r>
        <w:instrText xml:space="preserve"> "„Licenţă” înseamnă dreptul de a descărca, a instala, a accesa şi a utiliza un Produs." </w:instrText>
      </w:r>
      <w:r>
        <w:fldChar w:fldCharType="separate"/>
      </w:r>
      <w:r>
        <w:rPr>
          <w:color w:val="0563C1"/>
        </w:rPr>
        <w:t>Licenţă</w:t>
      </w:r>
      <w:r>
        <w:fldChar w:fldCharType="end"/>
      </w:r>
      <w:r>
        <w:t xml:space="preserve">, în acelaşi timp. În ciuda oricăror prevederi contrare din contractul de licenţiere de volum al clientului, Computerele desktop şi Dispozitivele calificate </w:t>
      </w:r>
      <w:r>
        <w:t>nu includ niciun Dispozitiv terţă parte eligibil de pe care utilizatorii Clientului accesează şi utilizează produsul software şi orice (alte) produse ale întreprinderii doar conform Drepturilor de la distanţă.</w:t>
      </w:r>
    </w:p>
    <w:p w:rsidR="00B20DEB" w:rsidRDefault="00CD4DE1">
      <w:pPr>
        <w:pStyle w:val="ProductList-BodySpaced"/>
      </w:pPr>
      <w:r>
        <w:rPr>
          <w:b/>
          <w:color w:val="00188F"/>
        </w:rPr>
        <w:t>SA cu Drepturi echivalente</w:t>
      </w:r>
      <w:r>
        <w:t xml:space="preserve">: Licenţele </w:t>
      </w:r>
      <w:r>
        <w:fldChar w:fldCharType="begin"/>
      </w:r>
      <w:r>
        <w:instrText xml:space="preserve"> AutoTex</w:instrText>
      </w:r>
      <w:r>
        <w:instrText xml:space="preserve">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w:t>
      </w:r>
      <w:r>
        <w:t xml:space="preserv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B20DEB" w:rsidRDefault="00CD4DE1">
      <w:pPr>
        <w:pStyle w:val="ProductList-BodySpaced"/>
      </w:pPr>
      <w:r>
        <w:rPr>
          <w:b/>
          <w:color w:val="00188F"/>
        </w:rPr>
        <w:t>Găzduire proprie</w:t>
      </w:r>
      <w:r>
        <w:t>: Un benef</w:t>
      </w:r>
      <w:r>
        <w:t xml:space="preserve">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B20DEB" w:rsidRDefault="00CD4DE1">
      <w:pPr>
        <w:pStyle w:val="ProductList-BodySpaced"/>
      </w:pPr>
      <w:r>
        <w:rPr>
          <w:b/>
          <w:color w:val="00188F"/>
        </w:rPr>
        <w:t>Categoria beneficiilor SA</w:t>
      </w:r>
      <w:r>
        <w:t>: Arată categ</w:t>
      </w:r>
      <w:r>
        <w:t xml:space="preserve">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B20DEB" w:rsidRDefault="00CD4DE1">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w:t>
      </w:r>
      <w:r>
        <w:t>le pentru utilizarea de către elevi/studenţi sunt identificate în intrarea produselor. Astfel de licenţe pentru studenţi nu pot fi luate în considerare pentru cerinţele minime pentru comandă.</w:t>
      </w:r>
    </w:p>
    <w:p w:rsidR="00B20DEB" w:rsidRDefault="00CD4DE1">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w:t>
      </w:r>
      <w:r>
        <w:t>singur utilizator sau dispozitiv, pentru care permite utilizarea tuturor componentelor. Componentele suitei nu pot fi separate şi utilizate pe dispozitive separate sau de către utilizatori separaţi.</w:t>
      </w:r>
    </w:p>
    <w:p w:rsidR="00B20DEB" w:rsidRDefault="00CD4DE1">
      <w:pPr>
        <w:pStyle w:val="ProductList-BodySpaced"/>
      </w:pPr>
      <w:r>
        <w:rPr>
          <w:b/>
          <w:color w:val="00188F"/>
        </w:rPr>
        <w:t>Eligibil pentru true-up</w:t>
      </w:r>
      <w:r>
        <w:t>: O licenţă de abonament la un Ser</w:t>
      </w:r>
      <w:r>
        <w:t>viciu online care poate fi comandată de un Client beneficiar al unui Contract Enterprise sau Enterprise Subscription printr-o comandă de true-up sau printr-un proces de comandă anuală, nu lunară.</w:t>
      </w:r>
    </w:p>
    <w:p w:rsidR="00B20DEB" w:rsidRDefault="00CD4DE1">
      <w:pPr>
        <w:pStyle w:val="ProductList-BodySpaced"/>
      </w:pPr>
      <w:r>
        <w:rPr>
          <w:b/>
          <w:color w:val="00188F"/>
        </w:rPr>
        <w:t>Reducere UTD</w:t>
      </w:r>
      <w:r>
        <w:t>: O Reducere actualizată este o reducere disponi</w:t>
      </w:r>
      <w:r>
        <w:t xml:space="preserve">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Licenţă</w:t>
      </w:r>
      <w:r>
        <w:fldChar w:fldCharType="end"/>
      </w:r>
      <w:r>
        <w:t xml:space="preserve"> pentru produsul calificat corespunzător.</w:t>
      </w:r>
    </w:p>
    <w:p w:rsidR="00B20DEB" w:rsidRDefault="00B20DEB">
      <w:pPr>
        <w:pStyle w:val="ProductList-BodySpaced"/>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Spaced"/>
      </w:pPr>
    </w:p>
    <w:p w:rsidR="00B20DEB" w:rsidRDefault="00CD4DE1">
      <w:pPr>
        <w:pStyle w:val="ProductList-Offering1Heading"/>
        <w:outlineLvl w:val="1"/>
      </w:pPr>
      <w:bookmarkStart w:id="330" w:name="_Sec551"/>
      <w:r>
        <w:t>Valorile celulelor</w:t>
      </w:r>
      <w:bookmarkEnd w:id="330"/>
      <w:r>
        <w:fldChar w:fldCharType="begin"/>
      </w:r>
      <w:r>
        <w:instrText xml:space="preserve"> TC "</w:instrText>
      </w:r>
      <w:bookmarkStart w:id="331" w:name="_Toc476128088"/>
      <w:r>
        <w:instrText>Valorile celulelor</w:instrText>
      </w:r>
      <w:bookmarkEnd w:id="331"/>
      <w:r>
        <w:instrText>" \l 2</w:instrText>
      </w:r>
      <w:r>
        <w:fldChar w:fldCharType="end"/>
      </w:r>
    </w:p>
    <w:p w:rsidR="00B20DEB" w:rsidRDefault="00CD4DE1">
      <w:pPr>
        <w:pStyle w:val="ProductList-BodySpaced"/>
      </w:pPr>
      <w:r>
        <w:t>Valorile celulelor sunt uti</w:t>
      </w:r>
      <w:r>
        <w:t>lizate în tabelul Disponibilitatea programului din fiecare intrare de produs pentru a identifica modul în care produsul este oferit în cadrul fiecărui program. Contractele pentru programul de licenţiere de volum definesc aceste tipuri de oferte.</w:t>
      </w:r>
    </w:p>
    <w:p w:rsidR="00B20DEB" w:rsidRDefault="00B20DEB">
      <w:pPr>
        <w:pStyle w:val="ProductList-BodySpaced"/>
      </w:pPr>
    </w:p>
    <w:p w:rsidR="00B20DEB" w:rsidRDefault="00CD4DE1">
      <w:pPr>
        <w:pStyle w:val="ProductList-BodySpaced"/>
      </w:pPr>
      <w:r>
        <w:rPr>
          <w:b/>
          <w:color w:val="00188F"/>
        </w:rPr>
        <w:t>A</w:t>
      </w:r>
      <w:r>
        <w:t xml:space="preserve">= </w:t>
      </w:r>
      <w:r>
        <w:rPr>
          <w:color w:val="00188F"/>
        </w:rPr>
        <w:t>Produs</w:t>
      </w:r>
      <w:r>
        <w:rPr>
          <w:color w:val="00188F"/>
        </w:rPr>
        <w:t xml:space="preserve"> suplimentar</w:t>
      </w:r>
      <w:r>
        <w:t>: Produsul este oferit ca Produs suplimentar.</w:t>
      </w:r>
    </w:p>
    <w:p w:rsidR="00B20DEB" w:rsidRDefault="00CD4DE1">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B20DEB" w:rsidRDefault="00CD4DE1">
      <w:pPr>
        <w:pStyle w:val="ProductList-BodySpaced"/>
      </w:pPr>
      <w:r>
        <w:rPr>
          <w:b/>
          <w:color w:val="00188F"/>
        </w:rPr>
        <w:t>E</w:t>
      </w:r>
      <w:r>
        <w:t xml:space="preserve"> = </w:t>
      </w:r>
      <w:r>
        <w:rPr>
          <w:color w:val="00188F"/>
        </w:rPr>
        <w:t>Produs Enterprise</w:t>
      </w:r>
      <w:r>
        <w:t>: Produsul este oferit ca un Produs E</w:t>
      </w:r>
      <w:r>
        <w:t>nterprise, dar nu desktop.</w:t>
      </w:r>
    </w:p>
    <w:p w:rsidR="00B20DEB" w:rsidRDefault="00CD4DE1">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w:t>
      </w:r>
      <w:r>
        <w:t>n Solutions şi Contractului Open Value Subscription for Education Solutions.</w:t>
      </w:r>
    </w:p>
    <w:p w:rsidR="00B20DEB" w:rsidRDefault="00CD4DE1">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w:t>
      </w:r>
      <w:r>
        <w:t xml:space="preserve">rise. EO pentru licenţa Core CAL şi Enterprise CAL Suite necesită CAL Suite Bridge. </w:t>
      </w:r>
    </w:p>
    <w:p w:rsidR="00B20DEB" w:rsidRDefault="00CD4DE1">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B20DEB" w:rsidRDefault="00CD4DE1">
      <w:pPr>
        <w:pStyle w:val="ProductList-BodySpaced"/>
      </w:pPr>
      <w:r>
        <w:rPr>
          <w:b/>
          <w:color w:val="00188F"/>
        </w:rPr>
        <w:t>OW</w:t>
      </w:r>
      <w:r>
        <w:t xml:space="preserve"> = </w:t>
      </w:r>
      <w:r>
        <w:rPr>
          <w:color w:val="00188F"/>
        </w:rPr>
        <w:t>la nivel de organizaţie</w:t>
      </w:r>
      <w:r>
        <w:t>: disponibilitate în cadrul opţiunii la nivel de organizaţie.</w:t>
      </w:r>
    </w:p>
    <w:p w:rsidR="00B20DEB" w:rsidRDefault="00CD4DE1">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B20DEB" w:rsidRDefault="00CD4DE1">
      <w:pPr>
        <w:pStyle w:val="ProductList-BodySpaced"/>
      </w:pPr>
      <w:r>
        <w:rPr>
          <w:b/>
          <w:color w:val="00188F"/>
        </w:rPr>
        <w:t>SD</w:t>
      </w:r>
      <w:r>
        <w:t xml:space="preserve">= </w:t>
      </w:r>
      <w:r>
        <w:rPr>
          <w:color w:val="00188F"/>
        </w:rPr>
        <w:t xml:space="preserve">Produs din platforma </w:t>
      </w:r>
      <w:r>
        <w:rPr>
          <w:color w:val="00188F"/>
        </w:rPr>
        <w:t>desktop School</w:t>
      </w:r>
      <w:r>
        <w:t>: Produsul este oferit ca un produs din platforma desktop pentru şcoli, care are fie Enterprise CAL Suite sau Core CAL Suite în baza Contractului Campus and School. Un Produs SD este contorizat ca trei unităţi.</w:t>
      </w:r>
    </w:p>
    <w:p w:rsidR="00B20DEB" w:rsidRDefault="00CD4DE1">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B20DEB" w:rsidRDefault="00CD4DE1">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B20DEB" w:rsidRDefault="00CD4DE1">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B20DEB" w:rsidRDefault="00B20DEB">
      <w:pPr>
        <w:pStyle w:val="ProductList-BodySpaced"/>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Spaced"/>
      </w:pPr>
    </w:p>
    <w:p w:rsidR="00B20DEB" w:rsidRDefault="00CD4DE1">
      <w:pPr>
        <w:pStyle w:val="ProductList-Offering1Heading"/>
        <w:outlineLvl w:val="1"/>
      </w:pPr>
      <w:bookmarkStart w:id="332" w:name="_Sec552"/>
      <w:r>
        <w:t>Titlurile coloanelor</w:t>
      </w:r>
      <w:bookmarkEnd w:id="332"/>
      <w:r>
        <w:fldChar w:fldCharType="begin"/>
      </w:r>
      <w:r>
        <w:instrText xml:space="preserve"> TC "</w:instrText>
      </w:r>
      <w:bookmarkStart w:id="333" w:name="_Toc476128089"/>
      <w:r>
        <w:instrText>Titlurile coloanelor</w:instrText>
      </w:r>
      <w:bookmarkEnd w:id="333"/>
      <w:r>
        <w:instrText>" \l 2</w:instrText>
      </w:r>
      <w:r>
        <w:fldChar w:fldCharType="end"/>
      </w:r>
    </w:p>
    <w:p w:rsidR="00B20DEB" w:rsidRDefault="00CD4DE1">
      <w:pPr>
        <w:pStyle w:val="ProductList-BodySpaced"/>
      </w:pPr>
      <w:r>
        <w:t>Titlurile coloanelor apar în tabelul Disponibilitatea programului pentru fiecare intrare de produs şi organizează informaţiile referitoare la disponibilitatea programului în</w:t>
      </w:r>
      <w:r>
        <w:t xml:space="preserve"> funcţie de program, de tipul de ofertă, de puncte şi de datele de disponibilitate.</w:t>
      </w:r>
    </w:p>
    <w:p w:rsidR="00B20DEB" w:rsidRDefault="00B20DEB">
      <w:pPr>
        <w:pStyle w:val="ProductList-BodySpaced"/>
      </w:pPr>
    </w:p>
    <w:p w:rsidR="00B20DEB" w:rsidRDefault="00CD4DE1">
      <w:pPr>
        <w:pStyle w:val="ProductList-BodySpaced"/>
      </w:pPr>
      <w:r>
        <w:rPr>
          <w:b/>
          <w:color w:val="00188F"/>
        </w:rPr>
        <w:lastRenderedPageBreak/>
        <w:t>DA</w:t>
      </w:r>
      <w:r>
        <w:t xml:space="preserve">= </w:t>
      </w:r>
      <w:r>
        <w:rPr>
          <w:color w:val="00188F"/>
        </w:rPr>
        <w:t>Data disponibilităţii</w:t>
      </w:r>
      <w:r>
        <w:t>: data la care un Produs este disponibil pentru prima dată, precizată ca lună/an. Pentru produsul software, este prima dintre următoarele date: da</w:t>
      </w:r>
      <w:r>
        <w:t>ta la care Microsoft oferă licenţele pentru a fi comandate şi data la care produsele sunt disponibile pentru a fi descărcate din Centrul de servicii de licenţiere de volum (VLSC).</w:t>
      </w:r>
    </w:p>
    <w:p w:rsidR="00B20DEB" w:rsidRDefault="00CD4DE1">
      <w:pPr>
        <w:pStyle w:val="ProductList-BodySpaced"/>
      </w:pPr>
      <w:r>
        <w:rPr>
          <w:b/>
          <w:color w:val="00188F"/>
        </w:rPr>
        <w:t>EA/EAS</w:t>
      </w:r>
      <w:r>
        <w:t xml:space="preserve"> = </w:t>
      </w:r>
      <w:r>
        <w:rPr>
          <w:color w:val="00188F"/>
        </w:rPr>
        <w:t>Contractul Enterprise şi Contractul Enterprise Subscription</w:t>
      </w:r>
      <w:r>
        <w:t>: Includ</w:t>
      </w:r>
      <w:r>
        <w:t>e Înscrierea Enterprise şi Înscrierea Enterprise Subscription, inclusiv Înscrierea Server Cloud.</w:t>
      </w:r>
    </w:p>
    <w:p w:rsidR="00B20DEB" w:rsidRDefault="00CD4DE1">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w:t>
      </w:r>
      <w:r>
        <w:t xml:space="preserve"> (CASA).</w:t>
      </w:r>
    </w:p>
    <w:p w:rsidR="00B20DEB" w:rsidRDefault="00CD4DE1">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B20DEB" w:rsidRDefault="00CD4DE1">
      <w:pPr>
        <w:pStyle w:val="ProductList-BodySpaced"/>
      </w:pPr>
      <w:r>
        <w:rPr>
          <w:b/>
          <w:color w:val="00188F"/>
        </w:rPr>
        <w:t xml:space="preserve">L/SA </w:t>
      </w:r>
      <w:r>
        <w:t xml:space="preserve">= </w:t>
      </w:r>
      <w:r>
        <w:rPr>
          <w:color w:val="00188F"/>
        </w:rPr>
        <w:t>Licenţă şi SA</w:t>
      </w:r>
      <w:r>
        <w:t>: valoarea în puncte specificată când Licenţa şi SA sunt oferite pentru achizi</w:t>
      </w:r>
      <w:r>
        <w:t>ţionare în acelaşi timp.</w:t>
      </w:r>
    </w:p>
    <w:p w:rsidR="00B20DEB" w:rsidRDefault="00CD4DE1">
      <w:pPr>
        <w:pStyle w:val="ProductList-BodySpaced"/>
      </w:pPr>
      <w:r>
        <w:rPr>
          <w:b/>
          <w:color w:val="00188F"/>
        </w:rPr>
        <w:t>MPSA</w:t>
      </w:r>
      <w:r>
        <w:t xml:space="preserve"> = </w:t>
      </w:r>
      <w:r>
        <w:rPr>
          <w:color w:val="00188F"/>
        </w:rPr>
        <w:t>Contractul Microsoft Products and Services</w:t>
      </w:r>
      <w:r>
        <w:t>.</w:t>
      </w:r>
    </w:p>
    <w:p w:rsidR="00B20DEB" w:rsidRDefault="00CD4DE1">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w:t>
      </w:r>
      <w:r>
        <w:t>onibilă.</w:t>
      </w:r>
    </w:p>
    <w:p w:rsidR="00B20DEB" w:rsidRDefault="00CD4DE1">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B20DEB" w:rsidRDefault="00CD4DE1">
      <w:pPr>
        <w:pStyle w:val="ProductList-BodySpaced"/>
      </w:pPr>
      <w:r>
        <w:rPr>
          <w:b/>
          <w:color w:val="00188F"/>
        </w:rPr>
        <w:t>OVS-ES</w:t>
      </w:r>
      <w:r>
        <w:t xml:space="preserve"> = </w:t>
      </w:r>
      <w:r>
        <w:rPr>
          <w:color w:val="00188F"/>
        </w:rPr>
        <w:t>Open Value Subscription – Soluţii destinate mediului educaţional</w:t>
      </w:r>
      <w:r>
        <w:t>.</w:t>
      </w:r>
    </w:p>
    <w:p w:rsidR="00B20DEB" w:rsidRDefault="00CD4DE1">
      <w:pPr>
        <w:pStyle w:val="ProductList-BodySpaced"/>
      </w:pPr>
      <w:r>
        <w:rPr>
          <w:b/>
          <w:color w:val="00188F"/>
        </w:rPr>
        <w:t>P</w:t>
      </w:r>
      <w:r>
        <w:rPr>
          <w:b/>
          <w:color w:val="00188F"/>
        </w:rPr>
        <w:t>unct</w:t>
      </w:r>
      <w:r>
        <w:t xml:space="preserve"> = valoarea atribuită unui Produs, utilizată pentru a calcula nivelul preţului de volum aplicabil contractului de licenţiere de volum al unui Client.</w:t>
      </w:r>
    </w:p>
    <w:p w:rsidR="00B20DEB" w:rsidRDefault="00CD4DE1">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B20DEB" w:rsidRDefault="00CD4DE1">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B20DEB" w:rsidRDefault="00B20DEB">
      <w:pPr>
        <w:pStyle w:val="ProductList-BodySpaced"/>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Spaced"/>
      </w:pPr>
    </w:p>
    <w:p w:rsidR="00B20DEB" w:rsidRDefault="00CD4DE1">
      <w:pPr>
        <w:pStyle w:val="ProductList-Offering1Heading"/>
        <w:outlineLvl w:val="1"/>
      </w:pPr>
      <w:bookmarkStart w:id="334" w:name="_Sec553"/>
      <w:r>
        <w:t>Definiţii</w:t>
      </w:r>
      <w:bookmarkEnd w:id="334"/>
      <w:r>
        <w:fldChar w:fldCharType="begin"/>
      </w:r>
      <w:r>
        <w:instrText xml:space="preserve"> TC "</w:instrText>
      </w:r>
      <w:bookmarkStart w:id="335" w:name="_Toc476128090"/>
      <w:r>
        <w:instrText>Definiţii</w:instrText>
      </w:r>
      <w:bookmarkEnd w:id="335"/>
      <w:r>
        <w:instrText>" \l 2</w:instrText>
      </w:r>
      <w:r>
        <w:fldChar w:fldCharType="end"/>
      </w:r>
    </w:p>
    <w:p w:rsidR="00B20DEB" w:rsidRDefault="00CD4DE1">
      <w:pPr>
        <w:pStyle w:val="ProductList-BodySpaced"/>
      </w:pPr>
      <w:r>
        <w:rPr>
          <w:b/>
          <w:color w:val="00188F"/>
        </w:rPr>
        <w:t>Programul pentru Educaţie</w:t>
      </w:r>
      <w:r>
        <w:t xml:space="preserve"> înseamnă Conturile de achiziţionare Academic pentru MPSA, Academic Select License, Sele</w:t>
      </w:r>
      <w:r>
        <w:t>ct Plus for Academic, Contractul Campus şi School sau Open Value Subscription for Education Solutions.</w:t>
      </w:r>
    </w:p>
    <w:p w:rsidR="00B20DEB" w:rsidRDefault="00CD4DE1">
      <w:pPr>
        <w:pStyle w:val="ProductList-BodySpaced"/>
      </w:pPr>
      <w:r>
        <w:rPr>
          <w:b/>
          <w:color w:val="00188F"/>
        </w:rPr>
        <w:t xml:space="preserve">Licenţa suplimentară </w:t>
      </w:r>
      <w:r>
        <w:t>este licenţa achiziţionată în plus faţă de (şi asociată cu) o Licenţă eligibilă achiziţionată anterior (sau un set de Licenţe eligib</w:t>
      </w:r>
      <w:r>
        <w:t xml:space="preserve">ile). O Licenţă suplimentară trebuie alocată unui singur Utilizator eligibil (aşa cum este definit în Înscrierea Clientului) sau aceluiaşi Server sau dispozitiv ca Licenţele eligibile. Pentru Licenţele SL utilizator suplimentare care nu apar individual în </w:t>
      </w:r>
      <w:r>
        <w:t xml:space="preserve">TSO, se aplică termenii licenţei aplicabili unei Licenţe SL utilizator complete, aferente aceluiaşi serviciu. </w:t>
      </w:r>
    </w:p>
    <w:p w:rsidR="00B20DEB" w:rsidRDefault="00CD4DE1">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w:instrText>
      </w:r>
      <w:r>
        <w:instrText xml:space="preserve">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w:instrText>
      </w:r>
      <w:r>
        <w:instrText xml:space="preserve"> de utilizator sau de dispozitiv, după caz. (consultaţi Glosarul pentru definiţia completă)" </w:instrText>
      </w:r>
      <w:r>
        <w:fldChar w:fldCharType="separate"/>
      </w:r>
      <w:r>
        <w:rPr>
          <w:color w:val="0563C1"/>
        </w:rPr>
        <w:t>licenţă CAL</w:t>
      </w:r>
      <w:r>
        <w:fldChar w:fldCharType="end"/>
      </w:r>
      <w:r>
        <w:t xml:space="preserve"> de bază.</w:t>
      </w:r>
    </w:p>
    <w:p w:rsidR="00B20DEB" w:rsidRDefault="00CD4DE1">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w:instrText>
      </w:r>
      <w:r>
        <w:instrText xml:space="preserve">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w:t>
      </w:r>
      <w:r>
        <w:t xml:space="preserve">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w:instrText>
      </w:r>
      <w:r>
        <w:instrText xml:space="preserve">er sau la versiunile mai vechi ale software-ului pentru server." </w:instrText>
      </w:r>
      <w:r>
        <w:fldChar w:fldCharType="separate"/>
      </w:r>
      <w:r>
        <w:rPr>
          <w:color w:val="0563C1"/>
        </w:rPr>
        <w:t>Licenţă External Connector</w:t>
      </w:r>
      <w:r>
        <w:fldChar w:fldCharType="end"/>
      </w:r>
      <w:r>
        <w:t xml:space="preserve"> de bază.</w:t>
      </w:r>
    </w:p>
    <w:p w:rsidR="00B20DEB" w:rsidRDefault="00CD4DE1">
      <w:pPr>
        <w:pStyle w:val="ProductList-BodySpaced"/>
      </w:pPr>
      <w:r>
        <w:rPr>
          <w:b/>
          <w:color w:val="00188F"/>
        </w:rPr>
        <w:t>Licenţă CAL</w:t>
      </w:r>
      <w:r>
        <w:t xml:space="preserve"> înseamnă licenţa pentru accesul clienţilor, care poate fi atribuită în funcţie de utilizator sau de dispozitiv, după caz. O licenţă CAL pent</w:t>
      </w:r>
      <w:r>
        <w:t>ru utilizatori permite accesul pentru un utilizator, de pe orice dispozitiv, la versiunea corespunzătoare a software-ului de server sau la versiunile mai vechi ale software-ului de server. O licenţă CAL pentru dispozitive permite accesul pentru orice utili</w:t>
      </w:r>
      <w:r>
        <w:t>zator, de pe un dispozitiv, la versiunile corespunzătoare ale software-ului de server sau la versiunile mai vechi ale software-ului de server. Licenţele CAL permit accesul la software-ul de server care rulează doar pe serverele licenţiate ale clientului.</w:t>
      </w:r>
    </w:p>
    <w:p w:rsidR="00B20DEB" w:rsidRDefault="00CD4DE1">
      <w:pPr>
        <w:pStyle w:val="ProductList-BodySpaced"/>
      </w:pPr>
      <w:r>
        <w:rPr>
          <w:b/>
          <w:color w:val="00188F"/>
        </w:rPr>
        <w:t>L</w:t>
      </w:r>
      <w:r>
        <w:rPr>
          <w:b/>
          <w:color w:val="00188F"/>
        </w:rPr>
        <w:t>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w:instrText>
      </w:r>
      <w:r>
        <w:instrText xml:space="preserve"> \s NoStyle \t "Licenţa External Connector înseamnă o licenţă atribuită unui server dedicat utilizării de către client, care permite accesul utilizatorilor externi la versiunea corespunzătoare a software-ului pentru server sau la versiunile mai vechi ale s</w:instrText>
      </w:r>
      <w:r>
        <w:instrText xml:space="preserve">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w:instrText>
      </w:r>
      <w:r>
        <w:instrText xml:space="preserve">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w:instrText>
      </w:r>
      <w:r>
        <w:instrText xml:space="preserve">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w:instrText>
      </w:r>
      <w:r>
        <w:instrText xml:space="preserve">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B20DEB" w:rsidRDefault="00CD4DE1">
      <w:pPr>
        <w:pStyle w:val="ProductList-BodySpaced"/>
      </w:pPr>
      <w:r>
        <w:rPr>
          <w:b/>
          <w:color w:val="00188F"/>
        </w:rPr>
        <w:t>Mediu OSE c</w:t>
      </w:r>
      <w:r>
        <w:rPr>
          <w:b/>
          <w:color w:val="00188F"/>
        </w:rPr>
        <w:t>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w:instrText>
      </w:r>
      <w:r>
        <w:instrText xml:space="preserve">taţi Glosarul)" </w:instrText>
      </w:r>
      <w:r>
        <w:fldChar w:fldCharType="separate"/>
      </w:r>
      <w:r>
        <w:rPr>
          <w:color w:val="0563C1"/>
        </w:rPr>
        <w:t>mediu OSE</w:t>
      </w:r>
      <w:r>
        <w:fldChar w:fldCharType="end"/>
      </w:r>
      <w:r>
        <w:t xml:space="preserve"> care rulează un sistem de operare client.</w:t>
      </w:r>
    </w:p>
    <w:p w:rsidR="00B20DEB" w:rsidRDefault="00CD4DE1">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w:t>
      </w:r>
      <w:r>
        <w:t xml:space="preserve">caţiile HPC în cluster împart o problemă de calcul complexă într-un set de lucrări şi activităţi coordonate de o caracteristică de planificare a activităţilor, cum ar fi cea furnizată de Microsoft HPC Pack sau middleware HPC similar, care le distribuie în </w:t>
      </w:r>
      <w:r>
        <w:t>paralel pe unul sau mai multe computere care funcţionează în cadrul unui cluster HPC.</w:t>
      </w:r>
    </w:p>
    <w:p w:rsidR="00B20DEB" w:rsidRDefault="00CD4DE1">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w:instrText>
      </w:r>
      <w:r>
        <w:instrText xml:space="preserv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w:instrText>
      </w:r>
      <w:r>
        <w:instrText xml:space="preserve">plexe sau un set de probleme de calcul strâns legate. (consultaţi Glosarul pentru definiţia completă)" </w:instrText>
      </w:r>
      <w:r>
        <w:fldChar w:fldCharType="separate"/>
      </w:r>
      <w:r>
        <w:rPr>
          <w:color w:val="0563C1"/>
        </w:rPr>
        <w:t>Aplicaţiile HPC în cluster</w:t>
      </w:r>
      <w:r>
        <w:fldChar w:fldCharType="end"/>
      </w:r>
      <w:r>
        <w:t>.</w:t>
      </w:r>
    </w:p>
    <w:p w:rsidR="00B20DEB" w:rsidRDefault="00CD4DE1">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w:instrText>
      </w:r>
      <w:r>
        <w:instrText xml:space="preserve">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B20DEB" w:rsidRDefault="00CD4DE1">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w:instrText>
      </w:r>
      <w:r>
        <w:instrText xml:space="preserve">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w:t>
      </w:r>
      <w:r>
        <w:t xml:space="preserve">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w:instrText>
      </w:r>
      <w:r>
        <w:instrText xml:space="preserve">s legate. (consultaţi Glosarul pentru definiţia completă)" </w:instrText>
      </w:r>
      <w:r>
        <w:fldChar w:fldCharType="separate"/>
      </w:r>
      <w:r>
        <w:rPr>
          <w:color w:val="0563C1"/>
        </w:rPr>
        <w:t>Aplicaţiile HPC în cluster</w:t>
      </w:r>
      <w:r>
        <w:fldChar w:fldCharType="end"/>
      </w:r>
      <w:r>
        <w:t>.</w:t>
      </w:r>
    </w:p>
    <w:p w:rsidR="00B20DEB" w:rsidRDefault="00CD4DE1">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w:instrText>
      </w:r>
      <w:r>
        <w:instrText xml:space="preserve">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w:instrText>
      </w:r>
      <w:r>
        <w:instrText xml:space="preserve">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B20DEB" w:rsidRDefault="00CD4DE1">
      <w:pPr>
        <w:pStyle w:val="ProductList-BodySpaced"/>
      </w:pPr>
      <w:r>
        <w:rPr>
          <w:b/>
          <w:color w:val="00188F"/>
        </w:rPr>
        <w:lastRenderedPageBreak/>
        <w:t>Utilizatori externi</w:t>
      </w:r>
      <w:r>
        <w:t xml:space="preserve"> înseamnă utilizatori care nu sun</w:t>
      </w:r>
      <w:r>
        <w:t>t nici angajaţi ai Clientului sau ai Afiliaţilor acestuia, nici contractori sau agenţi care lucrează la sediul Clientului sau al Afiliaţilor acestuia.</w:t>
      </w:r>
    </w:p>
    <w:p w:rsidR="00B20DEB" w:rsidRDefault="00CD4DE1">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w:instrText>
      </w:r>
      <w:r>
        <w:instrText xml:space="preserve">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B20DEB" w:rsidRDefault="00CD4DE1">
      <w:pPr>
        <w:pStyle w:val="ProductList-BodySpaced"/>
      </w:pPr>
      <w:r>
        <w:rPr>
          <w:b/>
          <w:color w:val="00188F"/>
        </w:rPr>
        <w:t xml:space="preserve">Serviciu de calcul de înaltă performanţă (High Performance Computing – </w:t>
      </w:r>
      <w:r>
        <w:rPr>
          <w:b/>
          <w:color w:val="00188F"/>
        </w:rPr>
        <w:t>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w:instrText>
      </w:r>
      <w:r>
        <w:instrText xml:space="preserve">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w:instrText>
      </w:r>
      <w:r>
        <w:instrText xml:space="preserve">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w:instrText>
      </w:r>
      <w:r>
        <w:instrText xml:space="preserve">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w:t>
      </w:r>
      <w:r>
        <w:rPr>
          <w:color w:val="0563C1"/>
        </w:rPr>
        <w:t xml:space="preserve"> HPC în cluster</w:t>
      </w:r>
      <w:r>
        <w:fldChar w:fldCharType="end"/>
      </w:r>
      <w:r>
        <w:t>.</w:t>
      </w:r>
    </w:p>
    <w:p w:rsidR="00B20DEB" w:rsidRDefault="00CD4DE1">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w:instrText>
      </w:r>
      <w:r>
        <w:instrText xml:space="preserve">uleze pe un sistem hardware virtual" </w:instrText>
      </w:r>
      <w:r>
        <w:fldChar w:fldCharType="separate"/>
      </w:r>
      <w:r>
        <w:rPr>
          <w:color w:val="0563C1"/>
        </w:rPr>
        <w:t>mediu OSE Virtual</w:t>
      </w:r>
      <w:r>
        <w:fldChar w:fldCharType="end"/>
      </w:r>
      <w:r>
        <w:t>.</w:t>
      </w:r>
    </w:p>
    <w:p w:rsidR="00B20DEB" w:rsidRDefault="00CD4DE1">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w:instrText>
      </w:r>
      <w:r>
        <w:instrText xml:space="preserve">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B20DEB" w:rsidRDefault="00CD4DE1">
      <w:pPr>
        <w:pStyle w:val="ProductList-BodySpaced"/>
      </w:pPr>
      <w:r>
        <w:rPr>
          <w:b/>
          <w:color w:val="00188F"/>
        </w:rPr>
        <w:t xml:space="preserve">Licenţă </w:t>
      </w:r>
      <w:r>
        <w:t>înseamnă dreptul de a descărca, a instala, a accesa</w:t>
      </w:r>
      <w:r>
        <w:t xml:space="preserve"> şi a utiliza un Produs.</w:t>
      </w:r>
    </w:p>
    <w:p w:rsidR="00B20DEB" w:rsidRDefault="00CD4DE1">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B20DEB" w:rsidRDefault="00CD4DE1">
      <w:pPr>
        <w:pStyle w:val="ProductList-BodySpaced"/>
      </w:pPr>
      <w:r>
        <w:rPr>
          <w:b/>
          <w:color w:val="00188F"/>
        </w:rPr>
        <w:t xml:space="preserve">Partener pentru Mobilitatea licenţelor prin intermediul Software Assurance </w:t>
      </w:r>
      <w:r>
        <w:t xml:space="preserve">înseamnă o entitate identificată la adresa </w:t>
      </w:r>
      <w:hyperlink r:id="rId136">
        <w:r>
          <w:rPr>
            <w:color w:val="00467F"/>
            <w:u w:val="single"/>
          </w:rPr>
          <w:t>http://www.microsoft.com/licensing/software</w:t>
        </w:r>
        <w:r>
          <w:rPr>
            <w:color w:val="00467F"/>
            <w:u w:val="single"/>
          </w:rPr>
          <w:t>-assurance/license-mobility.aspx</w:t>
        </w:r>
      </w:hyperlink>
      <w:r>
        <w:t xml:space="preserve"> şi autorizată de Microsoft să găzduiască software-ul clienţilor pe servere partajate. </w:t>
      </w:r>
    </w:p>
    <w:p w:rsidR="00B20DEB" w:rsidRDefault="00CD4DE1">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w:instrText>
      </w:r>
      <w:r>
        <w:instrText xml:space="preserve">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B20DEB" w:rsidRDefault="00CD4DE1">
      <w:pPr>
        <w:pStyle w:val="ProductList-BodySpaced"/>
      </w:pPr>
      <w:r>
        <w:rPr>
          <w:b/>
          <w:color w:val="00188F"/>
        </w:rPr>
        <w:t>Utilizator licenţiat</w:t>
      </w:r>
      <w:r>
        <w:t xml:space="preserve"> înseamnă persoana unică pentru care este alocată o </w:t>
      </w:r>
      <w:r>
        <w:fldChar w:fldCharType="begin"/>
      </w:r>
      <w:r>
        <w:instrText xml:space="preserve"> AutoTextLis</w:instrText>
      </w:r>
      <w:r>
        <w:instrText xml:space="preserve">t   \s NoStyle \t "„Licenţă” înseamnă dreptul de a descărca, a instala, a accesa şi a utiliza un Produs." </w:instrText>
      </w:r>
      <w:r>
        <w:fldChar w:fldCharType="separate"/>
      </w:r>
      <w:r>
        <w:rPr>
          <w:color w:val="0563C1"/>
        </w:rPr>
        <w:t>Licenţă</w:t>
      </w:r>
      <w:r>
        <w:fldChar w:fldCharType="end"/>
      </w:r>
      <w:r>
        <w:t>.</w:t>
      </w:r>
    </w:p>
    <w:p w:rsidR="00B20DEB" w:rsidRDefault="00CD4DE1">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w:instrText>
      </w:r>
      <w:r>
        <w:instrText xml:space="preserve">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w:t>
      </w:r>
      <w:r>
        <w:t>unzătoare a software-ului de server sau al oricărei versiuni anterioare a software-ului de server. Există două categorii de Licenţe de management: Licenţă de management pentru servere şi Licenţă de management pentru clienţi. Există trei tipuri de Licenţe d</w:t>
      </w:r>
      <w:r>
        <w:t xml:space="preserve">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w:instrText>
      </w:r>
      <w:r>
        <w:instrText xml:space="preserve">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w:t>
      </w:r>
      <w:r>
        <w:t xml:space="preserve">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w:instrText>
      </w:r>
      <w:r>
        <w:instrText xml:space="preserve">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w:instrText>
      </w:r>
      <w:r>
        <w:instrText xml:space="preserve">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B20DEB" w:rsidRDefault="00CD4DE1">
      <w:pPr>
        <w:pStyle w:val="ProductList-BodySpaced"/>
      </w:pPr>
      <w:r>
        <w:rPr>
          <w:b/>
          <w:color w:val="00188F"/>
        </w:rPr>
        <w:t>Licenţă echivalentă pentru licenţele de management</w:t>
      </w:r>
      <w:r>
        <w:t xml:space="preserve"> înseamnă o licenţă SL u</w:t>
      </w:r>
      <w:r>
        <w:t xml:space="preserve">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w:instrText>
      </w:r>
      <w:r>
        <w:instrText xml:space="preserve">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w:t>
      </w:r>
      <w:r>
        <w:t xml:space="preserve">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w:instrText>
      </w:r>
      <w:r>
        <w:instrText xml:space="preserve">(consultaţi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w:t>
      </w:r>
      <w:r>
        <w:t>ata disponibilităţii.</w:t>
      </w:r>
    </w:p>
    <w:p w:rsidR="00B20DEB" w:rsidRDefault="00CD4DE1">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w:instrText>
      </w:r>
      <w:r>
        <w:instrText xml:space="preserve">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Aceasta nu include descoperirea prezenţei unu</w:t>
      </w:r>
      <w:r>
        <w:t xml:space="preserve">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w:instrText>
      </w:r>
      <w:r>
        <w:instrText xml:space="preserve">consultaţi Glosarul)" </w:instrText>
      </w:r>
      <w:r>
        <w:fldChar w:fldCharType="separate"/>
      </w:r>
      <w:r>
        <w:rPr>
          <w:color w:val="0563C1"/>
        </w:rPr>
        <w:t>mediu OSE</w:t>
      </w:r>
      <w:r>
        <w:fldChar w:fldCharType="end"/>
      </w:r>
      <w:r>
        <w:t>.</w:t>
      </w:r>
    </w:p>
    <w:p w:rsidR="00B20DEB" w:rsidRDefault="00CD4DE1">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w:t>
      </w:r>
      <w:r>
        <w:t>n alt mod) care permite identităţi diferite de computere (nume de computer principal sau alt identificator unic similar) ori drepturi administrative diferite şi instanţe ale aplicaţiilor, dacă există, configurate să ruleze pe Instanţa sistemului de operare</w:t>
      </w:r>
      <w:r>
        <w:t xml:space="preserv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w:instrText>
      </w:r>
      <w:r>
        <w:instrText xml:space="preserve">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w:instrText>
      </w:r>
      <w:r>
        <w:instrText xml:space="preserve">SE virtual înseamnă un mediu OSE configurat să ruleze pe un sistem hardware virtual" </w:instrText>
      </w:r>
      <w:r>
        <w:fldChar w:fldCharType="separate"/>
      </w:r>
      <w:r>
        <w:rPr>
          <w:color w:val="0563C1"/>
        </w:rPr>
        <w:t>medii OSE virtuale</w:t>
      </w:r>
      <w:r>
        <w:fldChar w:fldCharType="end"/>
      </w:r>
      <w:r>
        <w:t>.</w:t>
      </w:r>
    </w:p>
    <w:p w:rsidR="00B20DEB" w:rsidRDefault="00CD4DE1">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w:t>
      </w:r>
      <w:r>
        <w:rPr>
          <w:color w:val="0563C1"/>
        </w:rPr>
        <w:t xml:space="preserve"> fizic</w:t>
      </w:r>
      <w:r>
        <w:fldChar w:fldCharType="end"/>
      </w:r>
      <w:r>
        <w:t>.</w:t>
      </w:r>
    </w:p>
    <w:p w:rsidR="00B20DEB" w:rsidRDefault="00CD4DE1">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w:instrText>
      </w:r>
      <w:r>
        <w:instrText xml:space="preserve">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w:t>
      </w:r>
      <w:r>
        <w:t xml:space="preserve">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w:instrText>
      </w:r>
      <w:r>
        <w:instrText xml:space="preserve">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B20DEB" w:rsidRDefault="00CD4DE1">
      <w:pPr>
        <w:pStyle w:val="ProductList-BodySpaced"/>
      </w:pPr>
      <w:r>
        <w:rPr>
          <w:b/>
          <w:color w:val="00188F"/>
        </w:rPr>
        <w:t xml:space="preserve">Procesor fizic </w:t>
      </w:r>
      <w:r>
        <w:t>înseamnă un procesor într-un sistem hardware fizic.</w:t>
      </w:r>
    </w:p>
    <w:p w:rsidR="00B20DEB" w:rsidRDefault="00CD4DE1">
      <w:pPr>
        <w:pStyle w:val="ProductList-BodySpaced"/>
      </w:pPr>
      <w:r>
        <w:rPr>
          <w:b/>
          <w:color w:val="00188F"/>
        </w:rPr>
        <w:t xml:space="preserve">Premium Assurance </w:t>
      </w:r>
      <w:r>
        <w:t>este o ofertă pentru anu</w:t>
      </w:r>
      <w:r>
        <w:t>mite Produse, care oferă acces la actualizări de securitate şi buletinele pe care Microsoft le pune la dispoziţie atunci când o versiune a Produsului nu mai este protejată prin Asistenţă prelungită.</w:t>
      </w:r>
    </w:p>
    <w:p w:rsidR="00B20DEB" w:rsidRDefault="00CD4DE1">
      <w:pPr>
        <w:pStyle w:val="ProductList-BodySpaced"/>
      </w:pPr>
      <w:r>
        <w:rPr>
          <w:b/>
          <w:color w:val="00188F"/>
        </w:rPr>
        <w:t>Utilizator principal</w:t>
      </w:r>
      <w:r>
        <w:t xml:space="preserve"> înseamnă utilizatorul care utilizeaz</w:t>
      </w:r>
      <w:r>
        <w:t xml:space="preserve">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B20DEB" w:rsidRDefault="00CD4DE1">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w:instrText>
      </w:r>
      <w:r>
        <w:instrText xml:space="preserve"> fizic înseamnă un mediu OSE configurat să se execute direct pe un sistem hardware fizic. Se consideră că Instanţa sistemului de operare utilizată pentru a rula aplicaţii software de virtualizare de hardware sau pentru a furniza servicii de virtualizare de</w:instrText>
      </w:r>
      <w:r>
        <w:instrText xml:space="preserv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w:t>
      </w:r>
      <w:r>
        <w:t>activităţi de producţie sau accesează date de producţie.</w:t>
      </w:r>
    </w:p>
    <w:p w:rsidR="00B20DEB" w:rsidRDefault="00CD4DE1">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B20DEB" w:rsidRDefault="00CD4DE1">
      <w:pPr>
        <w:pStyle w:val="ProductList-BodySpaced"/>
      </w:pPr>
      <w:r>
        <w:rPr>
          <w:b/>
          <w:color w:val="00188F"/>
        </w:rPr>
        <w:t>Instanţă în execuţ</w:t>
      </w:r>
      <w:r>
        <w:rPr>
          <w:b/>
          <w:color w:val="00188F"/>
        </w:rPr>
        <w:t>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w:t>
      </w:r>
      <w:r>
        <w:t>ncărcată în memorie şi pentru care s-au executat una sau mai multe instrucţiuni. (Clientul „rulează o instanţă” a produsului software încărcând-o în memorie şi rulând una sau mai multe dintre instrucţiunile acesteia.) Odată executarea pornită, o Instanţă s</w:t>
      </w:r>
      <w:r>
        <w:t>e consideră a fi în execuţie (chiar dacă instrucţiunile sale se mai execută sau nu) până în momentul în care este eliminată din memorie.</w:t>
      </w:r>
    </w:p>
    <w:p w:rsidR="00B20DEB" w:rsidRDefault="00CD4DE1">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w:instrText>
      </w:r>
      <w:r>
        <w:instrText xml:space="preserve">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B20DEB" w:rsidRDefault="00CD4DE1">
      <w:pPr>
        <w:pStyle w:val="ProductList-BodySpaced"/>
      </w:pPr>
      <w:r>
        <w:rPr>
          <w:b/>
          <w:color w:val="00188F"/>
        </w:rPr>
        <w:t>Server</w:t>
      </w:r>
      <w:r>
        <w:t xml:space="preserve"> înseamnă un sistem hardware fizic, capabil să ruleze produse software de tip server.</w:t>
      </w:r>
    </w:p>
    <w:p w:rsidR="00B20DEB" w:rsidRDefault="00CD4DE1">
      <w:pPr>
        <w:pStyle w:val="ProductList-BodySpaced"/>
      </w:pPr>
      <w:r>
        <w:rPr>
          <w:b/>
          <w:color w:val="00188F"/>
        </w:rPr>
        <w:t>Fermă de servere</w:t>
      </w:r>
      <w:r>
        <w:t xml:space="preserve"> înseamnă un singur</w:t>
      </w:r>
      <w:r>
        <w:t xml:space="preserve"> centru de date sau două centre de date situate fizic în zone cu fusuri orare decalate cu maximum patru ore şi/sau în UE sau AELS. Un centru de date poate fi mutat dintr-o fermă de servere în alta, dar nu pe termen scurt. (UE este Uniunea Europeană; AELS e</w:t>
      </w:r>
      <w:r>
        <w:t>ste Asociaţia Europeană a Liberului Schimb).</w:t>
      </w:r>
    </w:p>
    <w:p w:rsidR="00B20DEB" w:rsidRDefault="00CD4DE1">
      <w:pPr>
        <w:pStyle w:val="ProductList-BodySpaced"/>
      </w:pPr>
      <w:r>
        <w:rPr>
          <w:b/>
          <w:color w:val="00188F"/>
        </w:rPr>
        <w:lastRenderedPageBreak/>
        <w:t>Licenţă de avansare</w:t>
      </w:r>
      <w:r>
        <w:t xml:space="preserve"> înseamnă o licenţă achiziţionată în plus faţă de (şi asociată cu) o licenţă de bază achiziţionată anterior. Pentru Licenţele SL utilizator de avansare care nu apar individual în TSO, se aplic</w:t>
      </w:r>
      <w:r>
        <w:t>ă termenii licenţei aplicabili unei Licenţe SL utilizator complete, aferente aceluiaşi serviciu.</w:t>
      </w:r>
    </w:p>
    <w:p w:rsidR="00B20DEB" w:rsidRDefault="00CD4DE1">
      <w:pPr>
        <w:pStyle w:val="ProductList-BodySpaced"/>
      </w:pPr>
      <w:r>
        <w:rPr>
          <w:b/>
          <w:color w:val="00188F"/>
        </w:rPr>
        <w:t>Nucleu virtual</w:t>
      </w:r>
      <w:r>
        <w:t xml:space="preserve"> înseamnă unitatea de putere de procesare dintr-un sistem hardware virtual. Un Nucleu virtual este reprezentarea virtuală a unuia sau mai multor </w:t>
      </w:r>
      <w:r>
        <w:t>fire de execuţie hardware.</w:t>
      </w:r>
    </w:p>
    <w:p w:rsidR="00B20DEB" w:rsidRDefault="00CD4DE1">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w:instrText>
      </w:r>
      <w:r>
        <w:instrText xml:space="preserve">d)...(Pentru definiţia completă, consultaţi Glosarul)" </w:instrText>
      </w:r>
      <w:r>
        <w:fldChar w:fldCharType="separate"/>
      </w:r>
      <w:r>
        <w:rPr>
          <w:color w:val="0563C1"/>
        </w:rPr>
        <w:t>mediu OSE</w:t>
      </w:r>
      <w:r>
        <w:fldChar w:fldCharType="end"/>
      </w:r>
      <w:r>
        <w:t xml:space="preserve"> configurat să ruleze într-un sistem hardware virtual.</w:t>
      </w:r>
    </w:p>
    <w:p w:rsidR="00B20DEB" w:rsidRDefault="00CD4DE1">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w:t>
      </w:r>
      <w:r>
        <w:t>i/sau serverele POP3 disponibile public. Pentru clarificare, accesul la conţinutul, informaţiile şi aplicaţiile oferite de produsul software în cadrul unei Soluţii pentru web nu este limitat la angajaţii clientului sau ai afiliaţilor acestuia.</w:t>
      </w:r>
    </w:p>
    <w:p w:rsidR="00B20DEB" w:rsidRDefault="00CD4DE1">
      <w:pPr>
        <w:pStyle w:val="ProductList-BodySpaced"/>
      </w:pPr>
      <w:r>
        <w:t>Produsul sof</w:t>
      </w:r>
      <w:r>
        <w:t>tware în cadrul Soluţiilor pentru web este utilizat pentru a executa:</w:t>
      </w:r>
    </w:p>
    <w:p w:rsidR="00B20DEB" w:rsidRDefault="00CD4DE1">
      <w:pPr>
        <w:pStyle w:val="ProductList-Bullet"/>
        <w:numPr>
          <w:ilvl w:val="0"/>
          <w:numId w:val="40"/>
        </w:numPr>
      </w:pPr>
      <w:r>
        <w:t>produse software de tip server pentru web (de exemplu, Microsoft Internet Information Services) şi agenţi de gestionare sau de securitate (de exemplu, agentul System Center Operations Ma</w:t>
      </w:r>
      <w:r>
        <w:t>nager);</w:t>
      </w:r>
    </w:p>
    <w:p w:rsidR="00B20DEB" w:rsidRDefault="00CD4DE1">
      <w:pPr>
        <w:pStyle w:val="ProductList-Bullet"/>
        <w:numPr>
          <w:ilvl w:val="0"/>
          <w:numId w:val="40"/>
        </w:numPr>
      </w:pPr>
      <w:r>
        <w:t>produse software de tip motor bază de date (de exemplu, Microsoft SQL Server) numai în scopul asigurării suportului pentru Soluţii pentru web sau</w:t>
      </w:r>
    </w:p>
    <w:p w:rsidR="00B20DEB" w:rsidRDefault="00CD4DE1">
      <w:pPr>
        <w:pStyle w:val="ProductList-Bullet"/>
        <w:numPr>
          <w:ilvl w:val="0"/>
          <w:numId w:val="40"/>
        </w:numPr>
      </w:pPr>
      <w:r>
        <w:t>serviciul Sistem de nume de domeniu (DNS) pentru a transforma numele de pe internet în adrese IP, atât</w:t>
      </w:r>
      <w:r>
        <w:t>a timp cât aceasta nu este singura funcţie a instanţei respective a produsului software.</w:t>
      </w:r>
    </w:p>
    <w:p w:rsidR="00B20DEB" w:rsidRDefault="00CD4DE1">
      <w:pPr>
        <w:pStyle w:val="ProductList-BodySpaced"/>
      </w:pPr>
      <w:r>
        <w:rPr>
          <w:b/>
          <w:color w:val="00188F"/>
        </w:rPr>
        <w:t xml:space="preserve">Windows Server Container </w:t>
      </w:r>
      <w:r>
        <w:t>este o funcţie a produsului software Windows Server.</w:t>
      </w:r>
    </w:p>
    <w:p w:rsidR="00B20DEB" w:rsidRDefault="00CD4DE1">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w:t>
      </w:r>
      <w:r>
        <w:t>teca Windows pentru JAVAScript, Debghelp.dll şi tehnologiile Web Deploy sunt toate componente software Windows.</w:t>
      </w:r>
    </w:p>
    <w:p w:rsidR="00B20DEB" w:rsidRDefault="00B20DEB">
      <w:pPr>
        <w:pStyle w:val="ProductList-BodySpaced"/>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Spaced"/>
      </w:pPr>
    </w:p>
    <w:p w:rsidR="00B20DEB" w:rsidRDefault="00B20DEB">
      <w:pPr>
        <w:sectPr w:rsidR="00B20DEB">
          <w:headerReference w:type="default" r:id="rId137"/>
          <w:footerReference w:type="default" r:id="rId138"/>
          <w:type w:val="continuous"/>
          <w:pgSz w:w="12240" w:h="15840" w:code="1"/>
          <w:pgMar w:top="1170" w:right="720" w:bottom="720" w:left="720" w:header="432" w:footer="288" w:gutter="0"/>
          <w:cols w:space="360"/>
        </w:sectPr>
      </w:pPr>
    </w:p>
    <w:p w:rsidR="00B20DEB" w:rsidRDefault="00CD4DE1">
      <w:pPr>
        <w:pStyle w:val="ProductList-SectionHeading"/>
        <w:pageBreakBefore/>
        <w:outlineLvl w:val="0"/>
      </w:pPr>
      <w:bookmarkStart w:id="336" w:name="_Sec591"/>
      <w:bookmarkEnd w:id="326"/>
      <w:r>
        <w:lastRenderedPageBreak/>
        <w:t>Anexa A – Licenţele CAL/ML echivalente</w:t>
      </w:r>
      <w:r>
        <w:fldChar w:fldCharType="begin"/>
      </w:r>
      <w:r>
        <w:instrText xml:space="preserve"> TC "</w:instrText>
      </w:r>
      <w:bookmarkStart w:id="337" w:name="_Toc476128091"/>
      <w:r>
        <w:instrText>Anexa A – Licenţele CAL/ML echivalente</w:instrText>
      </w:r>
      <w:bookmarkEnd w:id="337"/>
      <w:r>
        <w:instrText>" \l 1</w:instrText>
      </w:r>
      <w:r>
        <w:fldChar w:fldCharType="end"/>
      </w:r>
    </w:p>
    <w:p w:rsidR="00B20DEB" w:rsidRDefault="00CD4DE1">
      <w:pPr>
        <w:pStyle w:val="ProductList-Body"/>
      </w:pPr>
      <w:r>
        <w:t xml:space="preserve">Drepturile de accesare a software-ului de server care rulează pe </w:t>
      </w:r>
      <w:r>
        <w:fldChar w:fldCharType="begin"/>
      </w:r>
      <w:r>
        <w:instrText xml:space="preserve"> AutoT</w:instrText>
      </w:r>
      <w:r>
        <w:instrText xml:space="preserve">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w:t>
      </w:r>
      <w:r>
        <w:t xml:space="preserve">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w:instrText>
      </w:r>
      <w:r>
        <w:instrText xml:space="preserve">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w:instrText>
      </w:r>
      <w:r>
        <w:instrText xml:space="preserve">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w:t>
      </w:r>
      <w:r>
        <w:rPr>
          <w:color w:val="0563C1"/>
        </w:rPr>
        <w:t>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w:instrText>
      </w:r>
      <w:r>
        <w:instrText xml:space="preserve">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w:t>
      </w:r>
      <w:r>
        <w:t xml:space="preserve">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w:t>
      </w:r>
      <w:r>
        <w:t xml:space="preserv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w:instrText>
      </w:r>
      <w:r>
        <w:instrText xml:space="preserve">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w:t>
      </w:r>
      <w:r>
        <w:t xml:space="preserve">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B20DEB" w:rsidRDefault="00B20DEB">
      <w:pPr>
        <w:pStyle w:val="ProductList-Body"/>
      </w:pPr>
    </w:p>
    <w:tbl>
      <w:tblPr>
        <w:tblStyle w:val="PURTable"/>
        <w:tblW w:w="0" w:type="dxa"/>
        <w:tblLook w:val="04A0" w:firstRow="1" w:lastRow="0" w:firstColumn="1" w:lastColumn="0" w:noHBand="0" w:noVBand="1"/>
      </w:tblPr>
      <w:tblGrid>
        <w:gridCol w:w="1283"/>
        <w:gridCol w:w="369"/>
        <w:gridCol w:w="368"/>
        <w:gridCol w:w="368"/>
        <w:gridCol w:w="368"/>
        <w:gridCol w:w="485"/>
        <w:gridCol w:w="554"/>
        <w:gridCol w:w="559"/>
        <w:gridCol w:w="964"/>
        <w:gridCol w:w="554"/>
        <w:gridCol w:w="485"/>
        <w:gridCol w:w="554"/>
        <w:gridCol w:w="537"/>
        <w:gridCol w:w="964"/>
        <w:gridCol w:w="554"/>
        <w:gridCol w:w="472"/>
        <w:gridCol w:w="431"/>
        <w:gridCol w:w="485"/>
        <w:gridCol w:w="438"/>
      </w:tblGrid>
      <w:tr w:rsidR="00B20DE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20DEB" w:rsidRDefault="00B20DE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20DEB" w:rsidRDefault="00CD4DE1">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20DEB" w:rsidRDefault="00CD4DE1">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20DEB" w:rsidRDefault="00CD4DE1">
            <w:pPr>
              <w:pStyle w:val="ProductList-TableBody"/>
              <w:jc w:val="center"/>
            </w:pPr>
            <w:r>
              <w:rPr>
                <w:color w:val="FFFFFF"/>
              </w:rPr>
              <w:t>Licenţă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20DEB" w:rsidRDefault="00CD4DE1">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20DEB" w:rsidRDefault="00CD4DE1">
            <w:pPr>
              <w:pStyle w:val="ProductList-TableBody"/>
              <w:jc w:val="center"/>
            </w:pPr>
            <w:r>
              <w:rPr>
                <w:color w:val="FFFFFF"/>
              </w:rPr>
              <w:t>Secure Productive Enterprise</w:t>
            </w:r>
          </w:p>
        </w:tc>
      </w:tr>
      <w:tr w:rsidR="00B20DEB">
        <w:tc>
          <w:tcPr>
            <w:tcW w:w="480" w:type="dxa"/>
            <w:tcBorders>
              <w:top w:val="none" w:sz="4" w:space="0" w:color="BFBFBF"/>
              <w:left w:val="none" w:sz="24" w:space="0" w:color="808080"/>
              <w:bottom w:val="single" w:sz="4" w:space="0" w:color="FFFFFF"/>
              <w:right w:val="single" w:sz="6" w:space="0" w:color="FFFFFF"/>
            </w:tcBorders>
          </w:tcPr>
          <w:p w:rsidR="00B20DEB" w:rsidRDefault="00CD4DE1">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0DEB" w:rsidRDefault="00CD4DE1">
            <w:pPr>
              <w:pStyle w:val="ProductList-TableBody"/>
              <w:jc w:val="center"/>
            </w:pPr>
            <w:r>
              <w:rPr>
                <w:color w:val="FFFFFF"/>
              </w:rPr>
              <w:t>E5</w:t>
            </w: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793">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793">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798">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Microsoft Audit şi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798">
              <w:r>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799">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799">
              <w:r>
                <w:rPr>
                  <w:color w:val="00467F"/>
                  <w:u w:val="single"/>
                </w:rPr>
                <w:t>Suplimentară</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799">
              <w:r>
                <w:rPr>
                  <w:color w:val="00467F"/>
                  <w:u w:val="single"/>
                </w:rPr>
                <w:t>Suplimentară</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Windows MultiPoint Server 2016 Premium şi Standard (doar Academic)</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800">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800">
              <w:r>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807">
              <w:r>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dashed" w:sz="4" w:space="0" w:color="BFBFBF"/>
              <w:right w:val="single" w:sz="6" w:space="0" w:color="FFFFFF"/>
            </w:tcBorders>
          </w:tcPr>
          <w:p w:rsidR="00B20DEB" w:rsidRDefault="00CD4DE1">
            <w:pPr>
              <w:pStyle w:val="ProductList-TableBody"/>
            </w:pPr>
            <w:hyperlink w:anchor="_Sec807">
              <w:r>
                <w:rPr>
                  <w:color w:val="00467F"/>
                  <w:u w:val="single"/>
                </w:rPr>
                <w:t>Suplimentară</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807">
              <w:r>
                <w:rPr>
                  <w:color w:val="00467F"/>
                  <w:u w:val="single"/>
                </w:rPr>
                <w:t>Suplimentară</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single" w:sz="4" w:space="0" w:color="FFFFFF"/>
              <w:right w:val="single" w:sz="6" w:space="0" w:color="FFFFFF"/>
            </w:tcBorders>
          </w:tcPr>
          <w:p w:rsidR="00B20DEB" w:rsidRDefault="00CD4DE1">
            <w:pPr>
              <w:pStyle w:val="ProductList-TableBody"/>
            </w:pPr>
            <w:hyperlink w:anchor="_Sec801">
              <w:r>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0DEB" w:rsidRDefault="00B20DEB">
            <w:pPr>
              <w:pStyle w:val="ProductList-TableBody"/>
              <w:jc w:val="center"/>
            </w:pPr>
          </w:p>
        </w:tc>
      </w:tr>
      <w:tr w:rsidR="00B20DEB">
        <w:tc>
          <w:tcPr>
            <w:tcW w:w="480" w:type="dxa"/>
            <w:gridSpan w:val="16"/>
            <w:tcBorders>
              <w:top w:val="single" w:sz="4" w:space="0" w:color="FFFFFF"/>
              <w:left w:val="single" w:sz="6" w:space="0" w:color="FFFFFF"/>
              <w:bottom w:val="single" w:sz="4" w:space="0" w:color="FFFFFF"/>
              <w:right w:val="single" w:sz="6" w:space="0" w:color="FFFFFF"/>
            </w:tcBorders>
          </w:tcPr>
          <w:p w:rsidR="00B20DEB" w:rsidRDefault="00CD4DE1">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20DEB" w:rsidRDefault="00B20DEB">
            <w:pPr>
              <w:pStyle w:val="ProductList-TableBody"/>
            </w:pPr>
          </w:p>
        </w:tc>
      </w:tr>
      <w:tr w:rsidR="00B20DEB">
        <w:tc>
          <w:tcPr>
            <w:tcW w:w="480" w:type="dxa"/>
            <w:tcBorders>
              <w:top w:val="dashed" w:sz="4" w:space="0" w:color="BFBFBF"/>
              <w:left w:val="none" w:sz="24" w:space="0" w:color="808080"/>
              <w:bottom w:val="none" w:sz="4" w:space="0" w:color="6E6E6E"/>
              <w:right w:val="single" w:sz="6" w:space="0" w:color="FFFFFF"/>
            </w:tcBorders>
          </w:tcPr>
          <w:p w:rsidR="00B20DEB" w:rsidRDefault="00CD4DE1">
            <w:pPr>
              <w:pStyle w:val="ProductList-TableBody"/>
            </w:pPr>
            <w:hyperlink w:anchor="_Sec802">
              <w:r>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0DEB" w:rsidRDefault="00B20DEB">
            <w:pPr>
              <w:pStyle w:val="ProductList-TableBody"/>
              <w:jc w:val="center"/>
            </w:pPr>
          </w:p>
        </w:tc>
      </w:tr>
    </w:tbl>
    <w:p w:rsidR="00B20DEB" w:rsidRDefault="00CD4DE1">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w:t>
      </w:r>
      <w:r>
        <w:rPr>
          <w:i/>
        </w:rPr>
        <w:t>pturi echivalente System Center Endpoint Protection 1606. O licenţă pentru licenţa CAL Enterprise Suite cu acoperire prin SA activă asigură drepturi echivalente utilizării serviciilor Prevenirea pierderii datelor şi Exchange Online Protection.</w:t>
      </w:r>
    </w:p>
    <w:p w:rsidR="00B20DEB" w:rsidRDefault="00CD4DE1">
      <w:pPr>
        <w:pStyle w:val="ProductList-SectionHeading"/>
        <w:pageBreakBefore/>
        <w:outlineLvl w:val="0"/>
      </w:pPr>
      <w:bookmarkStart w:id="338" w:name="_Sec564"/>
      <w:bookmarkEnd w:id="336"/>
      <w:r>
        <w:lastRenderedPageBreak/>
        <w:t>Anexa B – So</w:t>
      </w:r>
      <w:r>
        <w:t>ftware Assurance</w:t>
      </w:r>
      <w:r>
        <w:fldChar w:fldCharType="begin"/>
      </w:r>
      <w:r>
        <w:instrText xml:space="preserve"> TC "</w:instrText>
      </w:r>
      <w:bookmarkStart w:id="339" w:name="_Toc476128092"/>
      <w:r>
        <w:instrText>Anexa B – Software Assurance</w:instrText>
      </w:r>
      <w:bookmarkEnd w:id="339"/>
      <w:r>
        <w:instrText>" \l 1</w:instrText>
      </w:r>
      <w:r>
        <w:fldChar w:fldCharType="end"/>
      </w:r>
    </w:p>
    <w:p w:rsidR="00B20DEB" w:rsidRDefault="00CD4DE1">
      <w:pPr>
        <w:pStyle w:val="ProductList-Offering1Heading"/>
        <w:outlineLvl w:val="1"/>
      </w:pPr>
      <w:bookmarkStart w:id="340" w:name="_Sec573"/>
      <w:r>
        <w:t>Achiziţionarea protecţiei prin Software Assurance.</w:t>
      </w:r>
      <w:bookmarkEnd w:id="340"/>
      <w:r>
        <w:fldChar w:fldCharType="begin"/>
      </w:r>
      <w:r>
        <w:instrText xml:space="preserve"> TC "</w:instrText>
      </w:r>
      <w:bookmarkStart w:id="341" w:name="_Toc476128093"/>
      <w:r>
        <w:instrText>Achiziţionarea protecţiei prin Software Assurance.</w:instrText>
      </w:r>
      <w:bookmarkEnd w:id="341"/>
      <w:r>
        <w:instrText>" \l 2</w:instrText>
      </w:r>
      <w:r>
        <w:fldChar w:fldCharType="end"/>
      </w:r>
    </w:p>
    <w:p w:rsidR="00B20DEB" w:rsidRDefault="00CD4DE1">
      <w:pPr>
        <w:pStyle w:val="ProductList-Body"/>
      </w:pPr>
      <w:r>
        <w:t>Există trei niveluri diferite de angajament pe care clientul le poate selecta la ach</w:t>
      </w:r>
      <w:r>
        <w:t xml:space="preserve">iziţionarea SA, care variază în funcţie de program. Clientul poate: </w:t>
      </w:r>
    </w:p>
    <w:p w:rsidR="00B20DEB" w:rsidRDefault="00CD4DE1">
      <w:pPr>
        <w:pStyle w:val="ProductList-Bullet"/>
        <w:numPr>
          <w:ilvl w:val="0"/>
          <w:numId w:val="41"/>
        </w:numPr>
      </w:pPr>
      <w:r>
        <w:t>să se angajeze să ataşeze SA la toate produsele din platformă;</w:t>
      </w:r>
    </w:p>
    <w:p w:rsidR="00B20DEB" w:rsidRDefault="00CD4DE1">
      <w:pPr>
        <w:pStyle w:val="ProductList-Bullet"/>
        <w:numPr>
          <w:ilvl w:val="0"/>
          <w:numId w:val="41"/>
        </w:numPr>
      </w:pPr>
      <w:r>
        <w:t>să se angajeze să ataşeze SA la toate achiziţiile din cadrul unei categorii de Produse (Aplicaţii, Sisteme sau Servere); acest nivel de angajament se numeşte participare la programul Software Assurance Membership (SAM).</w:t>
      </w:r>
    </w:p>
    <w:p w:rsidR="00B20DEB" w:rsidRDefault="00CD4DE1">
      <w:pPr>
        <w:pStyle w:val="ProductList-Bullet"/>
        <w:numPr>
          <w:ilvl w:val="0"/>
          <w:numId w:val="41"/>
        </w:numPr>
      </w:pPr>
      <w:r>
        <w:t>să achiziţioneze SA pentru Produse s</w:t>
      </w:r>
      <w:r>
        <w:t>eparate, fără angajamentul de a extinde SA la alte Produse.</w:t>
      </w:r>
    </w:p>
    <w:p w:rsidR="00B20DEB" w:rsidRDefault="00B20DEB">
      <w:pPr>
        <w:pStyle w:val="ProductList-Body"/>
      </w:pPr>
    </w:p>
    <w:p w:rsidR="00B20DEB" w:rsidRDefault="00CD4DE1">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w:t>
      </w:r>
      <w:r>
        <w:t xml:space="preserve">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w:instrText>
      </w:r>
      <w:r>
        <w:instrText xml:space="preserve">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w:t>
      </w:r>
      <w:r>
        <w:rPr>
          <w:color w:val="0563C1"/>
        </w:rPr>
        <w:t>nţe</w:t>
      </w:r>
      <w:r>
        <w:fldChar w:fldCharType="end"/>
      </w:r>
      <w:r>
        <w:t xml:space="preserve"> până la data efectuării transferului.</w:t>
      </w:r>
    </w:p>
    <w:p w:rsidR="00B20DEB" w:rsidRDefault="00B20DEB">
      <w:pPr>
        <w:pStyle w:val="ProductList-Body"/>
      </w:pPr>
    </w:p>
    <w:p w:rsidR="00B20DEB" w:rsidRDefault="00CD4DE1">
      <w:pPr>
        <w:pStyle w:val="ProductList-Body"/>
      </w:pPr>
      <w:r>
        <w:t xml:space="preserve">Clienţii pot beneficia de opţiunea de a achiziţiona SA pentru anumite licenţe cumpărate prin canalul de distribuţie cu amănuntul (produs cu pachet complet) sau de la Producătorul de echipamente original (OEM), </w:t>
      </w:r>
      <w:r>
        <w:t>după cum se arată în tabelul de mai jos. În cadrul contractelor Open Value, această opţiune se aplică doar produselor care nu fac parte din opţiunea la nivel de Organizaţie/la nivel de Companie. În baza contractelor Enterprise, se aplică Produselor suplime</w:t>
      </w:r>
      <w:r>
        <w:t>ntare în interval de 90 de zile de la data achiziţionării. Clienţii care achiziţionează SA pentru licenţele cumpărate prin OEM sau prin canalul de distribuţie cu amănuntul beneficiază în orice moment de opţiunea de instalare şi utilizare a produselor softw</w:t>
      </w:r>
      <w:r>
        <w:t>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B20DE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20DEB" w:rsidRDefault="00CD4DE1">
            <w:pPr>
              <w:pStyle w:val="ProductList-TableBody"/>
              <w:jc w:val="center"/>
            </w:pPr>
            <w:r>
              <w:rPr>
                <w:color w:val="FFFFFF"/>
              </w:rPr>
              <w:t>Programe</w:t>
            </w:r>
          </w:p>
        </w:tc>
      </w:tr>
      <w:tr w:rsidR="00B20DEB">
        <w:tc>
          <w:tcPr>
            <w:tcW w:w="24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B20DEB" w:rsidRDefault="00CD4DE1">
            <w:pPr>
              <w:pStyle w:val="ProductList-TableBody"/>
            </w:pPr>
            <w:r>
              <w:t>Se aplică programelor Licenţă Open, MPSA, Select, Se</w:t>
            </w:r>
            <w:r>
              <w:t>lect Plus şi celor fără opţiunea la nivel de organizaţie în baza contractului Open Value şi Produselor suplimentare în baza contractului Enterprise. Nu se aplică Produselor Enterprise în baza contractelor Open Value şi Enterprise.</w:t>
            </w:r>
          </w:p>
        </w:tc>
      </w:tr>
      <w:tr w:rsidR="00B20DEB">
        <w:tc>
          <w:tcPr>
            <w:tcW w:w="24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 disponibilă</w:t>
            </w:r>
          </w:p>
        </w:tc>
        <w:tc>
          <w:tcPr>
            <w:tcW w:w="0" w:type="auto"/>
            <w:vMerge/>
          </w:tcPr>
          <w:p w:rsidR="00B20DEB" w:rsidRDefault="00B20DEB"/>
        </w:tc>
      </w:tr>
    </w:tbl>
    <w:p w:rsidR="00B20DEB" w:rsidRDefault="00B20DEB">
      <w:pPr>
        <w:pStyle w:val="ProductList-Body"/>
      </w:pPr>
    </w:p>
    <w:p w:rsidR="00B20DEB" w:rsidRDefault="00CD4DE1">
      <w:pPr>
        <w:pStyle w:val="ProductList-Body"/>
      </w:pPr>
      <w:r>
        <w:t>Clienţii care achiziţionează Microsoft Office Professional 2016 de la un OEM pot să cumpere SA pentru Microsoft Office Standard 2016 în cadrul programelor de Licenţă Open, Select şi Select Plus şi în cadrul opţiunii care nu</w:t>
      </w:r>
      <w:r>
        <w:t xml:space="preserve"> se aplică la nivel de companie a programului Open Value, în interval de 90 de zile de la data achiziţionării de la OEM.</w:t>
      </w:r>
    </w:p>
    <w:p w:rsidR="00B20DEB" w:rsidRDefault="00B20DEB">
      <w:pPr>
        <w:pStyle w:val="ProductList-Body"/>
      </w:pPr>
    </w:p>
    <w:p w:rsidR="00B20DEB" w:rsidRDefault="00CD4DE1">
      <w:pPr>
        <w:pStyle w:val="ProductList-Body"/>
      </w:pPr>
      <w:r>
        <w:t xml:space="preserve">Clienţii cu Contract Enterprise care au efectuat o tranziţie la un Serviciu online sau care au achiziţionat o licenţă de abonament SA </w:t>
      </w:r>
      <w:r>
        <w:t>de tranziţie în loc să reînnoiască protecţia prin SA pot reatribui SA unei licenţe la împlinirea unui nou an sau la reînnoire fără a achiziţiona o licenţă nouă. SA pentru licenţa respectivă trebuie să fie comandată pentru durata rămasă a înscrierii. Protec</w:t>
      </w:r>
      <w:r>
        <w:t>ţia prin SA nu poate depăşi cantitatea de Licenţe perpetue pentru care era în vigoare SA în momentul oricăror tranziţii anterioare sau reînnoiri şi nu poate fi reatribuită Licenţelor transferate.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
        <w:outlineLvl w:val="1"/>
      </w:pPr>
      <w:bookmarkStart w:id="342" w:name="_Sec574"/>
      <w:r>
        <w:t>Reînnoirea protecţiei prin Software Assurance</w:t>
      </w:r>
      <w:bookmarkEnd w:id="342"/>
      <w:r>
        <w:fldChar w:fldCharType="begin"/>
      </w:r>
      <w:r>
        <w:instrText xml:space="preserve"> TC "</w:instrText>
      </w:r>
      <w:bookmarkStart w:id="343" w:name="_Toc476128094"/>
      <w:r>
        <w:instrText>Reînnoirea protecţiei prin Software Assurance</w:instrText>
      </w:r>
      <w:bookmarkEnd w:id="343"/>
      <w:r>
        <w:instrText>" \l 2</w:instrText>
      </w:r>
      <w:r>
        <w:fldChar w:fldCharType="end"/>
      </w:r>
    </w:p>
    <w:p w:rsidR="00B20DEB" w:rsidRDefault="00CD4DE1">
      <w:pPr>
        <w:pStyle w:val="ProductList-ClauseHeading"/>
        <w:outlineLvl w:val="2"/>
      </w:pPr>
      <w:r>
        <w:t>Reînnoirea protecţiei în baza aceluiaşi Contract</w:t>
      </w:r>
    </w:p>
    <w:p w:rsidR="00B20DEB" w:rsidRDefault="00CD4DE1">
      <w:pPr>
        <w:pStyle w:val="ProductList-Body"/>
      </w:pPr>
      <w:r>
        <w:t xml:space="preserve">Termenii pentru reînnoirea SA </w:t>
      </w:r>
      <w:r>
        <w:t>în baza aceluiaşi contract prin care a fost comandată iniţial protecţia prin SA sunt incluşi în contractele de licenţiere în volum ale Clientului. Clienţii pot să reînnoiască SA fără a comanda simultan o Licenţă, atâta vreme cât protecţia prin SA nu a expi</w:t>
      </w:r>
      <w:r>
        <w:t>rat. În plus, termenii următori se vor aplica programelor specifice după cum se precizează în continuare:</w:t>
      </w:r>
    </w:p>
    <w:p w:rsidR="00B20DEB" w:rsidRDefault="00B20DEB">
      <w:pPr>
        <w:pStyle w:val="ProductList-Body"/>
      </w:pPr>
    </w:p>
    <w:p w:rsidR="00B20DEB" w:rsidRDefault="00CD4DE1">
      <w:pPr>
        <w:pStyle w:val="ProductList-SubClauseHeading"/>
        <w:outlineLvl w:val="3"/>
      </w:pPr>
      <w:r>
        <w:t>Licenţa Open</w:t>
      </w:r>
    </w:p>
    <w:p w:rsidR="00B20DEB" w:rsidRDefault="00CD4DE1">
      <w:pPr>
        <w:pStyle w:val="ProductList-BodyIndented"/>
      </w:pPr>
      <w:r>
        <w:t>protecţia prin SA comandată în baza unui număr de autorizare de Licenţă Open încetează odată cu expirarea numărului respectiv. Pentru ef</w:t>
      </w:r>
      <w:r>
        <w:t>ectuarea unei reînnoiri, Clientul trebuie să remită o comandă de reînnoire pentru SA într-un interval de 90 de zile de la expirarea numărului de autorizare.</w:t>
      </w:r>
    </w:p>
    <w:p w:rsidR="00B20DEB" w:rsidRDefault="00B20DEB">
      <w:pPr>
        <w:pStyle w:val="ProductList-BodyIndented"/>
      </w:pPr>
    </w:p>
    <w:p w:rsidR="00B20DEB" w:rsidRDefault="00CD4DE1">
      <w:pPr>
        <w:pStyle w:val="ProductList-SubClauseHeading"/>
        <w:outlineLvl w:val="3"/>
      </w:pPr>
      <w:r>
        <w:t>Contractul Enterprise;</w:t>
      </w:r>
    </w:p>
    <w:p w:rsidR="00B20DEB" w:rsidRDefault="00CD4DE1">
      <w:pPr>
        <w:pStyle w:val="ProductList-BodyIndented"/>
      </w:pPr>
      <w:r>
        <w:t>Pentru a reînnoi protecţia prin SA în baza aceleiaşi înscrieri din cadrul u</w:t>
      </w:r>
      <w:r>
        <w:t>nui Contract Enterprise, Clientul trebuie să semneze (dacă nu a semnat deja) o nouă Înscriere Enterprise sau un nou Contract, versiunea 2011 sau ulterioară, şi să trimită o comandă de reînnoire pentru SA (după caz) pentru 1) toate Produsele Enterprise, Pro</w:t>
      </w:r>
      <w:r>
        <w:t>dusele din platforma de aplicaţii, Produsele din infrastructura nucleu şi Produsele suplimentare pe care doresc să le reînnoiască şi pentru 2) toate Serviciile online care fac parte din tranziţii (dacă este cazul).</w:t>
      </w:r>
    </w:p>
    <w:p w:rsidR="00B20DEB" w:rsidRDefault="00B20DEB">
      <w:pPr>
        <w:pStyle w:val="ProductList-BodyIndented"/>
      </w:pPr>
    </w:p>
    <w:p w:rsidR="00B20DEB" w:rsidRDefault="00CD4DE1">
      <w:pPr>
        <w:pStyle w:val="ProductList-SubClauseHeading"/>
        <w:outlineLvl w:val="3"/>
      </w:pPr>
      <w:r>
        <w:t>Enrollment for Application Platform</w:t>
      </w:r>
    </w:p>
    <w:p w:rsidR="00B20DEB" w:rsidRDefault="00CD4DE1">
      <w:pPr>
        <w:pStyle w:val="ProductList-BodyIndented"/>
      </w:pPr>
      <w:r>
        <w:t>Clie</w:t>
      </w:r>
      <w:r>
        <w:t xml:space="preserv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w:instrText>
      </w:r>
      <w:r>
        <w:instrText xml:space="preserv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B20DEB" w:rsidRDefault="00B20DEB">
      <w:pPr>
        <w:pStyle w:val="ProductList-BodyIndented"/>
      </w:pPr>
    </w:p>
    <w:p w:rsidR="00B20DEB" w:rsidRDefault="00CD4DE1">
      <w:pPr>
        <w:pStyle w:val="ProductList-ClauseHeading"/>
        <w:outlineLvl w:val="2"/>
      </w:pPr>
      <w:r>
        <w:lastRenderedPageBreak/>
        <w:t>Reînnoirea protecţiei în baza unui Contract separat</w:t>
      </w:r>
    </w:p>
    <w:p w:rsidR="00B20DEB" w:rsidRDefault="00CD4DE1">
      <w:pPr>
        <w:pStyle w:val="ProductList-Body"/>
      </w:pPr>
      <w:r>
        <w:t>Clientul poate să reînnoiască SA pentru orice Produs d</w:t>
      </w:r>
      <w:r>
        <w:t xml:space="preserve">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w:t>
      </w:r>
      <w:r>
        <w:t>volum, cu condiţia ca 1) noul contract, noua înscriere sau noua comandă a Clientului să intre în vigoare în ziua următoare datei expirării contractului anterior sau înscrierii anterioare, dar nu mai târziu de această dată, şi 2) comanda de reînnoire a SA s</w:t>
      </w:r>
      <w:r>
        <w:t>ă fie trimisă înainte de expirarea protecţiei prin SA anterioare, cu excepţia cazului în care protecţia prin SA se reînnoieşte în cadrul unui Contract de Licenţă Open. În acest caz, Clientul poate să trimită comanda într-un interval de 90 de zile de la exp</w:t>
      </w:r>
      <w:r>
        <w:t>irare.</w:t>
      </w:r>
    </w:p>
    <w:p w:rsidR="00B20DEB" w:rsidRDefault="00B20DEB">
      <w:pPr>
        <w:pStyle w:val="ProductList-Body"/>
      </w:pPr>
    </w:p>
    <w:p w:rsidR="00B20DEB" w:rsidRDefault="00CD4DE1">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w:t>
      </w:r>
      <w:r>
        <w:t>ie, această excepţtie este valabilă doar dacă respectivul client reînnoieşte SA pentru MPSA sau pentru un program cu cerinţă de protecţie la nivel de companie pentru Produsele Enterprise. În cazul versiunilor de contract din 2008 sau anterioare, dacă prote</w:t>
      </w:r>
      <w:r>
        <w:t>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B20DEB" w:rsidRDefault="00B20DEB">
      <w:pPr>
        <w:pStyle w:val="ProductList-Body"/>
      </w:pPr>
    </w:p>
    <w:p w:rsidR="00B20DEB" w:rsidRDefault="00CD4DE1">
      <w:pPr>
        <w:pStyle w:val="ProductList-ClauseHeading"/>
        <w:outlineLvl w:val="2"/>
      </w:pPr>
      <w:r>
        <w:t>Reînnoirea protecţiei prin Software Assurance pentru Licenţele pentru accesul Clienţilor (CAL) şi Licenţele de management Client (ML)</w:t>
      </w:r>
    </w:p>
    <w:p w:rsidR="00B20DEB" w:rsidRDefault="00CD4DE1">
      <w:pPr>
        <w:pStyle w:val="ProductList-Body"/>
      </w:pPr>
      <w:r>
        <w:rPr>
          <w:b/>
          <w:color w:val="00188F"/>
        </w:rPr>
        <w:t>Tranziţia între Licenţele CAL utilizator şi dispozitiv</w:t>
      </w:r>
      <w:r>
        <w:t>: Clienţii care reînnoiesc SA pentru Licenţele CAL pot trece de la C</w:t>
      </w:r>
      <w:r>
        <w:t xml:space="preserve">AL pentru utilizator la CAL pentru dispozitiv. Această tranziţie nu modifică ediţia CAL (de la Standard la Enterprise). </w:t>
      </w:r>
    </w:p>
    <w:p w:rsidR="00B20DEB" w:rsidRDefault="00CD4DE1">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
        <w:outlineLvl w:val="1"/>
      </w:pPr>
      <w:bookmarkStart w:id="344" w:name="_Sec575"/>
      <w:r>
        <w:t>Licenţa de migrare pentru Prod</w:t>
      </w:r>
      <w:r>
        <w:t>usele aflate la final de serie sau de viaţă</w:t>
      </w:r>
      <w:bookmarkEnd w:id="344"/>
      <w:r>
        <w:fldChar w:fldCharType="begin"/>
      </w:r>
      <w:r>
        <w:instrText xml:space="preserve"> TC "</w:instrText>
      </w:r>
      <w:bookmarkStart w:id="345" w:name="_Toc476128095"/>
      <w:r>
        <w:instrText>Licenţa de migrare pentru Produsele aflate la final de serie sau de viaţă</w:instrText>
      </w:r>
      <w:bookmarkEnd w:id="345"/>
      <w:r>
        <w:instrText>" \l 2</w:instrText>
      </w:r>
      <w:r>
        <w:fldChar w:fldCharType="end"/>
      </w:r>
    </w:p>
    <w:p w:rsidR="00B20DEB" w:rsidRDefault="00CD4DE1">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w:instrText>
      </w:r>
      <w:r>
        <w:instrText xml:space="preserve">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B20DEB" w:rsidRDefault="00CD4DE1">
      <w:pPr>
        <w:pStyle w:val="ProductList-Body"/>
      </w:pPr>
      <w:r>
        <w:t>„</w:t>
      </w:r>
      <w:r>
        <w:rPr>
          <w:b/>
          <w:color w:val="00188F"/>
        </w:rPr>
        <w:t>Licenţa de migrare</w:t>
      </w:r>
      <w:r>
        <w:t>”, în sensul utiliza</w:t>
      </w:r>
      <w:r>
        <w:t>t în acest document, se referă la drepturile acordate în Intrarea produsului care face trimitere la această secţiune.</w:t>
      </w:r>
    </w:p>
    <w:p w:rsidR="00B20DEB" w:rsidRDefault="00B20DEB">
      <w:pPr>
        <w:pStyle w:val="ProductList-Body"/>
      </w:pPr>
    </w:p>
    <w:p w:rsidR="00B20DEB" w:rsidRDefault="00CD4DE1">
      <w:pPr>
        <w:pStyle w:val="ProductList-Body"/>
      </w:pPr>
      <w:r>
        <w:t>Dacă nu se specifică altceva în Intrarea produsului:</w:t>
      </w:r>
    </w:p>
    <w:p w:rsidR="00B20DEB" w:rsidRDefault="00CD4DE1">
      <w:pPr>
        <w:pStyle w:val="ProductList-Bullet"/>
        <w:numPr>
          <w:ilvl w:val="0"/>
          <w:numId w:val="42"/>
        </w:numPr>
      </w:pPr>
      <w:r>
        <w:t>Clientul poate să facă upgrade la şi să utilizeze produsul software cu Licenţă de mi</w:t>
      </w:r>
      <w:r>
        <w:t>grare, nu produsul software cu Licenţă eligibilă. Clientul nu poate să utilizeze produsul software în baza ambelor licenţe, simultan.</w:t>
      </w:r>
    </w:p>
    <w:p w:rsidR="00B20DEB" w:rsidRDefault="00CD4DE1">
      <w:pPr>
        <w:pStyle w:val="ProductList-Bullet"/>
        <w:numPr>
          <w:ilvl w:val="0"/>
          <w:numId w:val="42"/>
        </w:numPr>
      </w:pPr>
      <w:r>
        <w:t>Licenţele de migrare se acordă în raport de 1:1 pentru fiecare Licenţă eligibilă a Clientului;</w:t>
      </w:r>
    </w:p>
    <w:p w:rsidR="00B20DEB" w:rsidRDefault="00CD4DE1">
      <w:pPr>
        <w:pStyle w:val="ProductList-Bullet"/>
        <w:numPr>
          <w:ilvl w:val="0"/>
          <w:numId w:val="42"/>
        </w:numPr>
      </w:pPr>
      <w:r>
        <w:t>În cazul în care Clientul a</w:t>
      </w:r>
      <w:r>
        <w:t xml:space="preserve"> achiziţionat drepturi perpetue de a utiliza produsul software în baza unei Licenţei eligibile, drepturile de utilizare a produsului software acordate în baza Licenţei de migrare vor fi, de asemenea, perpetue; în caz contrar, drepturile achiziţionate în ba</w:t>
      </w:r>
      <w:r>
        <w:t>za unei Licenţe de migrare expiră odată cu expirarea Licenţei eligibile de bază.</w:t>
      </w:r>
    </w:p>
    <w:p w:rsidR="00B20DEB" w:rsidRDefault="00CD4DE1">
      <w:pPr>
        <w:pStyle w:val="ProductList-Bullet"/>
        <w:numPr>
          <w:ilvl w:val="0"/>
          <w:numId w:val="42"/>
        </w:numPr>
      </w:pPr>
      <w:r>
        <w:t>La expirarea protecţiei prin SA aferente Licenţei eligibile, Clientul poate să achiziţioneze SA pentru aceeaşi versiune şi ediţie a Produsului cu Licenţă de migrare, fără a fi</w:t>
      </w:r>
      <w:r>
        <w:t xml:space="preserve"> necesar să achiziţioneze mai întâi noi Licenţe separate. Această opţiune nu se aplică Clienţilor care cumpără licenţe prin programele de abonament (de exemplu, Contractul Enterprise Subscription sau Contractul Open Value Subscription);</w:t>
      </w:r>
    </w:p>
    <w:p w:rsidR="00B20DEB" w:rsidRDefault="00CD4DE1">
      <w:pPr>
        <w:pStyle w:val="ProductList-Bullet"/>
        <w:numPr>
          <w:ilvl w:val="0"/>
          <w:numId w:val="42"/>
        </w:numPr>
      </w:pPr>
      <w:r>
        <w:t>Clientul nu poate s</w:t>
      </w:r>
      <w:r>
        <w:t>ă transfere Licenţele de migrare separat de Licenţele eligibile.</w:t>
      </w:r>
    </w:p>
    <w:p w:rsidR="00B20DEB" w:rsidRDefault="00CD4DE1">
      <w:pPr>
        <w:pStyle w:val="ProductList-Bullet"/>
        <w:numPr>
          <w:ilvl w:val="0"/>
          <w:numId w:val="42"/>
        </w:numPr>
      </w:pPr>
      <w:r>
        <w:t>Licenţele achiziţionate ulterior pentru acelaşi Produs întrerupt în aceeaşi durată a înscrierii în baza unui Contract Enterprise sau Enterprise Subscription, Open Value Subscription sau Enrol</w:t>
      </w:r>
      <w:r>
        <w:t xml:space="preserve">lment for Education Solutions, prin procedura de true-up planificată a Clientului, sunt, de asemenea, Licenţe eligibile pentru acordarea licenţei. Protecţia Produselor în baza contractelor de abonament trebuie să fie continuă; </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Offering1Heading"/>
        <w:outlineLvl w:val="1"/>
      </w:pPr>
      <w:bookmarkStart w:id="346" w:name="_Sec576"/>
      <w:r>
        <w:t>Beneficiile protecţiei prin Software Assurance</w:t>
      </w:r>
      <w:bookmarkEnd w:id="346"/>
      <w:r>
        <w:fldChar w:fldCharType="begin"/>
      </w:r>
      <w:r>
        <w:instrText xml:space="preserve"> TC "</w:instrText>
      </w:r>
      <w:bookmarkStart w:id="347" w:name="_Toc476128096"/>
      <w:r>
        <w:instrText>Beneficiile protecţiei prin Software Assurance</w:instrText>
      </w:r>
      <w:bookmarkEnd w:id="347"/>
      <w:r>
        <w:instrText>" \l 2</w:instrText>
      </w:r>
      <w:r>
        <w:fldChar w:fldCharType="end"/>
      </w:r>
    </w:p>
    <w:p w:rsidR="00B20DEB" w:rsidRDefault="00CD4DE1">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w:t>
      </w:r>
      <w:r>
        <w:t xml:space="preserve"> Anumite beneficii sunt acordate pe baza cheltuielilor pentru SA pentru un set de produse eligibile în cadrul unei categorii. În acest sens, „cheltuielile pentru SA” nu înseamnă suma în dolari cheltuită efectiv de Client, ci o valoare aproximativă a invest</w:t>
      </w:r>
      <w:r>
        <w:t xml:space="preserve">iţiilor Clientului în protecţia prin SA pentru Produsele achiziţionate în baza Înscrierii Select sau Enterprise, înregistrării Select Plus sau contractului Open (de exemplu, doar achiziţiile de SA şi componenta SA din achiziţiile de L&amp;SA). Pentru Clienţii </w:t>
      </w:r>
      <w:r>
        <w:t>care fac parte din programele de abonament, aceasta înseamnă o aproximare a sumei totale în dolari cheltuită de Client pentru licenţierea Produselor în baza înscrierii sau contractului. Unele beneficii pot necesita apartenenţa la Software Assurance („SAM”)</w:t>
      </w:r>
      <w:r>
        <w:t>. Accesul Clientului şi drepturile de a utiliza beneficiile SA vor expira, în general, odată cu expirarea protecţiei prin SA, dacă nu se specifică altceva mai jos sau în intrările produsului. Beneficiile pot fi modificate sau întrerupte în orice moment, fă</w:t>
      </w:r>
      <w:r>
        <w:t>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Categoria de servere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1">
              <w:r>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755">
              <w:r>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5">
              <w:r>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6">
              <w:r>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7">
              <w:r>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89">
              <w:r>
                <w:rPr>
                  <w:color w:val="00467F"/>
                  <w:u w:val="single"/>
                </w:rPr>
                <w:t xml:space="preserve">Mobilitatea </w:t>
              </w:r>
              <w:r>
                <w:rPr>
                  <w:color w:val="00467F"/>
                  <w:u w:val="single"/>
                </w:rPr>
                <w:t>licenţelor</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590">
              <w:r>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841">
              <w:r>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hyperlink w:anchor="_Sec652">
              <w:r>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jc w:val="center"/>
            </w:pPr>
          </w:p>
        </w:tc>
      </w:tr>
    </w:tbl>
    <w:p w:rsidR="00B20DEB" w:rsidRDefault="00B20DEB">
      <w:pPr>
        <w:pStyle w:val="ProductList-Body"/>
      </w:pPr>
    </w:p>
    <w:p w:rsidR="00B20DEB" w:rsidRDefault="00CD4DE1">
      <w:pPr>
        <w:pStyle w:val="ProductList-ClauseHeading"/>
        <w:outlineLvl w:val="2"/>
      </w:pPr>
      <w:bookmarkStart w:id="348" w:name="_Sec577"/>
      <w:r>
        <w:t>Drepturile aferente noii versiuni</w:t>
      </w:r>
      <w:bookmarkEnd w:id="348"/>
    </w:p>
    <w:p w:rsidR="00B20DEB" w:rsidRDefault="00CD4DE1">
      <w:pPr>
        <w:pStyle w:val="ProductList-Body"/>
      </w:pPr>
      <w:r>
        <w:t>Clientul poate face upgrade la cea mai recentă versiune a unui Produs disponibil. În cazul în care clientul achiziţionează licenţe perpetue prin intermediul SA, poate implementa noile upgrade-uri ale versiunii pentru licenţele respective după expirarea pro</w:t>
      </w:r>
      <w:r>
        <w:t xml:space="preserve">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w:t>
      </w:r>
      <w:r>
        <w:rPr>
          <w:color w:val="0563C1"/>
        </w:rPr>
        <w:t>menilor licenţei</w:t>
      </w:r>
      <w:r>
        <w:fldChar w:fldCharType="end"/>
      </w:r>
      <w:r>
        <w:t xml:space="preserve"> pentru versiunea respectivă.</w:t>
      </w:r>
    </w:p>
    <w:p w:rsidR="00B20DEB" w:rsidRDefault="00B20DEB">
      <w:pPr>
        <w:pStyle w:val="ProductList-Body"/>
      </w:pPr>
    </w:p>
    <w:p w:rsidR="00B20DEB" w:rsidRDefault="00CD4DE1">
      <w:pPr>
        <w:pStyle w:val="ProductList-ClauseHeading"/>
        <w:outlineLvl w:val="2"/>
      </w:pPr>
      <w:bookmarkStart w:id="349" w:name="_Sec931"/>
      <w:r>
        <w:t>Calcularea punctelor pentru beneficiile Software Assurance</w:t>
      </w:r>
      <w:bookmarkEnd w:id="349"/>
    </w:p>
    <w:p w:rsidR="00B20DEB" w:rsidRDefault="00CD4DE1">
      <w:pPr>
        <w:pStyle w:val="ProductList-Body"/>
      </w:pPr>
      <w:r>
        <w:t>Drepturile sunt calculate pe baza unui sistem de puncte pentru beneficiile următoare:</w:t>
      </w:r>
    </w:p>
    <w:p w:rsidR="00B20DEB" w:rsidRDefault="00CD4DE1">
      <w:pPr>
        <w:pStyle w:val="ProductList-Bullet"/>
        <w:numPr>
          <w:ilvl w:val="0"/>
          <w:numId w:val="43"/>
        </w:numPr>
      </w:pPr>
      <w:r>
        <w:t>Serviciile de planificare</w:t>
      </w:r>
    </w:p>
    <w:p w:rsidR="00B20DEB" w:rsidRDefault="00CD4DE1">
      <w:pPr>
        <w:pStyle w:val="ProductList-Bullet"/>
        <w:numPr>
          <w:ilvl w:val="0"/>
          <w:numId w:val="43"/>
        </w:numPr>
      </w:pPr>
      <w:r>
        <w:t>Voucherele de instruire</w:t>
      </w:r>
    </w:p>
    <w:p w:rsidR="00B20DEB" w:rsidRDefault="00CD4DE1">
      <w:pPr>
        <w:pStyle w:val="ProductList-Bullet"/>
        <w:numPr>
          <w:ilvl w:val="0"/>
          <w:numId w:val="43"/>
        </w:numPr>
      </w:pPr>
      <w:r>
        <w:t>Asistenţă 2</w:t>
      </w:r>
      <w:r>
        <w:t>4x7 pentru rezolvarea problemelor (prin telefon) doar pentru MPSA</w:t>
      </w:r>
    </w:p>
    <w:p w:rsidR="00B20DEB" w:rsidRDefault="00CD4DE1">
      <w:pPr>
        <w:pStyle w:val="ProductList-Body"/>
      </w:pPr>
      <w:r>
        <w:t>Punctele pentru beneficiile Software Assurance se calculează pe baza numărului de licenţe eligibile, categorii aplicabile şi pe baza punctelor asociate cu produsele eligibile, după cum se ar</w:t>
      </w:r>
      <w:r>
        <w:t>ată în tabelul următor. Punctele nu se pot combina între mai multe acorduri, înscrieri sau Conturi de achiziţionare pentru eligibilitate pentru puncte suplimentare. Reducerea punctelor ca urmare a returnărilor sau ajustărilor facturilor, acolo unde este po</w:t>
      </w:r>
      <w:r>
        <w:t>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B20DE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20DEB" w:rsidRDefault="00CD4DE1">
            <w:pPr>
              <w:pStyle w:val="ProductList-TableBody"/>
            </w:pPr>
            <w:r>
              <w:rPr>
                <w:color w:val="FFFFFF"/>
              </w:rPr>
              <w:t>Puncte</w:t>
            </w:r>
          </w:p>
        </w:tc>
      </w:tr>
      <w:tr w:rsidR="00B20DEB">
        <w:tc>
          <w:tcPr>
            <w:tcW w:w="105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Produsele din categoria de aplicaţii Office (inclusiv suitele Office, Project Standard şi Professional, Visio Standard şi Professional), Produsele sistemului de operare desktop Windows, licenţa CAL activitate Microsoft Dynamics AX, Microsoft Dynamics AX St</w:t>
            </w:r>
            <w:r>
              <w:t>ore Server</w:t>
            </w:r>
            <w:r>
              <w:rPr>
                <w:vertAlign w:val="superscript"/>
              </w:rPr>
              <w:t>1</w:t>
            </w:r>
            <w:r>
              <w:t>, licenţa CAL funcţională Microsoft Dynamics AX</w:t>
            </w:r>
            <w:r>
              <w:rPr>
                <w:vertAlign w:val="superscript"/>
              </w:rPr>
              <w:t>1</w:t>
            </w:r>
            <w:r>
              <w:t xml:space="preserve"> şi licenţa CAL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1</w:t>
            </w:r>
          </w:p>
        </w:tc>
      </w:tr>
      <w:tr w:rsidR="00B20DEB">
        <w:tc>
          <w:tcPr>
            <w:tcW w:w="105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Windows Server Standard (Licenţă nucleu cu 2 pachete), Licenţă de management de server pentru System Center Standard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5</w:t>
            </w:r>
          </w:p>
        </w:tc>
      </w:tr>
      <w:tr w:rsidR="00B20DEB">
        <w:tc>
          <w:tcPr>
            <w:tcW w:w="105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Windows Server Datacenter (Licenţă nucleu cu 2 pachete), Licenţă de management de server pentru System Center Datacenter (Licenţă nucleu cu 2 pachete)</w:t>
            </w:r>
          </w:p>
        </w:tc>
        <w:tc>
          <w:tcPr>
            <w:tcW w:w="16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10</w:t>
            </w:r>
          </w:p>
        </w:tc>
      </w:tr>
      <w:tr w:rsidR="00B20DEB">
        <w:tc>
          <w:tcPr>
            <w:tcW w:w="105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SQL Server Standard edition, Windows Server Standard edition, Microsoft Dynamics MSDN Server, Microso</w:t>
            </w:r>
            <w:r>
              <w:t>ft Dynamics CRM Server, System Center Standard Server Management License (2 procesoare), Visual Studio Professional cu MSDN şi Visual Studio Test Professional cu MSDN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25</w:t>
            </w:r>
          </w:p>
        </w:tc>
      </w:tr>
      <w:tr w:rsidR="00B20DEB">
        <w:tc>
          <w:tcPr>
            <w:tcW w:w="105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Ediţia SQL Server Enterprise, SQL Ser</w:t>
            </w:r>
            <w:r>
              <w:t>ver Business Intelligence, ediţia Windows Server Enterprise şi Visual Studio Enterprise cu MSDN</w:t>
            </w:r>
          </w:p>
        </w:tc>
        <w:tc>
          <w:tcPr>
            <w:tcW w:w="16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50</w:t>
            </w:r>
          </w:p>
        </w:tc>
      </w:tr>
      <w:tr w:rsidR="00B20DEB">
        <w:tc>
          <w:tcPr>
            <w:tcW w:w="105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Ediţia SQL Server Data Center, SQL Parallel Data Warehouse, ediţia Windows Server Datacenter, Microsoft Dynamics AX Standard Commerce Core Server şi Licenţă</w:t>
            </w:r>
            <w:r>
              <w:t xml:space="preserve">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75</w:t>
            </w:r>
          </w:p>
        </w:tc>
      </w:tr>
    </w:tbl>
    <w:p w:rsidR="00B20DEB" w:rsidRDefault="00CD4DE1">
      <w:pPr>
        <w:pStyle w:val="ProductList-Body"/>
      </w:pPr>
      <w:r>
        <w:rPr>
          <w:b/>
          <w:i/>
        </w:rPr>
        <w:t>Notă:</w:t>
      </w:r>
      <w:r>
        <w:rPr>
          <w:i/>
        </w:rPr>
        <w:t xml:space="preserve"> Pentru licenţele CAL SQL, consultaţi tabelul suitelor CAL Suite din această secţiune</w:t>
      </w:r>
    </w:p>
    <w:p w:rsidR="00B20DEB" w:rsidRDefault="00CD4DE1">
      <w:pPr>
        <w:pStyle w:val="ProductList-Body"/>
      </w:pPr>
      <w:r>
        <w:rPr>
          <w:vertAlign w:val="superscript"/>
        </w:rPr>
        <w:t>1</w:t>
      </w:r>
      <w:r>
        <w:rPr>
          <w:i/>
        </w:rPr>
        <w:t xml:space="preserve"> Pentru licenţele CAL locale Microsoft Dynamics 365 for Sales şi Microsoft Dynamics</w:t>
      </w:r>
      <w:r>
        <w:rPr>
          <w:i/>
        </w:rPr>
        <w:t xml:space="preserve"> 365 for Customer Service, se acordă 2 puncte</w:t>
      </w:r>
    </w:p>
    <w:p w:rsidR="00B20DEB" w:rsidRDefault="00B20DEB">
      <w:pPr>
        <w:pStyle w:val="ProductList-Body"/>
      </w:pPr>
    </w:p>
    <w:p w:rsidR="00B20DEB" w:rsidRDefault="00CD4DE1">
      <w:pPr>
        <w:pStyle w:val="ProductList-ClauseHeading"/>
        <w:outlineLvl w:val="2"/>
      </w:pPr>
      <w:bookmarkStart w:id="350" w:name="_Sec579"/>
      <w:r>
        <w:t>Serviciile Office Online şi Office Online Server</w:t>
      </w:r>
      <w:bookmarkEnd w:id="350"/>
    </w:p>
    <w:p w:rsidR="00B20DEB" w:rsidRDefault="00CD4DE1">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w:instrText>
      </w:r>
      <w:r>
        <w:instrText xml:space="preserve">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Utiliza</w:t>
      </w:r>
      <w:r>
        <w:t xml:space="preserve">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w:t>
      </w:r>
      <w:r>
        <w:rPr>
          <w:color w:val="0563C1"/>
        </w:rPr>
        <w:t>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B20D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Drepturi Office Online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Standard</w:t>
            </w:r>
            <w:r>
              <w:fldChar w:fldCharType="begin"/>
            </w:r>
            <w:r>
              <w:instrText xml:space="preserve"> XE "Office Standard" </w:instrText>
            </w:r>
            <w:r>
              <w:fldChar w:fldCharType="end"/>
            </w:r>
          </w:p>
          <w:p w:rsidR="00B20DEB" w:rsidRDefault="00CD4DE1">
            <w:pPr>
              <w:pStyle w:val="ProductList-TableBody"/>
            </w:pPr>
            <w:r>
              <w:t>Office Professional Plus</w:t>
            </w:r>
            <w:r>
              <w:fldChar w:fldCharType="begin"/>
            </w:r>
            <w:r>
              <w:instrText xml:space="preserve"> XE "Office Professional Plus" </w:instrText>
            </w:r>
            <w:r>
              <w:fldChar w:fldCharType="end"/>
            </w:r>
          </w:p>
          <w:p w:rsidR="00B20DEB" w:rsidRDefault="00CD4DE1">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lastRenderedPageBreak/>
              <w:t>Office Online pentru Office 365</w:t>
            </w:r>
            <w:r>
              <w:fldChar w:fldCharType="begin"/>
            </w:r>
            <w:r>
              <w:instrText xml:space="preserve"> XE "Office Online pentru Office 365" </w:instrText>
            </w:r>
            <w:r>
              <w:fldChar w:fldCharType="end"/>
            </w:r>
          </w:p>
          <w:p w:rsidR="00B20DEB" w:rsidRDefault="00CD4DE1">
            <w:pPr>
              <w:pStyle w:val="ProductList-TableBody"/>
            </w:pPr>
            <w:r>
              <w:t>Office Online Server</w:t>
            </w:r>
          </w:p>
        </w:tc>
      </w:tr>
    </w:tbl>
    <w:p w:rsidR="00B20DEB" w:rsidRDefault="00CD4DE1">
      <w:pPr>
        <w:pStyle w:val="ProductList-Body"/>
      </w:pPr>
      <w:r>
        <w:rPr>
          <w:i/>
        </w:rPr>
        <w:t xml:space="preserve">Pentru a accesa serviciul Office Online, utilizatorii trebuie să deţină </w:t>
      </w:r>
      <w:r>
        <w:rPr>
          <w:i/>
        </w:rPr>
        <w:t>şi licenţă pentru planurile SharePoint Online</w:t>
      </w:r>
      <w:r>
        <w:fldChar w:fldCharType="begin"/>
      </w:r>
      <w:r>
        <w:instrText xml:space="preserve"> XE "SharePoint Online" </w:instrText>
      </w:r>
      <w:r>
        <w:fldChar w:fldCharType="end"/>
      </w:r>
      <w:r>
        <w:rPr>
          <w:i/>
        </w:rPr>
        <w:t xml:space="preserve"> sau OneDrive for Business.</w:t>
      </w:r>
    </w:p>
    <w:p w:rsidR="00B20DEB" w:rsidRDefault="00B20DEB">
      <w:pPr>
        <w:pStyle w:val="ProductList-Body"/>
      </w:pPr>
    </w:p>
    <w:p w:rsidR="00B20DEB" w:rsidRDefault="00CD4DE1">
      <w:pPr>
        <w:pStyle w:val="ProductList-ClauseHeading"/>
        <w:outlineLvl w:val="2"/>
      </w:pPr>
      <w:bookmarkStart w:id="351" w:name="_Sec580"/>
      <w:r>
        <w:t>Serviciile de planificare</w:t>
      </w:r>
      <w:bookmarkEnd w:id="351"/>
    </w:p>
    <w:p w:rsidR="00B20DEB" w:rsidRDefault="00CD4DE1">
      <w:pPr>
        <w:pStyle w:val="ProductList-Body"/>
      </w:pPr>
      <w:r>
        <w:t>Clienţii (cu excepţia celor care au efectuat o achiziţie prin programele Academic) care fac obiectul unui angajament la nivel de c</w:t>
      </w:r>
      <w:r>
        <w:t>ompanie sau care participă la programul SAM în categoriile Aplicaţii şi Servere sunt eligibili pentru acest beneficiu. Prin Serviciile de planificare, Clienţii eligibili primesc oferte de servicii prestabilite şi personalizate.</w:t>
      </w:r>
    </w:p>
    <w:p w:rsidR="00B20DEB" w:rsidRDefault="00B20DEB">
      <w:pPr>
        <w:pStyle w:val="ProductList-Body"/>
      </w:pPr>
    </w:p>
    <w:p w:rsidR="00B20DEB" w:rsidRDefault="00CD4DE1">
      <w:pPr>
        <w:pStyle w:val="ProductList-Body"/>
      </w:pPr>
      <w:r>
        <w:t xml:space="preserve">Clienţii eligibili primesc </w:t>
      </w:r>
      <w:r>
        <w:t>un număr de zile pentru Servicii de planificare pe baza numărului de puncte pentru beneficiile SA din licenţe eligibile. Numărul de zile pe care clientul le primeşte pentru ofertele de Servicii de planificare disponibile se cumulează într-un grup de zile d</w:t>
      </w:r>
      <w:r>
        <w:t>e Servicii de planificare.</w:t>
      </w:r>
    </w:p>
    <w:tbl>
      <w:tblPr>
        <w:tblStyle w:val="PURTable"/>
        <w:tblW w:w="0" w:type="dxa"/>
        <w:tblLook w:val="04A0" w:firstRow="1" w:lastRow="0" w:firstColumn="1" w:lastColumn="0" w:noHBand="0" w:noVBand="1"/>
      </w:tblPr>
      <w:tblGrid>
        <w:gridCol w:w="9006"/>
        <w:gridCol w:w="1784"/>
      </w:tblGrid>
      <w:tr w:rsidR="00B20DE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Puncte</w:t>
            </w:r>
          </w:p>
        </w:tc>
      </w:tr>
      <w:tr w:rsidR="00B20DEB">
        <w:tc>
          <w:tcPr>
            <w:tcW w:w="101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w:instrText>
            </w:r>
            <w:r>
              <w:instrText xml:space="preserve">licenţa CAL funcţională Microsoft Dynamics AX" </w:instrText>
            </w:r>
            <w:r>
              <w:fldChar w:fldCharType="end"/>
            </w:r>
            <w:r>
              <w:rPr>
                <w:vertAlign w:val="superscript"/>
              </w:rPr>
              <w:t>1</w:t>
            </w:r>
            <w:r>
              <w:t xml:space="preserve"> şi licenţa CAL Microsoft Dynamics 365</w:t>
            </w:r>
            <w:r>
              <w:fldChar w:fldCharType="begin"/>
            </w:r>
            <w:r>
              <w:instrText xml:space="preserve"> XE "licenţa CAL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1</w:t>
            </w:r>
          </w:p>
        </w:tc>
      </w:tr>
      <w:tr w:rsidR="00B20DEB">
        <w:tc>
          <w:tcPr>
            <w:tcW w:w="101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w:instrText>
            </w:r>
            <w:r>
              <w:instrText xml:space="preserve">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licenţa CAL Microsoft Dy</w:t>
            </w:r>
            <w:r>
              <w:t>namics AX Enterprise</w:t>
            </w:r>
            <w:r>
              <w:fldChar w:fldCharType="begin"/>
            </w:r>
            <w:r>
              <w:instrText xml:space="preserve"> XE "licenţa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25</w:t>
            </w:r>
          </w:p>
        </w:tc>
      </w:tr>
      <w:tr w:rsidR="00B20DEB">
        <w:tc>
          <w:tcPr>
            <w:tcW w:w="101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strText>
            </w:r>
            <w:r>
              <w:instrText xml:space="preserve">"Windows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50</w:t>
            </w:r>
          </w:p>
        </w:tc>
      </w:tr>
      <w:tr w:rsidR="00B20DEB">
        <w:tc>
          <w:tcPr>
            <w:tcW w:w="101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w:t>
            </w:r>
            <w:r>
              <w:t>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w:instrText>
            </w:r>
            <w:r>
              <w:instrText xml:space="preserv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75</w:t>
            </w:r>
          </w:p>
        </w:tc>
      </w:tr>
    </w:tbl>
    <w:p w:rsidR="00B20DEB" w:rsidRDefault="00CD4DE1">
      <w:pPr>
        <w:pStyle w:val="ProductList-Body"/>
      </w:pPr>
      <w:r>
        <w:rPr>
          <w:b/>
          <w:i/>
        </w:rPr>
        <w:t>Notă:</w:t>
      </w:r>
      <w:r>
        <w:rPr>
          <w:i/>
        </w:rPr>
        <w:t xml:space="preserve"> Pentru licenţele CAL SQL, consultaţi tabelul suitelor CAL Suite din această secţiune</w:t>
      </w:r>
    </w:p>
    <w:p w:rsidR="00B20DEB" w:rsidRDefault="00CD4DE1">
      <w:pPr>
        <w:pStyle w:val="ProductList-Body"/>
      </w:pPr>
      <w:r>
        <w:rPr>
          <w:vertAlign w:val="superscript"/>
        </w:rPr>
        <w:t>1</w:t>
      </w:r>
      <w:r>
        <w:rPr>
          <w:i/>
        </w:rPr>
        <w:t xml:space="preserve"> Pentru licenţele CAL locale Microsoft Dynamics 365 for Sales şi Microsoft Dynamics 365 for Customer Service, se acordă 2 puncte</w:t>
      </w:r>
    </w:p>
    <w:p w:rsidR="00B20DEB" w:rsidRDefault="00B20DEB">
      <w:pPr>
        <w:pStyle w:val="ProductList-Body"/>
      </w:pPr>
    </w:p>
    <w:p w:rsidR="00B20DEB" w:rsidRDefault="00CD4DE1">
      <w:pPr>
        <w:pStyle w:val="ProductList-Body"/>
      </w:pPr>
      <w:r>
        <w:t>Mai jos se prezintă numărul de zile de Servicii de planificare la care clientul are dreptul în funcţie de numărul total de pun</w:t>
      </w:r>
      <w:r>
        <w:t>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B20D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600,000+</w:t>
            </w:r>
          </w:p>
        </w:tc>
      </w:tr>
      <w:tr w:rsidR="00B20DE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20DEB" w:rsidRDefault="00CD4DE1">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75</w:t>
            </w:r>
          </w:p>
        </w:tc>
      </w:tr>
    </w:tbl>
    <w:p w:rsidR="00B20DEB" w:rsidRDefault="00B20DEB">
      <w:pPr>
        <w:pStyle w:val="ProductList-Body"/>
      </w:pPr>
    </w:p>
    <w:p w:rsidR="00B20DEB" w:rsidRDefault="00CD4DE1">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B20DE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20DEB" w:rsidRDefault="00CD4DE1">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20DEB" w:rsidRDefault="00CD4DE1">
            <w:pPr>
              <w:pStyle w:val="ProductList-TableBody"/>
            </w:pPr>
            <w:r>
              <w:t>→600,000+</w:t>
            </w:r>
          </w:p>
        </w:tc>
      </w:tr>
      <w:tr w:rsidR="00B20DE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20DEB" w:rsidRDefault="00CD4DE1">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12</w:t>
            </w:r>
          </w:p>
        </w:tc>
      </w:tr>
    </w:tbl>
    <w:p w:rsidR="00B20DEB" w:rsidRDefault="00CD4DE1">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39">
        <w:r>
          <w:rPr>
            <w:color w:val="00467F"/>
            <w:u w:val="single"/>
          </w:rPr>
          <w:t>http://www.microsoft.com/licensing/software-assurance/planning-services-overview.aspx</w:t>
        </w:r>
      </w:hyperlink>
      <w:r>
        <w:t xml:space="preserve">. </w:t>
      </w:r>
    </w:p>
    <w:p w:rsidR="00B20DEB" w:rsidRDefault="00B20DEB">
      <w:pPr>
        <w:pStyle w:val="ProductList-Body"/>
      </w:pPr>
    </w:p>
    <w:p w:rsidR="00B20DEB" w:rsidRDefault="00CD4DE1">
      <w:pPr>
        <w:pStyle w:val="ProductList-Body"/>
      </w:pPr>
      <w:r>
        <w:t>Lista serviciilor disponibile şi a nivelurilor serviciilor asociate se poate modifica în orice moment. Furnizorii e</w:t>
      </w:r>
      <w:r>
        <w:t>ligibili vor trimite Clienţilor o prezentare a Domeniului lucrărilor pentru fiecare ofertă de servicii descrisă mai sus. La cerere, clienţii pot converti (şi pot anula conversia) zilelor neutilizate de pe Voucherele de instruire (consultaţi beneficiul Vouc</w:t>
      </w:r>
      <w:r>
        <w:t>her de instruire) într-un raport de trei zile de Voucher de instruire la o zi de Servicii de planificare, dacă (i) sunt eligibili în prezent pentru beneficiul Voucher de instruire, (ii) au activat beneficiul Voucher de instruire şi (iii) au cel puţin 3 zil</w:t>
      </w:r>
      <w:r>
        <w:t>e de instruire rămase din beneficiul Voucher de instruire, pe care le pot converti.</w:t>
      </w:r>
    </w:p>
    <w:p w:rsidR="00B20DEB" w:rsidRDefault="00CD4DE1">
      <w:pPr>
        <w:pStyle w:val="ProductList-Bullet"/>
        <w:numPr>
          <w:ilvl w:val="0"/>
          <w:numId w:val="44"/>
        </w:numPr>
      </w:pPr>
      <w:r>
        <w:t>Serviciile de planificare pot fi furnizate clientului de Partenerii Microsoft eligibili sau de Afiliaţii Microsoft. Serviciile furnizate prin vouchere sunt reglementate pri</w:t>
      </w:r>
      <w:r>
        <w:t xml:space="preserve">n prevederile contractului încheiat între Client şi Furnizorul eligibil; clientul poate vizualiza lista de Furnizori eligibili aici: </w:t>
      </w:r>
      <w:hyperlink r:id="rId140">
        <w:r>
          <w:rPr>
            <w:color w:val="00467F"/>
            <w:u w:val="single"/>
          </w:rPr>
          <w:t>http://directory.partners.extranet.microso</w:t>
        </w:r>
        <w:r>
          <w:rPr>
            <w:color w:val="00467F"/>
            <w:u w:val="single"/>
          </w:rPr>
          <w:t>ft.com/psbproviders.</w:t>
        </w:r>
      </w:hyperlink>
    </w:p>
    <w:p w:rsidR="00B20DEB" w:rsidRDefault="00CD4DE1">
      <w:pPr>
        <w:pStyle w:val="ProductList-Bullet"/>
        <w:numPr>
          <w:ilvl w:val="0"/>
          <w:numId w:val="44"/>
        </w:numPr>
      </w:pPr>
      <w:r>
        <w:t xml:space="preserve">Contractele de Servicii de planificare oferă servicii care vizează domeniul lucrărilor, având ca rezultat elaborarea unui plan de implementare de nivel înalt; nu este inclusă implementarea curentă a produsului software. </w:t>
      </w:r>
    </w:p>
    <w:p w:rsidR="00B20DEB" w:rsidRDefault="00CD4DE1">
      <w:pPr>
        <w:pStyle w:val="ProductList-Bullet"/>
        <w:numPr>
          <w:ilvl w:val="0"/>
          <w:numId w:val="44"/>
        </w:numPr>
      </w:pPr>
      <w:r>
        <w:t xml:space="preserve">Voucherele aferente Serviciilor de planificare pot fi utilizate doar de Clientul eligibil pentru acest beneficiu. </w:t>
      </w:r>
    </w:p>
    <w:p w:rsidR="00B20DEB" w:rsidRDefault="00CD4DE1">
      <w:pPr>
        <w:pStyle w:val="ProductList-Bullet"/>
        <w:numPr>
          <w:ilvl w:val="0"/>
          <w:numId w:val="44"/>
        </w:numPr>
      </w:pPr>
      <w:r>
        <w:t xml:space="preserve">Voucherele aferente Serviciilor de planificare nu pot fi schimbate în numerar, bancnote sau alte bunuri de valoare. </w:t>
      </w:r>
    </w:p>
    <w:p w:rsidR="00B20DEB" w:rsidRDefault="00CD4DE1">
      <w:pPr>
        <w:pStyle w:val="ProductList-Bullet"/>
        <w:numPr>
          <w:ilvl w:val="0"/>
          <w:numId w:val="44"/>
        </w:numPr>
      </w:pPr>
      <w:r>
        <w:t>Reducerea protecţiei pri</w:t>
      </w:r>
      <w:r>
        <w:t xml:space="preserve">n SA ca urmare a returnărilor sau ajustărilor facturilor, acolo unde este posibil, poate atrage reducerea zilelor de Servicii de planificare la care Clientul are dreptul. </w:t>
      </w:r>
    </w:p>
    <w:p w:rsidR="00B20DEB" w:rsidRDefault="00CD4DE1">
      <w:pPr>
        <w:pStyle w:val="ProductList-Bullet"/>
        <w:numPr>
          <w:ilvl w:val="0"/>
          <w:numId w:val="44"/>
        </w:numPr>
      </w:pPr>
      <w:r>
        <w:t>Tipurile de vouchere nu se pot combina. Contractele de Servicii de planificare nu tr</w:t>
      </w:r>
      <w:r>
        <w:t xml:space="preserve">ebuie să depăşească durata maximă specificată pentru fiecare tip de contract. </w:t>
      </w:r>
    </w:p>
    <w:p w:rsidR="00B20DEB" w:rsidRDefault="00CD4DE1">
      <w:pPr>
        <w:pStyle w:val="ProductList-Bullet"/>
        <w:numPr>
          <w:ilvl w:val="0"/>
          <w:numId w:val="44"/>
        </w:numPr>
      </w:pPr>
      <w:r>
        <w:t xml:space="preserve">Voucherele sunt valabile doar cu Furnizorii eligibili pentru tipul de servicii pentru care sunt utilizate. </w:t>
      </w:r>
    </w:p>
    <w:p w:rsidR="00B20DEB" w:rsidRDefault="00CD4DE1">
      <w:pPr>
        <w:pStyle w:val="ProductList-Bullet"/>
        <w:numPr>
          <w:ilvl w:val="0"/>
          <w:numId w:val="44"/>
        </w:numPr>
      </w:pPr>
      <w:r>
        <w:t xml:space="preserve">Voucherele trebuie alocate în perioada de protecţie prin SA. </w:t>
      </w:r>
    </w:p>
    <w:p w:rsidR="00B20DEB" w:rsidRDefault="00CD4DE1">
      <w:pPr>
        <w:pStyle w:val="ProductList-Bullet"/>
        <w:numPr>
          <w:ilvl w:val="0"/>
          <w:numId w:val="44"/>
        </w:numPr>
      </w:pPr>
      <w:r>
        <w:t>Voucher</w:t>
      </w:r>
      <w:r>
        <w:t>ele vor expira după 180 de zile de la data alocării, indiferent de data expirării protecţiei prin SA. Toate serviciile trebuie furnizate (voucherul trebuie utilizat) înainte de expirarea voucherului. Voucherele care expiră înainte de expirarea protecţiei p</w:t>
      </w:r>
      <w:r>
        <w:t>rin SA vor reveni în grupul de zile disponibile de Servicii de planificare. Tabelele de mai sus arată zilele de servicii disponibile în cadrul unei înscrieri sau al unui contract de 3 ani. Clienţii care achiziţionează protecţie prin SA pentru un an vor pri</w:t>
      </w:r>
      <w:r>
        <w:t xml:space="preserve">mi o treime din numărul specificat de zile de servicii. Clienţii care achiziţionează protecţie prin SA pentru doi ani vor primi două treimi din numărul specificat de zile de servicii. </w:t>
      </w:r>
    </w:p>
    <w:p w:rsidR="00B20DEB" w:rsidRDefault="00B20DEB">
      <w:pPr>
        <w:pStyle w:val="ProductList-Body"/>
      </w:pPr>
    </w:p>
    <w:p w:rsidR="00B20DEB" w:rsidRDefault="00CD4DE1">
      <w:pPr>
        <w:pStyle w:val="ProductList-Body"/>
      </w:pPr>
      <w:r>
        <w:lastRenderedPageBreak/>
        <w:t>Elementele livrate companiei Microsoft de Furnizorul eligibil la sfârş</w:t>
      </w:r>
      <w:r>
        <w:t>itul contractului pot fi utilizate de Microsoft pentru asigurarea calităţii şi pot fi distribuite echipei de cont Microsoft a Clientului în acelaşi scop.</w:t>
      </w:r>
    </w:p>
    <w:p w:rsidR="00B20DEB" w:rsidRDefault="00B20DEB">
      <w:pPr>
        <w:pStyle w:val="ProductList-Body"/>
      </w:pPr>
    </w:p>
    <w:p w:rsidR="00B20DEB" w:rsidRDefault="00CD4DE1">
      <w:pPr>
        <w:pStyle w:val="ProductList-ClauseHeading"/>
        <w:outlineLvl w:val="2"/>
      </w:pPr>
      <w:bookmarkStart w:id="352" w:name="_Sec581"/>
      <w:r>
        <w:t>Programul de licenţiere a surselor întreprinderilor</w:t>
      </w:r>
      <w:bookmarkEnd w:id="352"/>
    </w:p>
    <w:p w:rsidR="00B20DEB" w:rsidRDefault="00CD4DE1">
      <w:pPr>
        <w:pStyle w:val="ProductList-Body"/>
      </w:pPr>
      <w:r>
        <w:t>Clienţii care deţin 10.000 sau mai multe desktopu</w:t>
      </w:r>
      <w:r>
        <w:t>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B20DEB" w:rsidRDefault="00B20DEB">
      <w:pPr>
        <w:pStyle w:val="ProductList-Body"/>
      </w:pPr>
    </w:p>
    <w:p w:rsidR="00B20DEB" w:rsidRDefault="00CD4DE1">
      <w:pPr>
        <w:pStyle w:val="ProductList-ClauseHeading"/>
        <w:outlineLvl w:val="2"/>
      </w:pPr>
      <w:bookmarkStart w:id="353" w:name="_Sec582"/>
      <w:r>
        <w:t>V</w:t>
      </w:r>
      <w:r>
        <w:t>oucherele de instruire</w:t>
      </w:r>
      <w:bookmarkEnd w:id="353"/>
    </w:p>
    <w:p w:rsidR="00B20DEB" w:rsidRDefault="00CD4DE1">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w:t>
      </w:r>
      <w:r>
        <w:t>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Categoria de sisteme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 zi per 50 de licenţe (maximum 10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 zi per 50 de licenţe sau de puncte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 de zile per înscriere eligibilă sau Cont de achiziţionare el</w:t>
            </w:r>
            <w:r>
              <w:t>igibil</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10 zile per înscriere eligibilă sau Cont de achiziţionare eligibil</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15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25 de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55 de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80 de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125 de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200 de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300 de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400 de zile*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700 de zile*</w:t>
            </w:r>
          </w:p>
        </w:tc>
      </w:tr>
    </w:tbl>
    <w:p w:rsidR="00B20DEB" w:rsidRDefault="00CD4DE1">
      <w:pPr>
        <w:pStyle w:val="ProductList-Body"/>
      </w:pPr>
      <w:r>
        <w:t>*</w:t>
      </w:r>
      <w:r>
        <w:rPr>
          <w:i/>
        </w:rPr>
        <w:t>Numărul de zile per înscriere eligibilă, contract eligibil sau Cont de achiziţionare eligibil</w:t>
      </w:r>
    </w:p>
    <w:p w:rsidR="00B20DEB" w:rsidRDefault="00B20DEB">
      <w:pPr>
        <w:pStyle w:val="ProductList-Body"/>
      </w:pPr>
    </w:p>
    <w:p w:rsidR="00B20DEB" w:rsidRDefault="00CD4DE1">
      <w:pPr>
        <w:pStyle w:val="ProductList-Bullet"/>
        <w:numPr>
          <w:ilvl w:val="0"/>
          <w:numId w:val="45"/>
        </w:numPr>
      </w:pPr>
      <w:r>
        <w:t xml:space="preserve">Serviciile furnizate prin vouchere sunt reglementate prin prevederile contractului încheiat între Client şi Partenerul Microsoft eligibil pentru instruire. </w:t>
      </w:r>
    </w:p>
    <w:p w:rsidR="00B20DEB" w:rsidRDefault="00CD4DE1">
      <w:pPr>
        <w:pStyle w:val="ProductList-Bullet"/>
        <w:numPr>
          <w:ilvl w:val="0"/>
          <w:numId w:val="45"/>
        </w:numPr>
      </w:pPr>
      <w:r>
        <w:t>Curs</w:t>
      </w:r>
      <w:r>
        <w:t xml:space="preserve">urile predate în format intensiv necesită un număr de zile de voucher echivalent cu numărul de zile necesar pentru susţinerea cursului stabilit în Sistemul de validare şi rezervare a voucherelor SATV. </w:t>
      </w:r>
    </w:p>
    <w:p w:rsidR="00B20DEB" w:rsidRDefault="00CD4DE1">
      <w:pPr>
        <w:pStyle w:val="ProductList-Bullet"/>
        <w:numPr>
          <w:ilvl w:val="0"/>
          <w:numId w:val="45"/>
        </w:numPr>
      </w:pPr>
      <w:r>
        <w:t>Voucherul poate fi utilizat doar pentru cursurile de p</w:t>
      </w:r>
      <w:r>
        <w:t>regătire ţinute de un instructor, cu Parteneri Microsoft eligibili pentru instruire, pentru cursurile aprobate. Voucherele nu se pot folosi pentru cursuri personalizate (altele decât cursurile predate în regim intensiv, aprobate, sau cursurile personalizat</w:t>
      </w:r>
      <w:r>
        <w:t xml:space="preserve">e alcătuite doar din cursuri aprobate sau preaprobate, bazate pe probleme de sistem sau programe pilot).   </w:t>
      </w:r>
    </w:p>
    <w:p w:rsidR="00B20DEB" w:rsidRDefault="00CD4DE1">
      <w:pPr>
        <w:pStyle w:val="ProductList-Bullet"/>
        <w:numPr>
          <w:ilvl w:val="0"/>
          <w:numId w:val="45"/>
        </w:numPr>
      </w:pPr>
      <w:r>
        <w:t>Voucherele nu pot fi utilizate pentru a plăti taxele pentru un Client care nu se prezintă la un curs rezervat.</w:t>
      </w:r>
    </w:p>
    <w:p w:rsidR="00B20DEB" w:rsidRDefault="00CD4DE1">
      <w:pPr>
        <w:pStyle w:val="ProductList-Bullet"/>
        <w:numPr>
          <w:ilvl w:val="0"/>
          <w:numId w:val="45"/>
        </w:numPr>
      </w:pPr>
      <w:r>
        <w:t>Voucherele pot fi utilizate doar de p</w:t>
      </w:r>
      <w:r>
        <w:t>ersoanele aprobate de Client în acest scop.</w:t>
      </w:r>
    </w:p>
    <w:p w:rsidR="00B20DEB" w:rsidRDefault="00CD4DE1">
      <w:pPr>
        <w:pStyle w:val="ProductList-Bullet"/>
        <w:numPr>
          <w:ilvl w:val="0"/>
          <w:numId w:val="45"/>
        </w:numPr>
      </w:pPr>
      <w:r>
        <w:t xml:space="preserve">Voucherele nu pot fi schimbate în numerar, bancnote sau alte bunuri de valoare. </w:t>
      </w:r>
    </w:p>
    <w:p w:rsidR="00B20DEB" w:rsidRDefault="00CD4DE1">
      <w:pPr>
        <w:pStyle w:val="ProductList-Bullet"/>
        <w:numPr>
          <w:ilvl w:val="0"/>
          <w:numId w:val="45"/>
        </w:numPr>
      </w:pPr>
      <w:r>
        <w:t xml:space="preserve">Voucherele trebuie alocate în perioada de protecţie prin SA. </w:t>
      </w:r>
    </w:p>
    <w:p w:rsidR="00B20DEB" w:rsidRDefault="00CD4DE1">
      <w:pPr>
        <w:pStyle w:val="ProductList-Bullet"/>
        <w:numPr>
          <w:ilvl w:val="0"/>
          <w:numId w:val="45"/>
        </w:numPr>
      </w:pPr>
      <w:r>
        <w:t>Voucherele vor expira după 180 de zile de la data alocării. Voucherel</w:t>
      </w:r>
      <w:r>
        <w:t xml:space="preserve">e care expiră înainte de expirarea protecţiei prin SA vor reveni în grupul de zile disponibile asociate Voucherelor de instruire. </w:t>
      </w:r>
    </w:p>
    <w:p w:rsidR="00B20DEB" w:rsidRDefault="00CD4DE1">
      <w:pPr>
        <w:pStyle w:val="ProductList-Bullet"/>
        <w:numPr>
          <w:ilvl w:val="0"/>
          <w:numId w:val="45"/>
        </w:numPr>
      </w:pPr>
      <w:r>
        <w:t xml:space="preserve">O zi asociată unui Voucher de instruire echivalează cu o zi de sesiune de instruire. </w:t>
      </w:r>
    </w:p>
    <w:p w:rsidR="00B20DEB" w:rsidRDefault="00CD4DE1">
      <w:pPr>
        <w:pStyle w:val="ProductList-Bullet"/>
        <w:numPr>
          <w:ilvl w:val="0"/>
          <w:numId w:val="45"/>
        </w:numPr>
      </w:pPr>
      <w:r>
        <w:t>Voucherele pot fi utilizate pentru a re</w:t>
      </w:r>
      <w:r>
        <w:t xml:space="preserve">zerva cursuri de instruire doar cu un Partener Microsoft pentru instruire la un moment dat. </w:t>
      </w:r>
    </w:p>
    <w:p w:rsidR="00B20DEB" w:rsidRDefault="00CD4DE1">
      <w:pPr>
        <w:pStyle w:val="ProductList-Bullet"/>
        <w:numPr>
          <w:ilvl w:val="0"/>
          <w:numId w:val="45"/>
        </w:numPr>
      </w:pPr>
      <w:r>
        <w:t>Reducerea numărul de licenţe eligibile cu SA ca urmare a returnărilor sau ajustărilor facturilor, acolo unde este posibil, poate atrage reducerea nivelului de elig</w:t>
      </w:r>
      <w:r>
        <w:t xml:space="preserve">ibilitate a Clientului pentru Voucherele de instruire. </w:t>
      </w:r>
    </w:p>
    <w:p w:rsidR="00B20DEB" w:rsidRDefault="00CD4DE1">
      <w:pPr>
        <w:pStyle w:val="ProductList-Bullet"/>
        <w:numPr>
          <w:ilvl w:val="0"/>
          <w:numId w:val="45"/>
        </w:numPr>
      </w:pPr>
      <w:r>
        <w:t>Tabelul de mai sus arată creditele de instruire disponibile în cadrul unei înscrieri sau al unui contract de 3 ani. Clienţii care achiziţionează protecţie prin SA pentru un an vor primi o treime din n</w:t>
      </w:r>
      <w:r>
        <w:t xml:space="preserve">umărul specificat de credite de instruire. Clienţii care achiziţionează protecţie prin SA pentru doi ani vor primi două treimi din numărul specificat de credite de instruire. </w:t>
      </w:r>
    </w:p>
    <w:p w:rsidR="00B20DEB" w:rsidRDefault="00B20DEB">
      <w:pPr>
        <w:pStyle w:val="ProductList-Body"/>
      </w:pPr>
    </w:p>
    <w:p w:rsidR="00B20DEB" w:rsidRDefault="00CD4DE1">
      <w:pPr>
        <w:pStyle w:val="ProductList-ClauseHeading"/>
        <w:outlineLvl w:val="2"/>
      </w:pPr>
      <w:bookmarkStart w:id="354" w:name="_Sec583"/>
      <w:r>
        <w:t>E-Learning</w:t>
      </w:r>
      <w:bookmarkEnd w:id="354"/>
    </w:p>
    <w:p w:rsidR="00B20DEB" w:rsidRDefault="00CD4DE1">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w:t>
      </w:r>
      <w:r>
        <w:t xml:space="preserv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w:t>
      </w:r>
      <w:r>
        <w:t>entru Office 365 (conţinutul care respectă prevederile SCORM nu este eligibil).</w:t>
      </w:r>
    </w:p>
    <w:p w:rsidR="00B20DEB" w:rsidRDefault="00B20DEB">
      <w:pPr>
        <w:pStyle w:val="ProductList-Body"/>
      </w:pPr>
    </w:p>
    <w:p w:rsidR="00B20DEB" w:rsidRDefault="00CD4DE1">
      <w:pPr>
        <w:pStyle w:val="ProductList-Body"/>
      </w:pPr>
      <w:r>
        <w:t>Numărul maxim de utilizatori pentru care un Client poate să utilizeze cursurile de E-learning este egal cu numărul de copii licenţiate ale produselor eligibile înscrise de Cli</w:t>
      </w:r>
      <w:r>
        <w:t>ent în SA. Clienţii trebuie să desemneze un utilizator pentru fiecare licenţă eligibilă. Accesul nu se poate transfera de la un utilizator la altul.</w:t>
      </w:r>
    </w:p>
    <w:p w:rsidR="00B20DEB" w:rsidRDefault="00B20DEB">
      <w:pPr>
        <w:pStyle w:val="ProductList-Body"/>
      </w:pPr>
    </w:p>
    <w:p w:rsidR="00B20DEB" w:rsidRDefault="00CD4DE1">
      <w:pPr>
        <w:pStyle w:val="ProductList-ClauseHeading"/>
        <w:outlineLvl w:val="2"/>
      </w:pPr>
      <w:bookmarkStart w:id="355" w:name="_Sec584"/>
      <w:r>
        <w:lastRenderedPageBreak/>
        <w:t>Home Use Program (Programul privind utilizarea la domiciliu)</w:t>
      </w:r>
      <w:bookmarkEnd w:id="355"/>
    </w:p>
    <w:p w:rsidR="00B20DEB" w:rsidRDefault="00CD4DE1">
      <w:pPr>
        <w:pStyle w:val="ProductList-Body"/>
      </w:pPr>
      <w:r>
        <w:t>Angajaţii Clientului care utilizează aplicaţi</w:t>
      </w:r>
      <w:r>
        <w:t xml:space="preserve">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w:t>
      </w:r>
      <w:r>
        <w:t>rogram, pentru a fi instalată pe un singur dispozitiv (fie un PC, fie un dispozitiv Mac, în funcţie de produsul software achiziţionat). Programele Academic Select (fără SAM), Academic Select Plus (fără SAM) şi Academic Open nu sunt eligibile pentru acest b</w:t>
      </w:r>
      <w:r>
        <w:t>eneficiu.</w:t>
      </w:r>
    </w:p>
    <w:p w:rsidR="00B20DEB" w:rsidRDefault="00B20DEB">
      <w:pPr>
        <w:pStyle w:val="ProductList-Body"/>
      </w:pPr>
    </w:p>
    <w:p w:rsidR="00B20DEB" w:rsidRDefault="00CD4DE1">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w:t>
      </w:r>
      <w:r>
        <w:t>ţă a produsului software, sau odată cu instalarea ori utilizarea unei versiuni anterioare sau ulterioare a aplicaţiei pentru desktop, în baza licenţei pentru programul Home Use Program.</w:t>
      </w:r>
    </w:p>
    <w:p w:rsidR="00B20DEB" w:rsidRDefault="00B20DEB">
      <w:pPr>
        <w:pStyle w:val="ProductList-Body"/>
      </w:pPr>
    </w:p>
    <w:p w:rsidR="00B20DEB" w:rsidRDefault="00CD4DE1">
      <w:pPr>
        <w:pStyle w:val="ProductList-Body"/>
      </w:pPr>
      <w:r>
        <w:t>Condiţiile de utilizare ale produsului software Home Use Program se î</w:t>
      </w:r>
      <w:r>
        <w:t>ncheie între Microsoft şi angajaţii Clientului; pot fi accesate pe site-ul web al programului Home Use Program.</w:t>
      </w:r>
    </w:p>
    <w:p w:rsidR="00B20DEB" w:rsidRDefault="00B20DEB">
      <w:pPr>
        <w:pStyle w:val="ProductList-Body"/>
      </w:pPr>
    </w:p>
    <w:p w:rsidR="00B20DEB" w:rsidRDefault="00CD4DE1">
      <w:pPr>
        <w:pStyle w:val="ProductList-Body"/>
      </w:pPr>
      <w:r>
        <w:t>Microsoft nu îşi asumă responsabilitatea faţă de respectarea de către Client şi angajaţii săi a prevederilor privind beneficiile încheierii con</w:t>
      </w:r>
      <w:r>
        <w:t>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B20D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 Home Use Program corespunzătoare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Standard 2010/2013/2016</w:t>
            </w:r>
          </w:p>
          <w:p w:rsidR="00B20DEB" w:rsidRDefault="00CD4DE1">
            <w:pPr>
              <w:pStyle w:val="ProductList-TableBody"/>
            </w:pPr>
            <w:r>
              <w:t xml:space="preserve">Office Professional Plus 2010/2013/2016 </w:t>
            </w:r>
          </w:p>
          <w:p w:rsidR="00B20DEB" w:rsidRDefault="00CD4DE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Professional Plus 2016 HUP şi Office 2016 pentru Mac Home &amp; Business cu Lync DL HUP</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Access 2010/2013/2016</w:t>
            </w:r>
          </w:p>
          <w:p w:rsidR="00B20DEB" w:rsidRDefault="00CD4DE1">
            <w:pPr>
              <w:pStyle w:val="ProductList-TableBody"/>
            </w:pPr>
            <w:r>
              <w:t>Excel 2010/2013/2016</w:t>
            </w:r>
          </w:p>
          <w:p w:rsidR="00B20DEB" w:rsidRDefault="00CD4DE1">
            <w:pPr>
              <w:pStyle w:val="ProductList-TableBody"/>
            </w:pPr>
            <w:r>
              <w:t>PowerPoint 2010/2013/2016</w:t>
            </w:r>
          </w:p>
          <w:p w:rsidR="00B20DEB" w:rsidRDefault="00CD4DE1">
            <w:pPr>
              <w:pStyle w:val="ProductList-TableBody"/>
            </w:pPr>
            <w:r>
              <w:t>InfoPath 2010/2013/2016</w:t>
            </w:r>
          </w:p>
          <w:p w:rsidR="00B20DEB" w:rsidRDefault="00CD4DE1">
            <w:pPr>
              <w:pStyle w:val="ProductList-TableBody"/>
            </w:pPr>
            <w:r>
              <w:t>Lync 2010/201</w:t>
            </w:r>
            <w:r>
              <w:t>3/2015</w:t>
            </w:r>
          </w:p>
          <w:p w:rsidR="00B20DEB" w:rsidRDefault="00CD4DE1">
            <w:pPr>
              <w:pStyle w:val="ProductList-TableBody"/>
            </w:pPr>
            <w:r>
              <w:t>OneNote 2010/2013/2016</w:t>
            </w:r>
          </w:p>
          <w:p w:rsidR="00B20DEB" w:rsidRDefault="00CD4DE1">
            <w:pPr>
              <w:pStyle w:val="ProductList-TableBody"/>
            </w:pPr>
            <w:r>
              <w:t>Outlook 2010/2013/2016</w:t>
            </w:r>
          </w:p>
          <w:p w:rsidR="00B20DEB" w:rsidRDefault="00CD4DE1">
            <w:pPr>
              <w:pStyle w:val="ProductList-TableBody"/>
            </w:pPr>
            <w:r>
              <w:t>Publisher 2010/2013/2016</w:t>
            </w:r>
          </w:p>
          <w:p w:rsidR="00B20DEB" w:rsidRDefault="00CD4DE1">
            <w:pPr>
              <w:pStyle w:val="ProductList-TableBody"/>
            </w:pPr>
            <w:r>
              <w:t>Skype for Business 2015</w:t>
            </w:r>
          </w:p>
          <w:p w:rsidR="00B20DEB" w:rsidRDefault="00CD4DE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Office Professional Plus 2016 HUP şi Office 2016 pentru Mac Home &amp; Business cu Lync DL HUP </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Visio Standard 2010/2013 /2016 </w:t>
            </w:r>
          </w:p>
          <w:p w:rsidR="00B20DEB" w:rsidRDefault="00CD4DE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Visio Professional 2016 HUP</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Project Standard 2010/2013/2016</w:t>
            </w:r>
          </w:p>
          <w:p w:rsidR="00B20DEB" w:rsidRDefault="00CD4DE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Project Professional 2016 HUP</w:t>
            </w:r>
          </w:p>
        </w:tc>
      </w:tr>
    </w:tbl>
    <w:p w:rsidR="00B20DEB" w:rsidRDefault="00CD4DE1">
      <w:pPr>
        <w:pStyle w:val="ProductList-Body"/>
      </w:pPr>
      <w:r>
        <w:rPr>
          <w:i/>
        </w:rPr>
        <w:t>Pentru informaţii suplimentare şi pentru informaţii privind disponibilitatea viitoare unor pro</w:t>
      </w:r>
      <w:r>
        <w:rPr>
          <w:i/>
        </w:rPr>
        <w:t xml:space="preserve">duse software suplimentare în cadrul Home Use Program, consultaţi </w:t>
      </w:r>
      <w:hyperlink r:id="rId141">
        <w:r>
          <w:rPr>
            <w:i/>
            <w:color w:val="00467F"/>
            <w:u w:val="single"/>
          </w:rPr>
          <w:t>http://www.microsoft.com/licensing</w:t>
        </w:r>
      </w:hyperlink>
      <w:r>
        <w:rPr>
          <w:i/>
        </w:rPr>
        <w:t>.</w:t>
      </w:r>
    </w:p>
    <w:p w:rsidR="00B20DEB" w:rsidRDefault="00B20DEB">
      <w:pPr>
        <w:pStyle w:val="ProductList-Body"/>
      </w:pPr>
    </w:p>
    <w:p w:rsidR="00B20DEB" w:rsidRDefault="00CD4DE1">
      <w:pPr>
        <w:pStyle w:val="ProductList-Body"/>
      </w:pPr>
      <w:r>
        <w:t>Microsoft poate să înceteze participarea unui Client la programul Home Use Program, imediat şi fără</w:t>
      </w:r>
      <w:r>
        <w:t xml:space="preserve"> notificare, în caz de accesare neautorizată a site-ului web al programului Home Use Program sau de concesionare neautorizată de licenţe prin intermediul site-ului menţionat, în ceea ce priveşte codul programului Clientului.</w:t>
      </w:r>
    </w:p>
    <w:p w:rsidR="00B20DEB" w:rsidRDefault="00B20DEB">
      <w:pPr>
        <w:pStyle w:val="ProductList-Body"/>
        <w:jc w:val="right"/>
      </w:pPr>
    </w:p>
    <w:p w:rsidR="00B20DEB" w:rsidRDefault="00CD4DE1">
      <w:pPr>
        <w:pStyle w:val="ProductList-ClauseHeading"/>
        <w:outlineLvl w:val="2"/>
      </w:pPr>
      <w:bookmarkStart w:id="356" w:name="_Sec585"/>
      <w:r>
        <w:t>Asistenţă 24x7 pentru rezolvar</w:t>
      </w:r>
      <w:r>
        <w:t>ea problemelor</w:t>
      </w:r>
      <w:bookmarkEnd w:id="356"/>
    </w:p>
    <w:p w:rsidR="00B20DEB" w:rsidRDefault="00CD4DE1">
      <w:pPr>
        <w:pStyle w:val="ProductList-Body"/>
      </w:pPr>
      <w:r>
        <w:t>Clienţii (cu excepţia celor care au efectuat o achiziţie prin programele Academic) cu protecţie prin SA sunt eligibili pentru Asistenţă 24x7 pentru rezolvarea problemelor.</w:t>
      </w:r>
    </w:p>
    <w:p w:rsidR="00B20DEB" w:rsidRDefault="00B20DEB">
      <w:pPr>
        <w:pStyle w:val="ProductList-Body"/>
      </w:pPr>
    </w:p>
    <w:p w:rsidR="00B20DEB" w:rsidRDefault="00CD4DE1">
      <w:pPr>
        <w:pStyle w:val="ProductList-Body"/>
      </w:pPr>
      <w:r>
        <w:t>Asistenţa 24x7 pentru rezolvarea problemelor se acordă în cazul prob</w:t>
      </w:r>
      <w:r>
        <w:t>lemelor cu simptome specifice întâlnite la utilizarea produselor Microsoft. Microsoft va lua toate măsurile rezonabile pentru a răspunde la solicitările de asistenţă ale Clientului în conformitate cu politicile Serviciilor de asistenţă pentru Produsele Mic</w:t>
      </w:r>
      <w:r>
        <w:t xml:space="preserve">rosoft. Microsoft îşi rezervă dreptul de a refuza solicitările nerezonabile de servicii de asistenţă; de aceea, este posibil să recomande Clienţilor un contract suplimentar privind nivelul serviciului, care poate implica costuri suplimentare. </w:t>
      </w:r>
    </w:p>
    <w:p w:rsidR="00B20DEB" w:rsidRDefault="00B20DEB">
      <w:pPr>
        <w:pStyle w:val="ProductList-Body"/>
      </w:pPr>
    </w:p>
    <w:p w:rsidR="00B20DEB" w:rsidRDefault="00CD4DE1">
      <w:pPr>
        <w:pStyle w:val="ProductList-Body"/>
      </w:pPr>
      <w:r>
        <w:t>Produsele c</w:t>
      </w:r>
      <w:r>
        <w:t>are sunt incluse în prezent în Asistenţa standard, prevăzută în Politica Microsoft privind durata asistenţei, sunt eligibile pentru Asistenţa 24x7 pentru rezolvarea problemelor. Microsoft poate să adauge servicii de asistenţă pentru Produsele noi sau să în</w:t>
      </w:r>
      <w:r>
        <w:t>trerupă asistenţa pentru Produsele existente. Microsoft îl va notifica pe Client dacă nu se pot asigura servicii de asistenţă pentru implementarea respectivă a produselor Microsoft. În cazul în care, într-un interval de 30 de zile de la notificare, Clientu</w:t>
      </w:r>
      <w:r>
        <w:t xml:space="preserve">l nu modifică modalitatea de implementare pentru a putea beneficia de servicii de asistenţă efective, compania Microsoft nu va fi obligată să furnizeze servicii de asistenţă suplimentare pentru implementarea respectivă. </w:t>
      </w:r>
    </w:p>
    <w:p w:rsidR="00B20DEB" w:rsidRDefault="00B20DEB">
      <w:pPr>
        <w:pStyle w:val="ProductList-Body"/>
      </w:pPr>
    </w:p>
    <w:p w:rsidR="00B20DEB" w:rsidRDefault="00CD4DE1">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w:t>
      </w:r>
      <w:r>
        <w:t xml:space="preserve">ubordonate. Dacă problema include defecte subordonate, fiecare va fi considerat un incident separat. În anumite situaţii, la solicitarea de asistenţă de tipul eroare-remediere, Microsoft poate furniza o modificare la codul software al produsului Microsoft </w:t>
      </w:r>
      <w:r>
        <w:t>disponibil pe piaţă care se adresează problemelor critice specifice („Remedieri rapide”). Remedierile rapide sunt proiectate pentru a se adresa problemelor specifice ale Clientului şi nu sunt testate în caz de regresiune.</w:t>
      </w:r>
    </w:p>
    <w:p w:rsidR="00B20DEB" w:rsidRDefault="00B20DEB">
      <w:pPr>
        <w:pStyle w:val="ProductList-Body"/>
      </w:pPr>
    </w:p>
    <w:p w:rsidR="00B20DEB" w:rsidRDefault="00CD4DE1">
      <w:pPr>
        <w:pStyle w:val="ProductList-SubClauseHeading"/>
        <w:outlineLvl w:val="3"/>
      </w:pPr>
      <w:r>
        <w:lastRenderedPageBreak/>
        <w:t>Alocarea incidentelor de asistenţ</w:t>
      </w:r>
      <w:r>
        <w:t>ă prin telefon, cu excepţia MPSA</w:t>
      </w:r>
    </w:p>
    <w:p w:rsidR="00B20DEB" w:rsidRDefault="00CD4DE1">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w:t>
      </w:r>
      <w:r>
        <w:t xml:space="preserve">ţie de cheltuielile pentru SA pentru server şi desktop în cadrul unei Înscrieri Select sau Enterprise eligibile, unei înregistrări Select Plus, unui Contract Open Value sau în cadrul unui Număr de autorizare de Licenţă Open. Microsoft va aloca un incident </w:t>
      </w:r>
      <w:r>
        <w:t>pentru fiecare sumă de cel puţin 20.000 USD cheltuită pentru SA pentru servere sau SA pentru licenţe CAL. Microsoft va aloca un incident pentru fiecare sumă de cel puţin 200.000 USD cheltuită pentru SA pentru categoria Sisteme sau Aplicaţii. Tabelul de mai</w:t>
      </w:r>
      <w:r>
        <w:t xml:space="preserve">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B20D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IW/Client – incrementări pentru alocări de incidente</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270,000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 Fr. 330,000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CRC 1.650.000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 1.600.000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215,000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£135,000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JPY 24.000.000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KWD 240.000.000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 1.650.000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350,000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 2.000.000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NTD 7.000.000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INR 10.000.000</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RUB 6.600.000</w:t>
            </w:r>
          </w:p>
        </w:tc>
      </w:tr>
    </w:tbl>
    <w:p w:rsidR="00B20DEB" w:rsidRDefault="00B20DEB">
      <w:pPr>
        <w:pStyle w:val="ProductList-BodyIndented"/>
        <w:ind w:left="720"/>
      </w:pPr>
    </w:p>
    <w:p w:rsidR="00B20DEB" w:rsidRDefault="00CD4DE1">
      <w:pPr>
        <w:pStyle w:val="ProductList-BodyIndented"/>
      </w:pPr>
      <w:r>
        <w:t>Incidentele de asistenţă prin telefon rămase neutilizate vor expira odată cu expirarea protecţiei prin SA. Incidentele de asistenţă prin telefon nu pot fi transferate între înscrieri sau contracte.</w:t>
      </w:r>
    </w:p>
    <w:p w:rsidR="00B20DEB" w:rsidRDefault="00B20DEB">
      <w:pPr>
        <w:pStyle w:val="ProductList-BodyIndented"/>
      </w:pPr>
    </w:p>
    <w:p w:rsidR="00B20DEB" w:rsidRDefault="00CD4DE1">
      <w:pPr>
        <w:pStyle w:val="ProductList-BodyIndented"/>
      </w:pPr>
      <w:r>
        <w:t xml:space="preserve">Serviciul </w:t>
      </w:r>
      <w:r>
        <w:t xml:space="preserve">local de asistenţă prin telefon este disponibil în timpul programului de lucru afişat pe site-ul web </w:t>
      </w:r>
      <w:hyperlink r:id="rId142">
        <w:r>
          <w:rPr>
            <w:color w:val="00467F"/>
            <w:u w:val="single"/>
          </w:rPr>
          <w:t>http://support.microsoft.com/gp/saphone</w:t>
        </w:r>
      </w:hyperlink>
      <w:r>
        <w:t>. Asistenţa prin telefon în afara orelor de program poate</w:t>
      </w:r>
      <w:r>
        <w:t xml:space="preserve"> fi asigurată prin centrele de asistenţă regionale şi internaţionale. Asistenţa prin telefon în afara orelor de program poate fi acordată doar pentru a soluţiona solicitările urgente. Programul de lucru este stabilit în funcţie de regiune. Asistenţa prin t</w:t>
      </w:r>
      <w:r>
        <w:t>elefon nu este disponibilă în toate limbile şi în toate regiunile.</w:t>
      </w:r>
    </w:p>
    <w:p w:rsidR="00B20DEB" w:rsidRDefault="00B20DEB">
      <w:pPr>
        <w:pStyle w:val="ProductList-BodyIndented"/>
      </w:pPr>
    </w:p>
    <w:p w:rsidR="00B20DEB" w:rsidRDefault="00CD4DE1">
      <w:pPr>
        <w:pStyle w:val="ProductList-SubClauseHeading"/>
        <w:outlineLvl w:val="3"/>
      </w:pPr>
      <w:r>
        <w:t>Alocarea incidentelor de asistenţă pentru MPSA</w:t>
      </w:r>
    </w:p>
    <w:p w:rsidR="00B20DEB" w:rsidRDefault="00CD4DE1">
      <w:pPr>
        <w:pStyle w:val="ProductList-BodyIndented"/>
      </w:pPr>
      <w:r>
        <w:t>Numărul de incidente permise de asistenţă prin telefon variază în funcţie de punctele câştigate pentru beneficiile SA ale Clientului. Dacă Cl</w:t>
      </w:r>
      <w:r>
        <w:t>ientul deţine protecţie prin SA pentru cel puţin un Produs software de tip server eligibil, Clientul are dreptul la un incident gratuit. Numărul de incidente cu asistenţă prin telefon la care Clientul are dreptul se bazează pe numărul total de puncte câşti</w:t>
      </w:r>
      <w:r>
        <w:t>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Cate</w:t>
            </w:r>
            <w:r>
              <w:rPr>
                <w:color w:val="FFFFFF"/>
              </w:rPr>
              <w:t>gorie</w:t>
            </w:r>
          </w:p>
        </w:tc>
        <w:tc>
          <w:tcPr>
            <w:tcW w:w="6000" w:type="dxa"/>
            <w:tcBorders>
              <w:left w:val="single" w:sz="4" w:space="0" w:color="000000"/>
              <w:right w:val="single" w:sz="4" w:space="0" w:color="000000"/>
            </w:tcBorders>
            <w:shd w:val="clear" w:color="auto" w:fill="0072C6"/>
          </w:tcPr>
          <w:p w:rsidR="00B20DEB" w:rsidRDefault="00CD4DE1">
            <w:pPr>
              <w:pStyle w:val="ProductList-TableBody"/>
            </w:pPr>
            <w:r>
              <w:rPr>
                <w:color w:val="FFFFFF"/>
              </w:rPr>
              <w:t>Puncte per incident de asistenţă prin telefon</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Aplicaţii şi Sisteme (combinate)</w:t>
            </w:r>
          </w:p>
        </w:tc>
        <w:tc>
          <w:tcPr>
            <w:tcW w:w="6000" w:type="dxa"/>
            <w:tcBorders>
              <w:left w:val="single" w:sz="4" w:space="0" w:color="000000"/>
              <w:right w:val="single" w:sz="4" w:space="0" w:color="000000"/>
            </w:tcBorders>
          </w:tcPr>
          <w:p w:rsidR="00B20DEB" w:rsidRDefault="00CD4DE1">
            <w:pPr>
              <w:pStyle w:val="ProductList-TableBody"/>
            </w:pPr>
            <w:r>
              <w:t>2,000</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Server</w:t>
            </w:r>
          </w:p>
        </w:tc>
        <w:tc>
          <w:tcPr>
            <w:tcW w:w="6000" w:type="dxa"/>
            <w:tcBorders>
              <w:left w:val="single" w:sz="4" w:space="0" w:color="000000"/>
              <w:right w:val="single" w:sz="4" w:space="0" w:color="000000"/>
            </w:tcBorders>
          </w:tcPr>
          <w:p w:rsidR="00B20DEB" w:rsidRDefault="00CD4DE1">
            <w:pPr>
              <w:pStyle w:val="ProductList-TableBody"/>
            </w:pPr>
            <w:r>
              <w:t>400</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Licenţe CAL</w:t>
            </w:r>
          </w:p>
        </w:tc>
        <w:tc>
          <w:tcPr>
            <w:tcW w:w="6000" w:type="dxa"/>
            <w:tcBorders>
              <w:left w:val="single" w:sz="4" w:space="0" w:color="000000"/>
              <w:right w:val="single" w:sz="4" w:space="0" w:color="000000"/>
            </w:tcBorders>
          </w:tcPr>
          <w:p w:rsidR="00B20DEB" w:rsidRDefault="00CD4DE1">
            <w:pPr>
              <w:pStyle w:val="ProductList-TableBody"/>
            </w:pPr>
            <w:r>
              <w:t>400</w:t>
            </w:r>
          </w:p>
        </w:tc>
      </w:tr>
    </w:tbl>
    <w:p w:rsidR="00B20DEB" w:rsidRDefault="00B20DEB">
      <w:pPr>
        <w:pStyle w:val="ProductList-BodyIndented"/>
      </w:pPr>
    </w:p>
    <w:p w:rsidR="00B20DEB" w:rsidRDefault="00CD4DE1">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w:t>
      </w:r>
      <w:r>
        <w:t>ă vor atrage recalcularea incidentelor alocate şi a alocării anuale. Incidentele de asistenţă prin telefon rămase neutilizate vor expira odată cu expirarea protecţiei prin SA. Incidentele de asistenţă prin telefon nu pot fi transferate între Conturile de a</w:t>
      </w:r>
      <w:r>
        <w:t>sistenţă.</w:t>
      </w:r>
    </w:p>
    <w:p w:rsidR="00B20DEB" w:rsidRDefault="00B20DEB">
      <w:pPr>
        <w:pStyle w:val="ProductList-BodyIndented"/>
      </w:pPr>
    </w:p>
    <w:p w:rsidR="00B20DEB" w:rsidRDefault="00CD4DE1">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w:t>
      </w:r>
      <w:r>
        <w:t>ţă regionale şi internaţionale. Asistenţa prin telefon în afara orelor de program poate fi acordată doar pentru a soluţiona solicitările urgente. Programul de lucru este stabilit în funcţie de regiune. Asistenţa prin telefon nu este disponibilă în toate li</w:t>
      </w:r>
      <w:r>
        <w:t>mbile şi în toate regiunile.</w:t>
      </w:r>
    </w:p>
    <w:p w:rsidR="00B20DEB" w:rsidRDefault="00B20DEB">
      <w:pPr>
        <w:pStyle w:val="ProductList-SubClauseHeading"/>
        <w:outlineLvl w:val="3"/>
      </w:pPr>
    </w:p>
    <w:p w:rsidR="00B20DEB" w:rsidRDefault="00CD4DE1">
      <w:pPr>
        <w:pStyle w:val="ProductList-SubClauseHeading"/>
        <w:outlineLvl w:val="3"/>
      </w:pPr>
      <w:r>
        <w:t>Incidentele transmise pe web</w:t>
      </w:r>
    </w:p>
    <w:p w:rsidR="00B20DEB" w:rsidRDefault="00CD4DE1">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w:t>
      </w:r>
      <w:r>
        <w:t>erprise şi Datacenter ale produsului software de tip server protejat prin SA pot accesa, după cum este necesar, serviciile web de Asistenţă pentru rezolvarea problemelor. Site-urile de asistenţă electronică pot fi accesate 24 de ore pe zi, 7 zile pe săptăm</w:t>
      </w:r>
      <w:r>
        <w:t xml:space="preserve">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w:t>
      </w:r>
      <w:r>
        <w:t>tenţă prin telefon. Incidentele transmise prin web, pe care apoi Microsoft le urmăreşte prin telefon, nu vor fi decontate din numărul de incidente alocate pentru asistenţă prin telefon, dacă rezolvarea lor continuă prin web, e-mail sau alte mijloace electr</w:t>
      </w:r>
      <w:r>
        <w:t>onice.</w:t>
      </w:r>
    </w:p>
    <w:p w:rsidR="00B20DEB" w:rsidRDefault="00B20DEB">
      <w:pPr>
        <w:pStyle w:val="ProductList-BodyIndented"/>
      </w:pPr>
    </w:p>
    <w:p w:rsidR="00B20DEB" w:rsidRDefault="00CD4DE1">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w:instrText>
      </w:r>
      <w:r>
        <w:instrText xml:space="preserve">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w:t>
      </w:r>
      <w:r>
        <w:t>de tip server.</w:t>
      </w:r>
    </w:p>
    <w:p w:rsidR="00B20DEB" w:rsidRDefault="00B20DEB">
      <w:pPr>
        <w:pStyle w:val="ProductList-BodyIndented"/>
        <w:ind w:left="720"/>
      </w:pPr>
    </w:p>
    <w:p w:rsidR="00B20DEB" w:rsidRDefault="00CD4DE1">
      <w:pPr>
        <w:pStyle w:val="ProductList-SubClauseHeading"/>
        <w:outlineLvl w:val="3"/>
      </w:pPr>
      <w:r>
        <w:t>Persoanele de contact pentru asistenţă</w:t>
      </w:r>
    </w:p>
    <w:p w:rsidR="00B20DEB" w:rsidRDefault="00CD4DE1">
      <w:pPr>
        <w:pStyle w:val="ProductList-BodyIndented"/>
      </w:pPr>
      <w:r>
        <w:t>Numărul permis de persoane de contact pentru asistenţă variază în funcţie de Programul de licenţiere de volum şi de numărul de licenţe cu protecţie prin SA, după cum se arată mai jos. Persoanele de con</w:t>
      </w:r>
      <w:r>
        <w:t>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B20D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S/S+: EA Nivel D</w:t>
            </w:r>
          </w:p>
        </w:tc>
      </w:tr>
      <w:tr w:rsidR="00B20DEB">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După cum este necesar</w:t>
            </w:r>
          </w:p>
        </w:tc>
      </w:tr>
      <w:tr w:rsidR="00B20DEB">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16</w:t>
            </w:r>
          </w:p>
        </w:tc>
      </w:tr>
    </w:tbl>
    <w:p w:rsidR="00B20DEB" w:rsidRDefault="00B20DEB">
      <w:pPr>
        <w:pStyle w:val="ProductList-BodyIndented"/>
      </w:pPr>
    </w:p>
    <w:p w:rsidR="00B20DEB" w:rsidRDefault="00CD4DE1">
      <w:pPr>
        <w:pStyle w:val="ProductList-SubClauseHeading"/>
        <w:outlineLvl w:val="3"/>
      </w:pPr>
      <w:r>
        <w:t>Nivelul serviciului pentru Clienţii cu Software Assurance</w:t>
      </w:r>
    </w:p>
    <w:p w:rsidR="00B20DEB" w:rsidRDefault="00CD4DE1">
      <w:pPr>
        <w:pStyle w:val="ProductList-BodyIndented"/>
      </w:pPr>
      <w:r>
        <w:t>Tabelul următor prezintă timpii de răspuns estimaţi în funcţie de nivelul de gravitate şi</w:t>
      </w:r>
      <w:r>
        <w:t xml:space="preserve">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B20D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Răspunsul aşteptat din partea clientului</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Impact critic asupra activităţii: </w:t>
            </w:r>
          </w:p>
          <w:p w:rsidR="00B20DEB" w:rsidRDefault="00CD4DE1">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Răspunsul la primul apel în 2 ore sau mai puţin, în funcţie de oferta de asistenţă</w:t>
            </w:r>
          </w:p>
          <w:p w:rsidR="00B20DEB" w:rsidRDefault="00CD4DE1">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Alocarea resurs</w:t>
            </w:r>
            <w:r>
              <w:t>elor adecvate pentru a susţine efortul continuu 24x72</w:t>
            </w:r>
          </w:p>
          <w:p w:rsidR="00B20DEB" w:rsidRDefault="00CD4DE1">
            <w:pPr>
              <w:pStyle w:val="ProductList-TableBody"/>
            </w:pPr>
            <w:r>
              <w:t>Acces şi răspuns rapid din partea autorităţii de control al modificărilor</w:t>
            </w:r>
          </w:p>
          <w:p w:rsidR="00B20DEB" w:rsidRDefault="00CD4DE1">
            <w:pPr>
              <w:pStyle w:val="ProductList-TableBody"/>
            </w:pPr>
            <w:r>
              <w:t>Notificarea conducerii</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Impact moderat asupra activităţii: </w:t>
            </w:r>
          </w:p>
          <w:p w:rsidR="00B20DEB" w:rsidRDefault="00CD4DE1">
            <w:pPr>
              <w:pStyle w:val="ProductList-TableBody"/>
            </w:pPr>
            <w:r>
              <w:t>Activitatea clientului trece prin pierde</w:t>
            </w:r>
            <w:r>
              <w:t>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Răspunsul la primul apel în 4 ore sau mai puţin, în funcţie de oferta de asistenţă</w:t>
            </w:r>
          </w:p>
          <w:p w:rsidR="00B20DEB" w:rsidRDefault="00CD4DE1">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Alocarea resurselor adecvate pentru a susţine efortul continuu în timpul programului de lucru</w:t>
            </w:r>
          </w:p>
          <w:p w:rsidR="00B20DEB" w:rsidRDefault="00CD4DE1">
            <w:pPr>
              <w:pStyle w:val="ProductList-TableBody"/>
            </w:pPr>
            <w:r>
              <w:t>Acces şi răspuns din partea autorităţii de control al modificărilor în termen de 4 ore lucrătoare</w:t>
            </w:r>
          </w:p>
        </w:tc>
      </w:tr>
      <w:tr w:rsidR="00B20DEB">
        <w:tc>
          <w:tcPr>
            <w:tcW w:w="29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Impact minim asupra activit</w:t>
            </w:r>
            <w:r>
              <w:t xml:space="preserve">ăţii: </w:t>
            </w:r>
          </w:p>
          <w:p w:rsidR="00B20DEB" w:rsidRDefault="00CD4DE1">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Răspunsul la primul apel într-o zi lucrătoare sau mai puţin, în funcţie de oferta de asistenţă</w:t>
            </w:r>
          </w:p>
          <w:p w:rsidR="00B20DEB" w:rsidRDefault="00CD4DE1">
            <w:pPr>
              <w:pStyle w:val="ProductList-TableBody"/>
            </w:pPr>
            <w:r>
              <w:t xml:space="preserve">Demers doar în </w:t>
            </w:r>
            <w:r>
              <w:t>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Informaţii exacte privind persoana de contact a clientului care se ocupă de caz</w:t>
            </w:r>
          </w:p>
          <w:p w:rsidR="00B20DEB" w:rsidRDefault="00CD4DE1">
            <w:pPr>
              <w:pStyle w:val="ProductList-TableBody"/>
            </w:pPr>
            <w:r>
              <w:t>Răspuns într-un interval de o zi lucrătoare</w:t>
            </w:r>
          </w:p>
        </w:tc>
      </w:tr>
    </w:tbl>
    <w:p w:rsidR="00B20DEB" w:rsidRDefault="00CD4DE1">
      <w:pPr>
        <w:pStyle w:val="ProductList-BodyIndented"/>
      </w:pPr>
      <w:r>
        <w:rPr>
          <w:i/>
        </w:rPr>
        <w:t>1 Contactaţi reprezentantul Microsoft referitor la programul de lucru local.</w:t>
      </w:r>
    </w:p>
    <w:p w:rsidR="00B20DEB" w:rsidRDefault="00CD4DE1">
      <w:pPr>
        <w:pStyle w:val="ProductList-BodyIndented"/>
      </w:pPr>
      <w:r>
        <w:rPr>
          <w:i/>
        </w:rPr>
        <w:t>2 Poate fi necesar ca Micr</w:t>
      </w:r>
      <w:r>
        <w:rPr>
          <w:i/>
        </w:rPr>
        <w:t>osoft să scadă nivelul de gravitate, în cazul în care clientul nu poate furniza resurse sau răspunsuri adecvate pentru a permite companiei Microsoft să continue intervenţia pentru rezolvarea problemei.</w:t>
      </w:r>
    </w:p>
    <w:p w:rsidR="00B20DEB" w:rsidRDefault="00B20DEB">
      <w:pPr>
        <w:pStyle w:val="ProductList-BodyIndented"/>
        <w:ind w:left="720"/>
      </w:pPr>
    </w:p>
    <w:p w:rsidR="00B20DEB" w:rsidRDefault="00CD4DE1">
      <w:pPr>
        <w:pStyle w:val="ProductList-SubClauseHeading"/>
        <w:outlineLvl w:val="3"/>
      </w:pPr>
      <w:r>
        <w:t>Transformarea incidentelor cu Asistenţă 24x7 pentru r</w:t>
      </w:r>
      <w:r>
        <w:t>ezolvarea problemelor, cu protecţie prin Software Assurance, în incidente eligibile pentru Asistenţa Premier</w:t>
      </w:r>
    </w:p>
    <w:p w:rsidR="00B20DEB" w:rsidRDefault="00CD4DE1">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w:t>
      </w:r>
      <w:r>
        <w:t xml:space="preserve"> (DSE) (aplicabile doar pentru activităţile de asistenţă reactivă).</w:t>
      </w:r>
    </w:p>
    <w:p w:rsidR="00B20DEB" w:rsidRDefault="00B20DEB">
      <w:pPr>
        <w:pStyle w:val="ProductList-BodyIndented"/>
      </w:pPr>
    </w:p>
    <w:p w:rsidR="00B20DEB" w:rsidRDefault="00CD4DE1">
      <w:pPr>
        <w:pStyle w:val="ProductList-BodyIndented"/>
      </w:pPr>
      <w:r>
        <w:t xml:space="preserve">Aceste servicii se pot utiliza în conformitate cu planul de Servicii Premier existent în momentul transferului. Această conversie se bazează pe un calcul local efectuat de Echipa de cont </w:t>
      </w:r>
      <w:r>
        <w:t>Premier. Înainte de a converti Incidentele cu Asistenţă pentru rezolvarea problemelor SA, li se poate solicita Clienţilor să achiziţioneze ore suplimentare de Management al contului de asistenţă. Incidentele cu Asistenţă pentru rezolvarea problemelor SA ca</w:t>
      </w:r>
      <w:r>
        <w:t>re sunt transformate în Servicii Premier vor fi considerate ore de Asistenţă Premier pentru rezolvarea problemelor şi se vor supune reglementărilor prezentate în Descrierea Serviciilor Premier. După conversie, incidentele nu pot trece înapoi în alocarea de</w:t>
      </w:r>
      <w:r>
        <w:t xml:space="preserve"> SA a clientului.</w:t>
      </w:r>
    </w:p>
    <w:p w:rsidR="00B20DEB" w:rsidRDefault="00B20DEB">
      <w:pPr>
        <w:pStyle w:val="ProductList-BodyIndented"/>
        <w:ind w:left="720"/>
      </w:pPr>
    </w:p>
    <w:p w:rsidR="00B20DEB" w:rsidRDefault="00CD4DE1">
      <w:pPr>
        <w:pStyle w:val="ProductList-SubClauseHeading"/>
        <w:outlineLvl w:val="3"/>
      </w:pPr>
      <w:r>
        <w:t>Prevederi suplimentare</w:t>
      </w:r>
    </w:p>
    <w:p w:rsidR="00B20DEB" w:rsidRDefault="00CD4DE1">
      <w:pPr>
        <w:pStyle w:val="ProductList-BodyIndented"/>
      </w:pPr>
      <w:r>
        <w:t>Cheltuielile pentru SA nu pot fi combinate între Înscrierile Select sau Enterprise, înregistrările Select Plus, Conturile de achiziţionare sau Contractele Open Value pentru a deveni eligibile pentru alocări suplime</w:t>
      </w:r>
      <w:r>
        <w:t xml:space="preserve">ntare de incidente. Cheltuielile din cadrul fiecărei înscrieri, al fiecărui </w:t>
      </w:r>
      <w:r>
        <w:lastRenderedPageBreak/>
        <w:t>contract sau al Conturilor de achiziţionare vor fi utilizate pentru a stabili numărul de incidente alocate pentru înscrierea respectivă, contractul respectiv sau Conturile de achiz</w:t>
      </w:r>
      <w:r>
        <w:t>iţionare respective.</w:t>
      </w:r>
    </w:p>
    <w:p w:rsidR="00B20DEB" w:rsidRDefault="00B20DEB">
      <w:pPr>
        <w:pStyle w:val="ProductList-BodyIndented"/>
      </w:pPr>
    </w:p>
    <w:p w:rsidR="00B20DEB" w:rsidRDefault="00CD4DE1">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w:t>
      </w:r>
      <w:r>
        <w:t>re curente sau viitoare.</w:t>
      </w:r>
    </w:p>
    <w:p w:rsidR="00B20DEB" w:rsidRDefault="00B20DEB">
      <w:pPr>
        <w:pStyle w:val="ProductList-BodyIndented"/>
      </w:pPr>
    </w:p>
    <w:p w:rsidR="00B20DEB" w:rsidRDefault="00CD4DE1">
      <w:pPr>
        <w:pStyle w:val="ProductList-SubClauseHeading"/>
        <w:outlineLvl w:val="3"/>
      </w:pPr>
      <w:r>
        <w:t>Eligibilitatea SCE</w:t>
      </w:r>
    </w:p>
    <w:p w:rsidR="00B20DEB" w:rsidRDefault="00CD4DE1">
      <w:pPr>
        <w:pStyle w:val="ProductList-BodyIndented"/>
      </w:pPr>
      <w:r>
        <w:t xml:space="preserve">Clienţii care deţin o Înscriere SCE cu cheltuieli minime anuale pentru SA de 250.000 USD pentru toate produsele eligibile din Platforma de aplicaţii sau din CIS Suite şi care deţin un Contract în vigoare pentru </w:t>
      </w:r>
      <w:r>
        <w:t>Servicii Premier sunt eligibili să primească incidente cu Asistenţă nelimitată 24x7 pentru rezolvarea problemelor. Cele două componente SCE eligibile se califică separat pentru Asistenţă nelimitată 24x7 pentru rezolvarea problemelor. În acest beneficiu sun</w:t>
      </w:r>
      <w:r>
        <w:t>t incluse produsele menţionate mai jos, care în prezent beneficiază de Asistenţa standard sau Asistenţa prelungită, după cum se prevede în Politica Microsoft privind durata asistenţei, în conformitate cu prevederile contractului Clientului pentru Serviciil</w:t>
      </w:r>
      <w:r>
        <w:t>e Premier.</w:t>
      </w:r>
    </w:p>
    <w:p w:rsidR="00B20DEB" w:rsidRDefault="00B20DEB">
      <w:pPr>
        <w:pStyle w:val="ProductList-BodyIndented"/>
      </w:pPr>
    </w:p>
    <w:p w:rsidR="00B20DEB" w:rsidRDefault="00CD4DE1">
      <w:pPr>
        <w:pStyle w:val="ProductList-BodyIndented"/>
      </w:pPr>
      <w:r>
        <w:t>Produsele eligibile din Platforma de aplicaţii sunt:</w:t>
      </w:r>
    </w:p>
    <w:p w:rsidR="00B20DEB" w:rsidRDefault="00CD4DE1">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B20DEB" w:rsidRDefault="00CD4DE1">
      <w:pPr>
        <w:pStyle w:val="ProductList-Bullet"/>
        <w:numPr>
          <w:ilvl w:val="1"/>
          <w:numId w:val="46"/>
        </w:numPr>
      </w:pPr>
      <w:r>
        <w:t>BizTalk Server</w:t>
      </w:r>
      <w:r>
        <w:fldChar w:fldCharType="begin"/>
      </w:r>
      <w:r>
        <w:instrText xml:space="preserve"> XE "BizTalk Server" </w:instrText>
      </w:r>
      <w:r>
        <w:fldChar w:fldCharType="end"/>
      </w:r>
      <w:r>
        <w:t xml:space="preserve"> (ediţiile Stand</w:t>
      </w:r>
      <w:r>
        <w:t xml:space="preserve">ard, Enterprise şi Branch) </w:t>
      </w:r>
    </w:p>
    <w:p w:rsidR="00B20DEB" w:rsidRDefault="00CD4DE1">
      <w:pPr>
        <w:pStyle w:val="ProductList-Bullet"/>
        <w:numPr>
          <w:ilvl w:val="1"/>
          <w:numId w:val="46"/>
        </w:numPr>
      </w:pPr>
      <w:r>
        <w:t>Office SharePoint Server</w:t>
      </w:r>
      <w:r>
        <w:fldChar w:fldCharType="begin"/>
      </w:r>
      <w:r>
        <w:instrText xml:space="preserve"> XE "SharePoint Server" </w:instrText>
      </w:r>
      <w:r>
        <w:fldChar w:fldCharType="end"/>
      </w:r>
    </w:p>
    <w:p w:rsidR="00B20DEB" w:rsidRDefault="00CD4DE1">
      <w:pPr>
        <w:pStyle w:val="ProductList-BodyIndented"/>
      </w:pPr>
      <w:r>
        <w:t>Produsele eligibile din componenta de Infrastructură principală sunt:</w:t>
      </w:r>
    </w:p>
    <w:p w:rsidR="00B20DEB" w:rsidRDefault="00CD4DE1">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w:instrText>
      </w:r>
      <w:r>
        <w:instrText xml:space="preserve">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B20DEB" w:rsidRDefault="00CD4DE1">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B20DEB" w:rsidRDefault="00B20DEB">
      <w:pPr>
        <w:pStyle w:val="ProductList-BodyIndented"/>
      </w:pPr>
    </w:p>
    <w:p w:rsidR="00B20DEB" w:rsidRDefault="00CD4DE1">
      <w:pPr>
        <w:pStyle w:val="ProductList-BodyIndented"/>
      </w:pPr>
      <w:r>
        <w:t>Tabelul de mai jos prezintă</w:t>
      </w:r>
      <w:r>
        <w:t xml:space="preserve">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Cheltuieli minime anuale pentru SA pentru calificarea</w:t>
            </w:r>
            <w:r>
              <w:rPr>
                <w:color w:val="FFFFFF"/>
              </w:rPr>
              <w:t xml:space="preserve"> la Asistenţă nelimitată PRS 24x7</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250,000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375,000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337,500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412,500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2,062,500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2,000,000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268,750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168,750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30,000,000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300,000,000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2,062,500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437,500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2,500,000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8,750,000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12,500,000</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8,250,000</w:t>
            </w:r>
          </w:p>
        </w:tc>
      </w:tr>
    </w:tbl>
    <w:p w:rsidR="00B20DEB" w:rsidRDefault="00B20DEB">
      <w:pPr>
        <w:pStyle w:val="ProductList-BodyIndented"/>
        <w:ind w:left="720"/>
      </w:pPr>
    </w:p>
    <w:p w:rsidR="00B20DEB" w:rsidRDefault="00CD4DE1">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w:t>
      </w:r>
      <w:r>
        <w:t>nu va aloca incidente cu rezolvare pe baza cheltuielilor actuale pentru SA pentru aceste produse. În cazul în care Clientul devine eligibil pentru Asistenţa nelimitată PRS 24x7 în mijlocul perioadei, incidentele alocate anterior pe baza cheltuielilor pentr</w:t>
      </w:r>
      <w:r>
        <w:t xml:space="preserve">u SA şi neutilizate vor fi retrase din soldul Clientului. Incidentele cu Asistenţă nelimitată 24x7 pentru rezolvarea problemelor nu pot fi transformate în ore sau incidente eligibile pentru Asistenţa Premier pentru rezolvarea problemelor. </w:t>
      </w:r>
    </w:p>
    <w:p w:rsidR="00B20DEB" w:rsidRDefault="00B20DEB">
      <w:pPr>
        <w:pStyle w:val="ProductList-BodyIndented"/>
        <w:ind w:left="720"/>
      </w:pPr>
    </w:p>
    <w:p w:rsidR="00B20DEB" w:rsidRDefault="00CD4DE1">
      <w:pPr>
        <w:pStyle w:val="ProductList-SubClauseHeading"/>
        <w:outlineLvl w:val="3"/>
      </w:pPr>
      <w:r>
        <w:t xml:space="preserve">Eligibilitatea </w:t>
      </w:r>
      <w:r>
        <w:t>pentru Parallel Data Warehouse</w:t>
      </w:r>
    </w:p>
    <w:p w:rsidR="00B20DEB" w:rsidRDefault="00CD4DE1">
      <w:pPr>
        <w:pStyle w:val="ProductList-BodyIndented"/>
      </w:pPr>
      <w:r>
        <w:t>Clienţii care achiziţionează licenţe pentru SQL Server Enterprise Edition, implementează Parallel Data Warehouse („PDW”) şi care deţin un Contract de Servicii Premier activ sunt eligibili pentru preluarea incidentelor de echi</w:t>
      </w:r>
      <w:r>
        <w:t>pa de Asistenţă nelimitată 24x7 pentru rezolvarea problemelor, indiferent dacă au încheiat sau nu o înscriere PRS şi indiferent de pragul de cheltuieli în cadrul SCE.</w:t>
      </w:r>
    </w:p>
    <w:p w:rsidR="00B20DEB" w:rsidRDefault="00B20DEB">
      <w:pPr>
        <w:pStyle w:val="ProductList-BodyIndented"/>
      </w:pPr>
    </w:p>
    <w:p w:rsidR="00B20DEB" w:rsidRDefault="00CD4DE1">
      <w:pPr>
        <w:pStyle w:val="ProductList-BodyIndented"/>
      </w:pPr>
      <w:r>
        <w:t>Deşi toţi Clienţii eligibili vor primi un număr nelimitat de incidente cu asistenţă 24x7</w:t>
      </w:r>
      <w:r>
        <w:t xml:space="preserve"> pentru rezolvarea problemelor, numărul permis de persoane de contact care vor acorda Asistenţă nelimitată 24x7 pentru rezolvarea problemelor variază în funcţie de pragul de cheltuieli pentru SA. Toţi Clienţii eligibili au dreptul la cel puţin patru persoa</w:t>
      </w:r>
      <w:r>
        <w:t>ne de contact autorizate, plus o persoană de contact suplimentară pentru fiecare 125.000 USD cheltuiţi în plus pentru SA în baza înscrierii SCE sau a programului de licenţiere de volum prin care au achiziţionat licenţele pentru SQL Server Enterprise Editio</w:t>
      </w:r>
      <w:r>
        <w:t>n, care au implementat PDW. Pentru contractele în monede străine, Clienţii eligibili au dreptul la cel puţin patru persoane de contact autorizate plus o persoană de contact suplimentară pentru fiecare sumă cheltuită pentru SA echivalentă cu suma medie anua</w:t>
      </w:r>
      <w:r>
        <w:t>lă de 125.000 USD cheltuită pentru SA în moneda străină aplicabilă. Consultaţi tabelul de mai jos:</w:t>
      </w:r>
    </w:p>
    <w:p w:rsidR="00B20DEB" w:rsidRDefault="00B20DEB">
      <w:pPr>
        <w:pStyle w:val="ProductList-BodyIndented"/>
      </w:pPr>
    </w:p>
    <w:p w:rsidR="00B20DEB" w:rsidRDefault="00CD4DE1">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Persoanele de contact permise pentru asistenţă</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4</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6</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7</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8</w:t>
            </w:r>
          </w:p>
        </w:tc>
      </w:tr>
    </w:tbl>
    <w:p w:rsidR="00B20DEB" w:rsidRDefault="00B20DEB">
      <w:pPr>
        <w:pStyle w:val="ProductList-BodyIndented"/>
      </w:pPr>
    </w:p>
    <w:p w:rsidR="00B20DEB" w:rsidRDefault="00CD4DE1">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w:t>
      </w:r>
      <w:r>
        <w:t>nt tehnic (TAM) sau de Inginerul pentru asistenţă dedicată (DSE) pentru rezolvarea incidentului va fi calculat în baza Contractului de Servicii Premier al Clientului.</w:t>
      </w:r>
    </w:p>
    <w:p w:rsidR="00B20DEB" w:rsidRDefault="00CD4DE1">
      <w:pPr>
        <w:pStyle w:val="ProductList-BodyIndented"/>
      </w:pPr>
      <w:r>
        <w:t xml:space="preserve">Notă: Clienţii care sunt în prezent licenţiaţi pentru PDW îşi păstrează acest beneficiu, </w:t>
      </w:r>
      <w:r>
        <w:t xml:space="preserve">în conformitate cu </w:t>
      </w:r>
      <w:hyperlink r:id="rId143">
        <w:r>
          <w:rPr>
            <w:color w:val="00467F"/>
            <w:u w:val="single"/>
          </w:rPr>
          <w:t>Termenii pentru produse din iunie 2016</w:t>
        </w:r>
      </w:hyperlink>
      <w:r>
        <w:t>.</w:t>
      </w:r>
    </w:p>
    <w:p w:rsidR="00B20DEB" w:rsidRDefault="00B20DEB">
      <w:pPr>
        <w:pStyle w:val="ProductList-BodyIndented"/>
      </w:pPr>
    </w:p>
    <w:p w:rsidR="00B20DEB" w:rsidRDefault="00CD4DE1">
      <w:pPr>
        <w:pStyle w:val="ProductList-ClauseHeading"/>
        <w:outlineLvl w:val="2"/>
      </w:pPr>
      <w:bookmarkStart w:id="357" w:name="_Sec586"/>
      <w:r>
        <w:t>Asistenţa prelungită pentru remedieri rapide</w:t>
      </w:r>
      <w:bookmarkEnd w:id="357"/>
    </w:p>
    <w:p w:rsidR="00B20DEB" w:rsidRDefault="00CD4DE1">
      <w:pPr>
        <w:pStyle w:val="ProductList-Body"/>
      </w:pPr>
      <w:r>
        <w:t>Asistenţa prelungită pentru remedieri rapide este disponibilă pentru Clienţii care au încheiat un contract de Asistenţă Premier sau Essential şi au achiziţionat SA în baza programelor următoare:</w:t>
      </w:r>
    </w:p>
    <w:p w:rsidR="00B20DEB" w:rsidRDefault="00CD4DE1">
      <w:pPr>
        <w:pStyle w:val="ProductList-Bullet"/>
        <w:numPr>
          <w:ilvl w:val="0"/>
          <w:numId w:val="48"/>
        </w:numPr>
      </w:pPr>
      <w:r>
        <w:t>Clienţii (cu excepţia celor care au efectuat o achiziţie prin</w:t>
      </w:r>
      <w:r>
        <w:t xml:space="preserve"> programele Academic) cu protecţie prin SAM pentru categoria de Aplicaţii sunt eligibili pentru Asistenţa prelungită pentru remedieri rapide pentru produsele din această categorie. </w:t>
      </w:r>
    </w:p>
    <w:p w:rsidR="00B20DEB" w:rsidRDefault="00CD4DE1">
      <w:pPr>
        <w:pStyle w:val="ProductList-Bullet"/>
        <w:numPr>
          <w:ilvl w:val="0"/>
          <w:numId w:val="48"/>
        </w:numPr>
      </w:pPr>
      <w:r>
        <w:t>Clienţii (cu excepţia celor care au efectuat o achiziţie prin programele A</w:t>
      </w:r>
      <w:r>
        <w:t xml:space="preserve">cademic) cu protecţie prin SAM pentru categoria de Sisteme sunt eligibili pentru Asistenţa prelungită pentru remedieri rapide pentru sistemul de operare desktop Windows şi/sau Windows Embedded (cu protecţie prin SAM pentru un produs cu Windows Embedded); </w:t>
      </w:r>
    </w:p>
    <w:p w:rsidR="00B20DEB" w:rsidRDefault="00CD4DE1">
      <w:pPr>
        <w:pStyle w:val="ProductList-Bullet"/>
        <w:numPr>
          <w:ilvl w:val="0"/>
          <w:numId w:val="48"/>
        </w:numPr>
      </w:pPr>
      <w:r>
        <w:t>Clienţii (cu excepţia celor care au efectuat o achiziţie prin programele Academic) cu protecţie prin SA pentru cel puţin un produs de tip server sunt eligibili pentru Asistenţa prelungită pentru remedieri rapide pentru produsele de tip server. Protecţia pr</w:t>
      </w:r>
      <w:r>
        <w:t>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B20DEB" w:rsidRDefault="00B20DEB">
      <w:pPr>
        <w:pStyle w:val="ProductList-Body"/>
      </w:pPr>
    </w:p>
    <w:p w:rsidR="00B20DEB" w:rsidRDefault="00CD4DE1">
      <w:pPr>
        <w:pStyle w:val="ProductList-Body"/>
      </w:pPr>
      <w:r>
        <w:t>Asistenţa prelun</w:t>
      </w:r>
      <w:r>
        <w:t>gită pentru remedieri rapide este un beneficiu al versiunilor anterioare ale produselor software care au trecut de la Asistenţa standard la Asistenţa prelungită. Se renunţă la taxele anuale aferente contractului de Asistenţă prelungită pentru clienţii care</w:t>
      </w:r>
      <w:r>
        <w:t xml:space="preserve"> au semnat un contract de Asistenţă Premier sau Essential. Clienţii trebuie încă să plătească taxele pentru Remedierile rapide individuale.</w:t>
      </w:r>
    </w:p>
    <w:p w:rsidR="00B20DEB" w:rsidRDefault="00B20DEB">
      <w:pPr>
        <w:pStyle w:val="PURBreadcrumb"/>
      </w:pPr>
    </w:p>
    <w:p w:rsidR="00B20DEB" w:rsidRDefault="00CD4DE1">
      <w:pPr>
        <w:pStyle w:val="ProductList-ClauseHeading"/>
        <w:outlineLvl w:val="2"/>
      </w:pPr>
      <w:bookmarkStart w:id="358" w:name="_Sec587"/>
      <w:r>
        <w:t>Disponibilitatea Licenţei de avansare</w:t>
      </w:r>
      <w:bookmarkEnd w:id="358"/>
    </w:p>
    <w:p w:rsidR="00B20DEB" w:rsidRDefault="00CD4DE1">
      <w:pPr>
        <w:pStyle w:val="ProductList-Body"/>
      </w:pPr>
      <w:r>
        <w:t>Licenţa de avansare trebuie achiziţionată şi va fi valabilă doar în baza acel</w:t>
      </w:r>
      <w:r>
        <w:t>uiaşi contract de licenţiere de volum şi aceleiaşi înscrieri (dacă există) ca şi cea prin care a fost achiziţionată protecţia prin SA pentru produsul eligibil. Dreptul Clientului de a utiliza produsul software în baza unei Licenţe de avansare este condiţio</w:t>
      </w:r>
      <w:r>
        <w:t>nat de deţinerea şi menţinerea unei Licenţe pentru produsul eligibil. Drepturile perpetue ale Clientului aferente Licenţei de avansare prevalează faţă de şi înlocuiesc licenţa de bază pentru produsul eligibil. Pentru mai multe detalii, consultaţi documentu</w:t>
      </w:r>
      <w:r>
        <w:t xml:space="preserve">l privind licenţierea de volum </w:t>
      </w:r>
      <w:r>
        <w:rPr>
          <w:u w:val="single"/>
        </w:rPr>
        <w:t>pentru avansare</w:t>
      </w:r>
      <w:r>
        <w:t xml:space="preserve"> la o ediţie Enterprise superioară: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20D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Avansare către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BizTalk Server Standard</w:t>
            </w:r>
            <w:r>
              <w:fldChar w:fldCharType="begin"/>
            </w:r>
            <w:r>
              <w:instrText xml:space="preserve"> XE "BizTalk Server Standard"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BizTalk Server Enterprise</w:t>
            </w:r>
            <w:r>
              <w:fldChar w:fldCharType="begin"/>
            </w:r>
            <w:r>
              <w:instrText xml:space="preserve"> XE "BizTalk Server Enterprise"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BizTalk Server Enterprise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w:t>
            </w:r>
            <w:r>
              <w:t>nterprise CAL</w:t>
            </w:r>
            <w:r>
              <w:fldChar w:fldCharType="begin"/>
            </w:r>
            <w:r>
              <w:instrText xml:space="preserve"> XE "Enterprise CAL" </w:instrText>
            </w:r>
            <w:r>
              <w:fldChar w:fldCharType="end"/>
            </w:r>
            <w:r>
              <w:t xml:space="preserve"> Suite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Core Infrastructure Server Suite Datacenter</w:t>
            </w:r>
            <w:r>
              <w:fldChar w:fldCharType="begin"/>
            </w:r>
            <w:r>
              <w:instrText xml:space="preserve"> XE "Core Infrastructure Server Suite Datacenter"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Desktop pentru educaţie cu Enterprise CAL Suite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Desktop pentru şcoli cu Enterprise CAL Suite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Exchange Server En</w:t>
            </w:r>
            <w:r>
              <w:t>terprise</w:t>
            </w:r>
            <w:r>
              <w:fldChar w:fldCharType="begin"/>
            </w:r>
            <w:r>
              <w:instrText xml:space="preserve"> XE "Exchange Server Enterprise"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Forefront TMG Enterprise</w:t>
            </w:r>
            <w:r>
              <w:fldChar w:fldCharType="begin"/>
            </w:r>
            <w:r>
              <w:instrText xml:space="preserve"> XE "Forefront TMG Enterprise"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locală pentru Microsoft Dynamics 365 for Team Members</w:t>
            </w:r>
            <w:r>
              <w:fldChar w:fldCharType="begin"/>
            </w:r>
            <w:r>
              <w:instrText xml:space="preserve"> XE "Licenţă CAL locală pentru Mi</w:instrText>
            </w:r>
            <w:r>
              <w:instrText xml:space="preserve">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Office Professional Plus</w:t>
            </w:r>
            <w:r>
              <w:fldChar w:fldCharType="begin"/>
            </w:r>
            <w:r>
              <w:instrText xml:space="preserve"> XE "Office Professional Plus"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Professi</w:t>
            </w:r>
            <w:r>
              <w:t>onal Desktop</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Enterprise Desktop</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Project Professional</w:t>
            </w:r>
            <w:r>
              <w:fldChar w:fldCharType="begin"/>
            </w:r>
            <w:r>
              <w:instrText xml:space="preserve"> XE "Project Professional"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Server Enterprise Core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Server Enterprise</w:t>
            </w:r>
            <w:r>
              <w:fldChar w:fldCharType="begin"/>
            </w:r>
            <w:r>
              <w:instrText xml:space="preserve"> XE "SQL Server Enterprise" </w:instrText>
            </w:r>
            <w:r>
              <w:fldChar w:fldCharType="end"/>
            </w:r>
            <w:r>
              <w:t xml:space="preserve"> Core</w:t>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Server Business Intelligence;</w:t>
            </w:r>
            <w:r>
              <w:fldChar w:fldCharType="begin"/>
            </w:r>
            <w:r>
              <w:instrText xml:space="preserve"> XE "SQL Server Business Intelligence;"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System Center Standard</w:t>
            </w:r>
            <w:r>
              <w:fldChar w:fldCharType="begin"/>
            </w:r>
            <w:r>
              <w:instrText xml:space="preserve"> XE "System Center S</w:instrText>
            </w:r>
            <w:r>
              <w:instrText xml:space="preserve">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System Center Datacenter</w:t>
            </w:r>
            <w:r>
              <w:fldChar w:fldCharType="begin"/>
            </w:r>
            <w:r>
              <w:instrText xml:space="preserve"> XE "System Center Datacenter"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Visio Professional</w:t>
            </w:r>
            <w:r>
              <w:fldChar w:fldCharType="begin"/>
            </w:r>
            <w:r>
              <w:instrText xml:space="preserve"> XE "Visio Professional"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Visual Studio Enterpri</w:t>
            </w:r>
            <w:r>
              <w:t>se cu MSDN</w:t>
            </w:r>
            <w:r>
              <w:fldChar w:fldCharType="begin"/>
            </w:r>
            <w:r>
              <w:instrText xml:space="preserve"> XE "Visual Studio Enterprise cu MSDN"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Visual Studio Enterprise cu MSDN</w:t>
            </w:r>
            <w:r>
              <w:fldChar w:fldCharType="begin"/>
            </w:r>
            <w:r>
              <w:instrText xml:space="preserve"> XE "Visual Studio Enterprise cu MSDN" </w:instrText>
            </w:r>
            <w:r>
              <w:fldChar w:fldCharType="end"/>
            </w:r>
          </w:p>
        </w:tc>
      </w:tr>
      <w:tr w:rsidR="00B20DEB">
        <w:tc>
          <w:tcPr>
            <w:tcW w:w="600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Windows Server Datacenter</w:t>
            </w:r>
            <w:r>
              <w:fldChar w:fldCharType="begin"/>
            </w:r>
            <w:r>
              <w:instrText xml:space="preserve"> XE "Windows Server Datacenter" </w:instrText>
            </w:r>
            <w:r>
              <w:fldChar w:fldCharType="end"/>
            </w:r>
          </w:p>
        </w:tc>
      </w:tr>
    </w:tbl>
    <w:p w:rsidR="00B20DEB" w:rsidRDefault="00B20DEB">
      <w:pPr>
        <w:pStyle w:val="ProductList-Body"/>
      </w:pPr>
    </w:p>
    <w:p w:rsidR="00B20DEB" w:rsidRDefault="00CD4DE1">
      <w:pPr>
        <w:pStyle w:val="ProductList-ClauseHeading"/>
        <w:outlineLvl w:val="2"/>
      </w:pPr>
      <w:bookmarkStart w:id="359" w:name="_Sec588"/>
      <w:r>
        <w:lastRenderedPageBreak/>
        <w:t>Servere – Drepturi privind recuperarea după dezastru</w:t>
      </w:r>
      <w:bookmarkEnd w:id="359"/>
    </w:p>
    <w:p w:rsidR="00B20DEB" w:rsidRDefault="00CD4DE1">
      <w:pPr>
        <w:pStyle w:val="ProductList-Body"/>
      </w:pPr>
      <w:r>
        <w:t xml:space="preserve">Pentru fiecare </w:t>
      </w:r>
      <w:r>
        <w:fldChar w:fldCharType="begin"/>
      </w:r>
      <w:r>
        <w:instrText xml:space="preserve"> AutoTextList   \s NoStyle \t "Instanţă înseamnă o imagine a produsului software creată executând </w:instrText>
      </w:r>
      <w:r>
        <w:instrText xml:space="preserve">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w:instrText>
      </w:r>
      <w:r>
        <w:instrText>ă un mediu OSE configurat să se execute direct pe un sistem hardware fizic. Se consideră că Instanţa sistemului de operare utilizată pentru a rula aplicaţii software de virtualizare de hardware sau pentru a furniza servicii de virtualizare de hardware face</w:instrText>
      </w:r>
      <w:r>
        <w:instrText xml:space="preserv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w:instrText>
      </w:r>
      <w:r>
        <w:instrText xml:space="preserve">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w:instrText>
      </w:r>
      <w:r>
        <w:instrText xml:space="preserve">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w:instrText>
      </w:r>
      <w:r>
        <w:instrText>diu OSE fizic înseamnă un mediu OSE configurat să se execute direct pe un sistem hardware fizic. Se consideră că Instanţa sistemului de operare utilizată pentru a rula aplicaţii software de virtualizare de hardware sau pentru a furniza servicii de virtuali</w:instrText>
      </w:r>
      <w:r>
        <w:instrText xml:space="preserve">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w:instrText>
      </w:r>
      <w:r>
        <w:instrText xml:space="preserve">\s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w:t>
      </w:r>
      <w:r>
        <w:t>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w:instrText>
      </w:r>
      <w:r>
        <w:instrText xml:space="preserve">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w:instrText>
      </w:r>
      <w:r>
        <w:instrText xml:space="preserve">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B20DEB" w:rsidRDefault="00B20DEB">
      <w:pPr>
        <w:pStyle w:val="ProductList-Body"/>
      </w:pPr>
    </w:p>
    <w:p w:rsidR="00B20DEB" w:rsidRDefault="00CD4DE1">
      <w:pPr>
        <w:pStyle w:val="ProductList-Body"/>
      </w:pPr>
      <w:r>
        <w:fldChar w:fldCharType="begin"/>
      </w:r>
      <w:r>
        <w:instrText xml:space="preserve"> AutoTextList   \s NoStyle \t "Instanţă înseamnă o imagine a produsului software creată exe</w:instrText>
      </w:r>
      <w:r>
        <w:instrText xml:space="preserv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B20DEB" w:rsidRDefault="00CD4DE1">
      <w:pPr>
        <w:pStyle w:val="ProductList-Bullet"/>
        <w:numPr>
          <w:ilvl w:val="0"/>
          <w:numId w:val="49"/>
        </w:numPr>
      </w:pPr>
      <w:r>
        <w:t>pentru intervale scurte de testare pentru recuperare după dezas</w:t>
      </w:r>
      <w:r>
        <w:t>tru, în decurs de o săptămână, la fiecare 90 de zile;</w:t>
      </w:r>
    </w:p>
    <w:p w:rsidR="00B20DEB" w:rsidRDefault="00CD4DE1">
      <w:pPr>
        <w:pStyle w:val="ProductList-Bullet"/>
        <w:numPr>
          <w:ilvl w:val="0"/>
          <w:numId w:val="49"/>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w:t>
      </w:r>
      <w:r>
        <w:t>te stricat şi</w:t>
      </w:r>
    </w:p>
    <w:p w:rsidR="00B20DEB" w:rsidRDefault="00CD4DE1">
      <w:pPr>
        <w:pStyle w:val="ProductList-Bullet"/>
        <w:numPr>
          <w:ilvl w:val="0"/>
          <w:numId w:val="49"/>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w:instrText>
      </w:r>
      <w:r>
        <w:instrText xml:space="preserve"> software de tip server." </w:instrText>
      </w:r>
      <w:r>
        <w:fldChar w:fldCharType="separate"/>
      </w:r>
      <w:r>
        <w:rPr>
          <w:color w:val="0563C1"/>
        </w:rPr>
        <w:t>Serverul</w:t>
      </w:r>
      <w:r>
        <w:fldChar w:fldCharType="end"/>
      </w:r>
      <w:r>
        <w:t xml:space="preserve"> pentru recuperare după dezastru.</w:t>
      </w:r>
    </w:p>
    <w:p w:rsidR="00B20DEB" w:rsidRDefault="00B20DEB">
      <w:pPr>
        <w:pStyle w:val="ProductList-Body"/>
      </w:pPr>
    </w:p>
    <w:p w:rsidR="00B20DEB" w:rsidRDefault="00CD4DE1">
      <w:pPr>
        <w:pStyle w:val="ProductList-Body"/>
      </w:pPr>
      <w:r>
        <w:t>Pentru a utiliza software-ul în baza drepturilor de recuperare după dezastru, clientul trebuie să respecte următorii termeni:</w:t>
      </w:r>
    </w:p>
    <w:p w:rsidR="00B20DEB" w:rsidRDefault="00CD4DE1">
      <w:pPr>
        <w:pStyle w:val="ProductList-Bullet"/>
        <w:numPr>
          <w:ilvl w:val="0"/>
          <w:numId w:val="50"/>
        </w:numPr>
      </w:pPr>
      <w:r>
        <w:fldChar w:fldCharType="begin"/>
      </w:r>
      <w:r>
        <w:instrText xml:space="preserve"> AutoTextList   \s NoStyle \t "OSE înseamnă totalitatea sa</w:instrText>
      </w:r>
      <w:r>
        <w:instrText xml:space="preserve">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w:instrText>
      </w:r>
      <w:r>
        <w:instrText xml:space="preserve">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B20DEB" w:rsidRDefault="00CD4DE1">
      <w:pPr>
        <w:pStyle w:val="ProductList-Bullet"/>
        <w:numPr>
          <w:ilvl w:val="0"/>
          <w:numId w:val="50"/>
        </w:numPr>
      </w:pPr>
      <w:r>
        <w:fldChar w:fldCharType="begin"/>
      </w:r>
      <w:r>
        <w:instrText xml:space="preserve"> AutoTextList   \s NoStyle \t "OSE înseamnă </w:instrText>
      </w:r>
      <w:r>
        <w:instrText xml:space="preserve">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w:instrText>
      </w:r>
      <w:r>
        <w:instrText xml:space="preserv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w:instrText>
      </w:r>
      <w:r>
        <w:instrText xml:space="preserve">il să execute produse software de tip server." </w:instrText>
      </w:r>
      <w:r>
        <w:fldChar w:fldCharType="separate"/>
      </w:r>
      <w:r>
        <w:rPr>
          <w:color w:val="0563C1"/>
        </w:rPr>
        <w:t>Serverul</w:t>
      </w:r>
      <w:r>
        <w:fldChar w:fldCharType="end"/>
      </w:r>
      <w:r>
        <w:t xml:space="preserve"> de producţie; </w:t>
      </w:r>
    </w:p>
    <w:p w:rsidR="00B20DEB" w:rsidRDefault="00CD4DE1">
      <w:pPr>
        <w:pStyle w:val="ProductList-Bullet"/>
        <w:numPr>
          <w:ilvl w:val="0"/>
          <w:numId w:val="50"/>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w:instrText>
      </w:r>
      <w:r>
        <w:instrText xml:space="preserve">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w:t>
      </w:r>
      <w:r>
        <w:t xml:space="preserve">dezastru, dacă se îndeplinesc următoarele condiţii: </w:t>
      </w:r>
    </w:p>
    <w:p w:rsidR="00B20DEB" w:rsidRDefault="00CD4DE1">
      <w:pPr>
        <w:pStyle w:val="ProductList-Bullet"/>
        <w:numPr>
          <w:ilvl w:val="1"/>
          <w:numId w:val="50"/>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w:t>
      </w:r>
      <w:r>
        <w:rPr>
          <w:color w:val="0563C1"/>
        </w:rPr>
        <w: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w:instrText>
      </w:r>
      <w:r>
        <w:instrText xml:space="preserve">e fizic, capabil să execute produse software de tip server." </w:instrText>
      </w:r>
      <w:r>
        <w:fldChar w:fldCharType="separate"/>
      </w:r>
      <w:r>
        <w:rPr>
          <w:color w:val="0563C1"/>
        </w:rPr>
        <w:t>Server</w:t>
      </w:r>
      <w:r>
        <w:fldChar w:fldCharType="end"/>
      </w:r>
      <w:r>
        <w:t xml:space="preserve"> de recuperare după dezastru; </w:t>
      </w:r>
    </w:p>
    <w:p w:rsidR="00B20DEB" w:rsidRDefault="00CD4DE1">
      <w:pPr>
        <w:pStyle w:val="ProductList-Bullet"/>
        <w:numPr>
          <w:ilvl w:val="1"/>
          <w:numId w:val="50"/>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w:t>
      </w:r>
      <w:r>
        <w:t xml:space="preserve"> dezastru poate fi utilizat numai pentru:</w:t>
      </w:r>
    </w:p>
    <w:p w:rsidR="00B20DEB" w:rsidRDefault="00CD4DE1">
      <w:pPr>
        <w:pStyle w:val="ProductList-Body"/>
        <w:ind w:left="1080"/>
      </w:pPr>
      <w:r>
        <w:t>- a rula produse software de virtualizare hardware, precum Hyper-V;</w:t>
      </w:r>
    </w:p>
    <w:p w:rsidR="00B20DEB" w:rsidRDefault="00CD4DE1">
      <w:pPr>
        <w:pStyle w:val="ProductList-Body"/>
        <w:ind w:left="1080"/>
      </w:pPr>
      <w:r>
        <w:t>- a furniza servicii de virtualizare hardware;</w:t>
      </w:r>
    </w:p>
    <w:p w:rsidR="00B20DEB" w:rsidRDefault="00CD4DE1">
      <w:pPr>
        <w:pStyle w:val="ProductList-Body"/>
        <w:ind w:left="1080"/>
      </w:pPr>
      <w:r>
        <w:t>- a rula agenţi software pentru a gestiona produsul software de virtualizare de hardware;</w:t>
      </w:r>
    </w:p>
    <w:p w:rsidR="00B20DEB" w:rsidRDefault="00CD4DE1">
      <w:pPr>
        <w:pStyle w:val="ProductList-Body"/>
        <w:ind w:left="1080"/>
      </w:pPr>
      <w:r>
        <w:t>- a servi drept destinaţie a replicării;</w:t>
      </w:r>
    </w:p>
    <w:p w:rsidR="00B20DEB" w:rsidRDefault="00CD4DE1">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B20DEB" w:rsidRDefault="00CD4DE1">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B20DEB" w:rsidRDefault="00CD4DE1">
      <w:pPr>
        <w:pStyle w:val="ProductList-Body"/>
        <w:ind w:left="1080"/>
      </w:pPr>
      <w:r>
        <w:t xml:space="preserve">- a rula servicii de recuperare în caz de dezastru, după cum </w:t>
      </w:r>
      <w:r>
        <w:t xml:space="preserve">se descrie mai sus. </w:t>
      </w:r>
    </w:p>
    <w:p w:rsidR="00B20DEB" w:rsidRDefault="00CD4DE1">
      <w:pPr>
        <w:pStyle w:val="ProductList-Bullet"/>
        <w:numPr>
          <w:ilvl w:val="1"/>
          <w:numId w:val="51"/>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w:instrText>
      </w:r>
      <w:r>
        <w:instrText xml:space="preserve">amnă un sistem hardware fizic, capabil să execute produse software de tip server." </w:instrText>
      </w:r>
      <w:r>
        <w:fldChar w:fldCharType="separate"/>
      </w:r>
      <w:r>
        <w:rPr>
          <w:color w:val="0563C1"/>
        </w:rPr>
        <w:t>Server</w:t>
      </w:r>
      <w:r>
        <w:fldChar w:fldCharType="end"/>
      </w:r>
      <w:r>
        <w:t xml:space="preserve"> de producţie.</w:t>
      </w:r>
    </w:p>
    <w:p w:rsidR="00B20DEB" w:rsidRDefault="00CD4DE1">
      <w:pPr>
        <w:pStyle w:val="ProductList-Bullet"/>
        <w:numPr>
          <w:ilvl w:val="0"/>
          <w:numId w:val="51"/>
        </w:numPr>
      </w:pPr>
      <w:r>
        <w:t xml:space="preserve">Utilizarea </w:t>
      </w:r>
      <w:r>
        <w:fldChar w:fldCharType="begin"/>
      </w:r>
      <w:r>
        <w:instrText xml:space="preserve"> AutoTextList   \s NoStyle \t "Instanţă înseamnă o imagine a produsului software creată executând programul de instalare sau procedura de </w:instrText>
      </w:r>
      <w:r>
        <w:instrText xml:space="preserve">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w:instrText>
      </w:r>
      <w:r>
        <w:instrText xml:space="preserve">nui Produs." </w:instrText>
      </w:r>
      <w:r>
        <w:fldChar w:fldCharType="separate"/>
      </w:r>
      <w:r>
        <w:rPr>
          <w:color w:val="0563C1"/>
        </w:rPr>
        <w:t>Termenii licenţei</w:t>
      </w:r>
      <w:r>
        <w:fldChar w:fldCharType="end"/>
      </w:r>
      <w:r>
        <w:t xml:space="preserve"> pentru produsul software. </w:t>
      </w:r>
    </w:p>
    <w:p w:rsidR="00B20DEB" w:rsidRDefault="00CD4DE1">
      <w:pPr>
        <w:pStyle w:val="ProductList-Bullet"/>
        <w:numPr>
          <w:ilvl w:val="0"/>
          <w:numId w:val="51"/>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w:instrText>
      </w:r>
      <w:r>
        <w:instrText xml:space="preserve">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B20DEB" w:rsidRDefault="00CD4DE1">
      <w:pPr>
        <w:pStyle w:val="ProductList-Bullet"/>
        <w:numPr>
          <w:ilvl w:val="0"/>
          <w:numId w:val="51"/>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w:instrText>
      </w:r>
      <w:r>
        <w:instrText xml:space="preserve">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w:instrText>
      </w:r>
      <w:r>
        <w:instrText xml:space="preserv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w:t>
      </w:r>
      <w:r>
        <w:t xml:space="preserve">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B20DEB" w:rsidRDefault="00CD4DE1">
      <w:pPr>
        <w:pStyle w:val="ProductList-Bullet"/>
        <w:numPr>
          <w:ilvl w:val="0"/>
          <w:numId w:val="51"/>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w:instrText>
      </w:r>
      <w:r>
        <w:instrText xml:space="preserve">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B20DEB" w:rsidRDefault="00B20DEB">
      <w:pPr>
        <w:pStyle w:val="ProductList-Body"/>
      </w:pPr>
    </w:p>
    <w:p w:rsidR="00B20DEB" w:rsidRDefault="00CD4DE1">
      <w:pPr>
        <w:pStyle w:val="ProductList-ClauseHeading"/>
        <w:outlineLvl w:val="2"/>
      </w:pPr>
      <w:bookmarkStart w:id="360" w:name="_Sec589"/>
      <w:r>
        <w:t>Mobilitatea licenţelor</w:t>
      </w:r>
      <w:bookmarkEnd w:id="360"/>
    </w:p>
    <w:p w:rsidR="00B20DEB" w:rsidRDefault="00CD4DE1">
      <w:pPr>
        <w:pStyle w:val="ProductList-SubClauseHeading"/>
        <w:outlineLvl w:val="3"/>
      </w:pPr>
      <w:r>
        <w:t>Mobilitatea licenţelor între fermele de servere</w:t>
      </w:r>
    </w:p>
    <w:p w:rsidR="00B20DEB" w:rsidRDefault="00CD4DE1">
      <w:pPr>
        <w:pStyle w:val="ProductList-BodyIndented"/>
      </w:pPr>
      <w:r>
        <w:t>În baza Mobilităţii licenţelor între</w:t>
      </w:r>
      <w:r>
        <w:t xml:space="preserv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w:t>
      </w:r>
      <w:r>
        <w:t xml:space="preserve">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w:instrText>
      </w:r>
      <w:r>
        <w:instrText xml:space="preserve">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w:instrText>
      </w:r>
      <w:r>
        <w:instrText xml:space="preserve">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w:instrText>
      </w:r>
      <w:r>
        <w:instrText xml:space="preserve">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w:instrText>
      </w:r>
      <w:r>
        <w:instrText xml:space="preserve">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w:t>
      </w:r>
      <w:r>
        <w:t>ţelor între fermele de servere.</w:t>
      </w:r>
    </w:p>
    <w:p w:rsidR="00B20DEB" w:rsidRDefault="00B20DEB">
      <w:pPr>
        <w:pStyle w:val="ProductList-BodyIndented"/>
      </w:pPr>
    </w:p>
    <w:p w:rsidR="00B20DEB" w:rsidRDefault="00CD4DE1">
      <w:pPr>
        <w:pStyle w:val="ProductList-SubClauseHeading"/>
        <w:outlineLvl w:val="3"/>
      </w:pPr>
      <w:r>
        <w:t>Mobilitatea licenţelor prin intermediul Software Assurance</w:t>
      </w:r>
    </w:p>
    <w:p w:rsidR="00B20DEB" w:rsidRDefault="00CD4DE1">
      <w:pPr>
        <w:pStyle w:val="ProductList-BodyIndented"/>
      </w:pPr>
      <w:r>
        <w:t>În baza Mobilităţii licenţelor prin intermediul Software Assurance (SA), Clientul poate muta produsul software licenţiat pe serverele partajate în baza oricăreia di</w:t>
      </w:r>
      <w:r>
        <w:t xml:space="preserve">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w:instrText>
      </w:r>
      <w:r>
        <w:instrText xml:space="preserve">ple din afara propriilor centre de date; pentru detalii, consultaţi secţiunea Mobilitatea licenţei din Anexa B." </w:instrText>
      </w:r>
      <w:r>
        <w:fldChar w:fldCharType="separate"/>
      </w:r>
      <w:r>
        <w:rPr>
          <w:color w:val="0563C1"/>
        </w:rPr>
        <w:t>Mobilitate pentru licenţe</w:t>
      </w:r>
      <w:r>
        <w:fldChar w:fldCharType="end"/>
      </w:r>
      <w:r>
        <w:t>, pentru care are protecţie prin SA, cu respectarea cerinţelor de mai jos. Produsele utilizate pentru Găzduire prop</w:t>
      </w:r>
      <w:r>
        <w:t xml:space="preserve">rie pot fi utilizate simultan în baza drepturilor Mobilităţii licenţelor prin intermediul SA, cu respectarea limitărilor din Termenii de licenţă pentru Găzduire proprie. </w:t>
      </w:r>
    </w:p>
    <w:p w:rsidR="00B20DEB" w:rsidRDefault="00B20DEB">
      <w:pPr>
        <w:pStyle w:val="ProductList-BodyIndented"/>
      </w:pPr>
    </w:p>
    <w:p w:rsidR="00B20DEB" w:rsidRDefault="00CD4DE1">
      <w:pPr>
        <w:pStyle w:val="ProductList-SubSubClauseHeading"/>
        <w:outlineLvl w:val="4"/>
      </w:pPr>
      <w:r>
        <w:t>Utilizare permisă:</w:t>
      </w:r>
    </w:p>
    <w:p w:rsidR="00B20DEB" w:rsidRDefault="00CD4DE1">
      <w:pPr>
        <w:pStyle w:val="ProductList-BodyIndented2"/>
      </w:pPr>
      <w:r>
        <w:t>Cu Mobilitate pentru licenţe prin intermediul SA, Clientul poate:</w:t>
      </w:r>
    </w:p>
    <w:p w:rsidR="00B20DEB" w:rsidRDefault="00CD4DE1">
      <w:pPr>
        <w:pStyle w:val="ProductList-Bullet"/>
        <w:numPr>
          <w:ilvl w:val="2"/>
          <w:numId w:val="52"/>
        </w:numPr>
      </w:pPr>
      <w:r>
        <w:t xml:space="preserve">să ruleze software-ul licenţiat pe serverele partajate; </w:t>
      </w:r>
    </w:p>
    <w:p w:rsidR="00B20DEB" w:rsidRDefault="00CD4DE1">
      <w:pPr>
        <w:pStyle w:val="ProductList-Bullet"/>
        <w:numPr>
          <w:ilvl w:val="2"/>
          <w:numId w:val="52"/>
        </w:numPr>
      </w:pPr>
      <w:r>
        <w:t xml:space="preserve">să acceseze software-ul respectiv în baza licenţelor de acces şi pentru care are protecţie prin SA şi în baza licenţelor SL utilizator şi SL dispozitiv care permit accesul la Produse; </w:t>
      </w:r>
    </w:p>
    <w:p w:rsidR="00B20DEB" w:rsidRDefault="00CD4DE1">
      <w:pPr>
        <w:pStyle w:val="ProductList-Bullet"/>
        <w:numPr>
          <w:ilvl w:val="2"/>
          <w:numId w:val="52"/>
        </w:numPr>
      </w:pPr>
      <w:r>
        <w:t>să gestioneze</w:t>
      </w:r>
      <w:r>
        <w:t xml:space="preserv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w:t>
      </w:r>
      <w:r>
        <w:rPr>
          <w:color w:val="0563C1"/>
        </w:rPr>
        <w:t>ediile OSE</w:t>
      </w:r>
      <w:r>
        <w:fldChar w:fldCharType="end"/>
      </w:r>
      <w:r>
        <w:t xml:space="preserve"> pe care le utilizează pe serverele partajate şi/sau </w:t>
      </w:r>
    </w:p>
    <w:p w:rsidR="00B20DEB" w:rsidRDefault="00CD4DE1">
      <w:pPr>
        <w:pStyle w:val="ProductList-Bullet"/>
        <w:numPr>
          <w:ilvl w:val="2"/>
          <w:numId w:val="52"/>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w:t>
      </w:r>
      <w:r>
        <w:rPr>
          <w:color w:val="0563C1"/>
        </w:rPr>
        <w:t>diile OSE</w:t>
      </w:r>
      <w:r>
        <w:fldChar w:fldCharType="end"/>
      </w:r>
      <w:r>
        <w:t xml:space="preserve"> pe care le utilizează pe serverele sale folosind software-ul care rulează pe serverele partajate.</w:t>
      </w:r>
    </w:p>
    <w:p w:rsidR="00B20DEB" w:rsidRDefault="00B20DEB">
      <w:pPr>
        <w:pStyle w:val="ProductList-BodyIndented2"/>
      </w:pPr>
    </w:p>
    <w:p w:rsidR="00B20DEB" w:rsidRDefault="00CD4DE1">
      <w:pPr>
        <w:pStyle w:val="ProductList-SubSubClauseHeading"/>
        <w:outlineLvl w:val="4"/>
      </w:pPr>
      <w:r>
        <w:t>Cerinţe:</w:t>
      </w:r>
    </w:p>
    <w:p w:rsidR="00B20DEB" w:rsidRDefault="00CD4DE1">
      <w:pPr>
        <w:pStyle w:val="ProductList-BodyIndented2"/>
      </w:pPr>
      <w:r>
        <w:t>Pentru a utiliza Mobilitatea licenţelor prin intermediul SA, Clientul are următoarele obligaţii:</w:t>
      </w:r>
    </w:p>
    <w:p w:rsidR="00B20DEB" w:rsidRDefault="00CD4DE1">
      <w:pPr>
        <w:pStyle w:val="ProductList-Bullet"/>
        <w:numPr>
          <w:ilvl w:val="2"/>
          <w:numId w:val="53"/>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w:instrText>
      </w:r>
      <w:r>
        <w:instrText xml:space="preserv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B20DEB" w:rsidRDefault="00CD4DE1">
      <w:pPr>
        <w:pStyle w:val="ProductList-Bullet"/>
        <w:numPr>
          <w:ilvl w:val="2"/>
          <w:numId w:val="53"/>
        </w:numPr>
      </w:pPr>
      <w:r>
        <w:lastRenderedPageBreak/>
        <w:t xml:space="preserve">să implementeze </w:t>
      </w:r>
      <w:r>
        <w:fldChar w:fldCharType="begin"/>
      </w:r>
      <w:r>
        <w:instrText xml:space="preserve"> AutoTextList   \s NoStyle \t "„Licenţă” înseamnă dreptul de a descărca, a instala, a accesa şi a </w:instrText>
      </w:r>
      <w:r>
        <w:instrText xml:space="preserve">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w:instrText>
      </w:r>
      <w:r>
        <w:instrText xml:space="preserve">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w:t>
      </w:r>
      <w:r>
        <w:rPr>
          <w:color w:val="0563C1"/>
        </w:rPr>
        <w:t>rin intermediul Software Assurance</w:t>
      </w:r>
      <w:r>
        <w:fldChar w:fldCharType="end"/>
      </w:r>
      <w:r>
        <w:t xml:space="preserve"> şi</w:t>
      </w:r>
    </w:p>
    <w:p w:rsidR="00B20DEB" w:rsidRDefault="00CD4DE1">
      <w:pPr>
        <w:pStyle w:val="ProductList-Bullet"/>
        <w:numPr>
          <w:ilvl w:val="2"/>
          <w:numId w:val="53"/>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w:instrText>
      </w:r>
      <w:r>
        <w:instrText xml:space="preserve">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w:t>
      </w:r>
      <w:r>
        <w:rPr>
          <w:color w:val="0563C1"/>
        </w:rPr>
        <w:t>termediul Software Assurance</w:t>
      </w:r>
      <w:r>
        <w:fldChar w:fldCharType="end"/>
      </w:r>
      <w:r>
        <w:t>, care va rula software-ul licenţiat al Clientului pe serverele partajate.</w:t>
      </w:r>
    </w:p>
    <w:p w:rsidR="00B20DEB" w:rsidRDefault="00B20DEB">
      <w:pPr>
        <w:pStyle w:val="ProductList-BodyIndented2"/>
      </w:pPr>
    </w:p>
    <w:p w:rsidR="00B20DEB" w:rsidRDefault="00CD4DE1">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w:instrText>
      </w:r>
      <w:r>
        <w:instrText xml:space="preserve">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w:t>
      </w:r>
      <w:r>
        <w:t xml:space="preserve">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w:instrText>
      </w:r>
      <w:r>
        <w:instrText xml:space="preserve">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w:t>
      </w:r>
      <w:r>
        <w:t xml:space="preserve">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w:instrText>
      </w:r>
      <w:r>
        <w:instrText xml:space="preserv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w:instrText>
      </w:r>
      <w:r>
        <w:instrText xml:space="preserve">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w:t>
      </w:r>
      <w:r>
        <w:rPr>
          <w:color w:val="0563C1"/>
        </w:rPr>
        <w:t xml:space="preserv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w:instrText>
      </w:r>
      <w:r>
        <w:instrText xml:space="preserv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w:instrText>
      </w:r>
      <w:r>
        <w:instrText xml:space="preserve">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Clientul este de acord că va fi responsabil pentru acţiunile ter</w:t>
      </w:r>
      <w:r>
        <w:t xml:space="preserve">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w:instrText>
      </w:r>
      <w:r>
        <w:instrText xml:space="preserve">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w:t>
      </w:r>
      <w:r>
        <w:t>ai licenţei care intră în conflict cu aceştia pentru un Produs, atunci când se utilizează Mobilitatea licenţelor prin intermediul SA. Anumite Produse, după cum se arată mai jos, au drepturi de utilizare diferite pentru serverele partajate în baza Mobilităţ</w:t>
      </w:r>
      <w:r>
        <w:t>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B20D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Număr permis de:</w:t>
            </w:r>
          </w:p>
          <w:p w:rsidR="00B20DEB" w:rsidRDefault="00CD4DE1">
            <w:pPr>
              <w:pStyle w:val="ProductList-TableBody"/>
            </w:pPr>
            <w:r>
              <w:rPr>
                <w:color w:val="FFFFFF"/>
              </w:rPr>
              <w:t>medii OSE sau nuclee per licenţă</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1 mediu de </w:t>
            </w:r>
            <w:r>
              <w:t>sistem de operare per licenţă</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 mediu de sistem de operare per licenţă</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Un nucleu virtual (conform Drepturilor de utilizare a produsului, inclusiv cerinţa pentru minimum 4 nuclee per OSE)</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 medii OSE gestionate per Server licenţiat</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10 medii OSE gestionate per Server licenţiat</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16</w:t>
            </w:r>
            <w:r>
              <w:t xml:space="preserve">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 medii OSE gestionate per Server licenţiat</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10 medii OSE gestionate per Server licenţiat</w:t>
            </w:r>
          </w:p>
        </w:tc>
      </w:tr>
    </w:tbl>
    <w:p w:rsidR="00B20DEB" w:rsidRDefault="00B20DEB">
      <w:pPr>
        <w:pStyle w:val="ProductList-BodyIndented2"/>
      </w:pPr>
    </w:p>
    <w:p w:rsidR="00B20DEB" w:rsidRDefault="00CD4DE1">
      <w:pPr>
        <w:pStyle w:val="ProductList-SubSubClauseHeading"/>
        <w:outlineLvl w:val="4"/>
      </w:pPr>
      <w:r>
        <w:t>Drepturi</w:t>
      </w:r>
      <w:r>
        <w:t xml:space="preserve"> în cazuri de avarie</w:t>
      </w:r>
    </w:p>
    <w:p w:rsidR="00B20DEB" w:rsidRDefault="00CD4DE1">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w:instrText>
      </w:r>
      <w:r>
        <w:instrText xml:space="preserv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w:instrText>
      </w:r>
      <w:r>
        <w:instrText xml:space="preserve">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w:t>
      </w:r>
      <w:r>
        <w:t xml:space="preserve">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w:t>
      </w:r>
      <w:r>
        <w:t xml:space="preserve">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w:instrText>
      </w:r>
      <w:r>
        <w:instrText xml:space="preserve"> o Instanţă existentă." </w:instrText>
      </w:r>
      <w:r>
        <w:fldChar w:fldCharType="separate"/>
      </w:r>
      <w:r>
        <w:rPr>
          <w:color w:val="0563C1"/>
        </w:rPr>
        <w:t>Instanţelor</w:t>
      </w:r>
      <w:r>
        <w:fldChar w:fldCharType="end"/>
      </w:r>
      <w:r>
        <w:t xml:space="preserve"> de producţie corespunzătoare pe serverele partajate ale aceluiaşi partener.</w:t>
      </w:r>
    </w:p>
    <w:p w:rsidR="00B20DEB" w:rsidRDefault="00B20DEB">
      <w:pPr>
        <w:pStyle w:val="ProductList-BodyIndented2"/>
      </w:pPr>
    </w:p>
    <w:p w:rsidR="00B20DEB" w:rsidRDefault="00CD4DE1">
      <w:pPr>
        <w:pStyle w:val="ProductList-ClauseHeading"/>
        <w:outlineLvl w:val="2"/>
      </w:pPr>
      <w:bookmarkStart w:id="361" w:name="_Sec590"/>
      <w:r>
        <w:t>Servere – Aplicaţii cu găzduire proprie</w:t>
      </w:r>
      <w:bookmarkEnd w:id="361"/>
    </w:p>
    <w:p w:rsidR="00B20DEB" w:rsidRDefault="00CD4DE1">
      <w:pPr>
        <w:pStyle w:val="ProductList-Body"/>
      </w:pPr>
      <w:r>
        <w:t>Aplicaţiile cu găzduire proprie sunt acele Produse pentru care se aplică drepturile de găzduire prop</w:t>
      </w:r>
      <w:r>
        <w:t>rie.</w:t>
      </w:r>
    </w:p>
    <w:p w:rsidR="00B20DEB" w:rsidRDefault="00B20DEB">
      <w:pPr>
        <w:pStyle w:val="ProductList-Body"/>
      </w:pPr>
    </w:p>
    <w:p w:rsidR="00B20DEB" w:rsidRDefault="00CD4DE1">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w:t>
      </w:r>
      <w:r>
        <w:t>dusul software pentru a crea o soluţie unificată („Soluţie unificată”) şi pentru a permite terţelor părţi să le utilizeze, conform termenilor de mai jos.</w:t>
      </w:r>
    </w:p>
    <w:p w:rsidR="00B20DEB" w:rsidRDefault="00B20DEB">
      <w:pPr>
        <w:pStyle w:val="ProductList-Body"/>
      </w:pPr>
    </w:p>
    <w:p w:rsidR="00B20DEB" w:rsidRDefault="00CD4DE1">
      <w:pPr>
        <w:pStyle w:val="ProductList-SubClauseHeading"/>
        <w:outlineLvl w:val="3"/>
      </w:pPr>
      <w:r>
        <w:t>Cerinţe</w:t>
      </w:r>
    </w:p>
    <w:p w:rsidR="00B20DEB" w:rsidRDefault="00CD4DE1">
      <w:pPr>
        <w:pStyle w:val="ProductList-BodyIndented"/>
      </w:pPr>
      <w:r>
        <w:t xml:space="preserve">Clientul trebuie să deţină </w:t>
      </w:r>
      <w:r>
        <w:fldChar w:fldCharType="begin"/>
      </w:r>
      <w:r>
        <w:instrText xml:space="preserve"> AutoTextList   \s NoStyle \t "„Licenţă” înseamnă dreptul de a des</w:instrText>
      </w:r>
      <w:r>
        <w:instrText xml:space="preserve">cărca, a instala, a accesa şi a utiliza un Produs." </w:instrText>
      </w:r>
      <w:r>
        <w:fldChar w:fldCharType="separate"/>
      </w:r>
      <w:r>
        <w:rPr>
          <w:color w:val="0563C1"/>
        </w:rPr>
        <w:t>licenţele</w:t>
      </w:r>
      <w:r>
        <w:fldChar w:fldCharType="end"/>
      </w:r>
      <w:r>
        <w:t xml:space="preserve"> Microsoft şi SA obligatorii pentru:</w:t>
      </w:r>
    </w:p>
    <w:p w:rsidR="00B20DEB" w:rsidRDefault="00CD4DE1">
      <w:pPr>
        <w:pStyle w:val="ProductList-Bullet"/>
        <w:numPr>
          <w:ilvl w:val="1"/>
          <w:numId w:val="54"/>
        </w:numPr>
      </w:pPr>
      <w:r>
        <w:t>aplicaţiile cu găzduire proprie executate în cadrul soluţiei unificate şi</w:t>
      </w:r>
    </w:p>
    <w:p w:rsidR="00B20DEB" w:rsidRDefault="00CD4DE1">
      <w:pPr>
        <w:pStyle w:val="ProductList-Bullet"/>
        <w:numPr>
          <w:ilvl w:val="1"/>
          <w:numId w:val="54"/>
        </w:numPr>
      </w:pPr>
      <w:r>
        <w:t xml:space="preserve">toate </w:t>
      </w:r>
      <w:r>
        <w:fldChar w:fldCharType="begin"/>
      </w:r>
      <w:r>
        <w:instrText xml:space="preserve"> AutoTextList   \s NoStyle \t "„Licenţă” înseamnă dreptul de a descărca, a </w:instrText>
      </w:r>
      <w:r>
        <w:instrText xml:space="preserve">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B20DEB" w:rsidRDefault="00CD4DE1">
      <w:pPr>
        <w:pStyle w:val="ProductList-BodyIndented"/>
      </w:pPr>
      <w:r>
        <w:t>Toate produsele software Microsoft utilizate pentru a crea şi a furniza Soluţia unificată trebuie să înde</w:t>
      </w:r>
      <w:r>
        <w:t xml:space="preserve">plinească următoarele condiţii: </w:t>
      </w:r>
    </w:p>
    <w:p w:rsidR="00B20DEB" w:rsidRDefault="00CD4DE1">
      <w:pPr>
        <w:pStyle w:val="ProductList-Bullet"/>
        <w:numPr>
          <w:ilvl w:val="1"/>
          <w:numId w:val="55"/>
        </w:numPr>
      </w:pPr>
      <w:r>
        <w:t>să fie licenţiate printr-un program de licenţiere de volum şi</w:t>
      </w:r>
    </w:p>
    <w:p w:rsidR="00B20DEB" w:rsidRDefault="00CD4DE1">
      <w:pPr>
        <w:pStyle w:val="ProductList-Bullet"/>
        <w:numPr>
          <w:ilvl w:val="1"/>
          <w:numId w:val="55"/>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 xml:space="preserve">Găzduire </w:t>
      </w:r>
      <w:r>
        <w:rPr>
          <w:color w:val="0563C1"/>
        </w:rPr>
        <w:t>proprie</w:t>
      </w:r>
      <w:r>
        <w:fldChar w:fldCharType="end"/>
      </w:r>
      <w:r>
        <w:t xml:space="preserve"> în baza acestor Termeni ai licenţei.</w:t>
      </w:r>
    </w:p>
    <w:p w:rsidR="00B20DEB" w:rsidRDefault="00B20DEB">
      <w:pPr>
        <w:pStyle w:val="ProductList-BodyIndented"/>
      </w:pPr>
    </w:p>
    <w:p w:rsidR="00B20DEB" w:rsidRDefault="00CD4DE1">
      <w:pPr>
        <w:pStyle w:val="ProductList-BodyIndented"/>
      </w:pPr>
      <w:r>
        <w:t>În cazul în care Clientul furnizează Soluţia unificată de pe serverele partajate, Clientul nu poate utiliza Windows Server (nici Licenţa External Connector Remote Desktop Services sau orice altă licenţă de a</w:t>
      </w:r>
      <w:r>
        <w:t>cces Windows Server) ca aplicaţie cu găzduire proprie. În schimb, Clientul trebuie să utilizeze produsul software Windows Server licenţiat în cadrul programului Partener pentru Mobilitatea licenţelor prin intermediul Software Assurance sau al unui Contract</w:t>
      </w:r>
      <w:r>
        <w:t xml:space="preserve"> de licenţă Service Provider sau în cadrul altei oferte de licenţiere în volum Microsoft care permite utilizarea pe servere partajate. Alte Produse utilizate într-o Soluţie unificată furnizată de pe servere partajate trebuie să aibă o Mobilitate a licenţel</w:t>
      </w:r>
      <w:r>
        <w:t>or prin intermediul Software Assurance.</w:t>
      </w:r>
    </w:p>
    <w:p w:rsidR="00B20DEB" w:rsidRDefault="00B20DEB">
      <w:pPr>
        <w:pStyle w:val="ProductList-BodyIndented"/>
      </w:pPr>
    </w:p>
    <w:p w:rsidR="00B20DEB" w:rsidRDefault="00CD4DE1">
      <w:pPr>
        <w:pStyle w:val="ProductList-BodyIndented"/>
      </w:pPr>
      <w:r>
        <w:t>Produsul software al clientului trebuie:</w:t>
      </w:r>
    </w:p>
    <w:p w:rsidR="00B20DEB" w:rsidRDefault="00CD4DE1">
      <w:pPr>
        <w:pStyle w:val="ProductList-Bullet"/>
        <w:numPr>
          <w:ilvl w:val="1"/>
          <w:numId w:val="56"/>
        </w:numPr>
      </w:pPr>
      <w:r>
        <w:lastRenderedPageBreak/>
        <w:t>să adauge funcţionalităţi principale importante la aplicaţiile cu găzduire proprie din cadrul soluţiei unificate (doar tablourile de bord, editorii HTML, utilitarele şi tehno</w:t>
      </w:r>
      <w:r>
        <w:t>logiile similare care nu sunt servicii şi/sau aplicaţii principale ale soluţiei unificate);</w:t>
      </w:r>
    </w:p>
    <w:p w:rsidR="00B20DEB" w:rsidRDefault="00CD4DE1">
      <w:pPr>
        <w:pStyle w:val="ProductList-Bullet"/>
        <w:numPr>
          <w:ilvl w:val="1"/>
          <w:numId w:val="56"/>
        </w:numPr>
      </w:pPr>
      <w:r>
        <w:t>să fie serviciul şi/sau aplicaţia principală din cadrul soluţiei unificate şi să nu permită accesul direct la aplicaţiile cu găzduire proprie niciunui utilizator fi</w:t>
      </w:r>
      <w:r>
        <w:t>nal al Soluţiei unificate;</w:t>
      </w:r>
    </w:p>
    <w:p w:rsidR="00B20DEB" w:rsidRDefault="00CD4DE1">
      <w:pPr>
        <w:pStyle w:val="ProductList-Bullet"/>
        <w:numPr>
          <w:ilvl w:val="1"/>
          <w:numId w:val="56"/>
        </w:numPr>
      </w:pPr>
      <w:r>
        <w:t>să fie livrat utilizatorilor finali prin internet, printr-o reţea telefonică sau printr-o reţea privată de pe servere aflate sub controlul zilnic al Clientului sau al unei terţe părţi diferite de utilizatorul final al Soluţiei un</w:t>
      </w:r>
      <w:r>
        <w:t>ificate (Soluţia unificată nu poate fi încărcată pe dispozitivul utilizatorului final) şi</w:t>
      </w:r>
    </w:p>
    <w:p w:rsidR="00B20DEB" w:rsidRDefault="00CD4DE1">
      <w:pPr>
        <w:pStyle w:val="ProductList-Bullet"/>
        <w:numPr>
          <w:ilvl w:val="1"/>
          <w:numId w:val="56"/>
        </w:numPr>
      </w:pPr>
      <w:r>
        <w:t>să fie proprietatea clientului, nu licenţiat acestuia, cu excepţia cazului în care produsul software al clientului include un produs software terţ neimportant, încorp</w:t>
      </w:r>
      <w:r>
        <w:t>orat în produsul software al clientului sau care funcţionează în scopul acestuia.</w:t>
      </w:r>
    </w:p>
    <w:p w:rsidR="00B20DEB" w:rsidRDefault="00B20DEB">
      <w:pPr>
        <w:pStyle w:val="ProductList-BodyIndented"/>
      </w:pPr>
    </w:p>
    <w:p w:rsidR="00B20DEB" w:rsidRDefault="00CD4DE1">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w:instrText>
      </w:r>
      <w:r>
        <w:instrText xml:space="preserve">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w:t>
      </w:r>
      <w:r>
        <w:t>onate în baza contractului de licenţiere de volum, cu excepţia cazurilor în care acest lucru este permis prin contractul respectiv.</w:t>
      </w:r>
    </w:p>
    <w:p w:rsidR="00B20DEB" w:rsidRDefault="00B20DEB">
      <w:pPr>
        <w:pStyle w:val="ProductList-BodyIndented"/>
        <w:jc w:val="right"/>
      </w:pPr>
    </w:p>
    <w:tbl>
      <w:tblPr>
        <w:tblStyle w:val="PURTable0"/>
        <w:tblW w:w="0" w:type="dxa"/>
        <w:tblLook w:val="04A0" w:firstRow="1" w:lastRow="0" w:firstColumn="1" w:lastColumn="0" w:noHBand="0" w:noVBand="1"/>
      </w:tblPr>
      <w:tblGrid>
        <w:gridCol w:w="1044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Indented"/>
      </w:pPr>
    </w:p>
    <w:p w:rsidR="00B20DEB" w:rsidRDefault="00B20DEB">
      <w:pPr>
        <w:pStyle w:val="PURBreadcrumb"/>
      </w:pPr>
    </w:p>
    <w:p w:rsidR="00B20DEB" w:rsidRDefault="00CD4DE1">
      <w:pPr>
        <w:pStyle w:val="ProductList-SectionHeading"/>
        <w:pageBreakBefore/>
        <w:outlineLvl w:val="0"/>
      </w:pPr>
      <w:bookmarkStart w:id="362" w:name="_Sec562"/>
      <w:bookmarkEnd w:id="338"/>
      <w:r>
        <w:lastRenderedPageBreak/>
        <w:t>Anexa C –</w:t>
      </w:r>
      <w:r>
        <w:t xml:space="preserve"> Serviciile profesionale</w:t>
      </w:r>
      <w:r>
        <w:fldChar w:fldCharType="begin"/>
      </w:r>
      <w:r>
        <w:instrText xml:space="preserve"> TC "</w:instrText>
      </w:r>
      <w:bookmarkStart w:id="363" w:name="_Toc476128097"/>
      <w:r>
        <w:instrText>Anexa C – Serviciile profesionale</w:instrText>
      </w:r>
      <w:bookmarkEnd w:id="363"/>
      <w:r>
        <w:instrText>" \l 1</w:instrText>
      </w:r>
      <w:r>
        <w:fldChar w:fldCharType="end"/>
      </w:r>
    </w:p>
    <w:p w:rsidR="00B20DEB" w:rsidRDefault="00CD4DE1">
      <w:pPr>
        <w:pStyle w:val="ProductList-Body"/>
      </w:pPr>
      <w:r>
        <w:t>Serviciile profesionale disponibile prin intermediul Licenţierii de volum Microsoft sunt descrise mai jos.</w:t>
      </w:r>
    </w:p>
    <w:p w:rsidR="00B20DEB" w:rsidRDefault="00CD4DE1">
      <w:pPr>
        <w:pStyle w:val="ProductList-Offering1Heading"/>
        <w:outlineLvl w:val="1"/>
      </w:pPr>
      <w:bookmarkStart w:id="364" w:name="_Sec565"/>
      <w:r>
        <w:t>Ofertele de servicii de asistenţă Microsoft Premier</w:t>
      </w:r>
      <w:bookmarkEnd w:id="364"/>
      <w:r>
        <w:fldChar w:fldCharType="begin"/>
      </w:r>
      <w:r>
        <w:instrText xml:space="preserve"> TC "</w:instrText>
      </w:r>
      <w:bookmarkStart w:id="365" w:name="_Toc476128098"/>
      <w:r>
        <w:instrText>Ofertele de servicii de asistenţă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B20D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jc w:val="center"/>
            </w:pPr>
            <w:r>
              <w:rPr>
                <w:color w:val="FFFFFF"/>
              </w:rPr>
              <w:t>Premier Plus</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Lunar</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Până la 10 ore</w:t>
            </w:r>
          </w:p>
          <w:p w:rsidR="00B20DEB" w:rsidRDefault="00CD4DE1">
            <w:pPr>
              <w:pStyle w:val="ProductList-TableBody"/>
            </w:pPr>
            <w:r>
              <w:t>+1 Verificare a stării de funcţionare</w:t>
            </w:r>
          </w:p>
          <w:p w:rsidR="00B20DEB" w:rsidRDefault="00CD4DE1">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Până la 160 de ore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Până</w:t>
            </w:r>
            <w:r>
              <w:t xml:space="preserve"> la 30 ore</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Până la 140 de ore</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jc w:val="center"/>
            </w:pPr>
            <w:r>
              <w:t>X</w:t>
            </w:r>
          </w:p>
        </w:tc>
      </w:tr>
      <w:tr w:rsidR="00B20DEB">
        <w:tc>
          <w:tcPr>
            <w:tcW w:w="404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Pachete a câte 20</w:t>
            </w:r>
          </w:p>
        </w:tc>
      </w:tr>
    </w:tbl>
    <w:p w:rsidR="00B20DEB" w:rsidRDefault="00CD4DE1">
      <w:pPr>
        <w:pStyle w:val="ProductList-Body"/>
      </w:pPr>
      <w:r>
        <w:rPr>
          <w:vertAlign w:val="superscript"/>
        </w:rPr>
        <w:t xml:space="preserve">1 </w:t>
      </w:r>
      <w:r>
        <w:rPr>
          <w:i/>
        </w:rPr>
        <w:t>Programul de lucru este definit la nivel local.</w:t>
      </w:r>
    </w:p>
    <w:p w:rsidR="00B20DEB" w:rsidRDefault="00B20DEB">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B20D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Răspunsul aşteptat din partea clientului</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Impact catastrofal asupra activităţii: </w:t>
            </w:r>
          </w:p>
          <w:p w:rsidR="00B20DEB" w:rsidRDefault="00CD4DE1">
            <w:pPr>
              <w:pStyle w:val="ProductList-TableBody"/>
            </w:pPr>
            <w:r>
              <w:t>pierderea completă a unui proces esenţial (de importanţă critică), iar activitatea nu se mai poate desfăşura în mod rezonabil</w:t>
            </w:r>
          </w:p>
          <w:p w:rsidR="00B20DEB" w:rsidRDefault="00CD4DE1">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Răspuns la primul apel în timp </w:t>
            </w:r>
            <w:r>
              <w:t>de 1 oră sau mai puţin</w:t>
            </w:r>
          </w:p>
          <w:p w:rsidR="00B20DEB" w:rsidRDefault="00CD4DE1">
            <w:pPr>
              <w:pStyle w:val="ProductList-TableBody"/>
            </w:pPr>
            <w:r>
              <w:t>Resursele Microsoft ajung la sediul clientului cât mai curând posibil.</w:t>
            </w:r>
          </w:p>
          <w:p w:rsidR="00B20DEB" w:rsidRDefault="00CD4DE1">
            <w:pPr>
              <w:pStyle w:val="ProductList-TableBody"/>
            </w:pPr>
            <w:r>
              <w:t>Efort continuu 24x7</w:t>
            </w:r>
          </w:p>
          <w:p w:rsidR="00B20DEB" w:rsidRDefault="00CD4DE1">
            <w:pPr>
              <w:pStyle w:val="ProductList-TableBody"/>
            </w:pPr>
            <w:r>
              <w:t>Redirecţionare rapidă în cadrul companiei Microsoft către echipele specializate pe produse</w:t>
            </w:r>
          </w:p>
          <w:p w:rsidR="00B20DEB" w:rsidRDefault="00CD4DE1">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No</w:t>
            </w:r>
            <w:r>
              <w:t xml:space="preserve">tificarea directorilor executivi ai clientului </w:t>
            </w:r>
          </w:p>
          <w:p w:rsidR="00B20DEB" w:rsidRDefault="00CD4DE1">
            <w:pPr>
              <w:pStyle w:val="ProductList-TableBody"/>
            </w:pPr>
            <w:r>
              <w:t>Alocarea resurselor adecvate pentru a susţine efortul continuu 24x7</w:t>
            </w:r>
            <w:r>
              <w:rPr>
                <w:vertAlign w:val="superscript"/>
              </w:rPr>
              <w:t>2</w:t>
            </w:r>
          </w:p>
          <w:p w:rsidR="00B20DEB" w:rsidRDefault="00CD4DE1">
            <w:pPr>
              <w:pStyle w:val="ProductList-TableBody"/>
            </w:pPr>
            <w:r>
              <w:t>Acces şi răspuns rapid din partea autorităţii de control al modificărilor</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Impact critic asupra activităţi</w:t>
            </w:r>
            <w:r>
              <w:t xml:space="preserve">i: </w:t>
            </w:r>
          </w:p>
          <w:p w:rsidR="00B20DEB" w:rsidRDefault="00CD4DE1">
            <w:pPr>
              <w:pStyle w:val="ProductList-TableBody"/>
            </w:pPr>
            <w:r>
              <w:t>pierderea sau degradarea semnificativă a serviciilor</w:t>
            </w:r>
          </w:p>
          <w:p w:rsidR="00B20DEB" w:rsidRDefault="00CD4DE1">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Răspuns la primul apel în timp de 1 oră sau mai puţin</w:t>
            </w:r>
          </w:p>
          <w:p w:rsidR="00B20DEB" w:rsidRDefault="00CD4DE1">
            <w:pPr>
              <w:pStyle w:val="ProductList-TableBody"/>
            </w:pPr>
            <w:r>
              <w:t>Resursele Microsoft ajung la sediul clientului, după cum este necesar.</w:t>
            </w:r>
          </w:p>
          <w:p w:rsidR="00B20DEB" w:rsidRDefault="00CD4DE1">
            <w:pPr>
              <w:pStyle w:val="ProductList-TableBody"/>
            </w:pPr>
            <w:r>
              <w:t>Efort continuu 24x7</w:t>
            </w:r>
          </w:p>
          <w:p w:rsidR="00B20DEB" w:rsidRDefault="00CD4DE1">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Alocarea resurselor adecvate pentru a susţine efortul continuu 24x7</w:t>
            </w:r>
            <w:r>
              <w:rPr>
                <w:vertAlign w:val="superscript"/>
              </w:rPr>
              <w:t>2</w:t>
            </w:r>
          </w:p>
          <w:p w:rsidR="00B20DEB" w:rsidRDefault="00CD4DE1">
            <w:pPr>
              <w:pStyle w:val="ProductList-TableBody"/>
            </w:pPr>
            <w:r>
              <w:t>Acces şi răspuns rapid din partea autorităţii de control al modificărilor</w:t>
            </w:r>
          </w:p>
          <w:p w:rsidR="00B20DEB" w:rsidRDefault="00CD4DE1">
            <w:pPr>
              <w:pStyle w:val="ProductList-TableBody"/>
            </w:pPr>
            <w:r>
              <w:t>Notificarea conducerii</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Impact</w:t>
            </w:r>
            <w:r>
              <w:t xml:space="preserve"> moderat asupra activităţii: </w:t>
            </w:r>
          </w:p>
          <w:p w:rsidR="00B20DEB" w:rsidRDefault="00CD4DE1">
            <w:pPr>
              <w:pStyle w:val="ProductList-TableBody"/>
            </w:pPr>
            <w:r>
              <w:t>pierderea sau degradarea moderată a serviciilor, dar activitatea poate continua în mod rezonabil în condiţii defectuoase.</w:t>
            </w:r>
          </w:p>
          <w:p w:rsidR="00B20DEB" w:rsidRDefault="00CD4DE1">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Răspuns la primul apel în timp de 2 ore sau mai puţin</w:t>
            </w:r>
          </w:p>
          <w:p w:rsidR="00B20DEB" w:rsidRDefault="00CD4DE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Alocarea resurselor adecvate pentru a susţine efortul continuu în timpul programului de lucru1</w:t>
            </w:r>
          </w:p>
          <w:p w:rsidR="00B20DEB" w:rsidRDefault="00CD4DE1">
            <w:pPr>
              <w:pStyle w:val="ProductList-TableBody"/>
            </w:pPr>
            <w:r>
              <w:t>Acces şi răspuns din partea autorităţii de control al modificărilor în termen de 4 ore lucrătoare</w:t>
            </w:r>
            <w:r>
              <w:rPr>
                <w:vertAlign w:val="superscript"/>
              </w:rPr>
              <w:t>1</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 Transmitere pr</w:t>
            </w:r>
            <w:r>
              <w:t>in telefon sau web</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 xml:space="preserve">Impact minim asupra activităţii: </w:t>
            </w:r>
          </w:p>
          <w:p w:rsidR="00B20DEB" w:rsidRDefault="00CD4DE1">
            <w:pPr>
              <w:pStyle w:val="ProductList-TableBody"/>
            </w:pPr>
            <w:r>
              <w:t>stare generală de funcţionare bună, cu impedimente minore sau fără impedimente în desfăşurarea serviciilor.</w:t>
            </w:r>
          </w:p>
          <w:p w:rsidR="00B20DEB" w:rsidRDefault="00CD4DE1">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Răspuns la primul apel în timp de 4 ore sau mai</w:t>
            </w:r>
            <w:r>
              <w:t xml:space="preserve"> puţin</w:t>
            </w:r>
          </w:p>
          <w:p w:rsidR="00B20DEB" w:rsidRDefault="00CD4DE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Informaţii exacte privind persoana de contact a clientului care se ocupă de caz</w:t>
            </w:r>
          </w:p>
          <w:p w:rsidR="00B20DEB" w:rsidRDefault="00CD4DE1">
            <w:pPr>
              <w:pStyle w:val="ProductList-TableBody"/>
            </w:pPr>
            <w:r>
              <w:t>Răspuns în interval de 24 de ore</w:t>
            </w:r>
          </w:p>
        </w:tc>
      </w:tr>
    </w:tbl>
    <w:p w:rsidR="00B20DEB" w:rsidRDefault="00CD4DE1">
      <w:pPr>
        <w:pStyle w:val="ProductList-Body"/>
      </w:pPr>
      <w:r>
        <w:rPr>
          <w:vertAlign w:val="superscript"/>
        </w:rPr>
        <w:t>1</w:t>
      </w:r>
      <w:r>
        <w:rPr>
          <w:i/>
        </w:rPr>
        <w:t>Programul de lucru este definit la nivel local.</w:t>
      </w:r>
    </w:p>
    <w:p w:rsidR="00B20DEB" w:rsidRDefault="00CD4DE1">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B20DEB" w:rsidRDefault="00B20DEB">
      <w:pPr>
        <w:pStyle w:val="ProductList-Body"/>
      </w:pPr>
    </w:p>
    <w:p w:rsidR="00B20DEB" w:rsidRDefault="00CD4DE1">
      <w:pPr>
        <w:pStyle w:val="ProductList-ClauseHeading"/>
        <w:outlineLvl w:val="2"/>
      </w:pPr>
      <w:r>
        <w:t>Reguli asociate</w:t>
      </w:r>
    </w:p>
    <w:p w:rsidR="00B20DEB" w:rsidRDefault="00CD4DE1">
      <w:pPr>
        <w:pStyle w:val="ProductList-Body"/>
      </w:pPr>
      <w:r>
        <w:t>Toate Servici</w:t>
      </w:r>
      <w:r>
        <w:t xml:space="preserve">ile profesionale furnizează asistenţă pentru Produsele Microsoft lansate pe piaţă, disponibile în general (cu excepţia unei excluderi explicite pe site-ul web Microsoft Premier Online sau pe site-ul web Microsoft Support Lifecycle). În general, Serviciile </w:t>
      </w:r>
      <w:r>
        <w:t>profesionale vor fi taxate la oră, vor fi furnizate la distanţă şi în limba engleză (cu excepţia cazului în care este disponibilă o altă limbă). Serviciile profesionale vor fi prestate în ţara în care este semnat contractul de licenţiere de volum. Vizitele</w:t>
      </w:r>
      <w:r>
        <w:t xml:space="preserv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w:t>
      </w:r>
      <w:r>
        <w:t>ţă pentru a analiza problemele.</w:t>
      </w:r>
    </w:p>
    <w:p w:rsidR="00B20DEB" w:rsidRDefault="00CD4DE1">
      <w:pPr>
        <w:pStyle w:val="ProductList-Offering1Heading"/>
        <w:outlineLvl w:val="1"/>
      </w:pPr>
      <w:bookmarkStart w:id="366" w:name="_Sec566"/>
      <w:r>
        <w:t>Ofertele din cadrul serviciilor de consultanţă pentru Microsoft Digital</w:t>
      </w:r>
      <w:bookmarkEnd w:id="366"/>
      <w:r>
        <w:fldChar w:fldCharType="begin"/>
      </w:r>
      <w:r>
        <w:instrText xml:space="preserve"> TC "</w:instrText>
      </w:r>
      <w:bookmarkStart w:id="367" w:name="_Toc476128099"/>
      <w:r>
        <w:instrText>Ofertele din cadrul serviciilor de consultanţă pentru Microsoft Digital</w:instrText>
      </w:r>
      <w:bookmarkEnd w:id="367"/>
      <w:r>
        <w:instrText>" \l 2</w:instrText>
      </w:r>
      <w:r>
        <w:fldChar w:fldCharType="end"/>
      </w:r>
    </w:p>
    <w:p w:rsidR="00B20DEB" w:rsidRDefault="00CD4DE1">
      <w:pPr>
        <w:pStyle w:val="ProductList-Body"/>
      </w:pPr>
      <w:r>
        <w:t>Ofertele din cadrul serviciilor de consultanţă pentru Microsoft Digi</w:t>
      </w:r>
      <w:r>
        <w:t>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B20D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Enterprise Strategy Portfolio</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9RO-xxxx</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Un total de maximum 800 de ore de servicii ale consultantului digital Microsoft şi ale Echipei de fu</w:t>
            </w:r>
            <w:r>
              <w:t xml:space="preserve">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Un total de maximum 1600 de ore de servicii ale consultantului digital Microsoft şi ale Echipei de furnizare a serviciilor Enterprise</w:t>
            </w: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Reţeaua de consulta</w:t>
            </w:r>
            <w:r>
              <w:t>nţă digitală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0DEB" w:rsidRDefault="00B20DEB">
            <w:pPr>
              <w:pStyle w:val="ProductList-TableBody"/>
            </w:pPr>
          </w:p>
        </w:tc>
      </w:tr>
      <w:tr w:rsidR="00B20DEB">
        <w:tc>
          <w:tcPr>
            <w:tcW w:w="306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20DEB" w:rsidRDefault="00CD4DE1">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B20DEB" w:rsidRDefault="00B20DEB">
            <w:pPr>
              <w:pStyle w:val="ProductList-TableBody"/>
            </w:pPr>
          </w:p>
        </w:tc>
      </w:tr>
    </w:tbl>
    <w:p w:rsidR="00B20DEB" w:rsidRDefault="00B20DEB">
      <w:pPr>
        <w:pStyle w:val="ProductList-Body"/>
      </w:pPr>
    </w:p>
    <w:p w:rsidR="00B20DEB" w:rsidRDefault="00CD4DE1">
      <w:pPr>
        <w:pStyle w:val="ProductList-ClauseHeading"/>
        <w:outlineLvl w:val="2"/>
      </w:pPr>
      <w:r>
        <w:t xml:space="preserve">Modulele Servicii de </w:t>
      </w:r>
      <w:r>
        <w:t>consultanţă digitală</w:t>
      </w:r>
    </w:p>
    <w:p w:rsidR="00B20DEB" w:rsidRDefault="00CD4DE1">
      <w:pPr>
        <w:pStyle w:val="ProductList-Body"/>
      </w:pPr>
      <w:r>
        <w:t>Contractul Digital Advisory include unul sau mai multe module de Servicii de consultanţă digitală, prezentate în Planul de furnizare a serviciilor.</w:t>
      </w:r>
    </w:p>
    <w:p w:rsidR="00B20DEB" w:rsidRDefault="00B20DEB">
      <w:pPr>
        <w:pStyle w:val="ProductList-Body"/>
      </w:pPr>
    </w:p>
    <w:p w:rsidR="00B20DEB" w:rsidRDefault="00CD4DE1">
      <w:pPr>
        <w:pStyle w:val="ProductList-ClauseHeading"/>
        <w:outlineLvl w:val="2"/>
      </w:pPr>
      <w:r>
        <w:t>Servicii nevizate</w:t>
      </w:r>
    </w:p>
    <w:p w:rsidR="00B20DEB" w:rsidRDefault="00CD4DE1">
      <w:pPr>
        <w:pStyle w:val="ProductList-Body"/>
      </w:pPr>
      <w:r>
        <w:t xml:space="preserve">Serviciile profesionale din cadrul contractului Digital Advisory nu </w:t>
      </w:r>
      <w:r>
        <w:t>includ asistenţă pentru rezolvarea problemelor sau remedierea erorilor şi nici analiza codului sursă care nu aparţine companiei Microsoft sau consultaţii tehnice ori de arhitectură în afara produselor finale prezentate în cadrul unui Plan de furnizare a se</w:t>
      </w:r>
      <w:r>
        <w:t>rviciilor. În cazul oricărui cod sursă care nu aparţine companiei Microsoft, Serviciile profesionale Microsoft se vor limita doar la analiza datelor binare, cum ar fi „process dump” sau „network monitor trace”.</w:t>
      </w:r>
    </w:p>
    <w:p w:rsidR="00B20DEB" w:rsidRDefault="00B20DEB">
      <w:pPr>
        <w:pStyle w:val="ProductList-Body"/>
      </w:pPr>
    </w:p>
    <w:p w:rsidR="00B20DEB" w:rsidRDefault="00CD4DE1">
      <w:pPr>
        <w:pStyle w:val="ProductList-ClauseHeading"/>
        <w:outlineLvl w:val="2"/>
      </w:pPr>
      <w:r>
        <w:t>Responsabilităţile Clientului</w:t>
      </w:r>
    </w:p>
    <w:p w:rsidR="00B20DEB" w:rsidRDefault="00CD4DE1">
      <w:pPr>
        <w:pStyle w:val="ProductList-Body"/>
      </w:pPr>
      <w:r>
        <w:t xml:space="preserve">Clientul este </w:t>
      </w:r>
      <w:r>
        <w:t xml:space="preserve">de acord să coopereze cu Microsoft ca parte a contractului Digital Advisory, inclusiv, dar fără limitare, punerea reprezentanţilor, personalului IT şi resurselor Clientului la dispoziţia companiei Microsoft, furnizarea de informaţii precise şi complete şi </w:t>
      </w:r>
      <w:r>
        <w:t>îndeplinirea promptă a însărcinărilor alocate Clientului de către Microsoft. În cazul în care vizitele la sediu ale Consultanţilor Microsoft sunt agreate de ambele părţi şi nu sunt preplătite, Clientul este responsabil să se ocupe de cheltuielile rezonabil</w:t>
      </w:r>
      <w:r>
        <w:t>e de transport şi diurnă.</w:t>
      </w:r>
    </w:p>
    <w:p w:rsidR="00B20DEB" w:rsidRDefault="00CD4DE1">
      <w:pPr>
        <w:pStyle w:val="ProductList-Offering1Heading"/>
        <w:outlineLvl w:val="1"/>
      </w:pPr>
      <w:bookmarkStart w:id="368" w:name="_Sec567"/>
      <w:r>
        <w:t>Ofertele Sales Productivity Accelerator</w:t>
      </w:r>
      <w:bookmarkEnd w:id="368"/>
      <w:r>
        <w:fldChar w:fldCharType="begin"/>
      </w:r>
      <w:r>
        <w:instrText xml:space="preserve"> TC "</w:instrText>
      </w:r>
      <w:bookmarkStart w:id="369" w:name="_Toc476128100"/>
      <w:r>
        <w:instrText>Ofertele Sales Productivity Accelerator</w:instrText>
      </w:r>
      <w:bookmarkEnd w:id="369"/>
      <w:r>
        <w:instrText>" \l 2</w:instrText>
      </w:r>
      <w:r>
        <w:fldChar w:fldCharType="end"/>
      </w:r>
    </w:p>
    <w:p w:rsidR="00B20DEB" w:rsidRDefault="00CD4DE1">
      <w:pPr>
        <w:pStyle w:val="ProductList-ClauseHeading"/>
        <w:outlineLvl w:val="2"/>
      </w:pPr>
      <w:r>
        <w:t>Prezentarea generală a Sales Productivity Accelerator</w:t>
      </w:r>
    </w:p>
    <w:p w:rsidR="00B20DEB" w:rsidRDefault="00CD4DE1">
      <w:pPr>
        <w:pStyle w:val="ProductList-Body"/>
      </w:pPr>
      <w:r>
        <w:t>Sales Productivity Accelerator este un serviciu oferit de Serviciile Microsoft pe durata a patru (4) săptămâni pentru implementarea în scop precis a Microsoft Dynamics 365.</w:t>
      </w:r>
    </w:p>
    <w:p w:rsidR="00B20DEB" w:rsidRDefault="00B20DEB">
      <w:pPr>
        <w:pStyle w:val="ProductList-Body"/>
      </w:pPr>
    </w:p>
    <w:p w:rsidR="00B20DEB" w:rsidRDefault="00CD4DE1">
      <w:pPr>
        <w:pStyle w:val="ProductList-Body"/>
      </w:pPr>
      <w:r>
        <w:t>Serviciul Sales Productivity Accelerator include următoarele elemente livrabile:</w:t>
      </w:r>
    </w:p>
    <w:p w:rsidR="00B20DEB" w:rsidRDefault="00CD4DE1">
      <w:pPr>
        <w:pStyle w:val="ProductList-Bullet"/>
        <w:numPr>
          <w:ilvl w:val="0"/>
          <w:numId w:val="57"/>
        </w:numPr>
      </w:pPr>
      <w:r>
        <w:rPr>
          <w:b/>
          <w:color w:val="00188F"/>
        </w:rPr>
        <w:t>Plan de furnizare a serviciilor</w:t>
      </w:r>
      <w:r>
        <w:t>: creat de un Consultant Microsoft pentru asistarea obiectivelor de afaceri ale clientului.</w:t>
      </w:r>
    </w:p>
    <w:p w:rsidR="00B20DEB" w:rsidRDefault="00CD4DE1">
      <w:pPr>
        <w:pStyle w:val="ProductList-Bullet"/>
        <w:numPr>
          <w:ilvl w:val="0"/>
          <w:numId w:val="57"/>
        </w:numPr>
      </w:pPr>
      <w:r>
        <w:rPr>
          <w:b/>
          <w:color w:val="00188F"/>
        </w:rPr>
        <w:t>Întâlniri de lucru</w:t>
      </w:r>
      <w:r>
        <w:t>: vor avea loc pe o durată totală de şaisprezece (16) ore:</w:t>
      </w:r>
    </w:p>
    <w:p w:rsidR="00B20DEB" w:rsidRDefault="00CD4DE1">
      <w:pPr>
        <w:pStyle w:val="ProductList-Bullet"/>
        <w:numPr>
          <w:ilvl w:val="1"/>
          <w:numId w:val="57"/>
        </w:numPr>
      </w:pPr>
      <w:r>
        <w:t>până la două (2) întâlniri de lucru de descoperire, pent</w:t>
      </w:r>
      <w:r>
        <w:t>ru explorarea şi definirea situaţiilor de utilizare şi a cerinţelor de afaceri principale, conform indicaţiilor Clientului, în baza setărilor de configurare;</w:t>
      </w:r>
    </w:p>
    <w:p w:rsidR="00B20DEB" w:rsidRDefault="00CD4DE1">
      <w:pPr>
        <w:pStyle w:val="ProductList-Bullet"/>
        <w:numPr>
          <w:ilvl w:val="1"/>
          <w:numId w:val="57"/>
        </w:numPr>
      </w:pPr>
      <w:r>
        <w:t>până la patru (4) întâlniri de lucru de examinare a designului în timpul fazei de construire.</w:t>
      </w:r>
    </w:p>
    <w:p w:rsidR="00B20DEB" w:rsidRDefault="00CD4DE1">
      <w:pPr>
        <w:pStyle w:val="ProductList-Bullet"/>
        <w:numPr>
          <w:ilvl w:val="0"/>
          <w:numId w:val="57"/>
        </w:numPr>
      </w:pPr>
      <w:r>
        <w:rPr>
          <w:b/>
          <w:color w:val="00188F"/>
        </w:rPr>
        <w:t>Rapo</w:t>
      </w:r>
      <w:r>
        <w:rPr>
          <w:b/>
          <w:color w:val="00188F"/>
        </w:rPr>
        <w:t>rtare</w:t>
      </w:r>
      <w:r>
        <w:t>: un (1) tablou de bord nativ Microsoft Dynamics 365 cu până la patru (4) componente native şi două (2) rapoarte Excel Power View utilizând Power BI Pro5 configurat pentru două (2) rapoarte. Rapoartele afişează maximum două (2) diagrame interactive pe</w:t>
      </w:r>
      <w:r>
        <w:t>r entitate, cu date obţinute din sursa Microsoft Dynamics 365.</w:t>
      </w:r>
    </w:p>
    <w:p w:rsidR="00B20DEB" w:rsidRDefault="00CD4DE1">
      <w:pPr>
        <w:pStyle w:val="ProductList-Bullet"/>
        <w:numPr>
          <w:ilvl w:val="0"/>
          <w:numId w:val="57"/>
        </w:numPr>
      </w:pPr>
      <w:r>
        <w:rPr>
          <w:b/>
          <w:color w:val="00188F"/>
        </w:rPr>
        <w:t>Configurare</w:t>
      </w:r>
      <w:r>
        <w:t xml:space="preserve">: Microsoft Dynamics 365 va fi configurat pentru a accepta până la maximum zece (10) utilizatori. În această perioadă, Microsoft va aloca până la şaizeci şi patru (64) de ore pentru </w:t>
      </w:r>
      <w:r>
        <w:t>configurarea proceselor de tranzit, 3 roluri de securitate, 3 persoane cu roluri de securitate speciale, integrare SharePoint şi Yammer cu Microsoft Dynamics 365.</w:t>
      </w:r>
    </w:p>
    <w:p w:rsidR="00B20DEB" w:rsidRDefault="00CD4DE1">
      <w:pPr>
        <w:pStyle w:val="ProductList-Bullet"/>
        <w:numPr>
          <w:ilvl w:val="0"/>
          <w:numId w:val="57"/>
        </w:numPr>
      </w:pPr>
      <w:r>
        <w:rPr>
          <w:b/>
          <w:color w:val="00188F"/>
        </w:rPr>
        <w:t>Testare</w:t>
      </w:r>
      <w:r>
        <w:t xml:space="preserve">: se vor aloca până la douăzeci şi şase (26) de ore pentru până la două (2) teste (de </w:t>
      </w:r>
      <w:r>
        <w:t>exemplu, Test de sistem şi UAT).</w:t>
      </w:r>
    </w:p>
    <w:p w:rsidR="00B20DEB" w:rsidRDefault="00CD4DE1">
      <w:pPr>
        <w:pStyle w:val="ProductList-Bullet"/>
        <w:numPr>
          <w:ilvl w:val="0"/>
          <w:numId w:val="57"/>
        </w:numPr>
      </w:pPr>
      <w:r>
        <w:rPr>
          <w:b/>
          <w:color w:val="00188F"/>
        </w:rPr>
        <w:t>Instruire şi transfer de cunoştinţe</w:t>
      </w:r>
      <w:r>
        <w:t>: se alocă o (1) instruire pentru produse pentru utilizatorii Clientului, pentru maximum patru (4) ore.</w:t>
      </w:r>
    </w:p>
    <w:p w:rsidR="00B20DEB" w:rsidRDefault="00CD4DE1">
      <w:pPr>
        <w:pStyle w:val="ProductList-Bullet"/>
        <w:numPr>
          <w:ilvl w:val="0"/>
          <w:numId w:val="57"/>
        </w:numPr>
      </w:pPr>
      <w:r>
        <w:rPr>
          <w:b/>
          <w:color w:val="00188F"/>
        </w:rPr>
        <w:t>Asistenţă pentru implementare</w:t>
      </w:r>
      <w:r>
        <w:t>: se alocă până la patruzeci (40) de ore de asistenţă p</w:t>
      </w:r>
      <w:r>
        <w:t>entru implementare şi conectare (săptămâna 4) în funcţie de domeniul şi cerinţele proiectului.</w:t>
      </w:r>
    </w:p>
    <w:p w:rsidR="00B20DEB" w:rsidRDefault="00B20DEB">
      <w:pPr>
        <w:pStyle w:val="ProductList-Body"/>
      </w:pPr>
    </w:p>
    <w:p w:rsidR="00B20DEB" w:rsidRDefault="00CD4DE1">
      <w:pPr>
        <w:pStyle w:val="ProductList-ClauseHeading"/>
        <w:outlineLvl w:val="2"/>
      </w:pPr>
      <w:r>
        <w:t>Responsabilităţile Clientului</w:t>
      </w:r>
    </w:p>
    <w:p w:rsidR="00B20DEB" w:rsidRDefault="00CD4DE1">
      <w:pPr>
        <w:pStyle w:val="ProductList-Body"/>
      </w:pPr>
      <w:r>
        <w:t>Clientul este de acord să coopereze cu Microsoft ca parte a serviciului Sales Productivity Accelerator, inclusiv, dar fără limitar</w:t>
      </w:r>
      <w:r>
        <w:t xml:space="preserve">e, punerea reprezentanţilor, personalului IT şi resurselor Clientului la dispoziţia companiei Microsoft, furnizarea de informaţii precise şi complete şi </w:t>
      </w:r>
      <w:r>
        <w:lastRenderedPageBreak/>
        <w:t xml:space="preserve">îndeplinirea promptă a însărcinărilor alocate Clientului de către Microsoft. În cazul în care vizitele </w:t>
      </w:r>
      <w:r>
        <w:t>la sediu ale Consultanţilor Microsoft sunt agreate de ambele părţi şi nu sunt preplătite, Clientul este responsabil să se ocupe de cheltuielile rezonabile de transport şi diurnă.</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SectionHeading"/>
        <w:pageBreakBefore/>
        <w:outlineLvl w:val="0"/>
      </w:pPr>
      <w:bookmarkStart w:id="370" w:name="_Sec563"/>
      <w:bookmarkEnd w:id="362"/>
      <w:r>
        <w:lastRenderedPageBreak/>
        <w:t>Anexa D – Termenii suplimentari ai contractului programului</w:t>
      </w:r>
      <w:r>
        <w:fldChar w:fldCharType="begin"/>
      </w:r>
      <w:r>
        <w:instrText xml:space="preserve"> TC "</w:instrText>
      </w:r>
      <w:bookmarkStart w:id="371" w:name="_Toc476128101"/>
      <w:r>
        <w:instrText>Anexa D – Termenii suplimentari ai contractului programului</w:instrText>
      </w:r>
      <w:bookmarkEnd w:id="371"/>
      <w:r>
        <w:instrText>" \l 1</w:instrText>
      </w:r>
      <w:r>
        <w:fldChar w:fldCharType="end"/>
      </w:r>
    </w:p>
    <w:p w:rsidR="00B20DEB" w:rsidRDefault="00CD4DE1">
      <w:pPr>
        <w:pStyle w:val="ProductList-Body"/>
      </w:pPr>
      <w:r>
        <w:t>Termenii şi condiţiile de mai jos se aplică pentru contractul de licenţiere de volum al</w:t>
      </w:r>
      <w:r>
        <w:t xml:space="preserve"> Clientului, conform indicaţiilor.</w:t>
      </w:r>
    </w:p>
    <w:p w:rsidR="00B20DEB" w:rsidRDefault="00CD4DE1">
      <w:pPr>
        <w:pStyle w:val="ProductList-Offering1Heading"/>
        <w:outlineLvl w:val="1"/>
      </w:pPr>
      <w:bookmarkStart w:id="372" w:name="_Sec568"/>
      <w:r>
        <w:t>Termenii suplimentari pentru programul Select Plus</w:t>
      </w:r>
      <w:bookmarkEnd w:id="372"/>
      <w:r>
        <w:fldChar w:fldCharType="begin"/>
      </w:r>
      <w:r>
        <w:instrText xml:space="preserve"> TC "</w:instrText>
      </w:r>
      <w:bookmarkStart w:id="373" w:name="_Toc476128102"/>
      <w:r>
        <w:instrText>Termenii suplimentari pentru programul Select Plus</w:instrText>
      </w:r>
      <w:bookmarkEnd w:id="373"/>
      <w:r>
        <w:instrText>" \l 2</w:instrText>
      </w:r>
      <w:r>
        <w:fldChar w:fldCharType="end"/>
      </w:r>
    </w:p>
    <w:p w:rsidR="00B20DEB" w:rsidRDefault="00CD4DE1">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B20DEB" w:rsidRDefault="00B20DEB">
      <w:pPr>
        <w:pStyle w:val="ProductList-Body"/>
      </w:pPr>
    </w:p>
    <w:p w:rsidR="00B20DEB" w:rsidRDefault="00CD4DE1">
      <w:pPr>
        <w:pStyle w:val="ProductList-ClauseHeading"/>
        <w:outlineLvl w:val="2"/>
      </w:pPr>
      <w:r>
        <w:t>Nivelurile preţurilor în Select Plus</w:t>
      </w:r>
    </w:p>
    <w:p w:rsidR="00B20DEB" w:rsidRDefault="00CD4DE1">
      <w:pPr>
        <w:pStyle w:val="ProductList-Body"/>
      </w:pPr>
      <w:r>
        <w:t>Preţu</w:t>
      </w:r>
      <w:r>
        <w:t>rile aplicabile Clientului sunt stabilite printr-un contract încheiat între Client şi resellerul acestuia. În orice caz, Microsoft îi oferă resellerului următoarele criterii referitoare la preţuri şi puncte, pentru a-l ajuta să stabilească preţurile pentru</w:t>
      </w:r>
      <w:r>
        <w:t xml:space="preserve"> utilizatorii finali:</w:t>
      </w:r>
    </w:p>
    <w:tbl>
      <w:tblPr>
        <w:tblStyle w:val="PURTable"/>
        <w:tblW w:w="0" w:type="dxa"/>
        <w:tblLook w:val="04A0" w:firstRow="1" w:lastRow="0" w:firstColumn="1" w:lastColumn="0" w:noHBand="0" w:noVBand="1"/>
      </w:tblPr>
      <w:tblGrid>
        <w:gridCol w:w="5397"/>
        <w:gridCol w:w="5393"/>
      </w:tblGrid>
      <w:tr w:rsidR="00B20D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Număr minim de puncte anuale per categorie</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500</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4,000</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10,000</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25,000</w:t>
            </w:r>
          </w:p>
        </w:tc>
      </w:tr>
    </w:tbl>
    <w:p w:rsidR="00B20DEB" w:rsidRDefault="00CD4DE1">
      <w:pPr>
        <w:pStyle w:val="ProductList-Offering1Heading"/>
        <w:outlineLvl w:val="1"/>
      </w:pPr>
      <w:bookmarkStart w:id="374" w:name="_Sec569"/>
      <w:r>
        <w:t>Definiţia gestionării Dispozitivelor eligibile</w:t>
      </w:r>
      <w:bookmarkEnd w:id="374"/>
      <w:r>
        <w:fldChar w:fldCharType="begin"/>
      </w:r>
      <w:r>
        <w:instrText xml:space="preserve"> TC "</w:instrText>
      </w:r>
      <w:bookmarkStart w:id="375" w:name="_Toc476128103"/>
      <w:r>
        <w:instrText>Definiţia gestionării Dispozitivelor eligibile</w:instrText>
      </w:r>
      <w:bookmarkEnd w:id="375"/>
      <w:r>
        <w:instrText>" \l 2</w:instrText>
      </w:r>
      <w:r>
        <w:fldChar w:fldCharType="end"/>
      </w:r>
    </w:p>
    <w:p w:rsidR="00B20DEB" w:rsidRDefault="00CD4DE1">
      <w:pPr>
        <w:pStyle w:val="ProductList-Body"/>
      </w:pPr>
      <w:r>
        <w:t>Se vor aplica termenii următori în cazul în care Contractul de licenţiere de volum al Clientului face referire la Termenii pentru produse, la Lista de produse sau la PUR pentru definirea Dispozitivelor eligibile gestionate. Clientul „gestionează” orice dis</w:t>
      </w:r>
      <w:r>
        <w:t xml:space="preserve">pozitiv de pe care controlează, în mod direct sau indirect, unul sau mai multe medii de sisteme de operare. De exemplu, Clientul gestionează orice dispozitiv: </w:t>
      </w:r>
    </w:p>
    <w:p w:rsidR="00B20DEB" w:rsidRDefault="00CD4DE1">
      <w:pPr>
        <w:pStyle w:val="ProductList-Bullet"/>
        <w:numPr>
          <w:ilvl w:val="0"/>
          <w:numId w:val="58"/>
        </w:numPr>
      </w:pPr>
      <w:r>
        <w:t>căruia îi permit să se asocieze cu domeniul lor;</w:t>
      </w:r>
    </w:p>
    <w:p w:rsidR="00B20DEB" w:rsidRDefault="00CD4DE1">
      <w:pPr>
        <w:pStyle w:val="ProductList-Bullet"/>
        <w:numPr>
          <w:ilvl w:val="0"/>
          <w:numId w:val="58"/>
        </w:numPr>
      </w:pPr>
      <w:r>
        <w:t>pe care îl consideră necesar pentru a utiliza a</w:t>
      </w:r>
      <w:r>
        <w:t>plicaţiile în locaţiile lor;</w:t>
      </w:r>
    </w:p>
    <w:p w:rsidR="00B20DEB" w:rsidRDefault="00CD4DE1">
      <w:pPr>
        <w:pStyle w:val="ProductList-Bullet"/>
        <w:numPr>
          <w:ilvl w:val="0"/>
          <w:numId w:val="58"/>
        </w:numPr>
      </w:pPr>
      <w:r>
        <w:t>pe care instalează agenţi (de exemplu, programe antivirus, antimalware sau alţi agenţi acceptaţi de politica Clientului) sau</w:t>
      </w:r>
    </w:p>
    <w:p w:rsidR="00B20DEB" w:rsidRDefault="00CD4DE1">
      <w:pPr>
        <w:pStyle w:val="ProductList-Bullet"/>
        <w:numPr>
          <w:ilvl w:val="0"/>
          <w:numId w:val="58"/>
        </w:numPr>
      </w:pPr>
      <w:r>
        <w:t>căruia îi aplică în mod direct sau indirect politici de grup;</w:t>
      </w:r>
    </w:p>
    <w:p w:rsidR="00B20DEB" w:rsidRDefault="00CD4DE1">
      <w:pPr>
        <w:pStyle w:val="ProductList-Bullet"/>
        <w:numPr>
          <w:ilvl w:val="0"/>
          <w:numId w:val="58"/>
        </w:numPr>
      </w:pPr>
      <w:r>
        <w:t>pe care solicită sau primesc date despre</w:t>
      </w:r>
      <w:r>
        <w:t xml:space="preserve"> şi configurează sau oferă instrucţiuni pentru hardware sau software asociate în mod direct sau indirect cu un mediu de sistem de operare sau</w:t>
      </w:r>
    </w:p>
    <w:p w:rsidR="00B20DEB" w:rsidRDefault="00CD4DE1">
      <w:pPr>
        <w:pStyle w:val="ProductList-Bullet"/>
        <w:numPr>
          <w:ilvl w:val="0"/>
          <w:numId w:val="58"/>
        </w:numPr>
      </w:pPr>
      <w:r>
        <w:t>căruia îi permit să acceseze o infrastructură de desktop virtual (VDI) fără drepturi de roaming pentru Windows SA,</w:t>
      </w:r>
      <w:r>
        <w:t xml:space="preserve"> Microsoft Intune (per dispozitiv) sau Windows Virtual Desktop Access.</w:t>
      </w:r>
    </w:p>
    <w:p w:rsidR="00B20DEB" w:rsidRDefault="00B20DEB">
      <w:pPr>
        <w:pStyle w:val="ProductList-Body"/>
      </w:pPr>
    </w:p>
    <w:p w:rsidR="00B20DEB" w:rsidRDefault="00CD4DE1">
      <w:pPr>
        <w:pStyle w:val="ProductList-Body"/>
      </w:pPr>
      <w:r>
        <w:t xml:space="preserve">Un dispozitiv care accesează VDI doar prin Drepturile la distanţă sau care utilizează Windows To Go doar pe un Dispozitiv terţă parte eligibil din afara locaţiei Clientului şi care nu </w:t>
      </w:r>
      <w:r>
        <w:t>este gestionat în alte scopuri nu va fi considerat „gestionat” în baza acestei definiţii.</w:t>
      </w:r>
    </w:p>
    <w:p w:rsidR="00B20DEB" w:rsidRDefault="00CD4DE1">
      <w:pPr>
        <w:pStyle w:val="ProductList-Offering1Heading"/>
        <w:outlineLvl w:val="1"/>
      </w:pPr>
      <w:bookmarkStart w:id="376" w:name="_Sec570"/>
      <w:r>
        <w:t>Serviciile online în cadrul Programelor Open</w:t>
      </w:r>
      <w:bookmarkEnd w:id="376"/>
      <w:r>
        <w:fldChar w:fldCharType="begin"/>
      </w:r>
      <w:r>
        <w:instrText xml:space="preserve"> TC "</w:instrText>
      </w:r>
      <w:bookmarkStart w:id="377" w:name="_Toc476128104"/>
      <w:r>
        <w:instrText>Serviciile online în cadrul Programelor Open</w:instrText>
      </w:r>
      <w:bookmarkEnd w:id="377"/>
      <w:r>
        <w:instrText>" \l 2</w:instrText>
      </w:r>
      <w:r>
        <w:fldChar w:fldCharType="end"/>
      </w:r>
    </w:p>
    <w:p w:rsidR="00B20DEB" w:rsidRDefault="00CD4DE1">
      <w:pPr>
        <w:pStyle w:val="ProductList-Body"/>
      </w:pPr>
      <w:r>
        <w:t xml:space="preserve">În cadrul programelor de Licenţă Open, Open Value şi Open Value </w:t>
      </w:r>
      <w:r>
        <w:t>Subscription, perioada abonamentului la Serviciile online începe în momentul activării cheii produsului, nu în momentul efectuării comenzii. După ce cheia produsului a fost activată, Microsoft nu va accepta solicitările de returnare trimise de partenerii M</w:t>
      </w:r>
      <w:r>
        <w:t>icrosoft.</w:t>
      </w:r>
    </w:p>
    <w:p w:rsidR="00B20DEB" w:rsidRDefault="00B20DEB">
      <w:pPr>
        <w:pStyle w:val="ProductList-Body"/>
      </w:pPr>
    </w:p>
    <w:p w:rsidR="00B20DEB" w:rsidRDefault="00CD4DE1">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w:t>
      </w:r>
      <w:r>
        <w:t xml:space="preserve"> licenţe. Însă doar cantitatea de 5 Licenţe SL utilizator nu îndeplineşte cerinţa minimă de eligibilitate pentru Open Value la nivel de organizaţie şi pentru Open Value Subscription. Pentru Open Value la nivel de organizaţie şi pentru Open Value Subscripti</w:t>
      </w:r>
      <w:r>
        <w:t>on, comanda iniţială trebuie să includă minimum 5 Licenţe Desktop Platform sau Desktop Component pe lângă orice Licenţă SL utilizator.</w:t>
      </w:r>
    </w:p>
    <w:p w:rsidR="00B20DEB" w:rsidRDefault="00CD4DE1">
      <w:pPr>
        <w:pStyle w:val="ProductList-Offering1Heading"/>
        <w:outlineLvl w:val="1"/>
      </w:pPr>
      <w:bookmarkStart w:id="378" w:name="_Sec571"/>
      <w:r>
        <w:t>Termenii suplimentari la Contractele anterioare pentru Serviciile profesionale</w:t>
      </w:r>
      <w:bookmarkEnd w:id="378"/>
      <w:r>
        <w:fldChar w:fldCharType="begin"/>
      </w:r>
      <w:r>
        <w:instrText xml:space="preserve"> TC "</w:instrText>
      </w:r>
      <w:bookmarkStart w:id="379" w:name="_Toc476128105"/>
      <w:r>
        <w:instrText>Termenii suplimentari la Contractele a</w:instrText>
      </w:r>
      <w:r>
        <w:instrText>nterioare pentru Serviciile profesionale</w:instrText>
      </w:r>
      <w:bookmarkEnd w:id="379"/>
      <w:r>
        <w:instrText>" \l 2</w:instrText>
      </w:r>
      <w:r>
        <w:fldChar w:fldCharType="end"/>
      </w:r>
    </w:p>
    <w:p w:rsidR="00B20DEB" w:rsidRDefault="00CD4DE1">
      <w:pPr>
        <w:pStyle w:val="ProductList-Body"/>
      </w:pPr>
      <w:r>
        <w:t xml:space="preserve">Dreptul Clientului de a utiliza orice serviciu de consultanţă şi asistenţă oferit de Microsoft („Servicii profesionale”) şi achiziţionate din Termenii pentru produse sunt reglementate prin (1) contractul de </w:t>
      </w:r>
      <w:r>
        <w:t xml:space="preserve">licenţiere de volum al Clientului şi (2) orice contract master Microsoft Services deja existent în momentul achiziţionării. În cazul unui conflict, vor prevala termenii celui mai recent contract de Servicii profesionale. În cazul în care contractul master </w:t>
      </w:r>
      <w:r>
        <w:t>de licenţiere de volum al Clientului este un Contract Microsoft Business încheiat înainte de septembrie 2007 sau dacă nu include termenii aferenţi Serviciilor profesionale, iar Clientul nu a semnat cu Microsoft alt contract master de servicii, se vor aplic</w:t>
      </w:r>
      <w:r>
        <w:t>a următorii termeni suplimentari care vor reglementa achiziţionarea şi utilizarea Serviciilor profesionale de către Client.</w:t>
      </w:r>
    </w:p>
    <w:p w:rsidR="00B20DEB" w:rsidRDefault="00B20DEB">
      <w:pPr>
        <w:pStyle w:val="ProductList-Body"/>
      </w:pPr>
    </w:p>
    <w:p w:rsidR="00B20DEB" w:rsidRDefault="00CD4DE1">
      <w:pPr>
        <w:pStyle w:val="ProductList-ClauseHeading"/>
        <w:outlineLvl w:val="2"/>
      </w:pPr>
      <w:r>
        <w:t>Drepturile de utilizare, proprietate şi licenţă</w:t>
      </w:r>
    </w:p>
    <w:p w:rsidR="00B20DEB" w:rsidRDefault="00CD4DE1">
      <w:pPr>
        <w:pStyle w:val="ProductList-SubClauseHeading"/>
        <w:outlineLvl w:val="3"/>
      </w:pPr>
      <w:r>
        <w:t>Remedierile</w:t>
      </w:r>
    </w:p>
    <w:p w:rsidR="00B20DEB" w:rsidRDefault="00CD4DE1">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w:t>
      </w:r>
      <w:r>
        <w:t>ectiv „Remedieri”), aceste Remedieri sunt licenţiate în baza aceloraşi termeni valabili pentru Produsul corespunzător. Dacă Remedierile nu se aplică unui anumit produs, se vor aplica termenii de utilizare furnizaţi de Microsoft pentru Remedierile respectiv</w:t>
      </w:r>
      <w:r>
        <w:t>e.</w:t>
      </w:r>
    </w:p>
    <w:p w:rsidR="00B20DEB" w:rsidRDefault="00B20DEB">
      <w:pPr>
        <w:pStyle w:val="ProductList-BodyIndented"/>
      </w:pPr>
    </w:p>
    <w:p w:rsidR="00B20DEB" w:rsidRDefault="00CD4DE1">
      <w:pPr>
        <w:pStyle w:val="ProductList-SubClauseHeading"/>
        <w:outlineLvl w:val="3"/>
      </w:pPr>
      <w:r>
        <w:t>Lucrările preexistente</w:t>
      </w:r>
    </w:p>
    <w:p w:rsidR="00B20DEB" w:rsidRDefault="00CD4DE1">
      <w:pPr>
        <w:pStyle w:val="ProductList-BodyIndented"/>
      </w:pPr>
      <w:r>
        <w:t>Toate drepturile privind orice materiale scrise bazate pe coduri de computer sau non-coduri de computer, elaborate sau altfel obţinute independent de Serviciile profesionale furnizate Clientului („Lucrările preexistente”), vor ră</w:t>
      </w:r>
      <w:r>
        <w:t>mâne exclusiv în proprietatea părţii care le furnizează. Fiecare parte poate să utilizeze, să reproducă şi să modifice Lucrările preexistente aparţinând celeilalte părţi doar în măsura în care este necesar în vederea îndeplinirii obligaţiilor asociate Serv</w:t>
      </w:r>
      <w:r>
        <w:t>iciilor profesionale.</w:t>
      </w:r>
    </w:p>
    <w:p w:rsidR="00B20DEB" w:rsidRDefault="00CD4DE1">
      <w:pPr>
        <w:pStyle w:val="ProductList-BodyIndented"/>
      </w:pPr>
      <w:r>
        <w:t xml:space="preserve">Cu excepţia altor prevederi speciale convenite în scris de către părţi, în urma plăţii integrale, Microsoft îi acordă Clientului o licenţă neexclusivă, permanentă şi integral achitată pentru a utiliza, a reproduce şi a modifica (dacă </w:t>
      </w:r>
      <w:r>
        <w:t>este cazul) oricare dintre Lucrările preexistente ale companiei Microsoft, furnizate ca parte a Produselor finale constând în servicii, numai în forma furnizată Clientului şi numai în scopurile comerciale interne ale Clientului. Acordarea licenţei pentru L</w:t>
      </w:r>
      <w:r>
        <w:t>ucrările preexistente ale companiei Microsoft este condiţionată de respectarea de către Client a termenilor prezentului contract de licenţiere în volum.</w:t>
      </w:r>
    </w:p>
    <w:p w:rsidR="00B20DEB" w:rsidRDefault="00B20DEB">
      <w:pPr>
        <w:pStyle w:val="ProductList-BodyIndented"/>
      </w:pPr>
    </w:p>
    <w:p w:rsidR="00B20DEB" w:rsidRDefault="00CD4DE1">
      <w:pPr>
        <w:pStyle w:val="ProductList-SubClauseHeading"/>
        <w:outlineLvl w:val="3"/>
      </w:pPr>
      <w:r>
        <w:t>Produsele finale constând în servicii</w:t>
      </w:r>
    </w:p>
    <w:p w:rsidR="00B20DEB" w:rsidRDefault="00CD4DE1">
      <w:pPr>
        <w:pStyle w:val="ProductList-BodyIndented"/>
      </w:pPr>
      <w:r>
        <w:t>Cu excepţia Produselor sau Remedierilor, codul de computer sau m</w:t>
      </w:r>
      <w:r>
        <w:t>aterialele pe care Microsoft le cedează Clientului la încheierea prestării Serviciilor profesionale sunt considerate Produse finale constând în servicii. În urma achitării integrale a Serviciilor profesionale, Microsoft îi acordă Clientului o licenţă neexc</w:t>
      </w:r>
      <w:r>
        <w:t>lusivă, netransferabilă şi perpetuă pentru a reproduce, a utiliza şi a modifica Produsele finale constând în servicii numai în scopurile interne, de afaceri ale Clientului, în conformitate cu termenii şi condiţiile care reglementează Serviciile profesional</w:t>
      </w:r>
      <w:r>
        <w:t xml:space="preserve">e şi contractul de licenţiere de volum al Clientului. </w:t>
      </w:r>
    </w:p>
    <w:p w:rsidR="00B20DEB" w:rsidRDefault="00B20DEB">
      <w:pPr>
        <w:pStyle w:val="ProductList-BodyIndented"/>
      </w:pPr>
    </w:p>
    <w:p w:rsidR="00B20DEB" w:rsidRDefault="00CD4DE1">
      <w:pPr>
        <w:pStyle w:val="ProductList-SubClauseHeading"/>
        <w:outlineLvl w:val="3"/>
      </w:pPr>
      <w:r>
        <w:t>Utilizarea informaţiilor tehnice din cadrul Serviciilor profesionale</w:t>
      </w:r>
    </w:p>
    <w:p w:rsidR="00B20DEB" w:rsidRDefault="00CD4DE1">
      <w:pPr>
        <w:pStyle w:val="ProductList-BodyIndented"/>
      </w:pPr>
      <w:r>
        <w:t xml:space="preserve">Microsoft poate utiliza orice informaţii tehnice obţinute din furnizarea Serviciilor profesionale pentru soluţionarea problemelor, </w:t>
      </w:r>
      <w:r>
        <w:t xml:space="preserve">depanare, îmbunătăţirea funcţionării produselor, în Remedieri şi pentru baza de cunoştinţe Microsoft. În cursul utilizării, Microsoft este de acord să nu identifice Clientul sau să nu dezvăluie nicio Informaţie confidenţială a Clientului. </w:t>
      </w:r>
    </w:p>
    <w:p w:rsidR="00B20DEB" w:rsidRDefault="00B20DEB">
      <w:pPr>
        <w:pStyle w:val="ProductList-BodyIndented"/>
      </w:pPr>
    </w:p>
    <w:p w:rsidR="00B20DEB" w:rsidRDefault="00CD4DE1">
      <w:pPr>
        <w:pStyle w:val="ProductList-SubClauseHeading"/>
        <w:outlineLvl w:val="3"/>
      </w:pPr>
      <w:r>
        <w:t>Restricţiile pr</w:t>
      </w:r>
      <w:r>
        <w:t>ivind Licenţa Open Source</w:t>
      </w:r>
    </w:p>
    <w:p w:rsidR="00B20DEB" w:rsidRDefault="00CD4DE1">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w:t>
      </w:r>
      <w:r>
        <w:t>menii Serviciilor profesionale sau în contractul de licenţiere de volum al Clientului.</w:t>
      </w:r>
    </w:p>
    <w:p w:rsidR="00B20DEB" w:rsidRDefault="00B20DEB">
      <w:pPr>
        <w:pStyle w:val="ProductList-BodyIndented"/>
      </w:pPr>
    </w:p>
    <w:p w:rsidR="00B20DEB" w:rsidRDefault="00CD4DE1">
      <w:pPr>
        <w:pStyle w:val="ProductList-SubClauseHeading"/>
        <w:outlineLvl w:val="3"/>
      </w:pPr>
      <w:r>
        <w:t>Drepturile Afiliaţilor</w:t>
      </w:r>
    </w:p>
    <w:p w:rsidR="00B20DEB" w:rsidRDefault="00CD4DE1">
      <w:pPr>
        <w:pStyle w:val="ProductList-BodyIndented"/>
      </w:pPr>
      <w:r>
        <w:t>Clientul poate să sublicenţieze Afiliaţilor săi drepturile de a utiliza Produse finale constând în servicii, dar Afiliaţii Clientului nu au drept</w:t>
      </w:r>
      <w:r>
        <w:t>ul să sublicenţieze drepturile respective. Clientul este responsabil să asigure conformitatea Afiliaţilor săi cu aceşti termeni ai Serviciilor profesionale şi cu respectivul contract de licenţiere de volum al Clientului.</w:t>
      </w:r>
    </w:p>
    <w:p w:rsidR="00B20DEB" w:rsidRDefault="00B20DEB">
      <w:pPr>
        <w:pStyle w:val="ProductList-BodyIndented"/>
      </w:pPr>
    </w:p>
    <w:p w:rsidR="00B20DEB" w:rsidRDefault="00CD4DE1">
      <w:pPr>
        <w:pStyle w:val="ProductList-ClauseHeading"/>
        <w:outlineLvl w:val="2"/>
      </w:pPr>
      <w:r>
        <w:t>Clauze de garanţie şi limitare a r</w:t>
      </w:r>
      <w:r>
        <w:t>ăspunderii</w:t>
      </w:r>
    </w:p>
    <w:p w:rsidR="00B20DEB" w:rsidRDefault="00CD4DE1">
      <w:pPr>
        <w:pStyle w:val="ProductList-SubClauseHeading"/>
        <w:outlineLvl w:val="3"/>
      </w:pPr>
      <w:r>
        <w:t>Garanţia pentru Serviciile profesionale</w:t>
      </w:r>
    </w:p>
    <w:p w:rsidR="00B20DEB" w:rsidRDefault="00CD4DE1">
      <w:pPr>
        <w:pStyle w:val="ProductList-BodyIndented"/>
      </w:pPr>
      <w:r>
        <w:t>Microsoft garantează că va furniza Serviciile profesionale în mod atent şi profesionist. În cazul în care Microsoft nu face acest lucru, iar Clientul notifică Microsoft în decurs de 90 de zile de la data f</w:t>
      </w:r>
      <w:r>
        <w:t xml:space="preserve">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w:t>
      </w:r>
      <w:r>
        <w:rPr>
          <w:b/>
        </w:rPr>
        <w:t>i sus, Microsoft nu acordă alte garanţii sau condiţii şi refuză să acorde garanţii exprese, implicite sau statutare, inclusiv garanţii de calitate satisfăcătoare, titlu de proprietate, neîncălcare a prevederilor legale, vandabilitate şi adecvare la un anum</w:t>
      </w:r>
      <w:r>
        <w:rPr>
          <w:b/>
        </w:rPr>
        <w:t>it scop.</w:t>
      </w:r>
    </w:p>
    <w:p w:rsidR="00B20DEB" w:rsidRDefault="00B20DEB">
      <w:pPr>
        <w:pStyle w:val="ProductList-BodyIndented"/>
      </w:pPr>
    </w:p>
    <w:p w:rsidR="00B20DEB" w:rsidRDefault="00CD4DE1">
      <w:pPr>
        <w:pStyle w:val="ProductList-SubClauseHeading"/>
        <w:outlineLvl w:val="3"/>
      </w:pPr>
      <w:r>
        <w:t>Limitarea răspunderii</w:t>
      </w:r>
    </w:p>
    <w:p w:rsidR="00B20DEB" w:rsidRDefault="00CD4DE1">
      <w:pPr>
        <w:pStyle w:val="ProductList-BodyIndented"/>
      </w:pPr>
      <w:r>
        <w:t>Răspunderea Microsoft pentru daune directe se va limita la sumele pe care Clientul a fost nevoit să le plătească pentru Serviciile profesionale. În cazul Serviciilor furnizate gratuit ori al codului pe care Clientul este aut</w:t>
      </w:r>
      <w:r>
        <w:t xml:space="preserve">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w:t>
      </w:r>
      <w:r>
        <w:rPr>
          <w:b/>
        </w:rPr>
        <w:t>ente, speciale, punitive sau incidente, inclusiv pentru pierderea utilizării, pierderea profitului, întreruperea activităţii din orice motiv sau conform oricărei teorii juridice în legătură cu Serviciile profesionale. În ceea ce priveşte oricare dintre păr</w:t>
      </w:r>
      <w:r>
        <w:rPr>
          <w:b/>
        </w:rPr>
        <w:t>ţi, nu se vor aplica limitări sau excluderi asupra responsabilităţilor atrase de (1) obligaţiile de confidenţialitate sau (2) încălcarea drepturilor de proprietate intelectuală ale celeilalte părţi.</w:t>
      </w:r>
    </w:p>
    <w:p w:rsidR="00B20DEB" w:rsidRDefault="00B20DEB">
      <w:pPr>
        <w:pStyle w:val="ProductList-BodyIndented"/>
        <w:jc w:val="right"/>
      </w:pPr>
    </w:p>
    <w:tbl>
      <w:tblPr>
        <w:tblStyle w:val="PURTable0"/>
        <w:tblW w:w="0" w:type="dxa"/>
        <w:tblLook w:val="04A0" w:firstRow="1" w:lastRow="0" w:firstColumn="1" w:lastColumn="0" w:noHBand="0" w:noVBand="1"/>
      </w:tblPr>
      <w:tblGrid>
        <w:gridCol w:w="1044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Indented"/>
      </w:pPr>
    </w:p>
    <w:p w:rsidR="00B20DEB" w:rsidRDefault="00CD4DE1">
      <w:pPr>
        <w:pStyle w:val="ProductList-SectionHeading"/>
        <w:pageBreakBefore/>
        <w:outlineLvl w:val="0"/>
      </w:pPr>
      <w:bookmarkStart w:id="380" w:name="_Sec572"/>
      <w:bookmarkEnd w:id="370"/>
      <w:r>
        <w:lastRenderedPageBreak/>
        <w:t>Anexa E – Promoţiile</w:t>
      </w:r>
      <w:r>
        <w:fldChar w:fldCharType="begin"/>
      </w:r>
      <w:r>
        <w:instrText xml:space="preserve"> TC "</w:instrText>
      </w:r>
      <w:bookmarkStart w:id="381" w:name="_Toc476128106"/>
      <w:r>
        <w:instrText>Anexa E – Promoţiile</w:instrText>
      </w:r>
      <w:bookmarkEnd w:id="381"/>
      <w:r>
        <w:instrText>" \l 1</w:instrText>
      </w:r>
      <w:r>
        <w:fldChar w:fldCharType="end"/>
      </w:r>
    </w:p>
    <w:p w:rsidR="00B20DEB" w:rsidRDefault="00CD4DE1">
      <w:pPr>
        <w:pStyle w:val="ProductList-OfferingGroupHeading"/>
        <w:outlineLvl w:val="1"/>
      </w:pPr>
      <w:bookmarkStart w:id="382" w:name="_Sec1196"/>
      <w:r>
        <w:t>Promoţia privind capacitatea de calcul Azure</w:t>
      </w:r>
      <w:bookmarkEnd w:id="382"/>
      <w:r>
        <w:fldChar w:fldCharType="begin"/>
      </w:r>
      <w:r>
        <w:instrText xml:space="preserve"> TC "</w:instrText>
      </w:r>
      <w:bookmarkStart w:id="383" w:name="_Toc476128107"/>
      <w:r>
        <w:instrText>Promoţia privind capacitatea de calcul Azure</w:instrText>
      </w:r>
      <w:bookmarkEnd w:id="383"/>
      <w:r>
        <w:instrText>" \l 2</w:instrText>
      </w:r>
      <w:r>
        <w:fldChar w:fldCharType="end"/>
      </w:r>
    </w:p>
    <w:p w:rsidR="00B20DEB" w:rsidRDefault="00CD4DE1">
      <w:pPr>
        <w:pStyle w:val="ProductList-Body"/>
      </w:pPr>
      <w:r>
        <w:t>Între 1 noiembrie 2015 şi 31 martie 2017, promoţia privind capacitatea de calcul Azure oferă reduceri pentru instanţele de calcul A, D şi G sub formă de abonamente independente de 12 luni.</w:t>
      </w:r>
    </w:p>
    <w:p w:rsidR="00B20DEB" w:rsidRDefault="00B20DEB">
      <w:pPr>
        <w:pStyle w:val="ProductList-Body"/>
      </w:pPr>
    </w:p>
    <w:p w:rsidR="00B20DEB" w:rsidRDefault="00B20DEB">
      <w:pPr>
        <w:pStyle w:val="ProductList-Body"/>
      </w:pPr>
    </w:p>
    <w:p w:rsidR="00B20DEB" w:rsidRDefault="00CD4DE1">
      <w:pPr>
        <w:pStyle w:val="ProductList-OfferingGroupHeading"/>
        <w:outlineLvl w:val="1"/>
      </w:pPr>
      <w:bookmarkStart w:id="384" w:name="_Sec1154"/>
      <w:r>
        <w:t>Ofertă bazată pe angajamentul financiar Azure pentru noii clienţi</w:t>
      </w:r>
      <w:bookmarkEnd w:id="384"/>
      <w:r>
        <w:fldChar w:fldCharType="begin"/>
      </w:r>
      <w:r>
        <w:instrText xml:space="preserve"> TC "</w:instrText>
      </w:r>
      <w:bookmarkStart w:id="385" w:name="_Toc476128108"/>
      <w:r>
        <w:instrText>Ofertă bazată pe angajamentul financiar Azure pentru noii clienţi</w:instrText>
      </w:r>
      <w:bookmarkEnd w:id="385"/>
      <w:r>
        <w:instrText>" \l 2</w:instrText>
      </w:r>
      <w:r>
        <w:fldChar w:fldCharType="end"/>
      </w:r>
    </w:p>
    <w:p w:rsidR="00B20DEB" w:rsidRDefault="00CD4DE1">
      <w:pPr>
        <w:pStyle w:val="ProductList-Body"/>
      </w:pPr>
      <w:r>
        <w:t>Un Client cu un Contract Enterprise sau Contract Campus and School nou sau reînnoit, care achiziţionează cel puţin 21 de unităţi pe lună în cadrul angajamentului financiar Azure</w:t>
      </w:r>
      <w:r>
        <w:t xml:space="preserve"> între 1 noiembrie 2016 şi 30 iunie 2017 va fi eligibil să primească un credit de angajament financiar utilizabil o singură dată, egal cu până la 25% din angajamentul financiar Azure consumat de Client în primele 3 luni din durata abonamentului. Creditul p</w:t>
      </w:r>
      <w:r>
        <w:t xml:space="preserve">entru angajamentul financiar va fi adăugat la soldul angajamentului financiar al Clientului în interval de 4 luni calendaristice de la data intrării în vigoare a contractului nou sau reînnoit. Orice parte din creditul pentru angajamentul financiar care nu </w:t>
      </w:r>
      <w:r>
        <w:t>a fost utilizată până la următoarea aniversare a Înscrierii va expira ori se va pierde.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SectionHeading"/>
        <w:pageBreakBefore/>
        <w:outlineLvl w:val="0"/>
      </w:pPr>
      <w:bookmarkStart w:id="386" w:name="_Sec899"/>
      <w:bookmarkEnd w:id="380"/>
      <w:r>
        <w:lastRenderedPageBreak/>
        <w:t>Anexa F - Termeni privind Sistemul de stocare</w:t>
      </w:r>
      <w:r>
        <w:fldChar w:fldCharType="begin"/>
      </w:r>
      <w:r>
        <w:instrText xml:space="preserve"> TC "</w:instrText>
      </w:r>
      <w:bookmarkStart w:id="387" w:name="_Toc476128109"/>
      <w:r>
        <w:instrText>Anex</w:instrText>
      </w:r>
      <w:r>
        <w:instrText>a F - Termeni privind Sistemul de stocare</w:instrText>
      </w:r>
      <w:bookmarkEnd w:id="387"/>
      <w:r>
        <w:instrText>" \l 1</w:instrText>
      </w:r>
      <w:r>
        <w:fldChar w:fldCharType="end"/>
      </w:r>
    </w:p>
    <w:p w:rsidR="00B20DEB" w:rsidRDefault="00CD4DE1">
      <w:pPr>
        <w:pStyle w:val="ProductList-Offering1Heading"/>
        <w:outlineLvl w:val="1"/>
      </w:pPr>
      <w:bookmarkStart w:id="388" w:name="_Sec900"/>
      <w:r>
        <w:t>Disponibilitate</w:t>
      </w:r>
      <w:bookmarkEnd w:id="388"/>
      <w:r>
        <w:fldChar w:fldCharType="begin"/>
      </w:r>
      <w:r>
        <w:instrText xml:space="preserve"> TC "</w:instrText>
      </w:r>
      <w:bookmarkStart w:id="389" w:name="_Toc476128110"/>
      <w:r>
        <w:instrText>Disponibilitate</w:instrText>
      </w:r>
      <w:bookmarkEnd w:id="389"/>
      <w:r>
        <w:instrText>" \l 2</w:instrText>
      </w:r>
      <w:r>
        <w:fldChar w:fldCharType="end"/>
      </w:r>
    </w:p>
    <w:p w:rsidR="00B20DEB" w:rsidRDefault="00CD4DE1">
      <w:pPr>
        <w:pStyle w:val="ProductList-Body"/>
      </w:pPr>
      <w:r>
        <w:t>Sistemul de stocare este disponibil doar în următoarele locaţii geografice: Argentina, Australia, Austria, Bahrain, Belgia, Brazilia, Bulgaria, Canada, Chile, Columbia, Costa Rica, Croaţia, Republica Cehă, Danemarca, Egipt, Finlanda, Franţa, Germania, Grec</w:t>
      </w:r>
      <w:r>
        <w:t>ia, Hong Kong, Ungaria, Islanda, India, Indonezia, Irlanda, Israel, Italia, Japonia, Kenya, Kuwait, Liban, Macau, Malaysia, Mexic, Maroc, Ţările de Jos, Noua Zeelandă, Nigeria, Norvegia, Pakistan, Peru, Filipine, Polonia, Portugalia, Puerto Rico, Qatar, Ro</w:t>
      </w:r>
      <w:r>
        <w:t>mânia, Rusia, Arabia Saudită, Serbia, Singapore, Slovacia, Slovenia, Africa de Sud, Spania, Coreea de Sud, Sri Lanka, Suedia, Elveţia, Taiwan, Thailanda, Turcia, Emiratele Arabe Unite, Ucraina, Regatul Unit, Statele Unite ale Americii, Vietnam.</w:t>
      </w:r>
    </w:p>
    <w:p w:rsidR="00B20DEB" w:rsidRDefault="00CD4DE1">
      <w:pPr>
        <w:pStyle w:val="ProductList-Offering1Heading"/>
        <w:outlineLvl w:val="1"/>
      </w:pPr>
      <w:bookmarkStart w:id="390" w:name="_Sec901"/>
      <w:r>
        <w:t>Expediere ş</w:t>
      </w:r>
      <w:r>
        <w:t>i titlu de proprietate</w:t>
      </w:r>
      <w:bookmarkEnd w:id="390"/>
      <w:r>
        <w:fldChar w:fldCharType="begin"/>
      </w:r>
      <w:r>
        <w:instrText xml:space="preserve"> TC "</w:instrText>
      </w:r>
      <w:bookmarkStart w:id="391" w:name="_Toc476128111"/>
      <w:r>
        <w:instrText>Expediere şi titlu de proprietate</w:instrText>
      </w:r>
      <w:bookmarkEnd w:id="391"/>
      <w:r>
        <w:instrText>" \l 2</w:instrText>
      </w:r>
      <w:r>
        <w:fldChar w:fldCharType="end"/>
      </w:r>
    </w:p>
    <w:p w:rsidR="00B20DEB" w:rsidRDefault="00CD4DE1">
      <w:pPr>
        <w:pStyle w:val="ProductList-Body"/>
      </w:pPr>
      <w:r>
        <w:t>Termenii de expediere pentru comenzile efectuate sunt: (i) FCA (Incoterms 2010) în Docul de expediere al furnizorului; (ii) Microsoft va plăti anticipat şi va factura serviciile de transp</w:t>
      </w:r>
      <w:r>
        <w:t>ort Clientului; şi (iii) pentru expedierile în afara Statelor Unite, Clientul este responsabil pentru vămuirea bunurilor pentru import şi pentru achitarea tuturor costurilor de import, inclusiv a impozitelor, a taxelor şi a altor costuri de vămuire. Micros</w:t>
      </w:r>
      <w:r>
        <w:t>oft va furniza Sistemul de stocare Clientului în mod gratuit. Titlul de proprietate pentru Sistemul de stocare şi riscul privind pierderea sunt transferate Clientului la livrarea Sistemului de stocare menţionat către transportator şi la finalizarea formali</w:t>
      </w:r>
      <w:r>
        <w:t>tăţilor de export în localitatea de origine. Toate datele de expediere planificate au doar caracter estimativ. Sistemul de stocare va fi expediat la adresa furnizată de Client folosind formularul online StorSimple (furnizat separat). Pentru tranzacţiile di</w:t>
      </w:r>
      <w:r>
        <w:t>n Statele Unite, Microsoft plăteşte impozite pe vânzări raportate la valoarea Sistemelor de stocare, în funcţie de adresa de livrare furnizată de Client pentru livrarea acestora. În cazul tranzacţiilor din Statele Unite şi Canada, adresa de livrare a Siste</w:t>
      </w:r>
      <w:r>
        <w:t>melor de stocare este utilizată exclusiv pentru livrarea dispozitivului către Client şi nu afectează nicio altă adresă de livrare (sau fiscală) prevăzută în contractul de licenţiere în volum al Clientului, utilizată pentru perceperea de la Client a impozit</w:t>
      </w:r>
      <w:r>
        <w:t>elor pe vânzări pentru achiziţiile efectuate în baza contractului de licenţiere în volum respectiv.</w:t>
      </w:r>
    </w:p>
    <w:p w:rsidR="00B20DEB" w:rsidRDefault="00CD4DE1">
      <w:pPr>
        <w:pStyle w:val="ProductList-Offering1Heading"/>
        <w:outlineLvl w:val="1"/>
      </w:pPr>
      <w:bookmarkStart w:id="392" w:name="_Sec902"/>
      <w:r>
        <w:t>Produsul software al Sistemului de stocare</w:t>
      </w:r>
      <w:bookmarkEnd w:id="392"/>
      <w:r>
        <w:fldChar w:fldCharType="begin"/>
      </w:r>
      <w:r>
        <w:instrText xml:space="preserve"> TC "</w:instrText>
      </w:r>
      <w:bookmarkStart w:id="393" w:name="_Toc476128112"/>
      <w:r>
        <w:instrText>Produsul software al Sistemului de stocare</w:instrText>
      </w:r>
      <w:bookmarkEnd w:id="393"/>
      <w:r>
        <w:instrText>" \l 2</w:instrText>
      </w:r>
      <w:r>
        <w:fldChar w:fldCharType="end"/>
      </w:r>
    </w:p>
    <w:p w:rsidR="00B20DEB" w:rsidRDefault="00CD4DE1">
      <w:pPr>
        <w:pStyle w:val="ProductList-Body"/>
      </w:pPr>
      <w:r>
        <w:t>Microsoft îi acordă Clientului dreptul neexclusiv, netrans</w:t>
      </w:r>
      <w:r>
        <w:t xml:space="preserve">ferabil şi limitat de a utiliza Produsele software care rulează pe Sistemul de stocare („Produsul software al Sistemului de stocare”) doar în legătură cu utilizarea Sistemului de stocare de către Client. Utilizarea de către Client a Produsului software al </w:t>
      </w:r>
      <w:r>
        <w:t>Serviciului de stocare se supune termenilor contractului de licenţiere în volum care reglementează Produsul software, iar Microsoft îşi rezervă toate celelalte drepturi.</w:t>
      </w:r>
    </w:p>
    <w:p w:rsidR="00B20DEB" w:rsidRDefault="00B20DEB">
      <w:pPr>
        <w:pStyle w:val="ProductList-Body"/>
      </w:pPr>
    </w:p>
    <w:p w:rsidR="00B20DEB" w:rsidRDefault="00CD4DE1">
      <w:pPr>
        <w:pStyle w:val="ProductList-ClauseHeading"/>
        <w:outlineLvl w:val="2"/>
      </w:pPr>
      <w:r>
        <w:t>Restricţiile</w:t>
      </w:r>
    </w:p>
    <w:p w:rsidR="00B20DEB" w:rsidRDefault="00CD4DE1">
      <w:pPr>
        <w:pStyle w:val="ProductList-Body"/>
      </w:pPr>
      <w:r>
        <w:t xml:space="preserve">Clientul nu are dreptul să utilizeze Produsul software al Sistemului de </w:t>
      </w:r>
      <w:r>
        <w:t>stocare pentru comparaţii sau evaluări, cu excepţia scopurilor interne ale Clientului, nici să publice sau să dezvăluie rezultatele obţinute.</w:t>
      </w:r>
    </w:p>
    <w:p w:rsidR="00B20DEB" w:rsidRDefault="00B20DEB">
      <w:pPr>
        <w:pStyle w:val="ProductList-Body"/>
      </w:pPr>
    </w:p>
    <w:p w:rsidR="00B20DEB" w:rsidRDefault="00CD4DE1">
      <w:pPr>
        <w:pStyle w:val="ProductList-ClauseHeading"/>
        <w:outlineLvl w:val="2"/>
      </w:pPr>
      <w:r>
        <w:t>Produse software Open Source de la terţe părţi</w:t>
      </w:r>
    </w:p>
    <w:p w:rsidR="00B20DEB" w:rsidRDefault="00CD4DE1">
      <w:pPr>
        <w:pStyle w:val="ProductList-Body"/>
      </w:pPr>
      <w:r>
        <w:t xml:space="preserve">Produsul software al Sistemului de stocare poate fi distribuit cu </w:t>
      </w:r>
      <w:r>
        <w:t>cod independent (de exemplu, firmware), care este licenţiat în baza Licenţei GNU General Public License („GPL”), licenţei GNU Library/Lesser General Public License („LGPL”), licenţei Apache License Version 2.0 („Licenţa Apache”) şi/sau altor licenţe open s</w:t>
      </w:r>
      <w:r>
        <w:t xml:space="preserve">ource („Cod Open Source”). Codul Open Source respectiv este identificat în Notificările privind Programele software terţă parte, la adresa: </w:t>
      </w:r>
      <w:hyperlink r:id="rId145">
        <w:r>
          <w:rPr>
            <w:color w:val="00467F"/>
            <w:u w:val="single"/>
          </w:rPr>
          <w:t>http://go.microsoft.com/fwlink/?LinkId=627000</w:t>
        </w:r>
      </w:hyperlink>
      <w:r>
        <w:t xml:space="preserve">, iar </w:t>
      </w:r>
      <w:r>
        <w:t>Clientului i se acordă licenţe în conformitate cu licenţele Open Source aplicabile.</w:t>
      </w:r>
    </w:p>
    <w:p w:rsidR="00B20DEB" w:rsidRDefault="00B20DEB">
      <w:pPr>
        <w:pStyle w:val="ProductList-Body"/>
      </w:pPr>
    </w:p>
    <w:p w:rsidR="00B20DEB" w:rsidRDefault="00CD4DE1">
      <w:pPr>
        <w:pStyle w:val="ProductList-ClauseHeading"/>
        <w:outlineLvl w:val="2"/>
      </w:pPr>
      <w:r>
        <w:t>Activare/Acord privind serviciile prin Internet şi actualizările</w:t>
      </w:r>
    </w:p>
    <w:p w:rsidR="00B20DEB" w:rsidRDefault="00CD4DE1">
      <w:pPr>
        <w:pStyle w:val="ProductList-Body"/>
      </w:pPr>
      <w:r>
        <w:t>Activarea asociază utilizarea Produsului software al Sistemului de stocare cu un anumit dispozitiv. În tim</w:t>
      </w:r>
      <w:r>
        <w:t xml:space="preserve">pul activării sau utilizării ulterioare a dispozitivului, Produsul software al Sistemului de stocare poate trimite către Microsoft informaţii despre Produsul software al Sistemului de stocare şi despre dispozitiv. Aceste informaţii includ versiunea, limba </w:t>
      </w:r>
      <w:r>
        <w:t>şi cheia Produsului software al Sistemului de stocare, adresa IP (Internet Protocol), tipul sistemului de operare şi al programului browserului, denumirea, versiunea Produsului software al Sistemului de stocare pe care o utilizează Clientul, precum şi codu</w:t>
      </w:r>
      <w:r>
        <w:t>l de limbă al Sistemului de stocare care rulează Produsul software al Sistemului de stocare. Microsoft utilizează aceste informaţii pentru a pune la dispoziţia Clientului serviciile prin Internet. Prin utilizarea Sistemului de stocare şi a Produsului softw</w:t>
      </w:r>
      <w:r>
        <w:t>are al Sistemului de stocare, Clientul este de acord cu transmiterea informaţiilor către Microsoft.</w:t>
      </w:r>
    </w:p>
    <w:p w:rsidR="00B20DEB" w:rsidRDefault="00B20DEB">
      <w:pPr>
        <w:pStyle w:val="ProductList-Body"/>
      </w:pPr>
    </w:p>
    <w:p w:rsidR="00B20DEB" w:rsidRDefault="00CD4DE1">
      <w:pPr>
        <w:pStyle w:val="ProductList-ClauseHeading"/>
        <w:outlineLvl w:val="2"/>
      </w:pPr>
      <w:r>
        <w:t>Actualizări ale Produsului software privind Sistemul de stocare</w:t>
      </w:r>
    </w:p>
    <w:p w:rsidR="00B20DEB" w:rsidRDefault="00CD4DE1">
      <w:pPr>
        <w:pStyle w:val="ProductList-Body"/>
      </w:pPr>
      <w:r>
        <w:t>Serviciul de actualizare pentru Produsul software al Sistemului de stocare îi va permite Cl</w:t>
      </w:r>
      <w:r>
        <w:t>ientului să descarce actualizările disponibile manual sau să opteze să primească actualizările în mod automat. Actualizările disponibile de la Microsoft sunt licenţiate de Microsoft, iar actualizările terţă parte vor fi licenţiate de la terţa parte aplicab</w:t>
      </w:r>
      <w:r>
        <w:t>ilă.</w:t>
      </w:r>
    </w:p>
    <w:p w:rsidR="00B20DEB" w:rsidRDefault="00CD4DE1">
      <w:pPr>
        <w:pStyle w:val="ProductList-Offering1Heading"/>
        <w:outlineLvl w:val="1"/>
      </w:pPr>
      <w:bookmarkStart w:id="394" w:name="_Sec903"/>
      <w:r>
        <w:t>Garanţie limitată pentru produsele hardware</w:t>
      </w:r>
      <w:bookmarkEnd w:id="394"/>
      <w:r>
        <w:fldChar w:fldCharType="begin"/>
      </w:r>
      <w:r>
        <w:instrText xml:space="preserve"> TC "</w:instrText>
      </w:r>
      <w:bookmarkStart w:id="395" w:name="_Toc476128113"/>
      <w:r>
        <w:instrText>Garanţie limitată pentru produsele hardware</w:instrText>
      </w:r>
      <w:bookmarkEnd w:id="395"/>
      <w:r>
        <w:instrText>" \l 2</w:instrText>
      </w:r>
      <w:r>
        <w:fldChar w:fldCharType="end"/>
      </w:r>
    </w:p>
    <w:p w:rsidR="00B20DEB" w:rsidRDefault="00CD4DE1">
      <w:pPr>
        <w:pStyle w:val="ProductList-Body"/>
      </w:pPr>
      <w:r>
        <w:t>Microsoft garantează că produsele hardware ale Sistemului de stocare nu vor funcţiona necorespunzător din cauza unui defect material sau de manoperă în</w:t>
      </w:r>
      <w:r>
        <w:t xml:space="preserve"> baza unei utilizări comerciale obişnuite descrise în documentaţia aferentă produsului aplicabilă, pentru o perioadă de nouăzeci (90) de zile de la data livrării către Client. În caz contrar şi în cazul în care Clientul trimite o notificare companiei Micro</w:t>
      </w:r>
      <w:r>
        <w:t xml:space="preserve">soft pe durata perioadei de garanţie, </w:t>
      </w:r>
      <w:r>
        <w:lastRenderedPageBreak/>
        <w:t>Microsoft îl va repara sau înlocui (la alegerea Microsoft) în mod gratuit: Aceasta este singura garanţie pe care Microsoft o oferă pentru Sistemul de stocare, iar Clientul renunţă la toate pretenţiile privind încălcare</w:t>
      </w:r>
      <w:r>
        <w:t>a garanţiei, dacă nu au fost ridicate în perioada de garanţie. Această garanţie nu acoperă problemele cauzate de accidente, abuzuri sau de utilizarea într-un mod care încalcă prevederile contractului de licenţiere în volum sau documentaţia privind produsul</w:t>
      </w:r>
      <w:r>
        <w:t xml:space="preserve"> şi este nulă dacă Sistemul de stocare este deschis sau modificat, deteriorat din cauza utilizării produselor ce nu aparţin companiei Microsoft sau deteriorat din cauza lucrărilor de întreţinere sau de reparaţie realizate de o altă parte decât Microsoft sa</w:t>
      </w:r>
      <w:r>
        <w:t xml:space="preserve">u de un furnizor altul decât cel autorizat de Microsoft. </w:t>
      </w:r>
      <w:r>
        <w:rPr>
          <w:b/>
        </w:rPr>
        <w:t xml:space="preserve">Microsoft nu acordă alte garanţii sau condiţii şi refuză să acorde orice alte garanţii exprese, implicite sau statutare, inclusiv, fără limitare la, garanţii privind calitatea satisfăcătoare, titlul </w:t>
      </w:r>
      <w:r>
        <w:rPr>
          <w:b/>
        </w:rPr>
        <w:t>de proprietate, neîncălcarea prevederilor legale, vandabilitatea şi adecvarea la un anumit scop</w:t>
      </w:r>
      <w:r>
        <w:t>.</w:t>
      </w:r>
    </w:p>
    <w:p w:rsidR="00B20DEB" w:rsidRDefault="00CD4DE1">
      <w:pPr>
        <w:pStyle w:val="ProductList-Offering1Heading"/>
        <w:outlineLvl w:val="1"/>
      </w:pPr>
      <w:bookmarkStart w:id="396" w:name="_Sec904"/>
      <w:r>
        <w:t>Despăgubirile. Asigurarea apărării faţă de pretenţiile formulate de terţe părţi</w:t>
      </w:r>
      <w:bookmarkEnd w:id="396"/>
      <w:r>
        <w:fldChar w:fldCharType="begin"/>
      </w:r>
      <w:r>
        <w:instrText xml:space="preserve"> TC "</w:instrText>
      </w:r>
      <w:bookmarkStart w:id="397" w:name="_Toc476128114"/>
      <w:r>
        <w:instrText>Despăgubirile. Asigurarea apărării faţă de pretenţiile formulate de terţe p</w:instrText>
      </w:r>
      <w:r>
        <w:instrText>ărţi</w:instrText>
      </w:r>
      <w:bookmarkEnd w:id="397"/>
      <w:r>
        <w:instrText>" \l 2</w:instrText>
      </w:r>
      <w:r>
        <w:fldChar w:fldCharType="end"/>
      </w:r>
    </w:p>
    <w:p w:rsidR="00B20DEB" w:rsidRDefault="00CD4DE1">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w:t>
      </w:r>
      <w:r>
        <w:t xml:space="preserve"> contractului de licenţiere în volum al Clientului cu privire la apărarea faţă de pretenţiile formulate de terţe părţi.</w:t>
      </w:r>
    </w:p>
    <w:p w:rsidR="00B20DEB" w:rsidRDefault="00CD4DE1">
      <w:pPr>
        <w:pStyle w:val="ProductList-Offering1Heading"/>
        <w:outlineLvl w:val="1"/>
      </w:pPr>
      <w:bookmarkStart w:id="398" w:name="_Sec905"/>
      <w:r>
        <w:t>Limitarea răspunderii</w:t>
      </w:r>
      <w:bookmarkEnd w:id="398"/>
      <w:r>
        <w:fldChar w:fldCharType="begin"/>
      </w:r>
      <w:r>
        <w:instrText xml:space="preserve"> TC "</w:instrText>
      </w:r>
      <w:bookmarkStart w:id="399" w:name="_Toc476128115"/>
      <w:r>
        <w:instrText>Limitarea răspunderii</w:instrText>
      </w:r>
      <w:bookmarkEnd w:id="399"/>
      <w:r>
        <w:instrText>" \l 2</w:instrText>
      </w:r>
      <w:r>
        <w:fldChar w:fldCharType="end"/>
      </w:r>
    </w:p>
    <w:p w:rsidR="00B20DEB" w:rsidRDefault="00CD4DE1">
      <w:pPr>
        <w:pStyle w:val="ProductList-Body"/>
      </w:pPr>
      <w:r>
        <w:t>Pentru fiecare pretenţie formulată cu privire la un Sistem de stocare, obligaţia</w:t>
      </w:r>
      <w:r>
        <w:t xml:space="preserve">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w:t>
      </w:r>
      <w:r>
        <w:rPr>
          <w:b/>
        </w:rPr>
        <w:t>unde pentru daunele indirecte, subsecvente, speciale, punitive sau incidente, inclusiv pentru pierderea utilizării, pierderea profitului, întreruperea activităţii din orice motiv sau conform oricărei teorii juridice. În ceea ce priveşte oricare dintre părţ</w:t>
      </w:r>
      <w:r>
        <w:rPr>
          <w:b/>
        </w:rPr>
        <w:t>i, nu se vor aplica limitări sau excluderi asupra responsabilităţilor atrase de (1) obligaţiile de confidenţialitate, (2) obligaţiile de apărare sau (3) încălcarea drepturilor de proprietate intelectuală ale celeilalte părţi.</w:t>
      </w:r>
    </w:p>
    <w:p w:rsidR="00B20DEB" w:rsidRDefault="00CD4DE1">
      <w:pPr>
        <w:pStyle w:val="ProductList-Offering1Heading"/>
        <w:outlineLvl w:val="1"/>
      </w:pPr>
      <w:bookmarkStart w:id="400" w:name="_Sec906"/>
      <w:r>
        <w:t>Legislaţia americană în materi</w:t>
      </w:r>
      <w:r>
        <w:t>e de control al exporturilor</w:t>
      </w:r>
      <w:bookmarkEnd w:id="400"/>
      <w:r>
        <w:fldChar w:fldCharType="begin"/>
      </w:r>
      <w:r>
        <w:instrText xml:space="preserve"> TC "</w:instrText>
      </w:r>
      <w:bookmarkStart w:id="401" w:name="_Toc476128116"/>
      <w:r>
        <w:instrText>Legislaţia americană în materie de control al exporturilor</w:instrText>
      </w:r>
      <w:bookmarkEnd w:id="401"/>
      <w:r>
        <w:instrText>" \l 2</w:instrText>
      </w:r>
      <w:r>
        <w:fldChar w:fldCharType="end"/>
      </w:r>
    </w:p>
    <w:p w:rsidR="00B20DEB" w:rsidRDefault="00CD4DE1">
      <w:pPr>
        <w:pStyle w:val="ProductList-Body"/>
      </w:pPr>
      <w:r>
        <w:t>Sistemele de stocare se supun prevederilor contractului de licenţiere în volum al Clientului cu privire la jurisdicţia Statelor Unite privind exportul.</w:t>
      </w:r>
    </w:p>
    <w:p w:rsidR="00B20DEB" w:rsidRDefault="00CD4DE1">
      <w:pPr>
        <w:pStyle w:val="ProductList-Offering1Heading"/>
        <w:outlineLvl w:val="1"/>
      </w:pPr>
      <w:bookmarkStart w:id="402" w:name="_Sec907"/>
      <w:r>
        <w:t>Cole</w:t>
      </w:r>
      <w:r>
        <w:t>ctarea informaţiilor despre diagnosticare</w:t>
      </w:r>
      <w:bookmarkEnd w:id="402"/>
      <w:r>
        <w:fldChar w:fldCharType="begin"/>
      </w:r>
      <w:r>
        <w:instrText xml:space="preserve"> TC "</w:instrText>
      </w:r>
      <w:bookmarkStart w:id="403" w:name="_Toc476128117"/>
      <w:r>
        <w:instrText>Colectarea informaţiilor despre diagnosticare</w:instrText>
      </w:r>
      <w:bookmarkEnd w:id="403"/>
      <w:r>
        <w:instrText>" \l 2</w:instrText>
      </w:r>
      <w:r>
        <w:fldChar w:fldCharType="end"/>
      </w:r>
    </w:p>
    <w:p w:rsidR="00B20DEB" w:rsidRDefault="00CD4DE1">
      <w:pPr>
        <w:pStyle w:val="ProductList-Body"/>
      </w:pPr>
      <w:r>
        <w:t>Microsoft are dreptul să colecteze informaţii cu ajutorul cărora Microsoft poate diagnostica problemele legate de Sistemul de stocare şi poate furniza soluţ</w:t>
      </w:r>
      <w:r>
        <w:t>ii potenţiale. Dacă Microsoft este informat cu privire la o problemă potenţială, atunci Microsoft are dreptul să colecteze informaţii din Sistemul de stocare prin intermediul Azure StorSimple Management Service. Tipurile de informaţii colectate pot include</w:t>
      </w:r>
      <w:r>
        <w:t xml:space="preserve"> fişierele care contribuie la descrierea sau identificarea problemei, cum ar fi jurnalele operaţionale, dacă problema a apărut la produsul hardware sau software, tipul şi gravitatea problemei, precum şi starea dispozitivului. Microsoft nu va colecta fişier</w:t>
      </w:r>
      <w:r>
        <w:t>e cu conţinutul memoriei, cheile, parolele sau datele pe care un Client le stochează în Sistemul de stocare. Microsoft utilizează informaţiile pentru a îmbunătăţi Sistemul de stocare şi serviciile conexe şi le poate utiliza şi pentru a îmbunătăţi produsele</w:t>
      </w:r>
      <w:r>
        <w:t xml:space="preserve"> hardware sau firmware-ul terţă parte incluse în Sistemul de stocare. În măsura în care Microsoft furnizează informaţii specifice distribuitorului de produse hardware, Microsoft va furniza datele exclusiv în format anonim, cu excepţia cazului în care Micro</w:t>
      </w:r>
      <w:r>
        <w:t xml:space="preserve">soft obţine consimţământul expres al Clientului. Microsoft va furniza aceste informaţii în scopul de a soluţiona o problemă legată de produsul hardware. Pentru a afla mai multe despre confidenţialitatea pentru Sistemul de stocare, consultaţi </w:t>
      </w:r>
      <w:hyperlink r:id="rId146">
        <w:r>
          <w:rPr>
            <w:color w:val="00467F"/>
            <w:u w:val="single"/>
          </w:rPr>
          <w:t>https://www.microsoft.com/en-us/privacystatement</w:t>
        </w:r>
      </w:hyperlink>
      <w:r>
        <w:t>.</w:t>
      </w:r>
    </w:p>
    <w:p w:rsidR="00B20DEB" w:rsidRDefault="00CD4DE1">
      <w:pPr>
        <w:pStyle w:val="ProductList-Offering1Heading"/>
        <w:outlineLvl w:val="1"/>
      </w:pPr>
      <w:bookmarkStart w:id="404" w:name="_Sec908"/>
      <w:r>
        <w:t>Utilizarea de către Guvern</w:t>
      </w:r>
      <w:bookmarkEnd w:id="404"/>
      <w:r>
        <w:fldChar w:fldCharType="begin"/>
      </w:r>
      <w:r>
        <w:instrText xml:space="preserve"> TC "</w:instrText>
      </w:r>
      <w:bookmarkStart w:id="405" w:name="_Toc476128118"/>
      <w:r>
        <w:instrText>Utilizarea de către Guvern</w:instrText>
      </w:r>
      <w:bookmarkEnd w:id="405"/>
      <w:r>
        <w:instrText>" \l 2</w:instrText>
      </w:r>
      <w:r>
        <w:fldChar w:fldCharType="end"/>
      </w:r>
    </w:p>
    <w:p w:rsidR="00B20DEB" w:rsidRDefault="00CD4DE1">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w:t>
      </w:r>
      <w:r>
        <w:t>a toate drepturile la compensaţii din partea Clientului pentru Sistemul de stocare sau Asistenţa standard StorSimple. Microsoft intenţionează să furnizeze Sistemul de stocare şi Asistenţa standard StorSimple Clientului în mod gratuit şi în deplină conformi</w:t>
      </w:r>
      <w:r>
        <w:t>tate cu cadourile, etica şi alte legi şi reglementări aplicabile referitoare la bunurile şi serviciile gratuite. Microsoft intenţionează să furnizeze Sistemele de stocare şi Asistenţa StorSimple de tip Standard doar în beneficiul şi pentru utilizarea Clien</w:t>
      </w:r>
      <w:r>
        <w:t>tului, şi nu pentru utilizarea personală sau în beneficiul oricărui angajat de stat.</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CD4DE1">
      <w:pPr>
        <w:pStyle w:val="ProductList-SectionHeading"/>
        <w:pageBreakBefore/>
        <w:outlineLvl w:val="0"/>
      </w:pPr>
      <w:bookmarkStart w:id="406" w:name="_Sec1205"/>
      <w:bookmarkEnd w:id="386"/>
      <w:r>
        <w:lastRenderedPageBreak/>
        <w:t>Anexa G - Premium Assurance</w:t>
      </w:r>
      <w:r>
        <w:fldChar w:fldCharType="begin"/>
      </w:r>
      <w:r>
        <w:instrText xml:space="preserve"> TC "</w:instrText>
      </w:r>
      <w:bookmarkStart w:id="407" w:name="_Toc476128119"/>
      <w:r>
        <w:instrText>Anexa G - Premium Assuran</w:instrText>
      </w:r>
      <w:r>
        <w:instrText>ce</w:instrText>
      </w:r>
      <w:bookmarkEnd w:id="407"/>
      <w:r>
        <w:instrText>" \l 1</w:instrText>
      </w:r>
      <w:r>
        <w:fldChar w:fldCharType="end"/>
      </w:r>
    </w:p>
    <w:p w:rsidR="00B20DEB" w:rsidRDefault="00CD4DE1">
      <w:pPr>
        <w:pStyle w:val="ProductList-Body"/>
      </w:pPr>
      <w:r>
        <w:t>Clientul poate achiziţiona Licenţe suplimentare Premium Assurance în conformitate cu aceşti termeni şi condiţii:</w:t>
      </w:r>
    </w:p>
    <w:p w:rsidR="00B20DEB" w:rsidRDefault="00CD4DE1">
      <w:pPr>
        <w:pStyle w:val="ProductList-Bullet"/>
        <w:numPr>
          <w:ilvl w:val="0"/>
          <w:numId w:val="59"/>
        </w:numPr>
      </w:pPr>
      <w:r>
        <w:t>Licenţele suplimentare Premium Assurance pot fi achiziţionate pentru Licenţele pentru Produse care au protecţie prin SA activă în ca</w:t>
      </w:r>
      <w:r>
        <w:t>drul aceleiaşi Înscrieri („Licenţe eligibile”).</w:t>
      </w:r>
    </w:p>
    <w:p w:rsidR="00B20DEB" w:rsidRDefault="00CD4DE1">
      <w:pPr>
        <w:pStyle w:val="ProductList-Bullet"/>
        <w:numPr>
          <w:ilvl w:val="0"/>
          <w:numId w:val="59"/>
        </w:numPr>
      </w:pPr>
      <w:r>
        <w:t>Clientul trebuie să achiziţioneze Licenţe suplimentare Premium Assurance pentru toate Licenţele eligibile pentru toate ediţiile Produsului dintr-o Familie de produse.</w:t>
      </w:r>
    </w:p>
    <w:p w:rsidR="00B20DEB" w:rsidRDefault="00CD4DE1">
      <w:pPr>
        <w:pStyle w:val="ProductList-Bullet"/>
        <w:numPr>
          <w:ilvl w:val="0"/>
          <w:numId w:val="59"/>
        </w:numPr>
      </w:pPr>
      <w:r>
        <w:t>Clientul trebuie să achiziţioneze Licenţe</w:t>
      </w:r>
      <w:r>
        <w:t xml:space="preserve"> suplimentare Premium Assurance pentru Licenţele eligibile pe care le achiziţionează ulterior pe durata înscrierii.</w:t>
      </w:r>
    </w:p>
    <w:p w:rsidR="00B20DEB" w:rsidRDefault="00CD4DE1">
      <w:pPr>
        <w:pStyle w:val="ProductList-Bullet"/>
        <w:numPr>
          <w:ilvl w:val="0"/>
          <w:numId w:val="59"/>
        </w:numPr>
      </w:pPr>
      <w:r>
        <w:t xml:space="preserve">Clientul nu trebuie să achiziţioneze Premium Assurance pentru Licenţele CAL sau Licenţele External Connector, dar trebuie să aibă acoperire </w:t>
      </w:r>
      <w:r>
        <w:t>prin SA pentru Licenţele CAL sau Licenţele External Connector care le permit utilizatorilor şi dispozitivelor să acceseze serverele cu licenţă care deţin protecţie activă prin Premium Assurance.</w:t>
      </w:r>
    </w:p>
    <w:p w:rsidR="00B20DEB" w:rsidRDefault="00B20DEB">
      <w:pPr>
        <w:pStyle w:val="ProductList-Body"/>
      </w:pPr>
    </w:p>
    <w:p w:rsidR="00B20DEB" w:rsidRDefault="00CD4DE1">
      <w:pPr>
        <w:pStyle w:val="ProductList-Body"/>
      </w:pPr>
      <w:r>
        <w:t>Licenţele suplimentare Premium Assurance expiră la finalul d</w:t>
      </w:r>
      <w:r>
        <w:t>uratei de înscriere pentru care au fost achiziţionate. La reînnoire, Clientul trebuie să achiziţioneze din nou Licenţe suplimentare pentru a beneficia în continuare de protecţie prin Premium Assurance.</w:t>
      </w:r>
    </w:p>
    <w:p w:rsidR="00B20DEB" w:rsidRDefault="00B20DEB">
      <w:pPr>
        <w:pStyle w:val="ProductList-Body"/>
      </w:pPr>
    </w:p>
    <w:p w:rsidR="00B20DEB" w:rsidRDefault="00CD4DE1">
      <w:pPr>
        <w:pStyle w:val="ProductList-Body"/>
      </w:pPr>
      <w:r>
        <w:t>Pentru clienţii Înscrierii Server and Cloud, „Familie</w:t>
      </w:r>
      <w:r>
        <w:t xml:space="preserve"> de produse” are sensul stabilit în înscriere. Pentru clienţii Înscrierii Enterprise şi ai Înscrierii Enterprise Subscription şi pentru clienţii Înscrierii Enrollment for Education Solutions („EES”), termenul include grupul de Produse indicat ca Familie de</w:t>
      </w:r>
      <w:r>
        <w:t xml:space="preserve"> produse în tabelul de mai jos.</w:t>
      </w:r>
    </w:p>
    <w:tbl>
      <w:tblPr>
        <w:tblStyle w:val="PURTable"/>
        <w:tblW w:w="0" w:type="dxa"/>
        <w:tblLook w:val="04A0" w:firstRow="1" w:lastRow="0" w:firstColumn="1" w:lastColumn="0" w:noHBand="0" w:noVBand="1"/>
      </w:tblPr>
      <w:tblGrid>
        <w:gridCol w:w="5389"/>
        <w:gridCol w:w="5401"/>
      </w:tblGrid>
      <w:tr w:rsidR="00B20DE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20DEB" w:rsidRDefault="00CD4DE1">
            <w:pPr>
              <w:pStyle w:val="ProductList-TableBody"/>
            </w:pPr>
            <w:r>
              <w:rPr>
                <w:color w:val="FFFFFF"/>
              </w:rPr>
              <w:t>Familiile de produse pentru Înscrierea Enterprise şi Înscrierea Enterprise Subscription şi EES</w:t>
            </w:r>
          </w:p>
        </w:tc>
      </w:tr>
      <w:tr w:rsidR="00B20DEB">
        <w:tc>
          <w:tcPr>
            <w:tcW w:w="6120" w:type="dxa"/>
            <w:tcBorders>
              <w:top w:val="single" w:sz="4" w:space="0" w:color="000000"/>
              <w:left w:val="single" w:sz="4" w:space="0" w:color="000000"/>
              <w:bottom w:val="single" w:sz="4" w:space="0" w:color="000000"/>
              <w:right w:val="single" w:sz="4" w:space="0" w:color="000000"/>
            </w:tcBorders>
          </w:tcPr>
          <w:p w:rsidR="00B20DEB" w:rsidRDefault="00CD4DE1">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rsidR="00B20DEB" w:rsidRDefault="00CD4DE1">
            <w:pPr>
              <w:pStyle w:val="ProductList-TableBody"/>
            </w:pPr>
            <w:r>
              <w:t>Produs Server and Tools</w:t>
            </w:r>
          </w:p>
        </w:tc>
      </w:tr>
      <w:tr w:rsidR="00B20DEB">
        <w:tc>
          <w:tcPr>
            <w:tcW w:w="6120" w:type="dxa"/>
            <w:tcBorders>
              <w:top w:val="single" w:sz="4" w:space="0" w:color="000000"/>
              <w:left w:val="single" w:sz="4" w:space="0" w:color="6E6E6E"/>
              <w:bottom w:val="none" w:sz="4" w:space="0" w:color="6E6E6E"/>
              <w:right w:val="single" w:sz="4" w:space="0" w:color="6E6E6E"/>
            </w:tcBorders>
          </w:tcPr>
          <w:p w:rsidR="00B20DEB" w:rsidRDefault="00B20D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SQL Server Enterprise per nucleu;</w:t>
            </w:r>
          </w:p>
        </w:tc>
      </w:tr>
      <w:tr w:rsidR="00B20DEB">
        <w:tc>
          <w:tcPr>
            <w:tcW w:w="6120" w:type="dxa"/>
            <w:tcBorders>
              <w:top w:val="none" w:sz="4" w:space="0" w:color="6E6E6E"/>
              <w:left w:val="single" w:sz="4" w:space="0" w:color="6E6E6E"/>
              <w:bottom w:val="none" w:sz="4" w:space="0" w:color="6E6E6E"/>
              <w:right w:val="single" w:sz="4" w:space="0" w:color="6E6E6E"/>
            </w:tcBorders>
          </w:tcPr>
          <w:p w:rsidR="00B20DEB" w:rsidRDefault="00B20D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SQL Server Standard per nucleu;</w:t>
            </w:r>
          </w:p>
        </w:tc>
      </w:tr>
      <w:tr w:rsidR="00B20DEB">
        <w:tc>
          <w:tcPr>
            <w:tcW w:w="6120" w:type="dxa"/>
            <w:tcBorders>
              <w:top w:val="none" w:sz="4" w:space="0" w:color="6E6E6E"/>
              <w:left w:val="single" w:sz="4" w:space="0" w:color="6E6E6E"/>
              <w:bottom w:val="none" w:sz="4" w:space="0" w:color="6E6E6E"/>
              <w:right w:val="single" w:sz="4" w:space="0" w:color="6E6E6E"/>
            </w:tcBorders>
          </w:tcPr>
          <w:p w:rsidR="00B20DEB" w:rsidRDefault="00CD4DE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SQL Server Enterprise (Server/Licenţă CAL)</w:t>
            </w:r>
          </w:p>
        </w:tc>
      </w:tr>
      <w:tr w:rsidR="00B20DEB">
        <w:tc>
          <w:tcPr>
            <w:tcW w:w="6120" w:type="dxa"/>
            <w:tcBorders>
              <w:top w:val="none" w:sz="4" w:space="0" w:color="6E6E6E"/>
              <w:left w:val="single" w:sz="4" w:space="0" w:color="6E6E6E"/>
              <w:bottom w:val="none" w:sz="4" w:space="0" w:color="6E6E6E"/>
              <w:right w:val="single" w:sz="4" w:space="0" w:color="6E6E6E"/>
            </w:tcBorders>
          </w:tcPr>
          <w:p w:rsidR="00B20DEB" w:rsidRDefault="00B20D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 xml:space="preserve">SQL Server Standard; </w:t>
            </w:r>
          </w:p>
        </w:tc>
      </w:tr>
      <w:tr w:rsidR="00B20DEB">
        <w:tc>
          <w:tcPr>
            <w:tcW w:w="6120" w:type="dxa"/>
            <w:tcBorders>
              <w:top w:val="none" w:sz="4" w:space="0" w:color="6E6E6E"/>
              <w:left w:val="single" w:sz="4" w:space="0" w:color="6E6E6E"/>
              <w:bottom w:val="single" w:sz="4" w:space="0" w:color="000000"/>
              <w:right w:val="single" w:sz="4" w:space="0" w:color="6E6E6E"/>
            </w:tcBorders>
          </w:tcPr>
          <w:p w:rsidR="00B20DEB" w:rsidRDefault="00B20D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0DEB" w:rsidRDefault="00CD4DE1">
            <w:pPr>
              <w:pStyle w:val="ProductList-TableBody"/>
            </w:pPr>
            <w:r>
              <w:t>CAL SQL Server</w:t>
            </w:r>
          </w:p>
        </w:tc>
      </w:tr>
      <w:tr w:rsidR="00B20DEB">
        <w:tc>
          <w:tcPr>
            <w:tcW w:w="6120" w:type="dxa"/>
            <w:tcBorders>
              <w:top w:val="single" w:sz="4" w:space="0" w:color="000000"/>
              <w:left w:val="single" w:sz="4" w:space="0" w:color="000000"/>
              <w:bottom w:val="none" w:sz="4" w:space="0" w:color="6E6E6E"/>
              <w:right w:val="single" w:sz="4" w:space="0" w:color="000000"/>
            </w:tcBorders>
          </w:tcPr>
          <w:p w:rsidR="00B20DEB" w:rsidRDefault="00B20DE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20DEB" w:rsidRDefault="00CD4DE1">
            <w:pPr>
              <w:pStyle w:val="ProductList-TableBody"/>
            </w:pPr>
            <w:r>
              <w:t>CIS Datacenter</w:t>
            </w:r>
          </w:p>
        </w:tc>
      </w:tr>
      <w:tr w:rsidR="00B20DEB">
        <w:tc>
          <w:tcPr>
            <w:tcW w:w="6120" w:type="dxa"/>
            <w:vMerge w:val="restart"/>
            <w:tcBorders>
              <w:top w:val="none" w:sz="4" w:space="0" w:color="6E6E6E"/>
              <w:left w:val="single" w:sz="4" w:space="0" w:color="000000"/>
              <w:bottom w:val="none" w:sz="4" w:space="0" w:color="6E6E6E"/>
              <w:right w:val="single" w:sz="4" w:space="0" w:color="000000"/>
            </w:tcBorders>
          </w:tcPr>
          <w:p w:rsidR="00B20DEB" w:rsidRDefault="00CD4DE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20DEB" w:rsidRDefault="00CD4DE1">
            <w:pPr>
              <w:pStyle w:val="ProductList-TableBody"/>
            </w:pPr>
            <w:r>
              <w:t>CIS Standard</w:t>
            </w:r>
          </w:p>
        </w:tc>
      </w:tr>
      <w:tr w:rsidR="00B20DEB">
        <w:tc>
          <w:tcPr>
            <w:tcW w:w="0" w:type="auto"/>
            <w:vMerge/>
          </w:tcPr>
          <w:p w:rsidR="00B20DEB" w:rsidRDefault="00B20DEB"/>
        </w:tc>
        <w:tc>
          <w:tcPr>
            <w:tcW w:w="6120" w:type="dxa"/>
            <w:tcBorders>
              <w:top w:val="single" w:sz="4" w:space="0" w:color="6E6E6E"/>
              <w:left w:val="single" w:sz="4" w:space="0" w:color="000000"/>
              <w:bottom w:val="single" w:sz="4" w:space="0" w:color="6E6E6E"/>
              <w:right w:val="single" w:sz="4" w:space="0" w:color="6E6E6E"/>
            </w:tcBorders>
          </w:tcPr>
          <w:p w:rsidR="00B20DEB" w:rsidRDefault="00CD4DE1">
            <w:pPr>
              <w:pStyle w:val="ProductList-TableBody"/>
            </w:pPr>
            <w:r>
              <w:t>Windows Server Datacenter</w:t>
            </w:r>
          </w:p>
        </w:tc>
      </w:tr>
      <w:tr w:rsidR="00B20DEB">
        <w:tc>
          <w:tcPr>
            <w:tcW w:w="6120" w:type="dxa"/>
            <w:tcBorders>
              <w:top w:val="none" w:sz="4" w:space="0" w:color="6E6E6E"/>
              <w:left w:val="single" w:sz="4" w:space="0" w:color="000000"/>
              <w:bottom w:val="single" w:sz="4" w:space="0" w:color="000000"/>
              <w:right w:val="single" w:sz="4" w:space="0" w:color="000000"/>
            </w:tcBorders>
          </w:tcPr>
          <w:p w:rsidR="00B20DEB" w:rsidRDefault="00B20DE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20DEB" w:rsidRDefault="00CD4DE1">
            <w:pPr>
              <w:pStyle w:val="ProductList-TableBody"/>
            </w:pPr>
            <w:r>
              <w:t>Windows Server Standard</w:t>
            </w:r>
          </w:p>
        </w:tc>
      </w:tr>
    </w:tbl>
    <w:p w:rsidR="00B20DEB" w:rsidRDefault="00B20DEB">
      <w:pPr>
        <w:pStyle w:val="ProductList-Body"/>
      </w:pPr>
    </w:p>
    <w:p w:rsidR="00B20DEB" w:rsidRDefault="00CD4DE1">
      <w:pPr>
        <w:pStyle w:val="ProductList-ClauseHeading"/>
        <w:outlineLvl w:val="2"/>
      </w:pPr>
      <w:r>
        <w:t>Preţuri Premium Assurance</w:t>
      </w:r>
    </w:p>
    <w:p w:rsidR="00B20DEB" w:rsidRDefault="00CD4DE1">
      <w:pPr>
        <w:pStyle w:val="ProductList-Body"/>
      </w:pPr>
      <w:r>
        <w:t>Microsoft va oferi patru serii de Licenţe suplimentare Premium Assurance. Clientul va fi eligibil pentru achiziţionarea Licenţelor suplimentare din cele mai recente serii valabile la momentul achiziţionării iniţiale a Licenţelor suplimentare pentru o anumi</w:t>
      </w:r>
      <w:r>
        <w:t>tă Familie de produse. Clientul va fi eligibil pentru achiziţionarea unor Licenţe suplimentare din aceeaşi serie în care se află şi Familia de produse respective pe durata înscrierii curente şi pe perioada de reînnoire, cu condiţia să nu existe o întrerupe</w:t>
      </w:r>
      <w:r>
        <w:t>re temporară a protecţiei prin Premium Assurance pentru Licenţele eligibile. Preţurile din fiecare serie sunt stabilite în baza programului şi a nivelului preţurilor şi vor rămâne la fel pe parcursul perioadelor de reînnoire, cu excepţia cazului în care es</w:t>
      </w:r>
      <w:r>
        <w:t xml:space="preserve">te necesară compensarea fluctuaţiilor ratelor de schimb pentru preţurile exprimate în alte monede decât dolarul american.  </w:t>
      </w:r>
    </w:p>
    <w:p w:rsidR="00B20DEB" w:rsidRDefault="00B20DEB">
      <w:pPr>
        <w:pStyle w:val="ProductList-Body"/>
      </w:pPr>
    </w:p>
    <w:p w:rsidR="00B20DEB" w:rsidRDefault="00CD4DE1">
      <w:pPr>
        <w:pStyle w:val="ProductList-ClauseHeading"/>
        <w:outlineLvl w:val="2"/>
      </w:pPr>
      <w:r>
        <w:t>Eligibilitatea pentru beneficiile Premium Assurance</w:t>
      </w:r>
    </w:p>
    <w:p w:rsidR="00B20DEB" w:rsidRDefault="00CD4DE1">
      <w:pPr>
        <w:pStyle w:val="ProductList-Body"/>
      </w:pPr>
      <w:r>
        <w:t>Beneficiile Premium Assurance vor fi puse la dispoziţie pentru versiunile de Pr</w:t>
      </w:r>
      <w:r>
        <w:t>oduse care nu mai sunt protejate prin Asistenţă prelungită, începând cu Windows Server 2008 şi SQL Server 2008. Beneficiile Premium Assurance vor fi puse la dispoziţie pe durata a şase ani de la expirarea Asistenţei prelungite. Clientul va fi eligibil pent</w:t>
      </w:r>
      <w:r>
        <w:t>ru beneficiile Premium Assurance pentru o anumită ediţie şi versiune a Produsului în baza Licenţelor suplimentare Premium Assurance pe care le achiziţionează înainte de expirarea Asistenţei prelungite a Produsului. Clientul va fi eligibil şi pentru benefic</w:t>
      </w:r>
      <w:r>
        <w:t>ii Premium Assurance pentru aceeaşi ediţie şi versiune a Produsului în baza Licenţelor suplimentare pe care le achiziţionează:</w:t>
      </w:r>
    </w:p>
    <w:p w:rsidR="00B20DEB" w:rsidRDefault="00CD4DE1">
      <w:pPr>
        <w:pStyle w:val="ProductList-Bullet"/>
        <w:numPr>
          <w:ilvl w:val="0"/>
          <w:numId w:val="60"/>
        </w:numPr>
      </w:pPr>
      <w:r>
        <w:t>ulterior în baza aceleiaşi înscrieri; şi</w:t>
      </w:r>
    </w:p>
    <w:p w:rsidR="00B20DEB" w:rsidRDefault="00CD4DE1">
      <w:pPr>
        <w:pStyle w:val="ProductList-Bullet"/>
        <w:numPr>
          <w:ilvl w:val="0"/>
          <w:numId w:val="60"/>
        </w:numPr>
      </w:pPr>
      <w:r>
        <w:t xml:space="preserve">pe durata reînnoirii (cu condiţia să nu existe întreruperi temporare ale protecţiei).  </w:t>
      </w:r>
    </w:p>
    <w:p w:rsidR="00B20DEB" w:rsidRDefault="00B20DEB">
      <w:pPr>
        <w:pStyle w:val="ProductList-Body"/>
      </w:pPr>
    </w:p>
    <w:p w:rsidR="00B20DEB" w:rsidRDefault="00CD4DE1">
      <w:pPr>
        <w:pStyle w:val="ProductList-Body"/>
      </w:pPr>
      <w:r>
        <w:t>Microsoft îşi rezervă dreptul de a întrerupe disponibilitatea beneficiilor Premium Assurance pe viitor, doar pentru ediţiile şi versiunile Produsului care încă beneficiază de Asistenţă standard.</w:t>
      </w:r>
    </w:p>
    <w:p w:rsidR="00B20DEB" w:rsidRDefault="00B20DEB">
      <w:pPr>
        <w:pStyle w:val="ProductList-Body"/>
      </w:pPr>
    </w:p>
    <w:p w:rsidR="00B20DEB" w:rsidRDefault="00CD4DE1">
      <w:pPr>
        <w:pStyle w:val="ProductList-ClauseHeading"/>
        <w:outlineLvl w:val="2"/>
      </w:pPr>
      <w:r>
        <w:t>Implementare şi Utilizare</w:t>
      </w:r>
    </w:p>
    <w:p w:rsidR="00B20DEB" w:rsidRDefault="00CD4DE1">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rsidR="00B20DEB" w:rsidRDefault="00B20DEB">
      <w:pPr>
        <w:pStyle w:val="ProductList-Body"/>
      </w:pPr>
    </w:p>
    <w:p w:rsidR="00B20DEB" w:rsidRDefault="00CD4DE1">
      <w:pPr>
        <w:pStyle w:val="ProductList-ClauseHeading"/>
        <w:outlineLvl w:val="2"/>
      </w:pPr>
      <w:r>
        <w:t xml:space="preserve">Asistenţă 24x7 </w:t>
      </w:r>
      <w:r>
        <w:t>pentru rezolvarea problemelor</w:t>
      </w:r>
    </w:p>
    <w:p w:rsidR="00B20DEB" w:rsidRDefault="00CD4DE1">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rsidR="00B20DEB" w:rsidRDefault="00CD4DE1">
      <w:pPr>
        <w:pStyle w:val="ProductList-Bullet"/>
        <w:numPr>
          <w:ilvl w:val="0"/>
          <w:numId w:val="61"/>
        </w:numPr>
      </w:pPr>
      <w:r>
        <w:t>Cl</w:t>
      </w:r>
      <w:r>
        <w:t>ientul este eligibil pentru Asistenţă 24x7 pentru rezolvarea problemelor în conformitate cu secţiunea Asistenţă 24x7 pentru rezolvarea problemelor din Anexa B – Software Assurance.</w:t>
      </w:r>
    </w:p>
    <w:p w:rsidR="00B20DEB" w:rsidRDefault="00CD4DE1">
      <w:pPr>
        <w:pStyle w:val="ProductList-Bullet"/>
        <w:numPr>
          <w:ilvl w:val="0"/>
          <w:numId w:val="61"/>
        </w:numPr>
      </w:pPr>
      <w:r>
        <w:lastRenderedPageBreak/>
        <w:t>Versiunea de produs pe care Clientul o utilizează este mai recentă decât As</w:t>
      </w:r>
      <w:r>
        <w:t xml:space="preserve">istenţa prelungită, dar cu cel mult şase ani. </w:t>
      </w:r>
    </w:p>
    <w:p w:rsidR="00B20DEB" w:rsidRDefault="00CD4DE1">
      <w:pPr>
        <w:pStyle w:val="ProductList-Bullet"/>
        <w:numPr>
          <w:ilvl w:val="0"/>
          <w:numId w:val="61"/>
        </w:numPr>
      </w:pPr>
      <w:r>
        <w:t>Clientul utilizează produsul software pe un Server cu licenţă care beneficiază de Licenţe suplimentare Premium Assurance active.</w:t>
      </w:r>
    </w:p>
    <w:p w:rsidR="00B20DEB" w:rsidRDefault="00CD4DE1">
      <w:pPr>
        <w:pStyle w:val="ProductList-Bullet"/>
        <w:numPr>
          <w:ilvl w:val="0"/>
          <w:numId w:val="61"/>
        </w:numPr>
      </w:pPr>
      <w:r>
        <w:t>Clientul a achiziţionat prima dată protecţia prin Premium Assurance înainte de e</w:t>
      </w:r>
      <w:r>
        <w:t>xpirarea Asistenţei prelungite pentru versiunea în uz şi a întreţinut-o fără întrerupere.</w:t>
      </w:r>
    </w:p>
    <w:p w:rsidR="00B20DEB" w:rsidRDefault="00B20DEB">
      <w:pPr>
        <w:pStyle w:val="ProductList-Body"/>
        <w:jc w:val="right"/>
      </w:pPr>
    </w:p>
    <w:tbl>
      <w:tblPr>
        <w:tblStyle w:val="PURTable"/>
        <w:tblW w:w="0" w:type="dxa"/>
        <w:tblLook w:val="04A0" w:firstRow="1" w:lastRow="0" w:firstColumn="1" w:lastColumn="0" w:noHBand="0" w:noVBand="1"/>
      </w:tblPr>
      <w:tblGrid>
        <w:gridCol w:w="10800"/>
      </w:tblGrid>
      <w:tr w:rsidR="00B20D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0DEB" w:rsidRDefault="00CD4DE1">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20DEB" w:rsidRDefault="00B20DEB">
      <w:pPr>
        <w:pStyle w:val="ProductList-Body"/>
      </w:pPr>
    </w:p>
    <w:p w:rsidR="00B20DEB" w:rsidRDefault="00B20DEB">
      <w:pPr>
        <w:sectPr w:rsidR="00B20DEB">
          <w:headerReference w:type="default" r:id="rId147"/>
          <w:footerReference w:type="default" r:id="rId148"/>
          <w:type w:val="continuous"/>
          <w:pgSz w:w="12240" w:h="15840" w:code="1"/>
          <w:pgMar w:top="1170" w:right="720" w:bottom="720" w:left="720" w:header="432" w:footer="288" w:gutter="0"/>
          <w:cols w:space="360"/>
        </w:sectPr>
      </w:pPr>
    </w:p>
    <w:bookmarkEnd w:id="406"/>
    <w:p w:rsidR="00B20DEB" w:rsidRDefault="00CD4DE1">
      <w:pPr>
        <w:pStyle w:val="ProductList-SectionHeading"/>
        <w:pageBreakBefore/>
        <w:outlineLvl w:val="0"/>
      </w:pPr>
      <w:r>
        <w:lastRenderedPageBreak/>
        <w:t>Index</w:t>
      </w:r>
      <w:r>
        <w:fldChar w:fldCharType="begin"/>
      </w:r>
      <w:r>
        <w:instrText xml:space="preserve"> TC "</w:instrText>
      </w:r>
      <w:bookmarkStart w:id="408" w:name="_Toc476128120"/>
      <w:r>
        <w:instrText>Index</w:instrText>
      </w:r>
      <w:bookmarkEnd w:id="408"/>
      <w:r>
        <w:instrText>" \l 1</w:instrText>
      </w:r>
      <w:r>
        <w:fldChar w:fldCharType="end"/>
      </w:r>
    </w:p>
    <w:p w:rsidR="00B20DEB" w:rsidRDefault="00B20DEB">
      <w:pPr>
        <w:pStyle w:val="ProductList-Body"/>
      </w:pPr>
    </w:p>
    <w:p w:rsidR="00B20DEB" w:rsidRDefault="00B20DEB">
      <w:pPr>
        <w:sectPr w:rsidR="00B20DEB">
          <w:headerReference w:type="default" r:id="rId149"/>
          <w:footerReference w:type="default" r:id="rId150"/>
          <w:type w:val="continuous"/>
          <w:pgSz w:w="12240" w:h="15840" w:code="1"/>
          <w:pgMar w:top="1170" w:right="720" w:bottom="720" w:left="720" w:header="432" w:footer="288" w:gutter="0"/>
          <w:cols w:space="360"/>
        </w:sectPr>
      </w:pPr>
    </w:p>
    <w:p w:rsidR="00B96376" w:rsidRDefault="00CD4DE1">
      <w:pPr>
        <w:pStyle w:val="ProductList-Body"/>
        <w:rPr>
          <w:noProof/>
        </w:rPr>
        <w:sectPr w:rsidR="00B96376" w:rsidSect="00B963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96376" w:rsidRDefault="00B96376">
      <w:pPr>
        <w:pStyle w:val="Index1"/>
        <w:tabs>
          <w:tab w:val="right" w:pos="5030"/>
        </w:tabs>
        <w:rPr>
          <w:noProof/>
        </w:rPr>
      </w:pPr>
      <w:r>
        <w:rPr>
          <w:noProof/>
        </w:rPr>
        <w:t>, System Center Datacenter (Licenţă nucleu cu 2 pachete), 19</w:t>
      </w:r>
    </w:p>
    <w:p w:rsidR="00B96376" w:rsidRDefault="00B96376">
      <w:pPr>
        <w:pStyle w:val="Index1"/>
        <w:tabs>
          <w:tab w:val="right" w:pos="5030"/>
        </w:tabs>
        <w:rPr>
          <w:noProof/>
        </w:rPr>
      </w:pPr>
      <w:r>
        <w:rPr>
          <w:noProof/>
        </w:rPr>
        <w:t>, System Center Standard (Licenţă nucleu cu 2 pachete), 19</w:t>
      </w:r>
    </w:p>
    <w:p w:rsidR="00B96376" w:rsidRDefault="00B96376">
      <w:pPr>
        <w:pStyle w:val="Index1"/>
        <w:tabs>
          <w:tab w:val="right" w:pos="5030"/>
        </w:tabs>
        <w:rPr>
          <w:noProof/>
        </w:rPr>
      </w:pPr>
      <w:r>
        <w:rPr>
          <w:noProof/>
        </w:rPr>
        <w:t>125 de licenţe pentru site-ul de examen Microsoft Learning MOS/Certificare MCE, 73</w:t>
      </w:r>
    </w:p>
    <w:p w:rsidR="00B96376" w:rsidRDefault="00B96376">
      <w:pPr>
        <w:pStyle w:val="Index1"/>
        <w:tabs>
          <w:tab w:val="right" w:pos="5030"/>
        </w:tabs>
        <w:rPr>
          <w:noProof/>
        </w:rPr>
      </w:pPr>
      <w:r>
        <w:rPr>
          <w:noProof/>
        </w:rPr>
        <w:t>125 de licenţe pentru site-ul de examen Microsoft Learning MTA/Certificare MCA, 73</w:t>
      </w:r>
    </w:p>
    <w:p w:rsidR="00B96376" w:rsidRDefault="00B96376">
      <w:pPr>
        <w:pStyle w:val="Index1"/>
        <w:tabs>
          <w:tab w:val="right" w:pos="5030"/>
        </w:tabs>
        <w:rPr>
          <w:noProof/>
        </w:rPr>
      </w:pPr>
      <w:r>
        <w:rPr>
          <w:noProof/>
        </w:rPr>
        <w:t>500 de licenţe pentru site-ul de examen Microsoft Learning MOS/MTA/Certificare MCE, 73</w:t>
      </w:r>
    </w:p>
    <w:p w:rsidR="00B96376" w:rsidRDefault="00B96376">
      <w:pPr>
        <w:pStyle w:val="Index1"/>
        <w:tabs>
          <w:tab w:val="right" w:pos="5030"/>
        </w:tabs>
        <w:rPr>
          <w:noProof/>
        </w:rPr>
      </w:pPr>
      <w:r>
        <w:rPr>
          <w:noProof/>
        </w:rPr>
        <w:t>Abonament lunar Bing Maps Enterprise, 72</w:t>
      </w:r>
    </w:p>
    <w:p w:rsidR="00B96376" w:rsidRDefault="00B96376">
      <w:pPr>
        <w:pStyle w:val="Index1"/>
        <w:tabs>
          <w:tab w:val="right" w:pos="5030"/>
        </w:tabs>
        <w:rPr>
          <w:noProof/>
        </w:rPr>
      </w:pPr>
      <w:r>
        <w:rPr>
          <w:noProof/>
        </w:rPr>
        <w:t>Abonament lunar pentru Platforma de gestionare a resurselor Bing Maps, 72</w:t>
      </w:r>
    </w:p>
    <w:p w:rsidR="00B96376" w:rsidRDefault="00B96376">
      <w:pPr>
        <w:pStyle w:val="Index1"/>
        <w:tabs>
          <w:tab w:val="right" w:pos="5030"/>
        </w:tabs>
        <w:rPr>
          <w:noProof/>
        </w:rPr>
      </w:pPr>
      <w:r>
        <w:rPr>
          <w:noProof/>
        </w:rPr>
        <w:t>Abonament lunar pentru utilizarea site-ului web intern Bing Maps – 100.000 de tranzacţii, 72</w:t>
      </w:r>
    </w:p>
    <w:p w:rsidR="00B96376" w:rsidRDefault="00B96376">
      <w:pPr>
        <w:pStyle w:val="Index1"/>
        <w:tabs>
          <w:tab w:val="right" w:pos="5030"/>
        </w:tabs>
        <w:rPr>
          <w:noProof/>
        </w:rPr>
      </w:pPr>
      <w:r>
        <w:rPr>
          <w:noProof/>
        </w:rPr>
        <w:t>Abonament lunar pentru utilizarea site-ului web intern Bing Maps – 500.000 de tranzacţii (şi mai multe), 72</w:t>
      </w:r>
    </w:p>
    <w:p w:rsidR="00B96376" w:rsidRDefault="00B96376">
      <w:pPr>
        <w:pStyle w:val="Index1"/>
        <w:tabs>
          <w:tab w:val="right" w:pos="5030"/>
        </w:tabs>
        <w:rPr>
          <w:noProof/>
        </w:rPr>
      </w:pPr>
      <w:r>
        <w:rPr>
          <w:noProof/>
        </w:rPr>
        <w:t>Abonament lunar pentru utilizarea site-ului web public Bing Maps – 100.000 de tranzacţii, 72</w:t>
      </w:r>
    </w:p>
    <w:p w:rsidR="00B96376" w:rsidRDefault="00B96376">
      <w:pPr>
        <w:pStyle w:val="Index1"/>
        <w:tabs>
          <w:tab w:val="right" w:pos="5030"/>
        </w:tabs>
        <w:rPr>
          <w:noProof/>
        </w:rPr>
      </w:pPr>
      <w:r>
        <w:rPr>
          <w:noProof/>
        </w:rPr>
        <w:t>Abonament lunar pentru utilizarea site-ului web public Bing Maps – 500.000 de tranzacţii (şi mai multe), 72</w:t>
      </w:r>
    </w:p>
    <w:p w:rsidR="00B96376" w:rsidRDefault="00B96376">
      <w:pPr>
        <w:pStyle w:val="Index1"/>
        <w:tabs>
          <w:tab w:val="right" w:pos="5030"/>
        </w:tabs>
        <w:rPr>
          <w:noProof/>
        </w:rPr>
      </w:pPr>
      <w:r>
        <w:rPr>
          <w:noProof/>
        </w:rPr>
        <w:t>Abonament lunar pentru Utilizatorul cunoscut Bing Maps – 5.000 de utilizatori, 72</w:t>
      </w:r>
    </w:p>
    <w:p w:rsidR="00B96376" w:rsidRDefault="00B96376">
      <w:pPr>
        <w:pStyle w:val="Index1"/>
        <w:tabs>
          <w:tab w:val="right" w:pos="5030"/>
        </w:tabs>
        <w:rPr>
          <w:noProof/>
        </w:rPr>
      </w:pPr>
      <w:r>
        <w:rPr>
          <w:noProof/>
        </w:rPr>
        <w:t>Abonament lunar pentru Utilizatorul cunoscut Bing Maps Light – 5.000 de utilizatori, 72</w:t>
      </w:r>
    </w:p>
    <w:p w:rsidR="00B96376" w:rsidRDefault="00B96376">
      <w:pPr>
        <w:pStyle w:val="Index1"/>
        <w:tabs>
          <w:tab w:val="right" w:pos="5030"/>
        </w:tabs>
        <w:rPr>
          <w:noProof/>
        </w:rPr>
      </w:pPr>
      <w:r>
        <w:rPr>
          <w:noProof/>
        </w:rPr>
        <w:t>Abonament lunar pentru Utilizatorul cunoscut Bing Maps Light – 500 de utilizatori, 72</w:t>
      </w:r>
    </w:p>
    <w:p w:rsidR="00B96376" w:rsidRDefault="00B96376">
      <w:pPr>
        <w:pStyle w:val="Index1"/>
        <w:tabs>
          <w:tab w:val="right" w:pos="5030"/>
        </w:tabs>
        <w:rPr>
          <w:noProof/>
        </w:rPr>
      </w:pPr>
      <w:r>
        <w:rPr>
          <w:noProof/>
        </w:rPr>
        <w:t>Abonament lunar pentru Utilizatorul cunoscut Bing Maps per utilizator, 72</w:t>
      </w:r>
    </w:p>
    <w:p w:rsidR="00B96376" w:rsidRDefault="00B96376">
      <w:pPr>
        <w:pStyle w:val="Index1"/>
        <w:tabs>
          <w:tab w:val="right" w:pos="5030"/>
        </w:tabs>
        <w:rPr>
          <w:noProof/>
        </w:rPr>
      </w:pPr>
      <w:r>
        <w:rPr>
          <w:noProof/>
        </w:rPr>
        <w:t>Access 2016, 24</w:t>
      </w:r>
    </w:p>
    <w:p w:rsidR="00B96376" w:rsidRDefault="00B96376">
      <w:pPr>
        <w:pStyle w:val="Index1"/>
        <w:tabs>
          <w:tab w:val="right" w:pos="5030"/>
        </w:tabs>
        <w:rPr>
          <w:noProof/>
        </w:rPr>
      </w:pPr>
      <w:r>
        <w:rPr>
          <w:noProof/>
        </w:rPr>
        <w:t>Apelare prin PSTN Skype for Business Online, 71</w:t>
      </w:r>
    </w:p>
    <w:p w:rsidR="00B96376" w:rsidRDefault="00B96376">
      <w:pPr>
        <w:pStyle w:val="Index1"/>
        <w:tabs>
          <w:tab w:val="right" w:pos="5030"/>
        </w:tabs>
        <w:rPr>
          <w:noProof/>
        </w:rPr>
      </w:pPr>
      <w:r>
        <w:rPr>
          <w:noProof/>
        </w:rPr>
        <w:t>API pentru Microsoft Translator, 55</w:t>
      </w:r>
    </w:p>
    <w:p w:rsidR="00B96376" w:rsidRDefault="00B96376">
      <w:pPr>
        <w:pStyle w:val="Index1"/>
        <w:tabs>
          <w:tab w:val="right" w:pos="5030"/>
        </w:tabs>
        <w:rPr>
          <w:noProof/>
        </w:rPr>
      </w:pPr>
      <w:r>
        <w:rPr>
          <w:noProof/>
        </w:rPr>
        <w:t>Aplicaţia de securitate Microsoft Cloud, 58</w:t>
      </w:r>
    </w:p>
    <w:p w:rsidR="00B96376" w:rsidRDefault="00B96376">
      <w:pPr>
        <w:pStyle w:val="Index1"/>
        <w:tabs>
          <w:tab w:val="right" w:pos="5030"/>
        </w:tabs>
        <w:rPr>
          <w:noProof/>
        </w:rPr>
      </w:pPr>
      <w:r>
        <w:rPr>
          <w:noProof/>
        </w:rPr>
        <w:t>Aplicaţia de securitate Microsoft Cloud K, 58</w:t>
      </w:r>
    </w:p>
    <w:p w:rsidR="00B96376" w:rsidRDefault="00B96376">
      <w:pPr>
        <w:pStyle w:val="Index1"/>
        <w:tabs>
          <w:tab w:val="right" w:pos="5030"/>
        </w:tabs>
        <w:rPr>
          <w:noProof/>
        </w:rPr>
      </w:pPr>
      <w:r>
        <w:rPr>
          <w:noProof/>
        </w:rPr>
        <w:t>Apple Macintosh, 43</w:t>
      </w:r>
    </w:p>
    <w:p w:rsidR="00B96376" w:rsidRDefault="00B96376">
      <w:pPr>
        <w:pStyle w:val="Index1"/>
        <w:tabs>
          <w:tab w:val="right" w:pos="5030"/>
        </w:tabs>
        <w:rPr>
          <w:noProof/>
        </w:rPr>
      </w:pPr>
      <w:r>
        <w:rPr>
          <w:noProof/>
        </w:rPr>
        <w:t>Arhivare Exchange Online pentru Exchange Online, 68</w:t>
      </w:r>
    </w:p>
    <w:p w:rsidR="00B96376" w:rsidRDefault="00B96376">
      <w:pPr>
        <w:pStyle w:val="Index1"/>
        <w:tabs>
          <w:tab w:val="right" w:pos="5030"/>
        </w:tabs>
        <w:rPr>
          <w:noProof/>
        </w:rPr>
      </w:pPr>
      <w:r>
        <w:rPr>
          <w:noProof/>
        </w:rPr>
        <w:t>Arhivare Exchange Online pentru Exchange Server, 68</w:t>
      </w:r>
    </w:p>
    <w:p w:rsidR="00B96376" w:rsidRDefault="00B96376">
      <w:pPr>
        <w:pStyle w:val="Index1"/>
        <w:tabs>
          <w:tab w:val="right" w:pos="5030"/>
        </w:tabs>
        <w:rPr>
          <w:noProof/>
        </w:rPr>
      </w:pPr>
      <w:r>
        <w:rPr>
          <w:noProof/>
        </w:rPr>
        <w:t>Arhivarea Exchange Online pentru Exchange Server, 16</w:t>
      </w:r>
    </w:p>
    <w:p w:rsidR="00B96376" w:rsidRDefault="00B96376">
      <w:pPr>
        <w:pStyle w:val="Index1"/>
        <w:tabs>
          <w:tab w:val="right" w:pos="5030"/>
        </w:tabs>
        <w:rPr>
          <w:noProof/>
        </w:rPr>
      </w:pPr>
      <w:r>
        <w:rPr>
          <w:noProof/>
        </w:rPr>
        <w:t>Asistenţa Azure Active Standard, 57</w:t>
      </w:r>
    </w:p>
    <w:p w:rsidR="00B96376" w:rsidRDefault="00B96376">
      <w:pPr>
        <w:pStyle w:val="Index1"/>
        <w:tabs>
          <w:tab w:val="right" w:pos="5030"/>
        </w:tabs>
        <w:rPr>
          <w:noProof/>
        </w:rPr>
      </w:pPr>
      <w:r>
        <w:rPr>
          <w:noProof/>
        </w:rPr>
        <w:t>Asistenţă directă Microsoft Dynamics 365 Pro, 62</w:t>
      </w:r>
    </w:p>
    <w:p w:rsidR="00B96376" w:rsidRDefault="00B96376">
      <w:pPr>
        <w:pStyle w:val="Index1"/>
        <w:tabs>
          <w:tab w:val="right" w:pos="5030"/>
        </w:tabs>
        <w:rPr>
          <w:noProof/>
        </w:rPr>
      </w:pPr>
      <w:r>
        <w:rPr>
          <w:noProof/>
        </w:rPr>
        <w:t>Asistenţă îmbunătăţită pentru Microsoft Dynamics 365, 62</w:t>
      </w:r>
    </w:p>
    <w:p w:rsidR="00B96376" w:rsidRDefault="00B96376">
      <w:pPr>
        <w:pStyle w:val="Index1"/>
        <w:tabs>
          <w:tab w:val="right" w:pos="5030"/>
        </w:tabs>
        <w:rPr>
          <w:noProof/>
        </w:rPr>
      </w:pPr>
      <w:r>
        <w:rPr>
          <w:noProof/>
        </w:rPr>
        <w:t>Asistenţa Microsoft Azure StorSimple de tip Premium, 57</w:t>
      </w:r>
    </w:p>
    <w:p w:rsidR="00B96376" w:rsidRDefault="00B96376">
      <w:pPr>
        <w:pStyle w:val="Index1"/>
        <w:tabs>
          <w:tab w:val="right" w:pos="5030"/>
        </w:tabs>
        <w:rPr>
          <w:noProof/>
        </w:rPr>
      </w:pPr>
      <w:r>
        <w:rPr>
          <w:noProof/>
        </w:rPr>
        <w:t>Asistenţa Microsoft Azure StorSimple de tip Standard, 57</w:t>
      </w:r>
    </w:p>
    <w:p w:rsidR="00B96376" w:rsidRDefault="00B96376">
      <w:pPr>
        <w:pStyle w:val="Index1"/>
        <w:tabs>
          <w:tab w:val="right" w:pos="5030"/>
        </w:tabs>
        <w:rPr>
          <w:noProof/>
        </w:rPr>
      </w:pPr>
      <w:r>
        <w:rPr>
          <w:noProof/>
        </w:rPr>
        <w:t>Asistenţă profesională directă Azure Active, 57</w:t>
      </w:r>
    </w:p>
    <w:p w:rsidR="00B96376" w:rsidRDefault="00B96376">
      <w:pPr>
        <w:pStyle w:val="Index1"/>
        <w:tabs>
          <w:tab w:val="right" w:pos="5030"/>
        </w:tabs>
        <w:rPr>
          <w:noProof/>
        </w:rPr>
      </w:pPr>
      <w:r>
        <w:rPr>
          <w:noProof/>
        </w:rPr>
        <w:t>Autentificarea Microsoft cu factori multipli, 58</w:t>
      </w:r>
    </w:p>
    <w:p w:rsidR="00B96376" w:rsidRDefault="00B96376">
      <w:pPr>
        <w:pStyle w:val="Index1"/>
        <w:tabs>
          <w:tab w:val="right" w:pos="5030"/>
        </w:tabs>
        <w:rPr>
          <w:noProof/>
        </w:rPr>
      </w:pPr>
      <w:r>
        <w:rPr>
          <w:noProof/>
        </w:rPr>
        <w:t>Azure Active Directory Basic, 57</w:t>
      </w:r>
    </w:p>
    <w:p w:rsidR="00B96376" w:rsidRDefault="00B96376">
      <w:pPr>
        <w:pStyle w:val="Index1"/>
        <w:tabs>
          <w:tab w:val="right" w:pos="5030"/>
        </w:tabs>
        <w:rPr>
          <w:noProof/>
        </w:rPr>
      </w:pPr>
      <w:r>
        <w:rPr>
          <w:noProof/>
        </w:rPr>
        <w:t>Azure App Service Plan, 57</w:t>
      </w:r>
    </w:p>
    <w:p w:rsidR="00B96376" w:rsidRDefault="00B96376">
      <w:pPr>
        <w:pStyle w:val="Index1"/>
        <w:tabs>
          <w:tab w:val="right" w:pos="5030"/>
        </w:tabs>
        <w:rPr>
          <w:noProof/>
        </w:rPr>
      </w:pPr>
      <w:r>
        <w:rPr>
          <w:noProof/>
        </w:rPr>
        <w:t>Azure Information Protection Premium Plan 2, 58</w:t>
      </w:r>
    </w:p>
    <w:p w:rsidR="00B96376" w:rsidRDefault="00B96376">
      <w:pPr>
        <w:pStyle w:val="Index1"/>
        <w:tabs>
          <w:tab w:val="right" w:pos="5030"/>
        </w:tabs>
        <w:rPr>
          <w:noProof/>
        </w:rPr>
      </w:pPr>
      <w:r>
        <w:rPr>
          <w:noProof/>
        </w:rPr>
        <w:t>Azure Information Protection Premium Planul 1, 58</w:t>
      </w:r>
    </w:p>
    <w:p w:rsidR="00B96376" w:rsidRDefault="00B96376">
      <w:pPr>
        <w:pStyle w:val="Index1"/>
        <w:tabs>
          <w:tab w:val="right" w:pos="5030"/>
        </w:tabs>
        <w:rPr>
          <w:noProof/>
        </w:rPr>
      </w:pPr>
      <w:r>
        <w:rPr>
          <w:noProof/>
        </w:rPr>
        <w:t>Azure Site Recovery, 91</w:t>
      </w:r>
    </w:p>
    <w:p w:rsidR="00B96376" w:rsidRDefault="00B96376">
      <w:pPr>
        <w:pStyle w:val="Index1"/>
        <w:tabs>
          <w:tab w:val="right" w:pos="5030"/>
        </w:tabs>
        <w:rPr>
          <w:noProof/>
        </w:rPr>
      </w:pPr>
      <w:r>
        <w:rPr>
          <w:noProof/>
        </w:rPr>
        <w:t>Azure Site Recovery (pe site-ul deţinut de Client), 55</w:t>
      </w:r>
    </w:p>
    <w:p w:rsidR="00B96376" w:rsidRDefault="00B96376">
      <w:pPr>
        <w:pStyle w:val="Index1"/>
        <w:tabs>
          <w:tab w:val="right" w:pos="5030"/>
        </w:tabs>
        <w:rPr>
          <w:noProof/>
        </w:rPr>
      </w:pPr>
      <w:r>
        <w:rPr>
          <w:noProof/>
        </w:rPr>
        <w:t>BizTalk Server, 89</w:t>
      </w:r>
    </w:p>
    <w:p w:rsidR="00B96376" w:rsidRDefault="00B96376">
      <w:pPr>
        <w:pStyle w:val="Index1"/>
        <w:tabs>
          <w:tab w:val="right" w:pos="5030"/>
        </w:tabs>
        <w:rPr>
          <w:noProof/>
        </w:rPr>
      </w:pPr>
      <w:r>
        <w:rPr>
          <w:noProof/>
        </w:rPr>
        <w:t>BizTalk Server 2013 R2, 15</w:t>
      </w:r>
    </w:p>
    <w:p w:rsidR="00B96376" w:rsidRDefault="00B96376">
      <w:pPr>
        <w:pStyle w:val="Index1"/>
        <w:tabs>
          <w:tab w:val="right" w:pos="5030"/>
        </w:tabs>
        <w:rPr>
          <w:noProof/>
        </w:rPr>
      </w:pPr>
      <w:r>
        <w:rPr>
          <w:noProof/>
        </w:rPr>
        <w:t>BizTalk Server 2016 Branch Edition, 14</w:t>
      </w:r>
    </w:p>
    <w:p w:rsidR="00B96376" w:rsidRDefault="00B96376">
      <w:pPr>
        <w:pStyle w:val="Index1"/>
        <w:tabs>
          <w:tab w:val="right" w:pos="5030"/>
        </w:tabs>
        <w:rPr>
          <w:noProof/>
        </w:rPr>
      </w:pPr>
      <w:r>
        <w:rPr>
          <w:noProof/>
        </w:rPr>
        <w:t>BizTalk Server 2016 Branch IDC, 14</w:t>
      </w:r>
    </w:p>
    <w:p w:rsidR="00B96376" w:rsidRDefault="00B96376">
      <w:pPr>
        <w:pStyle w:val="Index1"/>
        <w:tabs>
          <w:tab w:val="right" w:pos="5030"/>
        </w:tabs>
        <w:rPr>
          <w:noProof/>
        </w:rPr>
      </w:pPr>
      <w:r>
        <w:rPr>
          <w:noProof/>
        </w:rPr>
        <w:t>BizTalk Server 2016 Enterprise Edition, 15</w:t>
      </w:r>
    </w:p>
    <w:p w:rsidR="00B96376" w:rsidRDefault="00B96376">
      <w:pPr>
        <w:pStyle w:val="Index1"/>
        <w:tabs>
          <w:tab w:val="right" w:pos="5030"/>
        </w:tabs>
        <w:rPr>
          <w:noProof/>
        </w:rPr>
      </w:pPr>
      <w:r>
        <w:rPr>
          <w:noProof/>
        </w:rPr>
        <w:t>BizTalk Server 2016 Standard Edition, 15</w:t>
      </w:r>
    </w:p>
    <w:p w:rsidR="00B96376" w:rsidRDefault="00B96376">
      <w:pPr>
        <w:pStyle w:val="Index1"/>
        <w:tabs>
          <w:tab w:val="right" w:pos="5030"/>
        </w:tabs>
        <w:rPr>
          <w:noProof/>
        </w:rPr>
      </w:pPr>
      <w:r>
        <w:rPr>
          <w:noProof/>
        </w:rPr>
        <w:t>BizTalk Server 2016 Standard Edition IDC, 15</w:t>
      </w:r>
    </w:p>
    <w:p w:rsidR="00B96376" w:rsidRDefault="00B96376">
      <w:pPr>
        <w:pStyle w:val="Index1"/>
        <w:tabs>
          <w:tab w:val="right" w:pos="5030"/>
        </w:tabs>
        <w:rPr>
          <w:noProof/>
        </w:rPr>
      </w:pPr>
      <w:r>
        <w:rPr>
          <w:noProof/>
        </w:rPr>
        <w:t>BizTalk Server Branch, 90</w:t>
      </w:r>
    </w:p>
    <w:p w:rsidR="00B96376" w:rsidRDefault="00B96376">
      <w:pPr>
        <w:pStyle w:val="Index1"/>
        <w:tabs>
          <w:tab w:val="right" w:pos="5030"/>
        </w:tabs>
        <w:rPr>
          <w:noProof/>
        </w:rPr>
      </w:pPr>
      <w:r>
        <w:rPr>
          <w:noProof/>
        </w:rPr>
        <w:t>BizTalk Server Enterprise, 90</w:t>
      </w:r>
    </w:p>
    <w:p w:rsidR="00B96376" w:rsidRDefault="00B96376">
      <w:pPr>
        <w:pStyle w:val="Index1"/>
        <w:tabs>
          <w:tab w:val="right" w:pos="5030"/>
        </w:tabs>
        <w:rPr>
          <w:noProof/>
        </w:rPr>
      </w:pPr>
      <w:r>
        <w:rPr>
          <w:noProof/>
        </w:rPr>
        <w:t>BizTalk Server Standard, 90</w:t>
      </w:r>
    </w:p>
    <w:p w:rsidR="00B96376" w:rsidRDefault="00B96376">
      <w:pPr>
        <w:pStyle w:val="Index1"/>
        <w:tabs>
          <w:tab w:val="right" w:pos="5030"/>
        </w:tabs>
        <w:rPr>
          <w:noProof/>
        </w:rPr>
      </w:pPr>
      <w:r>
        <w:rPr>
          <w:noProof/>
        </w:rPr>
        <w:t>Business Productivity Online Deskless Suite, 67</w:t>
      </w:r>
    </w:p>
    <w:p w:rsidR="00B96376" w:rsidRDefault="00B96376">
      <w:pPr>
        <w:pStyle w:val="Index1"/>
        <w:tabs>
          <w:tab w:val="right" w:pos="5030"/>
        </w:tabs>
        <w:rPr>
          <w:noProof/>
        </w:rPr>
      </w:pPr>
      <w:r>
        <w:rPr>
          <w:noProof/>
        </w:rPr>
        <w:t>CIS Suite Datacenter, 89</w:t>
      </w:r>
    </w:p>
    <w:p w:rsidR="00B96376" w:rsidRDefault="00B96376">
      <w:pPr>
        <w:pStyle w:val="Index1"/>
        <w:tabs>
          <w:tab w:val="right" w:pos="5030"/>
        </w:tabs>
        <w:rPr>
          <w:noProof/>
        </w:rPr>
      </w:pPr>
      <w:r>
        <w:rPr>
          <w:noProof/>
        </w:rPr>
        <w:t>CIS Suite Standard, 89</w:t>
      </w:r>
    </w:p>
    <w:p w:rsidR="00B96376" w:rsidRDefault="00B96376">
      <w:pPr>
        <w:pStyle w:val="Index1"/>
        <w:tabs>
          <w:tab w:val="right" w:pos="5030"/>
        </w:tabs>
        <w:rPr>
          <w:noProof/>
        </w:rPr>
      </w:pPr>
      <w:r>
        <w:rPr>
          <w:noProof/>
        </w:rPr>
        <w:t>clienţii cu SQL Server 2016 Enterprise, 32</w:t>
      </w:r>
    </w:p>
    <w:p w:rsidR="00B96376" w:rsidRDefault="00B96376">
      <w:pPr>
        <w:pStyle w:val="Index1"/>
        <w:tabs>
          <w:tab w:val="right" w:pos="5030"/>
        </w:tabs>
        <w:rPr>
          <w:noProof/>
        </w:rPr>
      </w:pPr>
      <w:r>
        <w:rPr>
          <w:noProof/>
        </w:rPr>
        <w:t>Communicator for Mac 2011, 25</w:t>
      </w:r>
    </w:p>
    <w:p w:rsidR="00B96376" w:rsidRDefault="00B96376">
      <w:pPr>
        <w:pStyle w:val="Index1"/>
        <w:tabs>
          <w:tab w:val="right" w:pos="5030"/>
        </w:tabs>
        <w:rPr>
          <w:noProof/>
        </w:rPr>
      </w:pPr>
      <w:r>
        <w:rPr>
          <w:noProof/>
        </w:rPr>
        <w:t>Conferinţă prin PSTN Skype for Business Online, 71</w:t>
      </w:r>
    </w:p>
    <w:p w:rsidR="00B96376" w:rsidRDefault="00B96376">
      <w:pPr>
        <w:pStyle w:val="Index1"/>
        <w:tabs>
          <w:tab w:val="right" w:pos="5030"/>
        </w:tabs>
        <w:rPr>
          <w:noProof/>
        </w:rPr>
      </w:pPr>
      <w:r>
        <w:rPr>
          <w:noProof/>
        </w:rPr>
        <w:t>Consum PSTN pentru Skype for Business, 71</w:t>
      </w:r>
    </w:p>
    <w:p w:rsidR="00B96376" w:rsidRDefault="00B96376">
      <w:pPr>
        <w:pStyle w:val="Index1"/>
        <w:tabs>
          <w:tab w:val="right" w:pos="5030"/>
        </w:tabs>
        <w:rPr>
          <w:noProof/>
        </w:rPr>
      </w:pPr>
      <w:r>
        <w:rPr>
          <w:noProof/>
        </w:rPr>
        <w:t>Core CAL, 60, 65, 84, 90</w:t>
      </w:r>
    </w:p>
    <w:p w:rsidR="00B96376" w:rsidRDefault="00B96376">
      <w:pPr>
        <w:pStyle w:val="Index1"/>
        <w:tabs>
          <w:tab w:val="right" w:pos="5030"/>
        </w:tabs>
        <w:rPr>
          <w:noProof/>
        </w:rPr>
      </w:pPr>
      <w:r>
        <w:rPr>
          <w:noProof/>
        </w:rPr>
        <w:t>Core CAL Suite, 16</w:t>
      </w:r>
    </w:p>
    <w:p w:rsidR="00B96376" w:rsidRDefault="00B96376">
      <w:pPr>
        <w:pStyle w:val="Index1"/>
        <w:tabs>
          <w:tab w:val="right" w:pos="5030"/>
        </w:tabs>
        <w:rPr>
          <w:noProof/>
        </w:rPr>
      </w:pPr>
      <w:r>
        <w:rPr>
          <w:noProof/>
        </w:rPr>
        <w:t>Core CAL Suite Bridge pentru Enterprise Mobility + Security, 16</w:t>
      </w:r>
    </w:p>
    <w:p w:rsidR="00B96376" w:rsidRDefault="00B96376">
      <w:pPr>
        <w:pStyle w:val="Index1"/>
        <w:tabs>
          <w:tab w:val="right" w:pos="5030"/>
        </w:tabs>
        <w:rPr>
          <w:noProof/>
        </w:rPr>
      </w:pPr>
      <w:r>
        <w:rPr>
          <w:noProof/>
        </w:rPr>
        <w:t>Core CAL Suite Bridge pentru Microsoft Intune, 16</w:t>
      </w:r>
    </w:p>
    <w:p w:rsidR="00B96376" w:rsidRDefault="00B96376">
      <w:pPr>
        <w:pStyle w:val="Index1"/>
        <w:tabs>
          <w:tab w:val="right" w:pos="5030"/>
        </w:tabs>
        <w:rPr>
          <w:noProof/>
        </w:rPr>
      </w:pPr>
      <w:r>
        <w:rPr>
          <w:noProof/>
        </w:rPr>
        <w:t>Core CAL Suite Bridge pentru Office 365, 16</w:t>
      </w:r>
    </w:p>
    <w:p w:rsidR="00B96376" w:rsidRDefault="00B96376">
      <w:pPr>
        <w:pStyle w:val="Index1"/>
        <w:tabs>
          <w:tab w:val="right" w:pos="5030"/>
        </w:tabs>
        <w:rPr>
          <w:noProof/>
        </w:rPr>
      </w:pPr>
      <w:r>
        <w:rPr>
          <w:noProof/>
        </w:rPr>
        <w:t>Core CAL Suite Bridge pentru Office 365 şi Microsoft Intune, 16, 60</w:t>
      </w:r>
    </w:p>
    <w:p w:rsidR="00B96376" w:rsidRDefault="00B96376">
      <w:pPr>
        <w:pStyle w:val="Index1"/>
        <w:tabs>
          <w:tab w:val="right" w:pos="5030"/>
        </w:tabs>
        <w:rPr>
          <w:noProof/>
        </w:rPr>
      </w:pPr>
      <w:r>
        <w:rPr>
          <w:noProof/>
        </w:rPr>
        <w:t>Core Infrastructure Server Suite Datacenter, 17, 90</w:t>
      </w:r>
    </w:p>
    <w:p w:rsidR="00B96376" w:rsidRDefault="00B96376">
      <w:pPr>
        <w:pStyle w:val="Index1"/>
        <w:tabs>
          <w:tab w:val="right" w:pos="5030"/>
        </w:tabs>
        <w:rPr>
          <w:noProof/>
        </w:rPr>
      </w:pPr>
      <w:r>
        <w:rPr>
          <w:noProof/>
        </w:rPr>
        <w:t>Core Infrastructure Server Suite Standard, 17, 90</w:t>
      </w:r>
    </w:p>
    <w:p w:rsidR="00B96376" w:rsidRDefault="00B96376">
      <w:pPr>
        <w:pStyle w:val="Index1"/>
        <w:tabs>
          <w:tab w:val="right" w:pos="5030"/>
        </w:tabs>
        <w:rPr>
          <w:noProof/>
        </w:rPr>
      </w:pPr>
      <w:r>
        <w:rPr>
          <w:noProof/>
        </w:rPr>
        <w:t>De la Asistenţa Microsoft Azure StorSimple de tip Standard până la Asistenţa de tip Premium, 57</w:t>
      </w:r>
    </w:p>
    <w:p w:rsidR="00B96376" w:rsidRDefault="00B96376">
      <w:pPr>
        <w:pStyle w:val="Index1"/>
        <w:tabs>
          <w:tab w:val="right" w:pos="5030"/>
        </w:tabs>
        <w:rPr>
          <w:noProof/>
        </w:rPr>
      </w:pPr>
      <w:r>
        <w:rPr>
          <w:noProof/>
        </w:rPr>
        <w:t>Enterprise CAL, 60, 66, 69, 84, 90</w:t>
      </w:r>
    </w:p>
    <w:p w:rsidR="00B96376" w:rsidRDefault="00B96376">
      <w:pPr>
        <w:pStyle w:val="Index1"/>
        <w:tabs>
          <w:tab w:val="right" w:pos="5030"/>
        </w:tabs>
        <w:rPr>
          <w:noProof/>
        </w:rPr>
      </w:pPr>
      <w:r>
        <w:rPr>
          <w:noProof/>
        </w:rPr>
        <w:t>Enterprise CAL Bridge pentru Enterprise Mobility + Security, 16</w:t>
      </w:r>
    </w:p>
    <w:p w:rsidR="00B96376" w:rsidRDefault="00B96376">
      <w:pPr>
        <w:pStyle w:val="Index1"/>
        <w:tabs>
          <w:tab w:val="right" w:pos="5030"/>
        </w:tabs>
        <w:rPr>
          <w:noProof/>
        </w:rPr>
      </w:pPr>
      <w:r>
        <w:rPr>
          <w:noProof/>
        </w:rPr>
        <w:t>Enterprise CAL Bridge pentru Enterprise Mobility + Security cu SA de tranziţie, 16</w:t>
      </w:r>
    </w:p>
    <w:p w:rsidR="00B96376" w:rsidRDefault="00B96376">
      <w:pPr>
        <w:pStyle w:val="Index1"/>
        <w:tabs>
          <w:tab w:val="right" w:pos="5030"/>
        </w:tabs>
        <w:rPr>
          <w:noProof/>
        </w:rPr>
      </w:pPr>
      <w:r>
        <w:rPr>
          <w:noProof/>
        </w:rPr>
        <w:t>Enterprise CAL Suite, 16</w:t>
      </w:r>
    </w:p>
    <w:p w:rsidR="00B96376" w:rsidRDefault="00B96376">
      <w:pPr>
        <w:pStyle w:val="Index1"/>
        <w:tabs>
          <w:tab w:val="right" w:pos="5030"/>
        </w:tabs>
        <w:rPr>
          <w:noProof/>
        </w:rPr>
      </w:pPr>
      <w:r>
        <w:rPr>
          <w:noProof/>
        </w:rPr>
        <w:t>Enterprise CAL Suite Bridge pentru Microsoft Intune, 16</w:t>
      </w:r>
    </w:p>
    <w:p w:rsidR="00B96376" w:rsidRDefault="00B96376">
      <w:pPr>
        <w:pStyle w:val="Index1"/>
        <w:tabs>
          <w:tab w:val="right" w:pos="5030"/>
        </w:tabs>
        <w:rPr>
          <w:noProof/>
        </w:rPr>
      </w:pPr>
      <w:r>
        <w:rPr>
          <w:noProof/>
        </w:rPr>
        <w:t>Enterprise CAL Suite Bridge pentru Office 365, 16</w:t>
      </w:r>
    </w:p>
    <w:p w:rsidR="00B96376" w:rsidRDefault="00B96376">
      <w:pPr>
        <w:pStyle w:val="Index1"/>
        <w:tabs>
          <w:tab w:val="right" w:pos="5030"/>
        </w:tabs>
        <w:rPr>
          <w:noProof/>
        </w:rPr>
      </w:pPr>
      <w:r>
        <w:rPr>
          <w:noProof/>
        </w:rPr>
        <w:t>Enterprise CAL Suite Bridge pentru Office 365 cu SA de tranziţie, 16</w:t>
      </w:r>
    </w:p>
    <w:p w:rsidR="00B96376" w:rsidRDefault="00B96376">
      <w:pPr>
        <w:pStyle w:val="Index1"/>
        <w:tabs>
          <w:tab w:val="right" w:pos="5030"/>
        </w:tabs>
        <w:rPr>
          <w:noProof/>
        </w:rPr>
      </w:pPr>
      <w:r>
        <w:rPr>
          <w:noProof/>
        </w:rPr>
        <w:t>Enterprise CAL Suite Bridge pentru Office 365 şi Microsoft Intune, 16</w:t>
      </w:r>
    </w:p>
    <w:p w:rsidR="00B96376" w:rsidRDefault="00B96376">
      <w:pPr>
        <w:pStyle w:val="Index1"/>
        <w:tabs>
          <w:tab w:val="right" w:pos="5030"/>
        </w:tabs>
        <w:rPr>
          <w:noProof/>
        </w:rPr>
      </w:pPr>
      <w:r>
        <w:rPr>
          <w:noProof/>
        </w:rPr>
        <w:t>Enterprise Mobility + Security, 59, 66</w:t>
      </w:r>
    </w:p>
    <w:p w:rsidR="00B96376" w:rsidRDefault="00B96376">
      <w:pPr>
        <w:pStyle w:val="Index1"/>
        <w:tabs>
          <w:tab w:val="right" w:pos="5030"/>
        </w:tabs>
        <w:rPr>
          <w:noProof/>
        </w:rPr>
      </w:pPr>
      <w:r>
        <w:rPr>
          <w:noProof/>
        </w:rPr>
        <w:t>Enterprise Mobility + Security E3, 17, 59</w:t>
      </w:r>
    </w:p>
    <w:p w:rsidR="00B96376" w:rsidRDefault="00B96376">
      <w:pPr>
        <w:pStyle w:val="Index1"/>
        <w:tabs>
          <w:tab w:val="right" w:pos="5030"/>
        </w:tabs>
        <w:rPr>
          <w:noProof/>
        </w:rPr>
      </w:pPr>
      <w:r>
        <w:rPr>
          <w:noProof/>
        </w:rPr>
        <w:t>Enterprise Mobility + Security E5, 17, 59</w:t>
      </w:r>
    </w:p>
    <w:p w:rsidR="00B96376" w:rsidRDefault="00B96376">
      <w:pPr>
        <w:pStyle w:val="Index1"/>
        <w:tabs>
          <w:tab w:val="right" w:pos="5030"/>
        </w:tabs>
        <w:rPr>
          <w:noProof/>
        </w:rPr>
      </w:pPr>
      <w:r>
        <w:rPr>
          <w:noProof/>
        </w:rPr>
        <w:t>Excel 2016, 24</w:t>
      </w:r>
    </w:p>
    <w:p w:rsidR="00B96376" w:rsidRDefault="00B96376">
      <w:pPr>
        <w:pStyle w:val="Index1"/>
        <w:tabs>
          <w:tab w:val="right" w:pos="5030"/>
        </w:tabs>
        <w:rPr>
          <w:noProof/>
        </w:rPr>
      </w:pPr>
      <w:r>
        <w:rPr>
          <w:noProof/>
        </w:rPr>
        <w:t>Excel 2016 for Mac, 25</w:t>
      </w:r>
    </w:p>
    <w:p w:rsidR="00B96376" w:rsidRDefault="00B96376">
      <w:pPr>
        <w:pStyle w:val="Index1"/>
        <w:tabs>
          <w:tab w:val="right" w:pos="5030"/>
        </w:tabs>
        <w:rPr>
          <w:noProof/>
        </w:rPr>
      </w:pPr>
      <w:r>
        <w:rPr>
          <w:noProof/>
        </w:rPr>
        <w:t>Exchange Hosted Archive, 69</w:t>
      </w:r>
    </w:p>
    <w:p w:rsidR="00B96376" w:rsidRDefault="00B96376">
      <w:pPr>
        <w:pStyle w:val="Index1"/>
        <w:tabs>
          <w:tab w:val="right" w:pos="5030"/>
        </w:tabs>
        <w:rPr>
          <w:noProof/>
        </w:rPr>
      </w:pPr>
      <w:r>
        <w:rPr>
          <w:noProof/>
        </w:rPr>
        <w:t>Exchange Online Kiosk, 68</w:t>
      </w:r>
    </w:p>
    <w:p w:rsidR="00B96376" w:rsidRDefault="00B96376">
      <w:pPr>
        <w:pStyle w:val="Index1"/>
        <w:tabs>
          <w:tab w:val="right" w:pos="5030"/>
        </w:tabs>
        <w:rPr>
          <w:noProof/>
        </w:rPr>
      </w:pPr>
      <w:r>
        <w:rPr>
          <w:noProof/>
        </w:rPr>
        <w:t>Exchange Online Plan 1, 27, 68</w:t>
      </w:r>
    </w:p>
    <w:p w:rsidR="00B96376" w:rsidRDefault="00B96376">
      <w:pPr>
        <w:pStyle w:val="Index1"/>
        <w:tabs>
          <w:tab w:val="right" w:pos="5030"/>
        </w:tabs>
        <w:rPr>
          <w:noProof/>
        </w:rPr>
      </w:pPr>
      <w:r>
        <w:rPr>
          <w:noProof/>
        </w:rPr>
        <w:t>Exchange Online Plan 1A pentru absolvenţi, 68</w:t>
      </w:r>
    </w:p>
    <w:p w:rsidR="00B96376" w:rsidRDefault="00B96376">
      <w:pPr>
        <w:pStyle w:val="Index1"/>
        <w:tabs>
          <w:tab w:val="right" w:pos="5030"/>
        </w:tabs>
        <w:rPr>
          <w:noProof/>
        </w:rPr>
      </w:pPr>
      <w:r>
        <w:rPr>
          <w:noProof/>
        </w:rPr>
        <w:t>Exchange Online Plan 2, 27, 68</w:t>
      </w:r>
    </w:p>
    <w:p w:rsidR="00B96376" w:rsidRDefault="00B96376">
      <w:pPr>
        <w:pStyle w:val="Index1"/>
        <w:tabs>
          <w:tab w:val="right" w:pos="5030"/>
        </w:tabs>
        <w:rPr>
          <w:noProof/>
        </w:rPr>
      </w:pPr>
      <w:r>
        <w:rPr>
          <w:noProof/>
        </w:rPr>
        <w:t>Exchange Online Protection, 16, 69</w:t>
      </w:r>
    </w:p>
    <w:p w:rsidR="00B96376" w:rsidRDefault="00B96376">
      <w:pPr>
        <w:pStyle w:val="Index1"/>
        <w:tabs>
          <w:tab w:val="right" w:pos="5030"/>
        </w:tabs>
        <w:rPr>
          <w:noProof/>
        </w:rPr>
      </w:pPr>
      <w:r>
        <w:rPr>
          <w:noProof/>
        </w:rPr>
        <w:t>Exchange Server, 58</w:t>
      </w:r>
    </w:p>
    <w:p w:rsidR="00B96376" w:rsidRDefault="00B96376">
      <w:pPr>
        <w:pStyle w:val="Index1"/>
        <w:tabs>
          <w:tab w:val="right" w:pos="5030"/>
        </w:tabs>
        <w:rPr>
          <w:noProof/>
        </w:rPr>
      </w:pPr>
      <w:r>
        <w:rPr>
          <w:noProof/>
        </w:rPr>
        <w:t>Exchange Server 2013, 26</w:t>
      </w:r>
    </w:p>
    <w:p w:rsidR="00B96376" w:rsidRDefault="00B96376">
      <w:pPr>
        <w:pStyle w:val="Index1"/>
        <w:tabs>
          <w:tab w:val="right" w:pos="5030"/>
        </w:tabs>
        <w:rPr>
          <w:noProof/>
        </w:rPr>
      </w:pPr>
      <w:r>
        <w:rPr>
          <w:noProof/>
        </w:rPr>
        <w:t>Exchange Server Enterprise, 90</w:t>
      </w:r>
    </w:p>
    <w:p w:rsidR="00B96376" w:rsidRDefault="00B96376">
      <w:pPr>
        <w:pStyle w:val="Index1"/>
        <w:tabs>
          <w:tab w:val="right" w:pos="5030"/>
        </w:tabs>
        <w:rPr>
          <w:noProof/>
        </w:rPr>
      </w:pPr>
      <w:r>
        <w:rPr>
          <w:noProof/>
        </w:rPr>
        <w:t>Exchange Server Enterprise 2016, 26</w:t>
      </w:r>
    </w:p>
    <w:p w:rsidR="00B96376" w:rsidRDefault="00B96376">
      <w:pPr>
        <w:pStyle w:val="Index1"/>
        <w:tabs>
          <w:tab w:val="right" w:pos="5030"/>
        </w:tabs>
        <w:rPr>
          <w:noProof/>
        </w:rPr>
      </w:pPr>
      <w:r>
        <w:rPr>
          <w:noProof/>
        </w:rPr>
        <w:t>Exchange Server Standard, 90</w:t>
      </w:r>
    </w:p>
    <w:p w:rsidR="00B96376" w:rsidRDefault="00B96376">
      <w:pPr>
        <w:pStyle w:val="Index1"/>
        <w:tabs>
          <w:tab w:val="right" w:pos="5030"/>
        </w:tabs>
        <w:rPr>
          <w:noProof/>
        </w:rPr>
      </w:pPr>
      <w:r>
        <w:rPr>
          <w:noProof/>
        </w:rPr>
        <w:t>Exchange Server Standard 2016, 26</w:t>
      </w:r>
    </w:p>
    <w:p w:rsidR="00B96376" w:rsidRDefault="00B96376">
      <w:pPr>
        <w:pStyle w:val="Index1"/>
        <w:tabs>
          <w:tab w:val="right" w:pos="5030"/>
        </w:tabs>
        <w:rPr>
          <w:noProof/>
        </w:rPr>
      </w:pPr>
      <w:r>
        <w:rPr>
          <w:noProof/>
        </w:rPr>
        <w:t>Forefront Identity Manager 2010 - ediţia Windows Live, 19</w:t>
      </w:r>
    </w:p>
    <w:p w:rsidR="00B96376" w:rsidRDefault="00B96376">
      <w:pPr>
        <w:pStyle w:val="Index1"/>
        <w:tabs>
          <w:tab w:val="right" w:pos="5030"/>
        </w:tabs>
        <w:rPr>
          <w:noProof/>
        </w:rPr>
      </w:pPr>
      <w:r>
        <w:rPr>
          <w:noProof/>
        </w:rPr>
        <w:t>Forefront Identity Manager 2010 R2, 23</w:t>
      </w:r>
    </w:p>
    <w:p w:rsidR="00B96376" w:rsidRDefault="00B96376">
      <w:pPr>
        <w:pStyle w:val="Index1"/>
        <w:tabs>
          <w:tab w:val="right" w:pos="5030"/>
        </w:tabs>
        <w:rPr>
          <w:noProof/>
        </w:rPr>
      </w:pPr>
      <w:r>
        <w:rPr>
          <w:noProof/>
        </w:rPr>
        <w:lastRenderedPageBreak/>
        <w:t>Forefront Identity Manager 2010 R2 - ediţia Windows Live, 19</w:t>
      </w:r>
    </w:p>
    <w:p w:rsidR="00B96376" w:rsidRDefault="00B96376">
      <w:pPr>
        <w:pStyle w:val="Index1"/>
        <w:tabs>
          <w:tab w:val="right" w:pos="5030"/>
        </w:tabs>
        <w:rPr>
          <w:noProof/>
        </w:rPr>
      </w:pPr>
      <w:r>
        <w:rPr>
          <w:noProof/>
        </w:rPr>
        <w:t>Forefront TMG Enterprise, 90</w:t>
      </w:r>
    </w:p>
    <w:p w:rsidR="00B96376" w:rsidRDefault="00B96376">
      <w:pPr>
        <w:pStyle w:val="Index1"/>
        <w:tabs>
          <w:tab w:val="right" w:pos="5030"/>
        </w:tabs>
        <w:rPr>
          <w:noProof/>
        </w:rPr>
      </w:pPr>
      <w:r>
        <w:rPr>
          <w:noProof/>
        </w:rPr>
        <w:t>Forefront TMG Standard, 90</w:t>
      </w:r>
    </w:p>
    <w:p w:rsidR="00B96376" w:rsidRDefault="00B96376">
      <w:pPr>
        <w:pStyle w:val="Index1"/>
        <w:tabs>
          <w:tab w:val="right" w:pos="5030"/>
        </w:tabs>
        <w:rPr>
          <w:noProof/>
        </w:rPr>
      </w:pPr>
      <w:r>
        <w:rPr>
          <w:noProof/>
        </w:rPr>
        <w:t>Forefront United Access Gateway 2010, 17</w:t>
      </w:r>
    </w:p>
    <w:p w:rsidR="00B96376" w:rsidRDefault="00B96376">
      <w:pPr>
        <w:pStyle w:val="Index1"/>
        <w:tabs>
          <w:tab w:val="right" w:pos="5030"/>
        </w:tabs>
        <w:rPr>
          <w:noProof/>
        </w:rPr>
      </w:pPr>
      <w:r>
        <w:rPr>
          <w:noProof/>
        </w:rPr>
        <w:t>Gestionarea resurselor Bing Maps pentru Windows, 72</w:t>
      </w:r>
    </w:p>
    <w:p w:rsidR="00B96376" w:rsidRDefault="00B96376">
      <w:pPr>
        <w:pStyle w:val="Index1"/>
        <w:tabs>
          <w:tab w:val="right" w:pos="5030"/>
        </w:tabs>
        <w:rPr>
          <w:noProof/>
        </w:rPr>
      </w:pPr>
      <w:r>
        <w:rPr>
          <w:noProof/>
        </w:rPr>
        <w:t>HPC Pack, 52</w:t>
      </w:r>
    </w:p>
    <w:p w:rsidR="00B96376" w:rsidRDefault="00B96376">
      <w:pPr>
        <w:pStyle w:val="Index1"/>
        <w:tabs>
          <w:tab w:val="right" w:pos="5030"/>
        </w:tabs>
        <w:rPr>
          <w:noProof/>
        </w:rPr>
      </w:pPr>
      <w:r>
        <w:rPr>
          <w:noProof/>
        </w:rPr>
        <w:t>Încărcarea Windows 8.1 Enterprise din alte surse, 42</w:t>
      </w:r>
    </w:p>
    <w:p w:rsidR="00B96376" w:rsidRDefault="00B96376">
      <w:pPr>
        <w:pStyle w:val="Index1"/>
        <w:tabs>
          <w:tab w:val="right" w:pos="5030"/>
        </w:tabs>
        <w:rPr>
          <w:noProof/>
        </w:rPr>
      </w:pPr>
      <w:r>
        <w:rPr>
          <w:noProof/>
        </w:rPr>
        <w:t>Kitul Windows Embedded 8 Standard Enterprise (100 de pachete), 42</w:t>
      </w:r>
    </w:p>
    <w:p w:rsidR="00B96376" w:rsidRDefault="00B96376">
      <w:pPr>
        <w:pStyle w:val="Index1"/>
        <w:tabs>
          <w:tab w:val="right" w:pos="5030"/>
        </w:tabs>
        <w:rPr>
          <w:noProof/>
        </w:rPr>
      </w:pPr>
      <w:r>
        <w:rPr>
          <w:noProof/>
        </w:rPr>
        <w:t>licenţa CAL activitate Microsoft Dynamics AX, 84</w:t>
      </w:r>
    </w:p>
    <w:p w:rsidR="00B96376" w:rsidRDefault="00B96376">
      <w:pPr>
        <w:pStyle w:val="Index1"/>
        <w:tabs>
          <w:tab w:val="right" w:pos="5030"/>
        </w:tabs>
        <w:rPr>
          <w:noProof/>
        </w:rPr>
      </w:pPr>
      <w:r>
        <w:rPr>
          <w:noProof/>
        </w:rPr>
        <w:t>Licenţă CAL activitate Microsoft Dynamics AX 2012 R3, 21</w:t>
      </w:r>
    </w:p>
    <w:p w:rsidR="00B96376" w:rsidRDefault="00B96376">
      <w:pPr>
        <w:pStyle w:val="Index1"/>
        <w:tabs>
          <w:tab w:val="right" w:pos="5030"/>
        </w:tabs>
        <w:rPr>
          <w:noProof/>
        </w:rPr>
      </w:pPr>
      <w:r>
        <w:rPr>
          <w:noProof/>
        </w:rPr>
        <w:t>Licenţă CAL activitate suplimentară Microsoft Dynamics AX 2012 R3, 21</w:t>
      </w:r>
    </w:p>
    <w:p w:rsidR="00B96376" w:rsidRDefault="00B96376">
      <w:pPr>
        <w:pStyle w:val="Index1"/>
        <w:tabs>
          <w:tab w:val="right" w:pos="5030"/>
        </w:tabs>
        <w:rPr>
          <w:noProof/>
        </w:rPr>
      </w:pPr>
      <w:r>
        <w:rPr>
          <w:noProof/>
        </w:rPr>
        <w:t>Licenţă CAL cu auto-servire pentru Microsoft Dynamics AX, 62</w:t>
      </w:r>
    </w:p>
    <w:p w:rsidR="00B96376" w:rsidRDefault="00B96376">
      <w:pPr>
        <w:pStyle w:val="Index1"/>
        <w:tabs>
          <w:tab w:val="right" w:pos="5030"/>
        </w:tabs>
        <w:rPr>
          <w:noProof/>
        </w:rPr>
      </w:pPr>
      <w:r>
        <w:rPr>
          <w:noProof/>
        </w:rPr>
        <w:t>Licenţă CAL cu autoservire pentru Microsoft Dynamics AX 2012 R3, 21</w:t>
      </w:r>
    </w:p>
    <w:p w:rsidR="00B96376" w:rsidRDefault="00B96376">
      <w:pPr>
        <w:pStyle w:val="Index1"/>
        <w:tabs>
          <w:tab w:val="right" w:pos="5030"/>
        </w:tabs>
        <w:rPr>
          <w:noProof/>
        </w:rPr>
      </w:pPr>
      <w:r>
        <w:rPr>
          <w:noProof/>
        </w:rPr>
        <w:t>licenţă CAL Dispozitiv pentru Project Server 2016, 24</w:t>
      </w:r>
    </w:p>
    <w:p w:rsidR="00B96376" w:rsidRDefault="00B96376">
      <w:pPr>
        <w:pStyle w:val="Index1"/>
        <w:tabs>
          <w:tab w:val="right" w:pos="5030"/>
        </w:tabs>
        <w:rPr>
          <w:noProof/>
        </w:rPr>
      </w:pPr>
      <w:r>
        <w:rPr>
          <w:noProof/>
        </w:rPr>
        <w:t>Licenţă CAL Enterprise Microsoft Dynamics AX 2012 R3, 21</w:t>
      </w:r>
    </w:p>
    <w:p w:rsidR="00B96376" w:rsidRDefault="00B96376">
      <w:pPr>
        <w:pStyle w:val="Index1"/>
        <w:tabs>
          <w:tab w:val="right" w:pos="5030"/>
        </w:tabs>
        <w:rPr>
          <w:noProof/>
        </w:rPr>
      </w:pPr>
      <w:r>
        <w:rPr>
          <w:noProof/>
        </w:rPr>
        <w:t>Licenţă CAL Enterprise suplimentară Microsoft Dynamics AX 2012 R3, 22</w:t>
      </w:r>
    </w:p>
    <w:p w:rsidR="00B96376" w:rsidRDefault="00B96376">
      <w:pPr>
        <w:pStyle w:val="Index1"/>
        <w:tabs>
          <w:tab w:val="right" w:pos="5030"/>
        </w:tabs>
        <w:rPr>
          <w:noProof/>
        </w:rPr>
      </w:pPr>
      <w:r>
        <w:rPr>
          <w:noProof/>
        </w:rPr>
        <w:t>Licenţă CAL Exchange Server Enterprise 2016, 26</w:t>
      </w:r>
    </w:p>
    <w:p w:rsidR="00B96376" w:rsidRDefault="00B96376">
      <w:pPr>
        <w:pStyle w:val="Index1"/>
        <w:tabs>
          <w:tab w:val="right" w:pos="5030"/>
        </w:tabs>
        <w:rPr>
          <w:noProof/>
        </w:rPr>
      </w:pPr>
      <w:r>
        <w:rPr>
          <w:noProof/>
        </w:rPr>
        <w:t>Licenţă CAL Exchange Server Standard 2016, 26</w:t>
      </w:r>
    </w:p>
    <w:p w:rsidR="00B96376" w:rsidRDefault="00B96376">
      <w:pPr>
        <w:pStyle w:val="Index1"/>
        <w:tabs>
          <w:tab w:val="right" w:pos="5030"/>
        </w:tabs>
        <w:rPr>
          <w:noProof/>
        </w:rPr>
      </w:pPr>
      <w:r>
        <w:rPr>
          <w:noProof/>
        </w:rPr>
        <w:t>licenţa CAL funcţională Microsoft Dynamics AX, 84</w:t>
      </w:r>
    </w:p>
    <w:p w:rsidR="00B96376" w:rsidRDefault="00B96376">
      <w:pPr>
        <w:pStyle w:val="Index1"/>
        <w:tabs>
          <w:tab w:val="right" w:pos="5030"/>
        </w:tabs>
        <w:rPr>
          <w:noProof/>
        </w:rPr>
      </w:pPr>
      <w:r>
        <w:rPr>
          <w:noProof/>
        </w:rPr>
        <w:t>Licenţă CAL funcţională Microsoft Dynamics AX, 62</w:t>
      </w:r>
    </w:p>
    <w:p w:rsidR="00B96376" w:rsidRDefault="00B96376">
      <w:pPr>
        <w:pStyle w:val="Index1"/>
        <w:tabs>
          <w:tab w:val="right" w:pos="5030"/>
        </w:tabs>
        <w:rPr>
          <w:noProof/>
        </w:rPr>
      </w:pPr>
      <w:r>
        <w:rPr>
          <w:noProof/>
        </w:rPr>
        <w:t>Licenţă CAL funcţională Microsoft Dynamics AX 2012 R3, 21</w:t>
      </w:r>
    </w:p>
    <w:p w:rsidR="00B96376" w:rsidRDefault="00B96376">
      <w:pPr>
        <w:pStyle w:val="Index1"/>
        <w:tabs>
          <w:tab w:val="right" w:pos="5030"/>
        </w:tabs>
        <w:rPr>
          <w:noProof/>
        </w:rPr>
      </w:pPr>
      <w:r>
        <w:rPr>
          <w:noProof/>
        </w:rPr>
        <w:t>Licenţă CAL funcţională suplimentară Microsoft Dynamics AX 2012 R3, 21</w:t>
      </w:r>
    </w:p>
    <w:p w:rsidR="00B96376" w:rsidRDefault="00B96376">
      <w:pPr>
        <w:pStyle w:val="Index1"/>
        <w:tabs>
          <w:tab w:val="right" w:pos="5030"/>
        </w:tabs>
        <w:rPr>
          <w:noProof/>
        </w:rPr>
      </w:pPr>
      <w:r>
        <w:rPr>
          <w:noProof/>
        </w:rPr>
        <w:t>Licenţă CAL locală pentru Microsoft Dynamics 365 for Customer Service, 62, 90</w:t>
      </w:r>
    </w:p>
    <w:p w:rsidR="00B96376" w:rsidRDefault="00B96376">
      <w:pPr>
        <w:pStyle w:val="Index1"/>
        <w:tabs>
          <w:tab w:val="right" w:pos="5030"/>
        </w:tabs>
        <w:rPr>
          <w:noProof/>
        </w:rPr>
      </w:pPr>
      <w:r>
        <w:rPr>
          <w:noProof/>
        </w:rPr>
        <w:t>Licenţă CAL locală pentru Microsoft Dynamics 365 for Customer Service, 20</w:t>
      </w:r>
    </w:p>
    <w:p w:rsidR="00B96376" w:rsidRDefault="00B96376">
      <w:pPr>
        <w:pStyle w:val="Index1"/>
        <w:tabs>
          <w:tab w:val="right" w:pos="5030"/>
        </w:tabs>
        <w:rPr>
          <w:noProof/>
        </w:rPr>
      </w:pPr>
      <w:r>
        <w:rPr>
          <w:noProof/>
        </w:rPr>
        <w:t>Licenţă CAL locală pentru Microsoft Dynamics 365 for Sales, 20, 62, 90</w:t>
      </w:r>
    </w:p>
    <w:p w:rsidR="00B96376" w:rsidRDefault="00B96376">
      <w:pPr>
        <w:pStyle w:val="Index1"/>
        <w:tabs>
          <w:tab w:val="right" w:pos="5030"/>
        </w:tabs>
        <w:rPr>
          <w:noProof/>
        </w:rPr>
      </w:pPr>
      <w:r>
        <w:rPr>
          <w:noProof/>
        </w:rPr>
        <w:t>Licenţă CAL locală pentru Microsoft Dynamics 365 for Team Members, 20, 90</w:t>
      </w:r>
    </w:p>
    <w:p w:rsidR="00B96376" w:rsidRDefault="00B96376">
      <w:pPr>
        <w:pStyle w:val="Index1"/>
        <w:tabs>
          <w:tab w:val="right" w:pos="5030"/>
        </w:tabs>
        <w:rPr>
          <w:noProof/>
        </w:rPr>
      </w:pPr>
      <w:r>
        <w:rPr>
          <w:noProof/>
        </w:rPr>
        <w:t>licenţa CAL Microsoft Dynamics 365, 84</w:t>
      </w:r>
    </w:p>
    <w:p w:rsidR="00B96376" w:rsidRDefault="00B96376">
      <w:pPr>
        <w:pStyle w:val="Index1"/>
        <w:tabs>
          <w:tab w:val="right" w:pos="5030"/>
        </w:tabs>
        <w:rPr>
          <w:noProof/>
        </w:rPr>
      </w:pPr>
      <w:r>
        <w:rPr>
          <w:noProof/>
        </w:rPr>
        <w:t>licenţa CAL Microsoft Dynamics AX Enterprise, 84</w:t>
      </w:r>
    </w:p>
    <w:p w:rsidR="00B96376" w:rsidRDefault="00B96376">
      <w:pPr>
        <w:pStyle w:val="Index1"/>
        <w:tabs>
          <w:tab w:val="right" w:pos="5030"/>
        </w:tabs>
        <w:rPr>
          <w:noProof/>
        </w:rPr>
      </w:pPr>
      <w:r>
        <w:rPr>
          <w:noProof/>
        </w:rPr>
        <w:t>Licenţă CAL Microsoft Dynamics AX Enterprise, 62</w:t>
      </w:r>
    </w:p>
    <w:p w:rsidR="00B96376" w:rsidRDefault="00B96376">
      <w:pPr>
        <w:pStyle w:val="Index1"/>
        <w:tabs>
          <w:tab w:val="right" w:pos="5030"/>
        </w:tabs>
        <w:rPr>
          <w:noProof/>
        </w:rPr>
      </w:pPr>
      <w:r>
        <w:rPr>
          <w:noProof/>
        </w:rPr>
        <w:t>Licenţă CAL Microsoft Dynamics AX Task, 62</w:t>
      </w:r>
    </w:p>
    <w:p w:rsidR="00B96376" w:rsidRDefault="00B96376">
      <w:pPr>
        <w:pStyle w:val="Index1"/>
        <w:tabs>
          <w:tab w:val="right" w:pos="5030"/>
        </w:tabs>
        <w:rPr>
          <w:noProof/>
        </w:rPr>
      </w:pPr>
      <w:r>
        <w:rPr>
          <w:noProof/>
        </w:rPr>
        <w:t>Licenţă CAL Microsoft Dynamics CRM Basic, 62</w:t>
      </w:r>
    </w:p>
    <w:p w:rsidR="00B96376" w:rsidRDefault="00B96376">
      <w:pPr>
        <w:pStyle w:val="Index1"/>
        <w:tabs>
          <w:tab w:val="right" w:pos="5030"/>
        </w:tabs>
        <w:rPr>
          <w:noProof/>
        </w:rPr>
      </w:pPr>
      <w:r>
        <w:rPr>
          <w:noProof/>
        </w:rPr>
        <w:t>Licenţă CAL Microsoft Dynamics CRM Professional, 62</w:t>
      </w:r>
    </w:p>
    <w:p w:rsidR="00B96376" w:rsidRDefault="00B96376">
      <w:pPr>
        <w:pStyle w:val="Index1"/>
        <w:tabs>
          <w:tab w:val="right" w:pos="5030"/>
        </w:tabs>
        <w:rPr>
          <w:noProof/>
        </w:rPr>
      </w:pPr>
      <w:r>
        <w:rPr>
          <w:noProof/>
        </w:rPr>
        <w:t>Licenţă CAL pentru Microsoft Identity Manager 2016, 23</w:t>
      </w:r>
    </w:p>
    <w:p w:rsidR="00B96376" w:rsidRDefault="00B96376">
      <w:pPr>
        <w:pStyle w:val="Index1"/>
        <w:tabs>
          <w:tab w:val="right" w:pos="5030"/>
        </w:tabs>
        <w:rPr>
          <w:noProof/>
        </w:rPr>
      </w:pPr>
      <w:r>
        <w:rPr>
          <w:noProof/>
        </w:rPr>
        <w:t>Licenţă CAL Plus pentru Skype for Business, 29</w:t>
      </w:r>
    </w:p>
    <w:p w:rsidR="00B96376" w:rsidRDefault="00B96376">
      <w:pPr>
        <w:pStyle w:val="Index1"/>
        <w:tabs>
          <w:tab w:val="right" w:pos="5030"/>
        </w:tabs>
        <w:rPr>
          <w:noProof/>
        </w:rPr>
      </w:pPr>
      <w:r>
        <w:rPr>
          <w:noProof/>
        </w:rPr>
        <w:t>Licenţă CAL Project Server 2016, 27</w:t>
      </w:r>
    </w:p>
    <w:p w:rsidR="00B96376" w:rsidRDefault="00B96376">
      <w:pPr>
        <w:pStyle w:val="Index1"/>
        <w:tabs>
          <w:tab w:val="right" w:pos="5030"/>
        </w:tabs>
        <w:rPr>
          <w:noProof/>
        </w:rPr>
      </w:pPr>
      <w:r>
        <w:rPr>
          <w:noProof/>
        </w:rPr>
        <w:t>Licenţă CAL SharePoint Server 2016 Enterprise, 28</w:t>
      </w:r>
    </w:p>
    <w:p w:rsidR="00B96376" w:rsidRDefault="00B96376">
      <w:pPr>
        <w:pStyle w:val="Index1"/>
        <w:tabs>
          <w:tab w:val="right" w:pos="5030"/>
        </w:tabs>
        <w:rPr>
          <w:noProof/>
        </w:rPr>
      </w:pPr>
      <w:r>
        <w:rPr>
          <w:noProof/>
        </w:rPr>
        <w:t>Licenţă CAL SharePoint Server 2016 Standard, 28</w:t>
      </w:r>
    </w:p>
    <w:p w:rsidR="00B96376" w:rsidRDefault="00B96376">
      <w:pPr>
        <w:pStyle w:val="Index1"/>
        <w:tabs>
          <w:tab w:val="right" w:pos="5030"/>
        </w:tabs>
        <w:rPr>
          <w:noProof/>
        </w:rPr>
      </w:pPr>
      <w:r>
        <w:rPr>
          <w:noProof/>
        </w:rPr>
        <w:t>Licenţă CAL Skype for Business Server 2015 Enterprise, 29</w:t>
      </w:r>
    </w:p>
    <w:p w:rsidR="00B96376" w:rsidRDefault="00B96376">
      <w:pPr>
        <w:pStyle w:val="Index1"/>
        <w:tabs>
          <w:tab w:val="right" w:pos="5030"/>
        </w:tabs>
        <w:rPr>
          <w:noProof/>
        </w:rPr>
      </w:pPr>
      <w:r>
        <w:rPr>
          <w:noProof/>
        </w:rPr>
        <w:t>Licenţă CAL Skype for Business Server 2015 Plus, 29</w:t>
      </w:r>
    </w:p>
    <w:p w:rsidR="00B96376" w:rsidRDefault="00B96376">
      <w:pPr>
        <w:pStyle w:val="Index1"/>
        <w:tabs>
          <w:tab w:val="right" w:pos="5030"/>
        </w:tabs>
        <w:rPr>
          <w:noProof/>
        </w:rPr>
      </w:pPr>
      <w:r>
        <w:rPr>
          <w:noProof/>
        </w:rPr>
        <w:t>Licenţă CAL Skype for Business Server 2015 Standard, 29</w:t>
      </w:r>
    </w:p>
    <w:p w:rsidR="00B96376" w:rsidRDefault="00B96376">
      <w:pPr>
        <w:pStyle w:val="Index1"/>
        <w:tabs>
          <w:tab w:val="right" w:pos="5030"/>
        </w:tabs>
        <w:rPr>
          <w:noProof/>
        </w:rPr>
      </w:pPr>
      <w:r>
        <w:rPr>
          <w:noProof/>
        </w:rPr>
        <w:t>Licenţă CAL SQL Server 2016, 31</w:t>
      </w:r>
    </w:p>
    <w:p w:rsidR="00B96376" w:rsidRDefault="00B96376">
      <w:pPr>
        <w:pStyle w:val="Index1"/>
        <w:tabs>
          <w:tab w:val="right" w:pos="5030"/>
        </w:tabs>
        <w:rPr>
          <w:noProof/>
        </w:rPr>
      </w:pPr>
      <w:r>
        <w:rPr>
          <w:noProof/>
        </w:rPr>
        <w:t>Licenţă CAL suplimentară pentru Skype for Business Plus pentru Secure Productive Enterprise E3, 58</w:t>
      </w:r>
    </w:p>
    <w:p w:rsidR="00B96376" w:rsidRDefault="00B96376">
      <w:pPr>
        <w:pStyle w:val="Index1"/>
        <w:tabs>
          <w:tab w:val="right" w:pos="5030"/>
        </w:tabs>
        <w:rPr>
          <w:noProof/>
        </w:rPr>
      </w:pPr>
      <w:r>
        <w:rPr>
          <w:noProof/>
        </w:rPr>
        <w:t>Licenţă CAL Visual Studio Team Foundation Server 2017, 41</w:t>
      </w:r>
    </w:p>
    <w:p w:rsidR="00B96376" w:rsidRDefault="00B96376">
      <w:pPr>
        <w:pStyle w:val="Index1"/>
        <w:tabs>
          <w:tab w:val="right" w:pos="5030"/>
        </w:tabs>
        <w:rPr>
          <w:noProof/>
        </w:rPr>
      </w:pPr>
      <w:r>
        <w:rPr>
          <w:noProof/>
        </w:rPr>
        <w:t>Licenţă CAL Windows Server 2016, 49</w:t>
      </w:r>
    </w:p>
    <w:p w:rsidR="00B96376" w:rsidRDefault="00B96376">
      <w:pPr>
        <w:pStyle w:val="Index1"/>
        <w:tabs>
          <w:tab w:val="right" w:pos="5030"/>
        </w:tabs>
        <w:rPr>
          <w:noProof/>
        </w:rPr>
      </w:pPr>
      <w:r>
        <w:rPr>
          <w:noProof/>
        </w:rPr>
        <w:t>Licenţă CAL Windows Server 2016 Active Directory Rights Management Services, 49, 50</w:t>
      </w:r>
    </w:p>
    <w:p w:rsidR="00B96376" w:rsidRDefault="00B96376">
      <w:pPr>
        <w:pStyle w:val="Index1"/>
        <w:tabs>
          <w:tab w:val="right" w:pos="5030"/>
        </w:tabs>
        <w:rPr>
          <w:noProof/>
        </w:rPr>
      </w:pPr>
      <w:r>
        <w:rPr>
          <w:noProof/>
        </w:rPr>
        <w:t>Licenţă CAL Windows Server 2016 Remote Desktop Services, 50</w:t>
      </w:r>
    </w:p>
    <w:p w:rsidR="00B96376" w:rsidRDefault="00B96376">
      <w:pPr>
        <w:pStyle w:val="Index1"/>
        <w:tabs>
          <w:tab w:val="right" w:pos="5030"/>
        </w:tabs>
        <w:rPr>
          <w:noProof/>
        </w:rPr>
      </w:pPr>
      <w:r>
        <w:rPr>
          <w:noProof/>
        </w:rPr>
        <w:t>Licenţă Core CAL Bridge pentru Office 365, 66</w:t>
      </w:r>
    </w:p>
    <w:p w:rsidR="00B96376" w:rsidRDefault="00B96376">
      <w:pPr>
        <w:pStyle w:val="Index1"/>
        <w:tabs>
          <w:tab w:val="right" w:pos="5030"/>
        </w:tabs>
        <w:rPr>
          <w:noProof/>
        </w:rPr>
      </w:pPr>
      <w:r>
        <w:rPr>
          <w:noProof/>
        </w:rPr>
        <w:t>Licenţă Core CAL Suite Bridge pentru Office 365, 60</w:t>
      </w:r>
    </w:p>
    <w:p w:rsidR="00B96376" w:rsidRDefault="00B96376">
      <w:pPr>
        <w:pStyle w:val="Index1"/>
        <w:tabs>
          <w:tab w:val="right" w:pos="5030"/>
        </w:tabs>
        <w:rPr>
          <w:noProof/>
        </w:rPr>
      </w:pPr>
      <w:r>
        <w:rPr>
          <w:noProof/>
        </w:rPr>
        <w:t>Licenţă cu SA de tranziţie Operations Management and Security E1, 55</w:t>
      </w:r>
    </w:p>
    <w:p w:rsidR="00B96376" w:rsidRDefault="00B96376">
      <w:pPr>
        <w:pStyle w:val="Index1"/>
        <w:tabs>
          <w:tab w:val="right" w:pos="5030"/>
        </w:tabs>
        <w:rPr>
          <w:noProof/>
        </w:rPr>
      </w:pPr>
      <w:r>
        <w:rPr>
          <w:noProof/>
        </w:rPr>
        <w:t>Licenţă cu SA de tranziţie Operations Management and Security E2, 56</w:t>
      </w:r>
    </w:p>
    <w:p w:rsidR="00B96376" w:rsidRDefault="00B96376">
      <w:pPr>
        <w:pStyle w:val="Index1"/>
        <w:tabs>
          <w:tab w:val="right" w:pos="5030"/>
        </w:tabs>
        <w:rPr>
          <w:noProof/>
        </w:rPr>
      </w:pPr>
      <w:r>
        <w:rPr>
          <w:noProof/>
        </w:rPr>
        <w:t>Licenţă cu SA de tranziţie pentru Windows 10 Enterprise E3 per utilizator, 42</w:t>
      </w:r>
    </w:p>
    <w:p w:rsidR="00B96376" w:rsidRDefault="00B96376">
      <w:pPr>
        <w:pStyle w:val="Index1"/>
        <w:tabs>
          <w:tab w:val="right" w:pos="5030"/>
        </w:tabs>
        <w:rPr>
          <w:noProof/>
        </w:rPr>
      </w:pPr>
      <w:r>
        <w:rPr>
          <w:noProof/>
        </w:rPr>
        <w:t>Licenţă cu SA de tranziţie pentru Windows 10 Enterprise E5 per utilizator, 42</w:t>
      </w:r>
    </w:p>
    <w:p w:rsidR="00B96376" w:rsidRDefault="00B96376">
      <w:pPr>
        <w:pStyle w:val="Index1"/>
        <w:tabs>
          <w:tab w:val="right" w:pos="5030"/>
        </w:tabs>
        <w:rPr>
          <w:noProof/>
        </w:rPr>
      </w:pPr>
      <w:r>
        <w:rPr>
          <w:noProof/>
        </w:rPr>
        <w:t>Licenţă cu SA de tranziţie Project Online Premium, 70</w:t>
      </w:r>
    </w:p>
    <w:p w:rsidR="00B96376" w:rsidRDefault="00B96376">
      <w:pPr>
        <w:pStyle w:val="Index1"/>
        <w:tabs>
          <w:tab w:val="right" w:pos="5030"/>
        </w:tabs>
        <w:rPr>
          <w:noProof/>
        </w:rPr>
      </w:pPr>
      <w:r>
        <w:rPr>
          <w:noProof/>
        </w:rPr>
        <w:t>Licenţă cu SA de tranziţie Project Online Professional, 69</w:t>
      </w:r>
    </w:p>
    <w:p w:rsidR="00B96376" w:rsidRDefault="00B96376">
      <w:pPr>
        <w:pStyle w:val="Index1"/>
        <w:tabs>
          <w:tab w:val="right" w:pos="5030"/>
        </w:tabs>
        <w:rPr>
          <w:noProof/>
        </w:rPr>
      </w:pPr>
      <w:r>
        <w:rPr>
          <w:noProof/>
        </w:rPr>
        <w:t>Licenţă de management client pentru System Center 1606 Configuration Manager, 34</w:t>
      </w:r>
    </w:p>
    <w:p w:rsidR="00B96376" w:rsidRDefault="00B96376">
      <w:pPr>
        <w:pStyle w:val="Index1"/>
        <w:tabs>
          <w:tab w:val="right" w:pos="5030"/>
        </w:tabs>
        <w:rPr>
          <w:noProof/>
        </w:rPr>
      </w:pPr>
      <w:r>
        <w:rPr>
          <w:noProof/>
        </w:rPr>
        <w:t>Licenţă de management client per OSE pentru Advanced Threat Analytics 2016, 14</w:t>
      </w:r>
    </w:p>
    <w:p w:rsidR="00B96376" w:rsidRDefault="00B96376">
      <w:pPr>
        <w:pStyle w:val="Index1"/>
        <w:tabs>
          <w:tab w:val="right" w:pos="5030"/>
        </w:tabs>
        <w:rPr>
          <w:noProof/>
        </w:rPr>
      </w:pPr>
      <w:r>
        <w:rPr>
          <w:noProof/>
        </w:rPr>
        <w:t>Licenţă de management client per utilizator pentru Advanced Threat Analytics 2016, 14</w:t>
      </w:r>
    </w:p>
    <w:p w:rsidR="00B96376" w:rsidRDefault="00B96376">
      <w:pPr>
        <w:pStyle w:val="Index1"/>
        <w:tabs>
          <w:tab w:val="right" w:pos="5030"/>
        </w:tabs>
        <w:rPr>
          <w:noProof/>
        </w:rPr>
      </w:pPr>
      <w:r>
        <w:rPr>
          <w:noProof/>
        </w:rPr>
        <w:t>Licenţă de management de server pentru System Center 2012 Datacenter, 84</w:t>
      </w:r>
    </w:p>
    <w:p w:rsidR="00B96376" w:rsidRDefault="00B96376">
      <w:pPr>
        <w:pStyle w:val="Index1"/>
        <w:tabs>
          <w:tab w:val="right" w:pos="5030"/>
        </w:tabs>
        <w:rPr>
          <w:noProof/>
        </w:rPr>
      </w:pPr>
      <w:r>
        <w:rPr>
          <w:noProof/>
        </w:rPr>
        <w:t>Licenţă de management de server pentru System Center 2012 Standard, 84</w:t>
      </w:r>
    </w:p>
    <w:p w:rsidR="00B96376" w:rsidRDefault="00B96376">
      <w:pPr>
        <w:pStyle w:val="Index1"/>
        <w:tabs>
          <w:tab w:val="right" w:pos="5030"/>
        </w:tabs>
        <w:rPr>
          <w:noProof/>
        </w:rPr>
      </w:pPr>
      <w:r>
        <w:rPr>
          <w:noProof/>
        </w:rPr>
        <w:t>Licenţă de management de server pentru System Center 2016 Datacenter, 33</w:t>
      </w:r>
    </w:p>
    <w:p w:rsidR="00B96376" w:rsidRDefault="00B96376">
      <w:pPr>
        <w:pStyle w:val="Index1"/>
        <w:tabs>
          <w:tab w:val="right" w:pos="5030"/>
        </w:tabs>
        <w:rPr>
          <w:noProof/>
        </w:rPr>
      </w:pPr>
      <w:r>
        <w:rPr>
          <w:noProof/>
        </w:rPr>
        <w:t>Licenţă de management de server pentru System Center 2016 Standard, 33</w:t>
      </w:r>
    </w:p>
    <w:p w:rsidR="00B96376" w:rsidRDefault="00B96376">
      <w:pPr>
        <w:pStyle w:val="Index1"/>
        <w:tabs>
          <w:tab w:val="right" w:pos="5030"/>
        </w:tabs>
        <w:rPr>
          <w:noProof/>
        </w:rPr>
      </w:pPr>
      <w:r>
        <w:rPr>
          <w:noProof/>
        </w:rPr>
        <w:t>Licenţă Enterprise CAL Bridge pentru Office 365, 66</w:t>
      </w:r>
    </w:p>
    <w:p w:rsidR="00B96376" w:rsidRDefault="00B96376">
      <w:pPr>
        <w:pStyle w:val="Index1"/>
        <w:tabs>
          <w:tab w:val="right" w:pos="5030"/>
        </w:tabs>
        <w:rPr>
          <w:noProof/>
        </w:rPr>
      </w:pPr>
      <w:r>
        <w:rPr>
          <w:noProof/>
        </w:rPr>
        <w:t>Licenţă Enterprise CAL Suite Bridge pentru Office 365, 60</w:t>
      </w:r>
    </w:p>
    <w:p w:rsidR="00B96376" w:rsidRDefault="00B96376">
      <w:pPr>
        <w:pStyle w:val="Index1"/>
        <w:tabs>
          <w:tab w:val="right" w:pos="5030"/>
        </w:tabs>
        <w:rPr>
          <w:noProof/>
        </w:rPr>
      </w:pPr>
      <w:r>
        <w:rPr>
          <w:noProof/>
        </w:rPr>
        <w:t>Licenţă Enterprise CAL Suite Bridge pentru Office 365 şi Microsoft Intune, 60</w:t>
      </w:r>
    </w:p>
    <w:p w:rsidR="00B96376" w:rsidRDefault="00B96376">
      <w:pPr>
        <w:pStyle w:val="Index1"/>
        <w:tabs>
          <w:tab w:val="right" w:pos="5030"/>
        </w:tabs>
        <w:rPr>
          <w:noProof/>
        </w:rPr>
      </w:pPr>
      <w:r>
        <w:rPr>
          <w:noProof/>
        </w:rPr>
        <w:t>Licenţă External Connector pentru Microsoft Identity Manager 2016, 23</w:t>
      </w:r>
    </w:p>
    <w:p w:rsidR="00B96376" w:rsidRDefault="00B96376">
      <w:pPr>
        <w:pStyle w:val="Index1"/>
        <w:tabs>
          <w:tab w:val="right" w:pos="5030"/>
        </w:tabs>
        <w:rPr>
          <w:noProof/>
        </w:rPr>
      </w:pPr>
      <w:r>
        <w:rPr>
          <w:noProof/>
        </w:rPr>
        <w:t>Licenţă External Connector pentru Windows Server 2016 Active Directory Rights Management Services, 50</w:t>
      </w:r>
    </w:p>
    <w:p w:rsidR="00B96376" w:rsidRDefault="00B96376">
      <w:pPr>
        <w:pStyle w:val="Index1"/>
        <w:tabs>
          <w:tab w:val="right" w:pos="5030"/>
        </w:tabs>
        <w:rPr>
          <w:noProof/>
        </w:rPr>
      </w:pPr>
      <w:r>
        <w:rPr>
          <w:noProof/>
        </w:rPr>
        <w:t>Licenţa pe bază de abonament Windows Companion, 46</w:t>
      </w:r>
    </w:p>
    <w:p w:rsidR="00B96376" w:rsidRDefault="00B96376">
      <w:pPr>
        <w:pStyle w:val="Index1"/>
        <w:tabs>
          <w:tab w:val="right" w:pos="5030"/>
        </w:tabs>
        <w:rPr>
          <w:noProof/>
        </w:rPr>
      </w:pPr>
      <w:r>
        <w:rPr>
          <w:noProof/>
        </w:rPr>
        <w:t>Licenţă SL utilizator suplimentară pentru Microsoft Intune – stocare suplimentară 1 GB, 73</w:t>
      </w:r>
    </w:p>
    <w:p w:rsidR="00B96376" w:rsidRDefault="00B96376">
      <w:pPr>
        <w:pStyle w:val="Index1"/>
        <w:tabs>
          <w:tab w:val="right" w:pos="5030"/>
        </w:tabs>
        <w:rPr>
          <w:noProof/>
        </w:rPr>
      </w:pPr>
      <w:r>
        <w:rPr>
          <w:noProof/>
        </w:rPr>
        <w:t>Licenţă suplimentară Azure Information Protection Premium, 66</w:t>
      </w:r>
    </w:p>
    <w:p w:rsidR="00B96376" w:rsidRDefault="00B96376">
      <w:pPr>
        <w:pStyle w:val="Index1"/>
        <w:tabs>
          <w:tab w:val="right" w:pos="5030"/>
        </w:tabs>
        <w:rPr>
          <w:noProof/>
        </w:rPr>
      </w:pPr>
      <w:r>
        <w:rPr>
          <w:noProof/>
        </w:rPr>
        <w:t>Licenţă suplimentară Azure Information Protection Premium Plan 1, 58</w:t>
      </w:r>
    </w:p>
    <w:p w:rsidR="00B96376" w:rsidRDefault="00B96376">
      <w:pPr>
        <w:pStyle w:val="Index1"/>
        <w:tabs>
          <w:tab w:val="right" w:pos="5030"/>
        </w:tabs>
        <w:rPr>
          <w:noProof/>
        </w:rPr>
      </w:pPr>
      <w:r>
        <w:rPr>
          <w:noProof/>
        </w:rPr>
        <w:t>Licenţă suplimentară Azure Information Protection Premium Planul 2, 58</w:t>
      </w:r>
    </w:p>
    <w:p w:rsidR="00B96376" w:rsidRDefault="00B96376">
      <w:pPr>
        <w:pStyle w:val="Index1"/>
        <w:tabs>
          <w:tab w:val="right" w:pos="5030"/>
        </w:tabs>
        <w:rPr>
          <w:noProof/>
        </w:rPr>
      </w:pPr>
      <w:r>
        <w:rPr>
          <w:noProof/>
        </w:rPr>
        <w:t>Licenţă suplimentară Enterprise Mobility + Security E3, 59</w:t>
      </w:r>
    </w:p>
    <w:p w:rsidR="00B96376" w:rsidRDefault="00B96376">
      <w:pPr>
        <w:pStyle w:val="Index1"/>
        <w:tabs>
          <w:tab w:val="right" w:pos="5030"/>
        </w:tabs>
        <w:rPr>
          <w:noProof/>
        </w:rPr>
      </w:pPr>
      <w:r>
        <w:rPr>
          <w:noProof/>
        </w:rPr>
        <w:t>Licenţă suplimentară Enterprise Mobility + Security E5, 59</w:t>
      </w:r>
    </w:p>
    <w:p w:rsidR="00B96376" w:rsidRDefault="00B96376">
      <w:pPr>
        <w:pStyle w:val="Index1"/>
        <w:tabs>
          <w:tab w:val="right" w:pos="5030"/>
        </w:tabs>
        <w:rPr>
          <w:noProof/>
        </w:rPr>
      </w:pPr>
      <w:r>
        <w:rPr>
          <w:noProof/>
        </w:rPr>
        <w:t>licenţă suplimentară Exchange Online Plan 1, 65</w:t>
      </w:r>
    </w:p>
    <w:p w:rsidR="00B96376" w:rsidRDefault="00B96376">
      <w:pPr>
        <w:pStyle w:val="Index1"/>
        <w:tabs>
          <w:tab w:val="right" w:pos="5030"/>
        </w:tabs>
        <w:rPr>
          <w:noProof/>
        </w:rPr>
      </w:pPr>
      <w:r>
        <w:rPr>
          <w:noProof/>
        </w:rPr>
        <w:t>Licenţă suplimentară Microsoft Dynamics 365 for Operations, ediţia Enterprise (licenţă SL dispozitiv şi utilizator), 61</w:t>
      </w:r>
    </w:p>
    <w:p w:rsidR="00B96376" w:rsidRDefault="00B96376">
      <w:pPr>
        <w:pStyle w:val="Index1"/>
        <w:tabs>
          <w:tab w:val="right" w:pos="5030"/>
        </w:tabs>
        <w:rPr>
          <w:noProof/>
        </w:rPr>
      </w:pPr>
      <w:r>
        <w:rPr>
          <w:noProof/>
        </w:rPr>
        <w:t>Licenţă suplimentară Microsoft Dynamics 365 for Team Members, ediţia Enterprise (licenţă SL utilizator), 61</w:t>
      </w:r>
    </w:p>
    <w:p w:rsidR="00B96376" w:rsidRDefault="00B96376">
      <w:pPr>
        <w:pStyle w:val="Index1"/>
        <w:tabs>
          <w:tab w:val="right" w:pos="5030"/>
        </w:tabs>
        <w:rPr>
          <w:noProof/>
        </w:rPr>
      </w:pPr>
      <w:r>
        <w:rPr>
          <w:noProof/>
        </w:rPr>
        <w:t>Licenţă suplimentară Microsoft Dynamics 365 Plan 1, ediţia Enterprise, 60</w:t>
      </w:r>
    </w:p>
    <w:p w:rsidR="00B96376" w:rsidRDefault="00B96376">
      <w:pPr>
        <w:pStyle w:val="Index1"/>
        <w:tabs>
          <w:tab w:val="right" w:pos="5030"/>
        </w:tabs>
        <w:rPr>
          <w:noProof/>
        </w:rPr>
      </w:pPr>
      <w:r>
        <w:rPr>
          <w:noProof/>
        </w:rPr>
        <w:t>Licenţă suplimentară Microsoft Dynamics 365 Plan 2, ediţia Enterprise (licenţă SL utilizator), 61</w:t>
      </w:r>
    </w:p>
    <w:p w:rsidR="00B96376" w:rsidRDefault="00B96376">
      <w:pPr>
        <w:pStyle w:val="Index1"/>
        <w:tabs>
          <w:tab w:val="right" w:pos="5030"/>
        </w:tabs>
        <w:rPr>
          <w:noProof/>
        </w:rPr>
      </w:pPr>
      <w:r>
        <w:rPr>
          <w:noProof/>
        </w:rPr>
        <w:t>Licenţă suplimentară Microsoft Intune, 73</w:t>
      </w:r>
    </w:p>
    <w:p w:rsidR="00B96376" w:rsidRDefault="00B96376">
      <w:pPr>
        <w:pStyle w:val="Index1"/>
        <w:tabs>
          <w:tab w:val="right" w:pos="5030"/>
        </w:tabs>
        <w:rPr>
          <w:noProof/>
        </w:rPr>
      </w:pPr>
      <w:r>
        <w:rPr>
          <w:noProof/>
        </w:rPr>
        <w:t>Licenţă suplimentară Office 365 Education E5, 64</w:t>
      </w:r>
    </w:p>
    <w:p w:rsidR="00B96376" w:rsidRDefault="00B96376">
      <w:pPr>
        <w:pStyle w:val="Index1"/>
        <w:tabs>
          <w:tab w:val="right" w:pos="5030"/>
        </w:tabs>
        <w:rPr>
          <w:noProof/>
        </w:rPr>
      </w:pPr>
      <w:r>
        <w:rPr>
          <w:noProof/>
        </w:rPr>
        <w:t>Licenţă suplimentară Office 365 Enterprise E3 fără ProPlus, 65</w:t>
      </w:r>
    </w:p>
    <w:p w:rsidR="00B96376" w:rsidRDefault="00B96376">
      <w:pPr>
        <w:pStyle w:val="Index1"/>
        <w:tabs>
          <w:tab w:val="right" w:pos="5030"/>
        </w:tabs>
        <w:rPr>
          <w:noProof/>
        </w:rPr>
      </w:pPr>
      <w:r>
        <w:rPr>
          <w:noProof/>
        </w:rPr>
        <w:t>Licenţă suplimentară Office 365 Enterprise E4 fără ProPlus, 65</w:t>
      </w:r>
    </w:p>
    <w:p w:rsidR="00B96376" w:rsidRDefault="00B96376">
      <w:pPr>
        <w:pStyle w:val="Index1"/>
        <w:tabs>
          <w:tab w:val="right" w:pos="5030"/>
        </w:tabs>
        <w:rPr>
          <w:noProof/>
        </w:rPr>
      </w:pPr>
      <w:r>
        <w:rPr>
          <w:noProof/>
        </w:rPr>
        <w:lastRenderedPageBreak/>
        <w:t>licenţă suplimentară Office 365 pentru firme medii, 66</w:t>
      </w:r>
    </w:p>
    <w:p w:rsidR="00B96376" w:rsidRDefault="00B96376">
      <w:pPr>
        <w:pStyle w:val="Index1"/>
        <w:tabs>
          <w:tab w:val="right" w:pos="5030"/>
        </w:tabs>
        <w:rPr>
          <w:noProof/>
        </w:rPr>
      </w:pPr>
      <w:r>
        <w:rPr>
          <w:noProof/>
        </w:rPr>
        <w:t>Licenţă suplimentară Operations Management and Security E1, 55</w:t>
      </w:r>
    </w:p>
    <w:p w:rsidR="00B96376" w:rsidRDefault="00B96376">
      <w:pPr>
        <w:pStyle w:val="Index1"/>
        <w:tabs>
          <w:tab w:val="right" w:pos="5030"/>
        </w:tabs>
        <w:rPr>
          <w:noProof/>
        </w:rPr>
      </w:pPr>
      <w:r>
        <w:rPr>
          <w:noProof/>
        </w:rPr>
        <w:t>Licenţă suplimentară Operations Management and Security E2, 55</w:t>
      </w:r>
    </w:p>
    <w:p w:rsidR="00B96376" w:rsidRDefault="00B96376">
      <w:pPr>
        <w:pStyle w:val="Index1"/>
        <w:tabs>
          <w:tab w:val="right" w:pos="5030"/>
        </w:tabs>
        <w:rPr>
          <w:noProof/>
        </w:rPr>
      </w:pPr>
      <w:r>
        <w:rPr>
          <w:noProof/>
        </w:rPr>
        <w:t>Licenţă suplimentară pentru Exchange Online Plan 1, 68</w:t>
      </w:r>
    </w:p>
    <w:p w:rsidR="00B96376" w:rsidRDefault="00B96376">
      <w:pPr>
        <w:pStyle w:val="Index1"/>
        <w:tabs>
          <w:tab w:val="right" w:pos="5030"/>
        </w:tabs>
        <w:rPr>
          <w:noProof/>
        </w:rPr>
      </w:pPr>
      <w:r>
        <w:rPr>
          <w:noProof/>
        </w:rPr>
        <w:t>Licenţă suplimentară pentru Office 365 Enterprise E1, E3, 65</w:t>
      </w:r>
    </w:p>
    <w:p w:rsidR="00B96376" w:rsidRDefault="00B96376">
      <w:pPr>
        <w:pStyle w:val="Index1"/>
        <w:tabs>
          <w:tab w:val="right" w:pos="5030"/>
        </w:tabs>
        <w:rPr>
          <w:noProof/>
        </w:rPr>
      </w:pPr>
      <w:r>
        <w:rPr>
          <w:noProof/>
        </w:rPr>
        <w:t>Licenţă suplimentară pentru Office 365 Enterprise E4, 65</w:t>
      </w:r>
    </w:p>
    <w:p w:rsidR="00B96376" w:rsidRDefault="00B96376">
      <w:pPr>
        <w:pStyle w:val="Index1"/>
        <w:tabs>
          <w:tab w:val="right" w:pos="5030"/>
        </w:tabs>
        <w:rPr>
          <w:noProof/>
        </w:rPr>
      </w:pPr>
      <w:r>
        <w:rPr>
          <w:noProof/>
        </w:rPr>
        <w:t>Licenţă suplimentară pentru Office 365 Enterprise E5, 65</w:t>
      </w:r>
    </w:p>
    <w:p w:rsidR="00B96376" w:rsidRDefault="00B96376">
      <w:pPr>
        <w:pStyle w:val="Index1"/>
        <w:tabs>
          <w:tab w:val="right" w:pos="5030"/>
        </w:tabs>
        <w:rPr>
          <w:noProof/>
        </w:rPr>
      </w:pPr>
      <w:r>
        <w:rPr>
          <w:noProof/>
        </w:rPr>
        <w:t>Licenţă suplimentară pentru Project Online Professional, 69</w:t>
      </w:r>
    </w:p>
    <w:p w:rsidR="00B96376" w:rsidRDefault="00B96376">
      <w:pPr>
        <w:pStyle w:val="Index1"/>
        <w:tabs>
          <w:tab w:val="right" w:pos="5030"/>
        </w:tabs>
        <w:rPr>
          <w:noProof/>
        </w:rPr>
      </w:pPr>
      <w:r>
        <w:rPr>
          <w:noProof/>
        </w:rPr>
        <w:t>Licenţă suplimentară pentru Secure Productive Enterprise E3, 58</w:t>
      </w:r>
    </w:p>
    <w:p w:rsidR="00B96376" w:rsidRDefault="00B96376">
      <w:pPr>
        <w:pStyle w:val="Index1"/>
        <w:tabs>
          <w:tab w:val="right" w:pos="5030"/>
        </w:tabs>
        <w:rPr>
          <w:noProof/>
        </w:rPr>
      </w:pPr>
      <w:r>
        <w:rPr>
          <w:noProof/>
        </w:rPr>
        <w:t>Licenţă suplimentară pentru Secure Productive Enterprise E5, 58</w:t>
      </w:r>
    </w:p>
    <w:p w:rsidR="00B96376" w:rsidRDefault="00B96376">
      <w:pPr>
        <w:pStyle w:val="Index1"/>
        <w:tabs>
          <w:tab w:val="right" w:pos="5030"/>
        </w:tabs>
        <w:rPr>
          <w:noProof/>
        </w:rPr>
      </w:pPr>
      <w:r>
        <w:rPr>
          <w:noProof/>
        </w:rPr>
        <w:t>Licenţă suplimentară pentru SharePoint Online Plan 1, 70</w:t>
      </w:r>
    </w:p>
    <w:p w:rsidR="00B96376" w:rsidRDefault="00B96376">
      <w:pPr>
        <w:pStyle w:val="Index1"/>
        <w:tabs>
          <w:tab w:val="right" w:pos="5030"/>
        </w:tabs>
        <w:rPr>
          <w:noProof/>
        </w:rPr>
      </w:pPr>
      <w:r>
        <w:rPr>
          <w:noProof/>
        </w:rPr>
        <w:t>Licenţă suplimentară pentru Skype for Business Online Plan 1, 71</w:t>
      </w:r>
    </w:p>
    <w:p w:rsidR="00B96376" w:rsidRDefault="00B96376">
      <w:pPr>
        <w:pStyle w:val="Index1"/>
        <w:tabs>
          <w:tab w:val="right" w:pos="5030"/>
        </w:tabs>
        <w:rPr>
          <w:noProof/>
        </w:rPr>
      </w:pPr>
      <w:r>
        <w:rPr>
          <w:noProof/>
        </w:rPr>
        <w:t>Licenţă suplimentară Project Online Essentials, 69</w:t>
      </w:r>
    </w:p>
    <w:p w:rsidR="00B96376" w:rsidRDefault="00B96376">
      <w:pPr>
        <w:pStyle w:val="Index1"/>
        <w:tabs>
          <w:tab w:val="right" w:pos="5030"/>
        </w:tabs>
        <w:rPr>
          <w:noProof/>
        </w:rPr>
      </w:pPr>
      <w:r>
        <w:rPr>
          <w:noProof/>
        </w:rPr>
        <w:t>Licenţă suplimentară Project Online Premium, 70</w:t>
      </w:r>
    </w:p>
    <w:p w:rsidR="00B96376" w:rsidRDefault="00B96376">
      <w:pPr>
        <w:pStyle w:val="Index1"/>
        <w:tabs>
          <w:tab w:val="right" w:pos="5030"/>
        </w:tabs>
        <w:rPr>
          <w:noProof/>
        </w:rPr>
      </w:pPr>
      <w:r>
        <w:rPr>
          <w:noProof/>
        </w:rPr>
        <w:t>licenţă suplimentară Skype for Business Online Plan 1, 65</w:t>
      </w:r>
    </w:p>
    <w:p w:rsidR="00B96376" w:rsidRDefault="00B96376">
      <w:pPr>
        <w:pStyle w:val="Index1"/>
        <w:tabs>
          <w:tab w:val="right" w:pos="5030"/>
        </w:tabs>
        <w:rPr>
          <w:noProof/>
        </w:rPr>
      </w:pPr>
      <w:r>
        <w:rPr>
          <w:noProof/>
        </w:rPr>
        <w:t>Licenţă suplimentară SQL Server Enterprise Core Premium Assurance, 31</w:t>
      </w:r>
    </w:p>
    <w:p w:rsidR="00B96376" w:rsidRDefault="00B96376">
      <w:pPr>
        <w:pStyle w:val="Index1"/>
        <w:tabs>
          <w:tab w:val="right" w:pos="5030"/>
        </w:tabs>
        <w:rPr>
          <w:noProof/>
        </w:rPr>
      </w:pPr>
      <w:r>
        <w:rPr>
          <w:noProof/>
        </w:rPr>
        <w:t>Licenţă suplimentară SQL Server Enterprise Premium Assurance, 31</w:t>
      </w:r>
    </w:p>
    <w:p w:rsidR="00B96376" w:rsidRDefault="00B96376">
      <w:pPr>
        <w:pStyle w:val="Index1"/>
        <w:tabs>
          <w:tab w:val="right" w:pos="5030"/>
        </w:tabs>
        <w:rPr>
          <w:noProof/>
        </w:rPr>
      </w:pPr>
      <w:r>
        <w:rPr>
          <w:noProof/>
        </w:rPr>
        <w:t>Licenţă suplimentară SQL Server Standard Core Premium Assurance, 31</w:t>
      </w:r>
    </w:p>
    <w:p w:rsidR="00B96376" w:rsidRDefault="00B96376">
      <w:pPr>
        <w:pStyle w:val="Index1"/>
        <w:tabs>
          <w:tab w:val="right" w:pos="5030"/>
        </w:tabs>
        <w:rPr>
          <w:noProof/>
        </w:rPr>
      </w:pPr>
      <w:r>
        <w:rPr>
          <w:noProof/>
        </w:rPr>
        <w:t>Licenţă suplimentară SQL Server Standard Premium Assurance, 31</w:t>
      </w:r>
    </w:p>
    <w:p w:rsidR="00B96376" w:rsidRDefault="00B96376">
      <w:pPr>
        <w:pStyle w:val="Index1"/>
        <w:tabs>
          <w:tab w:val="right" w:pos="5030"/>
        </w:tabs>
        <w:rPr>
          <w:noProof/>
        </w:rPr>
      </w:pPr>
      <w:r>
        <w:rPr>
          <w:noProof/>
        </w:rPr>
        <w:t>Licenţă suplimentară Visio Pro pentru Office 365, 63</w:t>
      </w:r>
    </w:p>
    <w:p w:rsidR="00B96376" w:rsidRDefault="00B96376">
      <w:pPr>
        <w:pStyle w:val="Index1"/>
        <w:tabs>
          <w:tab w:val="right" w:pos="5030"/>
        </w:tabs>
        <w:rPr>
          <w:noProof/>
        </w:rPr>
      </w:pPr>
      <w:r>
        <w:rPr>
          <w:noProof/>
        </w:rPr>
        <w:t>Licenţă suplimentară Windows 10 Education E5 per dispozitiv (pentru E3 per dispozitiv), 42</w:t>
      </w:r>
    </w:p>
    <w:p w:rsidR="00B96376" w:rsidRDefault="00B96376">
      <w:pPr>
        <w:pStyle w:val="Index1"/>
        <w:tabs>
          <w:tab w:val="right" w:pos="5030"/>
        </w:tabs>
        <w:rPr>
          <w:noProof/>
        </w:rPr>
      </w:pPr>
      <w:r>
        <w:rPr>
          <w:noProof/>
        </w:rPr>
        <w:t>Licenţă suplimentară Windows 10 Enterprise E3 per dispozitiv (pentru E3 per dispozitiv), 42</w:t>
      </w:r>
    </w:p>
    <w:p w:rsidR="00B96376" w:rsidRDefault="00B96376">
      <w:pPr>
        <w:pStyle w:val="Index1"/>
        <w:tabs>
          <w:tab w:val="right" w:pos="5030"/>
        </w:tabs>
        <w:rPr>
          <w:noProof/>
        </w:rPr>
      </w:pPr>
      <w:r>
        <w:rPr>
          <w:noProof/>
        </w:rPr>
        <w:t>Licenţă suplimentară Windows 10 Enterprise E5 per dispozitiv sau utilizator (pentru E3 per dispozitiv) (licenţă SL), 42</w:t>
      </w:r>
    </w:p>
    <w:p w:rsidR="00B96376" w:rsidRDefault="00B96376">
      <w:pPr>
        <w:pStyle w:val="Index1"/>
        <w:tabs>
          <w:tab w:val="right" w:pos="5030"/>
        </w:tabs>
        <w:rPr>
          <w:noProof/>
        </w:rPr>
      </w:pPr>
      <w:r>
        <w:rPr>
          <w:noProof/>
        </w:rPr>
        <w:t>Licenţă suplimentară Windows Server Datacenter Core Premium Assurance, 50</w:t>
      </w:r>
    </w:p>
    <w:p w:rsidR="00B96376" w:rsidRDefault="00B96376">
      <w:pPr>
        <w:pStyle w:val="Index1"/>
        <w:tabs>
          <w:tab w:val="right" w:pos="5030"/>
        </w:tabs>
        <w:rPr>
          <w:noProof/>
        </w:rPr>
      </w:pPr>
      <w:r>
        <w:rPr>
          <w:noProof/>
        </w:rPr>
        <w:t>Licenţă suplimentară Windows Server Datacenter Premium Assurance, 50</w:t>
      </w:r>
    </w:p>
    <w:p w:rsidR="00B96376" w:rsidRDefault="00B96376">
      <w:pPr>
        <w:pStyle w:val="Index1"/>
        <w:tabs>
          <w:tab w:val="right" w:pos="5030"/>
        </w:tabs>
        <w:rPr>
          <w:noProof/>
        </w:rPr>
      </w:pPr>
      <w:r>
        <w:rPr>
          <w:noProof/>
        </w:rPr>
        <w:t>Licenţă suplimentară Windows Server Standard Core Premium Assurance, 50</w:t>
      </w:r>
    </w:p>
    <w:p w:rsidR="00B96376" w:rsidRDefault="00B96376">
      <w:pPr>
        <w:pStyle w:val="Index1"/>
        <w:tabs>
          <w:tab w:val="right" w:pos="5030"/>
        </w:tabs>
        <w:rPr>
          <w:noProof/>
        </w:rPr>
      </w:pPr>
      <w:r>
        <w:rPr>
          <w:noProof/>
        </w:rPr>
        <w:t>Licenţă suplimentară Windows Server Standard Premium Assurance, 50</w:t>
      </w:r>
    </w:p>
    <w:p w:rsidR="00B96376" w:rsidRDefault="00B96376">
      <w:pPr>
        <w:pStyle w:val="Index1"/>
        <w:tabs>
          <w:tab w:val="right" w:pos="5030"/>
        </w:tabs>
        <w:rPr>
          <w:noProof/>
        </w:rPr>
      </w:pPr>
      <w:r>
        <w:rPr>
          <w:noProof/>
        </w:rPr>
        <w:t>Licenţe de procesor pentru Windows Server 2016 Datacenter (Licenţă nucleu cu 2 pachete), 50</w:t>
      </w:r>
    </w:p>
    <w:p w:rsidR="00B96376" w:rsidRDefault="00B96376">
      <w:pPr>
        <w:pStyle w:val="Index1"/>
        <w:tabs>
          <w:tab w:val="right" w:pos="5030"/>
        </w:tabs>
        <w:rPr>
          <w:noProof/>
        </w:rPr>
      </w:pPr>
      <w:r>
        <w:rPr>
          <w:noProof/>
        </w:rPr>
        <w:t>licenţele CAL Enterprise, 35</w:t>
      </w:r>
    </w:p>
    <w:p w:rsidR="00B96376" w:rsidRDefault="00B96376">
      <w:pPr>
        <w:pStyle w:val="Index1"/>
        <w:tabs>
          <w:tab w:val="right" w:pos="5030"/>
        </w:tabs>
        <w:rPr>
          <w:noProof/>
        </w:rPr>
      </w:pPr>
      <w:r>
        <w:rPr>
          <w:noProof/>
        </w:rPr>
        <w:t>licenţele CAL nucleu, 35</w:t>
      </w:r>
    </w:p>
    <w:p w:rsidR="00B96376" w:rsidRDefault="00B96376">
      <w:pPr>
        <w:pStyle w:val="Index1"/>
        <w:tabs>
          <w:tab w:val="right" w:pos="5030"/>
        </w:tabs>
        <w:rPr>
          <w:noProof/>
        </w:rPr>
      </w:pPr>
      <w:r>
        <w:rPr>
          <w:noProof/>
        </w:rPr>
        <w:t>Live Meeting Professional, 30</w:t>
      </w:r>
    </w:p>
    <w:p w:rsidR="00B96376" w:rsidRDefault="00B96376">
      <w:pPr>
        <w:pStyle w:val="Index1"/>
        <w:tabs>
          <w:tab w:val="right" w:pos="5030"/>
        </w:tabs>
        <w:rPr>
          <w:noProof/>
        </w:rPr>
      </w:pPr>
      <w:r>
        <w:rPr>
          <w:noProof/>
        </w:rPr>
        <w:t>Live Meeting Standard, 30</w:t>
      </w:r>
    </w:p>
    <w:p w:rsidR="00B96376" w:rsidRDefault="00B96376">
      <w:pPr>
        <w:pStyle w:val="Index1"/>
        <w:tabs>
          <w:tab w:val="right" w:pos="5030"/>
        </w:tabs>
        <w:rPr>
          <w:noProof/>
        </w:rPr>
      </w:pPr>
      <w:r>
        <w:rPr>
          <w:noProof/>
        </w:rPr>
        <w:t>Lucru la domiciliu pentru Mac 2016, 25</w:t>
      </w:r>
    </w:p>
    <w:p w:rsidR="00B96376" w:rsidRDefault="00B96376">
      <w:pPr>
        <w:pStyle w:val="Index1"/>
        <w:tabs>
          <w:tab w:val="right" w:pos="5030"/>
        </w:tabs>
        <w:rPr>
          <w:noProof/>
        </w:rPr>
      </w:pPr>
      <w:r>
        <w:rPr>
          <w:noProof/>
        </w:rPr>
        <w:t>Lucru la domiciliu pentru Office Professional Plus 2016, 24</w:t>
      </w:r>
    </w:p>
    <w:p w:rsidR="00B96376" w:rsidRDefault="00B96376">
      <w:pPr>
        <w:pStyle w:val="Index1"/>
        <w:tabs>
          <w:tab w:val="right" w:pos="5030"/>
        </w:tabs>
        <w:rPr>
          <w:noProof/>
        </w:rPr>
      </w:pPr>
      <w:r>
        <w:rPr>
          <w:noProof/>
        </w:rPr>
        <w:t>Lucru la domiciliu pentru Office Standard 2016, 24</w:t>
      </w:r>
    </w:p>
    <w:p w:rsidR="00B96376" w:rsidRDefault="00B96376">
      <w:pPr>
        <w:pStyle w:val="Index1"/>
        <w:tabs>
          <w:tab w:val="right" w:pos="5030"/>
        </w:tabs>
        <w:rPr>
          <w:noProof/>
        </w:rPr>
      </w:pPr>
      <w:r>
        <w:rPr>
          <w:noProof/>
        </w:rPr>
        <w:t>Lync 2013, 24</w:t>
      </w:r>
    </w:p>
    <w:p w:rsidR="00B96376" w:rsidRDefault="00B96376">
      <w:pPr>
        <w:pStyle w:val="Index1"/>
        <w:tabs>
          <w:tab w:val="right" w:pos="5030"/>
        </w:tabs>
        <w:rPr>
          <w:noProof/>
        </w:rPr>
      </w:pPr>
      <w:r>
        <w:rPr>
          <w:noProof/>
        </w:rPr>
        <w:t>Lync for Mac 2011, 25, 71</w:t>
      </w:r>
    </w:p>
    <w:p w:rsidR="00B96376" w:rsidRDefault="00B96376">
      <w:pPr>
        <w:pStyle w:val="Index1"/>
        <w:tabs>
          <w:tab w:val="right" w:pos="5030"/>
        </w:tabs>
        <w:rPr>
          <w:noProof/>
        </w:rPr>
      </w:pPr>
      <w:r>
        <w:rPr>
          <w:noProof/>
        </w:rPr>
        <w:t>Lync Server 2010, 29</w:t>
      </w:r>
    </w:p>
    <w:p w:rsidR="00B96376" w:rsidRDefault="00B96376">
      <w:pPr>
        <w:pStyle w:val="Index1"/>
        <w:tabs>
          <w:tab w:val="right" w:pos="5030"/>
        </w:tabs>
        <w:rPr>
          <w:noProof/>
        </w:rPr>
      </w:pPr>
      <w:r>
        <w:rPr>
          <w:noProof/>
        </w:rPr>
        <w:t>Lync Server 2013, 29</w:t>
      </w:r>
    </w:p>
    <w:p w:rsidR="00B96376" w:rsidRDefault="00B96376">
      <w:pPr>
        <w:pStyle w:val="Index1"/>
        <w:tabs>
          <w:tab w:val="right" w:pos="5030"/>
        </w:tabs>
        <w:rPr>
          <w:noProof/>
        </w:rPr>
      </w:pPr>
      <w:r>
        <w:rPr>
          <w:noProof/>
        </w:rPr>
        <w:t>Microsoft Azure Active Directory Premium Plan 1, 57</w:t>
      </w:r>
    </w:p>
    <w:p w:rsidR="00B96376" w:rsidRDefault="00B96376">
      <w:pPr>
        <w:pStyle w:val="Index1"/>
        <w:tabs>
          <w:tab w:val="right" w:pos="5030"/>
        </w:tabs>
        <w:rPr>
          <w:noProof/>
        </w:rPr>
      </w:pPr>
      <w:r>
        <w:rPr>
          <w:noProof/>
        </w:rPr>
        <w:t>Microsoft Azure Active Directory Premium Plan 2, 57</w:t>
      </w:r>
    </w:p>
    <w:p w:rsidR="00B96376" w:rsidRDefault="00B96376">
      <w:pPr>
        <w:pStyle w:val="Index1"/>
        <w:tabs>
          <w:tab w:val="right" w:pos="5030"/>
        </w:tabs>
        <w:rPr>
          <w:noProof/>
        </w:rPr>
      </w:pPr>
      <w:r>
        <w:rPr>
          <w:noProof/>
        </w:rPr>
        <w:t>Microsoft Dynamics 365 ediţia Enterprise - Instanţă de producţie vizualizări de pagină suplimentare Portal Customer Engagement, 61</w:t>
      </w:r>
    </w:p>
    <w:p w:rsidR="00B96376" w:rsidRDefault="00B96376">
      <w:pPr>
        <w:pStyle w:val="Index1"/>
        <w:tabs>
          <w:tab w:val="right" w:pos="5030"/>
        </w:tabs>
        <w:rPr>
          <w:noProof/>
        </w:rPr>
      </w:pPr>
      <w:r>
        <w:rPr>
          <w:noProof/>
        </w:rPr>
        <w:t>Microsoft Dynamics 365 ediţia Enterprise - Instanţă fără producţie vizualizări de pagină suplimentare Portal Customer Engagement, 61</w:t>
      </w:r>
    </w:p>
    <w:p w:rsidR="00B96376" w:rsidRDefault="00B96376">
      <w:pPr>
        <w:pStyle w:val="Index1"/>
        <w:tabs>
          <w:tab w:val="right" w:pos="5030"/>
        </w:tabs>
        <w:rPr>
          <w:noProof/>
        </w:rPr>
      </w:pPr>
      <w:r>
        <w:rPr>
          <w:noProof/>
        </w:rPr>
        <w:t>Microsoft Dynamics 365 ediţia Enterprise - Portal Customer Engagement suplimentar, 61</w:t>
      </w:r>
    </w:p>
    <w:p w:rsidR="00B96376" w:rsidRDefault="00B96376">
      <w:pPr>
        <w:pStyle w:val="Index1"/>
        <w:tabs>
          <w:tab w:val="right" w:pos="5030"/>
        </w:tabs>
        <w:rPr>
          <w:noProof/>
        </w:rPr>
      </w:pPr>
      <w:r>
        <w:rPr>
          <w:noProof/>
        </w:rPr>
        <w:t>Microsoft Dynamics 365 ediţia Enterprise - Postări suplimentare Portal Customer Engagement Social, 61</w:t>
      </w:r>
    </w:p>
    <w:p w:rsidR="00B96376" w:rsidRDefault="00B96376">
      <w:pPr>
        <w:pStyle w:val="Index1"/>
        <w:tabs>
          <w:tab w:val="right" w:pos="5030"/>
        </w:tabs>
        <w:rPr>
          <w:noProof/>
        </w:rPr>
      </w:pPr>
      <w:r>
        <w:rPr>
          <w:noProof/>
        </w:rPr>
        <w:t>Microsoft Dynamics 365 ediţia Enterprise - Stocare de bază de date suplimentare Portal Customer Engagement, 61</w:t>
      </w:r>
    </w:p>
    <w:p w:rsidR="00B96376" w:rsidRDefault="00B96376">
      <w:pPr>
        <w:pStyle w:val="Index1"/>
        <w:tabs>
          <w:tab w:val="right" w:pos="5030"/>
        </w:tabs>
        <w:rPr>
          <w:noProof/>
        </w:rPr>
      </w:pPr>
      <w:r>
        <w:rPr>
          <w:noProof/>
        </w:rPr>
        <w:t>Microsoft Dynamics 365 ediţia Enterprise - Vizualizări de pagină suplimentare Portal Customer Engagement, 61</w:t>
      </w:r>
    </w:p>
    <w:p w:rsidR="00B96376" w:rsidRDefault="00B96376">
      <w:pPr>
        <w:pStyle w:val="Index1"/>
        <w:tabs>
          <w:tab w:val="right" w:pos="5030"/>
        </w:tabs>
        <w:rPr>
          <w:noProof/>
        </w:rPr>
      </w:pPr>
      <w:r>
        <w:rPr>
          <w:noProof/>
        </w:rPr>
        <w:t>Microsoft Dynamics 365 for Customer Service, ediţia Enterprise, 20</w:t>
      </w:r>
    </w:p>
    <w:p w:rsidR="00B96376" w:rsidRDefault="00B96376">
      <w:pPr>
        <w:pStyle w:val="Index1"/>
        <w:tabs>
          <w:tab w:val="right" w:pos="5030"/>
        </w:tabs>
        <w:rPr>
          <w:noProof/>
        </w:rPr>
      </w:pPr>
      <w:r>
        <w:rPr>
          <w:noProof/>
        </w:rPr>
        <w:t>Microsoft Dynamics 365 for Customer Service, ediţia Enterprise (licenţă SL dispozitiv), 61</w:t>
      </w:r>
    </w:p>
    <w:p w:rsidR="00B96376" w:rsidRDefault="00B96376">
      <w:pPr>
        <w:pStyle w:val="Index1"/>
        <w:tabs>
          <w:tab w:val="right" w:pos="5030"/>
        </w:tabs>
        <w:rPr>
          <w:noProof/>
        </w:rPr>
      </w:pPr>
      <w:r>
        <w:rPr>
          <w:noProof/>
        </w:rPr>
        <w:t>Microsoft Dynamics 365 for Customer Service, ediţia Enterprise (licenţă SL utilizator), 61</w:t>
      </w:r>
    </w:p>
    <w:p w:rsidR="00B96376" w:rsidRDefault="00B96376">
      <w:pPr>
        <w:pStyle w:val="Index1"/>
        <w:tabs>
          <w:tab w:val="right" w:pos="5030"/>
        </w:tabs>
        <w:rPr>
          <w:noProof/>
        </w:rPr>
      </w:pPr>
      <w:r>
        <w:rPr>
          <w:noProof/>
        </w:rPr>
        <w:t>Microsoft Dynamics 365 for Field Service, ediţia Enterprise - Optimizarea planificării resurselor, 61</w:t>
      </w:r>
    </w:p>
    <w:p w:rsidR="00B96376" w:rsidRDefault="00B96376">
      <w:pPr>
        <w:pStyle w:val="Index1"/>
        <w:tabs>
          <w:tab w:val="right" w:pos="5030"/>
        </w:tabs>
        <w:rPr>
          <w:noProof/>
        </w:rPr>
      </w:pPr>
      <w:r>
        <w:rPr>
          <w:noProof/>
        </w:rPr>
        <w:t>Microsoft Dynamics 365 for Field Service, ediţia Enterprise (licenţă SL dispozitiv), 61</w:t>
      </w:r>
    </w:p>
    <w:p w:rsidR="00B96376" w:rsidRDefault="00B96376">
      <w:pPr>
        <w:pStyle w:val="Index1"/>
        <w:tabs>
          <w:tab w:val="right" w:pos="5030"/>
        </w:tabs>
        <w:rPr>
          <w:noProof/>
        </w:rPr>
      </w:pPr>
      <w:r>
        <w:rPr>
          <w:noProof/>
        </w:rPr>
        <w:t>Microsoft Dynamics 365 for Field Service, ediţia Enterprise (licenţă SL utilizator), 61</w:t>
      </w:r>
    </w:p>
    <w:p w:rsidR="00B96376" w:rsidRDefault="00B96376">
      <w:pPr>
        <w:pStyle w:val="Index1"/>
        <w:tabs>
          <w:tab w:val="right" w:pos="5030"/>
        </w:tabs>
        <w:rPr>
          <w:noProof/>
        </w:rPr>
      </w:pPr>
      <w:r>
        <w:rPr>
          <w:noProof/>
        </w:rPr>
        <w:t>Microsoft Dynamics 365 for Operations, ediţia Enterprise, 22, 61</w:t>
      </w:r>
    </w:p>
    <w:p w:rsidR="00B96376" w:rsidRDefault="00B96376">
      <w:pPr>
        <w:pStyle w:val="Index1"/>
        <w:tabs>
          <w:tab w:val="right" w:pos="5030"/>
        </w:tabs>
        <w:rPr>
          <w:noProof/>
        </w:rPr>
      </w:pPr>
      <w:r>
        <w:rPr>
          <w:noProof/>
        </w:rPr>
        <w:t>Microsoft Dynamics 365 for Operations, ediţia Enterprise - Sandbox Nivelul 1</w:t>
      </w:r>
    </w:p>
    <w:p w:rsidR="00B96376" w:rsidRDefault="00B96376">
      <w:pPr>
        <w:pStyle w:val="Index2"/>
        <w:tabs>
          <w:tab w:val="right" w:pos="5030"/>
        </w:tabs>
        <w:rPr>
          <w:noProof/>
        </w:rPr>
      </w:pPr>
      <w:r>
        <w:rPr>
          <w:noProof/>
        </w:rPr>
        <w:t>Instanţă de dezvoltare şi de test, 61</w:t>
      </w:r>
    </w:p>
    <w:p w:rsidR="00B96376" w:rsidRDefault="00B96376">
      <w:pPr>
        <w:pStyle w:val="Index1"/>
        <w:tabs>
          <w:tab w:val="right" w:pos="5030"/>
        </w:tabs>
        <w:rPr>
          <w:noProof/>
        </w:rPr>
      </w:pPr>
      <w:r>
        <w:rPr>
          <w:noProof/>
        </w:rPr>
        <w:t>Microsoft Dynamics 365 for Operations, ediţia Enterprise - Sandbox Nivelul 2</w:t>
      </w:r>
    </w:p>
    <w:p w:rsidR="00B96376" w:rsidRDefault="00B96376">
      <w:pPr>
        <w:pStyle w:val="Index2"/>
        <w:tabs>
          <w:tab w:val="right" w:pos="5030"/>
        </w:tabs>
        <w:rPr>
          <w:noProof/>
        </w:rPr>
      </w:pPr>
      <w:r>
        <w:rPr>
          <w:noProof/>
        </w:rPr>
        <w:t>Test de acceptare Standard, 61</w:t>
      </w:r>
    </w:p>
    <w:p w:rsidR="00B96376" w:rsidRDefault="00B96376">
      <w:pPr>
        <w:pStyle w:val="Index1"/>
        <w:tabs>
          <w:tab w:val="right" w:pos="5030"/>
        </w:tabs>
        <w:rPr>
          <w:noProof/>
        </w:rPr>
      </w:pPr>
      <w:r>
        <w:rPr>
          <w:noProof/>
        </w:rPr>
        <w:t>Microsoft Dynamics 365 for Operations, ediţia Enterprise - Sandbox Nivelul 3</w:t>
      </w:r>
    </w:p>
    <w:p w:rsidR="00B96376" w:rsidRDefault="00B96376">
      <w:pPr>
        <w:pStyle w:val="Index2"/>
        <w:tabs>
          <w:tab w:val="right" w:pos="5030"/>
        </w:tabs>
        <w:rPr>
          <w:noProof/>
        </w:rPr>
      </w:pPr>
      <w:r>
        <w:rPr>
          <w:noProof/>
        </w:rPr>
        <w:t>Test de acceptare Premier, 61</w:t>
      </w:r>
    </w:p>
    <w:p w:rsidR="00B96376" w:rsidRDefault="00B96376">
      <w:pPr>
        <w:pStyle w:val="Index1"/>
        <w:tabs>
          <w:tab w:val="right" w:pos="5030"/>
        </w:tabs>
        <w:rPr>
          <w:noProof/>
        </w:rPr>
      </w:pPr>
      <w:r>
        <w:rPr>
          <w:noProof/>
        </w:rPr>
        <w:t>Microsoft Dynamics 365 for Operations, ediţia Enterprise - Sandbox Nivelul 4</w:t>
      </w:r>
    </w:p>
    <w:p w:rsidR="00B96376" w:rsidRDefault="00B96376">
      <w:pPr>
        <w:pStyle w:val="Index2"/>
        <w:tabs>
          <w:tab w:val="right" w:pos="5030"/>
        </w:tabs>
        <w:rPr>
          <w:noProof/>
        </w:rPr>
      </w:pPr>
      <w:r>
        <w:rPr>
          <w:noProof/>
        </w:rPr>
        <w:t>Test de performanţă Standard, 61</w:t>
      </w:r>
    </w:p>
    <w:p w:rsidR="00B96376" w:rsidRDefault="00B96376">
      <w:pPr>
        <w:pStyle w:val="Index1"/>
        <w:tabs>
          <w:tab w:val="right" w:pos="5030"/>
        </w:tabs>
        <w:rPr>
          <w:noProof/>
        </w:rPr>
      </w:pPr>
      <w:r>
        <w:rPr>
          <w:noProof/>
        </w:rPr>
        <w:t>Microsoft Dynamics 365 for Operations, ediţia Enterprise - Sandbox Nivelul 5</w:t>
      </w:r>
    </w:p>
    <w:p w:rsidR="00B96376" w:rsidRDefault="00B96376">
      <w:pPr>
        <w:pStyle w:val="Index2"/>
        <w:tabs>
          <w:tab w:val="right" w:pos="5030"/>
        </w:tabs>
        <w:rPr>
          <w:noProof/>
        </w:rPr>
      </w:pPr>
      <w:r>
        <w:rPr>
          <w:noProof/>
        </w:rPr>
        <w:t>Test de performanţă Premier, 61</w:t>
      </w:r>
    </w:p>
    <w:p w:rsidR="00B96376" w:rsidRDefault="00B96376">
      <w:pPr>
        <w:pStyle w:val="Index1"/>
        <w:tabs>
          <w:tab w:val="right" w:pos="5030"/>
        </w:tabs>
        <w:rPr>
          <w:noProof/>
        </w:rPr>
      </w:pPr>
      <w:r>
        <w:rPr>
          <w:noProof/>
        </w:rPr>
        <w:t>Microsoft Dynamics 365 for Operations, ediţia Enterprise - Stocare de bază de date suplimentare, 61</w:t>
      </w:r>
    </w:p>
    <w:p w:rsidR="00B96376" w:rsidRDefault="00B96376">
      <w:pPr>
        <w:pStyle w:val="Index1"/>
        <w:tabs>
          <w:tab w:val="right" w:pos="5030"/>
        </w:tabs>
        <w:rPr>
          <w:noProof/>
        </w:rPr>
      </w:pPr>
      <w:r>
        <w:rPr>
          <w:noProof/>
        </w:rPr>
        <w:t>Microsoft Dynamics 365 for Operations, ediţia Enterprise - Stocare de Fişier suplimentară, 61</w:t>
      </w:r>
    </w:p>
    <w:p w:rsidR="00B96376" w:rsidRDefault="00B96376">
      <w:pPr>
        <w:pStyle w:val="Index1"/>
        <w:tabs>
          <w:tab w:val="right" w:pos="5030"/>
        </w:tabs>
        <w:rPr>
          <w:noProof/>
        </w:rPr>
      </w:pPr>
      <w:r>
        <w:rPr>
          <w:noProof/>
        </w:rPr>
        <w:t>Microsoft Dynamics 365 for Operations, ediţia Enterprise (licenţă SL utilizator), 61</w:t>
      </w:r>
    </w:p>
    <w:p w:rsidR="00B96376" w:rsidRDefault="00B96376">
      <w:pPr>
        <w:pStyle w:val="Index1"/>
        <w:tabs>
          <w:tab w:val="right" w:pos="5030"/>
        </w:tabs>
        <w:rPr>
          <w:noProof/>
        </w:rPr>
      </w:pPr>
      <w:r>
        <w:rPr>
          <w:noProof/>
        </w:rPr>
        <w:t>Microsoft Dynamics 365 for Operations, ediţia Enterprise cu SA de tranziţie (licenţă SL dispozitiv şi utilizator), 61</w:t>
      </w:r>
    </w:p>
    <w:p w:rsidR="00B96376" w:rsidRDefault="00B96376">
      <w:pPr>
        <w:pStyle w:val="Index1"/>
        <w:tabs>
          <w:tab w:val="right" w:pos="5030"/>
        </w:tabs>
        <w:rPr>
          <w:noProof/>
        </w:rPr>
      </w:pPr>
      <w:r>
        <w:rPr>
          <w:noProof/>
        </w:rPr>
        <w:t>Microsoft Dynamics 365 for Project Service Automation, ediţia Enterprise (licenţă SL utilizator), 61</w:t>
      </w:r>
    </w:p>
    <w:p w:rsidR="00B96376" w:rsidRDefault="00B96376">
      <w:pPr>
        <w:pStyle w:val="Index1"/>
        <w:tabs>
          <w:tab w:val="right" w:pos="5030"/>
        </w:tabs>
        <w:rPr>
          <w:noProof/>
        </w:rPr>
      </w:pPr>
      <w:r>
        <w:rPr>
          <w:noProof/>
        </w:rPr>
        <w:t>Microsoft Dynamics 365 for Sales, ediţia Enterprise, 20</w:t>
      </w:r>
    </w:p>
    <w:p w:rsidR="00B96376" w:rsidRDefault="00B96376">
      <w:pPr>
        <w:pStyle w:val="Index1"/>
        <w:tabs>
          <w:tab w:val="right" w:pos="5030"/>
        </w:tabs>
        <w:rPr>
          <w:noProof/>
        </w:rPr>
      </w:pPr>
      <w:r>
        <w:rPr>
          <w:noProof/>
        </w:rPr>
        <w:t>Microsoft Dynamics 365 for Sales, ediţia Enterprise, 61</w:t>
      </w:r>
    </w:p>
    <w:p w:rsidR="00B96376" w:rsidRDefault="00B96376">
      <w:pPr>
        <w:pStyle w:val="Index1"/>
        <w:tabs>
          <w:tab w:val="right" w:pos="5030"/>
        </w:tabs>
        <w:rPr>
          <w:noProof/>
        </w:rPr>
      </w:pPr>
      <w:r>
        <w:rPr>
          <w:noProof/>
        </w:rPr>
        <w:t>Microsoft Dynamics 365 for Sales, ediţia Enterprise (licenţă SL utilizator), 61</w:t>
      </w:r>
    </w:p>
    <w:p w:rsidR="00B96376" w:rsidRDefault="00B96376">
      <w:pPr>
        <w:pStyle w:val="Index1"/>
        <w:tabs>
          <w:tab w:val="right" w:pos="5030"/>
        </w:tabs>
        <w:rPr>
          <w:noProof/>
        </w:rPr>
      </w:pPr>
      <w:r>
        <w:rPr>
          <w:noProof/>
        </w:rPr>
        <w:t>Microsoft Dynamics 365 for Team Members, ediţia Enterprise, 20, 22</w:t>
      </w:r>
    </w:p>
    <w:p w:rsidR="00B96376" w:rsidRDefault="00B96376">
      <w:pPr>
        <w:pStyle w:val="Index1"/>
        <w:tabs>
          <w:tab w:val="right" w:pos="5030"/>
        </w:tabs>
        <w:rPr>
          <w:noProof/>
        </w:rPr>
      </w:pPr>
      <w:r>
        <w:rPr>
          <w:noProof/>
        </w:rPr>
        <w:t>Microsoft Dynamics 365 for Team Members, ediţia Enterprise (licenţă SL utilizator), 61</w:t>
      </w:r>
    </w:p>
    <w:p w:rsidR="00B96376" w:rsidRDefault="00B96376">
      <w:pPr>
        <w:pStyle w:val="Index1"/>
        <w:tabs>
          <w:tab w:val="right" w:pos="5030"/>
        </w:tabs>
        <w:rPr>
          <w:noProof/>
        </w:rPr>
      </w:pPr>
      <w:r>
        <w:rPr>
          <w:noProof/>
        </w:rPr>
        <w:t>Microsoft Dynamics 365 for Team Members, ediţie Enterprise cu SA de tranziţie (licenţă SL utilizator), 61</w:t>
      </w:r>
    </w:p>
    <w:p w:rsidR="00B96376" w:rsidRDefault="00B96376">
      <w:pPr>
        <w:pStyle w:val="Index1"/>
        <w:tabs>
          <w:tab w:val="right" w:pos="5030"/>
        </w:tabs>
        <w:rPr>
          <w:noProof/>
        </w:rPr>
      </w:pPr>
      <w:r>
        <w:rPr>
          <w:noProof/>
        </w:rPr>
        <w:t>Microsoft Dynamics 365 Plan 1, ediţia Enterprise (licenţă SL utilizator), 60</w:t>
      </w:r>
    </w:p>
    <w:p w:rsidR="00B96376" w:rsidRDefault="00B96376">
      <w:pPr>
        <w:pStyle w:val="Index1"/>
        <w:tabs>
          <w:tab w:val="right" w:pos="5030"/>
        </w:tabs>
        <w:rPr>
          <w:noProof/>
        </w:rPr>
      </w:pPr>
      <w:r>
        <w:rPr>
          <w:noProof/>
        </w:rPr>
        <w:lastRenderedPageBreak/>
        <w:t>Microsoft Dynamics 365 Plan 1, ediţia Enterprise cu SA de tranziţie, 61</w:t>
      </w:r>
    </w:p>
    <w:p w:rsidR="00B96376" w:rsidRDefault="00B96376">
      <w:pPr>
        <w:pStyle w:val="Index1"/>
        <w:tabs>
          <w:tab w:val="right" w:pos="5030"/>
        </w:tabs>
        <w:rPr>
          <w:noProof/>
        </w:rPr>
      </w:pPr>
      <w:r>
        <w:rPr>
          <w:noProof/>
        </w:rPr>
        <w:t>Microsoft Dynamics 365 Plan 2, ediţia Enterprise (licenţă SL utilizator), 61</w:t>
      </w:r>
    </w:p>
    <w:p w:rsidR="00B96376" w:rsidRDefault="00B96376">
      <w:pPr>
        <w:pStyle w:val="Index1"/>
        <w:tabs>
          <w:tab w:val="right" w:pos="5030"/>
        </w:tabs>
        <w:rPr>
          <w:noProof/>
        </w:rPr>
      </w:pPr>
      <w:r>
        <w:rPr>
          <w:noProof/>
        </w:rPr>
        <w:t>Microsoft Dynamics 365 Plan 2, ediţia Enterprise cu SA de tranziţie (licenţă SL utilizator), 61</w:t>
      </w:r>
    </w:p>
    <w:p w:rsidR="00B96376" w:rsidRDefault="00B96376">
      <w:pPr>
        <w:pStyle w:val="Index1"/>
        <w:tabs>
          <w:tab w:val="right" w:pos="5030"/>
        </w:tabs>
        <w:rPr>
          <w:noProof/>
        </w:rPr>
      </w:pPr>
      <w:r>
        <w:rPr>
          <w:noProof/>
        </w:rPr>
        <w:t>Microsoft Dynamics AX 2012 R2, 22</w:t>
      </w:r>
    </w:p>
    <w:p w:rsidR="00B96376" w:rsidRDefault="00B96376">
      <w:pPr>
        <w:pStyle w:val="Index1"/>
        <w:tabs>
          <w:tab w:val="right" w:pos="5030"/>
        </w:tabs>
        <w:rPr>
          <w:noProof/>
        </w:rPr>
      </w:pPr>
      <w:r>
        <w:rPr>
          <w:noProof/>
        </w:rPr>
        <w:t>Microsoft Dynamics AX 2012 R3 Server, 21</w:t>
      </w:r>
    </w:p>
    <w:p w:rsidR="00B96376" w:rsidRDefault="00B96376">
      <w:pPr>
        <w:pStyle w:val="Index1"/>
        <w:tabs>
          <w:tab w:val="right" w:pos="5030"/>
        </w:tabs>
        <w:rPr>
          <w:noProof/>
        </w:rPr>
      </w:pPr>
      <w:r>
        <w:rPr>
          <w:noProof/>
        </w:rPr>
        <w:t>Microsoft Dynamics AX 2012 R3 Standard Commerce Server Core, 21</w:t>
      </w:r>
    </w:p>
    <w:p w:rsidR="00B96376" w:rsidRDefault="00B96376">
      <w:pPr>
        <w:pStyle w:val="Index1"/>
        <w:tabs>
          <w:tab w:val="right" w:pos="5030"/>
        </w:tabs>
        <w:rPr>
          <w:noProof/>
        </w:rPr>
      </w:pPr>
      <w:r>
        <w:rPr>
          <w:noProof/>
        </w:rPr>
        <w:t>Microsoft Dynamics AX 2012 R3 Store Server, 21</w:t>
      </w:r>
    </w:p>
    <w:p w:rsidR="00B96376" w:rsidRDefault="00B96376">
      <w:pPr>
        <w:pStyle w:val="Index1"/>
        <w:tabs>
          <w:tab w:val="right" w:pos="5030"/>
        </w:tabs>
        <w:rPr>
          <w:noProof/>
        </w:rPr>
      </w:pPr>
      <w:r>
        <w:rPr>
          <w:noProof/>
        </w:rPr>
        <w:t>Microsoft Dynamics AX Standard Commerce Core Server, 84</w:t>
      </w:r>
    </w:p>
    <w:p w:rsidR="00B96376" w:rsidRDefault="00B96376">
      <w:pPr>
        <w:pStyle w:val="Index1"/>
        <w:tabs>
          <w:tab w:val="right" w:pos="5030"/>
        </w:tabs>
        <w:rPr>
          <w:noProof/>
        </w:rPr>
      </w:pPr>
      <w:r>
        <w:rPr>
          <w:noProof/>
        </w:rPr>
        <w:t>Microsoft Dynamics AX Store Server, 84</w:t>
      </w:r>
    </w:p>
    <w:p w:rsidR="00B96376" w:rsidRDefault="00B96376">
      <w:pPr>
        <w:pStyle w:val="Index1"/>
        <w:tabs>
          <w:tab w:val="right" w:pos="5030"/>
        </w:tabs>
        <w:rPr>
          <w:noProof/>
        </w:rPr>
      </w:pPr>
      <w:r>
        <w:rPr>
          <w:noProof/>
        </w:rPr>
        <w:t>Microsoft Dynamics CRM 2015, 20</w:t>
      </w:r>
    </w:p>
    <w:p w:rsidR="00B96376" w:rsidRDefault="00B96376">
      <w:pPr>
        <w:pStyle w:val="Index1"/>
        <w:tabs>
          <w:tab w:val="right" w:pos="5030"/>
        </w:tabs>
        <w:rPr>
          <w:noProof/>
        </w:rPr>
      </w:pPr>
      <w:r>
        <w:rPr>
          <w:noProof/>
        </w:rPr>
        <w:t>Microsoft Dynamics CRM 2016, 20</w:t>
      </w:r>
    </w:p>
    <w:p w:rsidR="00B96376" w:rsidRDefault="00B96376">
      <w:pPr>
        <w:pStyle w:val="Index1"/>
        <w:tabs>
          <w:tab w:val="right" w:pos="5030"/>
        </w:tabs>
        <w:rPr>
          <w:noProof/>
        </w:rPr>
      </w:pPr>
      <w:r>
        <w:rPr>
          <w:noProof/>
        </w:rPr>
        <w:t>Microsoft Dynamics CRM Server 2013, 84</w:t>
      </w:r>
    </w:p>
    <w:p w:rsidR="00B96376" w:rsidRDefault="00B96376">
      <w:pPr>
        <w:pStyle w:val="Index1"/>
        <w:tabs>
          <w:tab w:val="right" w:pos="5030"/>
        </w:tabs>
        <w:rPr>
          <w:noProof/>
        </w:rPr>
      </w:pPr>
      <w:r>
        <w:rPr>
          <w:noProof/>
        </w:rPr>
        <w:t>Microsoft Dynamics CRM Server 2015, 84</w:t>
      </w:r>
    </w:p>
    <w:p w:rsidR="00B96376" w:rsidRDefault="00B96376">
      <w:pPr>
        <w:pStyle w:val="Index1"/>
        <w:tabs>
          <w:tab w:val="right" w:pos="5030"/>
        </w:tabs>
        <w:rPr>
          <w:noProof/>
        </w:rPr>
      </w:pPr>
      <w:r>
        <w:rPr>
          <w:noProof/>
        </w:rPr>
        <w:t>Microsoft Exchange Server, 90</w:t>
      </w:r>
    </w:p>
    <w:p w:rsidR="00B96376" w:rsidRDefault="00B96376">
      <w:pPr>
        <w:pStyle w:val="Index1"/>
        <w:tabs>
          <w:tab w:val="right" w:pos="5030"/>
        </w:tabs>
        <w:rPr>
          <w:noProof/>
        </w:rPr>
      </w:pPr>
      <w:r>
        <w:rPr>
          <w:noProof/>
        </w:rPr>
        <w:t>Microsoft Flow Plan 1, 72</w:t>
      </w:r>
    </w:p>
    <w:p w:rsidR="00B96376" w:rsidRDefault="00B96376">
      <w:pPr>
        <w:pStyle w:val="Index1"/>
        <w:tabs>
          <w:tab w:val="right" w:pos="5030"/>
        </w:tabs>
        <w:rPr>
          <w:noProof/>
        </w:rPr>
      </w:pPr>
      <w:r>
        <w:rPr>
          <w:noProof/>
        </w:rPr>
        <w:t>Microsoft Flow Plan 2, 72</w:t>
      </w:r>
    </w:p>
    <w:p w:rsidR="00B96376" w:rsidRDefault="00B96376">
      <w:pPr>
        <w:pStyle w:val="Index1"/>
        <w:tabs>
          <w:tab w:val="right" w:pos="5030"/>
        </w:tabs>
        <w:rPr>
          <w:noProof/>
        </w:rPr>
      </w:pPr>
      <w:r>
        <w:rPr>
          <w:noProof/>
        </w:rPr>
        <w:t>Microsoft Intune, 17, 34, 73</w:t>
      </w:r>
    </w:p>
    <w:p w:rsidR="00B96376" w:rsidRDefault="00B96376">
      <w:pPr>
        <w:pStyle w:val="Index1"/>
        <w:tabs>
          <w:tab w:val="right" w:pos="5030"/>
        </w:tabs>
        <w:rPr>
          <w:noProof/>
        </w:rPr>
      </w:pPr>
      <w:r>
        <w:rPr>
          <w:noProof/>
        </w:rPr>
        <w:t>Microsoft Learning Imagine Academy, 73</w:t>
      </w:r>
    </w:p>
    <w:p w:rsidR="00B96376" w:rsidRDefault="00B96376">
      <w:pPr>
        <w:pStyle w:val="Index1"/>
        <w:tabs>
          <w:tab w:val="right" w:pos="5030"/>
        </w:tabs>
        <w:rPr>
          <w:noProof/>
        </w:rPr>
      </w:pPr>
      <w:r>
        <w:rPr>
          <w:noProof/>
        </w:rPr>
        <w:t>Microsoft MyAnalytics, 68</w:t>
      </w:r>
    </w:p>
    <w:p w:rsidR="00B96376" w:rsidRDefault="00B96376">
      <w:pPr>
        <w:pStyle w:val="Index1"/>
        <w:tabs>
          <w:tab w:val="right" w:pos="5030"/>
        </w:tabs>
        <w:rPr>
          <w:noProof/>
        </w:rPr>
      </w:pPr>
      <w:r>
        <w:rPr>
          <w:noProof/>
        </w:rPr>
        <w:t>Microsoft Office Audit şi Control Management Server 2013, 28</w:t>
      </w:r>
    </w:p>
    <w:p w:rsidR="00B96376" w:rsidRDefault="00B96376">
      <w:pPr>
        <w:pStyle w:val="Index1"/>
        <w:tabs>
          <w:tab w:val="right" w:pos="5030"/>
        </w:tabs>
        <w:rPr>
          <w:noProof/>
        </w:rPr>
      </w:pPr>
      <w:r>
        <w:rPr>
          <w:noProof/>
        </w:rPr>
        <w:t>Microsoft PowerApps Plan 1, 72</w:t>
      </w:r>
    </w:p>
    <w:p w:rsidR="00B96376" w:rsidRDefault="00B96376">
      <w:pPr>
        <w:pStyle w:val="Index1"/>
        <w:tabs>
          <w:tab w:val="right" w:pos="5030"/>
        </w:tabs>
        <w:rPr>
          <w:noProof/>
        </w:rPr>
      </w:pPr>
      <w:r>
        <w:rPr>
          <w:noProof/>
        </w:rPr>
        <w:t>Microsoft PowerApps Plan 2, 72</w:t>
      </w:r>
    </w:p>
    <w:p w:rsidR="00B96376" w:rsidRDefault="00B96376">
      <w:pPr>
        <w:pStyle w:val="Index1"/>
        <w:tabs>
          <w:tab w:val="right" w:pos="5030"/>
        </w:tabs>
        <w:rPr>
          <w:noProof/>
        </w:rPr>
      </w:pPr>
      <w:r>
        <w:rPr>
          <w:noProof/>
        </w:rPr>
        <w:t>Microsoft SQL Server, 90</w:t>
      </w:r>
    </w:p>
    <w:p w:rsidR="00B96376" w:rsidRDefault="00B96376">
      <w:pPr>
        <w:pStyle w:val="Index1"/>
        <w:tabs>
          <w:tab w:val="right" w:pos="5030"/>
        </w:tabs>
        <w:rPr>
          <w:noProof/>
        </w:rPr>
      </w:pPr>
      <w:r>
        <w:rPr>
          <w:noProof/>
        </w:rPr>
        <w:t>Minecraft</w:t>
      </w:r>
    </w:p>
    <w:p w:rsidR="00B96376" w:rsidRDefault="00B96376">
      <w:pPr>
        <w:pStyle w:val="Index2"/>
        <w:tabs>
          <w:tab w:val="right" w:pos="5030"/>
        </w:tabs>
        <w:rPr>
          <w:noProof/>
        </w:rPr>
      </w:pPr>
      <w:r>
        <w:rPr>
          <w:noProof/>
        </w:rPr>
        <w:t>Ediţia Education, 74</w:t>
      </w:r>
    </w:p>
    <w:p w:rsidR="00B96376" w:rsidRDefault="00B96376">
      <w:pPr>
        <w:pStyle w:val="Index1"/>
        <w:tabs>
          <w:tab w:val="right" w:pos="5030"/>
        </w:tabs>
        <w:rPr>
          <w:noProof/>
        </w:rPr>
      </w:pPr>
      <w:r>
        <w:rPr>
          <w:noProof/>
        </w:rPr>
        <w:t>Office 2013, 24</w:t>
      </w:r>
    </w:p>
    <w:p w:rsidR="00B96376" w:rsidRDefault="00B96376">
      <w:pPr>
        <w:pStyle w:val="Index1"/>
        <w:tabs>
          <w:tab w:val="right" w:pos="5030"/>
        </w:tabs>
        <w:rPr>
          <w:noProof/>
        </w:rPr>
      </w:pPr>
      <w:r>
        <w:rPr>
          <w:noProof/>
        </w:rPr>
        <w:t>Office 2016 for Mac Standard, 25</w:t>
      </w:r>
    </w:p>
    <w:p w:rsidR="00B96376" w:rsidRDefault="00B96376">
      <w:pPr>
        <w:pStyle w:val="Index1"/>
        <w:tabs>
          <w:tab w:val="right" w:pos="5030"/>
        </w:tabs>
        <w:rPr>
          <w:noProof/>
        </w:rPr>
      </w:pPr>
      <w:r>
        <w:rPr>
          <w:noProof/>
        </w:rPr>
        <w:t>Office 365 Advanced Compliance, 68</w:t>
      </w:r>
    </w:p>
    <w:p w:rsidR="00B96376" w:rsidRDefault="00B96376">
      <w:pPr>
        <w:pStyle w:val="Index1"/>
        <w:tabs>
          <w:tab w:val="right" w:pos="5030"/>
        </w:tabs>
        <w:rPr>
          <w:noProof/>
        </w:rPr>
      </w:pPr>
      <w:r>
        <w:rPr>
          <w:noProof/>
        </w:rPr>
        <w:t>Office 365 Advanced Security Management (Licenţă SL utilizator), 67</w:t>
      </w:r>
    </w:p>
    <w:p w:rsidR="00B96376" w:rsidRDefault="00B96376">
      <w:pPr>
        <w:pStyle w:val="Index1"/>
        <w:tabs>
          <w:tab w:val="right" w:pos="5030"/>
        </w:tabs>
        <w:rPr>
          <w:noProof/>
        </w:rPr>
      </w:pPr>
      <w:r>
        <w:rPr>
          <w:noProof/>
        </w:rPr>
        <w:t>Office 365 Business, 63</w:t>
      </w:r>
    </w:p>
    <w:p w:rsidR="00B96376" w:rsidRDefault="00B96376">
      <w:pPr>
        <w:pStyle w:val="Index1"/>
        <w:tabs>
          <w:tab w:val="right" w:pos="5030"/>
        </w:tabs>
        <w:rPr>
          <w:noProof/>
        </w:rPr>
      </w:pPr>
      <w:r>
        <w:rPr>
          <w:noProof/>
        </w:rPr>
        <w:t>Office 365 Business Essentials, 64</w:t>
      </w:r>
    </w:p>
    <w:p w:rsidR="00B96376" w:rsidRDefault="00B96376">
      <w:pPr>
        <w:pStyle w:val="Index1"/>
        <w:tabs>
          <w:tab w:val="right" w:pos="5030"/>
        </w:tabs>
        <w:rPr>
          <w:noProof/>
        </w:rPr>
      </w:pPr>
      <w:r>
        <w:rPr>
          <w:noProof/>
        </w:rPr>
        <w:t>Office 365 Business Premium, 64</w:t>
      </w:r>
    </w:p>
    <w:p w:rsidR="00B96376" w:rsidRDefault="00B96376">
      <w:pPr>
        <w:pStyle w:val="Index1"/>
        <w:tabs>
          <w:tab w:val="right" w:pos="5030"/>
        </w:tabs>
        <w:rPr>
          <w:noProof/>
        </w:rPr>
      </w:pPr>
      <w:r>
        <w:rPr>
          <w:noProof/>
        </w:rPr>
        <w:t>Office 365 Customer Lockbox, 67</w:t>
      </w:r>
    </w:p>
    <w:p w:rsidR="00B96376" w:rsidRDefault="00B96376">
      <w:pPr>
        <w:pStyle w:val="Index1"/>
        <w:tabs>
          <w:tab w:val="right" w:pos="5030"/>
        </w:tabs>
        <w:rPr>
          <w:noProof/>
        </w:rPr>
      </w:pPr>
      <w:r>
        <w:rPr>
          <w:noProof/>
        </w:rPr>
        <w:t>Office 365 Education E5, 64</w:t>
      </w:r>
    </w:p>
    <w:p w:rsidR="00B96376" w:rsidRDefault="00B96376">
      <w:pPr>
        <w:pStyle w:val="Index1"/>
        <w:tabs>
          <w:tab w:val="right" w:pos="5030"/>
        </w:tabs>
        <w:rPr>
          <w:noProof/>
        </w:rPr>
      </w:pPr>
      <w:r>
        <w:rPr>
          <w:noProof/>
        </w:rPr>
        <w:t>Office 365 Enterprise, 59</w:t>
      </w:r>
    </w:p>
    <w:p w:rsidR="00B96376" w:rsidRDefault="00B96376">
      <w:pPr>
        <w:pStyle w:val="Index1"/>
        <w:tabs>
          <w:tab w:val="right" w:pos="5030"/>
        </w:tabs>
        <w:rPr>
          <w:noProof/>
        </w:rPr>
      </w:pPr>
      <w:r>
        <w:rPr>
          <w:noProof/>
        </w:rPr>
        <w:t>Office 365 Enterprise E1, 17, 64</w:t>
      </w:r>
    </w:p>
    <w:p w:rsidR="00B96376" w:rsidRDefault="00B96376">
      <w:pPr>
        <w:pStyle w:val="Index1"/>
        <w:tabs>
          <w:tab w:val="right" w:pos="5030"/>
        </w:tabs>
        <w:rPr>
          <w:noProof/>
        </w:rPr>
      </w:pPr>
      <w:r>
        <w:rPr>
          <w:noProof/>
        </w:rPr>
        <w:t>Office 365 Enterprise E1 şi Microsoft Intune, 17</w:t>
      </w:r>
    </w:p>
    <w:p w:rsidR="00B96376" w:rsidRDefault="00B96376">
      <w:pPr>
        <w:pStyle w:val="Index1"/>
        <w:tabs>
          <w:tab w:val="right" w:pos="5030"/>
        </w:tabs>
        <w:rPr>
          <w:noProof/>
        </w:rPr>
      </w:pPr>
      <w:r>
        <w:rPr>
          <w:noProof/>
        </w:rPr>
        <w:t>Office 365 Enterprise E3, 17, 64</w:t>
      </w:r>
    </w:p>
    <w:p w:rsidR="00B96376" w:rsidRDefault="00B96376">
      <w:pPr>
        <w:pStyle w:val="Index1"/>
        <w:tabs>
          <w:tab w:val="right" w:pos="5030"/>
        </w:tabs>
        <w:rPr>
          <w:noProof/>
        </w:rPr>
      </w:pPr>
      <w:r>
        <w:rPr>
          <w:noProof/>
        </w:rPr>
        <w:t>Office 365 Enterprise E3 şi Microsoft Intune, 17</w:t>
      </w:r>
    </w:p>
    <w:p w:rsidR="00B96376" w:rsidRDefault="00B96376">
      <w:pPr>
        <w:pStyle w:val="Index1"/>
        <w:tabs>
          <w:tab w:val="right" w:pos="5030"/>
        </w:tabs>
        <w:rPr>
          <w:noProof/>
        </w:rPr>
      </w:pPr>
      <w:r>
        <w:rPr>
          <w:noProof/>
        </w:rPr>
        <w:t>Office 365 Enterprise E4, 65</w:t>
      </w:r>
    </w:p>
    <w:p w:rsidR="00B96376" w:rsidRDefault="00B96376">
      <w:pPr>
        <w:pStyle w:val="Index1"/>
        <w:tabs>
          <w:tab w:val="right" w:pos="5030"/>
        </w:tabs>
        <w:rPr>
          <w:noProof/>
        </w:rPr>
      </w:pPr>
      <w:r>
        <w:rPr>
          <w:noProof/>
        </w:rPr>
        <w:t>Office 365 Enterprise E5, 17</w:t>
      </w:r>
    </w:p>
    <w:p w:rsidR="00B96376" w:rsidRDefault="00B96376">
      <w:pPr>
        <w:pStyle w:val="Index1"/>
        <w:tabs>
          <w:tab w:val="right" w:pos="5030"/>
        </w:tabs>
        <w:rPr>
          <w:noProof/>
        </w:rPr>
      </w:pPr>
      <w:r>
        <w:rPr>
          <w:noProof/>
        </w:rPr>
        <w:t>Office 365 Enterprise E5 (Licenţă SL utilizator), 65</w:t>
      </w:r>
    </w:p>
    <w:p w:rsidR="00B96376" w:rsidRDefault="00B96376">
      <w:pPr>
        <w:pStyle w:val="Index1"/>
        <w:tabs>
          <w:tab w:val="right" w:pos="5030"/>
        </w:tabs>
        <w:rPr>
          <w:noProof/>
        </w:rPr>
      </w:pPr>
      <w:r>
        <w:rPr>
          <w:noProof/>
        </w:rPr>
        <w:t>Office 365 Enterprise E5 şi Microsoft Intune, 17</w:t>
      </w:r>
    </w:p>
    <w:p w:rsidR="00B96376" w:rsidRDefault="00B96376">
      <w:pPr>
        <w:pStyle w:val="Index1"/>
        <w:tabs>
          <w:tab w:val="right" w:pos="5030"/>
        </w:tabs>
        <w:rPr>
          <w:noProof/>
        </w:rPr>
      </w:pPr>
      <w:r>
        <w:rPr>
          <w:noProof/>
        </w:rPr>
        <w:t>Office 365 Enterprise K1, 65</w:t>
      </w:r>
    </w:p>
    <w:p w:rsidR="00B96376" w:rsidRDefault="00B96376">
      <w:pPr>
        <w:pStyle w:val="Index1"/>
        <w:tabs>
          <w:tab w:val="right" w:pos="5030"/>
        </w:tabs>
        <w:rPr>
          <w:noProof/>
        </w:rPr>
      </w:pPr>
      <w:r>
        <w:rPr>
          <w:noProof/>
        </w:rPr>
        <w:t>Office 365 Extra File Storage 1 GB, 70</w:t>
      </w:r>
    </w:p>
    <w:p w:rsidR="00B96376" w:rsidRDefault="00B96376">
      <w:pPr>
        <w:pStyle w:val="Index1"/>
        <w:tabs>
          <w:tab w:val="right" w:pos="5030"/>
        </w:tabs>
        <w:rPr>
          <w:noProof/>
        </w:rPr>
      </w:pPr>
      <w:r>
        <w:rPr>
          <w:noProof/>
        </w:rPr>
        <w:t>Office 365 pentru educaţie, 64</w:t>
      </w:r>
    </w:p>
    <w:p w:rsidR="00B96376" w:rsidRDefault="00B96376">
      <w:pPr>
        <w:pStyle w:val="Index1"/>
        <w:tabs>
          <w:tab w:val="right" w:pos="5030"/>
        </w:tabs>
        <w:rPr>
          <w:noProof/>
        </w:rPr>
      </w:pPr>
      <w:r>
        <w:rPr>
          <w:noProof/>
        </w:rPr>
        <w:t>Office 365 pentru firme medii, 65, 67</w:t>
      </w:r>
    </w:p>
    <w:p w:rsidR="00B96376" w:rsidRDefault="00B96376">
      <w:pPr>
        <w:pStyle w:val="Index1"/>
        <w:tabs>
          <w:tab w:val="right" w:pos="5030"/>
        </w:tabs>
        <w:rPr>
          <w:noProof/>
        </w:rPr>
      </w:pPr>
      <w:r>
        <w:rPr>
          <w:noProof/>
        </w:rPr>
        <w:t>Office 365 Pro Plus, 85</w:t>
      </w:r>
    </w:p>
    <w:p w:rsidR="00B96376" w:rsidRDefault="00B96376">
      <w:pPr>
        <w:pStyle w:val="Index1"/>
        <w:tabs>
          <w:tab w:val="right" w:pos="5030"/>
        </w:tabs>
        <w:rPr>
          <w:noProof/>
        </w:rPr>
      </w:pPr>
      <w:r>
        <w:rPr>
          <w:noProof/>
        </w:rPr>
        <w:t>Office 365 ProPlus, 63</w:t>
      </w:r>
    </w:p>
    <w:p w:rsidR="00B96376" w:rsidRDefault="00B96376">
      <w:pPr>
        <w:pStyle w:val="Index1"/>
        <w:tabs>
          <w:tab w:val="right" w:pos="5030"/>
        </w:tabs>
        <w:rPr>
          <w:noProof/>
        </w:rPr>
      </w:pPr>
      <w:r>
        <w:rPr>
          <w:noProof/>
        </w:rPr>
        <w:t>Office for Mac 2011, 25</w:t>
      </w:r>
    </w:p>
    <w:p w:rsidR="00B96376" w:rsidRDefault="00B96376">
      <w:pPr>
        <w:pStyle w:val="Index1"/>
        <w:tabs>
          <w:tab w:val="right" w:pos="5030"/>
        </w:tabs>
        <w:rPr>
          <w:noProof/>
        </w:rPr>
      </w:pPr>
      <w:r>
        <w:rPr>
          <w:noProof/>
        </w:rPr>
        <w:t>Office for Mac Standard, 83</w:t>
      </w:r>
    </w:p>
    <w:p w:rsidR="00B96376" w:rsidRDefault="00B96376">
      <w:pPr>
        <w:pStyle w:val="Index1"/>
        <w:tabs>
          <w:tab w:val="right" w:pos="5030"/>
        </w:tabs>
        <w:rPr>
          <w:noProof/>
        </w:rPr>
      </w:pPr>
      <w:r>
        <w:rPr>
          <w:noProof/>
        </w:rPr>
        <w:t>Office Multi Language Pack, 64, 67</w:t>
      </w:r>
    </w:p>
    <w:p w:rsidR="00B96376" w:rsidRDefault="00B96376">
      <w:pPr>
        <w:pStyle w:val="Index1"/>
        <w:tabs>
          <w:tab w:val="right" w:pos="5030"/>
        </w:tabs>
        <w:rPr>
          <w:noProof/>
        </w:rPr>
      </w:pPr>
      <w:r>
        <w:rPr>
          <w:noProof/>
        </w:rPr>
        <w:t>Office Multi Language Pack 2013, 24</w:t>
      </w:r>
    </w:p>
    <w:p w:rsidR="00B96376" w:rsidRDefault="00B96376">
      <w:pPr>
        <w:pStyle w:val="Index1"/>
        <w:tabs>
          <w:tab w:val="right" w:pos="5030"/>
        </w:tabs>
        <w:rPr>
          <w:noProof/>
        </w:rPr>
      </w:pPr>
      <w:r>
        <w:rPr>
          <w:noProof/>
        </w:rPr>
        <w:t>Office Online, 64</w:t>
      </w:r>
    </w:p>
    <w:p w:rsidR="00B96376" w:rsidRDefault="00B96376">
      <w:pPr>
        <w:pStyle w:val="Index1"/>
        <w:tabs>
          <w:tab w:val="right" w:pos="5030"/>
        </w:tabs>
        <w:rPr>
          <w:noProof/>
        </w:rPr>
      </w:pPr>
      <w:r>
        <w:rPr>
          <w:noProof/>
        </w:rPr>
        <w:t>Office Online pentru Office 365, 83</w:t>
      </w:r>
    </w:p>
    <w:p w:rsidR="00B96376" w:rsidRDefault="00B96376">
      <w:pPr>
        <w:pStyle w:val="Index1"/>
        <w:tabs>
          <w:tab w:val="right" w:pos="5030"/>
        </w:tabs>
        <w:rPr>
          <w:noProof/>
        </w:rPr>
      </w:pPr>
      <w:r>
        <w:rPr>
          <w:noProof/>
        </w:rPr>
        <w:t>Office Professional Plus, 63, 64, 66, 83, 90</w:t>
      </w:r>
    </w:p>
    <w:p w:rsidR="00B96376" w:rsidRDefault="00B96376">
      <w:pPr>
        <w:pStyle w:val="Index1"/>
        <w:tabs>
          <w:tab w:val="right" w:pos="5030"/>
        </w:tabs>
        <w:rPr>
          <w:noProof/>
        </w:rPr>
      </w:pPr>
      <w:r>
        <w:rPr>
          <w:noProof/>
        </w:rPr>
        <w:t>Office Professional Plus 2013, 63</w:t>
      </w:r>
    </w:p>
    <w:p w:rsidR="00B96376" w:rsidRDefault="00B96376">
      <w:pPr>
        <w:pStyle w:val="Index1"/>
        <w:tabs>
          <w:tab w:val="right" w:pos="5030"/>
        </w:tabs>
        <w:rPr>
          <w:noProof/>
        </w:rPr>
      </w:pPr>
      <w:r>
        <w:rPr>
          <w:noProof/>
        </w:rPr>
        <w:t>Office Professional Plus 2016, 24, 40, 65</w:t>
      </w:r>
    </w:p>
    <w:p w:rsidR="00B96376" w:rsidRDefault="00B96376">
      <w:pPr>
        <w:pStyle w:val="Index1"/>
        <w:tabs>
          <w:tab w:val="right" w:pos="5030"/>
        </w:tabs>
        <w:rPr>
          <w:noProof/>
        </w:rPr>
      </w:pPr>
      <w:r>
        <w:rPr>
          <w:noProof/>
        </w:rPr>
        <w:t>Office Standard, 64, 83, 90</w:t>
      </w:r>
    </w:p>
    <w:p w:rsidR="00B96376" w:rsidRDefault="00B96376">
      <w:pPr>
        <w:pStyle w:val="Index1"/>
        <w:tabs>
          <w:tab w:val="right" w:pos="5030"/>
        </w:tabs>
        <w:rPr>
          <w:noProof/>
        </w:rPr>
      </w:pPr>
      <w:r>
        <w:rPr>
          <w:noProof/>
        </w:rPr>
        <w:t>Office Standard 2016, 24</w:t>
      </w:r>
    </w:p>
    <w:p w:rsidR="00B96376" w:rsidRDefault="00B96376">
      <w:pPr>
        <w:pStyle w:val="Index1"/>
        <w:tabs>
          <w:tab w:val="right" w:pos="5030"/>
        </w:tabs>
        <w:rPr>
          <w:noProof/>
        </w:rPr>
      </w:pPr>
      <w:r>
        <w:rPr>
          <w:noProof/>
        </w:rPr>
        <w:t>OneDrive for Business Plan 1, 69</w:t>
      </w:r>
    </w:p>
    <w:p w:rsidR="00B96376" w:rsidRDefault="00B96376">
      <w:pPr>
        <w:pStyle w:val="Index1"/>
        <w:tabs>
          <w:tab w:val="right" w:pos="5030"/>
        </w:tabs>
        <w:rPr>
          <w:noProof/>
        </w:rPr>
      </w:pPr>
      <w:r>
        <w:rPr>
          <w:noProof/>
        </w:rPr>
        <w:t>OneDrive for Business Plan 2, 69</w:t>
      </w:r>
    </w:p>
    <w:p w:rsidR="00B96376" w:rsidRDefault="00B96376">
      <w:pPr>
        <w:pStyle w:val="Index1"/>
        <w:tabs>
          <w:tab w:val="right" w:pos="5030"/>
        </w:tabs>
        <w:rPr>
          <w:noProof/>
        </w:rPr>
      </w:pPr>
      <w:r>
        <w:rPr>
          <w:noProof/>
        </w:rPr>
        <w:t>Operations Management and Security</w:t>
      </w:r>
    </w:p>
    <w:p w:rsidR="00B96376" w:rsidRDefault="00B96376">
      <w:pPr>
        <w:pStyle w:val="Index2"/>
        <w:tabs>
          <w:tab w:val="right" w:pos="5030"/>
        </w:tabs>
        <w:rPr>
          <w:noProof/>
        </w:rPr>
      </w:pPr>
      <w:r>
        <w:rPr>
          <w:noProof/>
        </w:rPr>
        <w:t>automatizare şi control, 56</w:t>
      </w:r>
    </w:p>
    <w:p w:rsidR="00B96376" w:rsidRDefault="00B96376">
      <w:pPr>
        <w:pStyle w:val="Index2"/>
        <w:tabs>
          <w:tab w:val="right" w:pos="5030"/>
        </w:tabs>
        <w:rPr>
          <w:noProof/>
        </w:rPr>
      </w:pPr>
      <w:r>
        <w:rPr>
          <w:noProof/>
        </w:rPr>
        <w:t>evaluare şi analiză, 56</w:t>
      </w:r>
    </w:p>
    <w:p w:rsidR="00B96376" w:rsidRDefault="00B96376">
      <w:pPr>
        <w:pStyle w:val="Index2"/>
        <w:tabs>
          <w:tab w:val="right" w:pos="5030"/>
        </w:tabs>
        <w:rPr>
          <w:noProof/>
        </w:rPr>
      </w:pPr>
      <w:r>
        <w:rPr>
          <w:noProof/>
        </w:rPr>
        <w:t>Licenţe de rezervă şi recuperarea după dezastru, 56</w:t>
      </w:r>
    </w:p>
    <w:p w:rsidR="00B96376" w:rsidRDefault="00B96376">
      <w:pPr>
        <w:pStyle w:val="Index2"/>
        <w:tabs>
          <w:tab w:val="right" w:pos="5030"/>
        </w:tabs>
        <w:rPr>
          <w:noProof/>
        </w:rPr>
      </w:pPr>
      <w:r>
        <w:rPr>
          <w:noProof/>
        </w:rPr>
        <w:t>securitatea şi conformitatea, 56</w:t>
      </w:r>
    </w:p>
    <w:p w:rsidR="00B96376" w:rsidRDefault="00B96376">
      <w:pPr>
        <w:pStyle w:val="Index1"/>
        <w:tabs>
          <w:tab w:val="right" w:pos="5030"/>
        </w:tabs>
        <w:rPr>
          <w:noProof/>
        </w:rPr>
      </w:pPr>
      <w:r>
        <w:rPr>
          <w:noProof/>
        </w:rPr>
        <w:t>Operations Management and Security E1, 55</w:t>
      </w:r>
    </w:p>
    <w:p w:rsidR="00B96376" w:rsidRDefault="00B96376">
      <w:pPr>
        <w:pStyle w:val="Index1"/>
        <w:tabs>
          <w:tab w:val="right" w:pos="5030"/>
        </w:tabs>
        <w:rPr>
          <w:noProof/>
        </w:rPr>
      </w:pPr>
      <w:r>
        <w:rPr>
          <w:noProof/>
        </w:rPr>
        <w:t>Operations Management and Security E2, 56</w:t>
      </w:r>
    </w:p>
    <w:p w:rsidR="00B96376" w:rsidRDefault="00B96376">
      <w:pPr>
        <w:pStyle w:val="Index1"/>
        <w:tabs>
          <w:tab w:val="right" w:pos="5030"/>
        </w:tabs>
        <w:rPr>
          <w:noProof/>
        </w:rPr>
      </w:pPr>
      <w:r>
        <w:rPr>
          <w:noProof/>
        </w:rPr>
        <w:t>Outlook 2016, 24</w:t>
      </w:r>
    </w:p>
    <w:p w:rsidR="00B96376" w:rsidRDefault="00B96376">
      <w:pPr>
        <w:pStyle w:val="Index1"/>
        <w:tabs>
          <w:tab w:val="right" w:pos="5030"/>
        </w:tabs>
        <w:rPr>
          <w:noProof/>
        </w:rPr>
      </w:pPr>
      <w:r>
        <w:rPr>
          <w:noProof/>
        </w:rPr>
        <w:t>Outlook 2016 for Mac, 25</w:t>
      </w:r>
    </w:p>
    <w:p w:rsidR="00B96376" w:rsidRDefault="00B96376">
      <w:pPr>
        <w:pStyle w:val="Index1"/>
        <w:tabs>
          <w:tab w:val="right" w:pos="5030"/>
        </w:tabs>
        <w:rPr>
          <w:noProof/>
        </w:rPr>
      </w:pPr>
      <w:r>
        <w:rPr>
          <w:noProof/>
        </w:rPr>
        <w:t>Plan cu dispozitiv Microsoft Azure StorSimple (dispozitiv 8100), 55</w:t>
      </w:r>
    </w:p>
    <w:p w:rsidR="00B96376" w:rsidRDefault="00B96376">
      <w:pPr>
        <w:pStyle w:val="Index1"/>
        <w:tabs>
          <w:tab w:val="right" w:pos="5030"/>
        </w:tabs>
        <w:rPr>
          <w:noProof/>
        </w:rPr>
      </w:pPr>
      <w:r>
        <w:rPr>
          <w:noProof/>
        </w:rPr>
        <w:t>Plan cu dispozitiv Microsoft Azure StorSimple (dispozitiv 8600), 55</w:t>
      </w:r>
    </w:p>
    <w:p w:rsidR="00B96376" w:rsidRDefault="00B96376">
      <w:pPr>
        <w:pStyle w:val="Index1"/>
        <w:tabs>
          <w:tab w:val="right" w:pos="5030"/>
        </w:tabs>
        <w:rPr>
          <w:noProof/>
        </w:rPr>
      </w:pPr>
      <w:r>
        <w:rPr>
          <w:noProof/>
        </w:rPr>
        <w:t>Plan de întreţinere predictivă 1 al IoT Suite, 55</w:t>
      </w:r>
    </w:p>
    <w:p w:rsidR="00B96376" w:rsidRDefault="00B96376">
      <w:pPr>
        <w:pStyle w:val="Index1"/>
        <w:tabs>
          <w:tab w:val="right" w:pos="5030"/>
        </w:tabs>
        <w:rPr>
          <w:noProof/>
        </w:rPr>
      </w:pPr>
      <w:r>
        <w:rPr>
          <w:noProof/>
        </w:rPr>
        <w:t>Plan de întreţinere predictivă 2 al IoT Suite, 55</w:t>
      </w:r>
    </w:p>
    <w:p w:rsidR="00B96376" w:rsidRDefault="00B96376">
      <w:pPr>
        <w:pStyle w:val="Index1"/>
        <w:tabs>
          <w:tab w:val="right" w:pos="5030"/>
        </w:tabs>
        <w:rPr>
          <w:noProof/>
        </w:rPr>
      </w:pPr>
      <w:r>
        <w:rPr>
          <w:noProof/>
        </w:rPr>
        <w:t>Plan de monitorizare la distanţă 1 al suitei IoT, 55</w:t>
      </w:r>
    </w:p>
    <w:p w:rsidR="00B96376" w:rsidRDefault="00B96376">
      <w:pPr>
        <w:pStyle w:val="Index1"/>
        <w:tabs>
          <w:tab w:val="right" w:pos="5030"/>
        </w:tabs>
        <w:rPr>
          <w:noProof/>
        </w:rPr>
      </w:pPr>
      <w:r>
        <w:rPr>
          <w:noProof/>
        </w:rPr>
        <w:t>Plan de monitorizare la distanţă 2 al suitei IoT, 55</w:t>
      </w:r>
    </w:p>
    <w:p w:rsidR="00B96376" w:rsidRDefault="00B96376">
      <w:pPr>
        <w:pStyle w:val="Index1"/>
        <w:tabs>
          <w:tab w:val="right" w:pos="5030"/>
        </w:tabs>
        <w:rPr>
          <w:noProof/>
        </w:rPr>
      </w:pPr>
      <w:r>
        <w:rPr>
          <w:noProof/>
        </w:rPr>
        <w:t>Platforme MSDN, 39</w:t>
      </w:r>
    </w:p>
    <w:p w:rsidR="00B96376" w:rsidRDefault="00B96376">
      <w:pPr>
        <w:pStyle w:val="Index1"/>
        <w:tabs>
          <w:tab w:val="right" w:pos="5030"/>
        </w:tabs>
        <w:rPr>
          <w:noProof/>
        </w:rPr>
      </w:pPr>
      <w:r>
        <w:rPr>
          <w:noProof/>
        </w:rPr>
        <w:t>Power BI Pro, 72</w:t>
      </w:r>
    </w:p>
    <w:p w:rsidR="00B96376" w:rsidRDefault="00B96376">
      <w:pPr>
        <w:pStyle w:val="Index1"/>
        <w:tabs>
          <w:tab w:val="right" w:pos="5030"/>
        </w:tabs>
        <w:rPr>
          <w:noProof/>
        </w:rPr>
      </w:pPr>
      <w:r>
        <w:rPr>
          <w:noProof/>
        </w:rPr>
        <w:t>Power BI Pro A, 72</w:t>
      </w:r>
    </w:p>
    <w:p w:rsidR="00B96376" w:rsidRDefault="00B96376">
      <w:pPr>
        <w:pStyle w:val="Index1"/>
        <w:tabs>
          <w:tab w:val="right" w:pos="5030"/>
        </w:tabs>
        <w:rPr>
          <w:noProof/>
        </w:rPr>
      </w:pPr>
      <w:r>
        <w:rPr>
          <w:noProof/>
        </w:rPr>
        <w:t>PowerPoint 2016, 24</w:t>
      </w:r>
    </w:p>
    <w:p w:rsidR="00B96376" w:rsidRDefault="00B96376">
      <w:pPr>
        <w:pStyle w:val="Index1"/>
        <w:tabs>
          <w:tab w:val="right" w:pos="5030"/>
        </w:tabs>
        <w:rPr>
          <w:noProof/>
        </w:rPr>
      </w:pPr>
      <w:r>
        <w:rPr>
          <w:noProof/>
        </w:rPr>
        <w:t>PowerPoint 2016 for Mac, 25</w:t>
      </w:r>
    </w:p>
    <w:p w:rsidR="00B96376" w:rsidRDefault="00B96376">
      <w:pPr>
        <w:pStyle w:val="Index1"/>
        <w:tabs>
          <w:tab w:val="right" w:pos="5030"/>
        </w:tabs>
        <w:rPr>
          <w:noProof/>
        </w:rPr>
      </w:pPr>
      <w:r>
        <w:rPr>
          <w:noProof/>
        </w:rPr>
        <w:t>Project 2013, 27</w:t>
      </w:r>
    </w:p>
    <w:p w:rsidR="00B96376" w:rsidRDefault="00B96376">
      <w:pPr>
        <w:pStyle w:val="Index1"/>
        <w:tabs>
          <w:tab w:val="right" w:pos="5030"/>
        </w:tabs>
        <w:rPr>
          <w:noProof/>
        </w:rPr>
      </w:pPr>
      <w:r>
        <w:rPr>
          <w:noProof/>
        </w:rPr>
        <w:t>Project Online Essentials, 69</w:t>
      </w:r>
    </w:p>
    <w:p w:rsidR="00B96376" w:rsidRDefault="00B96376">
      <w:pPr>
        <w:pStyle w:val="Index1"/>
        <w:tabs>
          <w:tab w:val="right" w:pos="5030"/>
        </w:tabs>
        <w:rPr>
          <w:noProof/>
        </w:rPr>
      </w:pPr>
      <w:r>
        <w:rPr>
          <w:noProof/>
        </w:rPr>
        <w:t>Project Online Premium, 69</w:t>
      </w:r>
    </w:p>
    <w:p w:rsidR="00B96376" w:rsidRDefault="00B96376">
      <w:pPr>
        <w:pStyle w:val="Index1"/>
        <w:tabs>
          <w:tab w:val="right" w:pos="5030"/>
        </w:tabs>
        <w:rPr>
          <w:noProof/>
        </w:rPr>
      </w:pPr>
      <w:r>
        <w:rPr>
          <w:noProof/>
        </w:rPr>
        <w:t>Project Online Professional, 69</w:t>
      </w:r>
    </w:p>
    <w:p w:rsidR="00B96376" w:rsidRDefault="00B96376">
      <w:pPr>
        <w:pStyle w:val="Index1"/>
        <w:tabs>
          <w:tab w:val="right" w:pos="5030"/>
        </w:tabs>
        <w:rPr>
          <w:noProof/>
        </w:rPr>
      </w:pPr>
      <w:r>
        <w:rPr>
          <w:noProof/>
        </w:rPr>
        <w:t>Project Professional, 90</w:t>
      </w:r>
    </w:p>
    <w:p w:rsidR="00B96376" w:rsidRDefault="00B96376">
      <w:pPr>
        <w:pStyle w:val="Index1"/>
        <w:tabs>
          <w:tab w:val="right" w:pos="5030"/>
        </w:tabs>
        <w:rPr>
          <w:noProof/>
        </w:rPr>
      </w:pPr>
      <w:r>
        <w:rPr>
          <w:noProof/>
        </w:rPr>
        <w:t>Project Professional 2016, 24</w:t>
      </w:r>
    </w:p>
    <w:p w:rsidR="00B96376" w:rsidRDefault="00B96376">
      <w:pPr>
        <w:pStyle w:val="Index1"/>
        <w:tabs>
          <w:tab w:val="right" w:pos="5030"/>
        </w:tabs>
        <w:rPr>
          <w:noProof/>
        </w:rPr>
      </w:pPr>
      <w:r>
        <w:rPr>
          <w:noProof/>
        </w:rPr>
        <w:t>Project Server 2016, 24, 27</w:t>
      </w:r>
    </w:p>
    <w:p w:rsidR="00B96376" w:rsidRDefault="00B96376">
      <w:pPr>
        <w:pStyle w:val="Index1"/>
        <w:tabs>
          <w:tab w:val="right" w:pos="5030"/>
        </w:tabs>
        <w:rPr>
          <w:noProof/>
        </w:rPr>
      </w:pPr>
      <w:r>
        <w:rPr>
          <w:noProof/>
        </w:rPr>
        <w:t>Project Standard, 84, 90</w:t>
      </w:r>
    </w:p>
    <w:p w:rsidR="00B96376" w:rsidRDefault="00B96376">
      <w:pPr>
        <w:pStyle w:val="Index1"/>
        <w:tabs>
          <w:tab w:val="right" w:pos="5030"/>
        </w:tabs>
        <w:rPr>
          <w:noProof/>
        </w:rPr>
      </w:pPr>
      <w:r>
        <w:rPr>
          <w:noProof/>
        </w:rPr>
        <w:t>Project Standard 2016, 24</w:t>
      </w:r>
    </w:p>
    <w:p w:rsidR="00B96376" w:rsidRDefault="00B96376">
      <w:pPr>
        <w:pStyle w:val="Index1"/>
        <w:tabs>
          <w:tab w:val="right" w:pos="5030"/>
        </w:tabs>
        <w:rPr>
          <w:noProof/>
        </w:rPr>
      </w:pPr>
      <w:r>
        <w:rPr>
          <w:noProof/>
        </w:rPr>
        <w:t>Protecţie avansată Office 365 împotriva ameninţărilor, 69</w:t>
      </w:r>
    </w:p>
    <w:p w:rsidR="00B96376" w:rsidRDefault="00B96376">
      <w:pPr>
        <w:pStyle w:val="Index1"/>
        <w:tabs>
          <w:tab w:val="right" w:pos="5030"/>
        </w:tabs>
        <w:rPr>
          <w:noProof/>
        </w:rPr>
      </w:pPr>
      <w:r>
        <w:rPr>
          <w:noProof/>
        </w:rPr>
        <w:t>Publisher 2016, 24</w:t>
      </w:r>
    </w:p>
    <w:p w:rsidR="00B96376" w:rsidRDefault="00B96376">
      <w:pPr>
        <w:pStyle w:val="Index1"/>
        <w:tabs>
          <w:tab w:val="right" w:pos="5030"/>
        </w:tabs>
        <w:rPr>
          <w:noProof/>
        </w:rPr>
      </w:pPr>
      <w:r>
        <w:rPr>
          <w:noProof/>
        </w:rPr>
        <w:t>R Server 2016 for Hadoop, 30</w:t>
      </w:r>
    </w:p>
    <w:p w:rsidR="00B96376" w:rsidRDefault="00B96376">
      <w:pPr>
        <w:pStyle w:val="Index1"/>
        <w:tabs>
          <w:tab w:val="right" w:pos="5030"/>
        </w:tabs>
        <w:rPr>
          <w:noProof/>
        </w:rPr>
      </w:pPr>
      <w:r>
        <w:rPr>
          <w:noProof/>
        </w:rPr>
        <w:t>R Server 2016 for Linux, 30</w:t>
      </w:r>
    </w:p>
    <w:p w:rsidR="00B96376" w:rsidRDefault="00B96376">
      <w:pPr>
        <w:pStyle w:val="Index1"/>
        <w:tabs>
          <w:tab w:val="right" w:pos="5030"/>
        </w:tabs>
        <w:rPr>
          <w:noProof/>
        </w:rPr>
      </w:pPr>
      <w:r>
        <w:rPr>
          <w:noProof/>
        </w:rPr>
        <w:t>R Server 2016 for Teradata DB, 30</w:t>
      </w:r>
    </w:p>
    <w:p w:rsidR="00B96376" w:rsidRDefault="00B96376">
      <w:pPr>
        <w:pStyle w:val="Index1"/>
        <w:tabs>
          <w:tab w:val="right" w:pos="5030"/>
        </w:tabs>
        <w:rPr>
          <w:noProof/>
        </w:rPr>
      </w:pPr>
      <w:r>
        <w:rPr>
          <w:noProof/>
        </w:rPr>
        <w:t>Reînnoire Plan 8100 Microsoft Azure StorSimple, 55</w:t>
      </w:r>
    </w:p>
    <w:p w:rsidR="00B96376" w:rsidRDefault="00B96376">
      <w:pPr>
        <w:pStyle w:val="Index1"/>
        <w:tabs>
          <w:tab w:val="right" w:pos="5030"/>
        </w:tabs>
        <w:rPr>
          <w:noProof/>
        </w:rPr>
      </w:pPr>
      <w:r>
        <w:rPr>
          <w:noProof/>
        </w:rPr>
        <w:t>Reînnoire Plan 8600 Microsoft Azure StorSimple (fără dispozitiv), 55</w:t>
      </w:r>
    </w:p>
    <w:p w:rsidR="00B96376" w:rsidRDefault="00B96376">
      <w:pPr>
        <w:pStyle w:val="Index1"/>
        <w:tabs>
          <w:tab w:val="right" w:pos="5030"/>
        </w:tabs>
        <w:rPr>
          <w:noProof/>
        </w:rPr>
      </w:pPr>
      <w:r>
        <w:rPr>
          <w:noProof/>
        </w:rPr>
        <w:t>SA de tranziţie pentru Enterprise Mobility + Security, 59</w:t>
      </w:r>
    </w:p>
    <w:p w:rsidR="00B96376" w:rsidRDefault="00B96376">
      <w:pPr>
        <w:pStyle w:val="Index1"/>
        <w:tabs>
          <w:tab w:val="right" w:pos="5030"/>
        </w:tabs>
        <w:rPr>
          <w:noProof/>
        </w:rPr>
      </w:pPr>
      <w:r>
        <w:rPr>
          <w:noProof/>
        </w:rPr>
        <w:t>SA de tranziţie pentru Enterprise Mobility + Security E3, 59</w:t>
      </w:r>
    </w:p>
    <w:p w:rsidR="00B96376" w:rsidRDefault="00B96376">
      <w:pPr>
        <w:pStyle w:val="Index1"/>
        <w:tabs>
          <w:tab w:val="right" w:pos="5030"/>
        </w:tabs>
        <w:rPr>
          <w:noProof/>
        </w:rPr>
      </w:pPr>
      <w:r>
        <w:rPr>
          <w:noProof/>
        </w:rPr>
        <w:t>SA de tranziţie pentru Enterprise Mobility + Security E5, 59</w:t>
      </w:r>
    </w:p>
    <w:p w:rsidR="00B96376" w:rsidRDefault="00B96376">
      <w:pPr>
        <w:pStyle w:val="Index1"/>
        <w:tabs>
          <w:tab w:val="right" w:pos="5030"/>
        </w:tabs>
        <w:rPr>
          <w:noProof/>
        </w:rPr>
      </w:pPr>
      <w:r>
        <w:rPr>
          <w:noProof/>
        </w:rPr>
        <w:t>SA de tranziţie pentru Office 365 Enterprise, 59</w:t>
      </w:r>
    </w:p>
    <w:p w:rsidR="00B96376" w:rsidRDefault="00B96376">
      <w:pPr>
        <w:pStyle w:val="Index1"/>
        <w:tabs>
          <w:tab w:val="right" w:pos="5030"/>
        </w:tabs>
        <w:rPr>
          <w:noProof/>
        </w:rPr>
      </w:pPr>
      <w:r>
        <w:rPr>
          <w:noProof/>
        </w:rPr>
        <w:t>SA de tranziţie pentru Office 365 Enterprise E1, 64</w:t>
      </w:r>
    </w:p>
    <w:p w:rsidR="00B96376" w:rsidRDefault="00B96376">
      <w:pPr>
        <w:pStyle w:val="Index1"/>
        <w:tabs>
          <w:tab w:val="right" w:pos="5030"/>
        </w:tabs>
        <w:rPr>
          <w:noProof/>
        </w:rPr>
      </w:pPr>
      <w:r>
        <w:rPr>
          <w:noProof/>
        </w:rPr>
        <w:t>SA de tranziţie pentru Office 365 Enterprise E3, 64</w:t>
      </w:r>
    </w:p>
    <w:p w:rsidR="00B96376" w:rsidRDefault="00B96376">
      <w:pPr>
        <w:pStyle w:val="Index1"/>
        <w:tabs>
          <w:tab w:val="right" w:pos="5030"/>
        </w:tabs>
        <w:rPr>
          <w:noProof/>
        </w:rPr>
      </w:pPr>
      <w:r>
        <w:rPr>
          <w:noProof/>
        </w:rPr>
        <w:t>SA de tranziţie pentru Office 365 Enterprise E4, 65</w:t>
      </w:r>
    </w:p>
    <w:p w:rsidR="00B96376" w:rsidRDefault="00B96376">
      <w:pPr>
        <w:pStyle w:val="Index1"/>
        <w:tabs>
          <w:tab w:val="right" w:pos="5030"/>
        </w:tabs>
        <w:rPr>
          <w:noProof/>
        </w:rPr>
      </w:pPr>
      <w:r>
        <w:rPr>
          <w:noProof/>
        </w:rPr>
        <w:t>SA de tranziţie pentru Office 365 Enterprise E5, 65</w:t>
      </w:r>
    </w:p>
    <w:p w:rsidR="00B96376" w:rsidRDefault="00B96376">
      <w:pPr>
        <w:pStyle w:val="Index1"/>
        <w:tabs>
          <w:tab w:val="right" w:pos="5030"/>
        </w:tabs>
        <w:rPr>
          <w:noProof/>
        </w:rPr>
      </w:pPr>
      <w:r>
        <w:rPr>
          <w:noProof/>
        </w:rPr>
        <w:t>SA de tranziţie pentru Office 365 ProPlus, 63</w:t>
      </w:r>
    </w:p>
    <w:p w:rsidR="00B96376" w:rsidRDefault="00B96376">
      <w:pPr>
        <w:pStyle w:val="Index1"/>
        <w:tabs>
          <w:tab w:val="right" w:pos="5030"/>
        </w:tabs>
        <w:rPr>
          <w:noProof/>
        </w:rPr>
      </w:pPr>
      <w:r>
        <w:rPr>
          <w:noProof/>
        </w:rPr>
        <w:t>SA de tranziţie pentru Secure Productive Enterprise E3, 58</w:t>
      </w:r>
    </w:p>
    <w:p w:rsidR="00B96376" w:rsidRDefault="00B96376">
      <w:pPr>
        <w:pStyle w:val="Index1"/>
        <w:tabs>
          <w:tab w:val="right" w:pos="5030"/>
        </w:tabs>
        <w:rPr>
          <w:noProof/>
        </w:rPr>
      </w:pPr>
      <w:r>
        <w:rPr>
          <w:noProof/>
        </w:rPr>
        <w:t>SA de tranziţie pentru Secure Productive Enterprise E5, 58</w:t>
      </w:r>
    </w:p>
    <w:p w:rsidR="00B96376" w:rsidRDefault="00B96376">
      <w:pPr>
        <w:pStyle w:val="Index1"/>
        <w:tabs>
          <w:tab w:val="right" w:pos="5030"/>
        </w:tabs>
        <w:rPr>
          <w:noProof/>
        </w:rPr>
      </w:pPr>
      <w:r>
        <w:rPr>
          <w:noProof/>
        </w:rPr>
        <w:t>SA de tranziţie pentru Visio Pro pentru Office 365, 63</w:t>
      </w:r>
    </w:p>
    <w:p w:rsidR="00B96376" w:rsidRDefault="00B96376">
      <w:pPr>
        <w:pStyle w:val="Index1"/>
        <w:tabs>
          <w:tab w:val="right" w:pos="5030"/>
        </w:tabs>
        <w:rPr>
          <w:noProof/>
        </w:rPr>
      </w:pPr>
      <w:r>
        <w:rPr>
          <w:noProof/>
        </w:rPr>
        <w:t>SA de tranziţie Windows 10 Enterprise E3/E5 per utilizator), 59</w:t>
      </w:r>
    </w:p>
    <w:p w:rsidR="00B96376" w:rsidRDefault="00B96376">
      <w:pPr>
        <w:pStyle w:val="Index1"/>
        <w:tabs>
          <w:tab w:val="right" w:pos="5030"/>
        </w:tabs>
        <w:rPr>
          <w:noProof/>
        </w:rPr>
      </w:pPr>
      <w:r>
        <w:rPr>
          <w:noProof/>
        </w:rPr>
        <w:lastRenderedPageBreak/>
        <w:t>Secure Productive Enterprise E3, 58</w:t>
      </w:r>
    </w:p>
    <w:p w:rsidR="00B96376" w:rsidRDefault="00B96376">
      <w:pPr>
        <w:pStyle w:val="Index1"/>
        <w:tabs>
          <w:tab w:val="right" w:pos="5030"/>
        </w:tabs>
        <w:rPr>
          <w:noProof/>
        </w:rPr>
      </w:pPr>
      <w:r>
        <w:rPr>
          <w:noProof/>
        </w:rPr>
        <w:t>Secure Productive Enterprise E5, 58</w:t>
      </w:r>
    </w:p>
    <w:p w:rsidR="00B96376" w:rsidRDefault="00B96376">
      <w:pPr>
        <w:pStyle w:val="Index1"/>
        <w:tabs>
          <w:tab w:val="right" w:pos="5030"/>
        </w:tabs>
        <w:rPr>
          <w:noProof/>
        </w:rPr>
      </w:pPr>
      <w:r>
        <w:rPr>
          <w:noProof/>
        </w:rPr>
        <w:t>Serviciile Microsoft Azure, 55, 91</w:t>
      </w:r>
    </w:p>
    <w:p w:rsidR="00B96376" w:rsidRDefault="00B96376">
      <w:pPr>
        <w:pStyle w:val="Index1"/>
        <w:tabs>
          <w:tab w:val="right" w:pos="5030"/>
        </w:tabs>
        <w:rPr>
          <w:noProof/>
        </w:rPr>
      </w:pPr>
      <w:r>
        <w:rPr>
          <w:noProof/>
        </w:rPr>
        <w:t>Serviciile pentru platforma Microsoft Azure, 92</w:t>
      </w:r>
    </w:p>
    <w:p w:rsidR="00B96376" w:rsidRDefault="00B96376">
      <w:pPr>
        <w:pStyle w:val="Index1"/>
        <w:tabs>
          <w:tab w:val="right" w:pos="5030"/>
        </w:tabs>
        <w:rPr>
          <w:noProof/>
        </w:rPr>
      </w:pPr>
      <w:r>
        <w:rPr>
          <w:noProof/>
        </w:rPr>
        <w:t>Serviciu de import pentru Office 365, 69</w:t>
      </w:r>
    </w:p>
    <w:p w:rsidR="00B96376" w:rsidRDefault="00B96376">
      <w:pPr>
        <w:pStyle w:val="Index1"/>
        <w:tabs>
          <w:tab w:val="right" w:pos="5030"/>
        </w:tabs>
        <w:rPr>
          <w:noProof/>
        </w:rPr>
      </w:pPr>
      <w:r>
        <w:rPr>
          <w:noProof/>
        </w:rPr>
        <w:t>SharePoint Online, 84</w:t>
      </w:r>
    </w:p>
    <w:p w:rsidR="00B96376" w:rsidRDefault="00B96376">
      <w:pPr>
        <w:pStyle w:val="Index1"/>
        <w:tabs>
          <w:tab w:val="right" w:pos="5030"/>
        </w:tabs>
        <w:rPr>
          <w:noProof/>
        </w:rPr>
      </w:pPr>
      <w:r>
        <w:rPr>
          <w:noProof/>
        </w:rPr>
        <w:t>SharePoint Online Plan 1, 70</w:t>
      </w:r>
    </w:p>
    <w:p w:rsidR="00B96376" w:rsidRDefault="00B96376">
      <w:pPr>
        <w:pStyle w:val="Index1"/>
        <w:tabs>
          <w:tab w:val="right" w:pos="5030"/>
        </w:tabs>
        <w:rPr>
          <w:noProof/>
        </w:rPr>
      </w:pPr>
      <w:r>
        <w:rPr>
          <w:noProof/>
        </w:rPr>
        <w:t>SharePoint Online Plan 1 sau 2, 28</w:t>
      </w:r>
    </w:p>
    <w:p w:rsidR="00B96376" w:rsidRDefault="00B96376">
      <w:pPr>
        <w:pStyle w:val="Index1"/>
        <w:tabs>
          <w:tab w:val="right" w:pos="5030"/>
        </w:tabs>
        <w:rPr>
          <w:noProof/>
        </w:rPr>
      </w:pPr>
      <w:r>
        <w:rPr>
          <w:noProof/>
        </w:rPr>
        <w:t>SharePoint Online Plan 2, 28, 70</w:t>
      </w:r>
    </w:p>
    <w:p w:rsidR="00B96376" w:rsidRDefault="00B96376">
      <w:pPr>
        <w:pStyle w:val="Index1"/>
        <w:tabs>
          <w:tab w:val="right" w:pos="5030"/>
        </w:tabs>
        <w:rPr>
          <w:noProof/>
        </w:rPr>
      </w:pPr>
      <w:r>
        <w:rPr>
          <w:noProof/>
        </w:rPr>
        <w:t>SharePoint Server, 58, 89</w:t>
      </w:r>
    </w:p>
    <w:p w:rsidR="00B96376" w:rsidRDefault="00B96376">
      <w:pPr>
        <w:pStyle w:val="Index1"/>
        <w:tabs>
          <w:tab w:val="right" w:pos="5030"/>
        </w:tabs>
        <w:rPr>
          <w:noProof/>
        </w:rPr>
      </w:pPr>
      <w:r>
        <w:rPr>
          <w:noProof/>
        </w:rPr>
        <w:t>SharePoint Server 2013, 28</w:t>
      </w:r>
    </w:p>
    <w:p w:rsidR="00B96376" w:rsidRDefault="00B96376">
      <w:pPr>
        <w:pStyle w:val="Index1"/>
        <w:tabs>
          <w:tab w:val="right" w:pos="5030"/>
        </w:tabs>
        <w:rPr>
          <w:noProof/>
        </w:rPr>
      </w:pPr>
      <w:r>
        <w:rPr>
          <w:noProof/>
        </w:rPr>
        <w:t>SharePoint Server 2016, 28</w:t>
      </w:r>
    </w:p>
    <w:p w:rsidR="00B96376" w:rsidRDefault="00B96376">
      <w:pPr>
        <w:pStyle w:val="Index1"/>
        <w:tabs>
          <w:tab w:val="right" w:pos="5030"/>
        </w:tabs>
        <w:rPr>
          <w:noProof/>
        </w:rPr>
      </w:pPr>
      <w:r>
        <w:rPr>
          <w:noProof/>
        </w:rPr>
        <w:t>Skype for Business 2016, 24</w:t>
      </w:r>
    </w:p>
    <w:p w:rsidR="00B96376" w:rsidRDefault="00B96376">
      <w:pPr>
        <w:pStyle w:val="Index1"/>
        <w:tabs>
          <w:tab w:val="right" w:pos="5030"/>
        </w:tabs>
        <w:rPr>
          <w:noProof/>
        </w:rPr>
      </w:pPr>
      <w:r>
        <w:rPr>
          <w:noProof/>
        </w:rPr>
        <w:t>Skype for Business Online Cloud PBX, 71</w:t>
      </w:r>
    </w:p>
    <w:p w:rsidR="00B96376" w:rsidRDefault="00B96376">
      <w:pPr>
        <w:pStyle w:val="Index1"/>
        <w:tabs>
          <w:tab w:val="right" w:pos="5030"/>
        </w:tabs>
        <w:rPr>
          <w:noProof/>
        </w:rPr>
      </w:pPr>
      <w:r>
        <w:rPr>
          <w:noProof/>
        </w:rPr>
        <w:t>Skype for Business Online Plan 1, 29, 71</w:t>
      </w:r>
    </w:p>
    <w:p w:rsidR="00B96376" w:rsidRDefault="00B96376">
      <w:pPr>
        <w:pStyle w:val="Index1"/>
        <w:tabs>
          <w:tab w:val="right" w:pos="5030"/>
        </w:tabs>
        <w:rPr>
          <w:noProof/>
        </w:rPr>
      </w:pPr>
      <w:r>
        <w:rPr>
          <w:noProof/>
        </w:rPr>
        <w:t>Skype for Business Online Plan 2, 29, 71</w:t>
      </w:r>
    </w:p>
    <w:p w:rsidR="00B96376" w:rsidRDefault="00B96376">
      <w:pPr>
        <w:pStyle w:val="Index1"/>
        <w:tabs>
          <w:tab w:val="right" w:pos="5030"/>
        </w:tabs>
        <w:rPr>
          <w:noProof/>
        </w:rPr>
      </w:pPr>
      <w:r>
        <w:rPr>
          <w:noProof/>
        </w:rPr>
        <w:t>Skype for Business Server, 58</w:t>
      </w:r>
    </w:p>
    <w:p w:rsidR="00B96376" w:rsidRDefault="00B96376">
      <w:pPr>
        <w:pStyle w:val="Index1"/>
        <w:tabs>
          <w:tab w:val="right" w:pos="5030"/>
        </w:tabs>
        <w:rPr>
          <w:noProof/>
        </w:rPr>
      </w:pPr>
      <w:r>
        <w:rPr>
          <w:noProof/>
        </w:rPr>
        <w:t>Skype for Business Server 2015, 29</w:t>
      </w:r>
    </w:p>
    <w:p w:rsidR="00B96376" w:rsidRDefault="00B96376">
      <w:pPr>
        <w:pStyle w:val="Index1"/>
        <w:tabs>
          <w:tab w:val="right" w:pos="5030"/>
        </w:tabs>
        <w:rPr>
          <w:noProof/>
        </w:rPr>
      </w:pPr>
      <w:r>
        <w:rPr>
          <w:noProof/>
        </w:rPr>
        <w:t>SQL Parallel Data Warehouse, 84, 90</w:t>
      </w:r>
    </w:p>
    <w:p w:rsidR="00B96376" w:rsidRDefault="00B96376">
      <w:pPr>
        <w:pStyle w:val="Index1"/>
        <w:tabs>
          <w:tab w:val="right" w:pos="5030"/>
        </w:tabs>
        <w:rPr>
          <w:noProof/>
        </w:rPr>
      </w:pPr>
      <w:r>
        <w:rPr>
          <w:noProof/>
        </w:rPr>
        <w:t>SQL Server, 89</w:t>
      </w:r>
    </w:p>
    <w:p w:rsidR="00B96376" w:rsidRDefault="00B96376">
      <w:pPr>
        <w:pStyle w:val="Index1"/>
        <w:tabs>
          <w:tab w:val="right" w:pos="5030"/>
        </w:tabs>
        <w:rPr>
          <w:noProof/>
        </w:rPr>
      </w:pPr>
      <w:r>
        <w:rPr>
          <w:noProof/>
        </w:rPr>
        <w:t>SQL Server 2014, 31</w:t>
      </w:r>
    </w:p>
    <w:p w:rsidR="00B96376" w:rsidRDefault="00B96376">
      <w:pPr>
        <w:pStyle w:val="Index1"/>
        <w:tabs>
          <w:tab w:val="right" w:pos="5030"/>
        </w:tabs>
        <w:rPr>
          <w:noProof/>
        </w:rPr>
      </w:pPr>
      <w:r>
        <w:rPr>
          <w:noProof/>
        </w:rPr>
        <w:t>SQL Server 2016 Enterprise, 31, 32</w:t>
      </w:r>
    </w:p>
    <w:p w:rsidR="00B96376" w:rsidRDefault="00B96376">
      <w:pPr>
        <w:pStyle w:val="Index1"/>
        <w:tabs>
          <w:tab w:val="right" w:pos="5030"/>
        </w:tabs>
        <w:rPr>
          <w:noProof/>
        </w:rPr>
      </w:pPr>
      <w:r>
        <w:rPr>
          <w:noProof/>
        </w:rPr>
        <w:t>SQL Server 2016 Enterprise Core, 31</w:t>
      </w:r>
    </w:p>
    <w:p w:rsidR="00B96376" w:rsidRDefault="00B96376">
      <w:pPr>
        <w:pStyle w:val="Index1"/>
        <w:tabs>
          <w:tab w:val="right" w:pos="5030"/>
        </w:tabs>
        <w:rPr>
          <w:noProof/>
        </w:rPr>
      </w:pPr>
      <w:r>
        <w:rPr>
          <w:noProof/>
        </w:rPr>
        <w:t>SQL Server 2016 Standard, 31</w:t>
      </w:r>
    </w:p>
    <w:p w:rsidR="00B96376" w:rsidRDefault="00B96376">
      <w:pPr>
        <w:pStyle w:val="Index1"/>
        <w:tabs>
          <w:tab w:val="right" w:pos="5030"/>
        </w:tabs>
        <w:rPr>
          <w:noProof/>
        </w:rPr>
      </w:pPr>
      <w:r>
        <w:rPr>
          <w:noProof/>
        </w:rPr>
        <w:t>SQL Server 2016 Standard Core, 31</w:t>
      </w:r>
    </w:p>
    <w:p w:rsidR="00B96376" w:rsidRDefault="00B96376">
      <w:pPr>
        <w:pStyle w:val="Index1"/>
        <w:tabs>
          <w:tab w:val="right" w:pos="5030"/>
        </w:tabs>
        <w:rPr>
          <w:noProof/>
        </w:rPr>
      </w:pPr>
      <w:r>
        <w:rPr>
          <w:noProof/>
        </w:rPr>
        <w:t>SQL Server Business Intelligence, 84</w:t>
      </w:r>
    </w:p>
    <w:p w:rsidR="00B96376" w:rsidRDefault="00B96376">
      <w:pPr>
        <w:pStyle w:val="Index1"/>
        <w:tabs>
          <w:tab w:val="right" w:pos="5030"/>
        </w:tabs>
        <w:rPr>
          <w:noProof/>
        </w:rPr>
      </w:pPr>
      <w:r>
        <w:rPr>
          <w:noProof/>
        </w:rPr>
        <w:t>SQL Server Business Intelligence;, 90</w:t>
      </w:r>
    </w:p>
    <w:p w:rsidR="00B96376" w:rsidRDefault="00B96376">
      <w:pPr>
        <w:pStyle w:val="Index1"/>
        <w:tabs>
          <w:tab w:val="right" w:pos="5030"/>
        </w:tabs>
        <w:rPr>
          <w:noProof/>
        </w:rPr>
      </w:pPr>
      <w:r>
        <w:rPr>
          <w:noProof/>
        </w:rPr>
        <w:t>SQL Server Data Center, 84</w:t>
      </w:r>
    </w:p>
    <w:p w:rsidR="00B96376" w:rsidRDefault="00B96376">
      <w:pPr>
        <w:pStyle w:val="Index1"/>
        <w:tabs>
          <w:tab w:val="right" w:pos="5030"/>
        </w:tabs>
        <w:rPr>
          <w:noProof/>
        </w:rPr>
      </w:pPr>
      <w:r>
        <w:rPr>
          <w:noProof/>
        </w:rPr>
        <w:t>SQL Server ediţia Enterprise, 84</w:t>
      </w:r>
    </w:p>
    <w:p w:rsidR="00B96376" w:rsidRDefault="00B96376">
      <w:pPr>
        <w:pStyle w:val="Index1"/>
        <w:tabs>
          <w:tab w:val="right" w:pos="5030"/>
        </w:tabs>
        <w:rPr>
          <w:noProof/>
        </w:rPr>
      </w:pPr>
      <w:r>
        <w:rPr>
          <w:noProof/>
        </w:rPr>
        <w:t>SQL Server Enterprise, 90</w:t>
      </w:r>
    </w:p>
    <w:p w:rsidR="00B96376" w:rsidRDefault="00B96376">
      <w:pPr>
        <w:pStyle w:val="Index1"/>
        <w:tabs>
          <w:tab w:val="right" w:pos="5030"/>
        </w:tabs>
        <w:rPr>
          <w:noProof/>
        </w:rPr>
      </w:pPr>
      <w:r>
        <w:rPr>
          <w:noProof/>
        </w:rPr>
        <w:t>SQL Server Standard, 84, 90</w:t>
      </w:r>
    </w:p>
    <w:p w:rsidR="00B96376" w:rsidRDefault="00B96376">
      <w:pPr>
        <w:pStyle w:val="Index1"/>
        <w:tabs>
          <w:tab w:val="right" w:pos="5030"/>
        </w:tabs>
        <w:rPr>
          <w:noProof/>
        </w:rPr>
      </w:pPr>
      <w:r>
        <w:rPr>
          <w:noProof/>
        </w:rPr>
        <w:t>SQL Server Standard;, 90</w:t>
      </w:r>
    </w:p>
    <w:p w:rsidR="00B96376" w:rsidRDefault="00B96376">
      <w:pPr>
        <w:pStyle w:val="Index1"/>
        <w:tabs>
          <w:tab w:val="right" w:pos="5030"/>
        </w:tabs>
        <w:rPr>
          <w:noProof/>
        </w:rPr>
      </w:pPr>
      <w:r>
        <w:rPr>
          <w:noProof/>
        </w:rPr>
        <w:t>Suitei de licenţe de management client pentru System Center 2012, 35, 37</w:t>
      </w:r>
    </w:p>
    <w:p w:rsidR="00B96376" w:rsidRDefault="00B96376">
      <w:pPr>
        <w:pStyle w:val="Index1"/>
        <w:tabs>
          <w:tab w:val="right" w:pos="5030"/>
        </w:tabs>
        <w:rPr>
          <w:noProof/>
        </w:rPr>
      </w:pPr>
      <w:r>
        <w:rPr>
          <w:noProof/>
        </w:rPr>
        <w:t>Suitei de licenţe de management client System Center 2012, 38</w:t>
      </w:r>
    </w:p>
    <w:p w:rsidR="00B96376" w:rsidRDefault="00B96376">
      <w:pPr>
        <w:pStyle w:val="Index1"/>
        <w:tabs>
          <w:tab w:val="right" w:pos="5030"/>
        </w:tabs>
        <w:rPr>
          <w:noProof/>
        </w:rPr>
      </w:pPr>
      <w:r>
        <w:rPr>
          <w:noProof/>
        </w:rPr>
        <w:t>System Center, 90</w:t>
      </w:r>
    </w:p>
    <w:p w:rsidR="00B96376" w:rsidRDefault="00B96376">
      <w:pPr>
        <w:pStyle w:val="Index1"/>
        <w:tabs>
          <w:tab w:val="right" w:pos="5030"/>
        </w:tabs>
        <w:rPr>
          <w:noProof/>
        </w:rPr>
      </w:pPr>
      <w:r>
        <w:rPr>
          <w:noProof/>
        </w:rPr>
        <w:t>System Center 2012 R2, 33</w:t>
      </w:r>
    </w:p>
    <w:p w:rsidR="00B96376" w:rsidRDefault="00B96376">
      <w:pPr>
        <w:pStyle w:val="Index1"/>
        <w:tabs>
          <w:tab w:val="right" w:pos="5030"/>
        </w:tabs>
        <w:rPr>
          <w:noProof/>
        </w:rPr>
      </w:pPr>
      <w:r>
        <w:rPr>
          <w:noProof/>
        </w:rPr>
        <w:t>System Center 2012 R2 Configuration Manager, 34</w:t>
      </w:r>
    </w:p>
    <w:p w:rsidR="00B96376" w:rsidRDefault="00B96376">
      <w:pPr>
        <w:pStyle w:val="Index1"/>
        <w:tabs>
          <w:tab w:val="right" w:pos="5030"/>
        </w:tabs>
        <w:rPr>
          <w:noProof/>
        </w:rPr>
      </w:pPr>
      <w:r>
        <w:rPr>
          <w:noProof/>
        </w:rPr>
        <w:t>System Center 2012 R2 Endpoint Protection, 36</w:t>
      </w:r>
    </w:p>
    <w:p w:rsidR="00B96376" w:rsidRDefault="00B96376">
      <w:pPr>
        <w:pStyle w:val="Index1"/>
        <w:tabs>
          <w:tab w:val="right" w:pos="5030"/>
        </w:tabs>
        <w:rPr>
          <w:noProof/>
        </w:rPr>
      </w:pPr>
      <w:r>
        <w:rPr>
          <w:noProof/>
        </w:rPr>
        <w:t>System Center 2016 Data Protection Manager, 35</w:t>
      </w:r>
    </w:p>
    <w:p w:rsidR="00B96376" w:rsidRDefault="00B96376">
      <w:pPr>
        <w:pStyle w:val="Index1"/>
        <w:tabs>
          <w:tab w:val="right" w:pos="5030"/>
        </w:tabs>
        <w:rPr>
          <w:noProof/>
        </w:rPr>
      </w:pPr>
      <w:r>
        <w:rPr>
          <w:noProof/>
        </w:rPr>
        <w:t>System Center 2016 Operations Manager, 37</w:t>
      </w:r>
    </w:p>
    <w:p w:rsidR="00B96376" w:rsidRDefault="00B96376">
      <w:pPr>
        <w:pStyle w:val="Index1"/>
        <w:tabs>
          <w:tab w:val="right" w:pos="5030"/>
        </w:tabs>
        <w:rPr>
          <w:noProof/>
        </w:rPr>
      </w:pPr>
      <w:r>
        <w:rPr>
          <w:noProof/>
        </w:rPr>
        <w:t>System Center 2016 Orchestrator, 37</w:t>
      </w:r>
    </w:p>
    <w:p w:rsidR="00B96376" w:rsidRDefault="00B96376">
      <w:pPr>
        <w:pStyle w:val="Index1"/>
        <w:tabs>
          <w:tab w:val="right" w:pos="5030"/>
        </w:tabs>
        <w:rPr>
          <w:noProof/>
        </w:rPr>
      </w:pPr>
      <w:r>
        <w:rPr>
          <w:noProof/>
        </w:rPr>
        <w:t>System Center 2016 Service Manager, 38</w:t>
      </w:r>
    </w:p>
    <w:p w:rsidR="00B96376" w:rsidRDefault="00B96376">
      <w:pPr>
        <w:pStyle w:val="Index1"/>
        <w:tabs>
          <w:tab w:val="right" w:pos="5030"/>
        </w:tabs>
        <w:rPr>
          <w:noProof/>
        </w:rPr>
      </w:pPr>
      <w:r>
        <w:rPr>
          <w:noProof/>
        </w:rPr>
        <w:t>System Center Datacenter, 89, 90</w:t>
      </w:r>
    </w:p>
    <w:p w:rsidR="00B96376" w:rsidRDefault="00B96376">
      <w:pPr>
        <w:pStyle w:val="Index1"/>
        <w:tabs>
          <w:tab w:val="right" w:pos="5030"/>
        </w:tabs>
        <w:rPr>
          <w:noProof/>
        </w:rPr>
      </w:pPr>
      <w:r>
        <w:rPr>
          <w:noProof/>
        </w:rPr>
        <w:t>System Center Endpoint Protection 1606, 36</w:t>
      </w:r>
    </w:p>
    <w:p w:rsidR="00B96376" w:rsidRDefault="00B96376">
      <w:pPr>
        <w:pStyle w:val="Index1"/>
        <w:tabs>
          <w:tab w:val="right" w:pos="5030"/>
        </w:tabs>
        <w:rPr>
          <w:noProof/>
        </w:rPr>
      </w:pPr>
      <w:r>
        <w:rPr>
          <w:noProof/>
        </w:rPr>
        <w:t>System Center Global Service Monitor, 34</w:t>
      </w:r>
    </w:p>
    <w:p w:rsidR="00B96376" w:rsidRDefault="00B96376">
      <w:pPr>
        <w:pStyle w:val="Index1"/>
        <w:tabs>
          <w:tab w:val="right" w:pos="5030"/>
        </w:tabs>
        <w:rPr>
          <w:noProof/>
        </w:rPr>
      </w:pPr>
      <w:r>
        <w:rPr>
          <w:noProof/>
        </w:rPr>
        <w:t>System Center Standard, 89, 90</w:t>
      </w:r>
    </w:p>
    <w:p w:rsidR="00B96376" w:rsidRDefault="00B96376">
      <w:pPr>
        <w:pStyle w:val="Index1"/>
        <w:tabs>
          <w:tab w:val="right" w:pos="5030"/>
        </w:tabs>
        <w:rPr>
          <w:noProof/>
        </w:rPr>
      </w:pPr>
      <w:r>
        <w:rPr>
          <w:noProof/>
        </w:rPr>
        <w:t>Upgrade la Windows 10 Education (per dispozitiv), 42</w:t>
      </w:r>
    </w:p>
    <w:p w:rsidR="00B96376" w:rsidRDefault="00B96376">
      <w:pPr>
        <w:pStyle w:val="Index1"/>
        <w:tabs>
          <w:tab w:val="right" w:pos="5030"/>
        </w:tabs>
        <w:rPr>
          <w:noProof/>
        </w:rPr>
      </w:pPr>
      <w:r>
        <w:rPr>
          <w:noProof/>
        </w:rPr>
        <w:t>Upgrade la Windows 10 Enterprise E3 şi LTSB 2016 (per dispozitiv), 42</w:t>
      </w:r>
    </w:p>
    <w:p w:rsidR="00B96376" w:rsidRDefault="00B96376">
      <w:pPr>
        <w:pStyle w:val="Index1"/>
        <w:tabs>
          <w:tab w:val="right" w:pos="5030"/>
        </w:tabs>
        <w:rPr>
          <w:noProof/>
        </w:rPr>
      </w:pPr>
      <w:r>
        <w:rPr>
          <w:noProof/>
        </w:rPr>
        <w:t>Upgrade la Windows 10 Pro, 42</w:t>
      </w:r>
    </w:p>
    <w:p w:rsidR="00B96376" w:rsidRDefault="00B96376">
      <w:pPr>
        <w:pStyle w:val="Index1"/>
        <w:tabs>
          <w:tab w:val="right" w:pos="5030"/>
        </w:tabs>
        <w:rPr>
          <w:noProof/>
        </w:rPr>
      </w:pPr>
      <w:r>
        <w:rPr>
          <w:noProof/>
        </w:rPr>
        <w:t>Upgrade pentru Windows 10 Enterprise LTSB 2016 (per dispozitiv), 42</w:t>
      </w:r>
    </w:p>
    <w:p w:rsidR="00B96376" w:rsidRDefault="00B96376">
      <w:pPr>
        <w:pStyle w:val="Index1"/>
        <w:tabs>
          <w:tab w:val="right" w:pos="5030"/>
        </w:tabs>
        <w:rPr>
          <w:noProof/>
        </w:rPr>
      </w:pPr>
      <w:r>
        <w:rPr>
          <w:noProof/>
        </w:rPr>
        <w:t>Utilizarea comercială a Office Home &amp; Student 2013 RT, 24</w:t>
      </w:r>
    </w:p>
    <w:p w:rsidR="00B96376" w:rsidRDefault="00B96376">
      <w:pPr>
        <w:pStyle w:val="Index1"/>
        <w:tabs>
          <w:tab w:val="right" w:pos="5030"/>
        </w:tabs>
        <w:rPr>
          <w:noProof/>
        </w:rPr>
      </w:pPr>
      <w:r>
        <w:rPr>
          <w:noProof/>
        </w:rPr>
        <w:t>VDI, 39</w:t>
      </w:r>
    </w:p>
    <w:p w:rsidR="00B96376" w:rsidRDefault="00B96376">
      <w:pPr>
        <w:pStyle w:val="Index1"/>
        <w:tabs>
          <w:tab w:val="right" w:pos="5030"/>
        </w:tabs>
        <w:rPr>
          <w:noProof/>
        </w:rPr>
      </w:pPr>
      <w:r>
        <w:rPr>
          <w:noProof/>
        </w:rPr>
        <w:t>Visio 2016 Professional, 24</w:t>
      </w:r>
    </w:p>
    <w:p w:rsidR="00B96376" w:rsidRDefault="00B96376">
      <w:pPr>
        <w:pStyle w:val="Index1"/>
        <w:tabs>
          <w:tab w:val="right" w:pos="5030"/>
        </w:tabs>
        <w:rPr>
          <w:noProof/>
        </w:rPr>
      </w:pPr>
      <w:r>
        <w:rPr>
          <w:noProof/>
        </w:rPr>
        <w:t>Visio 2016 Standard, 24</w:t>
      </w:r>
    </w:p>
    <w:p w:rsidR="00B96376" w:rsidRDefault="00B96376">
      <w:pPr>
        <w:pStyle w:val="Index1"/>
        <w:tabs>
          <w:tab w:val="right" w:pos="5030"/>
        </w:tabs>
        <w:rPr>
          <w:noProof/>
        </w:rPr>
      </w:pPr>
      <w:r>
        <w:rPr>
          <w:noProof/>
        </w:rPr>
        <w:t>Visio Pro pentru Office 365, 63</w:t>
      </w:r>
    </w:p>
    <w:p w:rsidR="00B96376" w:rsidRDefault="00B96376">
      <w:pPr>
        <w:pStyle w:val="Index1"/>
        <w:tabs>
          <w:tab w:val="right" w:pos="5030"/>
        </w:tabs>
        <w:rPr>
          <w:noProof/>
        </w:rPr>
      </w:pPr>
      <w:r>
        <w:rPr>
          <w:noProof/>
        </w:rPr>
        <w:t>Visio Professional, 63, 90</w:t>
      </w:r>
    </w:p>
    <w:p w:rsidR="00B96376" w:rsidRDefault="00B96376">
      <w:pPr>
        <w:pStyle w:val="Index1"/>
        <w:tabs>
          <w:tab w:val="right" w:pos="5030"/>
        </w:tabs>
        <w:rPr>
          <w:noProof/>
        </w:rPr>
      </w:pPr>
      <w:r>
        <w:rPr>
          <w:noProof/>
        </w:rPr>
        <w:t>Visio Standard, 63, 84, 90</w:t>
      </w:r>
    </w:p>
    <w:p w:rsidR="00B96376" w:rsidRDefault="00B96376">
      <w:pPr>
        <w:pStyle w:val="Index1"/>
        <w:tabs>
          <w:tab w:val="right" w:pos="5030"/>
        </w:tabs>
        <w:rPr>
          <w:noProof/>
        </w:rPr>
      </w:pPr>
      <w:r>
        <w:rPr>
          <w:noProof/>
        </w:rPr>
        <w:t>Visual Studio 2013, 39</w:t>
      </w:r>
    </w:p>
    <w:p w:rsidR="00B96376" w:rsidRDefault="00B96376">
      <w:pPr>
        <w:pStyle w:val="Index1"/>
        <w:tabs>
          <w:tab w:val="right" w:pos="5030"/>
        </w:tabs>
        <w:rPr>
          <w:noProof/>
        </w:rPr>
      </w:pPr>
      <w:r>
        <w:rPr>
          <w:noProof/>
        </w:rPr>
        <w:t>Visual Studio Enterprise 2015 cu MSDN, 39</w:t>
      </w:r>
    </w:p>
    <w:p w:rsidR="00B96376" w:rsidRDefault="00B96376">
      <w:pPr>
        <w:pStyle w:val="Index1"/>
        <w:tabs>
          <w:tab w:val="right" w:pos="5030"/>
        </w:tabs>
        <w:rPr>
          <w:noProof/>
        </w:rPr>
      </w:pPr>
      <w:r>
        <w:rPr>
          <w:noProof/>
        </w:rPr>
        <w:t>Visual Studio Enterprise cu MSDN, 84, 90</w:t>
      </w:r>
    </w:p>
    <w:p w:rsidR="00B96376" w:rsidRDefault="00B96376">
      <w:pPr>
        <w:pStyle w:val="Index1"/>
        <w:tabs>
          <w:tab w:val="right" w:pos="5030"/>
        </w:tabs>
        <w:rPr>
          <w:noProof/>
        </w:rPr>
      </w:pPr>
      <w:r>
        <w:rPr>
          <w:noProof/>
        </w:rPr>
        <w:t>Visual Studio Professional 2015, 39</w:t>
      </w:r>
    </w:p>
    <w:p w:rsidR="00B96376" w:rsidRDefault="00B96376">
      <w:pPr>
        <w:pStyle w:val="Index1"/>
        <w:tabs>
          <w:tab w:val="right" w:pos="5030"/>
        </w:tabs>
        <w:rPr>
          <w:noProof/>
        </w:rPr>
      </w:pPr>
      <w:r>
        <w:rPr>
          <w:noProof/>
        </w:rPr>
        <w:t>Visual Studio Professional 2015 cu MSDN, 39</w:t>
      </w:r>
    </w:p>
    <w:p w:rsidR="00B96376" w:rsidRDefault="00B96376">
      <w:pPr>
        <w:pStyle w:val="Index1"/>
        <w:tabs>
          <w:tab w:val="right" w:pos="5030"/>
        </w:tabs>
        <w:rPr>
          <w:noProof/>
        </w:rPr>
      </w:pPr>
      <w:r>
        <w:rPr>
          <w:noProof/>
        </w:rPr>
        <w:t>Visual Studio Professional cu MSDN, 84, 90</w:t>
      </w:r>
    </w:p>
    <w:p w:rsidR="00B96376" w:rsidRDefault="00B96376">
      <w:pPr>
        <w:pStyle w:val="Index1"/>
        <w:tabs>
          <w:tab w:val="right" w:pos="5030"/>
        </w:tabs>
        <w:rPr>
          <w:noProof/>
        </w:rPr>
      </w:pPr>
      <w:r>
        <w:rPr>
          <w:noProof/>
        </w:rPr>
        <w:t>Visual Studio Team Foundation Server 2017 cu tehnologie SQL Server 2016, 41</w:t>
      </w:r>
    </w:p>
    <w:p w:rsidR="00B96376" w:rsidRDefault="00B96376">
      <w:pPr>
        <w:pStyle w:val="Index1"/>
        <w:tabs>
          <w:tab w:val="right" w:pos="5030"/>
        </w:tabs>
        <w:rPr>
          <w:noProof/>
        </w:rPr>
      </w:pPr>
      <w:r>
        <w:rPr>
          <w:noProof/>
        </w:rPr>
        <w:t>Visual Studio Test Professional 2015 cu MSDN, 39</w:t>
      </w:r>
    </w:p>
    <w:p w:rsidR="00B96376" w:rsidRDefault="00B96376">
      <w:pPr>
        <w:pStyle w:val="Index1"/>
        <w:tabs>
          <w:tab w:val="right" w:pos="5030"/>
        </w:tabs>
        <w:rPr>
          <w:noProof/>
        </w:rPr>
      </w:pPr>
      <w:r>
        <w:rPr>
          <w:noProof/>
        </w:rPr>
        <w:t>Visual Studio Test Professional cu MSDN, 84, 90</w:t>
      </w:r>
    </w:p>
    <w:p w:rsidR="00B96376" w:rsidRDefault="00B96376">
      <w:pPr>
        <w:pStyle w:val="Index1"/>
        <w:tabs>
          <w:tab w:val="right" w:pos="5030"/>
        </w:tabs>
        <w:rPr>
          <w:noProof/>
        </w:rPr>
      </w:pPr>
      <w:r>
        <w:rPr>
          <w:noProof/>
        </w:rPr>
        <w:t>Vouchere pentru Microsoft Learning MCP 1 Exam, 73</w:t>
      </w:r>
    </w:p>
    <w:p w:rsidR="00B96376" w:rsidRDefault="00B96376">
      <w:pPr>
        <w:pStyle w:val="Index1"/>
        <w:tabs>
          <w:tab w:val="right" w:pos="5030"/>
        </w:tabs>
        <w:rPr>
          <w:noProof/>
        </w:rPr>
      </w:pPr>
      <w:r>
        <w:rPr>
          <w:noProof/>
        </w:rPr>
        <w:t>Vouchere pentru Microsoft Learning MCP 30 Exam, 73</w:t>
      </w:r>
    </w:p>
    <w:p w:rsidR="00B96376" w:rsidRDefault="00B96376">
      <w:pPr>
        <w:pStyle w:val="Index1"/>
        <w:tabs>
          <w:tab w:val="right" w:pos="5030"/>
        </w:tabs>
        <w:rPr>
          <w:noProof/>
        </w:rPr>
      </w:pPr>
      <w:r>
        <w:rPr>
          <w:noProof/>
        </w:rPr>
        <w:t>Windows 10 Education E5 (per dispozitiv), 42</w:t>
      </w:r>
    </w:p>
    <w:p w:rsidR="00B96376" w:rsidRDefault="00B96376">
      <w:pPr>
        <w:pStyle w:val="Index1"/>
        <w:tabs>
          <w:tab w:val="right" w:pos="5030"/>
        </w:tabs>
        <w:rPr>
          <w:noProof/>
        </w:rPr>
      </w:pPr>
      <w:r>
        <w:rPr>
          <w:noProof/>
        </w:rPr>
        <w:t>Windows 10 Enterprise, 59</w:t>
      </w:r>
    </w:p>
    <w:p w:rsidR="00B96376" w:rsidRDefault="00B96376">
      <w:pPr>
        <w:pStyle w:val="Index1"/>
        <w:tabs>
          <w:tab w:val="right" w:pos="5030"/>
        </w:tabs>
        <w:rPr>
          <w:noProof/>
        </w:rPr>
      </w:pPr>
      <w:r>
        <w:rPr>
          <w:noProof/>
        </w:rPr>
        <w:t>Windows 10 Enterprise E3 per utilizator, 42</w:t>
      </w:r>
    </w:p>
    <w:p w:rsidR="00B96376" w:rsidRDefault="00B96376">
      <w:pPr>
        <w:pStyle w:val="Index1"/>
        <w:tabs>
          <w:tab w:val="right" w:pos="5030"/>
        </w:tabs>
        <w:rPr>
          <w:noProof/>
        </w:rPr>
      </w:pPr>
      <w:r>
        <w:rPr>
          <w:noProof/>
        </w:rPr>
        <w:t>Windows 10 Enterprise E5 per dispozitiv sau utilizator, 42</w:t>
      </w:r>
    </w:p>
    <w:p w:rsidR="00B96376" w:rsidRDefault="00B96376">
      <w:pPr>
        <w:pStyle w:val="Index1"/>
        <w:tabs>
          <w:tab w:val="right" w:pos="5030"/>
        </w:tabs>
        <w:rPr>
          <w:noProof/>
        </w:rPr>
      </w:pPr>
      <w:r>
        <w:rPr>
          <w:noProof/>
        </w:rPr>
        <w:t>Windows 10 Enterprise LTSB, 42</w:t>
      </w:r>
    </w:p>
    <w:p w:rsidR="00B96376" w:rsidRDefault="00B96376">
      <w:pPr>
        <w:pStyle w:val="Index1"/>
        <w:tabs>
          <w:tab w:val="right" w:pos="5030"/>
        </w:tabs>
        <w:rPr>
          <w:noProof/>
        </w:rPr>
      </w:pPr>
      <w:r>
        <w:rPr>
          <w:noProof/>
        </w:rPr>
        <w:t>Windows 10 IoT Enterprise, 43</w:t>
      </w:r>
    </w:p>
    <w:p w:rsidR="00B96376" w:rsidRDefault="00B96376">
      <w:pPr>
        <w:pStyle w:val="Index1"/>
        <w:tabs>
          <w:tab w:val="right" w:pos="5030"/>
        </w:tabs>
        <w:rPr>
          <w:noProof/>
        </w:rPr>
      </w:pPr>
      <w:r>
        <w:rPr>
          <w:noProof/>
        </w:rPr>
        <w:t>Windows 10 IoT Enterprise pentru clienţi Retail sau Thin, 44</w:t>
      </w:r>
    </w:p>
    <w:p w:rsidR="00B96376" w:rsidRDefault="00B96376">
      <w:pPr>
        <w:pStyle w:val="Index1"/>
        <w:tabs>
          <w:tab w:val="right" w:pos="5030"/>
        </w:tabs>
        <w:rPr>
          <w:noProof/>
        </w:rPr>
      </w:pPr>
      <w:r>
        <w:rPr>
          <w:noProof/>
        </w:rPr>
        <w:t>Windows 2000 Professional pentru sisteme încorporate, 43</w:t>
      </w:r>
    </w:p>
    <w:p w:rsidR="00B96376" w:rsidRDefault="00B96376">
      <w:pPr>
        <w:pStyle w:val="Index1"/>
        <w:tabs>
          <w:tab w:val="right" w:pos="5030"/>
        </w:tabs>
        <w:rPr>
          <w:noProof/>
        </w:rPr>
      </w:pPr>
      <w:r>
        <w:rPr>
          <w:noProof/>
        </w:rPr>
        <w:t>Windows 7, 43</w:t>
      </w:r>
    </w:p>
    <w:p w:rsidR="00B96376" w:rsidRDefault="00B96376">
      <w:pPr>
        <w:pStyle w:val="Index1"/>
        <w:tabs>
          <w:tab w:val="right" w:pos="5030"/>
        </w:tabs>
        <w:rPr>
          <w:noProof/>
        </w:rPr>
      </w:pPr>
      <w:r>
        <w:rPr>
          <w:noProof/>
        </w:rPr>
        <w:t>Windows 7 Professional pentru sisteme încorporate, Ultimate pentru sisteme încorporate, 43</w:t>
      </w:r>
    </w:p>
    <w:p w:rsidR="00B96376" w:rsidRDefault="00B96376">
      <w:pPr>
        <w:pStyle w:val="Index1"/>
        <w:tabs>
          <w:tab w:val="right" w:pos="5030"/>
        </w:tabs>
        <w:rPr>
          <w:noProof/>
        </w:rPr>
      </w:pPr>
      <w:r>
        <w:rPr>
          <w:noProof/>
        </w:rPr>
        <w:t>Windows Embedded 2009, 44</w:t>
      </w:r>
    </w:p>
    <w:p w:rsidR="00B96376" w:rsidRDefault="00B96376">
      <w:pPr>
        <w:pStyle w:val="Index1"/>
        <w:tabs>
          <w:tab w:val="right" w:pos="5030"/>
        </w:tabs>
        <w:rPr>
          <w:noProof/>
        </w:rPr>
      </w:pPr>
      <w:r>
        <w:rPr>
          <w:noProof/>
        </w:rPr>
        <w:t>Windows Embedded 8 şi 8.1 Industry Retail, 44</w:t>
      </w:r>
    </w:p>
    <w:p w:rsidR="00B96376" w:rsidRDefault="00B96376">
      <w:pPr>
        <w:pStyle w:val="Index1"/>
        <w:tabs>
          <w:tab w:val="right" w:pos="5030"/>
        </w:tabs>
        <w:rPr>
          <w:noProof/>
        </w:rPr>
      </w:pPr>
      <w:r>
        <w:rPr>
          <w:noProof/>
        </w:rPr>
        <w:t>Windows Embedded 8 Standard, 44</w:t>
      </w:r>
    </w:p>
    <w:p w:rsidR="00B96376" w:rsidRDefault="00B96376">
      <w:pPr>
        <w:pStyle w:val="Index1"/>
        <w:tabs>
          <w:tab w:val="right" w:pos="5030"/>
        </w:tabs>
        <w:rPr>
          <w:noProof/>
        </w:rPr>
      </w:pPr>
      <w:r>
        <w:rPr>
          <w:noProof/>
        </w:rPr>
        <w:t>Windows Embedded 8.1 Industry, 42</w:t>
      </w:r>
    </w:p>
    <w:p w:rsidR="00B96376" w:rsidRDefault="00B96376">
      <w:pPr>
        <w:pStyle w:val="Index1"/>
        <w:tabs>
          <w:tab w:val="right" w:pos="5030"/>
        </w:tabs>
        <w:rPr>
          <w:noProof/>
        </w:rPr>
      </w:pPr>
      <w:r>
        <w:rPr>
          <w:noProof/>
        </w:rPr>
        <w:t>Windows Embedded 8/8.1 Pro, Industry Pro, 43</w:t>
      </w:r>
    </w:p>
    <w:p w:rsidR="00B96376" w:rsidRDefault="00B96376">
      <w:pPr>
        <w:pStyle w:val="Index1"/>
        <w:tabs>
          <w:tab w:val="right" w:pos="5030"/>
        </w:tabs>
        <w:rPr>
          <w:noProof/>
        </w:rPr>
      </w:pPr>
      <w:r>
        <w:rPr>
          <w:noProof/>
        </w:rPr>
        <w:t>Windows Embedded for Point of Service, 44</w:t>
      </w:r>
    </w:p>
    <w:p w:rsidR="00B96376" w:rsidRDefault="00B96376">
      <w:pPr>
        <w:pStyle w:val="Index1"/>
        <w:tabs>
          <w:tab w:val="right" w:pos="5030"/>
        </w:tabs>
        <w:rPr>
          <w:noProof/>
        </w:rPr>
      </w:pPr>
      <w:r>
        <w:rPr>
          <w:noProof/>
        </w:rPr>
        <w:t>Windows Embedded POSReady 2009, 44</w:t>
      </w:r>
    </w:p>
    <w:p w:rsidR="00B96376" w:rsidRDefault="00B96376">
      <w:pPr>
        <w:pStyle w:val="Index1"/>
        <w:tabs>
          <w:tab w:val="right" w:pos="5030"/>
        </w:tabs>
        <w:rPr>
          <w:noProof/>
        </w:rPr>
      </w:pPr>
      <w:r>
        <w:rPr>
          <w:noProof/>
        </w:rPr>
        <w:t>Windows Embedded POSReady 7, 44</w:t>
      </w:r>
    </w:p>
    <w:p w:rsidR="00B96376" w:rsidRDefault="00B96376">
      <w:pPr>
        <w:pStyle w:val="Index1"/>
        <w:tabs>
          <w:tab w:val="right" w:pos="5030"/>
        </w:tabs>
        <w:rPr>
          <w:noProof/>
        </w:rPr>
      </w:pPr>
      <w:r>
        <w:rPr>
          <w:noProof/>
        </w:rPr>
        <w:t>Windows Embedded POSReady 7 Pro, 44</w:t>
      </w:r>
    </w:p>
    <w:p w:rsidR="00B96376" w:rsidRDefault="00B96376">
      <w:pPr>
        <w:pStyle w:val="Index1"/>
        <w:tabs>
          <w:tab w:val="right" w:pos="5030"/>
        </w:tabs>
        <w:rPr>
          <w:noProof/>
        </w:rPr>
      </w:pPr>
      <w:r>
        <w:rPr>
          <w:noProof/>
        </w:rPr>
        <w:t>Windows Embedded Standard 7, 44</w:t>
      </w:r>
    </w:p>
    <w:p w:rsidR="00B96376" w:rsidRDefault="00B96376">
      <w:pPr>
        <w:pStyle w:val="Index1"/>
        <w:tabs>
          <w:tab w:val="right" w:pos="5030"/>
        </w:tabs>
        <w:rPr>
          <w:noProof/>
        </w:rPr>
      </w:pPr>
      <w:r>
        <w:rPr>
          <w:noProof/>
        </w:rPr>
        <w:t>Windows HPC Server, 52</w:t>
      </w:r>
    </w:p>
    <w:p w:rsidR="00B96376" w:rsidRDefault="00B96376">
      <w:pPr>
        <w:pStyle w:val="Index1"/>
        <w:tabs>
          <w:tab w:val="right" w:pos="5030"/>
        </w:tabs>
        <w:rPr>
          <w:noProof/>
        </w:rPr>
      </w:pPr>
      <w:r>
        <w:rPr>
          <w:noProof/>
        </w:rPr>
        <w:t>Windows MultiPoint Server 2012, 49</w:t>
      </w:r>
    </w:p>
    <w:p w:rsidR="00B96376" w:rsidRDefault="00B96376">
      <w:pPr>
        <w:pStyle w:val="Index1"/>
        <w:tabs>
          <w:tab w:val="right" w:pos="5030"/>
        </w:tabs>
        <w:rPr>
          <w:noProof/>
        </w:rPr>
      </w:pPr>
      <w:r>
        <w:rPr>
          <w:noProof/>
        </w:rPr>
        <w:t>Windows MultiPoint Server 2016 Premium, 49</w:t>
      </w:r>
    </w:p>
    <w:p w:rsidR="00B96376" w:rsidRDefault="00B96376">
      <w:pPr>
        <w:pStyle w:val="Index1"/>
        <w:tabs>
          <w:tab w:val="right" w:pos="5030"/>
        </w:tabs>
        <w:rPr>
          <w:noProof/>
        </w:rPr>
      </w:pPr>
      <w:r>
        <w:rPr>
          <w:noProof/>
        </w:rPr>
        <w:t>Windows Server, 90, 91</w:t>
      </w:r>
    </w:p>
    <w:p w:rsidR="00B96376" w:rsidRDefault="00B96376">
      <w:pPr>
        <w:pStyle w:val="Index1"/>
        <w:tabs>
          <w:tab w:val="right" w:pos="5030"/>
        </w:tabs>
        <w:rPr>
          <w:noProof/>
        </w:rPr>
      </w:pPr>
      <w:r>
        <w:rPr>
          <w:noProof/>
        </w:rPr>
        <w:t>Windows Server 2012, 50</w:t>
      </w:r>
    </w:p>
    <w:p w:rsidR="00B96376" w:rsidRDefault="00B96376">
      <w:pPr>
        <w:pStyle w:val="Index1"/>
        <w:tabs>
          <w:tab w:val="right" w:pos="5030"/>
        </w:tabs>
        <w:rPr>
          <w:noProof/>
        </w:rPr>
      </w:pPr>
      <w:r>
        <w:rPr>
          <w:noProof/>
        </w:rPr>
        <w:t>Windows Server 2012 R2, 50</w:t>
      </w:r>
    </w:p>
    <w:p w:rsidR="00B96376" w:rsidRDefault="00B96376">
      <w:pPr>
        <w:pStyle w:val="Index1"/>
        <w:tabs>
          <w:tab w:val="right" w:pos="5030"/>
        </w:tabs>
        <w:rPr>
          <w:noProof/>
        </w:rPr>
      </w:pPr>
      <w:r>
        <w:rPr>
          <w:noProof/>
        </w:rPr>
        <w:t>Windows Server 2016 CAL, 50</w:t>
      </w:r>
    </w:p>
    <w:p w:rsidR="00B96376" w:rsidRDefault="00B96376">
      <w:pPr>
        <w:pStyle w:val="Index1"/>
        <w:tabs>
          <w:tab w:val="right" w:pos="5030"/>
        </w:tabs>
        <w:rPr>
          <w:noProof/>
        </w:rPr>
      </w:pPr>
      <w:r>
        <w:rPr>
          <w:noProof/>
        </w:rPr>
        <w:t>Windows Server 2016 Essentials, 50</w:t>
      </w:r>
    </w:p>
    <w:p w:rsidR="00B96376" w:rsidRDefault="00B96376">
      <w:pPr>
        <w:pStyle w:val="Index1"/>
        <w:tabs>
          <w:tab w:val="right" w:pos="5030"/>
        </w:tabs>
        <w:rPr>
          <w:noProof/>
        </w:rPr>
      </w:pPr>
      <w:r>
        <w:rPr>
          <w:noProof/>
        </w:rPr>
        <w:t>Windows Server 2016 External Connector, 50</w:t>
      </w:r>
    </w:p>
    <w:p w:rsidR="00B96376" w:rsidRDefault="00B96376">
      <w:pPr>
        <w:pStyle w:val="Index1"/>
        <w:tabs>
          <w:tab w:val="right" w:pos="5030"/>
        </w:tabs>
        <w:rPr>
          <w:noProof/>
        </w:rPr>
      </w:pPr>
      <w:r>
        <w:rPr>
          <w:noProof/>
        </w:rPr>
        <w:t>Windows Server 2016 Remote Desktop Services External Connector, 50</w:t>
      </w:r>
    </w:p>
    <w:p w:rsidR="00B96376" w:rsidRDefault="00B96376">
      <w:pPr>
        <w:pStyle w:val="Index1"/>
        <w:tabs>
          <w:tab w:val="right" w:pos="5030"/>
        </w:tabs>
        <w:rPr>
          <w:noProof/>
        </w:rPr>
      </w:pPr>
      <w:r>
        <w:rPr>
          <w:noProof/>
        </w:rPr>
        <w:t>Windows Server 2016 Standard (Licenţă nucleu cu 2 pachete), 50</w:t>
      </w:r>
    </w:p>
    <w:p w:rsidR="00B96376" w:rsidRDefault="00B96376">
      <w:pPr>
        <w:pStyle w:val="Index1"/>
        <w:tabs>
          <w:tab w:val="right" w:pos="5030"/>
        </w:tabs>
        <w:rPr>
          <w:noProof/>
        </w:rPr>
      </w:pPr>
      <w:r>
        <w:rPr>
          <w:noProof/>
        </w:rPr>
        <w:t>Windows Server Datacenter, 84, 89, 90</w:t>
      </w:r>
    </w:p>
    <w:p w:rsidR="00B96376" w:rsidRDefault="00B96376">
      <w:pPr>
        <w:pStyle w:val="Index1"/>
        <w:tabs>
          <w:tab w:val="right" w:pos="5030"/>
        </w:tabs>
        <w:rPr>
          <w:noProof/>
        </w:rPr>
      </w:pPr>
      <w:r>
        <w:rPr>
          <w:noProof/>
        </w:rPr>
        <w:t>Windows Server Datacenter (Licenţă nucleu cu 2 pachete), 19</w:t>
      </w:r>
    </w:p>
    <w:p w:rsidR="00B96376" w:rsidRDefault="00B96376">
      <w:pPr>
        <w:pStyle w:val="Index1"/>
        <w:tabs>
          <w:tab w:val="right" w:pos="5030"/>
        </w:tabs>
        <w:rPr>
          <w:noProof/>
        </w:rPr>
      </w:pPr>
      <w:r>
        <w:rPr>
          <w:noProof/>
        </w:rPr>
        <w:t>Windows Server ediţia Enterprise, 84</w:t>
      </w:r>
    </w:p>
    <w:p w:rsidR="00B96376" w:rsidRDefault="00B96376">
      <w:pPr>
        <w:pStyle w:val="Index1"/>
        <w:tabs>
          <w:tab w:val="right" w:pos="5030"/>
        </w:tabs>
        <w:rPr>
          <w:noProof/>
        </w:rPr>
      </w:pPr>
      <w:r>
        <w:rPr>
          <w:noProof/>
        </w:rPr>
        <w:t>Windows Server Enterprise, 52</w:t>
      </w:r>
    </w:p>
    <w:p w:rsidR="00B96376" w:rsidRDefault="00B96376">
      <w:pPr>
        <w:pStyle w:val="Index1"/>
        <w:tabs>
          <w:tab w:val="right" w:pos="5030"/>
        </w:tabs>
        <w:rPr>
          <w:noProof/>
        </w:rPr>
      </w:pPr>
      <w:r>
        <w:rPr>
          <w:noProof/>
        </w:rPr>
        <w:t>Windows Server HPC Edition, 52</w:t>
      </w:r>
    </w:p>
    <w:p w:rsidR="00B96376" w:rsidRDefault="00B96376">
      <w:pPr>
        <w:pStyle w:val="Index1"/>
        <w:tabs>
          <w:tab w:val="right" w:pos="5030"/>
        </w:tabs>
        <w:rPr>
          <w:noProof/>
        </w:rPr>
      </w:pPr>
      <w:r>
        <w:rPr>
          <w:noProof/>
        </w:rPr>
        <w:t>Windows Server pentru sisteme Itanium, 52</w:t>
      </w:r>
    </w:p>
    <w:p w:rsidR="00B96376" w:rsidRDefault="00B96376">
      <w:pPr>
        <w:pStyle w:val="Index1"/>
        <w:tabs>
          <w:tab w:val="right" w:pos="5030"/>
        </w:tabs>
        <w:rPr>
          <w:noProof/>
        </w:rPr>
      </w:pPr>
      <w:r>
        <w:rPr>
          <w:noProof/>
        </w:rPr>
        <w:t>Windows Server Standard, 84, 89, 90</w:t>
      </w:r>
    </w:p>
    <w:p w:rsidR="00B96376" w:rsidRDefault="00B96376">
      <w:pPr>
        <w:pStyle w:val="Index1"/>
        <w:tabs>
          <w:tab w:val="right" w:pos="5030"/>
        </w:tabs>
        <w:rPr>
          <w:noProof/>
        </w:rPr>
      </w:pPr>
      <w:r>
        <w:rPr>
          <w:noProof/>
        </w:rPr>
        <w:t>Windows Server Standard (Licenţă nucleu cu 2 pachete), 19</w:t>
      </w:r>
    </w:p>
    <w:p w:rsidR="00B96376" w:rsidRDefault="00B96376">
      <w:pPr>
        <w:pStyle w:val="Index1"/>
        <w:tabs>
          <w:tab w:val="right" w:pos="5030"/>
        </w:tabs>
        <w:rPr>
          <w:noProof/>
        </w:rPr>
      </w:pPr>
      <w:r>
        <w:rPr>
          <w:noProof/>
        </w:rPr>
        <w:t>Windows Small Business Server, 52</w:t>
      </w:r>
    </w:p>
    <w:p w:rsidR="00B96376" w:rsidRDefault="00B96376">
      <w:pPr>
        <w:pStyle w:val="Index1"/>
        <w:tabs>
          <w:tab w:val="right" w:pos="5030"/>
        </w:tabs>
        <w:rPr>
          <w:noProof/>
        </w:rPr>
      </w:pPr>
      <w:r>
        <w:rPr>
          <w:noProof/>
        </w:rPr>
        <w:lastRenderedPageBreak/>
        <w:t>Windows Virtual Desktop Access, 42</w:t>
      </w:r>
    </w:p>
    <w:p w:rsidR="00B96376" w:rsidRDefault="00B96376">
      <w:pPr>
        <w:pStyle w:val="Index1"/>
        <w:tabs>
          <w:tab w:val="right" w:pos="5030"/>
        </w:tabs>
        <w:rPr>
          <w:noProof/>
        </w:rPr>
      </w:pPr>
      <w:r>
        <w:rPr>
          <w:noProof/>
        </w:rPr>
        <w:t>Windows Vista, 43</w:t>
      </w:r>
    </w:p>
    <w:p w:rsidR="00B96376" w:rsidRDefault="00B96376">
      <w:pPr>
        <w:pStyle w:val="Index1"/>
        <w:tabs>
          <w:tab w:val="right" w:pos="5030"/>
        </w:tabs>
        <w:rPr>
          <w:noProof/>
        </w:rPr>
      </w:pPr>
      <w:r>
        <w:rPr>
          <w:noProof/>
        </w:rPr>
        <w:t>Windows Vista Business pentru sisteme încorporate, Ultimate pentru sisteme încorporate, 43</w:t>
      </w:r>
    </w:p>
    <w:p w:rsidR="00B96376" w:rsidRDefault="00B96376">
      <w:pPr>
        <w:pStyle w:val="Index1"/>
        <w:tabs>
          <w:tab w:val="right" w:pos="5030"/>
        </w:tabs>
        <w:rPr>
          <w:noProof/>
        </w:rPr>
      </w:pPr>
      <w:r>
        <w:rPr>
          <w:noProof/>
        </w:rPr>
        <w:t>Windows XP, 43</w:t>
      </w:r>
    </w:p>
    <w:p w:rsidR="00B96376" w:rsidRDefault="00B96376">
      <w:pPr>
        <w:pStyle w:val="Index1"/>
        <w:tabs>
          <w:tab w:val="right" w:pos="5030"/>
        </w:tabs>
        <w:rPr>
          <w:noProof/>
        </w:rPr>
      </w:pPr>
      <w:r>
        <w:rPr>
          <w:noProof/>
        </w:rPr>
        <w:t>Windows XP Embedded, 44</w:t>
      </w:r>
    </w:p>
    <w:p w:rsidR="00B96376" w:rsidRDefault="00B96376">
      <w:pPr>
        <w:pStyle w:val="Index1"/>
        <w:tabs>
          <w:tab w:val="right" w:pos="5030"/>
        </w:tabs>
        <w:rPr>
          <w:noProof/>
        </w:rPr>
      </w:pPr>
      <w:r>
        <w:rPr>
          <w:noProof/>
        </w:rPr>
        <w:t>Windows XP Professional pentru sisteme încorporate, 43</w:t>
      </w:r>
    </w:p>
    <w:p w:rsidR="00B96376" w:rsidRDefault="00B96376">
      <w:pPr>
        <w:pStyle w:val="Index1"/>
        <w:tabs>
          <w:tab w:val="right" w:pos="5030"/>
        </w:tabs>
        <w:rPr>
          <w:noProof/>
        </w:rPr>
      </w:pPr>
      <w:r>
        <w:rPr>
          <w:noProof/>
        </w:rPr>
        <w:t>Word 2016, 24</w:t>
      </w:r>
    </w:p>
    <w:p w:rsidR="00B96376" w:rsidRDefault="00B96376">
      <w:pPr>
        <w:pStyle w:val="Index1"/>
        <w:tabs>
          <w:tab w:val="right" w:pos="5030"/>
        </w:tabs>
        <w:rPr>
          <w:noProof/>
        </w:rPr>
      </w:pPr>
      <w:r>
        <w:rPr>
          <w:noProof/>
        </w:rPr>
        <w:t>Word 2016 for Mac, 25</w:t>
      </w:r>
    </w:p>
    <w:p w:rsidR="00B96376" w:rsidRDefault="00B96376">
      <w:pPr>
        <w:pStyle w:val="ProductList-Body"/>
        <w:rPr>
          <w:noProof/>
        </w:rPr>
        <w:sectPr w:rsidR="00B96376" w:rsidSect="00B96376">
          <w:type w:val="continuous"/>
          <w:pgSz w:w="12240" w:h="15840" w:code="1"/>
          <w:pgMar w:top="1170" w:right="720" w:bottom="720" w:left="720" w:header="432" w:footer="288" w:gutter="0"/>
          <w:cols w:num="2" w:space="720"/>
        </w:sectPr>
      </w:pPr>
    </w:p>
    <w:p w:rsidR="00B20DEB" w:rsidRDefault="00CD4DE1">
      <w:pPr>
        <w:pStyle w:val="ProductList-Body"/>
        <w:sectPr w:rsidR="00B20DEB" w:rsidSect="00B96376">
          <w:type w:val="continuous"/>
          <w:pgSz w:w="12240" w:h="15840" w:code="1"/>
          <w:pgMar w:top="1170" w:right="720" w:bottom="720" w:left="720" w:header="432" w:footer="288" w:gutter="0"/>
          <w:cols w:num="2" w:space="360"/>
        </w:sectPr>
      </w:pPr>
      <w:r>
        <w:fldChar w:fldCharType="end"/>
      </w:r>
    </w:p>
    <w:p w:rsidR="00B20DEB" w:rsidRDefault="00B20DEB">
      <w:pPr>
        <w:pStyle w:val="ProductList-Body"/>
      </w:pPr>
    </w:p>
    <w:sectPr w:rsidR="00B20DEB"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4DE1" w:rsidRDefault="00CD4DE1" w:rsidP="007C7D4D">
      <w:pPr>
        <w:spacing w:after="0"/>
      </w:pPr>
      <w:r>
        <w:separator/>
      </w:r>
    </w:p>
    <w:p w:rsidR="00CD4DE1" w:rsidRDefault="00CD4DE1"/>
  </w:endnote>
  <w:endnote w:type="continuationSeparator" w:id="0">
    <w:p w:rsidR="00CD4DE1" w:rsidRDefault="00CD4DE1" w:rsidP="007C7D4D">
      <w:pPr>
        <w:spacing w:after="0"/>
      </w:pPr>
      <w:r>
        <w:continuationSeparator/>
      </w:r>
    </w:p>
    <w:p w:rsidR="00CD4DE1" w:rsidRDefault="00CD4DE1"/>
  </w:endnote>
  <w:endnote w:type="continuationNotice" w:id="1">
    <w:p w:rsidR="00CD4DE1" w:rsidRDefault="00CD4DE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D4DE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844">
            <w:r>
              <w:rPr>
                <w:color w:val="00467F"/>
                <w:u w:val="single"/>
              </w:rPr>
              <w:t>Index</w:t>
            </w:r>
          </w:hyperlink>
        </w:p>
      </w:tc>
    </w:tr>
  </w:tbl>
  <w:p w:rsidR="00B20DEB" w:rsidRDefault="00B20DE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0D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0DEB" w:rsidRDefault="00CD4DE1">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0DEB" w:rsidRDefault="00B20D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0DEB" w:rsidRDefault="00CD4DE1">
          <w:pPr>
            <w:pStyle w:val="PURFooterText"/>
            <w:jc w:val="center"/>
          </w:pPr>
          <w:hyperlink w:anchor="_Sec844">
            <w:r>
              <w:rPr>
                <w:color w:val="00467F"/>
                <w:u w:val="single"/>
              </w:rPr>
              <w:t>Index</w:t>
            </w:r>
          </w:hyperlink>
        </w:p>
      </w:tc>
    </w:tr>
  </w:tbl>
  <w:p w:rsidR="00B20DEB" w:rsidRDefault="00B20D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4DE1" w:rsidRDefault="00CD4DE1" w:rsidP="007C7D4D">
      <w:pPr>
        <w:spacing w:after="0"/>
      </w:pPr>
      <w:r>
        <w:separator/>
      </w:r>
    </w:p>
    <w:p w:rsidR="00CD4DE1" w:rsidRDefault="00CD4DE1"/>
  </w:footnote>
  <w:footnote w:type="continuationSeparator" w:id="0">
    <w:p w:rsidR="00CD4DE1" w:rsidRDefault="00CD4DE1" w:rsidP="007C7D4D">
      <w:pPr>
        <w:spacing w:after="0"/>
      </w:pPr>
      <w:r>
        <w:continuationSeparator/>
      </w:r>
    </w:p>
    <w:p w:rsidR="00CD4DE1" w:rsidRDefault="00CD4DE1"/>
  </w:footnote>
  <w:footnote w:type="continuationNotice" w:id="1">
    <w:p w:rsidR="00CD4DE1" w:rsidRDefault="00CD4DE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20DEB">
      <w:tc>
        <w:tcPr>
          <w:tcW w:w="8560" w:type="dxa"/>
        </w:tcPr>
        <w:p w:rsidR="00B20DEB" w:rsidRDefault="00CD4DE1">
          <w:pPr>
            <w:pStyle w:val="PURHeaderText"/>
          </w:pPr>
          <w:r>
            <w:t>Termenii pentru produse în Programul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20DEB">
      <w:tc>
        <w:tcPr>
          <w:tcW w:w="8560" w:type="dxa"/>
        </w:tcPr>
        <w:p w:rsidR="00B20DEB" w:rsidRDefault="00CD4DE1">
          <w:pPr>
            <w:pStyle w:val="PURHeaderText"/>
          </w:pPr>
          <w:r>
            <w:t>Termenii pentru produse în Programul de licenţiere în volum Microsoft (română, mart</w:t>
          </w:r>
          <w:r>
            <w: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20DEB">
      <w:tc>
        <w:tcPr>
          <w:tcW w:w="8560" w:type="dxa"/>
        </w:tcPr>
        <w:p w:rsidR="00B20DEB" w:rsidRDefault="00CD4DE1">
          <w:pPr>
            <w:pStyle w:val="PURHeaderText"/>
          </w:pPr>
          <w:r>
            <w:t>Termenii pentru produse în Programul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20DEB">
      <w:tc>
        <w:tcPr>
          <w:tcW w:w="8560" w:type="dxa"/>
        </w:tcPr>
        <w:p w:rsidR="00B20DEB" w:rsidRDefault="00CD4DE1">
          <w:pPr>
            <w:pStyle w:val="PURHeaderText"/>
          </w:pPr>
          <w:r>
            <w:t>Termenii pentru produse în Programul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20DEB">
      <w:tc>
        <w:tcPr>
          <w:tcW w:w="8560" w:type="dxa"/>
        </w:tcPr>
        <w:p w:rsidR="00B20DEB" w:rsidRDefault="00CD4DE1">
          <w:pPr>
            <w:pStyle w:val="PURHeaderText"/>
          </w:pPr>
          <w:r>
            <w:t>Termenii pentru produse în Programul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20DEB">
      <w:tc>
        <w:tcPr>
          <w:tcW w:w="8560" w:type="dxa"/>
        </w:tcPr>
        <w:p w:rsidR="00B20DEB" w:rsidRDefault="00CD4DE1">
          <w:pPr>
            <w:pStyle w:val="PURHeaderText"/>
          </w:pPr>
          <w:r>
            <w:t>Termenii pentru produse în Programul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20DEB">
      <w:tc>
        <w:tcPr>
          <w:tcW w:w="8560" w:type="dxa"/>
        </w:tcPr>
        <w:p w:rsidR="00B20DEB" w:rsidRDefault="00CD4DE1">
          <w:pPr>
            <w:pStyle w:val="PURHeaderText"/>
          </w:pPr>
          <w:r>
            <w:t>Termenii pentru produse în Programul de licenţiere în volum Microsoft (română, mart</w:t>
          </w:r>
          <w:r>
            <w: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20DEB">
      <w:tc>
        <w:tcPr>
          <w:tcW w:w="8560" w:type="dxa"/>
        </w:tcPr>
        <w:p w:rsidR="00B20DEB" w:rsidRDefault="00CD4DE1">
          <w:pPr>
            <w:pStyle w:val="PURHeaderText"/>
          </w:pPr>
          <w:r>
            <w:t>Termenii pentru produse în Pro</w:t>
          </w:r>
          <w:r>
            <w:t>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20DEB">
      <w:tc>
        <w:tcPr>
          <w:tcW w:w="8560" w:type="dxa"/>
        </w:tcPr>
        <w:p w:rsidR="00B20DEB" w:rsidRDefault="00CD4DE1">
          <w:pPr>
            <w:pStyle w:val="PURHeaderText"/>
          </w:pPr>
          <w:r>
            <w:t>Termenii pentru produse în Programul de licenţiere î</w:t>
          </w:r>
          <w:r>
            <w:t>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103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B20DEB">
      <w:tc>
        <w:tcPr>
          <w:tcW w:w="8560" w:type="dxa"/>
        </w:tcPr>
        <w:p w:rsidR="00B20DEB" w:rsidRDefault="00CD4DE1">
          <w:pPr>
            <w:pStyle w:val="PURHeaderText"/>
          </w:pPr>
          <w:r>
            <w:t>Termenii pentru produse în Programul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rsidR="003F76D8">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20DEB">
      <w:tc>
        <w:tcPr>
          <w:tcW w:w="8560" w:type="dxa"/>
        </w:tcPr>
        <w:p w:rsidR="00B20DEB" w:rsidRDefault="00CD4DE1">
          <w:pPr>
            <w:pStyle w:val="PURHeaderText"/>
          </w:pPr>
          <w:r>
            <w:t>Termenii pent</w:t>
          </w:r>
          <w:r>
            <w:t>ru produse în Programul de licenţiere în volum Microsoft (română, martie 2017)</w:t>
          </w:r>
        </w:p>
      </w:tc>
      <w:tc>
        <w:tcPr>
          <w:tcW w:w="3680" w:type="dxa"/>
        </w:tcPr>
        <w:p w:rsidR="00B20DEB" w:rsidRDefault="00CD4DE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D268B"/>
    <w:multiLevelType w:val="multilevel"/>
    <w:tmpl w:val="9A787A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AC4406"/>
    <w:multiLevelType w:val="multilevel"/>
    <w:tmpl w:val="DE46B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5E0B97"/>
    <w:multiLevelType w:val="multilevel"/>
    <w:tmpl w:val="9320C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872D84"/>
    <w:multiLevelType w:val="multilevel"/>
    <w:tmpl w:val="D764D9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8438AA"/>
    <w:multiLevelType w:val="multilevel"/>
    <w:tmpl w:val="14B6F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0775E4"/>
    <w:multiLevelType w:val="multilevel"/>
    <w:tmpl w:val="1EB8C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DC1A68"/>
    <w:multiLevelType w:val="multilevel"/>
    <w:tmpl w:val="90E2B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126AF3"/>
    <w:multiLevelType w:val="multilevel"/>
    <w:tmpl w:val="7BE0D8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720AD5"/>
    <w:multiLevelType w:val="multilevel"/>
    <w:tmpl w:val="7F88F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293104"/>
    <w:multiLevelType w:val="multilevel"/>
    <w:tmpl w:val="36D623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481777"/>
    <w:multiLevelType w:val="multilevel"/>
    <w:tmpl w:val="E4A07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416EEB"/>
    <w:multiLevelType w:val="multilevel"/>
    <w:tmpl w:val="D9506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333128"/>
    <w:multiLevelType w:val="multilevel"/>
    <w:tmpl w:val="117AB2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BB192D"/>
    <w:multiLevelType w:val="multilevel"/>
    <w:tmpl w:val="20FCC88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6D5FE0"/>
    <w:multiLevelType w:val="multilevel"/>
    <w:tmpl w:val="D8A02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871B30"/>
    <w:multiLevelType w:val="multilevel"/>
    <w:tmpl w:val="47FAC1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66807"/>
    <w:multiLevelType w:val="multilevel"/>
    <w:tmpl w:val="38E2A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CE4BFB"/>
    <w:multiLevelType w:val="multilevel"/>
    <w:tmpl w:val="4134D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CC15F8"/>
    <w:multiLevelType w:val="multilevel"/>
    <w:tmpl w:val="ED1E2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521978"/>
    <w:multiLevelType w:val="multilevel"/>
    <w:tmpl w:val="9230E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DD4215"/>
    <w:multiLevelType w:val="multilevel"/>
    <w:tmpl w:val="B00A0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367FAA"/>
    <w:multiLevelType w:val="multilevel"/>
    <w:tmpl w:val="BCBAC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3D7B74"/>
    <w:multiLevelType w:val="multilevel"/>
    <w:tmpl w:val="A5FC51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CD19BF"/>
    <w:multiLevelType w:val="multilevel"/>
    <w:tmpl w:val="CEC01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D557D2"/>
    <w:multiLevelType w:val="multilevel"/>
    <w:tmpl w:val="B43A9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200050"/>
    <w:multiLevelType w:val="multilevel"/>
    <w:tmpl w:val="59908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2A74E3"/>
    <w:multiLevelType w:val="multilevel"/>
    <w:tmpl w:val="EA56A3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D24A3D"/>
    <w:multiLevelType w:val="multilevel"/>
    <w:tmpl w:val="B9847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761DDA"/>
    <w:multiLevelType w:val="multilevel"/>
    <w:tmpl w:val="D3D2A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6F7CDB"/>
    <w:multiLevelType w:val="multilevel"/>
    <w:tmpl w:val="516E42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C8224A"/>
    <w:multiLevelType w:val="multilevel"/>
    <w:tmpl w:val="521445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10B18"/>
    <w:multiLevelType w:val="multilevel"/>
    <w:tmpl w:val="827C6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33351F"/>
    <w:multiLevelType w:val="multilevel"/>
    <w:tmpl w:val="34B0B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424E88"/>
    <w:multiLevelType w:val="multilevel"/>
    <w:tmpl w:val="EFB241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185800"/>
    <w:multiLevelType w:val="multilevel"/>
    <w:tmpl w:val="A2FE9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015C0E"/>
    <w:multiLevelType w:val="multilevel"/>
    <w:tmpl w:val="9D2E9D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6413DD"/>
    <w:multiLevelType w:val="multilevel"/>
    <w:tmpl w:val="8CC6F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FE7A1F"/>
    <w:multiLevelType w:val="multilevel"/>
    <w:tmpl w:val="85A453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9E36A9"/>
    <w:multiLevelType w:val="multilevel"/>
    <w:tmpl w:val="74882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1A6A67"/>
    <w:multiLevelType w:val="multilevel"/>
    <w:tmpl w:val="657A64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CB6EA0"/>
    <w:multiLevelType w:val="multilevel"/>
    <w:tmpl w:val="8F509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FA0497"/>
    <w:multiLevelType w:val="multilevel"/>
    <w:tmpl w:val="9328E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316733"/>
    <w:multiLevelType w:val="multilevel"/>
    <w:tmpl w:val="CBBA16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662F58"/>
    <w:multiLevelType w:val="multilevel"/>
    <w:tmpl w:val="F1EC8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714737"/>
    <w:multiLevelType w:val="multilevel"/>
    <w:tmpl w:val="B3DC9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AE5B55"/>
    <w:multiLevelType w:val="multilevel"/>
    <w:tmpl w:val="059EC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A71BAC"/>
    <w:multiLevelType w:val="multilevel"/>
    <w:tmpl w:val="876CA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2651AD"/>
    <w:multiLevelType w:val="multilevel"/>
    <w:tmpl w:val="405A3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77772C"/>
    <w:multiLevelType w:val="multilevel"/>
    <w:tmpl w:val="2A1CF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C8388D"/>
    <w:multiLevelType w:val="multilevel"/>
    <w:tmpl w:val="74EE6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A374B9"/>
    <w:multiLevelType w:val="multilevel"/>
    <w:tmpl w:val="53101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FC2D1E"/>
    <w:multiLevelType w:val="multilevel"/>
    <w:tmpl w:val="3CF88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8E7C1E"/>
    <w:multiLevelType w:val="multilevel"/>
    <w:tmpl w:val="BB02C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2D6CE6"/>
    <w:multiLevelType w:val="multilevel"/>
    <w:tmpl w:val="EF2CF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AE2A47"/>
    <w:multiLevelType w:val="multilevel"/>
    <w:tmpl w:val="5F9A1F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30016B"/>
    <w:multiLevelType w:val="multilevel"/>
    <w:tmpl w:val="0E66B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
  </w:num>
  <w:num w:numId="4">
    <w:abstractNumId w:val="48"/>
  </w:num>
  <w:num w:numId="5">
    <w:abstractNumId w:val="38"/>
  </w:num>
  <w:num w:numId="6">
    <w:abstractNumId w:val="45"/>
  </w:num>
  <w:num w:numId="7">
    <w:abstractNumId w:val="52"/>
  </w:num>
  <w:num w:numId="8">
    <w:abstractNumId w:val="21"/>
  </w:num>
  <w:num w:numId="9">
    <w:abstractNumId w:val="0"/>
  </w:num>
  <w:num w:numId="10">
    <w:abstractNumId w:val="17"/>
  </w:num>
  <w:num w:numId="11">
    <w:abstractNumId w:val="54"/>
  </w:num>
  <w:num w:numId="12">
    <w:abstractNumId w:val="55"/>
  </w:num>
  <w:num w:numId="13">
    <w:abstractNumId w:val="7"/>
  </w:num>
  <w:num w:numId="14">
    <w:abstractNumId w:val="35"/>
  </w:num>
  <w:num w:numId="15">
    <w:abstractNumId w:val="50"/>
  </w:num>
  <w:num w:numId="16">
    <w:abstractNumId w:val="27"/>
  </w:num>
  <w:num w:numId="17">
    <w:abstractNumId w:val="28"/>
  </w:num>
  <w:num w:numId="18">
    <w:abstractNumId w:val="26"/>
  </w:num>
  <w:num w:numId="19">
    <w:abstractNumId w:val="25"/>
  </w:num>
  <w:num w:numId="20">
    <w:abstractNumId w:val="57"/>
  </w:num>
  <w:num w:numId="21">
    <w:abstractNumId w:val="32"/>
  </w:num>
  <w:num w:numId="22">
    <w:abstractNumId w:val="6"/>
  </w:num>
  <w:num w:numId="23">
    <w:abstractNumId w:val="42"/>
  </w:num>
  <w:num w:numId="24">
    <w:abstractNumId w:val="53"/>
  </w:num>
  <w:num w:numId="25">
    <w:abstractNumId w:val="34"/>
  </w:num>
  <w:num w:numId="26">
    <w:abstractNumId w:val="46"/>
  </w:num>
  <w:num w:numId="27">
    <w:abstractNumId w:val="12"/>
  </w:num>
  <w:num w:numId="28">
    <w:abstractNumId w:val="33"/>
  </w:num>
  <w:num w:numId="29">
    <w:abstractNumId w:val="14"/>
  </w:num>
  <w:num w:numId="30">
    <w:abstractNumId w:val="5"/>
  </w:num>
  <w:num w:numId="31">
    <w:abstractNumId w:val="1"/>
  </w:num>
  <w:num w:numId="32">
    <w:abstractNumId w:val="44"/>
  </w:num>
  <w:num w:numId="33">
    <w:abstractNumId w:val="29"/>
  </w:num>
  <w:num w:numId="34">
    <w:abstractNumId w:val="13"/>
  </w:num>
  <w:num w:numId="35">
    <w:abstractNumId w:val="20"/>
  </w:num>
  <w:num w:numId="36">
    <w:abstractNumId w:val="9"/>
  </w:num>
  <w:num w:numId="37">
    <w:abstractNumId w:val="24"/>
  </w:num>
  <w:num w:numId="38">
    <w:abstractNumId w:val="39"/>
  </w:num>
  <w:num w:numId="39">
    <w:abstractNumId w:val="4"/>
  </w:num>
  <w:num w:numId="40">
    <w:abstractNumId w:val="16"/>
  </w:num>
  <w:num w:numId="41">
    <w:abstractNumId w:val="47"/>
  </w:num>
  <w:num w:numId="42">
    <w:abstractNumId w:val="43"/>
  </w:num>
  <w:num w:numId="43">
    <w:abstractNumId w:val="40"/>
  </w:num>
  <w:num w:numId="44">
    <w:abstractNumId w:val="2"/>
  </w:num>
  <w:num w:numId="45">
    <w:abstractNumId w:val="10"/>
  </w:num>
  <w:num w:numId="46">
    <w:abstractNumId w:val="49"/>
  </w:num>
  <w:num w:numId="47">
    <w:abstractNumId w:val="56"/>
  </w:num>
  <w:num w:numId="48">
    <w:abstractNumId w:val="22"/>
  </w:num>
  <w:num w:numId="49">
    <w:abstractNumId w:val="41"/>
  </w:num>
  <w:num w:numId="50">
    <w:abstractNumId w:val="8"/>
  </w:num>
  <w:num w:numId="51">
    <w:abstractNumId w:val="18"/>
  </w:num>
  <w:num w:numId="52">
    <w:abstractNumId w:val="31"/>
  </w:num>
  <w:num w:numId="53">
    <w:abstractNumId w:val="15"/>
  </w:num>
  <w:num w:numId="54">
    <w:abstractNumId w:val="30"/>
  </w:num>
  <w:num w:numId="55">
    <w:abstractNumId w:val="19"/>
  </w:num>
  <w:num w:numId="56">
    <w:abstractNumId w:val="11"/>
  </w:num>
  <w:num w:numId="57">
    <w:abstractNumId w:val="23"/>
  </w:num>
  <w:num w:numId="58">
    <w:abstractNumId w:val="5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oZNsjjHDuGDbcmAVJNc6vUdnk6WbEasNEnXTKp/n5VpR4+2U729EbdjE5tkswlVWwPD3mm8vlvuxVpxdEqlVQ==" w:salt="qK0cTkEFavAhjcd9EBkX2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6D8"/>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0DEB"/>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376"/>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4DE1"/>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9502333-1F3D-4E8E-ADE3-63CF0ABCE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96376"/>
    <w:pPr>
      <w:spacing w:after="0" w:line="240" w:lineRule="auto"/>
      <w:ind w:left="400" w:hanging="200"/>
    </w:pPr>
  </w:style>
  <w:style w:type="character" w:styleId="Mention">
    <w:name w:val="Mention"/>
    <w:basedOn w:val="DefaultParagraphFont"/>
    <w:uiPriority w:val="99"/>
    <w:semiHidden/>
    <w:unhideWhenUsed/>
    <w:rsid w:val="00B96376"/>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B6C841B-E229-4824-B958-241DEF2652CC}">
  <ds:schemaRefs>
    <ds:schemaRef ds:uri="http://schemas.openxmlformats.org/officeDocument/2006/bibliography"/>
  </ds:schemaRefs>
</ds:datastoreItem>
</file>

<file path=customXml/itemProps5.xml><?xml version="1.0" encoding="utf-8"?>
<ds:datastoreItem xmlns:ds="http://schemas.openxmlformats.org/officeDocument/2006/customXml" ds:itemID="{142720BF-7333-4929-B17C-8D3AC7D23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109</Pages>
  <Words>118750</Words>
  <Characters>676877</Characters>
  <Application>Microsoft Office Word</Application>
  <DocSecurity>8</DocSecurity>
  <Lines>5640</Lines>
  <Paragraphs>1588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2017-03-01T18:44:00Z</dcterms:created>
  <dcterms:modified xsi:type="dcterms:W3CDTF">2017-03-01T18:46:00Z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