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A40EC" w:rsidRDefault="00FA40EC">
      <w:pPr>
        <w:pStyle w:val="PURBody"/>
        <w:shd w:val="clear" w:color="auto" w:fill="00188F"/>
        <w:tabs>
          <w:tab w:val="clear" w:pos="360"/>
        </w:tabs>
        <w:ind w:right="7920" w:firstLine="360"/>
        <w:rPr>
          <w:rFonts w:asciiTheme="majorHAnsi" w:hAnsiTheme="majorHAnsi"/>
          <w:color w:val="FFFFFF"/>
          <w:sz w:val="6"/>
          <w:szCs w:val="6"/>
        </w:rPr>
      </w:pPr>
    </w:p>
    <w:p w:rsidR="00FA40EC" w:rsidRDefault="00AE0FF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FA40EC" w:rsidRDefault="00AE0FF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p>
    <w:p w:rsidR="00FA40EC" w:rsidRDefault="00FA40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0EC" w:rsidRDefault="00FA40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0EC" w:rsidRDefault="00FA40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0EC" w:rsidRDefault="00FA40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0EC" w:rsidRDefault="00FA40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0EC" w:rsidRDefault="00FA40EC">
      <w:pPr>
        <w:pStyle w:val="PURBody"/>
        <w:shd w:val="clear" w:color="auto" w:fill="0072C6"/>
        <w:tabs>
          <w:tab w:val="clear" w:pos="360"/>
        </w:tabs>
        <w:ind w:right="1800" w:firstLine="360"/>
        <w:rPr>
          <w:sz w:val="72"/>
          <w:szCs w:val="72"/>
        </w:rPr>
      </w:pPr>
    </w:p>
    <w:p w:rsidR="00FA40EC" w:rsidRDefault="00FA40E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A40EC" w:rsidRPr="005067C4" w:rsidRDefault="00AE0FF9">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5067C4">
        <w:rPr>
          <w:rFonts w:asciiTheme="majorHAnsi" w:hAnsiTheme="majorHAnsi"/>
          <w:color w:val="FFFFFF" w:themeColor="background1"/>
          <w:sz w:val="80"/>
          <w:szCs w:val="80"/>
        </w:rPr>
        <w:t>Условия д</w:t>
      </w:r>
      <w:bookmarkStart w:id="0" w:name="_GoBack"/>
      <w:bookmarkEnd w:id="0"/>
      <w:r w:rsidRPr="005067C4">
        <w:rPr>
          <w:rFonts w:asciiTheme="majorHAnsi" w:hAnsiTheme="majorHAnsi"/>
          <w:color w:val="FFFFFF" w:themeColor="background1"/>
          <w:sz w:val="80"/>
          <w:szCs w:val="80"/>
        </w:rPr>
        <w:t>ля продуктов</w:t>
      </w:r>
    </w:p>
    <w:p w:rsidR="00FA40EC" w:rsidRPr="005067C4" w:rsidRDefault="00AE0FF9">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5067C4">
        <w:rPr>
          <w:rFonts w:asciiTheme="majorHAnsi" w:hAnsiTheme="majorHAnsi"/>
          <w:color w:val="FFFFFF" w:themeColor="background1"/>
          <w:sz w:val="80"/>
          <w:szCs w:val="80"/>
        </w:rPr>
        <w:t>1 декабря 2015 г.</w:t>
      </w:r>
    </w:p>
    <w:p w:rsidR="00FA40EC" w:rsidRDefault="00FA40E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A40EC" w:rsidRDefault="00AE0F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A40EC" w:rsidRDefault="00FA40EC">
      <w:pPr>
        <w:sectPr w:rsidR="00FA40E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1" w:name="_Sec842"/>
      <w:r>
        <w:lastRenderedPageBreak/>
        <w:t>Оглавление</w:t>
      </w:r>
    </w:p>
    <w:p w:rsidR="00FA40EC" w:rsidRDefault="00FA40EC">
      <w:pPr>
        <w:pStyle w:val="ProductList-Body"/>
      </w:pPr>
    </w:p>
    <w:p w:rsidR="00FA40EC" w:rsidRDefault="00FA40EC">
      <w:pPr>
        <w:sectPr w:rsidR="00FA40EC">
          <w:headerReference w:type="default" r:id="rId16"/>
          <w:footerReference w:type="default" r:id="rId17"/>
          <w:type w:val="continuous"/>
          <w:pgSz w:w="12240" w:h="15840" w:code="1"/>
          <w:pgMar w:top="1170" w:right="720" w:bottom="1620" w:left="720" w:header="432" w:footer="288" w:gutter="0"/>
          <w:cols w:space="360"/>
        </w:sectPr>
      </w:pPr>
    </w:p>
    <w:p w:rsidR="005067C4" w:rsidRDefault="00AE0FF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227265" w:history="1">
        <w:r w:rsidR="005067C4" w:rsidRPr="00D905AD">
          <w:rPr>
            <w:rStyle w:val="Hyperlink"/>
            <w:noProof/>
          </w:rPr>
          <w:t>Введение</w:t>
        </w:r>
        <w:r w:rsidR="005067C4">
          <w:rPr>
            <w:noProof/>
          </w:rPr>
          <w:tab/>
        </w:r>
        <w:r w:rsidR="005067C4">
          <w:rPr>
            <w:noProof/>
          </w:rPr>
          <w:fldChar w:fldCharType="begin"/>
        </w:r>
        <w:r w:rsidR="005067C4">
          <w:rPr>
            <w:noProof/>
          </w:rPr>
          <w:instrText xml:space="preserve"> PAGEREF _Toc436227265 \h </w:instrText>
        </w:r>
        <w:r w:rsidR="005067C4">
          <w:rPr>
            <w:noProof/>
          </w:rPr>
        </w:r>
        <w:r w:rsidR="005067C4">
          <w:rPr>
            <w:noProof/>
          </w:rPr>
          <w:fldChar w:fldCharType="separate"/>
        </w:r>
        <w:r w:rsidR="005067C4">
          <w:rPr>
            <w:noProof/>
          </w:rPr>
          <w:t>4</w:t>
        </w:r>
        <w:r w:rsidR="005067C4">
          <w:rPr>
            <w:noProof/>
          </w:rPr>
          <w:fldChar w:fldCharType="end"/>
        </w:r>
      </w:hyperlink>
    </w:p>
    <w:p w:rsidR="005067C4" w:rsidRDefault="005067C4">
      <w:pPr>
        <w:pStyle w:val="TOC2"/>
        <w:rPr>
          <w:rFonts w:eastAsiaTheme="minorEastAsia"/>
          <w:smallCaps w:val="0"/>
          <w:sz w:val="22"/>
        </w:rPr>
      </w:pPr>
      <w:hyperlink w:anchor="_Toc436227266" w:history="1">
        <w:r w:rsidRPr="00D905AD">
          <w:rPr>
            <w:rStyle w:val="Hyperlink"/>
          </w:rPr>
          <w:t>Сведения о данном документе</w:t>
        </w:r>
        <w:r>
          <w:tab/>
        </w:r>
        <w:r>
          <w:fldChar w:fldCharType="begin"/>
        </w:r>
        <w:r>
          <w:instrText xml:space="preserve"> PAGEREF _Toc436227266 \h </w:instrText>
        </w:r>
        <w:r>
          <w:fldChar w:fldCharType="separate"/>
        </w:r>
        <w:r>
          <w:t>4</w:t>
        </w:r>
        <w:r>
          <w:fldChar w:fldCharType="end"/>
        </w:r>
      </w:hyperlink>
    </w:p>
    <w:p w:rsidR="005067C4" w:rsidRDefault="005067C4">
      <w:pPr>
        <w:pStyle w:val="TOC2"/>
        <w:rPr>
          <w:rFonts w:eastAsiaTheme="minorEastAsia"/>
          <w:smallCaps w:val="0"/>
          <w:sz w:val="22"/>
        </w:rPr>
      </w:pPr>
      <w:hyperlink w:anchor="_Toc436227267" w:history="1">
        <w:r w:rsidRPr="00D905AD">
          <w:rPr>
            <w:rStyle w:val="Hyperlink"/>
          </w:rPr>
          <w:t>Содержание настоящего документа</w:t>
        </w:r>
        <w:r>
          <w:tab/>
        </w:r>
        <w:r>
          <w:fldChar w:fldCharType="begin"/>
        </w:r>
        <w:r>
          <w:instrText xml:space="preserve"> PAGEREF _Toc436227267 \h </w:instrText>
        </w:r>
        <w:r>
          <w:fldChar w:fldCharType="separate"/>
        </w:r>
        <w:r>
          <w:t>4</w:t>
        </w:r>
        <w:r>
          <w:fldChar w:fldCharType="end"/>
        </w:r>
      </w:hyperlink>
    </w:p>
    <w:p w:rsidR="005067C4" w:rsidRDefault="005067C4">
      <w:pPr>
        <w:pStyle w:val="TOC2"/>
        <w:rPr>
          <w:rFonts w:eastAsiaTheme="minorEastAsia"/>
          <w:smallCaps w:val="0"/>
          <w:sz w:val="22"/>
        </w:rPr>
      </w:pPr>
      <w:hyperlink w:anchor="_Toc436227268" w:history="1">
        <w:r w:rsidRPr="00D905AD">
          <w:rPr>
            <w:rStyle w:val="Hyperlink"/>
          </w:rPr>
          <w:t>Структура Описания Продукта</w:t>
        </w:r>
        <w:r>
          <w:tab/>
        </w:r>
        <w:r>
          <w:fldChar w:fldCharType="begin"/>
        </w:r>
        <w:r>
          <w:instrText xml:space="preserve"> PAGEREF _Toc436227268 \h </w:instrText>
        </w:r>
        <w:r>
          <w:fldChar w:fldCharType="separate"/>
        </w:r>
        <w:r>
          <w:t>4</w:t>
        </w:r>
        <w:r>
          <w:fldChar w:fldCharType="end"/>
        </w:r>
      </w:hyperlink>
    </w:p>
    <w:p w:rsidR="005067C4" w:rsidRDefault="005067C4">
      <w:pPr>
        <w:pStyle w:val="TOC2"/>
        <w:rPr>
          <w:rFonts w:eastAsiaTheme="minorEastAsia"/>
          <w:smallCaps w:val="0"/>
          <w:sz w:val="22"/>
        </w:rPr>
      </w:pPr>
      <w:hyperlink w:anchor="_Toc436227269" w:history="1">
        <w:r w:rsidRPr="00D905AD">
          <w:rPr>
            <w:rStyle w:val="Hyperlink"/>
          </w:rPr>
          <w:t>Пояснения и сводка изменений для этого документа</w:t>
        </w:r>
        <w:r>
          <w:tab/>
        </w:r>
        <w:r>
          <w:fldChar w:fldCharType="begin"/>
        </w:r>
        <w:r>
          <w:instrText xml:space="preserve"> PAGEREF _Toc436227269 \h </w:instrText>
        </w:r>
        <w:r>
          <w:fldChar w:fldCharType="separate"/>
        </w:r>
        <w:r>
          <w:t>5</w:t>
        </w:r>
        <w:r>
          <w:fldChar w:fldCharType="end"/>
        </w:r>
      </w:hyperlink>
    </w:p>
    <w:p w:rsidR="005067C4" w:rsidRDefault="005067C4">
      <w:pPr>
        <w:pStyle w:val="TOC1"/>
        <w:rPr>
          <w:rFonts w:eastAsiaTheme="minorEastAsia"/>
          <w:b w:val="0"/>
          <w:caps w:val="0"/>
          <w:noProof/>
          <w:sz w:val="22"/>
          <w:szCs w:val="22"/>
        </w:rPr>
      </w:pPr>
      <w:hyperlink w:anchor="_Toc436227270" w:history="1">
        <w:r w:rsidRPr="00D905AD">
          <w:rPr>
            <w:rStyle w:val="Hyperlink"/>
            <w:noProof/>
          </w:rPr>
          <w:t>Условия лицензии</w:t>
        </w:r>
        <w:r>
          <w:rPr>
            <w:noProof/>
          </w:rPr>
          <w:tab/>
        </w:r>
        <w:r>
          <w:rPr>
            <w:noProof/>
          </w:rPr>
          <w:fldChar w:fldCharType="begin"/>
        </w:r>
        <w:r>
          <w:rPr>
            <w:noProof/>
          </w:rPr>
          <w:instrText xml:space="preserve"> PAGEREF _Toc436227270 \h </w:instrText>
        </w:r>
        <w:r>
          <w:rPr>
            <w:noProof/>
          </w:rPr>
        </w:r>
        <w:r>
          <w:rPr>
            <w:noProof/>
          </w:rPr>
          <w:fldChar w:fldCharType="separate"/>
        </w:r>
        <w:r>
          <w:rPr>
            <w:noProof/>
          </w:rPr>
          <w:t>7</w:t>
        </w:r>
        <w:r>
          <w:rPr>
            <w:noProof/>
          </w:rPr>
          <w:fldChar w:fldCharType="end"/>
        </w:r>
      </w:hyperlink>
    </w:p>
    <w:p w:rsidR="005067C4" w:rsidRDefault="005067C4">
      <w:pPr>
        <w:pStyle w:val="TOC2"/>
        <w:rPr>
          <w:rFonts w:eastAsiaTheme="minorEastAsia"/>
          <w:smallCaps w:val="0"/>
          <w:sz w:val="22"/>
        </w:rPr>
      </w:pPr>
      <w:hyperlink w:anchor="_Toc436227271" w:history="1">
        <w:r w:rsidRPr="00D905AD">
          <w:rPr>
            <w:rStyle w:val="Hyperlink"/>
          </w:rPr>
          <w:t>Универсальные условия лицензирования</w:t>
        </w:r>
        <w:r>
          <w:tab/>
        </w:r>
        <w:r>
          <w:fldChar w:fldCharType="begin"/>
        </w:r>
        <w:r>
          <w:instrText xml:space="preserve"> PAGEREF _Toc436227271 \h </w:instrText>
        </w:r>
        <w:r>
          <w:fldChar w:fldCharType="separate"/>
        </w:r>
        <w:r>
          <w:t>7</w:t>
        </w:r>
        <w:r>
          <w:fldChar w:fldCharType="end"/>
        </w:r>
      </w:hyperlink>
    </w:p>
    <w:p w:rsidR="005067C4" w:rsidRDefault="005067C4">
      <w:pPr>
        <w:pStyle w:val="TOC2"/>
        <w:rPr>
          <w:rFonts w:eastAsiaTheme="minorEastAsia"/>
          <w:smallCaps w:val="0"/>
          <w:sz w:val="22"/>
        </w:rPr>
      </w:pPr>
      <w:hyperlink w:anchor="_Toc436227272" w:history="1">
        <w:r w:rsidRPr="00D905AD">
          <w:rPr>
            <w:rStyle w:val="Hyperlink"/>
          </w:rPr>
          <w:t>Условия модели лицензирования</w:t>
        </w:r>
        <w:r>
          <w:tab/>
        </w:r>
        <w:r>
          <w:fldChar w:fldCharType="begin"/>
        </w:r>
        <w:r>
          <w:instrText xml:space="preserve"> PAGEREF _Toc436227272 \h </w:instrText>
        </w:r>
        <w:r>
          <w:fldChar w:fldCharType="separate"/>
        </w:r>
        <w:r>
          <w:t>10</w:t>
        </w:r>
        <w:r>
          <w:fldChar w:fldCharType="end"/>
        </w:r>
      </w:hyperlink>
    </w:p>
    <w:p w:rsidR="005067C4" w:rsidRDefault="005067C4">
      <w:pPr>
        <w:pStyle w:val="TOC3"/>
        <w:rPr>
          <w:rFonts w:eastAsiaTheme="minorEastAsia"/>
          <w:smallCaps w:val="0"/>
          <w:sz w:val="22"/>
        </w:rPr>
      </w:pPr>
      <w:hyperlink w:anchor="_Toc436227273" w:history="1">
        <w:r w:rsidRPr="00D905AD">
          <w:rPr>
            <w:rStyle w:val="Hyperlink"/>
          </w:rPr>
          <w:t>Приложения для настольных компьютеров (Desktop Applications)</w:t>
        </w:r>
        <w:r>
          <w:tab/>
        </w:r>
        <w:r>
          <w:fldChar w:fldCharType="begin"/>
        </w:r>
        <w:r>
          <w:instrText xml:space="preserve"> PAGEREF _Toc436227273 \h </w:instrText>
        </w:r>
        <w:r>
          <w:fldChar w:fldCharType="separate"/>
        </w:r>
        <w:r>
          <w:t>10</w:t>
        </w:r>
        <w:r>
          <w:fldChar w:fldCharType="end"/>
        </w:r>
      </w:hyperlink>
    </w:p>
    <w:p w:rsidR="005067C4" w:rsidRDefault="005067C4">
      <w:pPr>
        <w:pStyle w:val="TOC3"/>
        <w:rPr>
          <w:rFonts w:eastAsiaTheme="minorEastAsia"/>
          <w:smallCaps w:val="0"/>
          <w:sz w:val="22"/>
        </w:rPr>
      </w:pPr>
      <w:hyperlink w:anchor="_Toc436227274" w:history="1">
        <w:r w:rsidRPr="00D905AD">
          <w:rPr>
            <w:rStyle w:val="Hyperlink"/>
          </w:rPr>
          <w:t>Операционные системы для настольных компьютеров</w:t>
        </w:r>
        <w:r>
          <w:tab/>
        </w:r>
        <w:r>
          <w:fldChar w:fldCharType="begin"/>
        </w:r>
        <w:r>
          <w:instrText xml:space="preserve"> PAGEREF _Toc436227274 \h </w:instrText>
        </w:r>
        <w:r>
          <w:fldChar w:fldCharType="separate"/>
        </w:r>
        <w:r>
          <w:t>10</w:t>
        </w:r>
        <w:r>
          <w:fldChar w:fldCharType="end"/>
        </w:r>
      </w:hyperlink>
    </w:p>
    <w:p w:rsidR="005067C4" w:rsidRDefault="005067C4">
      <w:pPr>
        <w:pStyle w:val="TOC3"/>
        <w:rPr>
          <w:rFonts w:eastAsiaTheme="minorEastAsia"/>
          <w:smallCaps w:val="0"/>
          <w:sz w:val="22"/>
        </w:rPr>
      </w:pPr>
      <w:hyperlink w:anchor="_Toc436227275" w:history="1">
        <w:r w:rsidRPr="00D905AD">
          <w:rPr>
            <w:rStyle w:val="Hyperlink"/>
          </w:rPr>
          <w:t>Процессор/CAL</w:t>
        </w:r>
        <w:r>
          <w:tab/>
        </w:r>
        <w:r>
          <w:fldChar w:fldCharType="begin"/>
        </w:r>
        <w:r>
          <w:instrText xml:space="preserve"> PAGEREF _Toc436227275 \h </w:instrText>
        </w:r>
        <w:r>
          <w:fldChar w:fldCharType="separate"/>
        </w:r>
        <w:r>
          <w:t>11</w:t>
        </w:r>
        <w:r>
          <w:fldChar w:fldCharType="end"/>
        </w:r>
      </w:hyperlink>
    </w:p>
    <w:p w:rsidR="005067C4" w:rsidRDefault="005067C4">
      <w:pPr>
        <w:pStyle w:val="TOC3"/>
        <w:rPr>
          <w:rFonts w:eastAsiaTheme="minorEastAsia"/>
          <w:smallCaps w:val="0"/>
          <w:sz w:val="22"/>
        </w:rPr>
      </w:pPr>
      <w:hyperlink w:anchor="_Toc436227276" w:history="1">
        <w:r w:rsidRPr="00D905AD">
          <w:rPr>
            <w:rStyle w:val="Hyperlink"/>
          </w:rPr>
          <w:t>Сервер/CAL</w:t>
        </w:r>
        <w:r>
          <w:tab/>
        </w:r>
        <w:r>
          <w:fldChar w:fldCharType="begin"/>
        </w:r>
        <w:r>
          <w:instrText xml:space="preserve"> PAGEREF _Toc436227276 \h </w:instrText>
        </w:r>
        <w:r>
          <w:fldChar w:fldCharType="separate"/>
        </w:r>
        <w:r>
          <w:t>11</w:t>
        </w:r>
        <w:r>
          <w:fldChar w:fldCharType="end"/>
        </w:r>
      </w:hyperlink>
    </w:p>
    <w:p w:rsidR="005067C4" w:rsidRDefault="005067C4">
      <w:pPr>
        <w:pStyle w:val="TOC3"/>
        <w:rPr>
          <w:rFonts w:eastAsiaTheme="minorEastAsia"/>
          <w:smallCaps w:val="0"/>
          <w:sz w:val="22"/>
        </w:rPr>
      </w:pPr>
      <w:hyperlink w:anchor="_Toc436227277" w:history="1">
        <w:r w:rsidRPr="00D905AD">
          <w:rPr>
            <w:rStyle w:val="Hyperlink"/>
          </w:rPr>
          <w:t>Лицензирование</w:t>
        </w:r>
        <w:r>
          <w:tab/>
        </w:r>
        <w:r>
          <w:fldChar w:fldCharType="begin"/>
        </w:r>
        <w:r>
          <w:instrText xml:space="preserve"> PAGEREF _Toc436227277 \h </w:instrText>
        </w:r>
        <w:r>
          <w:fldChar w:fldCharType="separate"/>
        </w:r>
        <w:r>
          <w:t>11</w:t>
        </w:r>
        <w:r>
          <w:fldChar w:fldCharType="end"/>
        </w:r>
      </w:hyperlink>
    </w:p>
    <w:p w:rsidR="005067C4" w:rsidRDefault="005067C4">
      <w:pPr>
        <w:pStyle w:val="TOC3"/>
        <w:rPr>
          <w:rFonts w:eastAsiaTheme="minorEastAsia"/>
          <w:smallCaps w:val="0"/>
          <w:sz w:val="22"/>
        </w:rPr>
      </w:pPr>
      <w:hyperlink w:anchor="_Toc436227278" w:history="1">
        <w:r w:rsidRPr="00D905AD">
          <w:rPr>
            <w:rStyle w:val="Hyperlink"/>
          </w:rPr>
          <w:t>Серверы управления</w:t>
        </w:r>
        <w:r>
          <w:tab/>
        </w:r>
        <w:r>
          <w:fldChar w:fldCharType="begin"/>
        </w:r>
        <w:r>
          <w:instrText xml:space="preserve"> PAGEREF _Toc436227278 \h </w:instrText>
        </w:r>
        <w:r>
          <w:fldChar w:fldCharType="separate"/>
        </w:r>
        <w:r>
          <w:t>12</w:t>
        </w:r>
        <w:r>
          <w:fldChar w:fldCharType="end"/>
        </w:r>
      </w:hyperlink>
    </w:p>
    <w:p w:rsidR="005067C4" w:rsidRDefault="005067C4">
      <w:pPr>
        <w:pStyle w:val="TOC3"/>
        <w:rPr>
          <w:rFonts w:eastAsiaTheme="minorEastAsia"/>
          <w:smallCaps w:val="0"/>
          <w:sz w:val="22"/>
        </w:rPr>
      </w:pPr>
      <w:hyperlink w:anchor="_Toc436227279" w:history="1">
        <w:r w:rsidRPr="00D905AD">
          <w:rPr>
            <w:rStyle w:val="Hyperlink"/>
          </w:rPr>
          <w:t>Специализированные серверы</w:t>
        </w:r>
        <w:r>
          <w:tab/>
        </w:r>
        <w:r>
          <w:fldChar w:fldCharType="begin"/>
        </w:r>
        <w:r>
          <w:instrText xml:space="preserve"> PAGEREF _Toc436227279 \h </w:instrText>
        </w:r>
        <w:r>
          <w:fldChar w:fldCharType="separate"/>
        </w:r>
        <w:r>
          <w:t>13</w:t>
        </w:r>
        <w:r>
          <w:fldChar w:fldCharType="end"/>
        </w:r>
      </w:hyperlink>
    </w:p>
    <w:p w:rsidR="005067C4" w:rsidRDefault="005067C4">
      <w:pPr>
        <w:pStyle w:val="TOC3"/>
        <w:rPr>
          <w:rFonts w:eastAsiaTheme="minorEastAsia"/>
          <w:smallCaps w:val="0"/>
          <w:sz w:val="22"/>
        </w:rPr>
      </w:pPr>
      <w:hyperlink w:anchor="_Toc436227280" w:history="1">
        <w:r w:rsidRPr="00D905AD">
          <w:rPr>
            <w:rStyle w:val="Hyperlink"/>
          </w:rPr>
          <w:t>Средства разработчика</w:t>
        </w:r>
        <w:r>
          <w:tab/>
        </w:r>
        <w:r>
          <w:fldChar w:fldCharType="begin"/>
        </w:r>
        <w:r>
          <w:instrText xml:space="preserve"> PAGEREF _Toc436227280 \h </w:instrText>
        </w:r>
        <w:r>
          <w:fldChar w:fldCharType="separate"/>
        </w:r>
        <w:r>
          <w:t>13</w:t>
        </w:r>
        <w:r>
          <w:fldChar w:fldCharType="end"/>
        </w:r>
      </w:hyperlink>
    </w:p>
    <w:p w:rsidR="005067C4" w:rsidRDefault="005067C4">
      <w:pPr>
        <w:pStyle w:val="TOC1"/>
        <w:rPr>
          <w:rFonts w:eastAsiaTheme="minorEastAsia"/>
          <w:b w:val="0"/>
          <w:caps w:val="0"/>
          <w:noProof/>
          <w:sz w:val="22"/>
          <w:szCs w:val="22"/>
        </w:rPr>
      </w:pPr>
      <w:hyperlink w:anchor="_Toc436227281" w:history="1">
        <w:r w:rsidRPr="00D905AD">
          <w:rPr>
            <w:rStyle w:val="Hyperlink"/>
            <w:noProof/>
          </w:rPr>
          <w:t>Программное обеспечение</w:t>
        </w:r>
        <w:r>
          <w:rPr>
            <w:noProof/>
          </w:rPr>
          <w:tab/>
        </w:r>
        <w:r>
          <w:rPr>
            <w:noProof/>
          </w:rPr>
          <w:fldChar w:fldCharType="begin"/>
        </w:r>
        <w:r>
          <w:rPr>
            <w:noProof/>
          </w:rPr>
          <w:instrText xml:space="preserve"> PAGEREF _Toc436227281 \h </w:instrText>
        </w:r>
        <w:r>
          <w:rPr>
            <w:noProof/>
          </w:rPr>
        </w:r>
        <w:r>
          <w:rPr>
            <w:noProof/>
          </w:rPr>
          <w:fldChar w:fldCharType="separate"/>
        </w:r>
        <w:r>
          <w:rPr>
            <w:noProof/>
          </w:rPr>
          <w:t>14</w:t>
        </w:r>
        <w:r>
          <w:rPr>
            <w:noProof/>
          </w:rPr>
          <w:fldChar w:fldCharType="end"/>
        </w:r>
      </w:hyperlink>
    </w:p>
    <w:p w:rsidR="005067C4" w:rsidRDefault="005067C4">
      <w:pPr>
        <w:pStyle w:val="TOC2"/>
        <w:rPr>
          <w:rFonts w:eastAsiaTheme="minorEastAsia"/>
          <w:smallCaps w:val="0"/>
          <w:sz w:val="22"/>
        </w:rPr>
      </w:pPr>
      <w:hyperlink w:anchor="_Toc436227282" w:history="1">
        <w:r w:rsidRPr="00D905AD">
          <w:rPr>
            <w:rStyle w:val="Hyperlink"/>
          </w:rPr>
          <w:t>Advanced Threat Analytics</w:t>
        </w:r>
        <w:r>
          <w:tab/>
        </w:r>
        <w:r>
          <w:fldChar w:fldCharType="begin"/>
        </w:r>
        <w:r>
          <w:instrText xml:space="preserve"> PAGEREF _Toc436227282 \h </w:instrText>
        </w:r>
        <w:r>
          <w:fldChar w:fldCharType="separate"/>
        </w:r>
        <w:r>
          <w:t>14</w:t>
        </w:r>
        <w:r>
          <w:fldChar w:fldCharType="end"/>
        </w:r>
      </w:hyperlink>
    </w:p>
    <w:p w:rsidR="005067C4" w:rsidRDefault="005067C4">
      <w:pPr>
        <w:pStyle w:val="TOC2"/>
        <w:rPr>
          <w:rFonts w:eastAsiaTheme="minorEastAsia"/>
          <w:smallCaps w:val="0"/>
          <w:sz w:val="22"/>
        </w:rPr>
      </w:pPr>
      <w:hyperlink w:anchor="_Toc436227283" w:history="1">
        <w:r w:rsidRPr="00D905AD">
          <w:rPr>
            <w:rStyle w:val="Hyperlink"/>
          </w:rPr>
          <w:t>BizTalk</w:t>
        </w:r>
        <w:r>
          <w:tab/>
        </w:r>
        <w:r>
          <w:fldChar w:fldCharType="begin"/>
        </w:r>
        <w:r>
          <w:instrText xml:space="preserve"> PAGEREF _Toc436227283 \h </w:instrText>
        </w:r>
        <w:r>
          <w:fldChar w:fldCharType="separate"/>
        </w:r>
        <w:r>
          <w:t>15</w:t>
        </w:r>
        <w:r>
          <w:fldChar w:fldCharType="end"/>
        </w:r>
      </w:hyperlink>
    </w:p>
    <w:p w:rsidR="005067C4" w:rsidRDefault="005067C4">
      <w:pPr>
        <w:pStyle w:val="TOC2"/>
        <w:rPr>
          <w:rFonts w:eastAsiaTheme="minorEastAsia"/>
          <w:smallCaps w:val="0"/>
          <w:sz w:val="22"/>
        </w:rPr>
      </w:pPr>
      <w:hyperlink w:anchor="_Toc436227284" w:history="1">
        <w:r w:rsidRPr="00D905AD">
          <w:rPr>
            <w:rStyle w:val="Hyperlink"/>
          </w:rPr>
          <w:t>Лицензии CAL Suite</w:t>
        </w:r>
        <w:r>
          <w:tab/>
        </w:r>
        <w:r>
          <w:fldChar w:fldCharType="begin"/>
        </w:r>
        <w:r>
          <w:instrText xml:space="preserve"> PAGEREF _Toc436227284 \h </w:instrText>
        </w:r>
        <w:r>
          <w:fldChar w:fldCharType="separate"/>
        </w:r>
        <w:r>
          <w:t>16</w:t>
        </w:r>
        <w:r>
          <w:fldChar w:fldCharType="end"/>
        </w:r>
      </w:hyperlink>
    </w:p>
    <w:p w:rsidR="005067C4" w:rsidRDefault="005067C4">
      <w:pPr>
        <w:pStyle w:val="TOC2"/>
        <w:rPr>
          <w:rFonts w:eastAsiaTheme="minorEastAsia"/>
          <w:smallCaps w:val="0"/>
          <w:sz w:val="22"/>
        </w:rPr>
      </w:pPr>
      <w:hyperlink w:anchor="_Toc436227285" w:history="1">
        <w:r w:rsidRPr="00D905AD">
          <w:rPr>
            <w:rStyle w:val="Hyperlink"/>
          </w:rPr>
          <w:t>Core Infrastructure Server (CIS) Suite</w:t>
        </w:r>
        <w:r>
          <w:tab/>
        </w:r>
        <w:r>
          <w:fldChar w:fldCharType="begin"/>
        </w:r>
        <w:r>
          <w:instrText xml:space="preserve"> PAGEREF _Toc436227285 \h </w:instrText>
        </w:r>
        <w:r>
          <w:fldChar w:fldCharType="separate"/>
        </w:r>
        <w:r>
          <w:t>18</w:t>
        </w:r>
        <w:r>
          <w:fldChar w:fldCharType="end"/>
        </w:r>
      </w:hyperlink>
    </w:p>
    <w:p w:rsidR="005067C4" w:rsidRDefault="005067C4">
      <w:pPr>
        <w:pStyle w:val="TOC2"/>
        <w:rPr>
          <w:rFonts w:eastAsiaTheme="minorEastAsia"/>
          <w:smallCaps w:val="0"/>
          <w:sz w:val="22"/>
        </w:rPr>
      </w:pPr>
      <w:hyperlink w:anchor="_Toc436227286" w:history="1">
        <w:r w:rsidRPr="00D905AD">
          <w:rPr>
            <w:rStyle w:val="Hyperlink"/>
          </w:rPr>
          <w:t>Forefront</w:t>
        </w:r>
        <w:r>
          <w:tab/>
        </w:r>
        <w:r>
          <w:fldChar w:fldCharType="begin"/>
        </w:r>
        <w:r>
          <w:instrText xml:space="preserve"> PAGEREF _Toc436227286 \h </w:instrText>
        </w:r>
        <w:r>
          <w:fldChar w:fldCharType="separate"/>
        </w:r>
        <w:r>
          <w:t>19</w:t>
        </w:r>
        <w:r>
          <w:fldChar w:fldCharType="end"/>
        </w:r>
      </w:hyperlink>
    </w:p>
    <w:p w:rsidR="005067C4" w:rsidRDefault="005067C4">
      <w:pPr>
        <w:pStyle w:val="TOC2"/>
        <w:rPr>
          <w:rFonts w:eastAsiaTheme="minorEastAsia"/>
          <w:smallCaps w:val="0"/>
          <w:sz w:val="22"/>
        </w:rPr>
      </w:pPr>
      <w:hyperlink w:anchor="_Toc436227287" w:history="1">
        <w:r w:rsidRPr="00D905AD">
          <w:rPr>
            <w:rStyle w:val="Hyperlink"/>
          </w:rPr>
          <w:t>Microsoft Dynamics</w:t>
        </w:r>
        <w:r>
          <w:tab/>
        </w:r>
        <w:r>
          <w:fldChar w:fldCharType="begin"/>
        </w:r>
        <w:r>
          <w:instrText xml:space="preserve"> PAGEREF _Toc436227287 \h </w:instrText>
        </w:r>
        <w:r>
          <w:fldChar w:fldCharType="separate"/>
        </w:r>
        <w:r>
          <w:t>20</w:t>
        </w:r>
        <w:r>
          <w:fldChar w:fldCharType="end"/>
        </w:r>
      </w:hyperlink>
    </w:p>
    <w:p w:rsidR="005067C4" w:rsidRDefault="005067C4">
      <w:pPr>
        <w:pStyle w:val="TOC3"/>
        <w:rPr>
          <w:rFonts w:eastAsiaTheme="minorEastAsia"/>
          <w:smallCaps w:val="0"/>
          <w:sz w:val="22"/>
        </w:rPr>
      </w:pPr>
      <w:hyperlink w:anchor="_Toc436227288" w:history="1">
        <w:r w:rsidRPr="00D905AD">
          <w:rPr>
            <w:rStyle w:val="Hyperlink"/>
          </w:rPr>
          <w:t>Microsoft Dynamics AX</w:t>
        </w:r>
        <w:r>
          <w:tab/>
        </w:r>
        <w:r>
          <w:fldChar w:fldCharType="begin"/>
        </w:r>
        <w:r>
          <w:instrText xml:space="preserve"> PAGEREF _Toc436227288 \h </w:instrText>
        </w:r>
        <w:r>
          <w:fldChar w:fldCharType="separate"/>
        </w:r>
        <w:r>
          <w:t>20</w:t>
        </w:r>
        <w:r>
          <w:fldChar w:fldCharType="end"/>
        </w:r>
      </w:hyperlink>
    </w:p>
    <w:p w:rsidR="005067C4" w:rsidRDefault="005067C4">
      <w:pPr>
        <w:pStyle w:val="TOC3"/>
        <w:rPr>
          <w:rFonts w:eastAsiaTheme="minorEastAsia"/>
          <w:smallCaps w:val="0"/>
          <w:sz w:val="22"/>
        </w:rPr>
      </w:pPr>
      <w:hyperlink w:anchor="_Toc436227289" w:history="1">
        <w:r w:rsidRPr="00D905AD">
          <w:rPr>
            <w:rStyle w:val="Hyperlink"/>
          </w:rPr>
          <w:t>Microsoft Dynamics CRM</w:t>
        </w:r>
        <w:r>
          <w:tab/>
        </w:r>
        <w:r>
          <w:fldChar w:fldCharType="begin"/>
        </w:r>
        <w:r>
          <w:instrText xml:space="preserve"> PAGEREF _Toc436227289 \h </w:instrText>
        </w:r>
        <w:r>
          <w:fldChar w:fldCharType="separate"/>
        </w:r>
        <w:r>
          <w:t>22</w:t>
        </w:r>
        <w:r>
          <w:fldChar w:fldCharType="end"/>
        </w:r>
      </w:hyperlink>
    </w:p>
    <w:p w:rsidR="005067C4" w:rsidRDefault="005067C4">
      <w:pPr>
        <w:pStyle w:val="TOC2"/>
        <w:rPr>
          <w:rFonts w:eastAsiaTheme="minorEastAsia"/>
          <w:smallCaps w:val="0"/>
          <w:sz w:val="22"/>
        </w:rPr>
      </w:pPr>
      <w:hyperlink w:anchor="_Toc436227290" w:history="1">
        <w:r w:rsidRPr="00D905AD">
          <w:rPr>
            <w:rStyle w:val="Hyperlink"/>
          </w:rPr>
          <w:t>Microsoft Identity Manager</w:t>
        </w:r>
        <w:r>
          <w:tab/>
        </w:r>
        <w:r>
          <w:fldChar w:fldCharType="begin"/>
        </w:r>
        <w:r>
          <w:instrText xml:space="preserve"> PAGEREF _Toc436227290 \h </w:instrText>
        </w:r>
        <w:r>
          <w:fldChar w:fldCharType="separate"/>
        </w:r>
        <w:r>
          <w:t>24</w:t>
        </w:r>
        <w:r>
          <w:fldChar w:fldCharType="end"/>
        </w:r>
      </w:hyperlink>
    </w:p>
    <w:p w:rsidR="005067C4" w:rsidRDefault="005067C4">
      <w:pPr>
        <w:pStyle w:val="TOC2"/>
        <w:rPr>
          <w:rFonts w:eastAsiaTheme="minorEastAsia"/>
          <w:smallCaps w:val="0"/>
          <w:sz w:val="22"/>
        </w:rPr>
      </w:pPr>
      <w:hyperlink w:anchor="_Toc436227291" w:history="1">
        <w:r w:rsidRPr="00D905AD">
          <w:rPr>
            <w:rStyle w:val="Hyperlink"/>
          </w:rPr>
          <w:t>Приложения Office</w:t>
        </w:r>
        <w:r>
          <w:tab/>
        </w:r>
        <w:r>
          <w:fldChar w:fldCharType="begin"/>
        </w:r>
        <w:r>
          <w:instrText xml:space="preserve"> PAGEREF _Toc436227291 \h </w:instrText>
        </w:r>
        <w:r>
          <w:fldChar w:fldCharType="separate"/>
        </w:r>
        <w:r>
          <w:t>24</w:t>
        </w:r>
        <w:r>
          <w:fldChar w:fldCharType="end"/>
        </w:r>
      </w:hyperlink>
    </w:p>
    <w:p w:rsidR="005067C4" w:rsidRDefault="005067C4">
      <w:pPr>
        <w:pStyle w:val="TOC3"/>
        <w:rPr>
          <w:rFonts w:eastAsiaTheme="minorEastAsia"/>
          <w:smallCaps w:val="0"/>
          <w:sz w:val="22"/>
        </w:rPr>
      </w:pPr>
      <w:hyperlink w:anchor="_Toc436227292" w:history="1">
        <w:r w:rsidRPr="00D905AD">
          <w:rPr>
            <w:rStyle w:val="Hyperlink"/>
          </w:rPr>
          <w:t>Приложения Office для настольных компьютеров</w:t>
        </w:r>
        <w:r>
          <w:tab/>
        </w:r>
        <w:r>
          <w:fldChar w:fldCharType="begin"/>
        </w:r>
        <w:r>
          <w:instrText xml:space="preserve"> PAGEREF _Toc436227292 \h </w:instrText>
        </w:r>
        <w:r>
          <w:fldChar w:fldCharType="separate"/>
        </w:r>
        <w:r>
          <w:t>24</w:t>
        </w:r>
        <w:r>
          <w:fldChar w:fldCharType="end"/>
        </w:r>
      </w:hyperlink>
    </w:p>
    <w:p w:rsidR="005067C4" w:rsidRDefault="005067C4">
      <w:pPr>
        <w:pStyle w:val="TOC3"/>
        <w:rPr>
          <w:rFonts w:eastAsiaTheme="minorEastAsia"/>
          <w:smallCaps w:val="0"/>
          <w:sz w:val="22"/>
        </w:rPr>
      </w:pPr>
      <w:hyperlink w:anchor="_Toc436227293" w:history="1">
        <w:r w:rsidRPr="00D905AD">
          <w:rPr>
            <w:rStyle w:val="Hyperlink"/>
          </w:rPr>
          <w:t>Office для Mac</w:t>
        </w:r>
        <w:r>
          <w:tab/>
        </w:r>
        <w:r>
          <w:fldChar w:fldCharType="begin"/>
        </w:r>
        <w:r>
          <w:instrText xml:space="preserve"> PAGEREF _Toc436227293 \h </w:instrText>
        </w:r>
        <w:r>
          <w:fldChar w:fldCharType="separate"/>
        </w:r>
        <w:r>
          <w:t>26</w:t>
        </w:r>
        <w:r>
          <w:fldChar w:fldCharType="end"/>
        </w:r>
      </w:hyperlink>
    </w:p>
    <w:p w:rsidR="005067C4" w:rsidRDefault="005067C4">
      <w:pPr>
        <w:pStyle w:val="TOC2"/>
        <w:rPr>
          <w:rFonts w:eastAsiaTheme="minorEastAsia"/>
          <w:smallCaps w:val="0"/>
          <w:sz w:val="22"/>
        </w:rPr>
      </w:pPr>
      <w:hyperlink w:anchor="_Toc436227294" w:history="1">
        <w:r w:rsidRPr="00D905AD">
          <w:rPr>
            <w:rStyle w:val="Hyperlink"/>
          </w:rPr>
          <w:t>Серверы Office</w:t>
        </w:r>
        <w:r>
          <w:tab/>
        </w:r>
        <w:r>
          <w:fldChar w:fldCharType="begin"/>
        </w:r>
        <w:r>
          <w:instrText xml:space="preserve"> PAGEREF _Toc436227294 \h </w:instrText>
        </w:r>
        <w:r>
          <w:fldChar w:fldCharType="separate"/>
        </w:r>
        <w:r>
          <w:t>27</w:t>
        </w:r>
        <w:r>
          <w:fldChar w:fldCharType="end"/>
        </w:r>
      </w:hyperlink>
    </w:p>
    <w:p w:rsidR="005067C4" w:rsidRDefault="005067C4">
      <w:pPr>
        <w:pStyle w:val="TOC3"/>
        <w:rPr>
          <w:rFonts w:eastAsiaTheme="minorEastAsia"/>
          <w:smallCaps w:val="0"/>
          <w:sz w:val="22"/>
        </w:rPr>
      </w:pPr>
      <w:hyperlink w:anchor="_Toc436227295" w:history="1">
        <w:r w:rsidRPr="00D905AD">
          <w:rPr>
            <w:rStyle w:val="Hyperlink"/>
          </w:rPr>
          <w:t>Exchange Server</w:t>
        </w:r>
        <w:r>
          <w:tab/>
        </w:r>
        <w:r>
          <w:fldChar w:fldCharType="begin"/>
        </w:r>
        <w:r>
          <w:instrText xml:space="preserve"> PAGEREF _Toc436227295 \h </w:instrText>
        </w:r>
        <w:r>
          <w:fldChar w:fldCharType="separate"/>
        </w:r>
        <w:r>
          <w:t>27</w:t>
        </w:r>
        <w:r>
          <w:fldChar w:fldCharType="end"/>
        </w:r>
      </w:hyperlink>
    </w:p>
    <w:p w:rsidR="005067C4" w:rsidRDefault="005067C4">
      <w:pPr>
        <w:pStyle w:val="TOC3"/>
        <w:rPr>
          <w:rFonts w:eastAsiaTheme="minorEastAsia"/>
          <w:smallCaps w:val="0"/>
          <w:sz w:val="22"/>
        </w:rPr>
      </w:pPr>
      <w:hyperlink w:anchor="_Toc436227296" w:history="1">
        <w:r w:rsidRPr="00D905AD">
          <w:rPr>
            <w:rStyle w:val="Hyperlink"/>
          </w:rPr>
          <w:t>Project Server</w:t>
        </w:r>
        <w:r>
          <w:tab/>
        </w:r>
        <w:r>
          <w:fldChar w:fldCharType="begin"/>
        </w:r>
        <w:r>
          <w:instrText xml:space="preserve"> PAGEREF _Toc436227296 \h </w:instrText>
        </w:r>
        <w:r>
          <w:fldChar w:fldCharType="separate"/>
        </w:r>
        <w:r>
          <w:t>28</w:t>
        </w:r>
        <w:r>
          <w:fldChar w:fldCharType="end"/>
        </w:r>
      </w:hyperlink>
    </w:p>
    <w:p w:rsidR="005067C4" w:rsidRDefault="005067C4">
      <w:pPr>
        <w:pStyle w:val="TOC3"/>
        <w:rPr>
          <w:rFonts w:eastAsiaTheme="minorEastAsia"/>
          <w:smallCaps w:val="0"/>
          <w:sz w:val="22"/>
        </w:rPr>
      </w:pPr>
      <w:hyperlink w:anchor="_Toc436227297" w:history="1">
        <w:r w:rsidRPr="00D905AD">
          <w:rPr>
            <w:rStyle w:val="Hyperlink"/>
          </w:rPr>
          <w:t>SharePoint Server</w:t>
        </w:r>
        <w:r>
          <w:tab/>
        </w:r>
        <w:r>
          <w:fldChar w:fldCharType="begin"/>
        </w:r>
        <w:r>
          <w:instrText xml:space="preserve"> PAGEREF _Toc436227297 \h </w:instrText>
        </w:r>
        <w:r>
          <w:fldChar w:fldCharType="separate"/>
        </w:r>
        <w:r>
          <w:t>29</w:t>
        </w:r>
        <w:r>
          <w:fldChar w:fldCharType="end"/>
        </w:r>
      </w:hyperlink>
    </w:p>
    <w:p w:rsidR="005067C4" w:rsidRDefault="005067C4">
      <w:pPr>
        <w:pStyle w:val="TOC3"/>
        <w:rPr>
          <w:rFonts w:eastAsiaTheme="minorEastAsia"/>
          <w:smallCaps w:val="0"/>
          <w:sz w:val="22"/>
        </w:rPr>
      </w:pPr>
      <w:hyperlink w:anchor="_Toc436227298" w:history="1">
        <w:r w:rsidRPr="00D905AD">
          <w:rPr>
            <w:rStyle w:val="Hyperlink"/>
          </w:rPr>
          <w:t>Skype для бизнеса Server</w:t>
        </w:r>
        <w:r>
          <w:tab/>
        </w:r>
        <w:r>
          <w:fldChar w:fldCharType="begin"/>
        </w:r>
        <w:r>
          <w:instrText xml:space="preserve"> PAGEREF _Toc436227298 \h </w:instrText>
        </w:r>
        <w:r>
          <w:fldChar w:fldCharType="separate"/>
        </w:r>
        <w:r>
          <w:t>30</w:t>
        </w:r>
        <w:r>
          <w:fldChar w:fldCharType="end"/>
        </w:r>
      </w:hyperlink>
    </w:p>
    <w:p w:rsidR="005067C4" w:rsidRDefault="005067C4">
      <w:pPr>
        <w:pStyle w:val="TOC2"/>
        <w:rPr>
          <w:rFonts w:eastAsiaTheme="minorEastAsia"/>
          <w:smallCaps w:val="0"/>
          <w:sz w:val="22"/>
        </w:rPr>
      </w:pPr>
      <w:hyperlink w:anchor="_Toc436227299" w:history="1">
        <w:r w:rsidRPr="00D905AD">
          <w:rPr>
            <w:rStyle w:val="Hyperlink"/>
          </w:rPr>
          <w:t>Права на сдачу в аренду</w:t>
        </w:r>
        <w:r>
          <w:tab/>
        </w:r>
        <w:r>
          <w:fldChar w:fldCharType="begin"/>
        </w:r>
        <w:r>
          <w:instrText xml:space="preserve"> PAGEREF _Toc436227299 \h </w:instrText>
        </w:r>
        <w:r>
          <w:fldChar w:fldCharType="separate"/>
        </w:r>
        <w:r>
          <w:t>32</w:t>
        </w:r>
        <w:r>
          <w:fldChar w:fldCharType="end"/>
        </w:r>
      </w:hyperlink>
    </w:p>
    <w:p w:rsidR="005067C4" w:rsidRDefault="005067C4">
      <w:pPr>
        <w:pStyle w:val="TOC2"/>
        <w:rPr>
          <w:rFonts w:eastAsiaTheme="minorEastAsia"/>
          <w:smallCaps w:val="0"/>
          <w:sz w:val="22"/>
        </w:rPr>
      </w:pPr>
      <w:hyperlink w:anchor="_Toc436227300" w:history="1">
        <w:r w:rsidRPr="00D905AD">
          <w:rPr>
            <w:rStyle w:val="Hyperlink"/>
          </w:rPr>
          <w:t>SQL Server</w:t>
        </w:r>
        <w:r>
          <w:tab/>
        </w:r>
        <w:r>
          <w:fldChar w:fldCharType="begin"/>
        </w:r>
        <w:r>
          <w:instrText xml:space="preserve"> PAGEREF _Toc436227300 \h </w:instrText>
        </w:r>
        <w:r>
          <w:fldChar w:fldCharType="separate"/>
        </w:r>
        <w:r>
          <w:t>34</w:t>
        </w:r>
        <w:r>
          <w:fldChar w:fldCharType="end"/>
        </w:r>
      </w:hyperlink>
    </w:p>
    <w:p w:rsidR="005067C4" w:rsidRDefault="005067C4">
      <w:pPr>
        <w:pStyle w:val="TOC2"/>
        <w:rPr>
          <w:rFonts w:eastAsiaTheme="minorEastAsia"/>
          <w:smallCaps w:val="0"/>
          <w:sz w:val="22"/>
        </w:rPr>
      </w:pPr>
      <w:hyperlink w:anchor="_Toc436227301" w:history="1">
        <w:r w:rsidRPr="00D905AD">
          <w:rPr>
            <w:rStyle w:val="Hyperlink"/>
          </w:rPr>
          <w:t>System Center</w:t>
        </w:r>
        <w:r>
          <w:tab/>
        </w:r>
        <w:r>
          <w:fldChar w:fldCharType="begin"/>
        </w:r>
        <w:r>
          <w:instrText xml:space="preserve"> PAGEREF _Toc436227301 \h </w:instrText>
        </w:r>
        <w:r>
          <w:fldChar w:fldCharType="separate"/>
        </w:r>
        <w:r>
          <w:t>36</w:t>
        </w:r>
        <w:r>
          <w:fldChar w:fldCharType="end"/>
        </w:r>
      </w:hyperlink>
    </w:p>
    <w:p w:rsidR="005067C4" w:rsidRDefault="005067C4">
      <w:pPr>
        <w:pStyle w:val="TOC3"/>
        <w:rPr>
          <w:rFonts w:eastAsiaTheme="minorEastAsia"/>
          <w:smallCaps w:val="0"/>
          <w:sz w:val="22"/>
        </w:rPr>
      </w:pPr>
      <w:hyperlink w:anchor="_Toc436227302" w:history="1">
        <w:r w:rsidRPr="00D905AD">
          <w:rPr>
            <w:rStyle w:val="Hyperlink"/>
          </w:rPr>
          <w:t>System Center Server</w:t>
        </w:r>
        <w:r>
          <w:tab/>
        </w:r>
        <w:r>
          <w:fldChar w:fldCharType="begin"/>
        </w:r>
        <w:r>
          <w:instrText xml:space="preserve"> PAGEREF _Toc436227302 \h </w:instrText>
        </w:r>
        <w:r>
          <w:fldChar w:fldCharType="separate"/>
        </w:r>
        <w:r>
          <w:t>36</w:t>
        </w:r>
        <w:r>
          <w:fldChar w:fldCharType="end"/>
        </w:r>
      </w:hyperlink>
    </w:p>
    <w:p w:rsidR="005067C4" w:rsidRDefault="005067C4">
      <w:pPr>
        <w:pStyle w:val="TOC3"/>
        <w:rPr>
          <w:rFonts w:eastAsiaTheme="minorEastAsia"/>
          <w:smallCaps w:val="0"/>
          <w:sz w:val="22"/>
        </w:rPr>
      </w:pPr>
      <w:hyperlink w:anchor="_Toc436227303" w:history="1">
        <w:r w:rsidRPr="00D905AD">
          <w:rPr>
            <w:rStyle w:val="Hyperlink"/>
          </w:rPr>
          <w:t>System Center Client Management Suite</w:t>
        </w:r>
        <w:r>
          <w:tab/>
        </w:r>
        <w:r>
          <w:fldChar w:fldCharType="begin"/>
        </w:r>
        <w:r>
          <w:instrText xml:space="preserve"> PAGEREF _Toc436227303 \h </w:instrText>
        </w:r>
        <w:r>
          <w:fldChar w:fldCharType="separate"/>
        </w:r>
        <w:r>
          <w:t>37</w:t>
        </w:r>
        <w:r>
          <w:fldChar w:fldCharType="end"/>
        </w:r>
      </w:hyperlink>
    </w:p>
    <w:p w:rsidR="005067C4" w:rsidRDefault="005067C4">
      <w:pPr>
        <w:pStyle w:val="TOC3"/>
        <w:rPr>
          <w:rFonts w:eastAsiaTheme="minorEastAsia"/>
          <w:smallCaps w:val="0"/>
          <w:sz w:val="22"/>
        </w:rPr>
      </w:pPr>
      <w:hyperlink w:anchor="_Toc436227304" w:history="1">
        <w:r w:rsidRPr="00D905AD">
          <w:rPr>
            <w:rStyle w:val="Hyperlink"/>
          </w:rPr>
          <w:t>System Center Configuration Manager;</w:t>
        </w:r>
        <w:r>
          <w:tab/>
        </w:r>
        <w:r>
          <w:fldChar w:fldCharType="begin"/>
        </w:r>
        <w:r>
          <w:instrText xml:space="preserve"> PAGEREF _Toc436227304 \h </w:instrText>
        </w:r>
        <w:r>
          <w:fldChar w:fldCharType="separate"/>
        </w:r>
        <w:r>
          <w:t>38</w:t>
        </w:r>
        <w:r>
          <w:fldChar w:fldCharType="end"/>
        </w:r>
      </w:hyperlink>
    </w:p>
    <w:p w:rsidR="005067C4" w:rsidRDefault="005067C4">
      <w:pPr>
        <w:pStyle w:val="TOC3"/>
        <w:rPr>
          <w:rFonts w:eastAsiaTheme="minorEastAsia"/>
          <w:smallCaps w:val="0"/>
          <w:sz w:val="22"/>
        </w:rPr>
      </w:pPr>
      <w:hyperlink w:anchor="_Toc436227305" w:history="1">
        <w:r w:rsidRPr="00D905AD">
          <w:rPr>
            <w:rStyle w:val="Hyperlink"/>
          </w:rPr>
          <w:t>System Center Data Protection Manager;</w:t>
        </w:r>
        <w:r>
          <w:tab/>
        </w:r>
        <w:r>
          <w:fldChar w:fldCharType="begin"/>
        </w:r>
        <w:r>
          <w:instrText xml:space="preserve"> PAGEREF _Toc436227305 \h </w:instrText>
        </w:r>
        <w:r>
          <w:fldChar w:fldCharType="separate"/>
        </w:r>
        <w:r>
          <w:t>39</w:t>
        </w:r>
        <w:r>
          <w:fldChar w:fldCharType="end"/>
        </w:r>
      </w:hyperlink>
    </w:p>
    <w:p w:rsidR="005067C4" w:rsidRDefault="005067C4">
      <w:pPr>
        <w:pStyle w:val="TOC3"/>
        <w:rPr>
          <w:rFonts w:eastAsiaTheme="minorEastAsia"/>
          <w:smallCaps w:val="0"/>
          <w:sz w:val="22"/>
        </w:rPr>
      </w:pPr>
      <w:hyperlink w:anchor="_Toc436227306" w:history="1">
        <w:r w:rsidRPr="00D905AD">
          <w:rPr>
            <w:rStyle w:val="Hyperlink"/>
          </w:rPr>
          <w:t>System Center Operation Manager</w:t>
        </w:r>
        <w:r>
          <w:tab/>
        </w:r>
        <w:r>
          <w:fldChar w:fldCharType="begin"/>
        </w:r>
        <w:r>
          <w:instrText xml:space="preserve"> PAGEREF _Toc436227306 \h </w:instrText>
        </w:r>
        <w:r>
          <w:fldChar w:fldCharType="separate"/>
        </w:r>
        <w:r>
          <w:t>39</w:t>
        </w:r>
        <w:r>
          <w:fldChar w:fldCharType="end"/>
        </w:r>
      </w:hyperlink>
    </w:p>
    <w:p w:rsidR="005067C4" w:rsidRDefault="005067C4">
      <w:pPr>
        <w:pStyle w:val="TOC3"/>
        <w:rPr>
          <w:rFonts w:eastAsiaTheme="minorEastAsia"/>
          <w:smallCaps w:val="0"/>
          <w:sz w:val="22"/>
        </w:rPr>
      </w:pPr>
      <w:hyperlink w:anchor="_Toc436227307" w:history="1">
        <w:r w:rsidRPr="00D905AD">
          <w:rPr>
            <w:rStyle w:val="Hyperlink"/>
          </w:rPr>
          <w:t>System Center Server Management Suite</w:t>
        </w:r>
        <w:r>
          <w:tab/>
        </w:r>
        <w:r>
          <w:fldChar w:fldCharType="begin"/>
        </w:r>
        <w:r>
          <w:instrText xml:space="preserve"> PAGEREF _Toc436227307 \h </w:instrText>
        </w:r>
        <w:r>
          <w:fldChar w:fldCharType="separate"/>
        </w:r>
        <w:r>
          <w:t>39</w:t>
        </w:r>
        <w:r>
          <w:fldChar w:fldCharType="end"/>
        </w:r>
      </w:hyperlink>
    </w:p>
    <w:p w:rsidR="005067C4" w:rsidRDefault="005067C4">
      <w:pPr>
        <w:pStyle w:val="TOC3"/>
        <w:rPr>
          <w:rFonts w:eastAsiaTheme="minorEastAsia"/>
          <w:smallCaps w:val="0"/>
          <w:sz w:val="22"/>
        </w:rPr>
      </w:pPr>
      <w:hyperlink w:anchor="_Toc436227308" w:history="1">
        <w:r w:rsidRPr="00D905AD">
          <w:rPr>
            <w:rStyle w:val="Hyperlink"/>
          </w:rPr>
          <w:t>System Center Service Manager</w:t>
        </w:r>
        <w:r>
          <w:tab/>
        </w:r>
        <w:r>
          <w:fldChar w:fldCharType="begin"/>
        </w:r>
        <w:r>
          <w:instrText xml:space="preserve"> PAGEREF _Toc436227308 \h </w:instrText>
        </w:r>
        <w:r>
          <w:fldChar w:fldCharType="separate"/>
        </w:r>
        <w:r>
          <w:t>40</w:t>
        </w:r>
        <w:r>
          <w:fldChar w:fldCharType="end"/>
        </w:r>
      </w:hyperlink>
    </w:p>
    <w:p w:rsidR="005067C4" w:rsidRDefault="005067C4">
      <w:pPr>
        <w:pStyle w:val="TOC2"/>
        <w:rPr>
          <w:rFonts w:eastAsiaTheme="minorEastAsia"/>
          <w:smallCaps w:val="0"/>
          <w:sz w:val="22"/>
        </w:rPr>
      </w:pPr>
      <w:hyperlink w:anchor="_Toc436227309" w:history="1">
        <w:r w:rsidRPr="00D905AD">
          <w:rPr>
            <w:rStyle w:val="Hyperlink"/>
          </w:rPr>
          <w:t>наборы Virtual Desktop Infrastructure (VDI) Suite;</w:t>
        </w:r>
        <w:r>
          <w:tab/>
        </w:r>
        <w:r>
          <w:fldChar w:fldCharType="begin"/>
        </w:r>
        <w:r>
          <w:instrText xml:space="preserve"> PAGEREF _Toc436227309 \h </w:instrText>
        </w:r>
        <w:r>
          <w:fldChar w:fldCharType="separate"/>
        </w:r>
        <w:r>
          <w:t>40</w:t>
        </w:r>
        <w:r>
          <w:fldChar w:fldCharType="end"/>
        </w:r>
      </w:hyperlink>
    </w:p>
    <w:p w:rsidR="005067C4" w:rsidRDefault="005067C4">
      <w:pPr>
        <w:pStyle w:val="TOC2"/>
        <w:rPr>
          <w:rFonts w:eastAsiaTheme="minorEastAsia"/>
          <w:smallCaps w:val="0"/>
          <w:sz w:val="22"/>
        </w:rPr>
      </w:pPr>
      <w:hyperlink w:anchor="_Toc436227310" w:history="1">
        <w:r w:rsidRPr="00D905AD">
          <w:rPr>
            <w:rStyle w:val="Hyperlink"/>
          </w:rPr>
          <w:t>Visual Studio</w:t>
        </w:r>
        <w:r>
          <w:tab/>
        </w:r>
        <w:r>
          <w:fldChar w:fldCharType="begin"/>
        </w:r>
        <w:r>
          <w:instrText xml:space="preserve"> PAGEREF _Toc436227310 \h </w:instrText>
        </w:r>
        <w:r>
          <w:fldChar w:fldCharType="separate"/>
        </w:r>
        <w:r>
          <w:t>40</w:t>
        </w:r>
        <w:r>
          <w:fldChar w:fldCharType="end"/>
        </w:r>
      </w:hyperlink>
    </w:p>
    <w:p w:rsidR="005067C4" w:rsidRDefault="005067C4">
      <w:pPr>
        <w:pStyle w:val="TOC3"/>
        <w:rPr>
          <w:rFonts w:eastAsiaTheme="minorEastAsia"/>
          <w:smallCaps w:val="0"/>
          <w:sz w:val="22"/>
        </w:rPr>
      </w:pPr>
      <w:hyperlink w:anchor="_Toc436227311" w:history="1">
        <w:r w:rsidRPr="00D905AD">
          <w:rPr>
            <w:rStyle w:val="Hyperlink"/>
          </w:rPr>
          <w:t>Visual Studio</w:t>
        </w:r>
        <w:r>
          <w:tab/>
        </w:r>
        <w:r>
          <w:fldChar w:fldCharType="begin"/>
        </w:r>
        <w:r>
          <w:instrText xml:space="preserve"> PAGEREF _Toc436227311 \h </w:instrText>
        </w:r>
        <w:r>
          <w:fldChar w:fldCharType="separate"/>
        </w:r>
        <w:r>
          <w:t>40</w:t>
        </w:r>
        <w:r>
          <w:fldChar w:fldCharType="end"/>
        </w:r>
      </w:hyperlink>
    </w:p>
    <w:p w:rsidR="005067C4" w:rsidRDefault="005067C4">
      <w:pPr>
        <w:pStyle w:val="TOC3"/>
        <w:rPr>
          <w:rFonts w:eastAsiaTheme="minorEastAsia"/>
          <w:smallCaps w:val="0"/>
          <w:sz w:val="22"/>
        </w:rPr>
      </w:pPr>
      <w:hyperlink w:anchor="_Toc436227312" w:history="1">
        <w:r w:rsidRPr="00D905AD">
          <w:rPr>
            <w:rStyle w:val="Hyperlink"/>
          </w:rPr>
          <w:t>Visual Studio Team Foundation Server</w:t>
        </w:r>
        <w:r>
          <w:tab/>
        </w:r>
        <w:r>
          <w:fldChar w:fldCharType="begin"/>
        </w:r>
        <w:r>
          <w:instrText xml:space="preserve"> PAGEREF _Toc436227312 \h </w:instrText>
        </w:r>
        <w:r>
          <w:fldChar w:fldCharType="separate"/>
        </w:r>
        <w:r>
          <w:t>42</w:t>
        </w:r>
        <w:r>
          <w:fldChar w:fldCharType="end"/>
        </w:r>
      </w:hyperlink>
    </w:p>
    <w:p w:rsidR="005067C4" w:rsidRDefault="005067C4">
      <w:pPr>
        <w:pStyle w:val="TOC2"/>
        <w:rPr>
          <w:rFonts w:eastAsiaTheme="minorEastAsia"/>
          <w:smallCaps w:val="0"/>
          <w:sz w:val="22"/>
        </w:rPr>
      </w:pPr>
      <w:hyperlink w:anchor="_Toc436227313" w:history="1">
        <w:r w:rsidRPr="00D905AD">
          <w:rPr>
            <w:rStyle w:val="Hyperlink"/>
          </w:rPr>
          <w:t>Windows</w:t>
        </w:r>
        <w:r>
          <w:tab/>
        </w:r>
        <w:r>
          <w:fldChar w:fldCharType="begin"/>
        </w:r>
        <w:r>
          <w:instrText xml:space="preserve"> PAGEREF _Toc436227313 \h </w:instrText>
        </w:r>
        <w:r>
          <w:fldChar w:fldCharType="separate"/>
        </w:r>
        <w:r>
          <w:t>43</w:t>
        </w:r>
        <w:r>
          <w:fldChar w:fldCharType="end"/>
        </w:r>
      </w:hyperlink>
    </w:p>
    <w:p w:rsidR="005067C4" w:rsidRDefault="005067C4">
      <w:pPr>
        <w:pStyle w:val="TOC3"/>
        <w:rPr>
          <w:rFonts w:eastAsiaTheme="minorEastAsia"/>
          <w:smallCaps w:val="0"/>
          <w:sz w:val="22"/>
        </w:rPr>
      </w:pPr>
      <w:hyperlink w:anchor="_Toc436227314" w:history="1">
        <w:r w:rsidRPr="00D905AD">
          <w:rPr>
            <w:rStyle w:val="Hyperlink"/>
          </w:rPr>
          <w:t>Операционная система для настольных компьютеров Windows</w:t>
        </w:r>
        <w:r>
          <w:tab/>
        </w:r>
        <w:r>
          <w:fldChar w:fldCharType="begin"/>
        </w:r>
        <w:r>
          <w:instrText xml:space="preserve"> PAGEREF _Toc436227314 \h </w:instrText>
        </w:r>
        <w:r>
          <w:fldChar w:fldCharType="separate"/>
        </w:r>
        <w:r>
          <w:t>43</w:t>
        </w:r>
        <w:r>
          <w:fldChar w:fldCharType="end"/>
        </w:r>
      </w:hyperlink>
    </w:p>
    <w:p w:rsidR="005067C4" w:rsidRDefault="005067C4">
      <w:pPr>
        <w:pStyle w:val="TOC2"/>
        <w:rPr>
          <w:rFonts w:eastAsiaTheme="minorEastAsia"/>
          <w:smallCaps w:val="0"/>
          <w:sz w:val="22"/>
        </w:rPr>
      </w:pPr>
      <w:hyperlink w:anchor="_Toc436227315" w:history="1">
        <w:r w:rsidRPr="00D905AD">
          <w:rPr>
            <w:rStyle w:val="Hyperlink"/>
          </w:rPr>
          <w:t>Система Windows Server</w:t>
        </w:r>
        <w:r>
          <w:tab/>
        </w:r>
        <w:r>
          <w:fldChar w:fldCharType="begin"/>
        </w:r>
        <w:r>
          <w:instrText xml:space="preserve"> PAGEREF _Toc436227315 \h </w:instrText>
        </w:r>
        <w:r>
          <w:fldChar w:fldCharType="separate"/>
        </w:r>
        <w:r>
          <w:t>50</w:t>
        </w:r>
        <w:r>
          <w:fldChar w:fldCharType="end"/>
        </w:r>
      </w:hyperlink>
    </w:p>
    <w:p w:rsidR="005067C4" w:rsidRDefault="005067C4">
      <w:pPr>
        <w:pStyle w:val="TOC3"/>
        <w:rPr>
          <w:rFonts w:eastAsiaTheme="minorEastAsia"/>
          <w:smallCaps w:val="0"/>
          <w:sz w:val="22"/>
        </w:rPr>
      </w:pPr>
      <w:hyperlink w:anchor="_Toc436227316" w:history="1">
        <w:r w:rsidRPr="00D905AD">
          <w:rPr>
            <w:rStyle w:val="Hyperlink"/>
          </w:rPr>
          <w:t>Windows MultiPoint Server</w:t>
        </w:r>
        <w:r>
          <w:tab/>
        </w:r>
        <w:r>
          <w:fldChar w:fldCharType="begin"/>
        </w:r>
        <w:r>
          <w:instrText xml:space="preserve"> PAGEREF _Toc436227316 \h </w:instrText>
        </w:r>
        <w:r>
          <w:fldChar w:fldCharType="separate"/>
        </w:r>
        <w:r>
          <w:t>50</w:t>
        </w:r>
        <w:r>
          <w:fldChar w:fldCharType="end"/>
        </w:r>
      </w:hyperlink>
    </w:p>
    <w:p w:rsidR="005067C4" w:rsidRDefault="005067C4">
      <w:pPr>
        <w:pStyle w:val="TOC3"/>
        <w:rPr>
          <w:rFonts w:eastAsiaTheme="minorEastAsia"/>
          <w:smallCaps w:val="0"/>
          <w:sz w:val="22"/>
        </w:rPr>
      </w:pPr>
      <w:hyperlink w:anchor="_Toc436227317" w:history="1">
        <w:r w:rsidRPr="00D905AD">
          <w:rPr>
            <w:rStyle w:val="Hyperlink"/>
          </w:rPr>
          <w:t>Система Windows Server</w:t>
        </w:r>
        <w:r>
          <w:tab/>
        </w:r>
        <w:r>
          <w:fldChar w:fldCharType="begin"/>
        </w:r>
        <w:r>
          <w:instrText xml:space="preserve"> PAGEREF _Toc436227317 \h </w:instrText>
        </w:r>
        <w:r>
          <w:fldChar w:fldCharType="separate"/>
        </w:r>
        <w:r>
          <w:t>51</w:t>
        </w:r>
        <w:r>
          <w:fldChar w:fldCharType="end"/>
        </w:r>
      </w:hyperlink>
    </w:p>
    <w:p w:rsidR="005067C4" w:rsidRDefault="005067C4">
      <w:pPr>
        <w:pStyle w:val="TOC3"/>
        <w:rPr>
          <w:rFonts w:eastAsiaTheme="minorEastAsia"/>
          <w:smallCaps w:val="0"/>
          <w:sz w:val="22"/>
        </w:rPr>
      </w:pPr>
      <w:hyperlink w:anchor="_Toc436227318" w:history="1">
        <w:r w:rsidRPr="00D905AD">
          <w:rPr>
            <w:rStyle w:val="Hyperlink"/>
          </w:rPr>
          <w:t>Windows Small Business Server</w:t>
        </w:r>
        <w:r>
          <w:tab/>
        </w:r>
        <w:r>
          <w:fldChar w:fldCharType="begin"/>
        </w:r>
        <w:r>
          <w:instrText xml:space="preserve"> PAGEREF _Toc436227318 \h </w:instrText>
        </w:r>
        <w:r>
          <w:fldChar w:fldCharType="separate"/>
        </w:r>
        <w:r>
          <w:t>54</w:t>
        </w:r>
        <w:r>
          <w:fldChar w:fldCharType="end"/>
        </w:r>
      </w:hyperlink>
    </w:p>
    <w:p w:rsidR="005067C4" w:rsidRDefault="005067C4">
      <w:pPr>
        <w:pStyle w:val="TOC1"/>
        <w:rPr>
          <w:rFonts w:eastAsiaTheme="minorEastAsia"/>
          <w:b w:val="0"/>
          <w:caps w:val="0"/>
          <w:noProof/>
          <w:sz w:val="22"/>
          <w:szCs w:val="22"/>
        </w:rPr>
      </w:pPr>
      <w:hyperlink w:anchor="_Toc436227319" w:history="1">
        <w:r w:rsidRPr="00D905AD">
          <w:rPr>
            <w:rStyle w:val="Hyperlink"/>
            <w:noProof/>
          </w:rPr>
          <w:t>Службы Интернета</w:t>
        </w:r>
        <w:r>
          <w:rPr>
            <w:noProof/>
          </w:rPr>
          <w:tab/>
        </w:r>
        <w:r>
          <w:rPr>
            <w:noProof/>
          </w:rPr>
          <w:fldChar w:fldCharType="begin"/>
        </w:r>
        <w:r>
          <w:rPr>
            <w:noProof/>
          </w:rPr>
          <w:instrText xml:space="preserve"> PAGEREF _Toc436227319 \h </w:instrText>
        </w:r>
        <w:r>
          <w:rPr>
            <w:noProof/>
          </w:rPr>
        </w:r>
        <w:r>
          <w:rPr>
            <w:noProof/>
          </w:rPr>
          <w:fldChar w:fldCharType="separate"/>
        </w:r>
        <w:r>
          <w:rPr>
            <w:noProof/>
          </w:rPr>
          <w:t>56</w:t>
        </w:r>
        <w:r>
          <w:rPr>
            <w:noProof/>
          </w:rPr>
          <w:fldChar w:fldCharType="end"/>
        </w:r>
      </w:hyperlink>
    </w:p>
    <w:p w:rsidR="005067C4" w:rsidRDefault="005067C4">
      <w:pPr>
        <w:pStyle w:val="TOC2"/>
        <w:rPr>
          <w:rFonts w:eastAsiaTheme="minorEastAsia"/>
          <w:smallCaps w:val="0"/>
          <w:sz w:val="22"/>
        </w:rPr>
      </w:pPr>
      <w:hyperlink w:anchor="_Toc436227320" w:history="1">
        <w:r w:rsidRPr="00D905AD">
          <w:rPr>
            <w:rStyle w:val="Hyperlink"/>
          </w:rPr>
          <w:t>Доступность Веб-служб в регионах</w:t>
        </w:r>
        <w:r>
          <w:tab/>
        </w:r>
        <w:r>
          <w:fldChar w:fldCharType="begin"/>
        </w:r>
        <w:r>
          <w:instrText xml:space="preserve"> PAGEREF _Toc436227320 \h </w:instrText>
        </w:r>
        <w:r>
          <w:fldChar w:fldCharType="separate"/>
        </w:r>
        <w:r>
          <w:t>56</w:t>
        </w:r>
        <w:r>
          <w:fldChar w:fldCharType="end"/>
        </w:r>
      </w:hyperlink>
    </w:p>
    <w:p w:rsidR="005067C4" w:rsidRDefault="005067C4">
      <w:pPr>
        <w:pStyle w:val="TOC2"/>
        <w:rPr>
          <w:rFonts w:eastAsiaTheme="minorEastAsia"/>
          <w:smallCaps w:val="0"/>
          <w:sz w:val="22"/>
        </w:rPr>
      </w:pPr>
      <w:hyperlink w:anchor="_Toc436227321" w:history="1">
        <w:r w:rsidRPr="00D905AD">
          <w:rPr>
            <w:rStyle w:val="Hyperlink"/>
          </w:rPr>
          <w:t>Правила приобретения Веб-служб</w:t>
        </w:r>
        <w:r>
          <w:tab/>
        </w:r>
        <w:r>
          <w:fldChar w:fldCharType="begin"/>
        </w:r>
        <w:r>
          <w:instrText xml:space="preserve"> PAGEREF _Toc436227321 \h </w:instrText>
        </w:r>
        <w:r>
          <w:fldChar w:fldCharType="separate"/>
        </w:r>
        <w:r>
          <w:t>56</w:t>
        </w:r>
        <w:r>
          <w:fldChar w:fldCharType="end"/>
        </w:r>
      </w:hyperlink>
    </w:p>
    <w:p w:rsidR="005067C4" w:rsidRDefault="005067C4">
      <w:pPr>
        <w:pStyle w:val="TOC2"/>
        <w:rPr>
          <w:rFonts w:eastAsiaTheme="minorEastAsia"/>
          <w:smallCaps w:val="0"/>
          <w:sz w:val="22"/>
        </w:rPr>
      </w:pPr>
      <w:hyperlink w:anchor="_Toc436227322" w:history="1">
        <w:r w:rsidRPr="00D905AD">
          <w:rPr>
            <w:rStyle w:val="Hyperlink"/>
          </w:rPr>
          <w:t>Лицензия на подписку Add-On</w:t>
        </w:r>
        <w:r>
          <w:tab/>
        </w:r>
        <w:r>
          <w:fldChar w:fldCharType="begin"/>
        </w:r>
        <w:r>
          <w:instrText xml:space="preserve"> PAGEREF _Toc436227322 \h </w:instrText>
        </w:r>
        <w:r>
          <w:fldChar w:fldCharType="separate"/>
        </w:r>
        <w:r>
          <w:t>56</w:t>
        </w:r>
        <w:r>
          <w:fldChar w:fldCharType="end"/>
        </w:r>
      </w:hyperlink>
    </w:p>
    <w:p w:rsidR="005067C4" w:rsidRDefault="005067C4">
      <w:pPr>
        <w:pStyle w:val="TOC2"/>
        <w:rPr>
          <w:rFonts w:eastAsiaTheme="minorEastAsia"/>
          <w:smallCaps w:val="0"/>
          <w:sz w:val="22"/>
        </w:rPr>
      </w:pPr>
      <w:hyperlink w:anchor="_Toc436227323" w:history="1">
        <w:r w:rsidRPr="00D905AD">
          <w:rPr>
            <w:rStyle w:val="Hyperlink"/>
          </w:rPr>
          <w:t>Возобновление действия Веб-службы</w:t>
        </w:r>
        <w:r>
          <w:tab/>
        </w:r>
        <w:r>
          <w:fldChar w:fldCharType="begin"/>
        </w:r>
        <w:r>
          <w:instrText xml:space="preserve"> PAGEREF _Toc436227323 \h </w:instrText>
        </w:r>
        <w:r>
          <w:fldChar w:fldCharType="separate"/>
        </w:r>
        <w:r>
          <w:t>56</w:t>
        </w:r>
        <w:r>
          <w:fldChar w:fldCharType="end"/>
        </w:r>
      </w:hyperlink>
    </w:p>
    <w:p w:rsidR="005067C4" w:rsidRDefault="005067C4">
      <w:pPr>
        <w:pStyle w:val="TOC2"/>
        <w:rPr>
          <w:rFonts w:eastAsiaTheme="minorEastAsia"/>
          <w:smallCaps w:val="0"/>
          <w:sz w:val="22"/>
        </w:rPr>
      </w:pPr>
      <w:hyperlink w:anchor="_Toc436227324" w:history="1">
        <w:r w:rsidRPr="00D905AD">
          <w:rPr>
            <w:rStyle w:val="Hyperlink"/>
          </w:rPr>
          <w:t>Службы Microsoft Azure</w:t>
        </w:r>
        <w:r>
          <w:tab/>
        </w:r>
        <w:r>
          <w:fldChar w:fldCharType="begin"/>
        </w:r>
        <w:r>
          <w:instrText xml:space="preserve"> PAGEREF _Toc436227324 \h </w:instrText>
        </w:r>
        <w:r>
          <w:fldChar w:fldCharType="separate"/>
        </w:r>
        <w:r>
          <w:t>56</w:t>
        </w:r>
        <w:r>
          <w:fldChar w:fldCharType="end"/>
        </w:r>
      </w:hyperlink>
    </w:p>
    <w:p w:rsidR="005067C4" w:rsidRDefault="005067C4">
      <w:pPr>
        <w:pStyle w:val="TOC3"/>
        <w:rPr>
          <w:rFonts w:eastAsiaTheme="minorEastAsia"/>
          <w:smallCaps w:val="0"/>
          <w:sz w:val="22"/>
        </w:rPr>
      </w:pPr>
      <w:hyperlink w:anchor="_Toc436227325" w:history="1">
        <w:r w:rsidRPr="00D905AD">
          <w:rPr>
            <w:rStyle w:val="Hyperlink"/>
          </w:rPr>
          <w:t>Службы Microsoft Azure</w:t>
        </w:r>
        <w:r>
          <w:tab/>
        </w:r>
        <w:r>
          <w:fldChar w:fldCharType="begin"/>
        </w:r>
        <w:r>
          <w:instrText xml:space="preserve"> PAGEREF _Toc436227325 \h </w:instrText>
        </w:r>
        <w:r>
          <w:fldChar w:fldCharType="separate"/>
        </w:r>
        <w:r>
          <w:t>58</w:t>
        </w:r>
        <w:r>
          <w:fldChar w:fldCharType="end"/>
        </w:r>
      </w:hyperlink>
    </w:p>
    <w:p w:rsidR="005067C4" w:rsidRDefault="005067C4">
      <w:pPr>
        <w:pStyle w:val="TOC3"/>
        <w:rPr>
          <w:rFonts w:eastAsiaTheme="minorEastAsia"/>
          <w:smallCaps w:val="0"/>
          <w:sz w:val="22"/>
        </w:rPr>
      </w:pPr>
      <w:hyperlink w:anchor="_Toc436227326" w:history="1">
        <w:r w:rsidRPr="00D905AD">
          <w:rPr>
            <w:rStyle w:val="Hyperlink"/>
          </w:rPr>
          <w:t>Поддержка Microsoft Azure (План)</w:t>
        </w:r>
        <w:r>
          <w:tab/>
        </w:r>
        <w:r>
          <w:fldChar w:fldCharType="begin"/>
        </w:r>
        <w:r>
          <w:instrText xml:space="preserve"> PAGEREF _Toc436227326 \h </w:instrText>
        </w:r>
        <w:r>
          <w:fldChar w:fldCharType="separate"/>
        </w:r>
        <w:r>
          <w:t>59</w:t>
        </w:r>
        <w:r>
          <w:fldChar w:fldCharType="end"/>
        </w:r>
      </w:hyperlink>
    </w:p>
    <w:p w:rsidR="005067C4" w:rsidRDefault="005067C4">
      <w:pPr>
        <w:pStyle w:val="TOC3"/>
        <w:rPr>
          <w:rFonts w:eastAsiaTheme="minorEastAsia"/>
          <w:smallCaps w:val="0"/>
          <w:sz w:val="22"/>
        </w:rPr>
      </w:pPr>
      <w:hyperlink w:anchor="_Toc436227327" w:history="1">
        <w:r w:rsidRPr="00D905AD">
          <w:rPr>
            <w:rStyle w:val="Hyperlink"/>
          </w:rPr>
          <w:t>Microsoft Azure Site Recovery (план)</w:t>
        </w:r>
        <w:r>
          <w:tab/>
        </w:r>
        <w:r>
          <w:fldChar w:fldCharType="begin"/>
        </w:r>
        <w:r>
          <w:instrText xml:space="preserve"> PAGEREF _Toc436227327 \h </w:instrText>
        </w:r>
        <w:r>
          <w:fldChar w:fldCharType="separate"/>
        </w:r>
        <w:r>
          <w:t>59</w:t>
        </w:r>
        <w:r>
          <w:fldChar w:fldCharType="end"/>
        </w:r>
      </w:hyperlink>
    </w:p>
    <w:p w:rsidR="005067C4" w:rsidRDefault="005067C4">
      <w:pPr>
        <w:pStyle w:val="TOC3"/>
        <w:rPr>
          <w:rFonts w:eastAsiaTheme="minorEastAsia"/>
          <w:smallCaps w:val="0"/>
          <w:sz w:val="22"/>
        </w:rPr>
      </w:pPr>
      <w:hyperlink w:anchor="_Toc436227328" w:history="1">
        <w:r w:rsidRPr="00D905AD">
          <w:rPr>
            <w:rStyle w:val="Hyperlink"/>
          </w:rPr>
          <w:t>Enterprise Mobility Suite (план)</w:t>
        </w:r>
        <w:r>
          <w:tab/>
        </w:r>
        <w:r>
          <w:fldChar w:fldCharType="begin"/>
        </w:r>
        <w:r>
          <w:instrText xml:space="preserve"> PAGEREF _Toc436227328 \h </w:instrText>
        </w:r>
        <w:r>
          <w:fldChar w:fldCharType="separate"/>
        </w:r>
        <w:r>
          <w:t>59</w:t>
        </w:r>
        <w:r>
          <w:fldChar w:fldCharType="end"/>
        </w:r>
      </w:hyperlink>
    </w:p>
    <w:p w:rsidR="005067C4" w:rsidRDefault="005067C4">
      <w:pPr>
        <w:pStyle w:val="TOC3"/>
        <w:rPr>
          <w:rFonts w:eastAsiaTheme="minorEastAsia"/>
          <w:smallCaps w:val="0"/>
          <w:sz w:val="22"/>
        </w:rPr>
      </w:pPr>
      <w:hyperlink w:anchor="_Toc436227329" w:history="1">
        <w:r w:rsidRPr="00D905AD">
          <w:rPr>
            <w:rStyle w:val="Hyperlink"/>
          </w:rPr>
          <w:t>Azure Active Directory (План)</w:t>
        </w:r>
        <w:r>
          <w:tab/>
        </w:r>
        <w:r>
          <w:fldChar w:fldCharType="begin"/>
        </w:r>
        <w:r>
          <w:instrText xml:space="preserve"> PAGEREF _Toc436227329 \h </w:instrText>
        </w:r>
        <w:r>
          <w:fldChar w:fldCharType="separate"/>
        </w:r>
        <w:r>
          <w:t>61</w:t>
        </w:r>
        <w:r>
          <w:fldChar w:fldCharType="end"/>
        </w:r>
      </w:hyperlink>
    </w:p>
    <w:p w:rsidR="005067C4" w:rsidRDefault="005067C4">
      <w:pPr>
        <w:pStyle w:val="TOC3"/>
        <w:rPr>
          <w:rFonts w:eastAsiaTheme="minorEastAsia"/>
          <w:smallCaps w:val="0"/>
          <w:sz w:val="22"/>
        </w:rPr>
      </w:pPr>
      <w:hyperlink w:anchor="_Toc436227330" w:history="1">
        <w:r w:rsidRPr="00D905AD">
          <w:rPr>
            <w:rStyle w:val="Hyperlink"/>
          </w:rPr>
          <w:t>Управление правами Azure (План)</w:t>
        </w:r>
        <w:r>
          <w:tab/>
        </w:r>
        <w:r>
          <w:fldChar w:fldCharType="begin"/>
        </w:r>
        <w:r>
          <w:instrText xml:space="preserve"> PAGEREF _Toc436227330 \h </w:instrText>
        </w:r>
        <w:r>
          <w:fldChar w:fldCharType="separate"/>
        </w:r>
        <w:r>
          <w:t>61</w:t>
        </w:r>
        <w:r>
          <w:fldChar w:fldCharType="end"/>
        </w:r>
      </w:hyperlink>
    </w:p>
    <w:p w:rsidR="005067C4" w:rsidRDefault="005067C4">
      <w:pPr>
        <w:pStyle w:val="TOC3"/>
        <w:rPr>
          <w:rFonts w:eastAsiaTheme="minorEastAsia"/>
          <w:smallCaps w:val="0"/>
          <w:sz w:val="22"/>
        </w:rPr>
      </w:pPr>
      <w:hyperlink w:anchor="_Toc436227331" w:history="1">
        <w:r w:rsidRPr="00D905AD">
          <w:rPr>
            <w:rStyle w:val="Hyperlink"/>
          </w:rPr>
          <w:t>Azure RemoteApp (План)</w:t>
        </w:r>
        <w:r>
          <w:tab/>
        </w:r>
        <w:r>
          <w:fldChar w:fldCharType="begin"/>
        </w:r>
        <w:r>
          <w:instrText xml:space="preserve"> PAGEREF _Toc436227331 \h </w:instrText>
        </w:r>
        <w:r>
          <w:fldChar w:fldCharType="separate"/>
        </w:r>
        <w:r>
          <w:t>61</w:t>
        </w:r>
        <w:r>
          <w:fldChar w:fldCharType="end"/>
        </w:r>
      </w:hyperlink>
    </w:p>
    <w:p w:rsidR="005067C4" w:rsidRDefault="005067C4">
      <w:pPr>
        <w:pStyle w:val="TOC3"/>
        <w:rPr>
          <w:rFonts w:eastAsiaTheme="minorEastAsia"/>
          <w:smallCaps w:val="0"/>
          <w:sz w:val="22"/>
        </w:rPr>
      </w:pPr>
      <w:hyperlink w:anchor="_Toc436227332" w:history="1">
        <w:r w:rsidRPr="00D905AD">
          <w:rPr>
            <w:rStyle w:val="Hyperlink"/>
          </w:rPr>
          <w:t>Operations Management Suite (план)</w:t>
        </w:r>
        <w:r>
          <w:tab/>
        </w:r>
        <w:r>
          <w:fldChar w:fldCharType="begin"/>
        </w:r>
        <w:r>
          <w:instrText xml:space="preserve"> PAGEREF _Toc436227332 \h </w:instrText>
        </w:r>
        <w:r>
          <w:fldChar w:fldCharType="separate"/>
        </w:r>
        <w:r>
          <w:t>62</w:t>
        </w:r>
        <w:r>
          <w:fldChar w:fldCharType="end"/>
        </w:r>
      </w:hyperlink>
    </w:p>
    <w:p w:rsidR="005067C4" w:rsidRDefault="005067C4">
      <w:pPr>
        <w:pStyle w:val="TOC2"/>
        <w:rPr>
          <w:rFonts w:eastAsiaTheme="minorEastAsia"/>
          <w:smallCaps w:val="0"/>
          <w:sz w:val="22"/>
        </w:rPr>
      </w:pPr>
      <w:hyperlink w:anchor="_Toc436227333" w:history="1">
        <w:r w:rsidRPr="00D905AD">
          <w:rPr>
            <w:rStyle w:val="Hyperlink"/>
          </w:rPr>
          <w:t>Enterprise Cloud Suite</w:t>
        </w:r>
        <w:r>
          <w:tab/>
        </w:r>
        <w:r>
          <w:fldChar w:fldCharType="begin"/>
        </w:r>
        <w:r>
          <w:instrText xml:space="preserve"> PAGEREF _Toc436227333 \h </w:instrText>
        </w:r>
        <w:r>
          <w:fldChar w:fldCharType="separate"/>
        </w:r>
        <w:r>
          <w:t>62</w:t>
        </w:r>
        <w:r>
          <w:fldChar w:fldCharType="end"/>
        </w:r>
      </w:hyperlink>
    </w:p>
    <w:p w:rsidR="005067C4" w:rsidRDefault="005067C4">
      <w:pPr>
        <w:pStyle w:val="TOC2"/>
        <w:rPr>
          <w:rFonts w:eastAsiaTheme="minorEastAsia"/>
          <w:smallCaps w:val="0"/>
          <w:sz w:val="22"/>
        </w:rPr>
      </w:pPr>
      <w:hyperlink w:anchor="_Toc436227334" w:history="1">
        <w:r w:rsidRPr="00D905AD">
          <w:rPr>
            <w:rStyle w:val="Hyperlink"/>
          </w:rPr>
          <w:t>Microsoft Intune</w:t>
        </w:r>
        <w:r>
          <w:tab/>
        </w:r>
        <w:r>
          <w:fldChar w:fldCharType="begin"/>
        </w:r>
        <w:r>
          <w:instrText xml:space="preserve"> PAGEREF _Toc436227334 \h </w:instrText>
        </w:r>
        <w:r>
          <w:fldChar w:fldCharType="separate"/>
        </w:r>
        <w:r>
          <w:t>63</w:t>
        </w:r>
        <w:r>
          <w:fldChar w:fldCharType="end"/>
        </w:r>
      </w:hyperlink>
    </w:p>
    <w:p w:rsidR="005067C4" w:rsidRDefault="005067C4">
      <w:pPr>
        <w:pStyle w:val="TOC2"/>
        <w:rPr>
          <w:rFonts w:eastAsiaTheme="minorEastAsia"/>
          <w:smallCaps w:val="0"/>
          <w:sz w:val="22"/>
        </w:rPr>
      </w:pPr>
      <w:hyperlink w:anchor="_Toc436227335" w:history="1">
        <w:r w:rsidRPr="00D905AD">
          <w:rPr>
            <w:rStyle w:val="Hyperlink"/>
          </w:rPr>
          <w:t>Службы Microsoft Dynamics Online Services</w:t>
        </w:r>
        <w:r>
          <w:tab/>
        </w:r>
        <w:r>
          <w:fldChar w:fldCharType="begin"/>
        </w:r>
        <w:r>
          <w:instrText xml:space="preserve"> PAGEREF _Toc436227335 \h </w:instrText>
        </w:r>
        <w:r>
          <w:fldChar w:fldCharType="separate"/>
        </w:r>
        <w:r>
          <w:t>64</w:t>
        </w:r>
        <w:r>
          <w:fldChar w:fldCharType="end"/>
        </w:r>
      </w:hyperlink>
    </w:p>
    <w:p w:rsidR="005067C4" w:rsidRDefault="005067C4">
      <w:pPr>
        <w:pStyle w:val="TOC3"/>
        <w:rPr>
          <w:rFonts w:eastAsiaTheme="minorEastAsia"/>
          <w:smallCaps w:val="0"/>
          <w:sz w:val="22"/>
        </w:rPr>
      </w:pPr>
      <w:hyperlink w:anchor="_Toc436227336" w:history="1">
        <w:r w:rsidRPr="00D905AD">
          <w:rPr>
            <w:rStyle w:val="Hyperlink"/>
          </w:rPr>
          <w:t>Microsoft Dynamics CRM Online</w:t>
        </w:r>
        <w:r>
          <w:tab/>
        </w:r>
        <w:r>
          <w:fldChar w:fldCharType="begin"/>
        </w:r>
        <w:r>
          <w:instrText xml:space="preserve"> PAGEREF _Toc436227336 \h </w:instrText>
        </w:r>
        <w:r>
          <w:fldChar w:fldCharType="separate"/>
        </w:r>
        <w:r>
          <w:t>64</w:t>
        </w:r>
        <w:r>
          <w:fldChar w:fldCharType="end"/>
        </w:r>
      </w:hyperlink>
    </w:p>
    <w:p w:rsidR="005067C4" w:rsidRDefault="005067C4">
      <w:pPr>
        <w:pStyle w:val="TOC3"/>
        <w:rPr>
          <w:rFonts w:eastAsiaTheme="minorEastAsia"/>
          <w:smallCaps w:val="0"/>
          <w:sz w:val="22"/>
        </w:rPr>
      </w:pPr>
      <w:hyperlink w:anchor="_Toc436227337" w:history="1">
        <w:r w:rsidRPr="00D905AD">
          <w:rPr>
            <w:rStyle w:val="Hyperlink"/>
          </w:rPr>
          <w:t>Microsoft Dynamics Marketing</w:t>
        </w:r>
        <w:r>
          <w:tab/>
        </w:r>
        <w:r>
          <w:fldChar w:fldCharType="begin"/>
        </w:r>
        <w:r>
          <w:instrText xml:space="preserve"> PAGEREF _Toc436227337 \h </w:instrText>
        </w:r>
        <w:r>
          <w:fldChar w:fldCharType="separate"/>
        </w:r>
        <w:r>
          <w:t>65</w:t>
        </w:r>
        <w:r>
          <w:fldChar w:fldCharType="end"/>
        </w:r>
      </w:hyperlink>
    </w:p>
    <w:p w:rsidR="005067C4" w:rsidRDefault="005067C4">
      <w:pPr>
        <w:pStyle w:val="TOC3"/>
        <w:rPr>
          <w:rFonts w:eastAsiaTheme="minorEastAsia"/>
          <w:smallCaps w:val="0"/>
          <w:sz w:val="22"/>
        </w:rPr>
      </w:pPr>
      <w:hyperlink w:anchor="_Toc436227338" w:history="1">
        <w:r w:rsidRPr="00D905AD">
          <w:rPr>
            <w:rStyle w:val="Hyperlink"/>
          </w:rPr>
          <w:t>Microsoft Social Engagement</w:t>
        </w:r>
        <w:r>
          <w:tab/>
        </w:r>
        <w:r>
          <w:fldChar w:fldCharType="begin"/>
        </w:r>
        <w:r>
          <w:instrText xml:space="preserve"> PAGEREF _Toc436227338 \h </w:instrText>
        </w:r>
        <w:r>
          <w:fldChar w:fldCharType="separate"/>
        </w:r>
        <w:r>
          <w:t>65</w:t>
        </w:r>
        <w:r>
          <w:fldChar w:fldCharType="end"/>
        </w:r>
      </w:hyperlink>
    </w:p>
    <w:p w:rsidR="005067C4" w:rsidRDefault="005067C4">
      <w:pPr>
        <w:pStyle w:val="TOC3"/>
        <w:rPr>
          <w:rFonts w:eastAsiaTheme="minorEastAsia"/>
          <w:smallCaps w:val="0"/>
          <w:sz w:val="22"/>
        </w:rPr>
      </w:pPr>
      <w:hyperlink w:anchor="_Toc436227339" w:history="1">
        <w:r w:rsidRPr="00D905AD">
          <w:rPr>
            <w:rStyle w:val="Hyperlink"/>
          </w:rPr>
          <w:t>Parature от Microsoft</w:t>
        </w:r>
        <w:r>
          <w:tab/>
        </w:r>
        <w:r>
          <w:fldChar w:fldCharType="begin"/>
        </w:r>
        <w:r>
          <w:instrText xml:space="preserve"> PAGEREF _Toc436227339 \h </w:instrText>
        </w:r>
        <w:r>
          <w:fldChar w:fldCharType="separate"/>
        </w:r>
        <w:r>
          <w:t>66</w:t>
        </w:r>
        <w:r>
          <w:fldChar w:fldCharType="end"/>
        </w:r>
      </w:hyperlink>
    </w:p>
    <w:p w:rsidR="005067C4" w:rsidRDefault="005067C4">
      <w:pPr>
        <w:pStyle w:val="TOC2"/>
        <w:rPr>
          <w:rFonts w:eastAsiaTheme="minorEastAsia"/>
          <w:smallCaps w:val="0"/>
          <w:sz w:val="22"/>
        </w:rPr>
      </w:pPr>
      <w:hyperlink w:anchor="_Toc436227340" w:history="1">
        <w:r w:rsidRPr="00D905AD">
          <w:rPr>
            <w:rStyle w:val="Hyperlink"/>
          </w:rPr>
          <w:t>Службы Office 365</w:t>
        </w:r>
        <w:r>
          <w:tab/>
        </w:r>
        <w:r>
          <w:fldChar w:fldCharType="begin"/>
        </w:r>
        <w:r>
          <w:instrText xml:space="preserve"> PAGEREF _Toc436227340 \h </w:instrText>
        </w:r>
        <w:r>
          <w:fldChar w:fldCharType="separate"/>
        </w:r>
        <w:r>
          <w:t>67</w:t>
        </w:r>
        <w:r>
          <w:fldChar w:fldCharType="end"/>
        </w:r>
      </w:hyperlink>
    </w:p>
    <w:p w:rsidR="005067C4" w:rsidRDefault="005067C4">
      <w:pPr>
        <w:pStyle w:val="TOC3"/>
        <w:rPr>
          <w:rFonts w:eastAsiaTheme="minorEastAsia"/>
          <w:smallCaps w:val="0"/>
          <w:sz w:val="22"/>
        </w:rPr>
      </w:pPr>
      <w:hyperlink w:anchor="_Toc436227341" w:history="1">
        <w:r w:rsidRPr="00D905AD">
          <w:rPr>
            <w:rStyle w:val="Hyperlink"/>
          </w:rPr>
          <w:t>Приложения Office 365</w:t>
        </w:r>
        <w:r>
          <w:tab/>
        </w:r>
        <w:r>
          <w:fldChar w:fldCharType="begin"/>
        </w:r>
        <w:r>
          <w:instrText xml:space="preserve"> PAGEREF _Toc436227341 \h </w:instrText>
        </w:r>
        <w:r>
          <w:fldChar w:fldCharType="separate"/>
        </w:r>
        <w:r>
          <w:t>67</w:t>
        </w:r>
        <w:r>
          <w:fldChar w:fldCharType="end"/>
        </w:r>
      </w:hyperlink>
    </w:p>
    <w:p w:rsidR="005067C4" w:rsidRDefault="005067C4">
      <w:pPr>
        <w:pStyle w:val="TOC3"/>
        <w:rPr>
          <w:rFonts w:eastAsiaTheme="minorEastAsia"/>
          <w:smallCaps w:val="0"/>
          <w:sz w:val="22"/>
        </w:rPr>
      </w:pPr>
      <w:hyperlink w:anchor="_Toc436227342" w:history="1">
        <w:r w:rsidRPr="00D905AD">
          <w:rPr>
            <w:rStyle w:val="Hyperlink"/>
          </w:rPr>
          <w:t>Наборы Office 365</w:t>
        </w:r>
        <w:r>
          <w:tab/>
        </w:r>
        <w:r>
          <w:fldChar w:fldCharType="begin"/>
        </w:r>
        <w:r>
          <w:instrText xml:space="preserve"> PAGEREF _Toc436227342 \h </w:instrText>
        </w:r>
        <w:r>
          <w:fldChar w:fldCharType="separate"/>
        </w:r>
        <w:r>
          <w:t>68</w:t>
        </w:r>
        <w:r>
          <w:fldChar w:fldCharType="end"/>
        </w:r>
      </w:hyperlink>
    </w:p>
    <w:p w:rsidR="005067C4" w:rsidRDefault="005067C4">
      <w:pPr>
        <w:pStyle w:val="TOC3"/>
        <w:rPr>
          <w:rFonts w:eastAsiaTheme="minorEastAsia"/>
          <w:smallCaps w:val="0"/>
          <w:sz w:val="22"/>
        </w:rPr>
      </w:pPr>
      <w:hyperlink w:anchor="_Toc436227343" w:history="1">
        <w:r w:rsidRPr="00D905AD">
          <w:rPr>
            <w:rStyle w:val="Hyperlink"/>
          </w:rPr>
          <w:t>Office 365 Customer Lockbox</w:t>
        </w:r>
        <w:r>
          <w:tab/>
        </w:r>
        <w:r>
          <w:fldChar w:fldCharType="begin"/>
        </w:r>
        <w:r>
          <w:instrText xml:space="preserve"> PAGEREF _Toc436227343 \h </w:instrText>
        </w:r>
        <w:r>
          <w:fldChar w:fldCharType="separate"/>
        </w:r>
        <w:r>
          <w:t>71</w:t>
        </w:r>
        <w:r>
          <w:fldChar w:fldCharType="end"/>
        </w:r>
      </w:hyperlink>
    </w:p>
    <w:p w:rsidR="005067C4" w:rsidRDefault="005067C4">
      <w:pPr>
        <w:pStyle w:val="TOC3"/>
        <w:rPr>
          <w:rFonts w:eastAsiaTheme="minorEastAsia"/>
          <w:smallCaps w:val="0"/>
          <w:sz w:val="22"/>
        </w:rPr>
      </w:pPr>
      <w:hyperlink w:anchor="_Toc436227344" w:history="1">
        <w:r w:rsidRPr="00D905AD">
          <w:rPr>
            <w:rStyle w:val="Hyperlink"/>
          </w:rPr>
          <w:t>Office 365 Delve Analytics</w:t>
        </w:r>
        <w:r>
          <w:tab/>
        </w:r>
        <w:r>
          <w:fldChar w:fldCharType="begin"/>
        </w:r>
        <w:r>
          <w:instrText xml:space="preserve"> PAGEREF _Toc436227344 \h </w:instrText>
        </w:r>
        <w:r>
          <w:fldChar w:fldCharType="separate"/>
        </w:r>
        <w:r>
          <w:t>72</w:t>
        </w:r>
        <w:r>
          <w:fldChar w:fldCharType="end"/>
        </w:r>
      </w:hyperlink>
    </w:p>
    <w:p w:rsidR="005067C4" w:rsidRDefault="005067C4">
      <w:pPr>
        <w:pStyle w:val="TOC3"/>
        <w:rPr>
          <w:rFonts w:eastAsiaTheme="minorEastAsia"/>
          <w:smallCaps w:val="0"/>
          <w:sz w:val="22"/>
        </w:rPr>
      </w:pPr>
      <w:hyperlink w:anchor="_Toc436227345" w:history="1">
        <w:r w:rsidRPr="00D905AD">
          <w:rPr>
            <w:rStyle w:val="Hyperlink"/>
          </w:rPr>
          <w:t>Office 365 Advanced eDiscovery</w:t>
        </w:r>
        <w:r>
          <w:tab/>
        </w:r>
        <w:r>
          <w:fldChar w:fldCharType="begin"/>
        </w:r>
        <w:r>
          <w:instrText xml:space="preserve"> PAGEREF _Toc436227345 \h </w:instrText>
        </w:r>
        <w:r>
          <w:fldChar w:fldCharType="separate"/>
        </w:r>
        <w:r>
          <w:t>72</w:t>
        </w:r>
        <w:r>
          <w:fldChar w:fldCharType="end"/>
        </w:r>
      </w:hyperlink>
    </w:p>
    <w:p w:rsidR="005067C4" w:rsidRDefault="005067C4">
      <w:pPr>
        <w:pStyle w:val="TOC3"/>
        <w:rPr>
          <w:rFonts w:eastAsiaTheme="minorEastAsia"/>
          <w:smallCaps w:val="0"/>
          <w:sz w:val="22"/>
        </w:rPr>
      </w:pPr>
      <w:hyperlink w:anchor="_Toc436227346" w:history="1">
        <w:r w:rsidRPr="00D905AD">
          <w:rPr>
            <w:rStyle w:val="Hyperlink"/>
          </w:rPr>
          <w:t>Exchange Online</w:t>
        </w:r>
        <w:r>
          <w:tab/>
        </w:r>
        <w:r>
          <w:fldChar w:fldCharType="begin"/>
        </w:r>
        <w:r>
          <w:instrText xml:space="preserve"> PAGEREF _Toc436227346 \h </w:instrText>
        </w:r>
        <w:r>
          <w:fldChar w:fldCharType="separate"/>
        </w:r>
        <w:r>
          <w:t>72</w:t>
        </w:r>
        <w:r>
          <w:fldChar w:fldCharType="end"/>
        </w:r>
      </w:hyperlink>
    </w:p>
    <w:p w:rsidR="005067C4" w:rsidRDefault="005067C4">
      <w:pPr>
        <w:pStyle w:val="TOC3"/>
        <w:rPr>
          <w:rFonts w:eastAsiaTheme="minorEastAsia"/>
          <w:smallCaps w:val="0"/>
          <w:sz w:val="22"/>
        </w:rPr>
      </w:pPr>
      <w:hyperlink w:anchor="_Toc436227347" w:history="1">
        <w:r w:rsidRPr="00D905AD">
          <w:rPr>
            <w:rStyle w:val="Hyperlink"/>
          </w:rPr>
          <w:t>OneDrive для бизнеса</w:t>
        </w:r>
        <w:r>
          <w:tab/>
        </w:r>
        <w:r>
          <w:fldChar w:fldCharType="begin"/>
        </w:r>
        <w:r>
          <w:instrText xml:space="preserve"> PAGEREF _Toc436227347 \h </w:instrText>
        </w:r>
        <w:r>
          <w:fldChar w:fldCharType="separate"/>
        </w:r>
        <w:r>
          <w:t>73</w:t>
        </w:r>
        <w:r>
          <w:fldChar w:fldCharType="end"/>
        </w:r>
      </w:hyperlink>
    </w:p>
    <w:p w:rsidR="005067C4" w:rsidRDefault="005067C4">
      <w:pPr>
        <w:pStyle w:val="TOC3"/>
        <w:rPr>
          <w:rFonts w:eastAsiaTheme="minorEastAsia"/>
          <w:smallCaps w:val="0"/>
          <w:sz w:val="22"/>
        </w:rPr>
      </w:pPr>
      <w:hyperlink w:anchor="_Toc436227348" w:history="1">
        <w:r w:rsidRPr="00D905AD">
          <w:rPr>
            <w:rStyle w:val="Hyperlink"/>
          </w:rPr>
          <w:t>Project Online</w:t>
        </w:r>
        <w:r>
          <w:tab/>
        </w:r>
        <w:r>
          <w:fldChar w:fldCharType="begin"/>
        </w:r>
        <w:r>
          <w:instrText xml:space="preserve"> PAGEREF _Toc436227348 \h </w:instrText>
        </w:r>
        <w:r>
          <w:fldChar w:fldCharType="separate"/>
        </w:r>
        <w:r>
          <w:t>74</w:t>
        </w:r>
        <w:r>
          <w:fldChar w:fldCharType="end"/>
        </w:r>
      </w:hyperlink>
    </w:p>
    <w:p w:rsidR="005067C4" w:rsidRDefault="005067C4">
      <w:pPr>
        <w:pStyle w:val="TOC3"/>
        <w:rPr>
          <w:rFonts w:eastAsiaTheme="minorEastAsia"/>
          <w:smallCaps w:val="0"/>
          <w:sz w:val="22"/>
        </w:rPr>
      </w:pPr>
      <w:hyperlink w:anchor="_Toc436227349" w:history="1">
        <w:r w:rsidRPr="00D905AD">
          <w:rPr>
            <w:rStyle w:val="Hyperlink"/>
          </w:rPr>
          <w:t>SharePoint Online</w:t>
        </w:r>
        <w:r>
          <w:tab/>
        </w:r>
        <w:r>
          <w:fldChar w:fldCharType="begin"/>
        </w:r>
        <w:r>
          <w:instrText xml:space="preserve"> PAGEREF _Toc436227349 \h </w:instrText>
        </w:r>
        <w:r>
          <w:fldChar w:fldCharType="separate"/>
        </w:r>
        <w:r>
          <w:t>74</w:t>
        </w:r>
        <w:r>
          <w:fldChar w:fldCharType="end"/>
        </w:r>
      </w:hyperlink>
    </w:p>
    <w:p w:rsidR="005067C4" w:rsidRDefault="005067C4">
      <w:pPr>
        <w:pStyle w:val="TOC3"/>
        <w:rPr>
          <w:rFonts w:eastAsiaTheme="minorEastAsia"/>
          <w:smallCaps w:val="0"/>
          <w:sz w:val="22"/>
        </w:rPr>
      </w:pPr>
      <w:hyperlink w:anchor="_Toc436227350" w:history="1">
        <w:r w:rsidRPr="00D905AD">
          <w:rPr>
            <w:rStyle w:val="Hyperlink"/>
          </w:rPr>
          <w:t>Skype для бизнеса Online</w:t>
        </w:r>
        <w:r>
          <w:tab/>
        </w:r>
        <w:r>
          <w:fldChar w:fldCharType="begin"/>
        </w:r>
        <w:r>
          <w:instrText xml:space="preserve"> PAGEREF _Toc436227350 \h </w:instrText>
        </w:r>
        <w:r>
          <w:fldChar w:fldCharType="separate"/>
        </w:r>
        <w:r>
          <w:t>74</w:t>
        </w:r>
        <w:r>
          <w:fldChar w:fldCharType="end"/>
        </w:r>
      </w:hyperlink>
    </w:p>
    <w:p w:rsidR="005067C4" w:rsidRDefault="005067C4">
      <w:pPr>
        <w:pStyle w:val="TOC2"/>
        <w:rPr>
          <w:rFonts w:eastAsiaTheme="minorEastAsia"/>
          <w:smallCaps w:val="0"/>
          <w:sz w:val="22"/>
        </w:rPr>
      </w:pPr>
      <w:hyperlink w:anchor="_Toc436227351" w:history="1">
        <w:r w:rsidRPr="00D905AD">
          <w:rPr>
            <w:rStyle w:val="Hyperlink"/>
          </w:rPr>
          <w:t>Другие веб-службы</w:t>
        </w:r>
        <w:r>
          <w:tab/>
        </w:r>
        <w:r>
          <w:fldChar w:fldCharType="begin"/>
        </w:r>
        <w:r>
          <w:instrText xml:space="preserve"> PAGEREF _Toc436227351 \h </w:instrText>
        </w:r>
        <w:r>
          <w:fldChar w:fldCharType="separate"/>
        </w:r>
        <w:r>
          <w:t>75</w:t>
        </w:r>
        <w:r>
          <w:fldChar w:fldCharType="end"/>
        </w:r>
      </w:hyperlink>
    </w:p>
    <w:p w:rsidR="005067C4" w:rsidRDefault="005067C4">
      <w:pPr>
        <w:pStyle w:val="TOC3"/>
        <w:rPr>
          <w:rFonts w:eastAsiaTheme="minorEastAsia"/>
          <w:smallCaps w:val="0"/>
          <w:sz w:val="22"/>
        </w:rPr>
      </w:pPr>
      <w:hyperlink w:anchor="_Toc436227352" w:history="1">
        <w:r w:rsidRPr="00D905AD">
          <w:rPr>
            <w:rStyle w:val="Hyperlink"/>
          </w:rPr>
          <w:t>Bing Maps</w:t>
        </w:r>
        <w:r>
          <w:tab/>
        </w:r>
        <w:r>
          <w:fldChar w:fldCharType="begin"/>
        </w:r>
        <w:r>
          <w:instrText xml:space="preserve"> PAGEREF _Toc436227352 \h </w:instrText>
        </w:r>
        <w:r>
          <w:fldChar w:fldCharType="separate"/>
        </w:r>
        <w:r>
          <w:t>75</w:t>
        </w:r>
        <w:r>
          <w:fldChar w:fldCharType="end"/>
        </w:r>
      </w:hyperlink>
    </w:p>
    <w:p w:rsidR="005067C4" w:rsidRDefault="005067C4">
      <w:pPr>
        <w:pStyle w:val="TOC3"/>
        <w:rPr>
          <w:rFonts w:eastAsiaTheme="minorEastAsia"/>
          <w:smallCaps w:val="0"/>
          <w:sz w:val="22"/>
        </w:rPr>
      </w:pPr>
      <w:hyperlink w:anchor="_Toc436227353" w:history="1">
        <w:r w:rsidRPr="00D905AD">
          <w:rPr>
            <w:rStyle w:val="Hyperlink"/>
          </w:rPr>
          <w:t>Microsoft Learning</w:t>
        </w:r>
        <w:r>
          <w:tab/>
        </w:r>
        <w:r>
          <w:fldChar w:fldCharType="begin"/>
        </w:r>
        <w:r>
          <w:instrText xml:space="preserve"> PAGEREF _Toc436227353 \h </w:instrText>
        </w:r>
        <w:r>
          <w:fldChar w:fldCharType="separate"/>
        </w:r>
        <w:r>
          <w:t>76</w:t>
        </w:r>
        <w:r>
          <w:fldChar w:fldCharType="end"/>
        </w:r>
      </w:hyperlink>
    </w:p>
    <w:p w:rsidR="005067C4" w:rsidRDefault="005067C4">
      <w:pPr>
        <w:pStyle w:val="TOC3"/>
        <w:rPr>
          <w:rFonts w:eastAsiaTheme="minorEastAsia"/>
          <w:smallCaps w:val="0"/>
          <w:sz w:val="22"/>
        </w:rPr>
      </w:pPr>
      <w:hyperlink w:anchor="_Toc436227354" w:history="1">
        <w:r w:rsidRPr="00D905AD">
          <w:rPr>
            <w:rStyle w:val="Hyperlink"/>
          </w:rPr>
          <w:t>Microsoft Translator</w:t>
        </w:r>
        <w:r>
          <w:tab/>
        </w:r>
        <w:r>
          <w:fldChar w:fldCharType="begin"/>
        </w:r>
        <w:r>
          <w:instrText xml:space="preserve"> PAGEREF _Toc436227354 \h </w:instrText>
        </w:r>
        <w:r>
          <w:fldChar w:fldCharType="separate"/>
        </w:r>
        <w:r>
          <w:t>77</w:t>
        </w:r>
        <w:r>
          <w:fldChar w:fldCharType="end"/>
        </w:r>
      </w:hyperlink>
    </w:p>
    <w:p w:rsidR="005067C4" w:rsidRDefault="005067C4">
      <w:pPr>
        <w:pStyle w:val="TOC3"/>
        <w:rPr>
          <w:rFonts w:eastAsiaTheme="minorEastAsia"/>
          <w:smallCaps w:val="0"/>
          <w:sz w:val="22"/>
        </w:rPr>
      </w:pPr>
      <w:hyperlink w:anchor="_Toc436227355" w:history="1">
        <w:r w:rsidRPr="00D905AD">
          <w:rPr>
            <w:rStyle w:val="Hyperlink"/>
          </w:rPr>
          <w:t>Power BI Pro</w:t>
        </w:r>
        <w:r>
          <w:tab/>
        </w:r>
        <w:r>
          <w:fldChar w:fldCharType="begin"/>
        </w:r>
        <w:r>
          <w:instrText xml:space="preserve"> PAGEREF _Toc436227355 \h </w:instrText>
        </w:r>
        <w:r>
          <w:fldChar w:fldCharType="separate"/>
        </w:r>
        <w:r>
          <w:t>77</w:t>
        </w:r>
        <w:r>
          <w:fldChar w:fldCharType="end"/>
        </w:r>
      </w:hyperlink>
    </w:p>
    <w:p w:rsidR="005067C4" w:rsidRDefault="005067C4">
      <w:pPr>
        <w:pStyle w:val="TOC3"/>
        <w:rPr>
          <w:rFonts w:eastAsiaTheme="minorEastAsia"/>
          <w:smallCaps w:val="0"/>
          <w:sz w:val="22"/>
        </w:rPr>
      </w:pPr>
      <w:hyperlink w:anchor="_Toc436227356" w:history="1">
        <w:r w:rsidRPr="00D905AD">
          <w:rPr>
            <w:rStyle w:val="Hyperlink"/>
          </w:rPr>
          <w:t>System Center Endpoint Protection</w:t>
        </w:r>
        <w:r>
          <w:tab/>
        </w:r>
        <w:r>
          <w:fldChar w:fldCharType="begin"/>
        </w:r>
        <w:r>
          <w:instrText xml:space="preserve"> PAGEREF _Toc436227356 \h </w:instrText>
        </w:r>
        <w:r>
          <w:fldChar w:fldCharType="separate"/>
        </w:r>
        <w:r>
          <w:t>77</w:t>
        </w:r>
        <w:r>
          <w:fldChar w:fldCharType="end"/>
        </w:r>
      </w:hyperlink>
    </w:p>
    <w:p w:rsidR="005067C4" w:rsidRDefault="005067C4">
      <w:pPr>
        <w:pStyle w:val="TOC3"/>
        <w:rPr>
          <w:rFonts w:eastAsiaTheme="minorEastAsia"/>
          <w:smallCaps w:val="0"/>
          <w:sz w:val="22"/>
        </w:rPr>
      </w:pPr>
      <w:hyperlink w:anchor="_Toc436227357" w:history="1">
        <w:r w:rsidRPr="00D905AD">
          <w:rPr>
            <w:rStyle w:val="Hyperlink"/>
          </w:rPr>
          <w:t>Yammer Enterprise;</w:t>
        </w:r>
        <w:r>
          <w:tab/>
        </w:r>
        <w:r>
          <w:fldChar w:fldCharType="begin"/>
        </w:r>
        <w:r>
          <w:instrText xml:space="preserve"> PAGEREF _Toc436227357 \h </w:instrText>
        </w:r>
        <w:r>
          <w:fldChar w:fldCharType="separate"/>
        </w:r>
        <w:r>
          <w:t>78</w:t>
        </w:r>
        <w:r>
          <w:fldChar w:fldCharType="end"/>
        </w:r>
      </w:hyperlink>
    </w:p>
    <w:p w:rsidR="005067C4" w:rsidRDefault="005067C4">
      <w:pPr>
        <w:pStyle w:val="TOC1"/>
        <w:rPr>
          <w:rFonts w:eastAsiaTheme="minorEastAsia"/>
          <w:b w:val="0"/>
          <w:caps w:val="0"/>
          <w:noProof/>
          <w:sz w:val="22"/>
          <w:szCs w:val="22"/>
        </w:rPr>
      </w:pPr>
      <w:hyperlink w:anchor="_Toc436227358" w:history="1">
        <w:r w:rsidRPr="00D905AD">
          <w:rPr>
            <w:rStyle w:val="Hyperlink"/>
            <w:noProof/>
          </w:rPr>
          <w:t>Глоссарий</w:t>
        </w:r>
        <w:r>
          <w:rPr>
            <w:noProof/>
          </w:rPr>
          <w:tab/>
        </w:r>
        <w:r>
          <w:rPr>
            <w:noProof/>
          </w:rPr>
          <w:fldChar w:fldCharType="begin"/>
        </w:r>
        <w:r>
          <w:rPr>
            <w:noProof/>
          </w:rPr>
          <w:instrText xml:space="preserve"> PAGEREF _Toc436227358 \h </w:instrText>
        </w:r>
        <w:r>
          <w:rPr>
            <w:noProof/>
          </w:rPr>
        </w:r>
        <w:r>
          <w:rPr>
            <w:noProof/>
          </w:rPr>
          <w:fldChar w:fldCharType="separate"/>
        </w:r>
        <w:r>
          <w:rPr>
            <w:noProof/>
          </w:rPr>
          <w:t>79</w:t>
        </w:r>
        <w:r>
          <w:rPr>
            <w:noProof/>
          </w:rPr>
          <w:fldChar w:fldCharType="end"/>
        </w:r>
      </w:hyperlink>
    </w:p>
    <w:p w:rsidR="005067C4" w:rsidRDefault="005067C4">
      <w:pPr>
        <w:pStyle w:val="TOC2"/>
        <w:rPr>
          <w:rFonts w:eastAsiaTheme="minorEastAsia"/>
          <w:smallCaps w:val="0"/>
          <w:sz w:val="22"/>
        </w:rPr>
      </w:pPr>
      <w:hyperlink w:anchor="_Toc436227359" w:history="1">
        <w:r w:rsidRPr="00D905AD">
          <w:rPr>
            <w:rStyle w:val="Hyperlink"/>
          </w:rPr>
          <w:t>Характеристики</w:t>
        </w:r>
        <w:r>
          <w:tab/>
        </w:r>
        <w:r>
          <w:fldChar w:fldCharType="begin"/>
        </w:r>
        <w:r>
          <w:instrText xml:space="preserve"> PAGEREF _Toc436227359 \h </w:instrText>
        </w:r>
        <w:r>
          <w:fldChar w:fldCharType="separate"/>
        </w:r>
        <w:r>
          <w:t>79</w:t>
        </w:r>
        <w:r>
          <w:fldChar w:fldCharType="end"/>
        </w:r>
      </w:hyperlink>
    </w:p>
    <w:p w:rsidR="005067C4" w:rsidRDefault="005067C4">
      <w:pPr>
        <w:pStyle w:val="TOC2"/>
        <w:rPr>
          <w:rFonts w:eastAsiaTheme="minorEastAsia"/>
          <w:smallCaps w:val="0"/>
          <w:sz w:val="22"/>
        </w:rPr>
      </w:pPr>
      <w:hyperlink w:anchor="_Toc436227360" w:history="1">
        <w:r w:rsidRPr="00D905AD">
          <w:rPr>
            <w:rStyle w:val="Hyperlink"/>
          </w:rPr>
          <w:t>Значения ячеек</w:t>
        </w:r>
        <w:r>
          <w:tab/>
        </w:r>
        <w:r>
          <w:fldChar w:fldCharType="begin"/>
        </w:r>
        <w:r>
          <w:instrText xml:space="preserve"> PAGEREF _Toc436227360 \h </w:instrText>
        </w:r>
        <w:r>
          <w:fldChar w:fldCharType="separate"/>
        </w:r>
        <w:r>
          <w:t>80</w:t>
        </w:r>
        <w:r>
          <w:fldChar w:fldCharType="end"/>
        </w:r>
      </w:hyperlink>
    </w:p>
    <w:p w:rsidR="005067C4" w:rsidRDefault="005067C4">
      <w:pPr>
        <w:pStyle w:val="TOC2"/>
        <w:rPr>
          <w:rFonts w:eastAsiaTheme="minorEastAsia"/>
          <w:smallCaps w:val="0"/>
          <w:sz w:val="22"/>
        </w:rPr>
      </w:pPr>
      <w:hyperlink w:anchor="_Toc436227361" w:history="1">
        <w:r w:rsidRPr="00D905AD">
          <w:rPr>
            <w:rStyle w:val="Hyperlink"/>
          </w:rPr>
          <w:t>Заголовки столбцов</w:t>
        </w:r>
        <w:r>
          <w:tab/>
        </w:r>
        <w:r>
          <w:fldChar w:fldCharType="begin"/>
        </w:r>
        <w:r>
          <w:instrText xml:space="preserve"> PAGEREF _Toc436227361 \h </w:instrText>
        </w:r>
        <w:r>
          <w:fldChar w:fldCharType="separate"/>
        </w:r>
        <w:r>
          <w:t>81</w:t>
        </w:r>
        <w:r>
          <w:fldChar w:fldCharType="end"/>
        </w:r>
      </w:hyperlink>
    </w:p>
    <w:p w:rsidR="005067C4" w:rsidRDefault="005067C4">
      <w:pPr>
        <w:pStyle w:val="TOC2"/>
        <w:rPr>
          <w:rFonts w:eastAsiaTheme="minorEastAsia"/>
          <w:smallCaps w:val="0"/>
          <w:sz w:val="22"/>
        </w:rPr>
      </w:pPr>
      <w:hyperlink w:anchor="_Toc436227362" w:history="1">
        <w:r w:rsidRPr="00D905AD">
          <w:rPr>
            <w:rStyle w:val="Hyperlink"/>
          </w:rPr>
          <w:t>Определения</w:t>
        </w:r>
        <w:r>
          <w:tab/>
        </w:r>
        <w:r>
          <w:fldChar w:fldCharType="begin"/>
        </w:r>
        <w:r>
          <w:instrText xml:space="preserve"> PAGEREF _Toc436227362 \h </w:instrText>
        </w:r>
        <w:r>
          <w:fldChar w:fldCharType="separate"/>
        </w:r>
        <w:r>
          <w:t>82</w:t>
        </w:r>
        <w:r>
          <w:fldChar w:fldCharType="end"/>
        </w:r>
      </w:hyperlink>
    </w:p>
    <w:p w:rsidR="005067C4" w:rsidRDefault="005067C4">
      <w:pPr>
        <w:pStyle w:val="TOC1"/>
        <w:rPr>
          <w:rFonts w:eastAsiaTheme="minorEastAsia"/>
          <w:b w:val="0"/>
          <w:caps w:val="0"/>
          <w:noProof/>
          <w:sz w:val="22"/>
          <w:szCs w:val="22"/>
        </w:rPr>
      </w:pPr>
      <w:hyperlink w:anchor="_Toc436227363" w:history="1">
        <w:r w:rsidRPr="00D905AD">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_Toc436227363 \h </w:instrText>
        </w:r>
        <w:r>
          <w:rPr>
            <w:noProof/>
          </w:rPr>
        </w:r>
        <w:r>
          <w:rPr>
            <w:noProof/>
          </w:rPr>
          <w:fldChar w:fldCharType="separate"/>
        </w:r>
        <w:r>
          <w:rPr>
            <w:noProof/>
          </w:rPr>
          <w:t>84</w:t>
        </w:r>
        <w:r>
          <w:rPr>
            <w:noProof/>
          </w:rPr>
          <w:fldChar w:fldCharType="end"/>
        </w:r>
      </w:hyperlink>
    </w:p>
    <w:p w:rsidR="005067C4" w:rsidRDefault="005067C4">
      <w:pPr>
        <w:pStyle w:val="TOC1"/>
        <w:rPr>
          <w:rFonts w:eastAsiaTheme="minorEastAsia"/>
          <w:b w:val="0"/>
          <w:caps w:val="0"/>
          <w:noProof/>
          <w:sz w:val="22"/>
          <w:szCs w:val="22"/>
        </w:rPr>
      </w:pPr>
      <w:hyperlink w:anchor="_Toc436227364" w:history="1">
        <w:r w:rsidRPr="00D905AD">
          <w:rPr>
            <w:rStyle w:val="Hyperlink"/>
            <w:noProof/>
          </w:rPr>
          <w:t>Приложение Б — О Software Assurance</w:t>
        </w:r>
        <w:r>
          <w:rPr>
            <w:noProof/>
          </w:rPr>
          <w:tab/>
        </w:r>
        <w:r>
          <w:rPr>
            <w:noProof/>
          </w:rPr>
          <w:fldChar w:fldCharType="begin"/>
        </w:r>
        <w:r>
          <w:rPr>
            <w:noProof/>
          </w:rPr>
          <w:instrText xml:space="preserve"> PAGEREF _Toc436227364 \h </w:instrText>
        </w:r>
        <w:r>
          <w:rPr>
            <w:noProof/>
          </w:rPr>
        </w:r>
        <w:r>
          <w:rPr>
            <w:noProof/>
          </w:rPr>
          <w:fldChar w:fldCharType="separate"/>
        </w:r>
        <w:r>
          <w:rPr>
            <w:noProof/>
          </w:rPr>
          <w:t>85</w:t>
        </w:r>
        <w:r>
          <w:rPr>
            <w:noProof/>
          </w:rPr>
          <w:fldChar w:fldCharType="end"/>
        </w:r>
      </w:hyperlink>
    </w:p>
    <w:p w:rsidR="005067C4" w:rsidRDefault="005067C4">
      <w:pPr>
        <w:pStyle w:val="TOC2"/>
        <w:rPr>
          <w:rFonts w:eastAsiaTheme="minorEastAsia"/>
          <w:smallCaps w:val="0"/>
          <w:sz w:val="22"/>
        </w:rPr>
      </w:pPr>
      <w:hyperlink w:anchor="_Toc436227365" w:history="1">
        <w:r w:rsidRPr="00D905AD">
          <w:rPr>
            <w:rStyle w:val="Hyperlink"/>
          </w:rPr>
          <w:t>Приобретение Software Assurance</w:t>
        </w:r>
        <w:r>
          <w:tab/>
        </w:r>
        <w:r>
          <w:fldChar w:fldCharType="begin"/>
        </w:r>
        <w:r>
          <w:instrText xml:space="preserve"> PAGEREF _Toc436227365 \h </w:instrText>
        </w:r>
        <w:r>
          <w:fldChar w:fldCharType="separate"/>
        </w:r>
        <w:r>
          <w:t>85</w:t>
        </w:r>
        <w:r>
          <w:fldChar w:fldCharType="end"/>
        </w:r>
      </w:hyperlink>
    </w:p>
    <w:p w:rsidR="005067C4" w:rsidRDefault="005067C4">
      <w:pPr>
        <w:pStyle w:val="TOC2"/>
        <w:rPr>
          <w:rFonts w:eastAsiaTheme="minorEastAsia"/>
          <w:smallCaps w:val="0"/>
          <w:sz w:val="22"/>
        </w:rPr>
      </w:pPr>
      <w:hyperlink w:anchor="_Toc436227366" w:history="1">
        <w:r w:rsidRPr="00D905AD">
          <w:rPr>
            <w:rStyle w:val="Hyperlink"/>
          </w:rPr>
          <w:t>Возобновление действия Software Assurance</w:t>
        </w:r>
        <w:r>
          <w:tab/>
        </w:r>
        <w:r>
          <w:fldChar w:fldCharType="begin"/>
        </w:r>
        <w:r>
          <w:instrText xml:space="preserve"> PAGEREF _Toc436227366 \h </w:instrText>
        </w:r>
        <w:r>
          <w:fldChar w:fldCharType="separate"/>
        </w:r>
        <w:r>
          <w:t>85</w:t>
        </w:r>
        <w:r>
          <w:fldChar w:fldCharType="end"/>
        </w:r>
      </w:hyperlink>
    </w:p>
    <w:p w:rsidR="005067C4" w:rsidRDefault="005067C4">
      <w:pPr>
        <w:pStyle w:val="TOC2"/>
        <w:rPr>
          <w:rFonts w:eastAsiaTheme="minorEastAsia"/>
          <w:smallCaps w:val="0"/>
          <w:sz w:val="22"/>
        </w:rPr>
      </w:pPr>
      <w:hyperlink w:anchor="_Toc436227367" w:history="1">
        <w:r w:rsidRPr="00D905AD">
          <w:rPr>
            <w:rStyle w:val="Hyperlink"/>
          </w:rPr>
          <w:t>Лицензия на переход для остановленных продуктов или продуктов, жизненный цикл которых закончился</w:t>
        </w:r>
        <w:r>
          <w:tab/>
        </w:r>
        <w:r>
          <w:fldChar w:fldCharType="begin"/>
        </w:r>
        <w:r>
          <w:instrText xml:space="preserve"> PAGEREF _Toc436227367 \h </w:instrText>
        </w:r>
        <w:r>
          <w:fldChar w:fldCharType="separate"/>
        </w:r>
        <w:r>
          <w:t>86</w:t>
        </w:r>
        <w:r>
          <w:fldChar w:fldCharType="end"/>
        </w:r>
      </w:hyperlink>
    </w:p>
    <w:p w:rsidR="005067C4" w:rsidRDefault="005067C4">
      <w:pPr>
        <w:pStyle w:val="TOC2"/>
        <w:rPr>
          <w:rFonts w:eastAsiaTheme="minorEastAsia"/>
          <w:smallCaps w:val="0"/>
          <w:sz w:val="22"/>
        </w:rPr>
      </w:pPr>
      <w:hyperlink w:anchor="_Toc436227368" w:history="1">
        <w:r w:rsidRPr="00D905AD">
          <w:rPr>
            <w:rStyle w:val="Hyperlink"/>
          </w:rPr>
          <w:t>Преимущества в рамках программы Software Assurance</w:t>
        </w:r>
        <w:r>
          <w:tab/>
        </w:r>
        <w:r>
          <w:fldChar w:fldCharType="begin"/>
        </w:r>
        <w:r>
          <w:instrText xml:space="preserve"> PAGEREF _Toc436227368 \h </w:instrText>
        </w:r>
        <w:r>
          <w:fldChar w:fldCharType="separate"/>
        </w:r>
        <w:r>
          <w:t>87</w:t>
        </w:r>
        <w:r>
          <w:fldChar w:fldCharType="end"/>
        </w:r>
      </w:hyperlink>
    </w:p>
    <w:p w:rsidR="005067C4" w:rsidRDefault="005067C4">
      <w:pPr>
        <w:pStyle w:val="TOC1"/>
        <w:rPr>
          <w:rFonts w:eastAsiaTheme="minorEastAsia"/>
          <w:b w:val="0"/>
          <w:caps w:val="0"/>
          <w:noProof/>
          <w:sz w:val="22"/>
          <w:szCs w:val="22"/>
        </w:rPr>
      </w:pPr>
      <w:hyperlink w:anchor="_Toc436227369" w:history="1">
        <w:r w:rsidRPr="00D905AD">
          <w:rPr>
            <w:rStyle w:val="Hyperlink"/>
            <w:noProof/>
          </w:rPr>
          <w:t>Приложение В — Профессиональные услуги</w:t>
        </w:r>
        <w:r>
          <w:rPr>
            <w:noProof/>
          </w:rPr>
          <w:tab/>
        </w:r>
        <w:r>
          <w:rPr>
            <w:noProof/>
          </w:rPr>
          <w:fldChar w:fldCharType="begin"/>
        </w:r>
        <w:r>
          <w:rPr>
            <w:noProof/>
          </w:rPr>
          <w:instrText xml:space="preserve"> PAGEREF _Toc436227369 \h </w:instrText>
        </w:r>
        <w:r>
          <w:rPr>
            <w:noProof/>
          </w:rPr>
        </w:r>
        <w:r>
          <w:rPr>
            <w:noProof/>
          </w:rPr>
          <w:fldChar w:fldCharType="separate"/>
        </w:r>
        <w:r>
          <w:rPr>
            <w:noProof/>
          </w:rPr>
          <w:t>99</w:t>
        </w:r>
        <w:r>
          <w:rPr>
            <w:noProof/>
          </w:rPr>
          <w:fldChar w:fldCharType="end"/>
        </w:r>
      </w:hyperlink>
    </w:p>
    <w:p w:rsidR="005067C4" w:rsidRDefault="005067C4">
      <w:pPr>
        <w:pStyle w:val="TOC2"/>
        <w:rPr>
          <w:rFonts w:eastAsiaTheme="minorEastAsia"/>
          <w:smallCaps w:val="0"/>
          <w:sz w:val="22"/>
        </w:rPr>
      </w:pPr>
      <w:hyperlink w:anchor="_Toc436227370" w:history="1">
        <w:r w:rsidRPr="00D905AD">
          <w:rPr>
            <w:rStyle w:val="Hyperlink"/>
          </w:rPr>
          <w:t>Предложения премьер-поддержки Microsoft</w:t>
        </w:r>
        <w:r>
          <w:tab/>
        </w:r>
        <w:r>
          <w:fldChar w:fldCharType="begin"/>
        </w:r>
        <w:r>
          <w:instrText xml:space="preserve"> PAGEREF _Toc436227370 \h </w:instrText>
        </w:r>
        <w:r>
          <w:fldChar w:fldCharType="separate"/>
        </w:r>
        <w:r>
          <w:t>99</w:t>
        </w:r>
        <w:r>
          <w:fldChar w:fldCharType="end"/>
        </w:r>
      </w:hyperlink>
    </w:p>
    <w:p w:rsidR="005067C4" w:rsidRDefault="005067C4">
      <w:pPr>
        <w:pStyle w:val="TOC2"/>
        <w:rPr>
          <w:rFonts w:eastAsiaTheme="minorEastAsia"/>
          <w:smallCaps w:val="0"/>
          <w:sz w:val="22"/>
        </w:rPr>
      </w:pPr>
      <w:hyperlink w:anchor="_Toc436227371" w:history="1">
        <w:r w:rsidRPr="00D905AD">
          <w:rPr>
            <w:rStyle w:val="Hyperlink"/>
          </w:rPr>
          <w:t>Предложения по программе Microsoft Enterprise Strategy</w:t>
        </w:r>
        <w:r>
          <w:tab/>
        </w:r>
        <w:r>
          <w:fldChar w:fldCharType="begin"/>
        </w:r>
        <w:r>
          <w:instrText xml:space="preserve"> PAGEREF _Toc436227371 \h </w:instrText>
        </w:r>
        <w:r>
          <w:fldChar w:fldCharType="separate"/>
        </w:r>
        <w:r>
          <w:t>100</w:t>
        </w:r>
        <w:r>
          <w:fldChar w:fldCharType="end"/>
        </w:r>
      </w:hyperlink>
    </w:p>
    <w:p w:rsidR="005067C4" w:rsidRDefault="005067C4">
      <w:pPr>
        <w:pStyle w:val="TOC2"/>
        <w:rPr>
          <w:rFonts w:eastAsiaTheme="minorEastAsia"/>
          <w:smallCaps w:val="0"/>
          <w:sz w:val="22"/>
        </w:rPr>
      </w:pPr>
      <w:hyperlink w:anchor="_Toc436227372" w:history="1">
        <w:r w:rsidRPr="00D905AD">
          <w:rPr>
            <w:rStyle w:val="Hyperlink"/>
          </w:rPr>
          <w:t>Предложения по улучшению эффективности продаж</w:t>
        </w:r>
        <w:r>
          <w:tab/>
        </w:r>
        <w:r>
          <w:fldChar w:fldCharType="begin"/>
        </w:r>
        <w:r>
          <w:instrText xml:space="preserve"> PAGEREF _Toc436227372 \h </w:instrText>
        </w:r>
        <w:r>
          <w:fldChar w:fldCharType="separate"/>
        </w:r>
        <w:r>
          <w:t>100</w:t>
        </w:r>
        <w:r>
          <w:fldChar w:fldCharType="end"/>
        </w:r>
      </w:hyperlink>
    </w:p>
    <w:p w:rsidR="005067C4" w:rsidRDefault="005067C4">
      <w:pPr>
        <w:pStyle w:val="TOC1"/>
        <w:rPr>
          <w:rFonts w:eastAsiaTheme="minorEastAsia"/>
          <w:b w:val="0"/>
          <w:caps w:val="0"/>
          <w:noProof/>
          <w:sz w:val="22"/>
          <w:szCs w:val="22"/>
        </w:rPr>
      </w:pPr>
      <w:hyperlink w:anchor="_Toc436227373" w:history="1">
        <w:r w:rsidRPr="00D905AD">
          <w:rPr>
            <w:rStyle w:val="Hyperlink"/>
            <w:noProof/>
          </w:rPr>
          <w:t>Приложение Г — Дополнительные условия соглашения программы</w:t>
        </w:r>
        <w:r>
          <w:rPr>
            <w:noProof/>
          </w:rPr>
          <w:tab/>
        </w:r>
        <w:r>
          <w:rPr>
            <w:noProof/>
          </w:rPr>
          <w:fldChar w:fldCharType="begin"/>
        </w:r>
        <w:r>
          <w:rPr>
            <w:noProof/>
          </w:rPr>
          <w:instrText xml:space="preserve"> PAGEREF _Toc436227373 \h </w:instrText>
        </w:r>
        <w:r>
          <w:rPr>
            <w:noProof/>
          </w:rPr>
        </w:r>
        <w:r>
          <w:rPr>
            <w:noProof/>
          </w:rPr>
          <w:fldChar w:fldCharType="separate"/>
        </w:r>
        <w:r>
          <w:rPr>
            <w:noProof/>
          </w:rPr>
          <w:t>102</w:t>
        </w:r>
        <w:r>
          <w:rPr>
            <w:noProof/>
          </w:rPr>
          <w:fldChar w:fldCharType="end"/>
        </w:r>
      </w:hyperlink>
    </w:p>
    <w:p w:rsidR="005067C4" w:rsidRDefault="005067C4">
      <w:pPr>
        <w:pStyle w:val="TOC2"/>
        <w:rPr>
          <w:rFonts w:eastAsiaTheme="minorEastAsia"/>
          <w:smallCaps w:val="0"/>
          <w:sz w:val="22"/>
        </w:rPr>
      </w:pPr>
      <w:hyperlink w:anchor="_Toc436227374" w:history="1">
        <w:r w:rsidRPr="00D905AD">
          <w:rPr>
            <w:rStyle w:val="Hyperlink"/>
          </w:rPr>
          <w:t>Дополнительные условия для программ Select Plus</w:t>
        </w:r>
        <w:r>
          <w:tab/>
        </w:r>
        <w:r>
          <w:fldChar w:fldCharType="begin"/>
        </w:r>
        <w:r>
          <w:instrText xml:space="preserve"> PAGEREF _Toc436227374 \h </w:instrText>
        </w:r>
        <w:r>
          <w:fldChar w:fldCharType="separate"/>
        </w:r>
        <w:r>
          <w:t>102</w:t>
        </w:r>
        <w:r>
          <w:fldChar w:fldCharType="end"/>
        </w:r>
      </w:hyperlink>
    </w:p>
    <w:p w:rsidR="005067C4" w:rsidRDefault="005067C4">
      <w:pPr>
        <w:pStyle w:val="TOC2"/>
        <w:rPr>
          <w:rFonts w:eastAsiaTheme="minorEastAsia"/>
          <w:smallCaps w:val="0"/>
          <w:sz w:val="22"/>
        </w:rPr>
      </w:pPr>
      <w:hyperlink w:anchor="_Toc436227375" w:history="1">
        <w:r w:rsidRPr="00D905AD">
          <w:rPr>
            <w:rStyle w:val="Hyperlink"/>
          </w:rPr>
          <w:t>Определение управления для соответствующих устройств</w:t>
        </w:r>
        <w:r>
          <w:tab/>
        </w:r>
        <w:r>
          <w:fldChar w:fldCharType="begin"/>
        </w:r>
        <w:r>
          <w:instrText xml:space="preserve"> PAGEREF _Toc436227375 \h </w:instrText>
        </w:r>
        <w:r>
          <w:fldChar w:fldCharType="separate"/>
        </w:r>
        <w:r>
          <w:t>102</w:t>
        </w:r>
        <w:r>
          <w:fldChar w:fldCharType="end"/>
        </w:r>
      </w:hyperlink>
    </w:p>
    <w:p w:rsidR="005067C4" w:rsidRDefault="005067C4">
      <w:pPr>
        <w:pStyle w:val="TOC2"/>
        <w:rPr>
          <w:rFonts w:eastAsiaTheme="minorEastAsia"/>
          <w:smallCaps w:val="0"/>
          <w:sz w:val="22"/>
        </w:rPr>
      </w:pPr>
      <w:hyperlink w:anchor="_Toc436227376" w:history="1">
        <w:r w:rsidRPr="00D905AD">
          <w:rPr>
            <w:rStyle w:val="Hyperlink"/>
          </w:rPr>
          <w:t>Веб-службы в программах Open</w:t>
        </w:r>
        <w:r>
          <w:tab/>
        </w:r>
        <w:r>
          <w:fldChar w:fldCharType="begin"/>
        </w:r>
        <w:r>
          <w:instrText xml:space="preserve"> PAGEREF _Toc436227376 \h </w:instrText>
        </w:r>
        <w:r>
          <w:fldChar w:fldCharType="separate"/>
        </w:r>
        <w:r>
          <w:t>102</w:t>
        </w:r>
        <w:r>
          <w:fldChar w:fldCharType="end"/>
        </w:r>
      </w:hyperlink>
    </w:p>
    <w:p w:rsidR="005067C4" w:rsidRDefault="005067C4">
      <w:pPr>
        <w:pStyle w:val="TOC2"/>
        <w:rPr>
          <w:rFonts w:eastAsiaTheme="minorEastAsia"/>
          <w:smallCaps w:val="0"/>
          <w:sz w:val="22"/>
        </w:rPr>
      </w:pPr>
      <w:hyperlink w:anchor="_Toc436227377" w:history="1">
        <w:r w:rsidRPr="00D905AD">
          <w:rPr>
            <w:rStyle w:val="Hyperlink"/>
          </w:rPr>
          <w:t>Дополнительные условия для профессиональных услуг — Соглашения Legacy</w:t>
        </w:r>
        <w:r>
          <w:tab/>
        </w:r>
        <w:r>
          <w:fldChar w:fldCharType="begin"/>
        </w:r>
        <w:r>
          <w:instrText xml:space="preserve"> PAGEREF _Toc436227377 \h </w:instrText>
        </w:r>
        <w:r>
          <w:fldChar w:fldCharType="separate"/>
        </w:r>
        <w:r>
          <w:t>102</w:t>
        </w:r>
        <w:r>
          <w:fldChar w:fldCharType="end"/>
        </w:r>
      </w:hyperlink>
    </w:p>
    <w:p w:rsidR="005067C4" w:rsidRDefault="005067C4">
      <w:pPr>
        <w:pStyle w:val="TOC1"/>
        <w:rPr>
          <w:rFonts w:eastAsiaTheme="minorEastAsia"/>
          <w:b w:val="0"/>
          <w:caps w:val="0"/>
          <w:noProof/>
          <w:sz w:val="22"/>
          <w:szCs w:val="22"/>
        </w:rPr>
      </w:pPr>
      <w:hyperlink w:anchor="_Toc436227378" w:history="1">
        <w:r w:rsidRPr="00D905AD">
          <w:rPr>
            <w:rStyle w:val="Hyperlink"/>
            <w:noProof/>
          </w:rPr>
          <w:t>Приложение Д — Специальные предложения</w:t>
        </w:r>
        <w:r>
          <w:rPr>
            <w:noProof/>
          </w:rPr>
          <w:tab/>
        </w:r>
        <w:r>
          <w:rPr>
            <w:noProof/>
          </w:rPr>
          <w:fldChar w:fldCharType="begin"/>
        </w:r>
        <w:r>
          <w:rPr>
            <w:noProof/>
          </w:rPr>
          <w:instrText xml:space="preserve"> PAGEREF _Toc436227378 \h </w:instrText>
        </w:r>
        <w:r>
          <w:rPr>
            <w:noProof/>
          </w:rPr>
        </w:r>
        <w:r>
          <w:rPr>
            <w:noProof/>
          </w:rPr>
          <w:fldChar w:fldCharType="separate"/>
        </w:r>
        <w:r>
          <w:rPr>
            <w:noProof/>
          </w:rPr>
          <w:t>105</w:t>
        </w:r>
        <w:r>
          <w:rPr>
            <w:noProof/>
          </w:rPr>
          <w:fldChar w:fldCharType="end"/>
        </w:r>
      </w:hyperlink>
    </w:p>
    <w:p w:rsidR="005067C4" w:rsidRDefault="005067C4">
      <w:pPr>
        <w:pStyle w:val="TOC2"/>
        <w:rPr>
          <w:rFonts w:eastAsiaTheme="minorEastAsia"/>
          <w:smallCaps w:val="0"/>
          <w:sz w:val="22"/>
        </w:rPr>
      </w:pPr>
      <w:hyperlink w:anchor="_Toc436227379" w:history="1">
        <w:r w:rsidRPr="00D905AD">
          <w:rPr>
            <w:rStyle w:val="Hyperlink"/>
          </w:rPr>
          <w:t>Специальное предложение System Center Client Management Suite</w:t>
        </w:r>
        <w:r>
          <w:tab/>
        </w:r>
        <w:r>
          <w:fldChar w:fldCharType="begin"/>
        </w:r>
        <w:r>
          <w:instrText xml:space="preserve"> PAGEREF _Toc436227379 \h </w:instrText>
        </w:r>
        <w:r>
          <w:fldChar w:fldCharType="separate"/>
        </w:r>
        <w:r>
          <w:t>105</w:t>
        </w:r>
        <w:r>
          <w:fldChar w:fldCharType="end"/>
        </w:r>
      </w:hyperlink>
    </w:p>
    <w:p w:rsidR="005067C4" w:rsidRDefault="005067C4">
      <w:pPr>
        <w:pStyle w:val="TOC2"/>
        <w:rPr>
          <w:rFonts w:eastAsiaTheme="minorEastAsia"/>
          <w:smallCaps w:val="0"/>
          <w:sz w:val="22"/>
        </w:rPr>
      </w:pPr>
      <w:hyperlink w:anchor="_Toc436227380" w:history="1">
        <w:r w:rsidRPr="00D905AD">
          <w:rPr>
            <w:rStyle w:val="Hyperlink"/>
          </w:rPr>
          <w:t>Специальное предложение</w:t>
        </w:r>
        <w:r>
          <w:tab/>
        </w:r>
        <w:r>
          <w:fldChar w:fldCharType="begin"/>
        </w:r>
        <w:r>
          <w:instrText xml:space="preserve"> PAGEREF _Toc436227380 \h </w:instrText>
        </w:r>
        <w:r>
          <w:fldChar w:fldCharType="separate"/>
        </w:r>
        <w:r>
          <w:t>105</w:t>
        </w:r>
        <w:r>
          <w:fldChar w:fldCharType="end"/>
        </w:r>
      </w:hyperlink>
    </w:p>
    <w:p w:rsidR="005067C4" w:rsidRDefault="005067C4">
      <w:pPr>
        <w:pStyle w:val="TOC1"/>
        <w:rPr>
          <w:rFonts w:eastAsiaTheme="minorEastAsia"/>
          <w:b w:val="0"/>
          <w:caps w:val="0"/>
          <w:noProof/>
          <w:sz w:val="22"/>
          <w:szCs w:val="22"/>
        </w:rPr>
      </w:pPr>
      <w:hyperlink w:anchor="_Toc436227381" w:history="1">
        <w:r w:rsidRPr="00D905AD">
          <w:rPr>
            <w:rStyle w:val="Hyperlink"/>
            <w:noProof/>
          </w:rPr>
          <w:t>Указатель</w:t>
        </w:r>
        <w:r>
          <w:rPr>
            <w:noProof/>
          </w:rPr>
          <w:tab/>
        </w:r>
        <w:r>
          <w:rPr>
            <w:noProof/>
          </w:rPr>
          <w:fldChar w:fldCharType="begin"/>
        </w:r>
        <w:r>
          <w:rPr>
            <w:noProof/>
          </w:rPr>
          <w:instrText xml:space="preserve"> PAGEREF _Toc436227381 \h </w:instrText>
        </w:r>
        <w:r>
          <w:rPr>
            <w:noProof/>
          </w:rPr>
        </w:r>
        <w:r>
          <w:rPr>
            <w:noProof/>
          </w:rPr>
          <w:fldChar w:fldCharType="separate"/>
        </w:r>
        <w:r>
          <w:rPr>
            <w:noProof/>
          </w:rPr>
          <w:t>106</w:t>
        </w:r>
        <w:r>
          <w:rPr>
            <w:noProof/>
          </w:rPr>
          <w:fldChar w:fldCharType="end"/>
        </w:r>
      </w:hyperlink>
    </w:p>
    <w:p w:rsidR="00FA40EC" w:rsidRDefault="00AE0FF9">
      <w:pPr>
        <w:pStyle w:val="ProductList-Body"/>
        <w:sectPr w:rsidR="00FA40E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A40EC" w:rsidRDefault="00FA40EC">
      <w:pPr>
        <w:pStyle w:val="ProductList-Body"/>
      </w:pPr>
    </w:p>
    <w:p w:rsidR="00FA40EC" w:rsidRDefault="00FA40EC">
      <w:pPr>
        <w:sectPr w:rsidR="00FA40EC">
          <w:headerReference w:type="default" r:id="rId20"/>
          <w:footerReference w:type="default" r:id="rId21"/>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2" w:name="_Sec531"/>
      <w:bookmarkEnd w:id="1"/>
      <w:r>
        <w:t>Введение</w:t>
      </w:r>
      <w:r>
        <w:fldChar w:fldCharType="begin"/>
      </w:r>
      <w:r>
        <w:instrText xml:space="preserve"> TC "</w:instrText>
      </w:r>
      <w:bookmarkStart w:id="3" w:name="_Toc436227265"/>
      <w:r>
        <w:instrText>Введение</w:instrText>
      </w:r>
      <w:bookmarkEnd w:id="3"/>
      <w:r>
        <w:instrText>" \l 1</w:instrText>
      </w:r>
      <w:r>
        <w:fldChar w:fldCharType="end"/>
      </w:r>
    </w:p>
    <w:p w:rsidR="00FA40EC" w:rsidRDefault="00FA40EC">
      <w:pPr>
        <w:pStyle w:val="ProductList-Body"/>
      </w:pPr>
    </w:p>
    <w:p w:rsidR="00FA40EC" w:rsidRDefault="00AE0FF9">
      <w:pPr>
        <w:pStyle w:val="ProductList-Offering1Heading"/>
      </w:pPr>
      <w:bookmarkStart w:id="4" w:name="_Sec532"/>
      <w:r>
        <w:t>Сведения о данном документе</w:t>
      </w:r>
      <w:bookmarkEnd w:id="4"/>
      <w:r>
        <w:fldChar w:fldCharType="begin"/>
      </w:r>
      <w:r>
        <w:instrText xml:space="preserve"> TC "</w:instrText>
      </w:r>
      <w:bookmarkStart w:id="5" w:name="_Toc436227266"/>
      <w:r>
        <w:instrText>Сведения о данном документе</w:instrText>
      </w:r>
      <w:bookmarkEnd w:id="5"/>
      <w:r>
        <w:instrText>" \l 2</w:instrText>
      </w:r>
      <w:r>
        <w:fldChar w:fldCharType="end"/>
      </w:r>
    </w:p>
    <w:p w:rsidR="00FA40EC" w:rsidRDefault="00AE0FF9">
      <w:pPr>
        <w:pStyle w:val="ProductList-Body"/>
      </w:pPr>
      <w:r>
        <w:t>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w:t>
      </w:r>
      <w:r>
        <w:t>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w:t>
      </w:r>
      <w:r>
        <w:t>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w:t>
      </w:r>
      <w:r>
        <w:t xml:space="preserve">кументе «Условия использования веб-служб» на веб-сайте </w:t>
      </w:r>
      <w:hyperlink r:id="rId22">
        <w:r>
          <w:rPr>
            <w:color w:val="00467F"/>
            <w:u w:val="single"/>
          </w:rPr>
          <w:t>http://go.microsoft.com/?linkid=9840733</w:t>
        </w:r>
      </w:hyperlink>
      <w:r>
        <w:t>.</w:t>
      </w:r>
    </w:p>
    <w:p w:rsidR="00FA40EC" w:rsidRDefault="00FA40EC">
      <w:pPr>
        <w:pStyle w:val="ProductList-Body"/>
      </w:pPr>
    </w:p>
    <w:p w:rsidR="00FA40EC" w:rsidRDefault="00AE0FF9">
      <w:pPr>
        <w:pStyle w:val="ProductList-Body"/>
      </w:pPr>
      <w:r>
        <w:t>Продукты, перечисленные в документе «Условиях для продуктов», доступны для приобретения начиная с да</w:t>
      </w:r>
      <w:r>
        <w:t xml:space="preserve">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w:t>
        </w:r>
        <w:r>
          <w:rPr>
            <w:color w:val="00467F"/>
            <w:u w:val="single"/>
          </w:rPr>
          <w:t>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FA40EC" w:rsidRDefault="00AE0FF9">
      <w:pPr>
        <w:pStyle w:val="ProductList-Offering1Heading"/>
      </w:pPr>
      <w:bookmarkStart w:id="6" w:name="_Sec533"/>
      <w:r>
        <w:t>Содержание настоящего документ</w:t>
      </w:r>
      <w:r>
        <w:t>а</w:t>
      </w:r>
      <w:bookmarkEnd w:id="6"/>
      <w:r>
        <w:fldChar w:fldCharType="begin"/>
      </w:r>
      <w:r>
        <w:instrText xml:space="preserve"> TC "</w:instrText>
      </w:r>
      <w:bookmarkStart w:id="7" w:name="_Toc436227267"/>
      <w:r>
        <w:instrText>Содержание настоящего документа</w:instrText>
      </w:r>
      <w:bookmarkEnd w:id="7"/>
      <w:r>
        <w:instrText>" \l 2</w:instrText>
      </w:r>
      <w:r>
        <w:fldChar w:fldCharType="end"/>
      </w:r>
    </w:p>
    <w:p w:rsidR="00FA40EC" w:rsidRDefault="00AE0FF9">
      <w:pPr>
        <w:pStyle w:val="ProductList-Body"/>
      </w:pPr>
      <w:r>
        <w:t>Условия для продукта содержат следующие разделы:</w:t>
      </w:r>
    </w:p>
    <w:p w:rsidR="00FA40EC" w:rsidRDefault="00AE0FF9">
      <w:pPr>
        <w:pStyle w:val="ProductList-Bullet"/>
        <w:numPr>
          <w:ilvl w:val="0"/>
          <w:numId w:val="6"/>
        </w:numPr>
      </w:pPr>
      <w:hyperlink w:anchor="_Sec531">
        <w:r>
          <w:rPr>
            <w:color w:val="00467F"/>
            <w:u w:val="single"/>
          </w:rPr>
          <w:t>Введение</w:t>
        </w:r>
      </w:hyperlink>
      <w:r>
        <w:t>: приведен список последних изменений.</w:t>
      </w:r>
    </w:p>
    <w:p w:rsidR="00FA40EC" w:rsidRDefault="00AE0FF9">
      <w:pPr>
        <w:pStyle w:val="ProductList-Bullet"/>
        <w:numPr>
          <w:ilvl w:val="0"/>
          <w:numId w:val="6"/>
        </w:numPr>
      </w:pPr>
      <w:hyperlink w:anchor="_Sec536">
        <w:r>
          <w:rPr>
            <w:color w:val="00467F"/>
            <w:u w:val="single"/>
          </w:rPr>
          <w:t>Условия лицензии</w:t>
        </w:r>
      </w:hyperlink>
      <w:r>
        <w:t>: описаны Универсальные условия лиценз</w:t>
      </w:r>
      <w:r>
        <w:t>ирования и Условия модели лицензирования, которые применяются к Программным продуктам.</w:t>
      </w:r>
    </w:p>
    <w:p w:rsidR="00FA40EC" w:rsidRDefault="00AE0FF9">
      <w:pPr>
        <w:pStyle w:val="ProductList-Bullet"/>
        <w:numPr>
          <w:ilvl w:val="0"/>
          <w:numId w:val="6"/>
        </w:numPr>
      </w:pPr>
      <w:hyperlink w:anchor="_Sec547">
        <w:r>
          <w:rPr>
            <w:color w:val="00467F"/>
            <w:u w:val="single"/>
          </w:rPr>
          <w:t>Программные продукты</w:t>
        </w:r>
      </w:hyperlink>
      <w:r>
        <w:t>: представлен список всех Программных продуктов.</w:t>
      </w:r>
    </w:p>
    <w:p w:rsidR="00FA40EC" w:rsidRDefault="00AE0FF9">
      <w:pPr>
        <w:pStyle w:val="ProductList-Bullet"/>
        <w:numPr>
          <w:ilvl w:val="0"/>
          <w:numId w:val="6"/>
        </w:numPr>
      </w:pPr>
      <w:hyperlink w:anchor="_Sec548">
        <w:r>
          <w:rPr>
            <w:color w:val="00467F"/>
            <w:u w:val="single"/>
          </w:rPr>
          <w:t>Продукты в категории «Веб-службы»</w:t>
        </w:r>
      </w:hyperlink>
      <w:r>
        <w:t>: предс</w:t>
      </w:r>
      <w:r>
        <w:t>тавлен список всех Продуктов из категории «Веб-службы».</w:t>
      </w:r>
    </w:p>
    <w:p w:rsidR="00FA40EC" w:rsidRDefault="00AE0FF9">
      <w:pPr>
        <w:pStyle w:val="ProductList-Bullet"/>
        <w:numPr>
          <w:ilvl w:val="0"/>
          <w:numId w:val="6"/>
        </w:numPr>
      </w:pPr>
      <w:hyperlink w:anchor="_Sec549">
        <w:r>
          <w:rPr>
            <w:color w:val="00467F"/>
            <w:u w:val="single"/>
          </w:rPr>
          <w:t>Глоссарий</w:t>
        </w:r>
      </w:hyperlink>
      <w:r>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FA40EC" w:rsidRDefault="00AE0FF9">
      <w:pPr>
        <w:pStyle w:val="ProductList-Bullet"/>
        <w:numPr>
          <w:ilvl w:val="0"/>
          <w:numId w:val="6"/>
        </w:numPr>
      </w:pPr>
      <w:r>
        <w:t>Имею</w:t>
      </w:r>
      <w:r>
        <w:t>тся следующие приложения:</w:t>
      </w:r>
    </w:p>
    <w:p w:rsidR="00FA40EC" w:rsidRDefault="00AE0FF9">
      <w:pPr>
        <w:pStyle w:val="ProductList-Bullet"/>
        <w:numPr>
          <w:ilvl w:val="1"/>
          <w:numId w:val="6"/>
        </w:numPr>
      </w:pPr>
      <w:hyperlink w:anchor="_Sec591">
        <w:r>
          <w:rPr>
            <w:color w:val="00467F"/>
            <w:u w:val="single"/>
          </w:rPr>
          <w:t>Приложение A — Таблица лицензий, соответствующих лицензиям на управление ML и CAL</w:t>
        </w:r>
      </w:hyperlink>
      <w:r>
        <w:t>: указаны доступные наборы CAL и Лицензии на подписку на Веб-службы, предоставляющие доступ к Серверным продуктам.</w:t>
      </w:r>
    </w:p>
    <w:p w:rsidR="00FA40EC" w:rsidRDefault="00AE0FF9">
      <w:pPr>
        <w:pStyle w:val="ProductList-Bullet"/>
        <w:numPr>
          <w:ilvl w:val="1"/>
          <w:numId w:val="6"/>
        </w:numPr>
      </w:pPr>
      <w:hyperlink w:anchor="_Sec564">
        <w:r>
          <w:rPr>
            <w:color w:val="00467F"/>
            <w:u w:val="single"/>
          </w:rPr>
          <w:t>Приложение B — Software Assurance</w:t>
        </w:r>
      </w:hyperlink>
      <w:r>
        <w:t>: описаны правила покупки SA и дополнительных преимуществ, доступных клиентам SA.</w:t>
      </w:r>
    </w:p>
    <w:p w:rsidR="00FA40EC" w:rsidRDefault="00AE0FF9">
      <w:pPr>
        <w:pStyle w:val="ProductList-Bullet"/>
        <w:numPr>
          <w:ilvl w:val="1"/>
          <w:numId w:val="6"/>
        </w:numPr>
      </w:pPr>
      <w:hyperlink w:anchor="_Sec562">
        <w:r>
          <w:rPr>
            <w:color w:val="00467F"/>
            <w:u w:val="single"/>
          </w:rPr>
          <w:t>Приложение C — Профессиональные услуги</w:t>
        </w:r>
      </w:hyperlink>
      <w:r>
        <w:t>: описаны Профессиональные услуги, предлагаем</w:t>
      </w:r>
      <w:r>
        <w:t>ые в рамках программы корпоративного лицензирования Microsoft.</w:t>
      </w:r>
    </w:p>
    <w:p w:rsidR="00FA40EC" w:rsidRDefault="00AE0FF9">
      <w:pPr>
        <w:pStyle w:val="ProductList-Bullet"/>
        <w:numPr>
          <w:ilvl w:val="1"/>
          <w:numId w:val="6"/>
        </w:numPr>
      </w:pPr>
      <w:hyperlink w:anchor="_Sec563">
        <w:r>
          <w:rPr>
            <w:color w:val="00467F"/>
            <w:u w:val="single"/>
          </w:rPr>
          <w:t>Приложение D — дополнительные условия соглашения об участии в программе</w:t>
        </w:r>
      </w:hyperlink>
      <w:r>
        <w:t>: представлены условия, дополняющие Соглашения об участии в программе корпоративного лицензи</w:t>
      </w:r>
      <w:r>
        <w:t>рования Microsoft.</w:t>
      </w:r>
    </w:p>
    <w:p w:rsidR="00FA40EC" w:rsidRDefault="00AE0FF9">
      <w:pPr>
        <w:pStyle w:val="ProductList-Bullet"/>
        <w:numPr>
          <w:ilvl w:val="1"/>
          <w:numId w:val="6"/>
        </w:numPr>
      </w:pPr>
      <w:hyperlink w:anchor="_Sec572">
        <w:r>
          <w:rPr>
            <w:color w:val="00467F"/>
            <w:u w:val="single"/>
          </w:rPr>
          <w:t>Приложение E — Специальные предложения для продуктов</w:t>
        </w:r>
      </w:hyperlink>
      <w:r>
        <w:t>: перечислены специальные предложения для Продуктов, которые не указываются в Прайс-листе.</w:t>
      </w:r>
    </w:p>
    <w:p w:rsidR="00FA40EC" w:rsidRDefault="00AE0FF9">
      <w:pPr>
        <w:pStyle w:val="ProductList-Bullet"/>
        <w:numPr>
          <w:ilvl w:val="0"/>
          <w:numId w:val="6"/>
        </w:numPr>
      </w:pPr>
      <w:hyperlink w:anchor="_Sec844">
        <w:r>
          <w:rPr>
            <w:color w:val="00467F"/>
            <w:u w:val="single"/>
          </w:rPr>
          <w:t>Указатель</w:t>
        </w:r>
      </w:hyperlink>
      <w:r>
        <w:t>: перечислены все Продукт</w:t>
      </w:r>
      <w:r>
        <w:t>ы, упомянутые в Условиях для продуктов, с указанием их местонахождения.</w:t>
      </w:r>
    </w:p>
    <w:p w:rsidR="00FA40EC" w:rsidRDefault="00AE0FF9">
      <w:pPr>
        <w:pStyle w:val="ProductList-Offering1Heading"/>
      </w:pPr>
      <w:bookmarkStart w:id="8" w:name="_Sec534"/>
      <w:r>
        <w:t>Структура Описания Продукта</w:t>
      </w:r>
      <w:bookmarkEnd w:id="8"/>
      <w:r>
        <w:fldChar w:fldCharType="begin"/>
      </w:r>
      <w:r>
        <w:instrText xml:space="preserve"> TC "</w:instrText>
      </w:r>
      <w:bookmarkStart w:id="9" w:name="_Toc436227268"/>
      <w:r>
        <w:instrText>Структура Описания Продукта</w:instrText>
      </w:r>
      <w:bookmarkEnd w:id="9"/>
      <w:r>
        <w:instrText>" \l 2</w:instrText>
      </w:r>
      <w:r>
        <w:fldChar w:fldCharType="end"/>
      </w:r>
    </w:p>
    <w:p w:rsidR="00FA40EC" w:rsidRDefault="00AE0FF9">
      <w:pPr>
        <w:pStyle w:val="ProductList-Body"/>
      </w:pPr>
      <w:r>
        <w:t>Каждое Описание продукта для Программного обеспечения состоит из четырех разделов: «Доступность продуктов по програм</w:t>
      </w:r>
      <w:r>
        <w:t>ме», «Характеристики продуктов», «Права на использование», «Software Assurance».</w:t>
      </w:r>
    </w:p>
    <w:p w:rsidR="00FA40EC" w:rsidRDefault="00AE0FF9">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FA40EC" w:rsidRDefault="00FA40EC">
      <w:pPr>
        <w:pStyle w:val="ProductList-Body"/>
      </w:pPr>
    </w:p>
    <w:p w:rsidR="00FA40EC" w:rsidRDefault="00AE0FF9">
      <w:pPr>
        <w:pStyle w:val="ProductList-Body"/>
      </w:pPr>
      <w:r>
        <w:rPr>
          <w:b/>
          <w:color w:val="00188F"/>
        </w:rPr>
        <w:t>1. В разделе «Доступность продуктов по прог</w:t>
      </w:r>
      <w:r>
        <w:rPr>
          <w:b/>
          <w:color w:val="00188F"/>
        </w:rPr>
        <w:t xml:space="preserve">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FA40EC" w:rsidRDefault="00AE0FF9">
      <w:pPr>
        <w:pStyle w:val="ProductList-Body"/>
      </w:pPr>
      <w:r>
        <w:rPr>
          <w:noProof/>
        </w:rPr>
        <w:drawing>
          <wp:inline distT="0" distB="0" distL="0" distR="0" wp14:anchorId="3698ADD6" wp14:editId="1A51BC6B">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FA40EC" w:rsidRDefault="00FA40EC">
      <w:pPr>
        <w:pStyle w:val="ProductList-Body"/>
      </w:pPr>
    </w:p>
    <w:p w:rsidR="00FA40EC" w:rsidRDefault="00AE0FF9">
      <w:pPr>
        <w:pStyle w:val="ProductList-Body"/>
      </w:pPr>
      <w:r>
        <w:rPr>
          <w:b/>
          <w:color w:val="00188F"/>
        </w:rPr>
        <w:t xml:space="preserve">2. В разделе «Характеристики продуктов» </w:t>
      </w:r>
      <w:r>
        <w:t>указаны дополнительные сведения, о</w:t>
      </w:r>
      <w:r>
        <w:t>тносящиеся к приобретению Продукта, например обязательные условия для покупки, предыдущие версии, применимая Категория продуктов.</w:t>
      </w:r>
    </w:p>
    <w:p w:rsidR="00FA40EC" w:rsidRDefault="00AE0FF9">
      <w:pPr>
        <w:pStyle w:val="ProductList-Body"/>
      </w:pPr>
      <w:r>
        <w:rPr>
          <w:noProof/>
        </w:rPr>
        <w:drawing>
          <wp:inline distT="0" distB="0" distL="0" distR="0" wp14:anchorId="4CB607E6" wp14:editId="7E59D0C7">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FA40EC" w:rsidRDefault="00FA40EC">
      <w:pPr>
        <w:pStyle w:val="ProductList-Body"/>
      </w:pPr>
    </w:p>
    <w:p w:rsidR="00FA40EC" w:rsidRDefault="00AE0FF9">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все Условия лицензии для конкретного продукта. Ссылки на «Права на использование продуктов» в соглашении о корпо</w:t>
      </w:r>
      <w:r>
        <w:t>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FA40EC" w:rsidRDefault="00AE0FF9">
      <w:pPr>
        <w:pStyle w:val="ProductList-Body"/>
      </w:pPr>
      <w:r>
        <w:rPr>
          <w:noProof/>
        </w:rPr>
        <w:drawing>
          <wp:inline distT="0" distB="0" distL="0" distR="0" wp14:anchorId="56AB5468" wp14:editId="05D20C33">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FA40EC" w:rsidRDefault="00FA40EC">
      <w:pPr>
        <w:pStyle w:val="ProductList-Body"/>
      </w:pPr>
    </w:p>
    <w:p w:rsidR="00FA40EC" w:rsidRDefault="00AE0FF9">
      <w:pPr>
        <w:pStyle w:val="ProductList-Body"/>
      </w:pPr>
      <w:r>
        <w:rPr>
          <w:b/>
          <w:color w:val="00188F"/>
        </w:rPr>
        <w:t>4. В раз</w:t>
      </w:r>
      <w:r>
        <w:rPr>
          <w:b/>
          <w:color w:val="00188F"/>
        </w:rPr>
        <w:t>деле «Software Assurance</w:t>
      </w:r>
      <w:proofErr w:type="gramStart"/>
      <w:r>
        <w:rPr>
          <w:b/>
          <w:color w:val="00188F"/>
        </w:rPr>
        <w:t xml:space="preserve">» </w:t>
      </w:r>
      <w:r>
        <w:t xml:space="preserve"> изложены</w:t>
      </w:r>
      <w:proofErr w:type="gramEnd"/>
      <w:r>
        <w:t xml:space="preserve"> условия, связанные с покрытием Software Assurance.</w:t>
      </w:r>
    </w:p>
    <w:p w:rsidR="00FA40EC" w:rsidRDefault="00AE0FF9">
      <w:pPr>
        <w:pStyle w:val="ProductList-Body"/>
      </w:pPr>
      <w:r>
        <w:rPr>
          <w:noProof/>
        </w:rPr>
        <w:drawing>
          <wp:inline distT="0" distB="0" distL="0" distR="0" wp14:anchorId="662AC203" wp14:editId="1161E3DB">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FA40EC" w:rsidRDefault="00AE0FF9">
      <w:pPr>
        <w:pStyle w:val="ProductList-Offering1Heading"/>
      </w:pPr>
      <w:bookmarkStart w:id="10" w:name="_Sec535"/>
      <w:r>
        <w:t>Пояснения и сводка изменений для этого документа</w:t>
      </w:r>
      <w:bookmarkEnd w:id="10"/>
      <w:r>
        <w:fldChar w:fldCharType="begin"/>
      </w:r>
      <w:r>
        <w:instrText xml:space="preserve"> TC "</w:instrText>
      </w:r>
      <w:bookmarkStart w:id="11" w:name="_Toc436227269"/>
      <w:r>
        <w:instrText>Пояснения и сводка изменений для этого документа</w:instrText>
      </w:r>
      <w:bookmarkEnd w:id="11"/>
      <w:r>
        <w:instrText>" \l 2</w:instrText>
      </w:r>
      <w:r>
        <w:fldChar w:fldCharType="end"/>
      </w:r>
    </w:p>
    <w:p w:rsidR="00FA40EC" w:rsidRDefault="00AE0FF9">
      <w:pPr>
        <w:pStyle w:val="ProductList-Body"/>
      </w:pPr>
      <w:r>
        <w:t>Ниже приведены недавние добавления, удаления и другие изм</w:t>
      </w:r>
      <w:r>
        <w:t>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5"/>
        <w:gridCol w:w="5395"/>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Удаления</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Server 2015</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w:t>
            </w:r>
            <w:r>
              <w:t>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Workgroup Server 2015</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2015 Essentials CAL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2015 Basic CAL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Базовая дополнительная клиентская лицензия 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Базовая дополнительная клиентская лицензия Microsoft Dynamics CRM 2015 Basic Additive CAL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2015 Professional CAL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2015 Professional Additive CAL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Online Enhance Support EDU</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w:t>
            </w:r>
            <w:r>
              <w:t xml:space="preserve">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Прямая поддержка Microsoft Dynamics CRM Online Professional EDU</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записи Parature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записи Parature Enterprise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просмотры страниц Parature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просмотры страниц Parature Enterprise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подразделения Parature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подразделения Parature Enterprise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Дополнительное хранилище файлов Parature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Дополнительное хранилище файлов Parature Enterprise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10 Mobile Ко</w:t>
            </w:r>
            <w:r>
              <w:t>рпоративная</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корпоративный E5</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Office 365 корпоративный E5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5067C4">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OneDrive для бизнеса (план 2)</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Облачная УАТС в Skype для бизнеса Online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Звонки через ТСОП в Skype для бизнеса Online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Проведение конференций через ТСОП в Skype для бизнеса Online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Plus CAL на Skype для бизнеса</w:t>
            </w:r>
          </w:p>
        </w:tc>
        <w:tc>
          <w:tcPr>
            <w:tcW w:w="612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Универсальные условия</w:t>
      </w:r>
    </w:p>
    <w:p w:rsidR="00FA40EC" w:rsidRDefault="00AE0FF9">
      <w:pPr>
        <w:pStyle w:val="ProductList-Body"/>
      </w:pPr>
      <w:hyperlink w:anchor="_Sec537">
        <w:r>
          <w:rPr>
            <w:color w:val="00467F"/>
            <w:u w:val="single"/>
          </w:rPr>
          <w:t>Техническ</w:t>
        </w:r>
        <w:r>
          <w:rPr>
            <w:color w:val="00467F"/>
            <w:u w:val="single"/>
          </w:rPr>
          <w:t>ие меры</w:t>
        </w:r>
      </w:hyperlink>
      <w:r>
        <w:t xml:space="preserve">. Добавлено уведомление, в котором сообщается о том, что 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w:t>
      </w:r>
      <w:r>
        <w:t>соответствии с соглашением о корпоративном лицензировании Клиента.</w:t>
      </w:r>
    </w:p>
    <w:p w:rsidR="00FA40EC" w:rsidRDefault="00AE0FF9">
      <w:pPr>
        <w:pStyle w:val="ProductList-Body"/>
      </w:pPr>
      <w:hyperlink w:anchor="_Sec537">
        <w:r>
          <w:rPr>
            <w:color w:val="00467F"/>
            <w:u w:val="single"/>
          </w:rPr>
          <w:t>Измерение производительности</w:t>
        </w:r>
      </w:hyperlink>
      <w:r>
        <w:t>. Удален раздел о .NET Framework.</w:t>
      </w:r>
    </w:p>
    <w:p w:rsidR="00FA40EC" w:rsidRDefault="00FA40EC">
      <w:pPr>
        <w:pStyle w:val="ProductList-Body"/>
      </w:pPr>
    </w:p>
    <w:p w:rsidR="00FA40EC" w:rsidRDefault="00AE0FF9">
      <w:pPr>
        <w:pStyle w:val="ProductList-ClauseHeading"/>
      </w:pPr>
      <w:r>
        <w:t>Программное обеспечение</w:t>
      </w:r>
    </w:p>
    <w:p w:rsidR="00FA40EC" w:rsidRDefault="00AE0FF9">
      <w:pPr>
        <w:pStyle w:val="ProductList-Body"/>
      </w:pPr>
      <w:hyperlink w:anchor="_Sec857">
        <w:r>
          <w:rPr>
            <w:color w:val="00467F"/>
            <w:u w:val="single"/>
          </w:rPr>
          <w:t>Advanced Threat Analytics</w:t>
        </w:r>
      </w:hyperlink>
      <w:r>
        <w:t>. Клиент не может скачивать Advanced Threat Analytics 2016 для использования или распространения в Китайской Народной Республике.</w:t>
      </w:r>
    </w:p>
    <w:p w:rsidR="00FA40EC" w:rsidRDefault="00AE0FF9">
      <w:pPr>
        <w:pStyle w:val="ProductList-Body"/>
      </w:pPr>
      <w:hyperlink w:anchor="_Sec609">
        <w:r>
          <w:rPr>
            <w:color w:val="00467F"/>
            <w:u w:val="single"/>
          </w:rPr>
          <w:t>Microsoft Dynamics AX</w:t>
        </w:r>
      </w:hyperlink>
      <w:r>
        <w:t xml:space="preserve">. </w:t>
      </w:r>
      <w:r>
        <w:fldChar w:fldCharType="begin"/>
      </w:r>
      <w:r>
        <w:instrText xml:space="preserve"> AutoTextList   \s NoStyle \t "Права перехода на резервный ресурс в случа</w:instrText>
      </w:r>
      <w:r>
        <w:instrText xml:space="preserve">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w:instrText>
      </w:r>
      <w:r>
        <w:instrText xml:space="preserve">см. в Глоссарии)" </w:instrText>
      </w:r>
      <w:r>
        <w:fldChar w:fldCharType="separate"/>
      </w:r>
      <w:r>
        <w:rPr>
          <w:color w:val="0563C1"/>
        </w:rPr>
        <w:t>Права на отработку отказа</w:t>
      </w:r>
      <w:r>
        <w:fldChar w:fldCharType="end"/>
      </w:r>
      <w:r>
        <w:t xml:space="preserve"> в Разделе 4 теперь действуют в отношении всех выпусков (только лицензии «на сервер» и «на ядро»)</w:t>
      </w:r>
    </w:p>
    <w:p w:rsidR="00FA40EC" w:rsidRDefault="00AE0FF9">
      <w:pPr>
        <w:pStyle w:val="ProductList-Body"/>
      </w:pPr>
      <w:hyperlink w:anchor="_Sec641">
        <w:r>
          <w:rPr>
            <w:color w:val="00467F"/>
            <w:u w:val="single"/>
          </w:rPr>
          <w:t>Skype для бизнеса Server</w:t>
        </w:r>
      </w:hyperlink>
      <w:r>
        <w:t>. Применяются уведомления об H.264/MPEG-4, Уведомление о з</w:t>
      </w:r>
      <w:r>
        <w:t xml:space="preserve">аписи не применяется. В Раздел 3.1.2 в качестве дополнительной лицензии на доступ добавлена лицензия на подписку «на пользователя» на службу «Облачная УАТС в Skype для бизнеса Online» </w:t>
      </w:r>
    </w:p>
    <w:p w:rsidR="00FA40EC" w:rsidRDefault="00AE0FF9">
      <w:pPr>
        <w:pStyle w:val="ProductList-Body"/>
      </w:pPr>
      <w:hyperlink w:anchor="_Sec644">
        <w:r>
          <w:rPr>
            <w:color w:val="00467F"/>
            <w:u w:val="single"/>
          </w:rPr>
          <w:t>System Center Configuration Manager</w:t>
        </w:r>
      </w:hyperlink>
      <w:r>
        <w:t>. Текущее обслуживание System Center Configuration Manager могут использовать только Клиенты с действующей программой SA для System Center Configuration Manager или эквивалентными правами на подписку.</w:t>
      </w:r>
    </w:p>
    <w:p w:rsidR="00FA40EC" w:rsidRDefault="00AE0FF9">
      <w:pPr>
        <w:pStyle w:val="ProductList-Body"/>
      </w:pPr>
      <w:hyperlink w:anchor="_Sec650">
        <w:r>
          <w:rPr>
            <w:color w:val="00467F"/>
            <w:u w:val="single"/>
          </w:rPr>
          <w:t>Visual Studio Team Founda</w:t>
        </w:r>
        <w:r>
          <w:rPr>
            <w:color w:val="00467F"/>
            <w:u w:val="single"/>
          </w:rPr>
          <w:t>tion Server</w:t>
        </w:r>
      </w:hyperlink>
      <w:r>
        <w:t>. Базовая лицензия на доступ, используемая в планах Visual Studio Online, заменена на платный пользовательский вариант Visual Studio Team Services. Теперь дополнительную лицензию на доступ на Test Management может предоставлять расширение Visual</w:t>
      </w:r>
      <w:r>
        <w:t xml:space="preserve"> Studio Team Services Test Manager. </w:t>
      </w:r>
    </w:p>
    <w:p w:rsidR="00FA40EC" w:rsidRDefault="00AE0FF9">
      <w:pPr>
        <w:pStyle w:val="ProductList-Body"/>
      </w:pPr>
      <w:hyperlink w:anchor="_Sec652">
        <w:r>
          <w:rPr>
            <w:color w:val="00467F"/>
            <w:u w:val="single"/>
          </w:rPr>
          <w:t>Операционная система настольного компьютера Windows</w:t>
        </w:r>
      </w:hyperlink>
      <w:r>
        <w:t>. Текущее обслуживание Windows 10 Корпоративной может использоваться исключительно Клиентами с действующей программой SA для Windows или л</w:t>
      </w:r>
      <w:r>
        <w:t>ицензиями на VDA. Учебные заведения с покрытием Software Assurance для Windows Корпоративной или Windows для образовательных учреждений имеют право установить и использовать Windows 10 Корпоративную. Образовательные учреждения с Software Assurance для Wind</w:t>
      </w:r>
      <w:r>
        <w:t>ows для образовательных учреждений имеют право переходить на использование более ранней версии — Windows Embedded 8.1 Industry и предыдущих версий Windows Embedded 8.1 Industry.</w:t>
      </w:r>
    </w:p>
    <w:p w:rsidR="00FA40EC" w:rsidRDefault="00FA40EC">
      <w:pPr>
        <w:pStyle w:val="ProductList-Body"/>
      </w:pPr>
    </w:p>
    <w:p w:rsidR="00FA40EC" w:rsidRDefault="00AE0FF9">
      <w:pPr>
        <w:pStyle w:val="ProductList-ClauseHeading"/>
      </w:pPr>
      <w:r>
        <w:t>Службы Интернета</w:t>
      </w:r>
    </w:p>
    <w:p w:rsidR="00FA40EC" w:rsidRDefault="00AE0FF9">
      <w:pPr>
        <w:pStyle w:val="ProductList-Body"/>
      </w:pPr>
      <w:hyperlink w:anchor="_Sec629">
        <w:r>
          <w:rPr>
            <w:color w:val="00467F"/>
            <w:u w:val="single"/>
          </w:rPr>
          <w:t>Enterprise Cloud Suite</w:t>
        </w:r>
      </w:hyperlink>
      <w:r>
        <w:t>. Enterp</w:t>
      </w:r>
      <w:r>
        <w:t xml:space="preserve">rise Cloud Suite, Enterprise Cloud Suite Add On и Lync Voice Add-on для Enterprise Cloud Suite </w:t>
      </w: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w:instrText>
      </w:r>
      <w:r>
        <w:instrText xml:space="preserve">жет заказать через процедуру сверочного или годового заказа вместо ежемесячного." </w:instrText>
      </w:r>
      <w:r>
        <w:fldChar w:fldCharType="separate"/>
      </w:r>
      <w:r>
        <w:rPr>
          <w:color w:val="0563C1"/>
        </w:rPr>
        <w:t>предусматривают право на сверочный заказ</w:t>
      </w:r>
      <w:r>
        <w:fldChar w:fldCharType="end"/>
      </w:r>
      <w:r>
        <w:t>.</w:t>
      </w:r>
    </w:p>
    <w:p w:rsidR="00FA40EC" w:rsidRDefault="00AE0FF9">
      <w:pPr>
        <w:pStyle w:val="ProductList-Body"/>
      </w:pPr>
      <w:hyperlink w:anchor="_Sec633">
        <w:r>
          <w:rPr>
            <w:color w:val="00467F"/>
            <w:u w:val="single"/>
          </w:rPr>
          <w:t>Приложения Office 365</w:t>
        </w:r>
      </w:hyperlink>
      <w:r>
        <w:t>: обновлены преимущества E-Learning.</w:t>
      </w:r>
    </w:p>
    <w:p w:rsidR="00FA40EC" w:rsidRDefault="00AE0FF9">
      <w:pPr>
        <w:pStyle w:val="ProductList-Body"/>
      </w:pPr>
      <w:hyperlink w:anchor="_Sec634">
        <w:r>
          <w:rPr>
            <w:color w:val="00467F"/>
            <w:u w:val="single"/>
          </w:rPr>
          <w:t>Наборы Offi</w:t>
        </w:r>
        <w:r>
          <w:rPr>
            <w:color w:val="00467F"/>
            <w:u w:val="single"/>
          </w:rPr>
          <w:t>ce 365</w:t>
        </w:r>
      </w:hyperlink>
      <w:r>
        <w:t>. Обновлены преимущества E-Learning.</w:t>
      </w:r>
    </w:p>
    <w:p w:rsidR="00FA40EC" w:rsidRDefault="00AE0FF9">
      <w:pPr>
        <w:pStyle w:val="ProductList-Body"/>
      </w:pPr>
      <w:hyperlink w:anchor="_Sec675">
        <w:r>
          <w:rPr>
            <w:color w:val="00467F"/>
            <w:u w:val="single"/>
          </w:rPr>
          <w:t>System Center Endpoint Protection</w:t>
        </w:r>
      </w:hyperlink>
      <w:r>
        <w:t>. Клиент не может скачивать System Center Endpoint Protection (с текущим обслуживанием) для использования или распространения в Китайской Народной Рес</w:t>
      </w:r>
      <w:r>
        <w:t>публике.</w:t>
      </w:r>
    </w:p>
    <w:p w:rsidR="00FA40EC" w:rsidRDefault="00FA40EC">
      <w:pPr>
        <w:pStyle w:val="ProductList-Body"/>
      </w:pPr>
    </w:p>
    <w:p w:rsidR="00FA40EC" w:rsidRDefault="00AE0FF9">
      <w:pPr>
        <w:pStyle w:val="ProductList-ClauseHeading"/>
      </w:pPr>
      <w:r>
        <w:t>Приложение A</w:t>
      </w:r>
    </w:p>
    <w:p w:rsidR="00FA40EC" w:rsidRDefault="00AE0FF9">
      <w:pPr>
        <w:pStyle w:val="ProductList-Body"/>
      </w:pPr>
      <w:hyperlink w:anchor="_Sec591">
        <w:r>
          <w:rPr>
            <w:color w:val="00467F"/>
            <w:u w:val="single"/>
          </w:rPr>
          <w:t>Лицензия, соответствующая клиентской лицензии CAL или клиентской лицензии на управление ML</w:t>
        </w:r>
      </w:hyperlink>
      <w:r>
        <w:t>. Добавлен новый столбец для Office 365 корпоративного E5. Удалены столбцы Office 365 без обозначения «профессион</w:t>
      </w:r>
      <w:r>
        <w:t>альный плюс».</w:t>
      </w:r>
    </w:p>
    <w:p w:rsidR="00FA40EC" w:rsidRDefault="00FA40EC">
      <w:pPr>
        <w:pStyle w:val="ProductList-Body"/>
      </w:pPr>
    </w:p>
    <w:p w:rsidR="00FA40EC" w:rsidRDefault="00AE0FF9">
      <w:pPr>
        <w:pStyle w:val="ProductList-ClauseHeading"/>
      </w:pPr>
      <w:r>
        <w:t>Приложение Б</w:t>
      </w:r>
    </w:p>
    <w:p w:rsidR="00FA40EC" w:rsidRDefault="00AE0FF9">
      <w:pPr>
        <w:pStyle w:val="ProductList-Body"/>
      </w:pPr>
      <w:hyperlink w:anchor="_Sec576">
        <w:r>
          <w:rPr>
            <w:color w:val="00467F"/>
            <w:u w:val="single"/>
          </w:rPr>
          <w:t>Преимущества в рамках программы Software Assurance</w:t>
        </w:r>
      </w:hyperlink>
      <w:r>
        <w:t xml:space="preserve">: в категорию «Системы» таблицы «Преимущества в рамках программы Software Assurance» добавлена функция Windows </w:t>
      </w:r>
      <w:proofErr w:type="gramStart"/>
      <w:r>
        <w:t>To</w:t>
      </w:r>
      <w:proofErr w:type="gramEnd"/>
      <w:r>
        <w:t xml:space="preserve"> Go.</w:t>
      </w:r>
    </w:p>
    <w:p w:rsidR="00FA40EC" w:rsidRDefault="00AE0FF9">
      <w:pPr>
        <w:pStyle w:val="ProductList-Body"/>
      </w:pPr>
      <w:hyperlink w:anchor="_Sec589">
        <w:r>
          <w:rPr>
            <w:color w:val="00467F"/>
            <w:u w:val="single"/>
          </w:rPr>
          <w:t>Перемещение лицензий</w:t>
        </w:r>
      </w:hyperlink>
      <w:r>
        <w:t xml:space="preserve">. Для Продуктов, соответствующих требованиям к получению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w:instrText>
      </w:r>
      <w:r>
        <w:instrText xml:space="preserve">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 на отработку отказа</w:t>
      </w:r>
      <w:r>
        <w:fldChar w:fldCharType="end"/>
      </w:r>
      <w:r>
        <w:t xml:space="preserve"> на выделенных </w:t>
      </w:r>
      <w:r>
        <w:fldChar w:fldCharType="begin"/>
      </w:r>
      <w:r>
        <w:instrText xml:space="preserve"> AutoTextList   \s NoStyle \t "Сервер — это фи</w:instrText>
      </w:r>
      <w:r>
        <w:instrText xml:space="preserve">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 покрываемых программой «Перемещение лицензий с помощью Software Assurance», мы вводим права на отработку отказа, которые можно использовать на общих серверах т</w:t>
      </w:r>
      <w:r>
        <w:t>ретьих лиц.</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FA40EC">
      <w:pPr>
        <w:sectPr w:rsidR="00FA40EC">
          <w:headerReference w:type="default" r:id="rId29"/>
          <w:footerReference w:type="default" r:id="rId30"/>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12" w:name="_Sec536"/>
      <w:bookmarkEnd w:id="2"/>
      <w:r>
        <w:t>Условия лицензии</w:t>
      </w:r>
      <w:r>
        <w:fldChar w:fldCharType="begin"/>
      </w:r>
      <w:r>
        <w:instrText xml:space="preserve"> TC "</w:instrText>
      </w:r>
      <w:bookmarkStart w:id="13" w:name="_Toc436227270"/>
      <w:r>
        <w:instrText>Условия лицензии</w:instrText>
      </w:r>
      <w:bookmarkEnd w:id="13"/>
      <w:r>
        <w:instrText>" \l 1</w:instrText>
      </w:r>
      <w:r>
        <w:fldChar w:fldCharType="end"/>
      </w:r>
    </w:p>
    <w:p w:rsidR="00FA40EC" w:rsidRDefault="00AE0FF9">
      <w:pPr>
        <w:pStyle w:val="ProductList-Body"/>
      </w:pPr>
      <w:r>
        <w:t xml:space="preserve">Все упоминания словосочетания «Права </w:t>
      </w:r>
      <w:r>
        <w:t xml:space="preserve">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w:t>
      </w:r>
      <w:r>
        <w:t>соответствующие Условия модели лицензирования и все Условия лицензии для конкретного продукта, изложенные в описании Продукта.</w:t>
      </w:r>
    </w:p>
    <w:p w:rsidR="00FA40EC" w:rsidRDefault="00FA40EC">
      <w:pPr>
        <w:pStyle w:val="ProductList-Body"/>
      </w:pPr>
    </w:p>
    <w:p w:rsidR="00FA40EC" w:rsidRDefault="00AE0FF9">
      <w:pPr>
        <w:pStyle w:val="ProductList-Body"/>
      </w:pPr>
      <w:r>
        <w:t xml:space="preserve">В случае Веб-служб все упоминания словосочетания «Права на использование продуктов» в соглашении о корпоративном лицензировании </w:t>
      </w:r>
      <w:r>
        <w:t>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w:t>
      </w:r>
      <w:r>
        <w:t>и.</w:t>
      </w:r>
    </w:p>
    <w:p w:rsidR="00FA40EC" w:rsidRDefault="00AE0FF9">
      <w:pPr>
        <w:pStyle w:val="ProductList-OfferingGroupHeading"/>
      </w:pPr>
      <w:bookmarkStart w:id="14" w:name="_Sec537"/>
      <w:r>
        <w:t>Универсальные условия лицензирования</w:t>
      </w:r>
      <w:bookmarkEnd w:id="14"/>
      <w:r>
        <w:fldChar w:fldCharType="begin"/>
      </w:r>
      <w:r>
        <w:instrText xml:space="preserve"> TC "</w:instrText>
      </w:r>
      <w:bookmarkStart w:id="15" w:name="_Toc436227271"/>
      <w:r>
        <w:instrText>Универсальные условия лицензирования</w:instrText>
      </w:r>
      <w:bookmarkEnd w:id="15"/>
      <w:r>
        <w:instrText>" \l 2</w:instrText>
      </w:r>
      <w:r>
        <w:fldChar w:fldCharType="end"/>
      </w:r>
    </w:p>
    <w:p w:rsidR="00FA40EC" w:rsidRDefault="00AE0FF9">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w:t>
      </w:r>
      <w:r>
        <w:t xml:space="preserve"> не указано в Условиях модели лицензирования и (или) Условиях лицензии для конкретного продукта).</w:t>
      </w:r>
    </w:p>
    <w:p w:rsidR="00FA40EC" w:rsidRDefault="00FA40EC">
      <w:pPr>
        <w:pStyle w:val="ProductList-Body"/>
      </w:pPr>
    </w:p>
    <w:p w:rsidR="00FA40EC" w:rsidRDefault="00AE0FF9">
      <w:pPr>
        <w:pStyle w:val="ProductList-ClauseHeading"/>
      </w:pPr>
      <w:r>
        <w:t>1. Определения</w:t>
      </w:r>
    </w:p>
    <w:p w:rsidR="00FA40EC" w:rsidRDefault="00AE0FF9">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w:t>
      </w:r>
      <w:r>
        <w:t>и о корпоративном лицензировании Клиента.</w:t>
      </w:r>
    </w:p>
    <w:p w:rsidR="00FA40EC" w:rsidRDefault="00FA40EC">
      <w:pPr>
        <w:pStyle w:val="ProductList-Body"/>
      </w:pPr>
    </w:p>
    <w:p w:rsidR="00FA40EC" w:rsidRDefault="00AE0FF9">
      <w:pPr>
        <w:pStyle w:val="ProductList-ClauseHeading"/>
      </w:pPr>
      <w:r>
        <w:t>2. Права клиента</w:t>
      </w:r>
    </w:p>
    <w:p w:rsidR="00FA40EC" w:rsidRDefault="00AE0FF9">
      <w:pPr>
        <w:pStyle w:val="ProductList-Body"/>
      </w:pPr>
      <w:r>
        <w:t>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w:t>
      </w:r>
      <w:r>
        <w:t xml:space="preserve">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w:t>
      </w:r>
      <w:r>
        <w:t>емую пользователем.</w:t>
      </w:r>
    </w:p>
    <w:p w:rsidR="00FA40EC" w:rsidRDefault="00FA40EC">
      <w:pPr>
        <w:pStyle w:val="ProductList-Body"/>
      </w:pPr>
    </w:p>
    <w:p w:rsidR="00FA40EC" w:rsidRDefault="00AE0FF9">
      <w:pPr>
        <w:pStyle w:val="ProductList-ClauseHeading"/>
      </w:pPr>
      <w:r>
        <w:t>3. Права на использование других версий и более ранних выпусков</w:t>
      </w:r>
    </w:p>
    <w:p w:rsidR="00FA40EC" w:rsidRDefault="00AE0FF9">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w:instrText>
      </w:r>
      <w:r>
        <w:instrText xml:space="preserve">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w:instrText>
      </w:r>
      <w:r>
        <w:instrText xml:space="preserve">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w:t>
      </w:r>
      <w:r>
        <w:t>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FA40EC" w:rsidRDefault="00FA40EC">
      <w:pPr>
        <w:pStyle w:val="ProductList-Body"/>
      </w:pPr>
    </w:p>
    <w:p w:rsidR="00FA40EC" w:rsidRDefault="00AE0FF9">
      <w:pPr>
        <w:pStyle w:val="ProductList-ClauseHeading"/>
      </w:pPr>
      <w:r>
        <w:t>4. Программное обе</w:t>
      </w:r>
      <w:r>
        <w:t>спечение третьих лиц</w:t>
      </w:r>
    </w:p>
    <w:p w:rsidR="00FA40EC" w:rsidRDefault="00AE0FF9">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w:t>
      </w:r>
      <w:r>
        <w:t>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FA40EC" w:rsidRDefault="00FA40EC">
      <w:pPr>
        <w:pStyle w:val="ProductList-Body"/>
      </w:pPr>
    </w:p>
    <w:p w:rsidR="00FA40EC" w:rsidRDefault="00AE0FF9">
      <w:pPr>
        <w:pStyle w:val="ProductList-ClauseHeading"/>
      </w:pPr>
      <w:r>
        <w:t xml:space="preserve">5. Код предварительной версии, </w:t>
      </w:r>
      <w:r>
        <w:t>обновления и дополнения, дополнительные функциональные возможности</w:t>
      </w:r>
    </w:p>
    <w:p w:rsidR="00FA40EC" w:rsidRDefault="00AE0FF9">
      <w:pPr>
        <w:pStyle w:val="ProductList-Body"/>
      </w:pPr>
      <w:r>
        <w:t xml:space="preserve">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w:t>
      </w:r>
      <w:r>
        <w:t>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FA40EC" w:rsidRDefault="00FA40EC">
      <w:pPr>
        <w:pStyle w:val="ProductList-Body"/>
      </w:pPr>
    </w:p>
    <w:p w:rsidR="00FA40EC" w:rsidRDefault="00AE0FF9">
      <w:pPr>
        <w:pStyle w:val="ProductList-ClauseHeading"/>
      </w:pPr>
      <w:r>
        <w:t>6. Ограничения</w:t>
      </w:r>
    </w:p>
    <w:p w:rsidR="00FA40EC" w:rsidRDefault="00AE0FF9">
      <w:pPr>
        <w:pStyle w:val="ProductList-Body"/>
      </w:pPr>
      <w:r>
        <w:t xml:space="preserve">Клиент не имеет права (и ему для </w:t>
      </w:r>
      <w:r>
        <w:t>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w:t>
      </w:r>
      <w:r>
        <w:t xml:space="preserve">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w:t>
      </w:r>
      <w:r>
        <w:t>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w:t>
      </w:r>
      <w:r>
        <w:t>й интеллектуальной собственности Microsoft в самом устройстве или в каком-либо другом программном обеспечении и устройствах.</w:t>
      </w:r>
    </w:p>
    <w:p w:rsidR="00FA40EC" w:rsidRDefault="00FA40EC">
      <w:pPr>
        <w:pStyle w:val="ProductList-Body"/>
      </w:pPr>
    </w:p>
    <w:p w:rsidR="00FA40EC" w:rsidRDefault="00AE0FF9">
      <w:pPr>
        <w:pStyle w:val="ProductList-ClauseHeading"/>
      </w:pPr>
      <w:r>
        <w:t>7. Software Assurance</w:t>
      </w:r>
    </w:p>
    <w:p w:rsidR="00FA40EC" w:rsidRDefault="00AE0FF9">
      <w:pPr>
        <w:pStyle w:val="ProductList-Body"/>
      </w:pPr>
      <w:r>
        <w:t xml:space="preserve">Покрытие Software Assurance может предоставить Клиенту дополнительные права на использование. Срок действия </w:t>
      </w:r>
      <w:r>
        <w:t xml:space="preserve">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w:t>
      </w:r>
      <w:r>
        <w:t xml:space="preserve"> в описании преимуществ.</w:t>
      </w:r>
    </w:p>
    <w:p w:rsidR="00FA40EC" w:rsidRDefault="00FA40EC">
      <w:pPr>
        <w:pStyle w:val="ProductList-Body"/>
      </w:pPr>
    </w:p>
    <w:p w:rsidR="00FA40EC" w:rsidRDefault="00AE0FF9">
      <w:pPr>
        <w:pStyle w:val="ProductList-ClauseHeading"/>
      </w:pPr>
      <w:r>
        <w:t>8. Аутсорсинговое управление программным обеспечением</w:t>
      </w:r>
    </w:p>
    <w:p w:rsidR="00FA40EC" w:rsidRDefault="00AE0FF9">
      <w:pPr>
        <w:pStyle w:val="ProductList-Body"/>
      </w:pPr>
      <w:r>
        <w:t>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w:t>
      </w:r>
      <w:r>
        <w:t xml:space="preserve">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w:t>
      </w:r>
      <w:r>
        <w:t>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FA40EC" w:rsidRDefault="00FA40EC">
      <w:pPr>
        <w:pStyle w:val="ProductList-Body"/>
      </w:pPr>
    </w:p>
    <w:p w:rsidR="00FA40EC" w:rsidRDefault="00AE0FF9">
      <w:pPr>
        <w:pStyle w:val="ProductList-ClauseHeading"/>
      </w:pPr>
      <w:r>
        <w:t>9. Назначение и переназначение</w:t>
      </w:r>
      <w:r>
        <w:t xml:space="preserve"> лицензий</w:t>
      </w:r>
    </w:p>
    <w:p w:rsidR="00FA40EC" w:rsidRDefault="00AE0FF9">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w:instrText>
      </w:r>
      <w:r>
        <w:instrText xml:space="preserve">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w:instrText>
      </w:r>
      <w:r>
        <w:instrText xml:space="preserve">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w:instrText>
      </w:r>
      <w:r>
        <w:instrText xml:space="preserve">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w:instrText>
      </w:r>
      <w:r>
        <w:instrText xml:space="preserve">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w:instrText>
      </w:r>
      <w:r>
        <w:instrText xml:space="preserve">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w:instrText>
      </w:r>
      <w:r>
        <w:instrText xml:space="preserve">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w:t>
      </w:r>
      <w:r>
        <w:t>»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w:t>
      </w:r>
      <w:r>
        <w:t xml:space="preserve">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w:instrText>
      </w:r>
      <w:r>
        <w:instrText xml:space="preserve">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rsidR="00FA40EC" w:rsidRDefault="00FA40EC">
      <w:pPr>
        <w:pStyle w:val="ProductList-Body"/>
      </w:pPr>
    </w:p>
    <w:p w:rsidR="00FA40EC" w:rsidRDefault="00AE0FF9">
      <w:pPr>
        <w:pStyle w:val="ProductList-ClauseHeading"/>
      </w:pPr>
      <w:r>
        <w:t>10. Те</w:t>
      </w:r>
      <w:r>
        <w:t>хнические меры</w:t>
      </w:r>
    </w:p>
    <w:p w:rsidR="00FA40EC" w:rsidRDefault="00AE0FF9">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w:t>
      </w:r>
      <w:r>
        <w:t>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FA40EC" w:rsidRDefault="00FA40EC">
      <w:pPr>
        <w:pStyle w:val="ProductList-Body"/>
      </w:pPr>
    </w:p>
    <w:p w:rsidR="00FA40EC" w:rsidRDefault="00AE0FF9">
      <w:pPr>
        <w:pStyle w:val="ProductList-SubClauseHeading"/>
      </w:pPr>
      <w:r>
        <w:t>10.1 Активация и проверка</w:t>
      </w:r>
    </w:p>
    <w:p w:rsidR="00FA40EC" w:rsidRDefault="00AE0FF9">
      <w:pPr>
        <w:pStyle w:val="ProductList-BodyIndented"/>
      </w:pPr>
      <w:r>
        <w:t>Активация или проверка служит для того, чтобы убедиться, что прог</w:t>
      </w:r>
      <w:r>
        <w:t>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w:t>
      </w:r>
      <w:r>
        <w:t>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w:t>
      </w:r>
      <w:r>
        <w:t>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FA40EC" w:rsidRDefault="00FA40EC">
      <w:pPr>
        <w:pStyle w:val="ProductList-BodyIndented"/>
      </w:pPr>
    </w:p>
    <w:p w:rsidR="00FA40EC" w:rsidRDefault="00AE0FF9">
      <w:pPr>
        <w:pStyle w:val="ProductList-SubClauseHeading"/>
      </w:pPr>
      <w:r>
        <w:t>10.2 Ключи продуктов</w:t>
      </w:r>
    </w:p>
    <w:p w:rsidR="00FA40EC" w:rsidRDefault="00AE0FF9">
      <w:pPr>
        <w:pStyle w:val="ProductList-BodyIndented"/>
      </w:pPr>
      <w:r>
        <w:t>Для лицензированного использования программного обеспечения треб</w:t>
      </w:r>
      <w:r>
        <w:t xml:space="preserve">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w:t>
      </w:r>
      <w:r>
        <w:t>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w:t>
      </w:r>
      <w:r>
        <w:t>блокировать активацию или проверку ключей продуктов, а также принять другие соответствующие меры.</w:t>
      </w:r>
    </w:p>
    <w:p w:rsidR="00FA40EC" w:rsidRDefault="00FA40EC">
      <w:pPr>
        <w:pStyle w:val="ProductList-BodyIndented"/>
      </w:pPr>
    </w:p>
    <w:p w:rsidR="00FA40EC" w:rsidRDefault="00AE0FF9">
      <w:pPr>
        <w:pStyle w:val="ProductList-ClauseHeading"/>
      </w:pPr>
      <w:r>
        <w:t>11. Уведомления</w:t>
      </w:r>
    </w:p>
    <w:p w:rsidR="00FA40EC" w:rsidRDefault="00AE0FF9">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w:t>
      </w:r>
      <w:r>
        <w:t>нные ниже уведомления.</w:t>
      </w:r>
    </w:p>
    <w:p w:rsidR="00FA40EC" w:rsidRDefault="00FA40EC">
      <w:pPr>
        <w:pStyle w:val="ProductList-Body"/>
      </w:pPr>
    </w:p>
    <w:p w:rsidR="00FA40EC" w:rsidRDefault="00AE0FF9">
      <w:pPr>
        <w:pStyle w:val="ProductList-SubClauseHeading"/>
      </w:pPr>
      <w:r>
        <w:t>11. 1 Интернет-возможности</w:t>
      </w:r>
    </w:p>
    <w:p w:rsidR="00FA40EC" w:rsidRDefault="00AE0FF9">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w:t>
      </w:r>
      <w:r>
        <w:t>аны в заявлении о конфиденциальности, которое поставляется вместе с каждым программным продуктом.</w:t>
      </w:r>
    </w:p>
    <w:p w:rsidR="00FA40EC" w:rsidRDefault="00FA40EC">
      <w:pPr>
        <w:pStyle w:val="ProductList-BodyIndented"/>
      </w:pPr>
    </w:p>
    <w:p w:rsidR="00FA40EC" w:rsidRDefault="00AE0FF9">
      <w:pPr>
        <w:pStyle w:val="ProductList-SubClauseHeading"/>
      </w:pPr>
      <w:r>
        <w:t>11.2 Карты Bing</w:t>
      </w:r>
    </w:p>
    <w:p w:rsidR="00FA40EC" w:rsidRDefault="00AE0FF9">
      <w:pPr>
        <w:pStyle w:val="ProductList-BodyIndented"/>
      </w:pPr>
      <w:r>
        <w:t>Продукт включает использование Карт Bing. Любое содержимое, предоставляемое посредством Карт Bing, включая геокоды, может использоваться толь</w:t>
      </w:r>
      <w:r>
        <w:t xml:space="preserve">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w:t>
        </w:r>
        <w:r>
          <w:rPr>
            <w:color w:val="00467F"/>
            <w:u w:val="single"/>
          </w:rPr>
          <w:t>/go.microsoft.com/?linkid=9710837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FA40EC" w:rsidRDefault="00FA40EC">
      <w:pPr>
        <w:pStyle w:val="ProductList-BodyIndented"/>
      </w:pPr>
    </w:p>
    <w:p w:rsidR="00FA40EC" w:rsidRDefault="00AE0FF9">
      <w:pPr>
        <w:pStyle w:val="ProductList-SubClauseHeading"/>
      </w:pPr>
      <w:r>
        <w:t>11.3 Стандарт H.264/AVC для коди</w:t>
      </w:r>
      <w:r>
        <w:t>рования видео, стандарт VC-1 для кодирования видео, стандарт MPEG-4 часть 2 для кодирования видео</w:t>
      </w:r>
    </w:p>
    <w:p w:rsidR="00FA40EC" w:rsidRDefault="00AE0FF9">
      <w:pPr>
        <w:pStyle w:val="ProductList-BodyIndented"/>
      </w:pPr>
      <w:r>
        <w:t>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w:t>
      </w:r>
      <w:r>
        <w:t>,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w:t>
      </w:r>
      <w:r>
        <w:t>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w:t>
      </w:r>
      <w:r>
        <w:t xml:space="preserve">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w:t>
      </w:r>
      <w:r>
        <w:t>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w:t>
      </w:r>
      <w:r>
        <w:t xml:space="preserve"> лицам.</w:t>
      </w:r>
    </w:p>
    <w:p w:rsidR="00FA40EC" w:rsidRDefault="00FA40EC">
      <w:pPr>
        <w:pStyle w:val="ProductList-BodyIndented"/>
      </w:pPr>
    </w:p>
    <w:p w:rsidR="00FA40EC" w:rsidRDefault="00AE0FF9">
      <w:pPr>
        <w:pStyle w:val="ProductList-ClauseHeading"/>
      </w:pPr>
      <w:r>
        <w:t>12. Шрифты, изображения и звуки</w:t>
      </w:r>
    </w:p>
    <w:p w:rsidR="00FA40EC" w:rsidRDefault="00AE0FF9">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w:instrText>
      </w:r>
      <w:r>
        <w:instrText xml:space="preserve">"Лицензированное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w:t>
      </w:r>
      <w:r>
        <w:t>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w:t>
      </w:r>
      <w:r>
        <w:t>ое устройство вывода для печати содержимого.</w:t>
      </w:r>
    </w:p>
    <w:p w:rsidR="00FA40EC" w:rsidRDefault="00FA40EC">
      <w:pPr>
        <w:pStyle w:val="ProductList-Body"/>
      </w:pPr>
    </w:p>
    <w:p w:rsidR="00FA40EC" w:rsidRDefault="00AE0FF9">
      <w:pPr>
        <w:pStyle w:val="ProductList-ClauseHeading"/>
      </w:pPr>
      <w:r>
        <w:t>13. Включенные технологии</w:t>
      </w:r>
    </w:p>
    <w:p w:rsidR="00FA40EC" w:rsidRDefault="00AE0FF9">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w:t>
      </w:r>
      <w:r>
        <w:t>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FA40EC" w:rsidRDefault="00FA40EC">
      <w:pPr>
        <w:pStyle w:val="ProductList-Body"/>
      </w:pPr>
    </w:p>
    <w:p w:rsidR="00FA40EC" w:rsidRDefault="00AE0FF9">
      <w:pPr>
        <w:pStyle w:val="ProductList-ClauseHeading"/>
      </w:pPr>
      <w:r>
        <w:t>14. Измерени</w:t>
      </w:r>
      <w:r>
        <w:t>е производительности</w:t>
      </w:r>
    </w:p>
    <w:p w:rsidR="00FA40EC" w:rsidRDefault="00AE0FF9">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w:t>
      </w:r>
      <w:r>
        <w:t>p Optimization Pack третьим лицам, Клиенту необходимо получить предварительное письменное согласие Microsoft. Это не касается Windows Server.</w:t>
      </w:r>
    </w:p>
    <w:p w:rsidR="00FA40EC" w:rsidRDefault="00FA40EC">
      <w:pPr>
        <w:pStyle w:val="ProductList-Body"/>
      </w:pPr>
    </w:p>
    <w:p w:rsidR="00FA40EC" w:rsidRDefault="00AE0FF9">
      <w:pPr>
        <w:pStyle w:val="ProductList-ClauseHeading"/>
      </w:pPr>
      <w:r>
        <w:t>15. Мультиплексирование</w:t>
      </w:r>
    </w:p>
    <w:p w:rsidR="00FA40EC" w:rsidRDefault="00AE0FF9">
      <w:pPr>
        <w:pStyle w:val="ProductList-Body"/>
      </w:pPr>
      <w:r>
        <w:t>Применение мультиплексирования или пулинга для сокращения количества прямых подключений к</w:t>
      </w:r>
      <w:r>
        <w:t xml:space="preserve">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FA40EC" w:rsidRDefault="00FA40EC">
      <w:pPr>
        <w:pStyle w:val="ProductList-Body"/>
      </w:pPr>
    </w:p>
    <w:p w:rsidR="00FA40EC" w:rsidRDefault="00AE0FF9">
      <w:pPr>
        <w:pStyle w:val="ProductList-ClauseHeading"/>
      </w:pPr>
      <w:r>
        <w:t>16. Права администрирования и поддержки</w:t>
      </w:r>
    </w:p>
    <w:p w:rsidR="00FA40EC" w:rsidRDefault="00AE0FF9">
      <w:pPr>
        <w:pStyle w:val="ProductList-Body"/>
      </w:pPr>
      <w:r>
        <w:t>Клиент может предоста</w:t>
      </w:r>
      <w:r>
        <w:t xml:space="preserve">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w:instrText>
      </w:r>
      <w:r>
        <w:instrText xml:space="preserve">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w:instrText>
      </w:r>
      <w:r>
        <w:instrText xml:space="preserve">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w:instrText>
      </w:r>
      <w:r>
        <w:instrText xml:space="preserve">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FA40EC" w:rsidRDefault="00FA40EC">
      <w:pPr>
        <w:pStyle w:val="ProductList-Body"/>
      </w:pPr>
    </w:p>
    <w:p w:rsidR="00FA40EC" w:rsidRDefault="00AE0FF9">
      <w:pPr>
        <w:pStyle w:val="ProductList-ClauseHeading"/>
      </w:pPr>
      <w:r>
        <w:t>17. Вторично распространяемый код</w:t>
      </w:r>
    </w:p>
    <w:p w:rsidR="00FA40EC" w:rsidRDefault="00AE0FF9">
      <w:pPr>
        <w:pStyle w:val="ProductList-Body"/>
      </w:pPr>
      <w:r>
        <w:t>Программное обеспечение может включать программный код,</w:t>
      </w:r>
      <w:r>
        <w:t xml:space="preserve"> который Клиенту разрешено распространять в разрабатываемых им программах при условии выполнения Клиентом приведенных ниже условий. </w:t>
      </w:r>
    </w:p>
    <w:p w:rsidR="00FA40EC" w:rsidRDefault="00FA40EC">
      <w:pPr>
        <w:pStyle w:val="ProductList-Body"/>
      </w:pPr>
    </w:p>
    <w:p w:rsidR="00FA40EC" w:rsidRDefault="00AE0FF9">
      <w:pPr>
        <w:pStyle w:val="ProductList-SubClauseHeading"/>
      </w:pPr>
      <w:r>
        <w:t>17.1 Право на использование и распространение</w:t>
      </w:r>
    </w:p>
    <w:p w:rsidR="00FA40EC" w:rsidRDefault="00AE0FF9">
      <w:pPr>
        <w:pStyle w:val="ProductList-BodyIndented"/>
      </w:pPr>
      <w:r>
        <w:t>Код и текстовые файлы, перечисленные ниже, представляют собой «вторично расп</w:t>
      </w:r>
      <w:r>
        <w:t xml:space="preserve">ространяемый код». </w:t>
      </w:r>
    </w:p>
    <w:p w:rsidR="00FA40EC" w:rsidRDefault="00AE0FF9">
      <w:pPr>
        <w:pStyle w:val="ProductList-Bullet"/>
        <w:numPr>
          <w:ilvl w:val="1"/>
          <w:numId w:val="7"/>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w:t>
      </w:r>
      <w:r>
        <w:t>(клиентские библиотеки Silverlight) и Silverlight Server Libraries (серверные библиотеки Silverlight).</w:t>
      </w:r>
    </w:p>
    <w:p w:rsidR="00FA40EC" w:rsidRDefault="00AE0FF9">
      <w:pPr>
        <w:pStyle w:val="ProductList-Bullet"/>
        <w:numPr>
          <w:ilvl w:val="1"/>
          <w:numId w:val="7"/>
        </w:numPr>
      </w:pPr>
      <w:r>
        <w:t xml:space="preserve">Образец кода, шаблоны и </w:t>
      </w:r>
      <w:proofErr w:type="gramStart"/>
      <w:r>
        <w:t>стили  Клиент</w:t>
      </w:r>
      <w:proofErr w:type="gramEnd"/>
      <w:r>
        <w:t xml:space="preserve"> вправе изменять, копировать и распространять в виде исходного и объектного кода код, помеченный как «образец», «шаб</w:t>
      </w:r>
      <w:r>
        <w:t xml:space="preserve">лон», «стиль simple» и «стиль sketch». </w:t>
      </w:r>
    </w:p>
    <w:p w:rsidR="00FA40EC" w:rsidRDefault="00AE0FF9">
      <w:pPr>
        <w:pStyle w:val="ProductList-Bullet"/>
        <w:numPr>
          <w:ilvl w:val="1"/>
          <w:numId w:val="7"/>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FA40EC" w:rsidRDefault="00AE0FF9">
      <w:pPr>
        <w:pStyle w:val="ProductList-Bullet"/>
        <w:numPr>
          <w:ilvl w:val="1"/>
          <w:numId w:val="7"/>
        </w:numPr>
      </w:pPr>
      <w:r>
        <w:t>Библиотека изображений.  Клиенту разрешается к</w:t>
      </w:r>
      <w:r>
        <w:t>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FA40EC" w:rsidRDefault="00FA40EC">
      <w:pPr>
        <w:pStyle w:val="ProductList-BodyIndented"/>
      </w:pPr>
    </w:p>
    <w:p w:rsidR="00FA40EC" w:rsidRDefault="00AE0FF9">
      <w:pPr>
        <w:pStyle w:val="ProductList-SubClauseHeading"/>
      </w:pPr>
      <w:r>
        <w:t>17.2 Условия распространения</w:t>
      </w:r>
    </w:p>
    <w:p w:rsidR="00FA40EC" w:rsidRDefault="00AE0FF9">
      <w:pPr>
        <w:pStyle w:val="ProductList-BodyIndented"/>
      </w:pPr>
      <w:r>
        <w:t>Распространяя любой Вторично распространяемый код, Клиент должен соблюдат</w:t>
      </w:r>
      <w:r>
        <w:t>ь следующие требования:</w:t>
      </w:r>
    </w:p>
    <w:p w:rsidR="00FA40EC" w:rsidRDefault="00AE0FF9">
      <w:pPr>
        <w:pStyle w:val="ProductList-Bullet"/>
        <w:numPr>
          <w:ilvl w:val="1"/>
          <w:numId w:val="8"/>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FA40EC" w:rsidRDefault="00AE0FF9">
      <w:pPr>
        <w:pStyle w:val="ProductList-Bullet"/>
        <w:numPr>
          <w:ilvl w:val="1"/>
          <w:numId w:val="8"/>
        </w:numPr>
      </w:pPr>
      <w:r>
        <w:t>потребовать от дистрибьюторов и внешних пользователей соглас</w:t>
      </w:r>
      <w:r>
        <w:t xml:space="preserve">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FA40EC" w:rsidRDefault="00AE0FF9">
      <w:pPr>
        <w:pStyle w:val="ProductList-Bullet"/>
        <w:numPr>
          <w:ilvl w:val="1"/>
          <w:numId w:val="8"/>
        </w:numPr>
      </w:pPr>
      <w:r>
        <w:t>освободить от ответственности, защитить и оградить Microsoft от любых претен</w:t>
      </w:r>
      <w:r>
        <w:t>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FA40EC" w:rsidRDefault="00FA40EC">
      <w:pPr>
        <w:pStyle w:val="ProductList-BodyIndented"/>
      </w:pPr>
    </w:p>
    <w:p w:rsidR="00FA40EC" w:rsidRDefault="00AE0FF9">
      <w:pPr>
        <w:pStyle w:val="ProductList-SubClauseHeading"/>
      </w:pPr>
      <w:r>
        <w:t>17.3 Ограничения на р</w:t>
      </w:r>
      <w:r>
        <w:t>аспространение</w:t>
      </w:r>
    </w:p>
    <w:p w:rsidR="00FA40EC" w:rsidRDefault="00AE0FF9">
      <w:pPr>
        <w:pStyle w:val="ProductList-BodyIndented"/>
      </w:pPr>
      <w:r>
        <w:t>Клиент не имеет права:</w:t>
      </w:r>
    </w:p>
    <w:p w:rsidR="00FA40EC" w:rsidRDefault="00AE0FF9">
      <w:pPr>
        <w:pStyle w:val="ProductList-Bullet"/>
        <w:numPr>
          <w:ilvl w:val="1"/>
          <w:numId w:val="9"/>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FA40EC" w:rsidRDefault="00AE0FF9">
      <w:pPr>
        <w:pStyle w:val="ProductList-Bullet"/>
        <w:numPr>
          <w:ilvl w:val="1"/>
          <w:numId w:val="9"/>
        </w:numPr>
      </w:pPr>
      <w:r>
        <w:t>использовать товарные знаки Microsoft в названии продуктов Клиента или использовать их</w:t>
      </w:r>
      <w:r>
        <w:t xml:space="preserve"> способом, предполагающим, что его программы предоставляются Microsoft или рекомендуются ей; </w:t>
      </w:r>
    </w:p>
    <w:p w:rsidR="00FA40EC" w:rsidRDefault="00AE0FF9">
      <w:pPr>
        <w:pStyle w:val="ProductList-Bullet"/>
        <w:numPr>
          <w:ilvl w:val="1"/>
          <w:numId w:val="9"/>
        </w:numPr>
      </w:pPr>
      <w:r>
        <w:t>распространять Вторично распространяемый код во вредоносных, незаконных или вводящих в заблуждение программах или вместе с ними;</w:t>
      </w:r>
    </w:p>
    <w:p w:rsidR="00FA40EC" w:rsidRDefault="00AE0FF9">
      <w:pPr>
        <w:pStyle w:val="ProductList-Bullet"/>
        <w:numPr>
          <w:ilvl w:val="1"/>
          <w:numId w:val="9"/>
        </w:numPr>
      </w:pPr>
      <w:r>
        <w:t>изменять или распространять исход</w:t>
      </w:r>
      <w:r>
        <w:t xml:space="preserve">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w:t>
      </w:r>
      <w:r>
        <w:t xml:space="preserve">условии, что код раскрывается и распространяется в виде исходного кода или другие лица имеют право его изменять. </w:t>
      </w:r>
    </w:p>
    <w:p w:rsidR="00FA40EC" w:rsidRDefault="00FA40EC">
      <w:pPr>
        <w:pStyle w:val="ProductList-BodyIndented"/>
      </w:pPr>
    </w:p>
    <w:p w:rsidR="00FA40EC" w:rsidRDefault="00AE0FF9">
      <w:pPr>
        <w:pStyle w:val="ProductList-ClauseHeading"/>
      </w:pPr>
      <w:r>
        <w:t>18. Службы Software Plus</w:t>
      </w:r>
    </w:p>
    <w:p w:rsidR="00FA40EC" w:rsidRDefault="00AE0FF9">
      <w:pPr>
        <w:pStyle w:val="ProductList-Body"/>
      </w:pPr>
      <w:r>
        <w:t>Microsoft может предоставлять службы вместе с Продуктами посредством функций программного обеспечения, которые подкл</w:t>
      </w:r>
      <w:r>
        <w:t>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w:t>
      </w:r>
      <w:r>
        <w:t>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16" w:name="_Sec538"/>
      <w:r>
        <w:t>Условия модели лицензирования</w:t>
      </w:r>
      <w:bookmarkEnd w:id="16"/>
      <w:r>
        <w:fldChar w:fldCharType="begin"/>
      </w:r>
      <w:r>
        <w:instrText xml:space="preserve"> TC "</w:instrText>
      </w:r>
      <w:bookmarkStart w:id="17" w:name="_Toc436227272"/>
      <w:r>
        <w:instrText>Условия модели лицензирования</w:instrText>
      </w:r>
      <w:bookmarkEnd w:id="17"/>
      <w:r>
        <w:instrText>" \l 2</w:instrText>
      </w:r>
      <w:r>
        <w:fldChar w:fldCharType="end"/>
      </w:r>
    </w:p>
    <w:p w:rsidR="00FA40EC" w:rsidRDefault="00AE0FF9">
      <w:pPr>
        <w:pStyle w:val="ProductList-Body"/>
      </w:pPr>
      <w:r>
        <w:t xml:space="preserve">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w:t>
      </w:r>
      <w:r>
        <w:t>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FA40EC" w:rsidRDefault="00AE0FF9">
      <w:pPr>
        <w:pStyle w:val="ProductList-Offering2Heading"/>
      </w:pPr>
      <w:bookmarkStart w:id="18" w:name="_Sec539"/>
      <w:r>
        <w:t>Приложения для настольных компьютеров (Desktop Applications)</w:t>
      </w:r>
      <w:bookmarkEnd w:id="18"/>
      <w:r>
        <w:fldChar w:fldCharType="begin"/>
      </w:r>
      <w:r>
        <w:instrText xml:space="preserve"> TC "</w:instrText>
      </w:r>
      <w:bookmarkStart w:id="19" w:name="_Toc436227273"/>
      <w:r>
        <w:instrText>Приложения для настольных компьютеров (Desktop A</w:instrText>
      </w:r>
      <w:r>
        <w:instrText>pplications)</w:instrText>
      </w:r>
      <w:bookmarkEnd w:id="19"/>
      <w:r>
        <w:instrText>" \l 3</w:instrText>
      </w:r>
      <w:r>
        <w:fldChar w:fldCharType="end"/>
      </w:r>
    </w:p>
    <w:p w:rsidR="00FA40EC" w:rsidRDefault="00AE0FF9">
      <w:pPr>
        <w:pStyle w:val="ProductList-ClauseHeading"/>
      </w:pPr>
      <w:r>
        <w:t>Лицензия для устройства</w:t>
      </w:r>
    </w:p>
    <w:p w:rsidR="00FA40EC" w:rsidRDefault="00AE0FF9">
      <w:pPr>
        <w:pStyle w:val="ProductList-Bullet"/>
        <w:numPr>
          <w:ilvl w:val="0"/>
          <w:numId w:val="10"/>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w:instrText>
      </w:r>
      <w:r>
        <w:instrText xml:space="preserve">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w:instrText>
      </w:r>
      <w:r>
        <w:instrText xml:space="preserve">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FA40EC" w:rsidRDefault="00AE0FF9">
      <w:pPr>
        <w:pStyle w:val="ProductList-Bullet"/>
        <w:numPr>
          <w:ilvl w:val="0"/>
          <w:numId w:val="10"/>
        </w:numPr>
      </w:pPr>
      <w:r>
        <w:t>Кроме случаев, когда Кл</w:t>
      </w:r>
      <w:r>
        <w:t xml:space="preserve">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w:instrText>
      </w:r>
      <w:r>
        <w:instrText xml:space="preserve">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w:instrText>
      </w:r>
      <w:r>
        <w:instrText xml:space="preserve">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A40EC" w:rsidRDefault="00AE0FF9">
      <w:pPr>
        <w:pStyle w:val="ProductList-Bullet"/>
        <w:numPr>
          <w:ilvl w:val="0"/>
          <w:numId w:val="10"/>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w:instrText>
      </w:r>
      <w:r>
        <w:instrText xml:space="preserve">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w:t>
      </w:r>
      <w:r>
        <w:t xml:space="preserve">т времени только один пользователь может получать доступ к этому программному обеспечению и использовать его. </w:t>
      </w:r>
    </w:p>
    <w:p w:rsidR="00FA40EC" w:rsidRDefault="00AE0FF9">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w:instrText>
      </w:r>
      <w:r>
        <w:instrText xml:space="preserve">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w:instrText>
      </w:r>
      <w:r>
        <w:instrText xml:space="preserve">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w:instrText>
      </w:r>
      <w:r>
        <w:instrText xml:space="preserve">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A40EC" w:rsidRDefault="00AE0FF9">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w:instrText>
      </w:r>
      <w:r>
        <w:instrText xml:space="preserve">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w:instrText>
      </w:r>
      <w:r>
        <w:instrText xml:space="preserve">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FA40EC" w:rsidRDefault="00FA40EC">
      <w:pPr>
        <w:pStyle w:val="ProductList-Body"/>
      </w:pPr>
    </w:p>
    <w:p w:rsidR="00FA40EC" w:rsidRDefault="00AE0FF9">
      <w:pPr>
        <w:pStyle w:val="ProductList-ClauseHeading"/>
      </w:pPr>
      <w:r>
        <w:t>Элементы мультимедиа и шаблоны</w:t>
      </w:r>
    </w:p>
    <w:p w:rsidR="00FA40EC" w:rsidRDefault="00AE0FF9">
      <w:pPr>
        <w:pStyle w:val="ProductList-Body"/>
      </w:pPr>
      <w:r>
        <w:t>Microsoft предоставляет Клие</w:t>
      </w:r>
      <w:r>
        <w:t>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w:t>
      </w:r>
      <w:r>
        <w:t xml:space="preserve">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w:t>
      </w:r>
      <w:r>
        <w:t xml:space="preserve"> мультимедиа.</w:t>
      </w:r>
    </w:p>
    <w:p w:rsidR="00FA40EC" w:rsidRDefault="00AE0FF9">
      <w:pPr>
        <w:pStyle w:val="ProductList-Offering2Heading"/>
      </w:pPr>
      <w:bookmarkStart w:id="20" w:name="_Sec540"/>
      <w:r>
        <w:t>Операционные системы для настольных компьютеров</w:t>
      </w:r>
      <w:bookmarkEnd w:id="20"/>
      <w:r>
        <w:fldChar w:fldCharType="begin"/>
      </w:r>
      <w:r>
        <w:instrText xml:space="preserve"> TC "</w:instrText>
      </w:r>
      <w:bookmarkStart w:id="21" w:name="_Toc436227274"/>
      <w:r>
        <w:instrText>Операционные системы для настольных компьютеров</w:instrText>
      </w:r>
      <w:bookmarkEnd w:id="21"/>
      <w:r>
        <w:instrText>" \l 3</w:instrText>
      </w:r>
      <w:r>
        <w:fldChar w:fldCharType="end"/>
      </w:r>
    </w:p>
    <w:p w:rsidR="00FA40EC" w:rsidRDefault="00AE0FF9">
      <w:pPr>
        <w:pStyle w:val="ProductList-ClauseHeading"/>
      </w:pPr>
      <w:r>
        <w:t>Лицензия для устройства</w:t>
      </w:r>
    </w:p>
    <w:p w:rsidR="00FA40EC" w:rsidRDefault="00AE0FF9">
      <w:pPr>
        <w:pStyle w:val="ProductList-Bullet"/>
        <w:numPr>
          <w:ilvl w:val="0"/>
          <w:numId w:val="11"/>
        </w:numPr>
      </w:pPr>
      <w:r>
        <w:t xml:space="preserve">Клиент может установить одну копию программного обеспечения на </w:t>
      </w:r>
      <w:r>
        <w:fldChar w:fldCharType="begin"/>
      </w:r>
      <w:r>
        <w:instrText xml:space="preserve"> AutoTextList   \s NoStyle \t "Лицензированное </w:instrText>
      </w:r>
      <w:r>
        <w:instrText xml:space="preserve">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w:t>
      </w:r>
      <w:r>
        <w:t xml:space="preserve">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w:instrText>
      </w:r>
      <w:r>
        <w:instrText xml:space="preserve">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FA40EC" w:rsidRDefault="00AE0FF9">
      <w:pPr>
        <w:pStyle w:val="ProductList-Bullet"/>
        <w:numPr>
          <w:ilvl w:val="0"/>
          <w:numId w:val="11"/>
        </w:numPr>
      </w:pPr>
      <w:r>
        <w:t>Клиент может использовать для работы с программным</w:t>
      </w:r>
      <w:r>
        <w:t xml:space="preserve"> обеспечением одновременно не более двух процессоров.</w:t>
      </w:r>
    </w:p>
    <w:p w:rsidR="00FA40EC" w:rsidRDefault="00AE0FF9">
      <w:pPr>
        <w:pStyle w:val="ProductList-Bullet"/>
        <w:numPr>
          <w:ilvl w:val="0"/>
          <w:numId w:val="11"/>
        </w:numPr>
      </w:pPr>
      <w:r>
        <w:t>Локальное использование разрешено для любого пользователя.</w:t>
      </w:r>
    </w:p>
    <w:p w:rsidR="00FA40EC" w:rsidRDefault="00AE0FF9">
      <w:pPr>
        <w:pStyle w:val="ProductList-Bullet"/>
        <w:numPr>
          <w:ilvl w:val="0"/>
          <w:numId w:val="11"/>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w:instrText>
      </w:r>
      <w:r>
        <w:instrText xml:space="preserve">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w:instrText>
      </w:r>
      <w:r>
        <w:instrText xml:space="preserve">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w:instrText>
      </w:r>
      <w:r>
        <w:instrText xml:space="preserve">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FA40EC" w:rsidRDefault="00AE0FF9">
      <w:pPr>
        <w:pStyle w:val="ProductList-Bullet"/>
        <w:numPr>
          <w:ilvl w:val="0"/>
          <w:numId w:val="11"/>
        </w:numPr>
      </w:pPr>
      <w:r>
        <w:t>Только один пользователь одновременно может осуществлять доступ к программному обеспечению и</w:t>
      </w:r>
      <w:r>
        <w:t xml:space="preserve"> использовать его.</w:t>
      </w:r>
    </w:p>
    <w:p w:rsidR="00FA40EC" w:rsidRDefault="00AE0FF9">
      <w:pPr>
        <w:pStyle w:val="ProductList-Bullet"/>
        <w:numPr>
          <w:ilvl w:val="0"/>
          <w:numId w:val="11"/>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w:instrText>
      </w:r>
      <w:r>
        <w:instrText xml:space="preserve">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FA40EC" w:rsidRDefault="00AE0FF9">
      <w:pPr>
        <w:pStyle w:val="ProductList-Bullet"/>
        <w:numPr>
          <w:ilvl w:val="0"/>
          <w:numId w:val="11"/>
        </w:numPr>
      </w:pPr>
      <w:r>
        <w:t>Неограниченное число подключений разрешено для активации служб управления ключами или других подобных технологий.</w:t>
      </w:r>
    </w:p>
    <w:p w:rsidR="00FA40EC" w:rsidRDefault="00FA40EC">
      <w:pPr>
        <w:pStyle w:val="ProductList-Body"/>
      </w:pPr>
    </w:p>
    <w:p w:rsidR="00FA40EC" w:rsidRDefault="00AE0FF9">
      <w:pPr>
        <w:pStyle w:val="ProductList-ClauseHeading"/>
      </w:pPr>
      <w:r>
        <w:t>Adobe Flash Player</w:t>
      </w:r>
    </w:p>
    <w:p w:rsidR="00FA40EC" w:rsidRDefault="00AE0FF9">
      <w:pPr>
        <w:pStyle w:val="ProductList-Body"/>
      </w:pPr>
      <w:r>
        <w:t>Программное обеспечение может включать версию программы Adobe Flash Player. Клиент соглашается с тем, что использование пр</w:t>
      </w:r>
      <w:r>
        <w:t xml:space="preserve">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w:t>
      </w:r>
      <w:r>
        <w:t>ыми товарными знаками или товарными знаками Adobe Systems Incorporated в Соединенных Штатах и других странах.</w:t>
      </w:r>
    </w:p>
    <w:p w:rsidR="00FA40EC" w:rsidRDefault="00AE0FF9">
      <w:pPr>
        <w:pStyle w:val="ProductList-Offering2Heading"/>
      </w:pPr>
      <w:bookmarkStart w:id="22" w:name="_Sec541"/>
      <w:r>
        <w:t>Процессор/CAL</w:t>
      </w:r>
      <w:bookmarkEnd w:id="22"/>
      <w:r>
        <w:fldChar w:fldCharType="begin"/>
      </w:r>
      <w:r>
        <w:instrText xml:space="preserve"> TC "</w:instrText>
      </w:r>
      <w:bookmarkStart w:id="23" w:name="_Toc436227275"/>
      <w:r>
        <w:instrText>Процессор/CAL</w:instrText>
      </w:r>
      <w:bookmarkEnd w:id="23"/>
      <w:r>
        <w:instrText>" \l 3</w:instrText>
      </w:r>
      <w:r>
        <w:fldChar w:fldCharType="end"/>
      </w:r>
    </w:p>
    <w:p w:rsidR="00FA40EC" w:rsidRDefault="00AE0FF9">
      <w:pPr>
        <w:pStyle w:val="ProductList-ClauseHeading"/>
      </w:pPr>
      <w:r>
        <w:t>Серверные лицензии («на процессор»)</w:t>
      </w:r>
    </w:p>
    <w:p w:rsidR="00FA40EC" w:rsidRDefault="00AE0FF9">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w:instrText>
      </w:r>
      <w:r>
        <w:instrText xml:space="preserv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w:t>
      </w:r>
      <w:r>
        <w:rPr>
          <w:color w:val="0563C1"/>
        </w:rPr>
        <w:t>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A40EC" w:rsidRDefault="00AE0FF9">
      <w:pPr>
        <w:pStyle w:val="ProductList-Bullet"/>
        <w:numPr>
          <w:ilvl w:val="0"/>
          <w:numId w:val="12"/>
        </w:numPr>
      </w:pPr>
      <w:r>
        <w:t>Для кажды</w:t>
      </w:r>
      <w:r>
        <w:t xml:space="preserve">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w:instrText>
      </w:r>
      <w:r>
        <w:instrText xml:space="preserve">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w:instrText>
      </w:r>
      <w:r>
        <w:instrText xml:space="preserve">а, а также доступ к нему." </w:instrText>
      </w:r>
      <w:r>
        <w:fldChar w:fldCharType="separate"/>
      </w:r>
      <w:r>
        <w:rPr>
          <w:color w:val="0563C1"/>
        </w:rPr>
        <w:t>Лицензия</w:t>
      </w:r>
      <w:r>
        <w:fldChar w:fldCharType="end"/>
      </w:r>
      <w:r>
        <w:t xml:space="preserve">. </w:t>
      </w:r>
    </w:p>
    <w:p w:rsidR="00FA40EC" w:rsidRDefault="00AE0FF9">
      <w:pPr>
        <w:pStyle w:val="ProductList-Bullet"/>
        <w:numPr>
          <w:ilvl w:val="0"/>
          <w:numId w:val="12"/>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w:t>
      </w:r>
      <w:r>
        <w:t xml:space="preserve">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FA40EC" w:rsidRDefault="00AE0FF9">
      <w:pPr>
        <w:pStyle w:val="ProductList-Bullet"/>
        <w:numPr>
          <w:ilvl w:val="0"/>
          <w:numId w:val="12"/>
        </w:numPr>
      </w:pPr>
      <w:r>
        <w:t xml:space="preserve">В каждой </w:t>
      </w:r>
      <w:r>
        <w:fldChar w:fldCharType="begin"/>
      </w:r>
      <w:r>
        <w:instrText xml:space="preserve"> AutoTextL</w:instrText>
      </w:r>
      <w:r>
        <w:instrText xml:space="preserve">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w:instrText>
      </w:r>
      <w:r>
        <w:instrText xml:space="preserv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FA40EC" w:rsidRDefault="00AE0FF9">
      <w:pPr>
        <w:pStyle w:val="ProductList-Bullet"/>
        <w:numPr>
          <w:ilvl w:val="0"/>
          <w:numId w:val="12"/>
        </w:numPr>
      </w:pPr>
      <w:r>
        <w:t xml:space="preserve">Клиент может использовать </w:t>
      </w:r>
      <w:r>
        <w:fldChar w:fldCharType="begin"/>
      </w:r>
      <w:r>
        <w:instrText xml:space="preserve"> AutoTe</w:instrText>
      </w:r>
      <w:r>
        <w:instrText xml:space="preserv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w:t>
      </w:r>
      <w:r>
        <w:t xml:space="preserve">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w:instrText>
      </w:r>
      <w:r>
        <w:instrText xml:space="preserve">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w:instrText>
      </w:r>
      <w:r>
        <w:instrText xml:space="preserve">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w:instrText>
      </w:r>
      <w:r>
        <w:instrText xml:space="preserve">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w:instrText>
      </w:r>
      <w:r>
        <w:instrText xml:space="preserve">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FA40EC" w:rsidRDefault="00AE0FF9">
      <w:pPr>
        <w:pStyle w:val="ProductList-Bullet"/>
        <w:numPr>
          <w:ilvl w:val="0"/>
          <w:numId w:val="12"/>
        </w:numPr>
      </w:pPr>
      <w:r>
        <w:t>Лицензии для центра обработки данных дают право на использование серверного програ</w:t>
      </w:r>
      <w:r>
        <w:t xml:space="preserve">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w:t>
      </w:r>
      <w:r>
        <w:rPr>
          <w:color w:val="0563C1"/>
        </w:rPr>
        <w:t>ционных сред</w:t>
      </w:r>
      <w:r>
        <w:fldChar w:fldCharType="end"/>
      </w:r>
      <w:r>
        <w:t xml:space="preserve">. </w:t>
      </w:r>
    </w:p>
    <w:p w:rsidR="00FA40EC" w:rsidRDefault="00AE0FF9">
      <w:pPr>
        <w:pStyle w:val="ProductList-Bullet"/>
        <w:numPr>
          <w:ilvl w:val="0"/>
          <w:numId w:val="12"/>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FA40EC" w:rsidRDefault="00AE0FF9">
      <w:pPr>
        <w:pStyle w:val="ProductList-Bullet"/>
        <w:numPr>
          <w:ilvl w:val="0"/>
          <w:numId w:val="12"/>
        </w:numPr>
      </w:pPr>
      <w:r>
        <w:t>В качестве е</w:t>
      </w:r>
      <w:r>
        <w:t xml:space="preserve">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w:t>
      </w:r>
      <w:r>
        <w:t xml:space="preserve">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w:instrText>
      </w:r>
      <w:r>
        <w:instrText xml:space="preserve">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w:instrText>
      </w:r>
      <w:r>
        <w:instrText xml:space="preserve">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FA40EC" w:rsidRDefault="00FA40EC">
      <w:pPr>
        <w:pStyle w:val="ProductList-Body"/>
      </w:pPr>
    </w:p>
    <w:p w:rsidR="00FA40EC" w:rsidRDefault="00AE0FF9">
      <w:pPr>
        <w:pStyle w:val="ProductList-ClauseHeading"/>
      </w:pPr>
      <w:r>
        <w:t>Лицензии доступа</w:t>
      </w:r>
    </w:p>
    <w:p w:rsidR="00FA40EC" w:rsidRDefault="00AE0FF9">
      <w:pPr>
        <w:pStyle w:val="ProductList-Bullet"/>
        <w:numPr>
          <w:ilvl w:val="0"/>
          <w:numId w:val="13"/>
        </w:numPr>
      </w:pPr>
      <w:r>
        <w:t>За исключением случа</w:t>
      </w:r>
      <w:r>
        <w:t xml:space="preserve">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w:instrText>
      </w:r>
      <w:r>
        <w:instrText xml:space="preserve">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w:instrText>
      </w:r>
      <w:r>
        <w:instrText xml:space="preserve">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w:instrText>
      </w:r>
      <w:r>
        <w:instrText xml:space="preserve">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w:t>
      </w:r>
      <w:r>
        <w:rPr>
          <w:color w:val="0563C1"/>
        </w:rPr>
        <w:t xml:space="preserve"> лицензиям</w:t>
      </w:r>
      <w:r>
        <w:fldChar w:fldCharType="end"/>
      </w:r>
      <w:r>
        <w:t>.</w:t>
      </w:r>
    </w:p>
    <w:p w:rsidR="00FA40EC" w:rsidRDefault="00AE0FF9">
      <w:pPr>
        <w:pStyle w:val="ProductList-Bullet"/>
        <w:numPr>
          <w:ilvl w:val="0"/>
          <w:numId w:val="13"/>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w:instrText>
      </w:r>
      <w:r>
        <w:instrText xml:space="preserve">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w:t>
      </w:r>
      <w:r>
        <w:rPr>
          <w:color w:val="0563C1"/>
        </w:rPr>
        <w:t>ентские лицензии</w:t>
      </w:r>
      <w:r>
        <w:fldChar w:fldCharType="end"/>
      </w:r>
      <w:r>
        <w:t xml:space="preserve"> не требуются.</w:t>
      </w:r>
    </w:p>
    <w:p w:rsidR="00FA40EC" w:rsidRDefault="00AE0FF9">
      <w:pPr>
        <w:pStyle w:val="ProductList-Bullet"/>
        <w:numPr>
          <w:ilvl w:val="0"/>
          <w:numId w:val="13"/>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w:t>
      </w:r>
      <w:r>
        <w:t xml:space="preserve">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w:instrText>
      </w:r>
      <w:r>
        <w:instrText xml:space="preserve">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w:instrText>
      </w:r>
      <w:r>
        <w:instrText xml:space="preserve">(Полное определение см. в Глоссарии)" </w:instrText>
      </w:r>
      <w:r>
        <w:fldChar w:fldCharType="separate"/>
      </w:r>
      <w:r>
        <w:rPr>
          <w:color w:val="0563C1"/>
        </w:rPr>
        <w:t>Рабочая нагрузка HPC</w:t>
      </w:r>
      <w:r>
        <w:fldChar w:fldCharType="end"/>
      </w:r>
      <w:r>
        <w:t>.</w:t>
      </w:r>
    </w:p>
    <w:p w:rsidR="00FA40EC" w:rsidRDefault="00AE0FF9">
      <w:pPr>
        <w:pStyle w:val="ProductList-Bullet"/>
        <w:numPr>
          <w:ilvl w:val="0"/>
          <w:numId w:val="13"/>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w:t>
      </w:r>
      <w:r>
        <w:rPr>
          <w:color w:val="0563C1"/>
        </w:rPr>
        <w:t>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w:instrText>
      </w:r>
      <w:r>
        <w:instrText xml:space="preserve">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w:instrText>
      </w:r>
      <w:r>
        <w:instrText xml:space="preserve">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A40EC" w:rsidRDefault="00AE0FF9">
      <w:pPr>
        <w:pStyle w:val="ProductList-Offering2Heading"/>
      </w:pPr>
      <w:bookmarkStart w:id="24" w:name="_Sec542"/>
      <w:r>
        <w:t>Сервер/CAL</w:t>
      </w:r>
      <w:bookmarkEnd w:id="24"/>
      <w:r>
        <w:fldChar w:fldCharType="begin"/>
      </w:r>
      <w:r>
        <w:instrText xml:space="preserve"> TC "</w:instrText>
      </w:r>
      <w:bookmarkStart w:id="25" w:name="_Toc436227276"/>
      <w:r>
        <w:instrText>Сервер/CAL</w:instrText>
      </w:r>
      <w:bookmarkEnd w:id="25"/>
      <w:r>
        <w:instrText>" \l 3</w:instrText>
      </w:r>
      <w:r>
        <w:fldChar w:fldCharType="end"/>
      </w:r>
    </w:p>
    <w:p w:rsidR="00FA40EC" w:rsidRDefault="00AE0FF9">
      <w:pPr>
        <w:pStyle w:val="ProductList-ClauseHeading"/>
      </w:pPr>
      <w:r>
        <w:t>Серверные лицензии («на экземпляр»)</w:t>
      </w:r>
    </w:p>
    <w:p w:rsidR="00FA40EC" w:rsidRDefault="00AE0FF9">
      <w:pPr>
        <w:pStyle w:val="ProductList-Body"/>
      </w:pPr>
      <w:r>
        <w:t xml:space="preserve">Для каждой приобретенной </w:t>
      </w:r>
      <w:r>
        <w:fldChar w:fldCharType="begin"/>
      </w:r>
      <w:r>
        <w:instrText xml:space="preserve"> AutoTextList   \s NoStyle \t "Лицензия – право на</w:instrText>
      </w:r>
      <w:r>
        <w:instrText xml:space="preserve">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w:instrText>
      </w:r>
      <w:r>
        <w:instrText xml:space="preserve">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w:instrText>
      </w:r>
      <w:r>
        <w:instrText xml:space="preserve">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w:instrText>
      </w:r>
      <w:r>
        <w:instrText xml:space="preserve">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w:instrText>
      </w:r>
      <w:r>
        <w:instrText xml:space="preserve">,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A40EC" w:rsidRDefault="00FA40EC">
      <w:pPr>
        <w:pStyle w:val="ProductList-Body"/>
      </w:pPr>
    </w:p>
    <w:p w:rsidR="00FA40EC" w:rsidRDefault="00AE0FF9">
      <w:pPr>
        <w:pStyle w:val="ProductList-ClauseHeading"/>
      </w:pPr>
      <w:r>
        <w:t>Лицензии доступа</w:t>
      </w:r>
    </w:p>
    <w:p w:rsidR="00FA40EC" w:rsidRDefault="00AE0FF9">
      <w:pPr>
        <w:pStyle w:val="ProductList-Bullet"/>
        <w:numPr>
          <w:ilvl w:val="0"/>
          <w:numId w:val="14"/>
        </w:numPr>
      </w:pPr>
      <w:r>
        <w:t xml:space="preserve">За исключением случаев, описанных в данном разделе и </w:t>
      </w:r>
      <w:r>
        <w:fldChar w:fldCharType="begin"/>
      </w:r>
      <w:r>
        <w:instrText xml:space="preserve"> AutoTe</w:instrText>
      </w:r>
      <w:r>
        <w:instrText xml:space="preserv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 xml:space="preserve">Условиях </w:t>
      </w:r>
      <w:r>
        <w:rPr>
          <w:color w:val="0563C1"/>
        </w:rPr>
        <w:t>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w:instrText>
      </w:r>
      <w:r>
        <w:instrText xml:space="preserve">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w:instrText>
      </w:r>
      <w:r>
        <w:instrText xml:space="preserve">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 xml:space="preserve">. </w:t>
      </w:r>
    </w:p>
    <w:p w:rsidR="00FA40EC" w:rsidRDefault="00AE0FF9">
      <w:pPr>
        <w:pStyle w:val="ProductList-Bullet"/>
        <w:numPr>
          <w:ilvl w:val="0"/>
          <w:numId w:val="14"/>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
      </w:pPr>
      <w:bookmarkStart w:id="26" w:name="_Sec543"/>
      <w:r>
        <w:t>Лицензирование «на ядро»</w:t>
      </w:r>
      <w:bookmarkEnd w:id="26"/>
      <w:r>
        <w:fldChar w:fldCharType="begin"/>
      </w:r>
      <w:r>
        <w:instrText xml:space="preserve"> TC "</w:instrText>
      </w:r>
      <w:bookmarkStart w:id="27" w:name="_Toc436227277"/>
      <w:r>
        <w:instrText>Лицензирование</w:instrText>
      </w:r>
      <w:bookmarkEnd w:id="27"/>
      <w:r>
        <w:instrText xml:space="preserve"> «на ядро»" \l 3</w:instrText>
      </w:r>
      <w:r>
        <w:fldChar w:fldCharType="end"/>
      </w:r>
    </w:p>
    <w:p w:rsidR="00FA40EC" w:rsidRDefault="00AE0FF9">
      <w:pPr>
        <w:pStyle w:val="ProductList-Body"/>
      </w:pPr>
      <w:r>
        <w:t xml:space="preserve">Для Продуктов с моделью лицензирования «на ядро» Клиент может выбрать Лицензирование </w:t>
      </w:r>
      <w:r>
        <w:t xml:space="preserve">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w:t>
      </w:r>
      <w:r>
        <w:t xml:space="preserve">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FA40EC" w:rsidRDefault="00FA40EC">
      <w:pPr>
        <w:pStyle w:val="ProductList-Body"/>
      </w:pPr>
    </w:p>
    <w:p w:rsidR="00FA40EC" w:rsidRDefault="00AE0FF9">
      <w:pPr>
        <w:pStyle w:val="ProductList-ClauseHeading"/>
      </w:pPr>
      <w:r>
        <w:t>Серверные лицензии (</w:t>
      </w:r>
      <w:r>
        <w:t>«на ядро») — Лицензирование по физическим ядрам на сервере</w:t>
      </w:r>
    </w:p>
    <w:p w:rsidR="00FA40EC" w:rsidRDefault="00AE0FF9">
      <w:pPr>
        <w:pStyle w:val="ProductList-Bullet"/>
        <w:numPr>
          <w:ilvl w:val="0"/>
          <w:numId w:val="15"/>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w:instrText>
      </w:r>
      <w:r>
        <w:instrText xml:space="preserve">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w:instrText>
      </w:r>
      <w:r>
        <w:instrText xml:space="preserve">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A40EC" w:rsidRDefault="00AE0FF9">
      <w:pPr>
        <w:pStyle w:val="ProductList-Bullet"/>
        <w:numPr>
          <w:ilvl w:val="0"/>
          <w:numId w:val="15"/>
        </w:numPr>
      </w:pPr>
      <w:r>
        <w:t xml:space="preserve">Число необходимых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w:t>
      </w:r>
      <w:r>
        <w:rPr>
          <w:color w:val="0563C1"/>
        </w:rPr>
        <w:t>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w:instrText>
      </w:r>
      <w:r>
        <w:instrText xml:space="preserve">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"Коэффициент ядер — это числовое значение, связанное с Физическим процессором и используемое для определения количества Лицензий, необходимых для лицензирования все</w:instrText>
      </w:r>
      <w:r>
        <w:instrText xml:space="preserve">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5">
        <w:r>
          <w:rPr>
            <w:color w:val="00467F"/>
            <w:u w:val="single"/>
          </w:rPr>
          <w:t>http://go.microsoft.com/fwlink/?LinkID=229882</w:t>
        </w:r>
      </w:hyperlink>
      <w:r>
        <w:t xml:space="preserve">. </w:t>
      </w:r>
    </w:p>
    <w:p w:rsidR="00FA40EC" w:rsidRDefault="00AE0FF9">
      <w:pPr>
        <w:pStyle w:val="ProductList-Bullet"/>
        <w:numPr>
          <w:ilvl w:val="0"/>
          <w:numId w:val="15"/>
        </w:numPr>
      </w:pPr>
      <w:r>
        <w:t>Для выпусков Enterprise и Parallel Data Warehouse Клиент може</w:t>
      </w:r>
      <w:r>
        <w:t xml:space="preserve">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w:t>
      </w:r>
      <w:r>
        <w:rPr>
          <w:color w:val="0563C1"/>
        </w:rPr>
        <w:t>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w:instrText>
      </w:r>
      <w:r>
        <w:instrText xml:space="preserve">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w:instrText>
      </w:r>
      <w:r>
        <w:instrText xml:space="preserve">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w:instrText>
      </w:r>
      <w:r>
        <w:instrText xml:space="preserve">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число которых равно количеству назначенных ему лицензий. </w:t>
      </w:r>
    </w:p>
    <w:p w:rsidR="00FA40EC" w:rsidRDefault="00AE0FF9">
      <w:pPr>
        <w:pStyle w:val="ProductList-Bullet"/>
        <w:numPr>
          <w:ilvl w:val="0"/>
          <w:numId w:val="15"/>
        </w:numPr>
      </w:pPr>
      <w:r>
        <w:t xml:space="preserve">Каждая дополнительная </w:t>
      </w:r>
      <w:r>
        <w:fldChar w:fldCharType="begin"/>
      </w:r>
      <w:r>
        <w:instrText xml:space="preserve"> AutoTextList   \s NoStyle \t "Лицензия – право на загрузку, установку и использование Пр</w:instrText>
      </w:r>
      <w:r>
        <w:instrText xml:space="preserve">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w:instrText>
      </w:r>
      <w:r>
        <w:instrText xml:space="preserve">...(Полное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w:instrText>
      </w:r>
      <w:r>
        <w:instrText xml:space="preserve">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FA40EC" w:rsidRDefault="00AE0FF9">
      <w:pPr>
        <w:pStyle w:val="ProductList-Bullet"/>
        <w:numPr>
          <w:ilvl w:val="0"/>
          <w:numId w:val="15"/>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w:instrText>
      </w:r>
      <w:r>
        <w:instrText xml:space="preserve">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w:instrText>
      </w:r>
      <w:r>
        <w:instrText>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w:instrText>
      </w:r>
      <w:r>
        <w:instrText xml:space="preserve">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w:instrText>
      </w:r>
      <w:r>
        <w:instrText xml:space="preserve">ный модуль считается отдельным Сервером." </w:instrText>
      </w:r>
      <w:r>
        <w:fldChar w:fldCharType="separate"/>
      </w:r>
      <w:r>
        <w:rPr>
          <w:color w:val="0563C1"/>
        </w:rPr>
        <w:t>Лицензированном сервере</w:t>
      </w:r>
      <w:r>
        <w:fldChar w:fldCharType="end"/>
      </w:r>
      <w:r>
        <w:t>.</w:t>
      </w:r>
    </w:p>
    <w:p w:rsidR="00FA40EC" w:rsidRDefault="00FA40EC">
      <w:pPr>
        <w:pStyle w:val="ProductList-Body"/>
      </w:pPr>
    </w:p>
    <w:p w:rsidR="00FA40EC" w:rsidRDefault="00AE0FF9">
      <w:pPr>
        <w:pStyle w:val="ProductList-ClauseHeading"/>
      </w:pPr>
      <w:r>
        <w:t>Серверные лицензии («на ядро») — Лицензирование по отдельным виртуальным операционным средам</w:t>
      </w:r>
    </w:p>
    <w:p w:rsidR="00FA40EC" w:rsidRDefault="00AE0FF9">
      <w:pPr>
        <w:pStyle w:val="ProductList-Bullet"/>
        <w:numPr>
          <w:ilvl w:val="0"/>
          <w:numId w:val="16"/>
        </w:numPr>
      </w:pPr>
      <w:r>
        <w:t xml:space="preserve">Клиент может использовать любое количество </w:t>
      </w:r>
      <w:r>
        <w:fldChar w:fldCharType="begin"/>
      </w:r>
      <w:r>
        <w:instrText xml:space="preserve"> AutoTextList   \s NoStyle \t "Работающий экземпл</w:instrText>
      </w:r>
      <w:r>
        <w:instrText xml:space="preserve">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w:instrText>
      </w:r>
      <w:r>
        <w:instrText xml:space="preserve">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w:instrText>
      </w:r>
      <w:r>
        <w:instrText xml:space="preserve">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w:instrText>
      </w:r>
      <w:r>
        <w:instrText xml:space="preserve">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 описано ниже. </w:t>
      </w:r>
    </w:p>
    <w:p w:rsidR="00FA40EC" w:rsidRDefault="00AE0FF9">
      <w:pPr>
        <w:pStyle w:val="ProductList-Bullet"/>
        <w:numPr>
          <w:ilvl w:val="0"/>
          <w:numId w:val="16"/>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w:t>
      </w:r>
      <w:r>
        <w:t xml:space="preserve">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w:instrText>
      </w:r>
      <w:r>
        <w:instrText xml:space="preserve">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w:t>
      </w:r>
    </w:p>
    <w:p w:rsidR="00FA40EC" w:rsidRDefault="00AE0FF9">
      <w:pPr>
        <w:pStyle w:val="ProductList-Bullet"/>
        <w:numPr>
          <w:ilvl w:val="0"/>
          <w:numId w:val="16"/>
        </w:numPr>
      </w:pPr>
      <w:r>
        <w:t xml:space="preserve">Если в какой-либо момент </w:t>
      </w:r>
      <w:r>
        <w:t xml:space="preserve">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w:t>
      </w:r>
      <w:r>
        <w:t xml:space="preserve">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w:instrText>
      </w:r>
      <w:r>
        <w:instrText xml:space="preserve">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FA40EC" w:rsidRDefault="00AE0FF9">
      <w:pPr>
        <w:pStyle w:val="ProductList-Offering2Heading"/>
      </w:pPr>
      <w:bookmarkStart w:id="28" w:name="_Sec544"/>
      <w:r>
        <w:t>Серверы управления</w:t>
      </w:r>
      <w:bookmarkEnd w:id="28"/>
      <w:r>
        <w:fldChar w:fldCharType="begin"/>
      </w:r>
      <w:r>
        <w:instrText xml:space="preserve"> TC "</w:instrText>
      </w:r>
      <w:bookmarkStart w:id="29" w:name="_Toc436227278"/>
      <w:r>
        <w:instrText>Серверы управления</w:instrText>
      </w:r>
      <w:bookmarkEnd w:id="29"/>
      <w:r>
        <w:instrText>" \l 3</w:instrText>
      </w:r>
      <w:r>
        <w:fldChar w:fldCharType="end"/>
      </w:r>
    </w:p>
    <w:p w:rsidR="00FA40EC" w:rsidRDefault="00AE0FF9">
      <w:pPr>
        <w:pStyle w:val="ProductList-ClauseHeading"/>
      </w:pPr>
      <w:r>
        <w:t>Лицензии на управление</w:t>
      </w:r>
    </w:p>
    <w:p w:rsidR="00FA40EC" w:rsidRDefault="00AE0FF9">
      <w:pPr>
        <w:pStyle w:val="ProductList-Body"/>
      </w:pPr>
      <w:r>
        <w:t>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w:t>
      </w:r>
      <w:r>
        <w:t xml:space="preserve">. </w:t>
      </w:r>
    </w:p>
    <w:p w:rsidR="00FA40EC" w:rsidRDefault="00FA40EC">
      <w:pPr>
        <w:pStyle w:val="ProductList-Body"/>
      </w:pPr>
    </w:p>
    <w:p w:rsidR="00FA40EC" w:rsidRDefault="00AE0FF9">
      <w:pPr>
        <w:pStyle w:val="ProductList-ClauseHeading"/>
      </w:pPr>
      <w:r>
        <w:t>Серверные лицензии на управление («на процессор»)</w:t>
      </w:r>
    </w:p>
    <w:p w:rsidR="00FA40EC" w:rsidRDefault="00AE0FF9">
      <w:pPr>
        <w:pStyle w:val="ProductList-Bullet"/>
        <w:numPr>
          <w:ilvl w:val="0"/>
          <w:numId w:val="17"/>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w:t>
      </w:r>
      <w:r>
        <w:t xml:space="preserve">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w:instrText>
      </w:r>
      <w:r>
        <w:instrText xml:space="preserve">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w:instrText>
      </w:r>
      <w:r>
        <w:instrText xml:space="preserve">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w:instrText>
      </w:r>
      <w:r>
        <w:instrText xml:space="preserve">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FA40EC" w:rsidRDefault="00AE0FF9">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w:instrText>
      </w:r>
      <w:r>
        <w:instrText xml:space="preserve">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w:t>
      </w:r>
      <w:r>
        <w:t xml:space="preserve">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w:instrText>
      </w:r>
      <w:r>
        <w:instrText xml:space="preserve">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FA40EC" w:rsidRDefault="00AE0FF9">
      <w:pPr>
        <w:pStyle w:val="ProductList-Bullet"/>
        <w:numPr>
          <w:ilvl w:val="0"/>
          <w:numId w:val="17"/>
        </w:numPr>
      </w:pPr>
      <w:r>
        <w:t xml:space="preserve">Для каждых двух процессоров на Лицензированном сервере требуется одна Лицензия. </w:t>
      </w:r>
    </w:p>
    <w:p w:rsidR="00FA40EC" w:rsidRDefault="00AE0FF9">
      <w:pPr>
        <w:pStyle w:val="ProductList-Bullet"/>
        <w:numPr>
          <w:ilvl w:val="0"/>
          <w:numId w:val="17"/>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w:instrText>
      </w:r>
      <w:r>
        <w:instrText xml:space="preserve">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w:instrText>
      </w:r>
      <w:r>
        <w:instrText xml:space="preserve">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A40EC" w:rsidRDefault="00AE0FF9">
      <w:pPr>
        <w:pStyle w:val="ProductList-Bullet"/>
        <w:numPr>
          <w:ilvl w:val="0"/>
          <w:numId w:val="17"/>
        </w:numPr>
      </w:pPr>
      <w:r>
        <w:t>Лицензии выпуска Standard</w:t>
      </w:r>
      <w:r>
        <w:t xml:space="preserve">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w:instrText>
      </w:r>
      <w:r>
        <w:instrText xml:space="preserve">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w:instrText>
      </w:r>
      <w:r>
        <w:instrText xml:space="preserve">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w:instrText>
      </w:r>
      <w:r>
        <w:instrText xml:space="preserve">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w:instrText>
      </w:r>
      <w:r>
        <w:instrText xml:space="preserve">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w:t>
      </w:r>
      <w:r>
        <w:rPr>
          <w:color w:val="0563C1"/>
        </w:rPr>
        <w:t>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FA40EC" w:rsidRDefault="00AE0FF9">
      <w:pPr>
        <w:pStyle w:val="ProductList-Bullet"/>
        <w:numPr>
          <w:ilvl w:val="0"/>
          <w:numId w:val="17"/>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w:instrText>
      </w:r>
      <w:r>
        <w:instrText xml:space="preserve">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w:instrText>
      </w:r>
      <w:r>
        <w:instrText xml:space="preserve">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 </w:t>
      </w:r>
    </w:p>
    <w:p w:rsidR="00FA40EC" w:rsidRDefault="00AE0FF9">
      <w:pPr>
        <w:pStyle w:val="ProductList-Bullet"/>
        <w:numPr>
          <w:ilvl w:val="0"/>
          <w:numId w:val="17"/>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w:t>
      </w:r>
      <w:r>
        <w:t xml:space="preserve">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w:instrText>
      </w:r>
      <w:r>
        <w:instrText xml:space="preserve">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w:instrText>
      </w:r>
      <w:r>
        <w:instrText xml:space="preserve">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FA40EC" w:rsidRDefault="00FA40EC">
      <w:pPr>
        <w:pStyle w:val="ProductList-Body"/>
      </w:pPr>
    </w:p>
    <w:p w:rsidR="00FA40EC" w:rsidRDefault="00AE0FF9">
      <w:pPr>
        <w:pStyle w:val="ProductList-ClauseHeading"/>
      </w:pPr>
      <w:r>
        <w:t>Клиентские лицензии на управление («на операционную среду» или «на пользователя»)</w:t>
      </w:r>
    </w:p>
    <w:p w:rsidR="00FA40EC" w:rsidRDefault="00AE0FF9">
      <w:pPr>
        <w:pStyle w:val="ProductList-Bullet"/>
        <w:numPr>
          <w:ilvl w:val="0"/>
          <w:numId w:val="18"/>
        </w:numPr>
      </w:pPr>
      <w:r>
        <w:t xml:space="preserve">Клиент может использовать программное обеспечение для Управления </w:t>
      </w:r>
      <w:r>
        <w:fldChar w:fldCharType="begin"/>
      </w:r>
      <w:r>
        <w:instrText xml:space="preserve"> AutoText</w:instrText>
      </w:r>
      <w:r>
        <w:instrText xml:space="preserve">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w:instrText>
      </w:r>
      <w:r>
        <w:instrText xml:space="preserve">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w:instrText>
      </w:r>
      <w:r>
        <w:instrText xml:space="preserve">"OSE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w:instrText>
      </w:r>
      <w:r>
        <w:instrText xml:space="preserve">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рамках каждой приобретенной им Клиентской лицензии на управление. </w:t>
      </w:r>
    </w:p>
    <w:p w:rsidR="00FA40EC" w:rsidRDefault="00AE0FF9">
      <w:pPr>
        <w:pStyle w:val="ProductList-Bullet"/>
        <w:numPr>
          <w:ilvl w:val="0"/>
          <w:numId w:val="18"/>
        </w:numPr>
      </w:pPr>
      <w:r>
        <w:t xml:space="preserve">           Для </w:t>
      </w:r>
      <w:r>
        <w:fldChar w:fldCharType="begin"/>
      </w:r>
      <w:r>
        <w:instrText xml:space="preserve"> AutoTextList   \s NoStyle \t "OSE — это Экземпляр операци</w:instrText>
      </w:r>
      <w:r>
        <w:instrText xml:space="preserve">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w:instrText>
      </w:r>
      <w:r>
        <w:instrText xml:space="preserve">,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w:instrText>
      </w:r>
      <w:r>
        <w:instrText xml:space="preserve">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w:t>
      </w:r>
      <w:r>
        <w:rPr>
          <w:color w:val="0563C1"/>
        </w:rPr>
        <w:t>ющие лицензиям на управление</w:t>
      </w:r>
      <w:r>
        <w:fldChar w:fldCharType="end"/>
      </w:r>
      <w:r>
        <w:t xml:space="preserve">. </w:t>
      </w:r>
    </w:p>
    <w:p w:rsidR="00FA40EC" w:rsidRDefault="00AE0FF9">
      <w:pPr>
        <w:pStyle w:val="ProductList-Bullet"/>
        <w:numPr>
          <w:ilvl w:val="0"/>
          <w:numId w:val="18"/>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w:instrText>
      </w:r>
      <w:r>
        <w:instrText xml:space="preserve">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xml:space="preserve">» или «на пользователя»). </w:t>
      </w:r>
    </w:p>
    <w:p w:rsidR="00FA40EC" w:rsidRDefault="00AE0FF9">
      <w:pPr>
        <w:pStyle w:val="ProductList-Bullet"/>
        <w:numPr>
          <w:ilvl w:val="0"/>
          <w:numId w:val="18"/>
        </w:numPr>
      </w:pPr>
      <w:r>
        <w:t xml:space="preserve">Для управления </w:t>
      </w:r>
      <w:r>
        <w:fldChar w:fldCharType="begin"/>
      </w:r>
      <w:r>
        <w:instrText xml:space="preserve"> AutoTe</w:instrText>
      </w:r>
      <w:r>
        <w:instrText xml:space="preserv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w:t>
      </w:r>
      <w:r>
        <w:t>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FA40EC" w:rsidRDefault="00FA40EC">
      <w:pPr>
        <w:pStyle w:val="ProductList-Body"/>
      </w:pPr>
    </w:p>
    <w:p w:rsidR="00FA40EC" w:rsidRDefault="00AE0FF9">
      <w:pPr>
        <w:pStyle w:val="ProductList-ClauseHeading"/>
      </w:pPr>
      <w:r>
        <w:t>Лицензии на управление не требуются для:</w:t>
      </w:r>
    </w:p>
    <w:p w:rsidR="00FA40EC" w:rsidRDefault="00AE0FF9">
      <w:pPr>
        <w:pStyle w:val="ProductList-Bullet"/>
        <w:numPr>
          <w:ilvl w:val="0"/>
          <w:numId w:val="19"/>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w:instrText>
      </w:r>
      <w:r>
        <w:instrText xml:space="preserve">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w:t>
      </w:r>
      <w:r>
        <w:t xml:space="preserve">спечения; </w:t>
      </w:r>
    </w:p>
    <w:p w:rsidR="00FA40EC" w:rsidRDefault="00AE0FF9">
      <w:pPr>
        <w:pStyle w:val="ProductList-Bullet"/>
        <w:numPr>
          <w:ilvl w:val="0"/>
          <w:numId w:val="19"/>
        </w:numPr>
      </w:pPr>
      <w:r>
        <w:t xml:space="preserve">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 </w:t>
      </w:r>
    </w:p>
    <w:p w:rsidR="00FA40EC" w:rsidRDefault="00AE0FF9">
      <w:pPr>
        <w:pStyle w:val="ProductList-Bullet"/>
        <w:numPr>
          <w:ilvl w:val="0"/>
          <w:numId w:val="19"/>
        </w:numPr>
      </w:pPr>
      <w:r>
        <w:t xml:space="preserve">преобразования </w:t>
      </w:r>
      <w:r>
        <w:fldChar w:fldCharType="begin"/>
      </w:r>
      <w:r>
        <w:instrText xml:space="preserve"> AutoTextList   \s NoStyle \t "OSE — это Экземпляр опер</w:instrText>
      </w:r>
      <w:r>
        <w:instrText xml:space="preserve">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 </w:t>
      </w:r>
    </w:p>
    <w:p w:rsidR="00FA40EC" w:rsidRDefault="00AE0FF9">
      <w:pPr>
        <w:pStyle w:val="ProductList-Bullet"/>
        <w:numPr>
          <w:ilvl w:val="0"/>
          <w:numId w:val="19"/>
        </w:numPr>
      </w:pPr>
      <w:r>
        <w:t xml:space="preserve">любых устройств, которые используются исключительно для </w:t>
      </w:r>
      <w:r>
        <w:t>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FA40EC" w:rsidRDefault="00FA40EC">
      <w:pPr>
        <w:pStyle w:val="ProductList-Body"/>
      </w:pPr>
    </w:p>
    <w:p w:rsidR="00FA40EC" w:rsidRDefault="00AE0FF9">
      <w:pPr>
        <w:pStyle w:val="ProductList-ClauseHeading"/>
      </w:pPr>
      <w:r>
        <w:t>Наборы данных</w:t>
      </w:r>
    </w:p>
    <w:p w:rsidR="00FA40EC" w:rsidRDefault="00AE0FF9">
      <w:pPr>
        <w:pStyle w:val="ProductList-Body"/>
      </w:pPr>
      <w:r>
        <w:t>Клиент не может копировать или распространят</w:t>
      </w:r>
      <w:r>
        <w:t>ь любые наборы данных (или любую часть набора данных), включенные в программное обеспечение.</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
      </w:pPr>
      <w:bookmarkStart w:id="30" w:name="_Sec545"/>
      <w:r>
        <w:t>Специализированные серверы</w:t>
      </w:r>
      <w:bookmarkEnd w:id="30"/>
      <w:r>
        <w:fldChar w:fldCharType="begin"/>
      </w:r>
      <w:r>
        <w:instrText xml:space="preserve"> TC "</w:instrText>
      </w:r>
      <w:bookmarkStart w:id="31" w:name="_Toc436227279"/>
      <w:r>
        <w:instrText>Специализированные серверы</w:instrText>
      </w:r>
      <w:bookmarkEnd w:id="31"/>
      <w:r>
        <w:instrText>" \l 3</w:instrText>
      </w:r>
      <w:r>
        <w:fldChar w:fldCharType="end"/>
      </w:r>
    </w:p>
    <w:p w:rsidR="00FA40EC" w:rsidRDefault="00AE0FF9">
      <w:pPr>
        <w:pStyle w:val="ProductList-ClauseHeading"/>
      </w:pPr>
      <w:r>
        <w:t>Серверные лицензии («на экземпляр»)</w:t>
      </w:r>
    </w:p>
    <w:p w:rsidR="00FA40EC" w:rsidRDefault="00AE0FF9">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w:instrText>
      </w:r>
      <w:r>
        <w:instrText xml:space="preserve">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w:instrText>
      </w:r>
      <w:r>
        <w:instrText xml:space="preserve">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w:instrText>
      </w:r>
      <w:r>
        <w:instrText xml:space="preserve">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w:instrText>
      </w:r>
      <w:r>
        <w:instrText xml:space="preserve">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w:instrText>
      </w:r>
      <w:r>
        <w:instrText xml:space="preserve">еспечение." </w:instrText>
      </w:r>
      <w:r>
        <w:fldChar w:fldCharType="separate"/>
      </w:r>
      <w:r>
        <w:rPr>
          <w:color w:val="0563C1"/>
        </w:rPr>
        <w:t>Лицензированном</w:t>
      </w:r>
      <w:r>
        <w:fldChar w:fldCharType="end"/>
      </w:r>
      <w:r>
        <w:t xml:space="preserve"> сервере.</w:t>
      </w:r>
    </w:p>
    <w:p w:rsidR="00FA40EC" w:rsidRDefault="00AE0FF9">
      <w:pPr>
        <w:pStyle w:val="ProductList-Offering2Heading"/>
      </w:pPr>
      <w:bookmarkStart w:id="32" w:name="_Sec546"/>
      <w:r>
        <w:t>Средства разработчика</w:t>
      </w:r>
      <w:bookmarkEnd w:id="32"/>
      <w:r>
        <w:fldChar w:fldCharType="begin"/>
      </w:r>
      <w:r>
        <w:instrText xml:space="preserve"> TC "</w:instrText>
      </w:r>
      <w:bookmarkStart w:id="33" w:name="_Toc436227280"/>
      <w:r>
        <w:instrText>Средства разработчика</w:instrText>
      </w:r>
      <w:bookmarkEnd w:id="33"/>
      <w:r>
        <w:instrText>" \l 3</w:instrText>
      </w:r>
      <w:r>
        <w:fldChar w:fldCharType="end"/>
      </w:r>
    </w:p>
    <w:p w:rsidR="00FA40EC" w:rsidRDefault="00AE0FF9">
      <w:pPr>
        <w:pStyle w:val="ProductList-ClauseHeading"/>
      </w:pPr>
      <w:r>
        <w:t>Пользовательские лицензии</w:t>
      </w:r>
    </w:p>
    <w:p w:rsidR="00FA40EC" w:rsidRDefault="00AE0FF9">
      <w:pPr>
        <w:pStyle w:val="ProductList-Bullet"/>
        <w:numPr>
          <w:ilvl w:val="0"/>
          <w:numId w:val="20"/>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w:t>
      </w:r>
      <w:r>
        <w:rPr>
          <w:color w:val="0563C1"/>
        </w:rPr>
        <w:t>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FA40EC" w:rsidRDefault="00AE0FF9">
      <w:pPr>
        <w:pStyle w:val="ProductList-Bullet"/>
        <w:numPr>
          <w:ilvl w:val="0"/>
          <w:numId w:val="20"/>
        </w:numPr>
      </w:pPr>
      <w:r>
        <w:fldChar w:fldCharType="begin"/>
      </w:r>
      <w:r>
        <w:instrText xml:space="preserve"> AutoTextList   \s NoStyle \</w:instrText>
      </w:r>
      <w:r>
        <w:instrText xml:space="preserve">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w:t>
      </w:r>
      <w:r>
        <w:t>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FA40EC" w:rsidRDefault="00AE0FF9">
      <w:pPr>
        <w:pStyle w:val="ProductList-Bullet"/>
        <w:numPr>
          <w:ilvl w:val="0"/>
          <w:numId w:val="20"/>
        </w:numPr>
      </w:pPr>
      <w:r>
        <w:t xml:space="preserve">Программное обеспечение не лицензируется для использования в </w:t>
      </w:r>
      <w:r>
        <w:fldChar w:fldCharType="begin"/>
      </w:r>
      <w:r>
        <w:instrText xml:space="preserve"> AutoTextList   \s NoStyle \t "</w:instrText>
      </w:r>
      <w:r>
        <w:instrText>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w:instrText>
      </w:r>
      <w:r>
        <w:instrText xml:space="preserve">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FA40EC" w:rsidRDefault="00FA40EC">
      <w:pPr>
        <w:pStyle w:val="ProductList-Body"/>
      </w:pPr>
    </w:p>
    <w:p w:rsidR="00FA40EC" w:rsidRDefault="00AE0FF9">
      <w:pPr>
        <w:pStyle w:val="ProductList-ClauseHeading"/>
      </w:pPr>
      <w:r>
        <w:t>Дополнительные условия лицензии для подписок MSDN</w:t>
      </w:r>
    </w:p>
    <w:p w:rsidR="00FA40EC" w:rsidRDefault="00AE0FF9">
      <w:pPr>
        <w:pStyle w:val="ProductList-Body"/>
      </w:pPr>
      <w:r>
        <w:t>В дополнение к правам, которые предоставляются согласно Условиям модели лицензирования, Клиент также имеет п</w:t>
      </w:r>
      <w:r>
        <w:t xml:space="preserve">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w:t>
      </w:r>
      <w:r>
        <w:t>беспечение, доступное для уровня подписки Клиента в Загружаемых файлах для подписчика MSDN.</w:t>
      </w:r>
    </w:p>
    <w:p w:rsidR="00FA40EC" w:rsidRDefault="00FA40EC">
      <w:pPr>
        <w:pStyle w:val="ProductList-Body"/>
      </w:pPr>
    </w:p>
    <w:p w:rsidR="00FA40EC" w:rsidRDefault="00AE0FF9">
      <w:pPr>
        <w:pStyle w:val="ProductList-SubClauseHeading"/>
      </w:pPr>
      <w:r>
        <w:t>Использование программного обеспечения в службах платформы Microsoft Azure</w:t>
      </w:r>
    </w:p>
    <w:p w:rsidR="00FA40EC" w:rsidRDefault="00AE0FF9">
      <w:pPr>
        <w:pStyle w:val="ProductList-Bullet"/>
        <w:numPr>
          <w:ilvl w:val="1"/>
          <w:numId w:val="21"/>
        </w:numPr>
      </w:pPr>
      <w:r>
        <w:fldChar w:fldCharType="begin"/>
      </w:r>
      <w:r>
        <w:instrText xml:space="preserve"> AutoTextList   \s NoStyle \t "Лицензированный пользователь — отдельное лицо, которому н</w:instrText>
      </w:r>
      <w:r>
        <w:instrText xml:space="preserve">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rsidR="00FA40EC" w:rsidRDefault="00AE0FF9">
      <w:pPr>
        <w:pStyle w:val="ProductList-Bullet"/>
        <w:numPr>
          <w:ilvl w:val="1"/>
          <w:numId w:val="21"/>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FA40EC" w:rsidRDefault="00AE0FF9">
      <w:pPr>
        <w:pStyle w:val="ProductList-Bullet"/>
        <w:numPr>
          <w:ilvl w:val="1"/>
          <w:numId w:val="21"/>
        </w:numPr>
      </w:pPr>
      <w:r>
        <w:t>Условия Модели лицензирования программных средств разработч</w:t>
      </w:r>
      <w:r>
        <w:t xml:space="preserve">ика касаются использования Программного обеспечения и предложений для разработки и тестирования Azure MSDN, но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w:t>
      </w:r>
      <w:r>
        <w:t>жет запускать программное обеспечение операционной системы Windows Server или Windows для настольных компьютеров в службах платформы Microsoft Azure ни для каких видов использования и не может использовать Office профессиональный плюс или System Center Vir</w:t>
      </w:r>
      <w:r>
        <w:t xml:space="preserve">tual Machine Manager для рабочих целей. </w:t>
      </w:r>
    </w:p>
    <w:p w:rsidR="00FA40EC" w:rsidRDefault="00FA40EC">
      <w:pPr>
        <w:pStyle w:val="ProductList-BodyIndented"/>
      </w:pPr>
    </w:p>
    <w:p w:rsidR="00FA40EC" w:rsidRDefault="00AE0FF9">
      <w:pPr>
        <w:pStyle w:val="ProductList-SubClauseHeading"/>
      </w:pPr>
      <w:r>
        <w:t>Дополнительные требования</w:t>
      </w:r>
    </w:p>
    <w:p w:rsidR="00FA40EC" w:rsidRDefault="00AE0FF9">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FA40EC" w:rsidRDefault="00FA40EC">
      <w:pPr>
        <w:pStyle w:val="ProductList-BodyIndented"/>
      </w:pPr>
    </w:p>
    <w:p w:rsidR="00FA40EC" w:rsidRDefault="00AE0FF9">
      <w:pPr>
        <w:pStyle w:val="ProductList-SubClauseHeading"/>
      </w:pPr>
      <w:r>
        <w:t>Приемочное тестирование и отзывы</w:t>
      </w:r>
    </w:p>
    <w:p w:rsidR="00FA40EC" w:rsidRDefault="00AE0FF9">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rsidR="00FA40EC" w:rsidRDefault="00FA40EC">
      <w:pPr>
        <w:pStyle w:val="ProductList-BodyIndented"/>
      </w:pPr>
    </w:p>
    <w:p w:rsidR="00FA40EC" w:rsidRDefault="00AE0FF9">
      <w:pPr>
        <w:pStyle w:val="ProductList-SubClauseHeading"/>
      </w:pPr>
      <w:r>
        <w:t>Windows Server 2012 R2 Remote Desktop Services</w:t>
      </w:r>
    </w:p>
    <w:p w:rsidR="00FA40EC" w:rsidRDefault="00AE0FF9">
      <w:pPr>
        <w:pStyle w:val="ProductList-BodyIndented"/>
      </w:pPr>
      <w:r>
        <w:t>Для доступа к демонс</w:t>
      </w:r>
      <w:r>
        <w:t>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FA40EC" w:rsidRDefault="00FA40EC">
      <w:pPr>
        <w:pStyle w:val="ProductList-BodyIndented"/>
      </w:pPr>
    </w:p>
    <w:p w:rsidR="00FA40EC" w:rsidRDefault="00AE0FF9">
      <w:pPr>
        <w:pStyle w:val="ProductList-SubClauseHeading"/>
      </w:pPr>
      <w:r>
        <w:t>Продукт Windows Embedded</w:t>
      </w:r>
    </w:p>
    <w:p w:rsidR="00FA40EC" w:rsidRDefault="00AE0FF9">
      <w:pPr>
        <w:pStyle w:val="ProductList-BodyIndented"/>
      </w:pPr>
      <w:r>
        <w:t>Каждый продукт Windows Embedded лицензиру</w:t>
      </w:r>
      <w:r>
        <w:t>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w:t>
      </w:r>
      <w:r>
        <w:t xml:space="preserve">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w:t>
      </w:r>
      <w:r>
        <w:t>dows Embedded.</w:t>
      </w:r>
    </w:p>
    <w:p w:rsidR="00FA40EC" w:rsidRDefault="00FA40EC">
      <w:pPr>
        <w:pStyle w:val="ProductList-BodyIndented"/>
        <w:jc w:val="right"/>
      </w:pPr>
    </w:p>
    <w:tbl>
      <w:tblPr>
        <w:tblStyle w:val="PURTable0"/>
        <w:tblW w:w="0" w:type="dxa"/>
        <w:tblLook w:val="04A0" w:firstRow="1" w:lastRow="0" w:firstColumn="1" w:lastColumn="0" w:noHBand="0" w:noVBand="1"/>
      </w:tblPr>
      <w:tblGrid>
        <w:gridCol w:w="1044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Indented"/>
      </w:pPr>
    </w:p>
    <w:p w:rsidR="00FA40EC" w:rsidRDefault="00FA40EC">
      <w:pPr>
        <w:sectPr w:rsidR="00FA40EC">
          <w:headerReference w:type="default" r:id="rId36"/>
          <w:footerReference w:type="default" r:id="rId37"/>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34" w:name="_Sec547"/>
      <w:bookmarkEnd w:id="12"/>
      <w:r>
        <w:t>Программное обеспечение</w:t>
      </w:r>
      <w:r>
        <w:fldChar w:fldCharType="begin"/>
      </w:r>
      <w:r>
        <w:instrText xml:space="preserve"> TC "</w:instrText>
      </w:r>
      <w:bookmarkStart w:id="35" w:name="_Toc436227281"/>
      <w:r>
        <w:instrText>Программное обеспечение</w:instrText>
      </w:r>
      <w:bookmarkEnd w:id="35"/>
      <w:r>
        <w:instrText>" \l 1</w:instrText>
      </w:r>
      <w:r>
        <w:fldChar w:fldCharType="end"/>
      </w:r>
    </w:p>
    <w:p w:rsidR="00FA40EC" w:rsidRDefault="00AE0FF9">
      <w:pPr>
        <w:pStyle w:val="ProductList-Offering1HeadingNoBorder"/>
      </w:pPr>
      <w:bookmarkStart w:id="36" w:name="_Sec857"/>
      <w:r>
        <w:t>Advanced Threat Analytics</w:t>
      </w:r>
      <w:bookmarkEnd w:id="36"/>
      <w:r>
        <w:fldChar w:fldCharType="begin"/>
      </w:r>
      <w:r>
        <w:instrText xml:space="preserve"> TC "</w:instrText>
      </w:r>
      <w:bookmarkStart w:id="37" w:name="_Toc436227282"/>
      <w:r>
        <w:instrText>Advanced Threat Analytics</w:instrText>
      </w:r>
      <w:bookmarkEnd w:id="37"/>
      <w:r>
        <w:instrText>" \l 2</w:instrText>
      </w:r>
      <w:r>
        <w:fldChar w:fldCharType="end"/>
      </w:r>
    </w:p>
    <w:p w:rsidR="00FA40EC" w:rsidRDefault="00AE0FF9">
      <w:pPr>
        <w:pStyle w:val="ProductList-Offering1SubSection"/>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К</w:t>
            </w:r>
            <w:r>
              <w:rPr>
                <w:color w:val="000000"/>
              </w:rPr>
              <w:t>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w:instrText>
            </w:r>
            <w:r>
              <w:instrText xml:space="preserve">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Ограничения в некоторых странах</w:t>
      </w:r>
    </w:p>
    <w:p w:rsidR="00FA40EC" w:rsidRDefault="00AE0FF9">
      <w:pPr>
        <w:pStyle w:val="ProductList-Body"/>
      </w:pPr>
      <w:r>
        <w:t>Клиент не может скачивать Advanced Threat Analytics 2016 для использования или распространения в Китайской Народной Республике.</w:t>
      </w:r>
    </w:p>
    <w:p w:rsidR="00FA40EC" w:rsidRDefault="00AE0FF9">
      <w:pPr>
        <w:pStyle w:val="ProductList-Offering1SubSection"/>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w:instrText>
            </w:r>
            <w:r>
              <w:instrText xml:space="preserve">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8">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w:instrText>
            </w:r>
            <w:r>
              <w:instrText xml:space="preserve">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w:t>
            </w:r>
            <w:r>
              <w:rPr>
                <w:color w:val="0563C1"/>
              </w:rPr>
              <w:t>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w:t>
            </w:r>
            <w:r>
              <w:t xml:space="preserve"> Windows</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FA40EC" w:rsidRDefault="00FA40EC">
      <w:pPr>
        <w:pStyle w:val="ProductList-Body"/>
      </w:pPr>
    </w:p>
    <w:p w:rsidR="00FA40EC" w:rsidRDefault="00AE0FF9">
      <w:pPr>
        <w:pStyle w:val="ProductList-ClauseHeading"/>
      </w:pPr>
      <w:r>
        <w:t>3.2 Использование, т</w:t>
      </w:r>
      <w:r>
        <w:t>ребующее Лицензии на управление</w:t>
      </w:r>
    </w:p>
    <w:p w:rsidR="00FA40EC" w:rsidRDefault="00AE0FF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w:instrText>
      </w:r>
      <w:r>
        <w:instrText xml:space="preserve">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w:instrText>
      </w:r>
      <w:r>
        <w:instrText xml:space="preserve">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w:instrText>
      </w:r>
      <w:r>
        <w:instrText xml:space="preserve">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w:t>
      </w:r>
      <w:r>
        <w:t xml:space="preserve"> осуществляют доступ. Такие устройства должны пройти проверку подлинности через Active Directory, находящейся под управлением Advanced Threat Analytics.</w:t>
      </w:r>
    </w:p>
    <w:p w:rsidR="00FA40EC" w:rsidRDefault="00FA40EC">
      <w:pPr>
        <w:pStyle w:val="ProductList-Body"/>
      </w:pPr>
    </w:p>
    <w:p w:rsidR="00FA40EC" w:rsidRDefault="00AE0FF9">
      <w:pPr>
        <w:pStyle w:val="ProductList-ClauseHeading"/>
      </w:pPr>
      <w:r>
        <w:t>3.3 Библиотеки, предоставляемые по малой общедоступной лицензии GNU</w:t>
      </w:r>
    </w:p>
    <w:p w:rsidR="00FA40EC" w:rsidRDefault="00AE0FF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w:t>
      </w:r>
      <w:r>
        <w:t xml:space="preserve">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w:t>
      </w:r>
      <w:r>
        <w:t>программного обеспечения или посредством ссылки в этом программном обеспечении.</w:t>
      </w:r>
    </w:p>
    <w:p w:rsidR="00FA40EC" w:rsidRDefault="00AE0FF9">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w:instrText>
            </w:r>
            <w:r>
              <w:instrText xml:space="preserve">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w:instrText>
            </w:r>
            <w:r>
              <w:instrText xml:space="preserve">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w:t>
            </w:r>
            <w:r>
              <w:t>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w:instrText>
            </w:r>
            <w:r>
              <w:instrTex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42" w:name="_Sec592"/>
      <w:r>
        <w:t>BizTalk</w:t>
      </w:r>
      <w:bookmarkEnd w:id="42"/>
      <w:r>
        <w:fldChar w:fldCharType="begin"/>
      </w:r>
      <w:r>
        <w:instrText xml:space="preserve"> TC "</w:instrText>
      </w:r>
      <w:bookmarkStart w:id="43" w:name="_Toc436227283"/>
      <w:r>
        <w:instrText>BizTalk</w:instrText>
      </w:r>
      <w:bookmarkEnd w:id="43"/>
      <w:r>
        <w:instrText>" \l 2</w:instrText>
      </w:r>
      <w:r>
        <w:fldChar w:fldCharType="end"/>
      </w:r>
    </w:p>
    <w:p w:rsidR="00FA40EC" w:rsidRDefault="00AE0FF9">
      <w:pPr>
        <w:pStyle w:val="ProductList-Offering1SubSection"/>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BizTalk Server 2013 R2 Bra</w:t>
            </w:r>
            <w:r>
              <w:rPr>
                <w:color w:val="000000"/>
              </w:rPr>
              <w:t>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A40EC" w:rsidRDefault="00AE0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w:instrText>
            </w:r>
            <w:r>
              <w:instrText xml:space="preserve">-средства"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0EC" w:rsidRDefault="00AE0F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0EC" w:rsidRDefault="00AE0F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w:instrText>
            </w:r>
            <w:r>
              <w:instrText xml:space="preserve">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6E6E6E"/>
              <w:right w:val="none" w:sz="4" w:space="0" w:color="6E6E6E"/>
            </w:tcBorders>
          </w:tcPr>
          <w:p w:rsidR="00FA40EC" w:rsidRDefault="00AE0FF9">
            <w:pPr>
              <w:pStyle w:val="ProductList-TableBody"/>
            </w:pPr>
            <w:r>
              <w:rPr>
                <w:color w:val="000000"/>
              </w:rPr>
              <w:t>BizTalk Server 2013 R2 Standard Edition IDC</w:t>
            </w:r>
            <w:r>
              <w:fldChar w:fldCharType="begin"/>
            </w:r>
            <w:r>
              <w:instrText xml:space="preserve"> XE "BizTalk </w:instrText>
            </w:r>
            <w:r>
              <w:instrText xml:space="preserve">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40EC" w:rsidRDefault="00AE0FF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40EC" w:rsidRDefault="00FA40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40EC" w:rsidRDefault="00FA40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w:instrText>
            </w:r>
            <w:r>
              <w:instrText xml:space="preserve">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0000"/>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w:instrText>
            </w:r>
            <w:r>
              <w:instrText xml:space="preserve">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46" w:name="_Sec595"/>
      <w:r>
        <w:t xml:space="preserve">3. Права на </w:t>
      </w:r>
      <w:r>
        <w:t>использование</w:t>
      </w:r>
      <w:bookmarkEnd w:id="46"/>
    </w:p>
    <w:tbl>
      <w:tblPr>
        <w:tblStyle w:val="PURTable"/>
        <w:tblW w:w="0" w:type="dxa"/>
        <w:tblLook w:val="04A0" w:firstRow="1" w:lastRow="0" w:firstColumn="1" w:lastColumn="0" w:noHBand="0" w:noVBand="1"/>
      </w:tblPr>
      <w:tblGrid>
        <w:gridCol w:w="3602"/>
        <w:gridCol w:w="3587"/>
        <w:gridCol w:w="360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w:t>
            </w:r>
            <w:r>
              <w:t xml:space="preserve">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w:instrText>
            </w:r>
            <w:r>
              <w:instrText xml:space="preserve">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w:instrText>
            </w:r>
            <w:r>
              <w:instrText xml:space="preserve">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Компоненты программного обеспечения Windows и Приложения Office Web Apps — все (кроме Developer)</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w:instrText>
            </w:r>
            <w:r>
              <w:instrText xml:space="preserve">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BizTalk Server 2013 R2, выпуски Branch и Standard</w:t>
      </w:r>
    </w:p>
    <w:p w:rsidR="00FA40EC" w:rsidRDefault="00AE0FF9">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w:instrText>
      </w:r>
      <w:r>
        <w:instrText xml:space="preserve">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w:instrText>
      </w:r>
      <w:r>
        <w:instrText xml:space="preserve">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w:instrText>
      </w:r>
      <w:r>
        <w:instrText xml:space="preserve">программное обеспечение." </w:instrText>
      </w:r>
      <w:r>
        <w:fldChar w:fldCharType="separate"/>
      </w:r>
      <w:r>
        <w:rPr>
          <w:color w:val="0563C1"/>
        </w:rPr>
        <w:t>Сервере</w:t>
      </w:r>
      <w:r>
        <w:fldChar w:fldCharType="end"/>
      </w:r>
      <w:r>
        <w:t>.</w:t>
      </w:r>
    </w:p>
    <w:p w:rsidR="00FA40EC" w:rsidRDefault="00FA40EC">
      <w:pPr>
        <w:pStyle w:val="ProductList-Body"/>
      </w:pPr>
    </w:p>
    <w:p w:rsidR="00FA40EC" w:rsidRDefault="00AE0FF9">
      <w:pPr>
        <w:pStyle w:val="ProductList-ClauseHeading"/>
      </w:pPr>
      <w:r>
        <w:t>3.2 BizTalk Server 2013 R2 Branch Edition</w:t>
      </w:r>
    </w:p>
    <w:p w:rsidR="00FA40EC" w:rsidRDefault="00AE0FF9">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w:instrText>
      </w:r>
      <w:r>
        <w:instrText xml:space="preserve">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w:instrText>
      </w:r>
      <w:r>
        <w:instrText xml:space="preserve">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w:t>
      </w:r>
      <w:r>
        <w:t xml:space="preserve">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w:instrText>
      </w:r>
      <w:r>
        <w:instrText xml:space="preserve">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FA40EC" w:rsidRDefault="00AE0FF9">
      <w:pPr>
        <w:pStyle w:val="ProductList-Bullet"/>
        <w:numPr>
          <w:ilvl w:val="0"/>
          <w:numId w:val="22"/>
        </w:numPr>
      </w:pPr>
      <w:r>
        <w:t xml:space="preserve">действовать в качестве центрального узла в сетевой модели типа «Звезда»; </w:t>
      </w:r>
    </w:p>
    <w:p w:rsidR="00FA40EC" w:rsidRDefault="00AE0FF9">
      <w:pPr>
        <w:pStyle w:val="ProductList-Bullet"/>
        <w:numPr>
          <w:ilvl w:val="0"/>
          <w:numId w:val="22"/>
        </w:numPr>
      </w:pPr>
      <w:r>
        <w:t>осуществлять централизацию связи на уровне организации с другими Серверами или у</w:t>
      </w:r>
      <w:r>
        <w:t xml:space="preserve">стройствами; или </w:t>
      </w:r>
    </w:p>
    <w:p w:rsidR="00FA40EC" w:rsidRDefault="00AE0FF9">
      <w:pPr>
        <w:pStyle w:val="ProductList-Bullet"/>
        <w:numPr>
          <w:ilvl w:val="0"/>
          <w:numId w:val="22"/>
        </w:numPr>
      </w:pPr>
      <w:r>
        <w:t>автоматизировать бизнес-процессы между подразделениями, дочерними компаниями или филиалами.</w:t>
      </w:r>
    </w:p>
    <w:p w:rsidR="00FA40EC" w:rsidRDefault="00FA40EC">
      <w:pPr>
        <w:pStyle w:val="ProductList-Body"/>
      </w:pPr>
    </w:p>
    <w:p w:rsidR="00FA40EC" w:rsidRDefault="00AE0FF9">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Схемы и шаблоны по BizTalk Server</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Программные интерфейсы BAM Event API, средства перехвата и администрирования</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Средства разработки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H</w:t>
            </w:r>
            <w:r>
              <w:t>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MQHelper.dll</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SOAP-адаптер для приема данных</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UDDI</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47" w:name="_Sec596"/>
      <w:r>
        <w:t>4. Software Assurance</w:t>
      </w:r>
      <w:bookmarkEnd w:id="47"/>
    </w:p>
    <w:p w:rsidR="00FA40EC" w:rsidRDefault="00FA40EC">
      <w:pPr>
        <w:pStyle w:val="ProductList-Body"/>
      </w:pPr>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w:t>
            </w:r>
            <w:r>
              <w:rPr>
                <w:color w:val="404040"/>
              </w:rPr>
              <w:t>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w:instrText>
            </w:r>
            <w:r>
              <w:instrText xml:space="preserve">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w:instrText>
            </w:r>
            <w:r>
              <w:instrText xml:space="preserve">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w:t>
              </w:r>
              <w:r>
                <w:rPr>
                  <w:color w:val="00467F"/>
                  <w:u w:val="single"/>
                </w:rPr>
                <w:t>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Biz Talk Server 2013 R2 Enterprise — Неограниченная виртуализация</w:t>
      </w:r>
    </w:p>
    <w:p w:rsidR="00FA40EC" w:rsidRDefault="00AE0FF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w:instrText>
      </w:r>
      <w:r>
        <w:instrText xml:space="preserve">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w:instrText>
      </w:r>
      <w:r>
        <w:instrText xml:space="preserve">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w:instrText>
      </w:r>
      <w:r>
        <w:instrText xml:space="preserve">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w:t>
      </w:r>
      <w:r>
        <w:t xml:space="preserve">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w:instrText>
      </w:r>
      <w:r>
        <w:instrText xml:space="preserve">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48" w:name="_Sec597"/>
      <w:r>
        <w:t>Лицензии CAL Suite</w:t>
      </w:r>
      <w:bookmarkEnd w:id="48"/>
      <w:r>
        <w:fldChar w:fldCharType="begin"/>
      </w:r>
      <w:r>
        <w:instrText xml:space="preserve"> TC "</w:instrText>
      </w:r>
      <w:bookmarkStart w:id="49" w:name="_Toc436227284"/>
      <w:r>
        <w:instrText>Лицензии CAL Suite</w:instrText>
      </w:r>
      <w:bookmarkEnd w:id="49"/>
      <w:r>
        <w:instrText>" \l 2</w:instrText>
      </w:r>
      <w:r>
        <w:fldChar w:fldCharType="end"/>
      </w:r>
    </w:p>
    <w:p w:rsidR="00FA40EC" w:rsidRDefault="00AE0FF9">
      <w:pPr>
        <w:pStyle w:val="ProductList-Offering1SubSection"/>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w:instrText>
            </w:r>
            <w:r>
              <w:instrText xml:space="preserve">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w:instrText>
            </w:r>
            <w:r>
              <w:instrText xml:space="preserve">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CAL Suite Bridge для Office 365</w:t>
            </w:r>
            <w:r>
              <w:fldChar w:fldCharType="begin"/>
            </w:r>
            <w:r>
              <w:instrText xml:space="preserve"> XE "</w:instrText>
            </w:r>
            <w:r>
              <w:instrText xml:space="preserve">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FA40EC">
      <w:pPr>
        <w:pStyle w:val="ProductList-Body"/>
      </w:pPr>
    </w:p>
    <w:p w:rsidR="00FA40EC" w:rsidRDefault="00AE0FF9">
      <w:pPr>
        <w:pStyle w:val="ProductList-Offering1SubSection"/>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w:instrText>
            </w:r>
            <w:r>
              <w:instrText xml:space="preserve">а Лицензию на подписку." </w:instrText>
            </w:r>
            <w:r>
              <w:fldChar w:fldCharType="separate"/>
            </w:r>
            <w:r>
              <w:rPr>
                <w:color w:val="0563C1"/>
              </w:rPr>
              <w:t>Право на переход</w:t>
            </w:r>
            <w: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w:instrText>
            </w:r>
            <w:r>
              <w:instrText xml:space="preserve">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 xml:space="preserve">2.1 Процесс определения </w:t>
      </w:r>
      <w:r>
        <w:t>применимых прав на использование для CAL Suites</w:t>
      </w:r>
    </w:p>
    <w:p w:rsidR="00FA40EC" w:rsidRDefault="00AE0FF9">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w:t>
      </w:r>
      <w:r>
        <w:t>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FA40EC" w:rsidRDefault="00FA40EC">
      <w:pPr>
        <w:pStyle w:val="ProductList-Body"/>
      </w:pPr>
    </w:p>
    <w:p w:rsidR="00FA40EC" w:rsidRDefault="00AE0FF9">
      <w:pPr>
        <w:pStyle w:val="ProductList-ClauseHeading"/>
      </w:pPr>
      <w:r>
        <w:t>2.2 Компоненты CAL Suite</w:t>
      </w:r>
    </w:p>
    <w:p w:rsidR="00FA40EC" w:rsidRDefault="00AE0FF9">
      <w:pPr>
        <w:pStyle w:val="ProductList-Body"/>
      </w:pPr>
      <w:r>
        <w:t>Диаграмму относительно текущих компонентов Core CAL Suite и Enterprise CAL Sui</w:t>
      </w:r>
      <w:r>
        <w:t xml:space="preserve">te см. в </w:t>
      </w:r>
      <w:hyperlink w:anchor="_Sec591">
        <w:r>
          <w:rPr>
            <w:color w:val="00467F"/>
            <w:u w:val="single"/>
          </w:rPr>
          <w:t>Приложении А</w:t>
        </w:r>
      </w:hyperlink>
      <w:r>
        <w:t xml:space="preserve"> «CAL/Лицензии, соответствующие лицензиям на управление».</w:t>
      </w:r>
    </w:p>
    <w:p w:rsidR="00FA40EC" w:rsidRDefault="00FA40EC">
      <w:pPr>
        <w:pStyle w:val="ProductList-Body"/>
      </w:pPr>
    </w:p>
    <w:p w:rsidR="00FA40EC" w:rsidRDefault="00AE0FF9">
      <w:pPr>
        <w:pStyle w:val="ProductList-ClauseHeading"/>
      </w:pPr>
      <w:r>
        <w:t>2.3 Веб-службы, включенные в набор лицензий Enterprise CAL Suite</w:t>
      </w:r>
    </w:p>
    <w:p w:rsidR="00FA40EC" w:rsidRDefault="00AE0FF9">
      <w:pPr>
        <w:pStyle w:val="ProductList-Body"/>
      </w:pPr>
      <w:r>
        <w:t>Enterprise CAL Suite с действующим покрытием Software Assurance также включает пр</w:t>
      </w:r>
      <w:r>
        <w:t>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Для клиентов с соглашением Microsoft B</w:t>
      </w:r>
      <w:r>
        <w:t>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w:t>
      </w:r>
      <w:r>
        <w:t xml:space="preserve">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w:t>
        </w:r>
        <w:r>
          <w:rPr>
            <w:color w:val="00467F"/>
            <w:u w:val="single"/>
          </w:rPr>
          <w:t>kid=9839207</w:t>
        </w:r>
      </w:hyperlink>
      <w:r>
        <w:t>.</w:t>
      </w:r>
    </w:p>
    <w:p w:rsidR="00FA40EC" w:rsidRDefault="00FA40EC">
      <w:pPr>
        <w:pStyle w:val="ProductList-Body"/>
      </w:pPr>
    </w:p>
    <w:p w:rsidR="00FA40EC" w:rsidRDefault="00AE0FF9">
      <w:pPr>
        <w:pStyle w:val="ProductList-ClauseHeading"/>
      </w:pPr>
      <w:r>
        <w:t>2.4 Core CAL Suite Bridge для O365, для O365 и Intune, а также для Intune</w:t>
      </w:r>
    </w:p>
    <w:p w:rsidR="00FA40EC" w:rsidRDefault="00AE0FF9">
      <w:pPr>
        <w:pStyle w:val="ProductList-SubClauseHeading"/>
      </w:pPr>
      <w:r>
        <w:t>2.4.1 Требования лицензий CAL Suite Bridge</w:t>
      </w:r>
    </w:p>
    <w:p w:rsidR="00FA40EC" w:rsidRDefault="00AE0FF9">
      <w:pPr>
        <w:pStyle w:val="ProductList-BodyIndented"/>
      </w:pPr>
      <w:r>
        <w:t xml:space="preserve">Лицензия CAL Suite Bridge может быть обязательной при переходе от схемы CAL Suite к сопоставимому сочетанию программного обеспечения и веб-служб. Когда для перехода требуется лицензия CAL Suite Bridge, количество лицензий на подписку «на пользователя» CAL </w:t>
      </w:r>
      <w:r>
        <w:t>Suite Bridge должно быть таким же, как и количество лицензий на подписку «на пользователя» на соответствующую Веб-службу.</w:t>
      </w:r>
    </w:p>
    <w:p w:rsidR="00FA40EC" w:rsidRDefault="00FA40EC">
      <w:pPr>
        <w:pStyle w:val="ProductList-BodyIndented"/>
      </w:pPr>
    </w:p>
    <w:p w:rsidR="00FA40EC" w:rsidRDefault="00AE0FF9">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w:t>
      </w:r>
      <w:r>
        <w:t>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Веб-службы</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w:t>
            </w:r>
            <w:r>
              <w:t>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FA40EC" w:rsidRDefault="00AE0FF9">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A40EC" w:rsidRDefault="00AE0FF9">
            <w:pPr>
              <w:pStyle w:val="ProductList-TableBody"/>
            </w:pPr>
            <w:r>
              <w:t xml:space="preserve">Office 365 корпоративный E4 и </w:t>
            </w:r>
            <w:r>
              <w:t>Microsoft Intune</w:t>
            </w:r>
            <w:r>
              <w:fldChar w:fldCharType="begin"/>
            </w:r>
            <w:r>
              <w:instrText xml:space="preserve"> XE "Office 365 корпоративный E4 и Microsoft Intune" </w:instrText>
            </w:r>
            <w:r>
              <w:fldChar w:fldCharType="end"/>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Intune</w:t>
            </w:r>
            <w:r>
              <w:fldChar w:fldCharType="begin"/>
            </w:r>
            <w:r>
              <w:instrText xml:space="preserve"> XE "Microsoft Intune" </w:instrText>
            </w:r>
            <w:r>
              <w:fldChar w:fldCharType="end"/>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Mob</w:t>
            </w:r>
            <w:r>
              <w:t>ility Suite</w:t>
            </w:r>
            <w:r>
              <w:fldChar w:fldCharType="begin"/>
            </w:r>
            <w:r>
              <w:instrText xml:space="preserve"> XE "Enterprise Mobility Suite" </w:instrText>
            </w:r>
            <w:r>
              <w:fldChar w:fldCharType="end"/>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FA40EC" w:rsidRDefault="00AE0FF9">
            <w:pPr>
              <w:pStyle w:val="ProductList-TableBody"/>
            </w:pPr>
            <w:r>
              <w:t>Office 365 корпоративный E4</w:t>
            </w:r>
            <w:r>
              <w:fldChar w:fldCharType="begin"/>
            </w:r>
            <w:r>
              <w:instrText xml:space="preserve"> XE "Office 365 корпоративный E4" </w:instrText>
            </w:r>
            <w:r>
              <w:fldChar w:fldCharType="end"/>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Enterprise </w:t>
            </w:r>
            <w:r>
              <w:t>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A40EC" w:rsidRDefault="00AE0FF9">
            <w:pPr>
              <w:pStyle w:val="ProductList-TableBody"/>
            </w:pPr>
            <w:r>
              <w:t>Office 365 корпоративный E4 и Microsoft Intune</w:t>
            </w:r>
            <w:r>
              <w:fldChar w:fldCharType="begin"/>
            </w:r>
            <w:r>
              <w:instrText xml:space="preserve"> XE "</w:instrText>
            </w:r>
            <w:r>
              <w:instrText xml:space="preserve">Office 365 корпоративный E4 и Microsoft Intune" </w:instrText>
            </w:r>
            <w:r>
              <w:fldChar w:fldCharType="end"/>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Intune</w:t>
            </w:r>
            <w:r>
              <w:fldChar w:fldCharType="begin"/>
            </w:r>
            <w:r>
              <w:instrText xml:space="preserve"> XE "Microsoft Intune" </w:instrText>
            </w:r>
            <w:r>
              <w:fldChar w:fldCharType="end"/>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Enterprise </w:t>
            </w:r>
            <w:r>
              <w:t>Mobility Suite</w:t>
            </w:r>
            <w:r>
              <w:fldChar w:fldCharType="begin"/>
            </w:r>
            <w:r>
              <w:instrText xml:space="preserve"> XE "Enterprise Mobility Suite" </w:instrText>
            </w:r>
            <w:r>
              <w:fldChar w:fldCharType="end"/>
            </w:r>
          </w:p>
        </w:tc>
      </w:tr>
    </w:tbl>
    <w:p w:rsidR="00FA40EC" w:rsidRDefault="00AE0FF9">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w:t>
      </w:r>
    </w:p>
    <w:p w:rsidR="00FA40EC" w:rsidRDefault="00FA40EC">
      <w:pPr>
        <w:pStyle w:val="ProductList-BodyIndented"/>
      </w:pPr>
    </w:p>
    <w:p w:rsidR="00FA40EC" w:rsidRDefault="00AE0FF9">
      <w:pPr>
        <w:pStyle w:val="ProductList-SubClauseHeading"/>
      </w:pPr>
      <w:r>
        <w:t>2.4.2 Кл</w:t>
      </w:r>
      <w:r>
        <w:t>иентские лицензии только для учащихся (Лицензия Academic Open и Academic Select)</w:t>
      </w:r>
    </w:p>
    <w:p w:rsidR="00FA40EC" w:rsidRDefault="00AE0FF9">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w:t>
      </w:r>
      <w:r>
        <w:t>, и не могут использоваться в лабораториях или учебных аудиториях.</w:t>
      </w:r>
    </w:p>
    <w:p w:rsidR="00FA40EC" w:rsidRDefault="00FA40EC">
      <w:pPr>
        <w:pStyle w:val="ProductList-BodyIndented"/>
      </w:pPr>
    </w:p>
    <w:p w:rsidR="00FA40EC" w:rsidRDefault="00AE0FF9">
      <w:pPr>
        <w:pStyle w:val="ProductList-SubClauseHeading"/>
      </w:pPr>
      <w:r>
        <w:t>2.4.3 Переходы</w:t>
      </w:r>
    </w:p>
    <w:p w:rsidR="00FA40EC" w:rsidRDefault="00AE0FF9">
      <w:pPr>
        <w:pStyle w:val="ProductList-BodyIndented"/>
      </w:pPr>
      <w:r>
        <w:t xml:space="preserve">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31"/>
        <w:gridCol w:w="5199"/>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Допустимые варианты перехода</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и государственных организаций — E1, E3, E4)*, Microsoft Intune, Enterprise Mobility Suite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и государственных организаций – E3, E4)*, Microsoft Intune, Enterprise Mobility Suite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и государственных организаций E3, E4)*</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w:t>
            </w:r>
            <w:r>
              <w:t>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и государственных организаций E3, E4)*</w:t>
            </w:r>
          </w:p>
        </w:tc>
      </w:tr>
    </w:tbl>
    <w:p w:rsidR="00FA40EC" w:rsidRDefault="00AE0FF9">
      <w:pPr>
        <w:pStyle w:val="ProductList-BodyIndented"/>
      </w:pPr>
      <w:r>
        <w:rPr>
          <w:i/>
        </w:rPr>
        <w:t>* Для данного Перехода также необходима соответствующая клиентская лицензия CAL Suite Bridge.</w:t>
      </w:r>
    </w:p>
    <w:p w:rsidR="00FA40EC" w:rsidRDefault="00AE0FF9">
      <w:pPr>
        <w:pStyle w:val="ProductList-Offering1SubSection"/>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w:instrText>
            </w:r>
            <w:r>
              <w:instrText xml:space="preserve">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w:t>
              </w:r>
              <w:r>
                <w:rPr>
                  <w:color w:val="00467F"/>
                  <w:u w:val="single"/>
                </w:rPr>
                <w:t>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w:instrText>
            </w:r>
            <w:r>
              <w:instrText xml:space="preserve">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w:instrText>
            </w:r>
            <w:r>
              <w:instrText xml:space="preserve">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p w:rsidR="00FA40EC" w:rsidRDefault="00AE0FF9">
      <w:pPr>
        <w:pStyle w:val="ProductList-ClauseHeading"/>
      </w:pPr>
      <w:r>
        <w:t>4.1 Расширенные Права на использование для Клиентов с Enterprise Cloud Suite.</w:t>
      </w:r>
    </w:p>
    <w:p w:rsidR="00FA40EC" w:rsidRDefault="00AE0FF9">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w:t>
      </w:r>
      <w:r>
        <w:t>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FA40EC" w:rsidRDefault="00FA40EC">
      <w:pPr>
        <w:pStyle w:val="ProductList-Body"/>
      </w:pPr>
    </w:p>
    <w:p w:rsidR="00FA40EC" w:rsidRDefault="00AE0FF9">
      <w:pPr>
        <w:pStyle w:val="ProductList-Body"/>
      </w:pPr>
      <w:r>
        <w:t>При переходе соответствующего клиента со в</w:t>
      </w:r>
      <w:r>
        <w:t>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54" w:name="_Sec602"/>
      <w:r>
        <w:t>Core Infrastructure Server (CIS) Suite</w:t>
      </w:r>
      <w:bookmarkEnd w:id="54"/>
      <w:r>
        <w:fldChar w:fldCharType="begin"/>
      </w:r>
      <w:r>
        <w:instrText xml:space="preserve"> TC "</w:instrText>
      </w:r>
      <w:bookmarkStart w:id="55" w:name="_Toc436227285"/>
      <w:r>
        <w:instrText>Core Infrastructure Server (CIS) Suite</w:instrText>
      </w:r>
      <w:bookmarkEnd w:id="55"/>
      <w:r>
        <w:instrText>" \l 2</w:instrText>
      </w:r>
      <w:r>
        <w:fldChar w:fldCharType="end"/>
      </w:r>
    </w:p>
    <w:p w:rsidR="00FA40EC" w:rsidRDefault="00AE0FF9">
      <w:pPr>
        <w:pStyle w:val="ProductList-Offering1SubSection"/>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C</w:t>
            </w:r>
            <w:r>
              <w:rPr>
                <w:color w:val="000000"/>
              </w:rPr>
              <w:t>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w:t>
            </w:r>
            <w:r>
              <w:rPr>
                <w:color w:val="000000"/>
              </w:rPr>
              <w:t>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bl>
    <w:p w:rsidR="00FA40EC" w:rsidRDefault="00AE0FF9">
      <w:pPr>
        <w:pStyle w:val="ProductList-Offering1SubSection"/>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w:instrText>
            </w:r>
            <w:r>
              <w:instrText xml:space="preserve">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w:t>
            </w:r>
            <w:r>
              <w:rPr>
                <w:color w:val="404040"/>
              </w:rPr>
              <w:t>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Применимые права на использование.</w:t>
      </w:r>
    </w:p>
    <w:p w:rsidR="00FA40EC" w:rsidRDefault="00AE0FF9">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w:t>
      </w:r>
      <w:r>
        <w:t xml:space="preserve">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w:instrText>
      </w:r>
      <w:r>
        <w:instrText xml:space="preserve">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w:t>
      </w:r>
      <w:r>
        <w:t xml:space="preserve"> обеспечение CIS.</w:t>
      </w:r>
    </w:p>
    <w:p w:rsidR="00FA40EC" w:rsidRDefault="00FA40EC">
      <w:pPr>
        <w:pStyle w:val="ProductList-Body"/>
      </w:pPr>
    </w:p>
    <w:p w:rsidR="00FA40EC" w:rsidRDefault="00AE0FF9">
      <w:pPr>
        <w:pStyle w:val="ProductList-ClauseHeading"/>
      </w:pPr>
      <w:r>
        <w:t>3.2 Программное обеспечение, которое включается в CIS Suite Standard</w:t>
      </w:r>
    </w:p>
    <w:p w:rsidR="00FA40EC" w:rsidRDefault="00AE0FF9">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w:instrText>
      </w:r>
      <w:r>
        <w:instrText xml:space="preserve">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FA40EC" w:rsidRDefault="00AE0FF9">
      <w:pPr>
        <w:pStyle w:val="ProductList-Bullet"/>
        <w:numPr>
          <w:ilvl w:val="0"/>
          <w:numId w:val="23"/>
        </w:numPr>
      </w:pPr>
      <w:r>
        <w:t xml:space="preserve">один Экземпляр Windows Server Standard в </w:t>
      </w:r>
      <w:r>
        <w:t xml:space="preserve">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w:instrText>
      </w:r>
      <w:r>
        <w:instrText xml:space="preserve">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FA40EC" w:rsidRDefault="00AE0FF9">
      <w:pPr>
        <w:pStyle w:val="ProductList-Bullet"/>
        <w:numPr>
          <w:ilvl w:val="0"/>
          <w:numId w:val="23"/>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w:instrText>
      </w:r>
      <w:r>
        <w:instrText xml:space="preserve">я для запуска в виртуальной аппаратной системе" </w:instrText>
      </w:r>
      <w:r>
        <w:fldChar w:fldCharType="separate"/>
      </w:r>
      <w:r>
        <w:rPr>
          <w:color w:val="0563C1"/>
        </w:rPr>
        <w:t>Виртуальных операционных сред</w:t>
      </w:r>
      <w:r>
        <w:fldChar w:fldCharType="end"/>
      </w:r>
    </w:p>
    <w:p w:rsidR="00FA40EC" w:rsidRDefault="00AE0FF9">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w:instrText>
      </w:r>
      <w:r>
        <w:instrText xml:space="preserve">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w:instrText>
      </w:r>
      <w:r>
        <w:instrText xml:space="preserve">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w:t>
      </w:r>
      <w:r>
        <w:rPr>
          <w:color w:val="0563C1"/>
        </w:rPr>
        <w:t>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FA40EC" w:rsidRDefault="00FA40EC">
      <w:pPr>
        <w:pStyle w:val="ProductList-Body"/>
      </w:pPr>
    </w:p>
    <w:p w:rsidR="00FA40EC" w:rsidRDefault="00AE0FF9">
      <w:pPr>
        <w:pStyle w:val="ProductList-ClauseHeading"/>
      </w:pPr>
      <w:r>
        <w:t>3.3 Программное обеспеч</w:t>
      </w:r>
      <w:r>
        <w:t>ение, которое включается в CIS Suite Datacenter</w:t>
      </w:r>
    </w:p>
    <w:p w:rsidR="00FA40EC" w:rsidRDefault="00AE0FF9">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w:instrText>
      </w:r>
      <w:r>
        <w:instrText xml:space="preserve">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w:instrText>
      </w:r>
      <w:r>
        <w:instrText xml:space="preserve">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w:instrText>
      </w:r>
      <w:r>
        <w:instrText xml:space="preserve">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FA40EC" w:rsidRDefault="00FA40EC">
      <w:pPr>
        <w:pStyle w:val="ProductList-Body"/>
      </w:pPr>
    </w:p>
    <w:p w:rsidR="00FA40EC" w:rsidRDefault="00AE0FF9">
      <w:pPr>
        <w:pStyle w:val="ProductList-ClauseHeading"/>
      </w:pPr>
      <w:r>
        <w:t>3.4 Лицензия на управление</w:t>
      </w:r>
    </w:p>
    <w:p w:rsidR="00FA40EC" w:rsidRDefault="00AE0FF9">
      <w:pPr>
        <w:pStyle w:val="ProductList-Body"/>
      </w:pPr>
      <w:r>
        <w:t>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w:t>
      </w:r>
      <w:r>
        <w:t xml:space="preserv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FA40EC" w:rsidRDefault="00FA40EC">
      <w:pPr>
        <w:pStyle w:val="ProductList-Body"/>
      </w:pPr>
    </w:p>
    <w:p w:rsidR="00FA40EC" w:rsidRDefault="00AE0FF9">
      <w:pPr>
        <w:pStyle w:val="ProductList-ClauseHeading"/>
      </w:pPr>
      <w:r>
        <w:t>3.5 Дополнительные условия</w:t>
      </w:r>
    </w:p>
    <w:p w:rsidR="00FA40EC" w:rsidRDefault="00AE0FF9">
      <w:pPr>
        <w:pStyle w:val="ProductList-Body"/>
      </w:pPr>
      <w:r>
        <w:t>Клиент может запускать предыдущу</w:t>
      </w:r>
      <w:r>
        <w:t>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FA40EC" w:rsidRDefault="00FA40EC">
      <w:pPr>
        <w:pStyle w:val="ProductList-Body"/>
      </w:pPr>
    </w:p>
    <w:p w:rsidR="00FA40EC" w:rsidRDefault="00AE0FF9">
      <w:pPr>
        <w:pStyle w:val="ProductList-Body"/>
      </w:pPr>
      <w:r>
        <w:t>Все остальные требования к приобретению и назначени</w:t>
      </w:r>
      <w:r>
        <w:t xml:space="preserve">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w:instrText>
      </w:r>
      <w:r>
        <w:instrText xml:space="preserve">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w:instrText>
      </w:r>
      <w:r>
        <w:instrText xml:space="preserve">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w:instrText>
      </w:r>
      <w:r>
        <w:instrText xml:space="preserve">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FA40EC" w:rsidRDefault="00FA40EC">
      <w:pPr>
        <w:pStyle w:val="ProductList-Body"/>
      </w:pPr>
    </w:p>
    <w:p w:rsidR="00FA40EC" w:rsidRDefault="00AE0FF9">
      <w:pPr>
        <w:pStyle w:val="ProductList-ClauseHeading"/>
      </w:pPr>
      <w:r>
        <w:t>3.6 С</w:t>
      </w:r>
      <w:r>
        <w:t>пециальные права перехода на использование более ранней версии – Core Infrastructure Server Suite Standard</w:t>
      </w:r>
    </w:p>
    <w:p w:rsidR="00FA40EC" w:rsidRDefault="00AE0FF9">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w:instrText>
      </w:r>
      <w:r>
        <w:instrText xml:space="preserve">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w:t>
      </w:r>
      <w:r>
        <w:t>d</w:t>
      </w:r>
      <w:r>
        <w:fldChar w:fldCharType="begin"/>
      </w:r>
      <w:r>
        <w:instrText xml:space="preserve"> XE "Windows Server Standard" </w:instrText>
      </w:r>
      <w:r>
        <w:fldChar w:fldCharType="end"/>
      </w:r>
      <w:r>
        <w:t>.</w:t>
      </w:r>
    </w:p>
    <w:p w:rsidR="00FA40EC" w:rsidRDefault="00AE0FF9">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w:instrText>
            </w:r>
            <w:r>
              <w:instrText xml:space="preserve">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w:instrText>
            </w:r>
            <w:r>
              <w:instrText xml:space="preserve">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w:t>
            </w:r>
            <w:r>
              <w:rPr>
                <w:color w:val="404040"/>
              </w:rPr>
              <w:t>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 xml:space="preserve">4.1 Предложение возобновления </w:t>
      </w:r>
      <w:r>
        <w:t>Software Assurance для Windows Server и System Center</w:t>
      </w:r>
    </w:p>
    <w:p w:rsidR="00FA40EC" w:rsidRDefault="00AE0FF9">
      <w:pPr>
        <w:pStyle w:val="ProductList-Body"/>
      </w:pPr>
      <w:r>
        <w:t>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w:t>
      </w:r>
      <w:r>
        <w:t xml:space="preserve">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Столбец B</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Server Standar</w:t>
            </w:r>
            <w:r>
              <w:t xml:space="preserve">d </w:t>
            </w:r>
            <w:r>
              <w:fldChar w:fldCharType="begin"/>
            </w:r>
            <w:r>
              <w:instrText xml:space="preserve"> XE "Windows Server Standard " </w:instrText>
            </w:r>
            <w:r>
              <w:fldChar w:fldCharType="end"/>
            </w:r>
          </w:p>
          <w:p w:rsidR="00FA40EC" w:rsidRDefault="00AE0F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Infrastructure Server Suite Standard</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Windows Server Datacenter; </w:t>
            </w:r>
            <w:r>
              <w:fldChar w:fldCharType="begin"/>
            </w:r>
            <w:r>
              <w:instrText xml:space="preserve"> XE "Windows Server Datacenter; " </w:instrText>
            </w:r>
            <w:r>
              <w:fldChar w:fldCharType="end"/>
            </w:r>
          </w:p>
          <w:p w:rsidR="00FA40EC" w:rsidRDefault="00AE0FF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Infrastructure Server Suite Datacenter</w:t>
            </w:r>
          </w:p>
        </w:tc>
      </w:tr>
    </w:tbl>
    <w:p w:rsidR="00FA40EC" w:rsidRDefault="00AE0FF9">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w:t>
      </w:r>
      <w:r>
        <w:t xml:space="preserve">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w:t>
      </w:r>
      <w:r>
        <w:t xml:space="preserve">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w:instrText>
      </w:r>
      <w:r>
        <w:instrText xml:space="preserve">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w:t>
      </w:r>
      <w:r>
        <w:t>Software Assurance, приобретенные по соглашению о подписке.</w:t>
      </w:r>
    </w:p>
    <w:p w:rsidR="00FA40EC" w:rsidRDefault="00FA40EC">
      <w:pPr>
        <w:pStyle w:val="ProductList-Body"/>
      </w:pPr>
    </w:p>
    <w:p w:rsidR="00FA40EC" w:rsidRDefault="00AE0FF9">
      <w:pPr>
        <w:pStyle w:val="ProductList-ClauseHeading"/>
      </w:pPr>
      <w:r>
        <w:t>4.2 Права и преимущества в рамках программы Software Assurance при использовании Лицензий на подписку</w:t>
      </w:r>
    </w:p>
    <w:p w:rsidR="00FA40EC" w:rsidRDefault="00AE0FF9">
      <w:pPr>
        <w:pStyle w:val="ProductList-Body"/>
      </w:pPr>
      <w:r>
        <w:t>Любая Лицензия на подписку, которую Клиент приобретает по Соглашению о регистрации Server and</w:t>
      </w:r>
      <w:r>
        <w:t xml:space="preserve"> Cloud Enrollment, предусматривает те же права и преимущества в рамках SA, что и Лицензии с покрытием SA, на срок действия подписки.</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w:t>
              </w:r>
              <w:r>
                <w:rPr>
                  <w:color w:val="00467F"/>
                  <w:sz w:val="14"/>
                  <w:u w:val="single"/>
                </w:rPr>
                <w:t>ль</w:t>
              </w:r>
            </w:hyperlink>
          </w:p>
        </w:tc>
      </w:tr>
    </w:tbl>
    <w:p w:rsidR="00FA40EC" w:rsidRDefault="00FA40EC">
      <w:pPr>
        <w:pStyle w:val="ProductList-Body"/>
      </w:pPr>
    </w:p>
    <w:p w:rsidR="00FA40EC" w:rsidRDefault="00AE0FF9">
      <w:pPr>
        <w:pStyle w:val="ProductList-Offering1HeadingNoBorder"/>
      </w:pPr>
      <w:bookmarkStart w:id="60" w:name="_Sec862"/>
      <w:r>
        <w:t>Forefront</w:t>
      </w:r>
      <w:bookmarkEnd w:id="60"/>
      <w:r>
        <w:fldChar w:fldCharType="begin"/>
      </w:r>
      <w:r>
        <w:instrText xml:space="preserve"> TC "</w:instrText>
      </w:r>
      <w:bookmarkStart w:id="61" w:name="_Toc436227286"/>
      <w:r>
        <w:instrText>Forefront</w:instrText>
      </w:r>
      <w:bookmarkEnd w:id="61"/>
      <w:r>
        <w:instrText>" \l 2</w:instrText>
      </w:r>
      <w:r>
        <w:fldChar w:fldCharType="end"/>
      </w:r>
    </w:p>
    <w:p w:rsidR="00FA40EC" w:rsidRDefault="00AE0FF9">
      <w:pPr>
        <w:pStyle w:val="ProductList-Offering1SubSection"/>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BFBFBF"/>
              <w:bottom w:val="none" w:sz="4" w:space="0" w:color="BFBFBF"/>
              <w:right w:val="none" w:sz="4" w:space="0" w:color="6E6E6E"/>
            </w:tcBorders>
          </w:tcPr>
          <w:p w:rsidR="00FA40EC" w:rsidRDefault="00AE0F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w:instrText>
            </w:r>
            <w:r>
              <w:instrText xml:space="preserve">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Forefront Identity Manager 2010 — Windows Live Edition</w:t>
      </w:r>
    </w:p>
    <w:p w:rsidR="00FA40EC" w:rsidRDefault="00AE0FF9">
      <w:pPr>
        <w:pStyle w:val="ProductList-Body"/>
      </w:pPr>
      <w:r>
        <w:t>Forefront Identity Manager 2010 – Windows Live Edition представляет собой следующую версию Identity Lifecycle Manager 2007 — Windows Live Ed</w:t>
      </w:r>
      <w:r>
        <w:t>ition.</w:t>
      </w:r>
    </w:p>
    <w:p w:rsidR="00FA40EC" w:rsidRDefault="00AE0FF9">
      <w:pPr>
        <w:pStyle w:val="ProductList-Offering1SubSection"/>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w:t>
              </w:r>
              <w:r>
                <w:rPr>
                  <w:color w:val="00467F"/>
                  <w:u w:val="single"/>
                </w:rPr>
                <w:t>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w:instrText>
            </w:r>
            <w:r>
              <w:instrText xml:space="preserve">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w:t>
            </w:r>
            <w:r>
              <w:rPr>
                <w:color w:val="0563C1"/>
              </w:rPr>
              <w:t>ельное программное обеспечение</w:t>
            </w:r>
            <w:r>
              <w:fldChar w:fldCharType="end"/>
            </w:r>
            <w:r>
              <w:t>. Да</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 xml:space="preserve">3.1. Импорт идентификационных данных: Forefront Identity </w:t>
      </w:r>
      <w:r>
        <w:t>Manager 2010 R2 Windows Live Edition</w:t>
      </w:r>
    </w:p>
    <w:p w:rsidR="00FA40EC" w:rsidRDefault="00AE0FF9">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w:t>
      </w:r>
      <w:r>
        <w:t>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FA40EC" w:rsidRDefault="00FA40EC">
      <w:pPr>
        <w:pStyle w:val="ProductList-Body"/>
      </w:pPr>
    </w:p>
    <w:p w:rsidR="00FA40EC" w:rsidRDefault="00AE0FF9">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Кл</w:t>
            </w:r>
            <w:r>
              <w:t>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w:t>
            </w:r>
            <w:r>
              <w:rPr>
                <w:color w:val="404040"/>
              </w:rPr>
              <w:t xml:space="preserve">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66" w:name="_Sec608"/>
      <w:r>
        <w:t>Microsoft Dynamics</w:t>
      </w:r>
      <w:bookmarkEnd w:id="66"/>
      <w:r>
        <w:fldChar w:fldCharType="begin"/>
      </w:r>
      <w:r>
        <w:instrText xml:space="preserve"> TC "</w:instrText>
      </w:r>
      <w:bookmarkStart w:id="67" w:name="_Toc436227287"/>
      <w:r>
        <w:instrText>Microsoft Dynamics</w:instrText>
      </w:r>
      <w:bookmarkEnd w:id="67"/>
      <w:r>
        <w:instrText>" \l 2</w:instrText>
      </w:r>
      <w:r>
        <w:fldChar w:fldCharType="end"/>
      </w:r>
    </w:p>
    <w:p w:rsidR="00FA40EC" w:rsidRDefault="00AE0FF9">
      <w:pPr>
        <w:pStyle w:val="ProductList-Offering2HeadingNoBorder"/>
      </w:pPr>
      <w:bookmarkStart w:id="68" w:name="_Sec609"/>
      <w:r>
        <w:t>Microsoft Dynamics AX</w:t>
      </w:r>
      <w:bookmarkEnd w:id="68"/>
      <w:r>
        <w:fldChar w:fldCharType="begin"/>
      </w:r>
      <w:r>
        <w:instrText xml:space="preserve"> TC "</w:instrText>
      </w:r>
      <w:bookmarkStart w:id="69" w:name="_Toc436227288"/>
      <w:r>
        <w:instrText>Microsoft Dynamics AX</w:instrText>
      </w:r>
      <w:bookmarkEnd w:id="69"/>
      <w:r>
        <w:instrText>" \l 3</w:instrText>
      </w:r>
      <w:r>
        <w:fldChar w:fldCharType="end"/>
      </w:r>
    </w:p>
    <w:p w:rsidR="00FA40EC" w:rsidRDefault="00AE0FF9">
      <w:pPr>
        <w:pStyle w:val="ProductList-Offering1SubSection"/>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w:t>
            </w:r>
            <w:r>
              <w:t>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AX 2012 R3 Self Serve CAL</w:t>
            </w:r>
            <w:r>
              <w:fldChar w:fldCharType="begin"/>
            </w:r>
            <w:r>
              <w:instrText xml:space="preserve"> XE "</w:instrText>
            </w:r>
            <w:r>
              <w:instrText xml:space="preserve">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w:t>
              </w:r>
              <w:r>
                <w:rPr>
                  <w:color w:val="00467F"/>
                  <w:u w:val="single"/>
                </w:rPr>
                <w:t>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w:instrText>
            </w:r>
            <w:r>
              <w:instrText xml:space="preserve">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w:instrText>
            </w:r>
            <w:r>
              <w:instrText xml:space="preserve">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w:t>
            </w:r>
            <w:r>
              <w:rPr>
                <w:color w:val="0563C1"/>
              </w:rPr>
              <w:t>е</w:t>
            </w:r>
            <w:r>
              <w:fldChar w:fldCharType="end"/>
            </w:r>
            <w:r>
              <w:t>. все выпуски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w:t>
            </w:r>
            <w:r>
              <w:t>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w:t>
            </w:r>
            <w:r>
              <w:rPr>
                <w:color w:val="404040"/>
              </w:rPr>
              <w:t>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p w:rsidR="00FA40EC" w:rsidRDefault="00AE0FF9">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29"/>
        <w:gridCol w:w="3622"/>
        <w:gridCol w:w="353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SubClauseHeading"/>
      </w:pPr>
      <w:r>
        <w:t>3.1.1. Дополнительные функциональные возможности, связанные с Microsoft Dynamics AX 2012 R3 Task CAL</w:t>
      </w:r>
    </w:p>
    <w:p w:rsidR="00FA40EC" w:rsidRDefault="00AE0FF9">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38"/>
        <w:gridCol w:w="3446"/>
        <w:gridCol w:w="344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w:t>
            </w:r>
            <w:r>
              <w:t>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Microsoft Dynamics AX 2012 R3 Task Use Additive CAL</w:t>
            </w:r>
          </w:p>
        </w:tc>
      </w:tr>
    </w:tbl>
    <w:p w:rsidR="00FA40EC" w:rsidRDefault="00FA40EC">
      <w:pPr>
        <w:pStyle w:val="ProductList-BodyIndented"/>
      </w:pPr>
    </w:p>
    <w:p w:rsidR="00FA40EC" w:rsidRDefault="00AE0FF9">
      <w:pPr>
        <w:pStyle w:val="ProductList-SubClauseHeading"/>
      </w:pPr>
      <w:r>
        <w:t>3.1.2. Дополнительные функциональные возможности, связанные с Microsoft Dynamics AX 2012 R3 Functional CAL</w:t>
      </w:r>
    </w:p>
    <w:p w:rsidR="00FA40EC" w:rsidRDefault="00AE0FF9">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w:t>
      </w:r>
      <w:r>
        <w:t>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32"/>
        <w:gridCol w:w="3449"/>
        <w:gridCol w:w="344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Лицензия Microsoft Dynamics AX 2012 R3 Functional Use Additive CAL</w:t>
            </w:r>
          </w:p>
        </w:tc>
      </w:tr>
    </w:tbl>
    <w:p w:rsidR="00FA40EC" w:rsidRDefault="00FA40EC">
      <w:pPr>
        <w:pStyle w:val="ProductList-BodyIndented"/>
      </w:pPr>
    </w:p>
    <w:p w:rsidR="00FA40EC" w:rsidRDefault="00AE0FF9">
      <w:pPr>
        <w:pStyle w:val="ProductList-SubClauseHeading"/>
      </w:pPr>
      <w:r>
        <w:t>3.1.3. Дополнительные функциональные возможности, связанные с Microsoft Dynamics AX 2012 R3 Enterprise CAL</w:t>
      </w:r>
    </w:p>
    <w:p w:rsidR="00FA40EC" w:rsidRDefault="00AE0FF9">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32"/>
        <w:gridCol w:w="3449"/>
        <w:gridCol w:w="344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Лицензия Microsoft Dynamics AX 2012 R3 Enterprise Use Additive CAL</w:t>
            </w:r>
          </w:p>
        </w:tc>
      </w:tr>
    </w:tbl>
    <w:p w:rsidR="00FA40EC" w:rsidRDefault="00FA40EC">
      <w:pPr>
        <w:pStyle w:val="ProductList-BodyIndented"/>
      </w:pPr>
    </w:p>
    <w:p w:rsidR="00FA40EC" w:rsidRDefault="00AE0FF9">
      <w:pPr>
        <w:pStyle w:val="ProductList-ClauseHeading"/>
      </w:pPr>
      <w:r>
        <w:t>3.2. Право на изменение</w:t>
      </w:r>
    </w:p>
    <w:p w:rsidR="00FA40EC" w:rsidRDefault="00AE0FF9">
      <w:pPr>
        <w:pStyle w:val="ProductList-Body"/>
      </w:pPr>
      <w:r>
        <w:t xml:space="preserve">В программное обеспечение могут быть включены подключаемые модули, среды выполнения и другие компоненты, </w:t>
      </w:r>
      <w:r>
        <w:t>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w:t>
      </w:r>
      <w:r>
        <w:t>ты, но только для своего внутреннего пользования и только с программным обеспечением.</w:t>
      </w:r>
    </w:p>
    <w:p w:rsidR="00FA40EC" w:rsidRDefault="00FA40EC">
      <w:pPr>
        <w:pStyle w:val="ProductList-Body"/>
      </w:pPr>
    </w:p>
    <w:p w:rsidR="00FA40EC" w:rsidRDefault="00AE0FF9">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w:instrText>
            </w:r>
            <w:r>
              <w:instrText xml:space="preserve">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"Аварийное восстановление: Предоставляемые клиентам </w:instrText>
            </w:r>
            <w:r>
              <w:instrText xml:space="preserve">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w:t>
            </w:r>
            <w:r>
              <w:t>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w:instrText>
            </w:r>
            <w:r>
              <w:instrText xml:space="preserve">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w:instrText>
            </w:r>
            <w:r>
              <w:instrText xml:space="preserve">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w:instrText>
            </w:r>
            <w:r>
              <w:instrText xml:space="preserve">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w:instrText>
            </w:r>
            <w:r>
              <w:instrText xml:space="preserve">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 xml:space="preserve">Права на использование </w:t>
            </w:r>
            <w:r>
              <w:rPr>
                <w:color w:val="404040"/>
              </w:rPr>
              <w:t>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Локализация и обновления</w:t>
      </w:r>
    </w:p>
    <w:p w:rsidR="00FA40EC" w:rsidRDefault="00AE0FF9">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w:instrText>
      </w:r>
      <w:r>
        <w:instrText xml:space="preserve">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w:t>
      </w:r>
      <w:r>
        <w:t xml:space="preserve">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w:instrText>
      </w:r>
      <w:r>
        <w:instrText xml:space="preserve">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 xml:space="preserve">Клиентских </w:t>
      </w:r>
      <w:r>
        <w:rPr>
          <w:color w:val="0563C1"/>
        </w:rPr>
        <w:t>лицензий</w:t>
      </w:r>
      <w:r>
        <w:fldChar w:fldCharType="end"/>
      </w:r>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74" w:name="_Sec610"/>
      <w:r>
        <w:t>Microsoft Dynamics CRM</w:t>
      </w:r>
      <w:bookmarkEnd w:id="74"/>
      <w:r>
        <w:fldChar w:fldCharType="begin"/>
      </w:r>
      <w:r>
        <w:instrText xml:space="preserve"> TC "</w:instrText>
      </w:r>
      <w:bookmarkStart w:id="75" w:name="_Toc436227289"/>
      <w:r>
        <w:instrText>Microsoft Dynamics CRM</w:instrText>
      </w:r>
      <w:bookmarkEnd w:id="75"/>
      <w:r>
        <w:instrText>" \l 3</w:instrText>
      </w:r>
      <w:r>
        <w:fldChar w:fldCharType="end"/>
      </w:r>
    </w:p>
    <w:p w:rsidR="00FA40EC" w:rsidRDefault="00AE0FF9">
      <w:pPr>
        <w:pStyle w:val="ProductList-Offering1SubSection"/>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4"/>
        <w:gridCol w:w="615"/>
        <w:gridCol w:w="610"/>
        <w:gridCol w:w="611"/>
        <w:gridCol w:w="606"/>
        <w:gridCol w:w="606"/>
        <w:gridCol w:w="611"/>
        <w:gridCol w:w="615"/>
        <w:gridCol w:w="634"/>
        <w:gridCol w:w="619"/>
        <w:gridCol w:w="612"/>
        <w:gridCol w:w="611"/>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 xml:space="preserve">Microsoft Dynamics CRM 2016 Basic CAL </w:t>
            </w:r>
            <w:r>
              <w:fldChar w:fldCharType="begin"/>
            </w:r>
            <w:r>
              <w:instrText xml:space="preserve"> XE "Microsoft Dynamics CRM 2016 Basi</w:instrText>
            </w:r>
            <w:r>
              <w:instrText xml:space="preserve">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w:t>
            </w:r>
            <w:r>
              <w:t>mics CRM 2016 Basic Additive CAL</w:t>
            </w:r>
            <w:r>
              <w:fldChar w:fldCharType="begin"/>
            </w:r>
            <w:r>
              <w:instrText xml:space="preserve"> XE "Microsoft Dynamics CRM 2016 Basic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w:instrText>
            </w:r>
            <w:r>
              <w:instrText xml:space="preserve">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w:instrText>
            </w:r>
            <w:r>
              <w:instrText xml:space="preserve">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 xml:space="preserve">Категория </w:t>
            </w:r>
            <w:r>
              <w:rPr>
                <w:color w:val="0563C1"/>
              </w:rPr>
              <w:t>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w:t>
            </w:r>
            <w:r>
              <w:rPr>
                <w:color w:val="0563C1"/>
              </w:rPr>
              <w:t>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593"/>
        <w:gridCol w:w="3601"/>
        <w:gridCol w:w="359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w:instrText>
            </w:r>
            <w:r>
              <w:instrText xml:space="preserve">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w:instrText>
            </w:r>
            <w:r>
              <w:instrText xml:space="preserve">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w:t>
            </w:r>
            <w:r>
              <w:t>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w:instrText>
            </w:r>
            <w:r>
              <w:instrText xml:space="preserve">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p w:rsidR="00FA40EC" w:rsidRDefault="00AE0FF9">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576"/>
        <w:gridCol w:w="3626"/>
        <w:gridCol w:w="358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Лицензия Microsoft Dynamics CRM Online Essential (User SL)</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Лицензия</w:t>
            </w:r>
            <w:r>
              <w:t xml:space="preserve">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Лицензия Microsoft Dynamics CRM Online Professional (User SL)</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SubClauseHeading"/>
      </w:pPr>
      <w:r>
        <w:t xml:space="preserve">3.1.1 Дополнительные функциональные возможности, связанные с </w:t>
      </w:r>
      <w:r>
        <w:t>Microsoft Dynamics CRM 2016 Basic Use Additive CAL</w:t>
      </w:r>
    </w:p>
    <w:p w:rsidR="00FA40EC" w:rsidRDefault="00AE0FF9">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w:t>
      </w:r>
      <w:r>
        <w:t>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w:t>
      </w:r>
      <w:r>
        <w:t>,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Лицензия Microsoft Dynamics CRM Online Basic (User SL)</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Лицензия Microsoft Dynamics CRM Online Professional (User SL)</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SubClauseHeading"/>
      </w:pPr>
      <w:r>
        <w:t xml:space="preserve">3.1.2 </w:t>
      </w:r>
      <w:r>
        <w:t>Дополнительные функциональные возможности, связанные с Microsoft Dynamics CRM 2016 Professional Use Additive CAL</w:t>
      </w:r>
    </w:p>
    <w:p w:rsidR="00FA40EC" w:rsidRDefault="00AE0FF9">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w:t>
      </w:r>
      <w:r>
        <w:t>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r>
        <w:t xml:space="preserve">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Лицензия Microsoft Dynamics CRM Online Professional (User SL)</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Online Enterprise (подписная лицензия «на пользователя»)</w:t>
            </w:r>
          </w:p>
        </w:tc>
      </w:tr>
    </w:tbl>
    <w:p w:rsidR="00FA40EC" w:rsidRDefault="00FA40EC">
      <w:pPr>
        <w:pStyle w:val="ProductList-BodyIndented"/>
      </w:pPr>
    </w:p>
    <w:p w:rsidR="00FA40EC" w:rsidRDefault="00AE0FF9">
      <w:pPr>
        <w:pStyle w:val="ProductList-ClauseHeading"/>
      </w:pPr>
      <w:r>
        <w:t>3.2. Yammer</w:t>
      </w:r>
    </w:p>
    <w:p w:rsidR="00FA40EC" w:rsidRDefault="00AE0FF9">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w:t>
      </w:r>
      <w:r>
        <w:t>определенные данные из Yammer в Веб-службы. К тому, как Клиент использует Yammer, применяются Условия использования веб-служб.</w:t>
      </w:r>
    </w:p>
    <w:p w:rsidR="00FA40EC" w:rsidRDefault="00FA40EC">
      <w:pPr>
        <w:pStyle w:val="ProductList-Body"/>
      </w:pPr>
    </w:p>
    <w:p w:rsidR="00FA40EC" w:rsidRDefault="00AE0FF9">
      <w:pPr>
        <w:pStyle w:val="ProductList-ClauseHeading"/>
      </w:pPr>
      <w:r>
        <w:t>3.3. Права перехода на резервный ресурс в случае отказа устройства</w:t>
      </w:r>
    </w:p>
    <w:p w:rsidR="00FA40EC" w:rsidRDefault="00AE0FF9">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w:instrText>
      </w:r>
      <w:r>
        <w:instrText xml:space="preserve">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w:t>
      </w:r>
      <w:r>
        <w:t xml:space="preserve">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w:instrText>
      </w:r>
      <w:r>
        <w:instrText xml:space="preserve">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не яв</w:t>
      </w:r>
      <w:r>
        <w:t xml:space="preserve">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w:instrText>
      </w:r>
      <w:r>
        <w:instrText xml:space="preserve">м." </w:instrText>
      </w:r>
      <w:r>
        <w:fldChar w:fldCharType="separate"/>
      </w:r>
      <w:r>
        <w:rPr>
          <w:color w:val="0563C1"/>
        </w:rPr>
        <w:t>Лицензированным сервером</w:t>
      </w:r>
      <w:r>
        <w:fldChar w:fldCharType="end"/>
      </w:r>
      <w:r>
        <w:t>.</w:t>
      </w:r>
    </w:p>
    <w:p w:rsidR="00FA40EC" w:rsidRDefault="00FA40EC">
      <w:pPr>
        <w:pStyle w:val="ProductList-Body"/>
      </w:pPr>
    </w:p>
    <w:p w:rsidR="00FA40EC" w:rsidRDefault="00AE0FF9">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 xml:space="preserve">Microsoft Dynamics CRM 2016 </w:t>
            </w:r>
            <w:r>
              <w:t>Microsoft Office Outlook</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Расширения Microsoft Dynamics CRM Reporting Extensions для Microsoft Dynamics CRM 2016</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Microsoft </w:t>
            </w: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Marketing Connector для Microsoft Dynamics CRM (кроме Workgroup Server)</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SharePoint Grid дл</w:t>
            </w:r>
            <w:r>
              <w:t>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w:instrText>
            </w:r>
            <w:r>
              <w:instrText xml:space="preserve">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 xml:space="preserve">Список продуктов </w:t>
              </w:r>
              <w:r>
                <w:rPr>
                  <w:color w:val="00467F"/>
                  <w:u w:val="single"/>
                </w:rPr>
                <w:t>—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Microsoft Dynamics CRM 2016 Professional Additive CAL — Unified Service Desk</w:t>
      </w:r>
    </w:p>
    <w:p w:rsidR="00FA40EC" w:rsidRDefault="00AE0FF9">
      <w:pPr>
        <w:pStyle w:val="ProductList-Body"/>
      </w:pPr>
      <w:r>
        <w:t>Каждая лицензия Microsoft Dynamics CRM 2016 Professional Additive CAL с действующей программой Sof</w:t>
      </w:r>
      <w:r>
        <w:t xml:space="preserve">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w:instrText>
      </w:r>
      <w:r>
        <w:instrText xml:space="preserve">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FA40EC" w:rsidRDefault="00FA40EC">
      <w:pPr>
        <w:pStyle w:val="ProductList-Body"/>
      </w:pPr>
    </w:p>
    <w:p w:rsidR="00FA40EC" w:rsidRDefault="00AE0FF9">
      <w:pPr>
        <w:pStyle w:val="ProductList-ClauseHeading"/>
      </w:pPr>
      <w:r>
        <w:t>4.2 Microsoft Dynamics CustomerSource</w:t>
      </w:r>
    </w:p>
    <w:p w:rsidR="00FA40EC" w:rsidRDefault="00AE0FF9">
      <w:pPr>
        <w:pStyle w:val="ProductList-Body"/>
      </w:pPr>
      <w:r>
        <w:t>Клиенты Microsof</w:t>
      </w:r>
      <w:r>
        <w:t xml:space="preserve">t Dynamics с активным покрытием SA или программой Online Subscription получат доступ к CustomerSource. </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80" w:name="_Sec607"/>
      <w:r>
        <w:t xml:space="preserve">Microsoft Identity </w:t>
      </w:r>
      <w:r>
        <w:t>Manager</w:t>
      </w:r>
      <w:bookmarkEnd w:id="80"/>
      <w:r>
        <w:fldChar w:fldCharType="begin"/>
      </w:r>
      <w:r>
        <w:instrText xml:space="preserve"> TC "</w:instrText>
      </w:r>
      <w:bookmarkStart w:id="81" w:name="_Toc436227290"/>
      <w:r>
        <w:instrText>Microsoft Identity Manager</w:instrText>
      </w:r>
      <w:bookmarkEnd w:id="81"/>
      <w:r>
        <w:instrText>" \l 2</w:instrText>
      </w:r>
      <w:r>
        <w:fldChar w:fldCharType="end"/>
      </w:r>
    </w:p>
    <w:p w:rsidR="00FA40EC" w:rsidRDefault="00AE0FF9">
      <w:pPr>
        <w:pStyle w:val="ProductList-Offering1SubSection"/>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BFBFBF"/>
              <w:bottom w:val="dashed" w:sz="4" w:space="0" w:color="BFBFBF"/>
              <w:right w:val="none" w:sz="4" w:space="0" w:color="6E6E6E"/>
            </w:tcBorders>
          </w:tcPr>
          <w:p w:rsidR="00FA40EC" w:rsidRDefault="00AE0FF9">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BFBFBF"/>
              <w:bottom w:val="none" w:sz="4" w:space="0" w:color="BFBFBF"/>
              <w:right w:val="none" w:sz="4" w:space="0" w:color="6E6E6E"/>
            </w:tcBorders>
          </w:tcPr>
          <w:p w:rsidR="00FA40EC" w:rsidRDefault="00AE0FF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w:instrText>
            </w:r>
            <w:r>
              <w:instrText xml:space="preserve">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 xml:space="preserve">Право </w:t>
            </w:r>
            <w:r>
              <w:rPr>
                <w:color w:val="404040"/>
              </w:rPr>
              <w:t>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w:t>
            </w:r>
            <w:r>
              <w:rPr>
                <w:color w:val="0563C1"/>
              </w:rPr>
              <w:t xml:space="preserve">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w:instrText>
            </w:r>
            <w:r>
              <w:instrText xml:space="preserve">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w:instrText>
            </w:r>
            <w:r>
              <w:instrText xml:space="preserve">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A40EC" w:rsidRDefault="00FA40EC">
            <w:pPr>
              <w:pStyle w:val="ProductList-TableBody"/>
            </w:pPr>
          </w:p>
        </w:tc>
      </w:tr>
    </w:tbl>
    <w:p w:rsidR="00FA40EC" w:rsidRDefault="00AE0FF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w:instrText>
            </w:r>
            <w:r>
              <w:instrText xml:space="preserve">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w:t>
            </w:r>
            <w:r>
              <w:rPr>
                <w:color w:val="404040"/>
              </w:rPr>
              <w:t>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86" w:name="_Sec611"/>
      <w:r>
        <w:t>Приложения Office</w:t>
      </w:r>
      <w:bookmarkEnd w:id="86"/>
      <w:r>
        <w:fldChar w:fldCharType="begin"/>
      </w:r>
      <w:r>
        <w:instrText xml:space="preserve"> TC "</w:instrText>
      </w:r>
      <w:bookmarkStart w:id="87" w:name="_Toc436227291"/>
      <w:r>
        <w:instrText>Приложения Office</w:instrText>
      </w:r>
      <w:bookmarkEnd w:id="87"/>
      <w:r>
        <w:instrText>" \l 2</w:instrText>
      </w:r>
      <w:r>
        <w:fldChar w:fldCharType="end"/>
      </w:r>
    </w:p>
    <w:p w:rsidR="00FA40EC" w:rsidRDefault="00AE0FF9">
      <w:pPr>
        <w:pStyle w:val="ProductList-Offering2HeadingNoBorder"/>
      </w:pPr>
      <w:bookmarkStart w:id="88" w:name="_Sec636"/>
      <w:r>
        <w:t xml:space="preserve">Приложения </w:t>
      </w:r>
      <w:r>
        <w:t>Office для настольных компьютеров</w:t>
      </w:r>
      <w:bookmarkEnd w:id="88"/>
      <w:r>
        <w:fldChar w:fldCharType="begin"/>
      </w:r>
      <w:r>
        <w:instrText xml:space="preserve"> TC "</w:instrText>
      </w:r>
      <w:bookmarkStart w:id="89" w:name="_Toc436227292"/>
      <w:r>
        <w:instrText>Приложения Office для настольных компьютеров</w:instrText>
      </w:r>
      <w:bookmarkEnd w:id="89"/>
      <w:r>
        <w:instrText>" \l 3</w:instrText>
      </w:r>
      <w:r>
        <w:fldChar w:fldCharType="end"/>
      </w:r>
    </w:p>
    <w:p w:rsidR="00FA40EC" w:rsidRDefault="00AE0FF9">
      <w:pPr>
        <w:pStyle w:val="ProductList-Offering1SubSection"/>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000000"/>
              <w:bottom w:val="dashed" w:sz="4" w:space="0" w:color="BFBFBF"/>
              <w:right w:val="single" w:sz="6" w:space="0" w:color="FFFFFF"/>
            </w:tcBorders>
          </w:tcPr>
          <w:p w:rsidR="00FA40EC" w:rsidRDefault="00AE0F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Office Стандартный 2016</w:t>
            </w:r>
            <w:r>
              <w:fldChar w:fldCharType="begin"/>
            </w:r>
            <w:r>
              <w:instrText xml:space="preserve"> XE "</w:instrText>
            </w:r>
            <w:r>
              <w:instrText xml:space="preserve">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w:instrText>
            </w:r>
            <w:r>
              <w:instrText xml:space="preserve">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Project профессиональный 2016</w:t>
            </w:r>
            <w:r>
              <w:fldChar w:fldCharType="begin"/>
            </w:r>
            <w:r>
              <w:instrText xml:space="preserve"> XE "</w:instrText>
            </w:r>
            <w:r>
              <w:instrText xml:space="preserve">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w:instrText>
            </w:r>
            <w:r>
              <w:instrText xml:space="preserve">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dashed" w:sz="4" w:space="0" w:color="BFBFBF"/>
              <w:right w:val="single" w:sz="6" w:space="0" w:color="FFFFFF"/>
            </w:tcBorders>
          </w:tcPr>
          <w:p w:rsidR="00FA40EC" w:rsidRDefault="00AE0FF9">
            <w:pPr>
              <w:pStyle w:val="ProductList-TableBody"/>
            </w:pPr>
            <w:r>
              <w:rPr>
                <w:color w:val="000000"/>
              </w:rPr>
              <w:t>Work At Home для Office стандартный 2016</w:t>
            </w:r>
            <w:r>
              <w:fldChar w:fldCharType="begin"/>
            </w:r>
            <w:r>
              <w:instrText xml:space="preserve"> XE "</w:instrText>
            </w:r>
            <w:r>
              <w:instrText xml:space="preserve">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40EC" w:rsidRDefault="00FA40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000000"/>
              <w:bottom w:val="none" w:sz="4" w:space="0" w:color="BFBFBF"/>
              <w:right w:val="single" w:sz="6" w:space="0" w:color="FFFFFF"/>
            </w:tcBorders>
          </w:tcPr>
          <w:p w:rsidR="00FA40EC" w:rsidRDefault="00AE0FF9">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A40EC" w:rsidRDefault="00AE0F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A40EC" w:rsidRDefault="00FA40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15"/>
        <w:gridCol w:w="3615"/>
        <w:gridCol w:w="3560"/>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w:instrText>
            </w:r>
            <w:r>
              <w:instrText xml:space="preserve">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w:instrText>
            </w:r>
            <w:r>
              <w:instrText xml:space="preserve">: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w:instrText>
            </w:r>
            <w:r>
              <w:instrText xml:space="preserve">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Office профес</w:t>
            </w:r>
            <w:r>
              <w:t>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w:instrText>
            </w:r>
            <w:r>
              <w:instrText xml:space="preserve">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Project профессиональный 2016</w:t>
      </w:r>
    </w:p>
    <w:p w:rsidR="00FA40EC" w:rsidRDefault="00AE0FF9">
      <w:pPr>
        <w:pStyle w:val="ProductList-Body"/>
      </w:pPr>
      <w:r>
        <w:t>Считается, что</w:t>
      </w:r>
      <w:r>
        <w:t xml:space="preserve">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w:t>
      </w:r>
      <w:r>
        <w:t>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w:t>
      </w:r>
      <w:r>
        <w:rPr>
          <w:color w:val="0563C1"/>
        </w:rPr>
        <w:t>и</w:t>
      </w:r>
      <w:r>
        <w:fldChar w:fldCharType="end"/>
      </w:r>
      <w:r>
        <w:t xml:space="preserve"> заканчивается после окончания срока действия соответствующей Лицензии на Project 2016 профессиональный.</w:t>
      </w:r>
    </w:p>
    <w:p w:rsidR="00FA40EC" w:rsidRDefault="00FA40EC">
      <w:pPr>
        <w:pStyle w:val="ProductList-Body"/>
      </w:pPr>
    </w:p>
    <w:p w:rsidR="00FA40EC" w:rsidRDefault="00AE0FF9">
      <w:pPr>
        <w:pStyle w:val="ProductList-ClauseHeading"/>
      </w:pPr>
      <w:r>
        <w:t>2.2. Work at Home</w:t>
      </w:r>
    </w:p>
    <w:p w:rsidR="00FA40EC" w:rsidRDefault="00AE0FF9">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w:instrText>
      </w:r>
      <w:r>
        <w:instrText xml:space="preserve">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w:t>
      </w:r>
      <w:r>
        <w:t>ами организации Клиента или его аффилированных лиц (например, у пользователя дома).</w:t>
      </w:r>
    </w:p>
    <w:p w:rsidR="00FA40EC" w:rsidRDefault="00FA40EC">
      <w:pPr>
        <w:pStyle w:val="ProductList-Body"/>
      </w:pPr>
    </w:p>
    <w:p w:rsidR="00FA40EC" w:rsidRDefault="00AE0FF9">
      <w:pPr>
        <w:pStyle w:val="ProductList-ClauseHeading"/>
      </w:pPr>
      <w:r>
        <w:t>2.3 Переходы</w:t>
      </w:r>
    </w:p>
    <w:p w:rsidR="00FA40EC" w:rsidRDefault="00AE0FF9">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395"/>
        <w:gridCol w:w="5395"/>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Продукты,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Допустимые варианты перехода (веб-службы)</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w:instrText>
            </w:r>
            <w:r>
              <w:instrText xml:space="preserve">ссиональный плюс" </w:instrText>
            </w:r>
            <w:r>
              <w:fldChar w:fldCharType="end"/>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и государственных организаций E3, E4)*</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и государственных организаций E3, E4)*</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w:t>
            </w:r>
            <w:r>
              <w:t>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Project Pro для Office 365</w:t>
            </w:r>
            <w:r>
              <w:fldChar w:fldCharType="begin"/>
            </w:r>
            <w:r>
              <w:instrText xml:space="preserve"> XE "Project Pro для Office 365" </w:instrText>
            </w:r>
            <w:r>
              <w:fldChar w:fldCharType="end"/>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Visio Pro для Office 365</w:t>
            </w:r>
            <w:r>
              <w:fldChar w:fldCharType="begin"/>
            </w:r>
            <w:r>
              <w:instrText xml:space="preserve"> XE "Visio Pro для Office 365" </w:instrText>
            </w:r>
            <w:r>
              <w:fldChar w:fldCharType="end"/>
            </w:r>
          </w:p>
        </w:tc>
      </w:tr>
    </w:tbl>
    <w:p w:rsidR="00FA40EC" w:rsidRDefault="00AE0FF9">
      <w:pPr>
        <w:pStyle w:val="ProductList-Body"/>
      </w:pPr>
      <w:r>
        <w:rPr>
          <w:i/>
        </w:rPr>
        <w:t>* Для данного варианта перехода также необходима соответствующая клиентская лицензия CAL Suite Bridge.</w:t>
      </w:r>
    </w:p>
    <w:p w:rsidR="00FA40EC" w:rsidRDefault="00FA40EC">
      <w:pPr>
        <w:pStyle w:val="ProductList-Body"/>
      </w:pPr>
    </w:p>
    <w:p w:rsidR="00FA40EC" w:rsidRDefault="00AE0FF9">
      <w:pPr>
        <w:pStyle w:val="ProductList-ClauseHeading"/>
      </w:pPr>
      <w:r>
        <w:t>2.4. Независимость от платформ:</w:t>
      </w:r>
    </w:p>
    <w:p w:rsidR="00FA40EC" w:rsidRDefault="00AE0FF9">
      <w:pPr>
        <w:pStyle w:val="ProductList-Body"/>
      </w:pPr>
      <w:r>
        <w:t>Клиент может использовать лицензированную или другую версию платформы при условии, что другая версия платформы была дост</w:t>
      </w:r>
      <w:r>
        <w:t xml:space="preserve">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w:t>
      </w:r>
      <w:r>
        <w:t>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A40EC" w:rsidRDefault="00FA40EC">
      <w:pPr>
        <w:pStyle w:val="ProductList-Body"/>
      </w:pPr>
    </w:p>
    <w:p w:rsidR="00FA40EC" w:rsidRDefault="00AE0FF9">
      <w:pPr>
        <w:pStyle w:val="ProductList-ClauseHeading"/>
      </w:pPr>
      <w:r>
        <w:t>2.5. Последующие версии</w:t>
      </w:r>
    </w:p>
    <w:p w:rsidR="00FA40EC" w:rsidRDefault="00AE0FF9">
      <w:pPr>
        <w:pStyle w:val="ProductList-Body"/>
      </w:pPr>
      <w:r>
        <w:t>Skype для бизнеса 2016 является последующей версией Lync 2013.</w:t>
      </w:r>
    </w:p>
    <w:p w:rsidR="00FA40EC" w:rsidRDefault="00AE0FF9">
      <w:pPr>
        <w:pStyle w:val="ProductList-Offering1SubSection"/>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w:instrText>
            </w:r>
            <w:r>
              <w:instrText xml:space="preserve">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w:t>
            </w:r>
            <w:r>
              <w:rPr>
                <w:color w:val="404040"/>
              </w:rPr>
              <w:t>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w:t>
            </w:r>
            <w:r>
              <w:t xml:space="preserve"> наборы Office)</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Права на коммерческое использование Office для дома и учебы 2013 RT</w:t>
      </w:r>
    </w:p>
    <w:p w:rsidR="00FA40EC" w:rsidRDefault="00AE0FF9">
      <w:pPr>
        <w:pStyle w:val="ProductList-Body"/>
      </w:pPr>
      <w:r>
        <w:t>После</w:t>
      </w:r>
      <w:r>
        <w:t xml:space="preserve">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w:t>
      </w:r>
      <w:r>
        <w:t>рограммное обеспечение Office для дома и учебы в коммерческих целях, невзирая на условия лицензии Office для дома и учебы 2013 RT.</w:t>
      </w:r>
    </w:p>
    <w:p w:rsidR="00FA40EC" w:rsidRDefault="00FA40EC">
      <w:pPr>
        <w:pStyle w:val="ProductList-Body"/>
      </w:pPr>
    </w:p>
    <w:p w:rsidR="00FA40EC" w:rsidRDefault="00AE0FF9">
      <w:pPr>
        <w:pStyle w:val="ProductList-ClauseHeading"/>
      </w:pPr>
      <w:r>
        <w:t>3.2 Office профессиональный плюс 2016 и Office стандартный 2016 — коммерческое использование Office для дома и учебы 2013 RT</w:t>
      </w:r>
    </w:p>
    <w:p w:rsidR="00FA40EC" w:rsidRDefault="00AE0FF9">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w:instrText>
      </w:r>
      <w:r>
        <w:instrText xml:space="preserve">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запускается Office профессиональный плюс </w:t>
      </w:r>
      <w:r>
        <w:t>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FA40EC" w:rsidRDefault="00AE0FF9">
      <w:pPr>
        <w:pStyle w:val="ProductList-Offering1SubSection"/>
      </w:pPr>
      <w:bookmarkStart w:id="93" w:name="_Sec819"/>
      <w:r>
        <w:t>4. Software Assura</w:t>
      </w:r>
      <w:r>
        <w:t>nce</w:t>
      </w:r>
      <w:bookmarkEnd w:id="93"/>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w:instrText>
            </w:r>
            <w:r>
              <w:instrText xml:space="preserv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использование продукта вн</w:instrText>
            </w:r>
            <w:r>
              <w:instrText xml:space="preserve">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w:t>
            </w:r>
            <w:r>
              <w:t>sio</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Project профессиональный 2016</w:t>
      </w:r>
    </w:p>
    <w:p w:rsidR="00FA40EC" w:rsidRDefault="00AE0FF9">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w:t>
      </w:r>
      <w:r>
        <w:t>твия соответствующего покрытия для Project профессиональный.</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94" w:name="_Sec680"/>
      <w:r>
        <w:t>Office для Mac</w:t>
      </w:r>
      <w:bookmarkEnd w:id="94"/>
      <w:r>
        <w:fldChar w:fldCharType="begin"/>
      </w:r>
      <w:r>
        <w:instrText xml:space="preserve"> TC "</w:instrText>
      </w:r>
      <w:bookmarkStart w:id="95" w:name="_Toc436227293"/>
      <w:r>
        <w:instrText>Office для Mac</w:instrText>
      </w:r>
      <w:bookmarkEnd w:id="95"/>
      <w:r>
        <w:instrText>" \l 3</w:instrText>
      </w:r>
      <w:r>
        <w:fldChar w:fldCharType="end"/>
      </w:r>
    </w:p>
    <w:p w:rsidR="00FA40EC" w:rsidRDefault="00AE0FF9">
      <w:pPr>
        <w:pStyle w:val="ProductList-Offering1SubSection"/>
      </w:pPr>
      <w:bookmarkStart w:id="96" w:name="_Sec682"/>
      <w:r>
        <w:t xml:space="preserve">1. Период доступности </w:t>
      </w:r>
      <w:r>
        <w:t>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Work At Home для Mac 2016</w:t>
            </w:r>
            <w:r>
              <w:fldChar w:fldCharType="begin"/>
            </w:r>
            <w:r>
              <w:instrText xml:space="preserve"> XE "</w:instrText>
            </w:r>
            <w:r>
              <w:instrText xml:space="preserve">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w:instrText>
            </w:r>
            <w:r>
              <w:instrText xml:space="preserve">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w:instrText>
            </w:r>
            <w:r>
              <w:instrText xml:space="preserve">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w:instrText>
            </w:r>
            <w:r>
              <w:instrText xml:space="preserve">: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Последующие версии</w:t>
      </w:r>
    </w:p>
    <w:p w:rsidR="00FA40EC" w:rsidRDefault="00AE0FF9">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w:instrText>
      </w:r>
      <w:r>
        <w:instrText xml:space="preserve">1" </w:instrText>
      </w:r>
      <w:r>
        <w:fldChar w:fldCharType="end"/>
      </w:r>
      <w:r>
        <w:t>.</w:t>
      </w:r>
    </w:p>
    <w:p w:rsidR="00FA40EC" w:rsidRDefault="00FA40EC">
      <w:pPr>
        <w:pStyle w:val="ProductList-Body"/>
      </w:pPr>
    </w:p>
    <w:p w:rsidR="00FA40EC" w:rsidRDefault="00AE0FF9">
      <w:pPr>
        <w:pStyle w:val="ProductList-ClauseHeading"/>
      </w:pPr>
      <w:r>
        <w:t>2.2. Work at Home</w:t>
      </w:r>
    </w:p>
    <w:p w:rsidR="00FA40EC" w:rsidRDefault="00AE0FF9">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w:instrText>
      </w:r>
      <w:r>
        <w:instrText xml:space="preserve">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w:instrText>
      </w:r>
      <w:r>
        <w:instrText xml:space="preserve">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w:t>
      </w:r>
      <w:r>
        <w:t>р, у пользователя дома).</w:t>
      </w:r>
    </w:p>
    <w:p w:rsidR="00FA40EC" w:rsidRDefault="00FA40EC">
      <w:pPr>
        <w:pStyle w:val="ProductList-Body"/>
      </w:pPr>
    </w:p>
    <w:p w:rsidR="00FA40EC" w:rsidRDefault="00AE0FF9">
      <w:pPr>
        <w:pStyle w:val="ProductList-ClauseHeading"/>
      </w:pPr>
      <w:r>
        <w:t>2.3. Независимость от платформ</w:t>
      </w:r>
    </w:p>
    <w:p w:rsidR="00FA40EC" w:rsidRDefault="00AE0FF9">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w:t>
      </w:r>
      <w:r>
        <w:t xml:space="preserve">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w:instrText>
      </w:r>
      <w:r>
        <w:instrText xml:space="preserve">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w:t>
      </w:r>
      <w:r>
        <w:t xml:space="preserve"> для платформы, которая появляется в течение срока действия покрытия.</w:t>
      </w:r>
    </w:p>
    <w:p w:rsidR="00FA40EC" w:rsidRDefault="00AE0FF9">
      <w:pPr>
        <w:pStyle w:val="ProductList-Offering1SubSection"/>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w:instrText>
            </w:r>
            <w:r>
              <w:instrText xml:space="preserve">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Office Web Apps Server 2013 (только набор Office)</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Коммерческое использование Office для дома и учебы 2013 RT</w:t>
      </w:r>
    </w:p>
    <w:p w:rsidR="00FA40EC" w:rsidRDefault="00AE0FF9">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FA40EC" w:rsidRDefault="00AE0FF9">
      <w:pPr>
        <w:pStyle w:val="ProductList-Offering1SubSection"/>
      </w:pPr>
      <w:bookmarkStart w:id="99" w:name="_Sec821"/>
      <w:r>
        <w:t>4.</w:t>
      </w:r>
      <w:r>
        <w:t xml:space="preserve"> Software Assurance</w:t>
      </w:r>
      <w:bookmarkEnd w:id="99"/>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w:instrText>
            </w:r>
            <w:r>
              <w:instrText xml:space="preserve">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w:instrText>
            </w:r>
            <w:r>
              <w:instrText>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w:instrText>
            </w:r>
            <w:r>
              <w:instrText xml:space="preserve">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w:t>
            </w:r>
            <w:r>
              <w:rPr>
                <w:color w:val="404040"/>
              </w:rPr>
              <w:t>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100" w:name="_Sec612"/>
      <w:r>
        <w:t>Серверы Office</w:t>
      </w:r>
      <w:bookmarkEnd w:id="100"/>
      <w:r>
        <w:fldChar w:fldCharType="begin"/>
      </w:r>
      <w:r>
        <w:instrText xml:space="preserve"> TC "</w:instrText>
      </w:r>
      <w:bookmarkStart w:id="101" w:name="_Toc436227294"/>
      <w:r>
        <w:instrText>Серверы Office</w:instrText>
      </w:r>
      <w:bookmarkEnd w:id="101"/>
      <w:r>
        <w:instrText>" \l 2</w:instrText>
      </w:r>
      <w:r>
        <w:fldChar w:fldCharType="end"/>
      </w:r>
    </w:p>
    <w:p w:rsidR="00FA40EC" w:rsidRDefault="00AE0FF9">
      <w:pPr>
        <w:pStyle w:val="ProductList-Offering2HeadingNoBorder"/>
      </w:pPr>
      <w:bookmarkStart w:id="102" w:name="_Sec638"/>
      <w:r>
        <w:t>Exchange Server</w:t>
      </w:r>
      <w:bookmarkEnd w:id="102"/>
      <w:r>
        <w:fldChar w:fldCharType="begin"/>
      </w:r>
      <w:r>
        <w:instrText xml:space="preserve"> TC "</w:instrText>
      </w:r>
      <w:bookmarkStart w:id="103" w:name="_Toc436227295"/>
      <w:r>
        <w:instrText>Exchange Server</w:instrText>
      </w:r>
      <w:bookmarkEnd w:id="103"/>
      <w:r>
        <w:instrText>" \l 3</w:instrText>
      </w:r>
      <w:r>
        <w:fldChar w:fldCharType="end"/>
      </w:r>
    </w:p>
    <w:p w:rsidR="00FA40EC" w:rsidRDefault="00AE0FF9">
      <w:pPr>
        <w:pStyle w:val="ProductList-Offering1SubSection"/>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 xml:space="preserve">Exchange Server Enterprise 2016 CAL </w:t>
            </w:r>
            <w:r>
              <w:fldChar w:fldCharType="begin"/>
            </w:r>
            <w:r>
              <w:instrText xml:space="preserve"> XE "Exchange Server Enterprise 201</w:instrText>
            </w:r>
            <w:r>
              <w:instrText xml:space="preserve">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Exchange Server Standard 2016</w:t>
            </w:r>
            <w:r>
              <w:fldChar w:fldCharType="begin"/>
            </w:r>
            <w:r>
              <w:instrText xml:space="preserve"> XE "</w:instrText>
            </w:r>
            <w:r>
              <w:instrText xml:space="preserve">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w:instrText>
            </w:r>
            <w:r>
              <w:instrText xml:space="preserve">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w:instrText>
            </w:r>
            <w:r>
              <w:instrText xml:space="preserve">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w:instrText>
            </w:r>
            <w:r>
              <w:instrText xml:space="preserve">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w:instrText>
            </w:r>
            <w:r>
              <w:instrText xml:space="preserve">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w:instrText>
            </w:r>
            <w:r>
              <w:instrText xml:space="preserve">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w:t>
            </w:r>
            <w:r>
              <w:rPr>
                <w:color w:val="404040"/>
              </w:rPr>
              <w:t>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Exchange Online Plan 1 User SL</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Exchange Online Plan 2 User SL</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Exchange Online (план 2G) (User SL)</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SubClauseHeading"/>
      </w:pPr>
      <w:r>
        <w:t>3.1.1. Дополнительные функциональные возможности, связанные с Exchange Enterprise CAL</w:t>
      </w:r>
    </w:p>
    <w:p w:rsidR="00FA40EC" w:rsidRDefault="00AE0FF9">
      <w:pPr>
        <w:pStyle w:val="ProductList-BodyIndented"/>
      </w:pPr>
      <w:r>
        <w:t xml:space="preserve">Архив на месте, Хранение на месте (Без ограничений, На основе запросов, </w:t>
      </w:r>
      <w:r>
        <w:t>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w:t>
      </w:r>
      <w:r>
        <w:t xml:space="preserve">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Exchange Online Plan 2 User SL</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Exchange Online (план 2G) (User SL)</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w:instrText>
            </w:r>
            <w:r>
              <w:instrText>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w:instrText>
            </w:r>
            <w:r>
              <w:instrText xml:space="preserve">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w:instrText>
            </w:r>
            <w:r>
              <w:instrText xml:space="preserve">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w:t>
            </w:r>
            <w:r>
              <w:rPr>
                <w:color w:val="404040"/>
              </w:rPr>
              <w:t>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w:instrText>
            </w:r>
            <w:r>
              <w:instrText xml:space="preserve">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Дополнительные условия для Exchange Enterprise CAL со службами 2016</w:t>
      </w:r>
    </w:p>
    <w:p w:rsidR="00FA40EC" w:rsidRDefault="00AE0FF9">
      <w:pPr>
        <w:pStyle w:val="ProductList-Body"/>
      </w:pPr>
      <w:r>
        <w:t>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w:t>
      </w:r>
      <w:r>
        <w:t xml:space="preserve">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w:t>
      </w:r>
      <w:r>
        <w:t xml:space="preserve">y в разделе Приложения A – «Дополнительные условия соглашения программы» в Списке продуктов за июнь 2015 г., размещенном по адресу </w:t>
      </w:r>
      <w:hyperlink r:id="rId49">
        <w:r>
          <w:rPr>
            <w:color w:val="00467F"/>
            <w:u w:val="single"/>
          </w:rPr>
          <w:t>http://go.microsoft.com/?linkid=9839207</w:t>
        </w:r>
      </w:hyperlink>
      <w:r>
        <w:t>.</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08" w:name="_Sec639"/>
      <w:r>
        <w:t>Project Server</w:t>
      </w:r>
      <w:bookmarkEnd w:id="108"/>
      <w:r>
        <w:fldChar w:fldCharType="begin"/>
      </w:r>
      <w:r>
        <w:instrText xml:space="preserve"> TC "</w:instrText>
      </w:r>
      <w:bookmarkStart w:id="109" w:name="_Toc436227296"/>
      <w:r>
        <w:instrText>Project Server</w:instrText>
      </w:r>
      <w:bookmarkEnd w:id="109"/>
      <w:r>
        <w:instrText>" \l 3</w:instrText>
      </w:r>
      <w:r>
        <w:fldChar w:fldCharType="end"/>
      </w:r>
    </w:p>
    <w:p w:rsidR="00FA40EC" w:rsidRDefault="00AE0FF9">
      <w:pPr>
        <w:pStyle w:val="ProductList-Offering1SubSection"/>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39"/>
        <w:gridCol w:w="615"/>
        <w:gridCol w:w="606"/>
        <w:gridCol w:w="611"/>
        <w:gridCol w:w="606"/>
        <w:gridCol w:w="607"/>
        <w:gridCol w:w="611"/>
        <w:gridCol w:w="615"/>
        <w:gridCol w:w="634"/>
        <w:gridCol w:w="619"/>
        <w:gridCol w:w="612"/>
        <w:gridCol w:w="60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Pro</w:t>
            </w:r>
            <w:r>
              <w:rPr>
                <w:color w:val="000000"/>
              </w:rPr>
              <w:t>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Project Server 2013 CAL</w:t>
            </w:r>
            <w:r>
              <w:fldChar w:fldCharType="begin"/>
            </w:r>
            <w:r>
              <w:instrText xml:space="preserve"> XE "Project Server 2013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bl>
    <w:p w:rsidR="00FA40EC" w:rsidRDefault="00AE0FF9">
      <w:pPr>
        <w:pStyle w:val="ProductList-Offering1SubSection"/>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w:instrText>
            </w:r>
            <w:r>
              <w:instrText xml:space="preserve">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лицензии для конкретного продукта: Неприме</w:t>
            </w:r>
            <w:r>
              <w:rPr>
                <w:color w:val="404040"/>
              </w:rPr>
              <w:t>нимо</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w:t>
            </w:r>
            <w:r>
              <w:rPr>
                <w:color w:val="0563C1"/>
              </w:rPr>
              <w:t>олнительное программное обеспечение</w:t>
            </w:r>
            <w:r>
              <w:fldChar w:fldCharType="end"/>
            </w:r>
            <w:r>
              <w:t>. Да</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w:t>
            </w:r>
            <w:r>
              <w:rPr>
                <w:color w:val="404040"/>
              </w:rPr>
              <w:t>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A40EC" w:rsidRDefault="00AE0FF9">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FA40EC" w:rsidRDefault="00FA40EC">
      <w:pPr>
        <w:pStyle w:val="ProductList-Body"/>
      </w:pPr>
    </w:p>
    <w:p w:rsidR="00FA40EC" w:rsidRDefault="00AE0FF9">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w:instrText>
            </w:r>
            <w:r>
              <w:instrText xml:space="preserve">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w:instrText>
            </w:r>
            <w:r>
              <w:instrText xml:space="preserve">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w:t>
            </w:r>
            <w:r>
              <w:rPr>
                <w:color w:val="404040"/>
              </w:rPr>
              <w:t>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w:t>
            </w:r>
            <w:r>
              <w:rPr>
                <w:color w:val="404040"/>
              </w:rPr>
              <w:t xml:space="preserv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14" w:name="_Sec640"/>
      <w:r>
        <w:t>SharePoint Server</w:t>
      </w:r>
      <w:bookmarkEnd w:id="114"/>
      <w:r>
        <w:fldChar w:fldCharType="begin"/>
      </w:r>
      <w:r>
        <w:instrText xml:space="preserve"> TC "</w:instrText>
      </w:r>
      <w:bookmarkStart w:id="115" w:name="_Toc436227297"/>
      <w:r>
        <w:instrText>SharePoint Server</w:instrText>
      </w:r>
      <w:bookmarkEnd w:id="115"/>
      <w:r>
        <w:instrText>" \l 3</w:instrText>
      </w:r>
      <w:r>
        <w:fldChar w:fldCharType="end"/>
      </w:r>
    </w:p>
    <w:p w:rsidR="00FA40EC" w:rsidRDefault="00AE0FF9">
      <w:pPr>
        <w:pStyle w:val="ProductList-Offering1SubSection"/>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w:instrText>
            </w:r>
            <w:r>
              <w:instrText xml:space="preserve">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SharePoint Server 2013 Standard CAL</w:t>
            </w:r>
            <w:r>
              <w:fldChar w:fldCharType="begin"/>
            </w:r>
            <w:r>
              <w:instrText xml:space="preserve"> XE "SharePoint Server 2013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 xml:space="preserve">SharePoint Server 2013 Enterprise CAL </w:t>
            </w:r>
            <w:r>
              <w:fldChar w:fldCharType="begin"/>
            </w:r>
            <w:r>
              <w:instrText xml:space="preserve"> XE "</w:instrText>
            </w:r>
            <w:r>
              <w:instrText xml:space="preserve">SharePoint Server 2013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117" w:name="_Sec740"/>
      <w:r>
        <w:t xml:space="preserve">2. </w:t>
      </w:r>
      <w:r>
        <w:t>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w:t>
            </w:r>
            <w:r>
              <w:t>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w:instrText>
            </w:r>
            <w:r>
              <w:instrText xml:space="preserve">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18" w:name="_Sec798"/>
      <w:r>
        <w:t>3. Права на использова</w:t>
      </w:r>
      <w:r>
        <w:t>ние</w:t>
      </w:r>
      <w:bookmarkEnd w:id="118"/>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w:instrText>
            </w:r>
            <w:r>
              <w:instrText xml:space="preserve">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w:instrText>
            </w:r>
            <w:r>
              <w:instrText xml:space="preserve">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 xml:space="preserve">3.1 </w:t>
      </w:r>
      <w:r>
        <w:t>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SharePoint Online (план 2)</w:t>
            </w:r>
            <w:r>
              <w:fldChar w:fldCharType="begin"/>
            </w:r>
            <w:r>
              <w:instrText xml:space="preserve"> XE "SharePoint Online (</w:instrText>
            </w:r>
            <w:r>
              <w:instrText xml:space="preserve">план 2)" </w:instrText>
            </w:r>
            <w:r>
              <w:fldChar w:fldCharType="end"/>
            </w:r>
            <w:r>
              <w:t xml:space="preserve"> (лицензия на подписку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556"/>
        <w:gridCol w:w="3626"/>
        <w:gridCol w:w="360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r:id="rId50">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AE0FF9">
            <w:pPr>
              <w:pStyle w:val="ProductList-TableBody"/>
            </w:pPr>
            <w:r>
              <w:t>SharePoint Online (план 2) (подписная лицензия «на пользователя»)</w:t>
            </w:r>
          </w:p>
        </w:tc>
      </w:tr>
    </w:tbl>
    <w:p w:rsidR="00FA40EC" w:rsidRDefault="00FA40EC">
      <w:pPr>
        <w:pStyle w:val="ProductList-Body"/>
      </w:pPr>
    </w:p>
    <w:p w:rsidR="00FA40EC" w:rsidRDefault="00AE0FF9">
      <w:pPr>
        <w:pStyle w:val="ProductList-SubClauseHeading"/>
      </w:pPr>
      <w:r>
        <w:t>3.2.1 Дополнительные функциональные возможности SharePoint Server, связанные с SharePoint Enterprise CAL</w:t>
      </w:r>
    </w:p>
    <w:p w:rsidR="00FA40EC" w:rsidRDefault="00AE0FF9">
      <w:pPr>
        <w:pStyle w:val="ProductList-BodyIndented"/>
      </w:pPr>
      <w:r>
        <w:t>Веб-части для коммерческих организа</w:t>
      </w:r>
      <w:r>
        <w:t xml:space="preserve">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w:t>
      </w:r>
      <w:r>
        <w:t>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SharePoint Online (план 2) (подписная лицензия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ClauseHeading"/>
      </w:pPr>
      <w:r>
        <w:t>3.3 Отмена клиентских лицензий для пользователей, обращающихся к общедоступному содержимому</w:t>
      </w:r>
    </w:p>
    <w:p w:rsidR="00FA40EC" w:rsidRDefault="00AE0FF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w:t>
      </w:r>
      <w:r>
        <w:t>ии и приложениям, которые находятся в открытом доступе через Интернет (т. е. если доступ к ним не ограничен интрасетью или экстрасетью).</w:t>
      </w:r>
    </w:p>
    <w:p w:rsidR="00FA40EC" w:rsidRDefault="00FA40EC">
      <w:pPr>
        <w:pStyle w:val="ProductList-Body"/>
      </w:pPr>
    </w:p>
    <w:p w:rsidR="00FA40EC" w:rsidRDefault="00AE0FF9">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w:instrText>
            </w:r>
            <w:r>
              <w:instrText xml:space="preserve">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w:instrText>
            </w:r>
            <w:r>
              <w:instrText xml:space="preserve">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w:t>
            </w:r>
            <w:r>
              <w:rPr>
                <w:color w:val="404040"/>
              </w:rPr>
              <w:t>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w:instrText>
            </w:r>
            <w:r>
              <w:instrText xml:space="preserve">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w:instrText>
            </w:r>
            <w:r>
              <w:instrText xml:space="preserve">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w:instrText>
            </w:r>
            <w:r>
              <w:instrText xml:space="preserve">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20" w:name="_Sec641"/>
      <w:r>
        <w:t>Skype для бизнеса Server</w:t>
      </w:r>
      <w:bookmarkEnd w:id="120"/>
      <w:r>
        <w:fldChar w:fldCharType="begin"/>
      </w:r>
      <w:r>
        <w:instrText xml:space="preserve"> TC "</w:instrText>
      </w:r>
      <w:bookmarkStart w:id="121" w:name="_Toc436227298"/>
      <w:r>
        <w:instrText>Skype для бизнеса Server</w:instrText>
      </w:r>
      <w:bookmarkEnd w:id="121"/>
      <w:r>
        <w:instrText>" \l 3</w:instrText>
      </w:r>
      <w:r>
        <w:fldChar w:fldCharType="end"/>
      </w:r>
    </w:p>
    <w:p w:rsidR="00FA40EC" w:rsidRDefault="00AE0FF9">
      <w:pPr>
        <w:pStyle w:val="ProductList-Offering1SubSection"/>
      </w:pPr>
      <w:bookmarkStart w:id="122" w:name="_Sec686"/>
      <w:r>
        <w:t xml:space="preserve">1. Период доступности </w:t>
      </w:r>
      <w:r>
        <w:t>Продуктов</w:t>
      </w:r>
      <w:bookmarkEnd w:id="122"/>
    </w:p>
    <w:p w:rsidR="00FA40EC" w:rsidRDefault="00FA40EC">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w:instrText>
            </w:r>
            <w:r>
              <w:instrText xml:space="preserv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 xml:space="preserve">Skype для бизнеса Server 2015 Standard CAL </w:t>
            </w:r>
            <w:r>
              <w:fldChar w:fldCharType="begin"/>
            </w:r>
            <w:r>
              <w:instrText xml:space="preserve"> XE "</w:instrText>
            </w:r>
            <w:r>
              <w:instrText xml:space="preserve">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w:t>
            </w:r>
            <w:r>
              <w:t>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w:instrText>
            </w:r>
            <w:r>
              <w:instrText xml:space="preserve">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w:instrText>
            </w:r>
            <w:r>
              <w:instrText xml:space="preserve">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w:instrText>
            </w:r>
            <w:r>
              <w:instrText xml:space="preserve">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w:instrText>
            </w:r>
            <w:r>
              <w:instrText xml:space="preserve">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w:instrText>
            </w:r>
            <w:r>
              <w:instrText xml:space="preserve">мным обеспечением." </w:instrText>
            </w:r>
            <w:r>
              <w:fldChar w:fldCharType="separate"/>
            </w:r>
            <w:r>
              <w:rPr>
                <w:color w:val="0563C1"/>
              </w:rPr>
              <w:t>Дополнительное программное обеспечение</w:t>
            </w:r>
            <w:r>
              <w:fldChar w:fldCharType="end"/>
            </w:r>
            <w:r>
              <w:t>. Да</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w:t>
            </w:r>
            <w:r>
              <w:rPr>
                <w:color w:val="0563C1"/>
              </w:rPr>
              <w:t>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w:t>
            </w:r>
            <w:r>
              <w:t>ограммного обеспечения Windows</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w:t>
              </w:r>
              <w:r>
                <w:rPr>
                  <w:color w:val="00467F"/>
                  <w:u w:val="single"/>
                </w:rPr>
                <w:t>)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Skype для бизнеса Online (план 1) (подписная лицензия «на пользователя»)</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Skype для бизнеса Online (план 1</w:t>
            </w:r>
            <w:r>
              <w:fldChar w:fldCharType="begin"/>
            </w:r>
            <w:r>
              <w:instrText xml:space="preserve"> XE "</w:instrText>
            </w:r>
            <w:r>
              <w:instrText xml:space="preserve">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Skype для бизнеса Online (план 2) (подписная лицензия «на пользователя»)</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w:t>
            </w:r>
            <w:r>
              <w:t>а пользователя»)</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Skype для бизнеса Online (план 2G) (подписная лицензия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SubClauseHeading"/>
      </w:pPr>
      <w:r>
        <w:t xml:space="preserve">3.1.1. Дополнительные функциональные возможности, связанные </w:t>
      </w:r>
      <w:r>
        <w:t>Лицензией Enterprise CAL на Skype для бизнеса Server</w:t>
      </w:r>
    </w:p>
    <w:p w:rsidR="00FA40EC" w:rsidRDefault="00AE0FF9">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Skype для бизнеса Online (план 2) (подписная лицензия «на пользователя»)</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Skype для бизнеса Online (план 2G) (подписная лице</w:t>
            </w:r>
            <w:r>
              <w:t>нзия «на пользователя»)</w:t>
            </w:r>
          </w:p>
        </w:tc>
      </w:tr>
      <w:tr w:rsidR="00FA40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40EC" w:rsidRDefault="00AE0FF9">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A40EC" w:rsidRDefault="00AE0FF9">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SubClauseHeading"/>
      </w:pPr>
      <w:r>
        <w:t>3.1.2. Дополнительные функциональные возможности, связанные Лицензией Enterprise CAL на Skype для бизнеса Server Plus</w:t>
      </w:r>
    </w:p>
    <w:p w:rsidR="00FA40EC" w:rsidRDefault="00AE0FF9">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Облачная УАТС в Skype для бизне</w:t>
            </w:r>
            <w:r>
              <w:t>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Роль сервера аудио- и видеоконференций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управления</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сервера-посредника</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Средство администрирования Microsoft Lync Server 2013 Group Chat</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Оснастка PowerShell</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Survivable Branch Appliance</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Topology Bu</w:t>
            </w:r>
            <w:r>
              <w:t>ilder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«видеовзаимодействие»</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w:instrText>
            </w:r>
            <w:r>
              <w:instrText>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w:instrText>
            </w:r>
            <w:r>
              <w:instrText xml:space="preserve">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w:instrText>
            </w:r>
            <w:r>
              <w:instrText xml:space="preserve">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126" w:name="_Sec613"/>
      <w:r>
        <w:t>Права на сдачу в аренду</w:t>
      </w:r>
      <w:bookmarkEnd w:id="126"/>
      <w:r>
        <w:fldChar w:fldCharType="begin"/>
      </w:r>
      <w:r>
        <w:instrText xml:space="preserve"> TC "</w:instrText>
      </w:r>
      <w:bookmarkStart w:id="127" w:name="_Toc436227299"/>
      <w:r>
        <w:instrText>Права на сдачу в аренду</w:instrText>
      </w:r>
      <w:bookmarkEnd w:id="127"/>
      <w:r>
        <w:instrText>" \l 2</w:instrText>
      </w:r>
      <w:r>
        <w:fldChar w:fldCharType="end"/>
      </w:r>
    </w:p>
    <w:p w:rsidR="00FA40EC" w:rsidRDefault="00AE0FF9">
      <w:pPr>
        <w:pStyle w:val="ProductList-Offering1SubSection"/>
      </w:pPr>
      <w:bookmarkStart w:id="128" w:name="_Sec687"/>
      <w:r>
        <w:t>1. Период доступности Про</w:t>
      </w:r>
      <w:r>
        <w:t>дуктов</w:t>
      </w:r>
      <w:bookmarkEnd w:id="128"/>
    </w:p>
    <w:tbl>
      <w:tblPr>
        <w:tblStyle w:val="PURTable"/>
        <w:tblW w:w="0" w:type="dxa"/>
        <w:tblLook w:val="04A0" w:firstRow="1" w:lastRow="0" w:firstColumn="1" w:lastColumn="0" w:noHBand="0" w:noVBand="1"/>
      </w:tblPr>
      <w:tblGrid>
        <w:gridCol w:w="4050"/>
        <w:gridCol w:w="607"/>
        <w:gridCol w:w="603"/>
        <w:gridCol w:w="611"/>
        <w:gridCol w:w="606"/>
        <w:gridCol w:w="607"/>
        <w:gridCol w:w="611"/>
        <w:gridCol w:w="615"/>
        <w:gridCol w:w="634"/>
        <w:gridCol w:w="619"/>
        <w:gridCol w:w="612"/>
        <w:gridCol w:w="60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Права на сдачу в аренду для Office профессиональный плюс</w:t>
            </w:r>
            <w:r>
              <w:fldChar w:fldCharType="begin"/>
            </w:r>
            <w:r>
              <w:instrText xml:space="preserve"> XE "</w:instrText>
            </w:r>
            <w:r>
              <w:instrText xml:space="preserve">Права на сдачу в аренду для Office профессиональный плюс"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Права на сдачу в аренду для Windows</w:t>
            </w:r>
            <w:r>
              <w:fldChar w:fldCharType="begin"/>
            </w:r>
            <w:r>
              <w:instrText xml:space="preserve"> XE "Права на сдачу в аренду для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129" w:name="_Sec742"/>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(SA):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w:t>
            </w:r>
            <w:r>
              <w:rPr>
                <w:color w:val="404040"/>
              </w:rPr>
              <w:t>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Права на сдачу в аренду</w:t>
      </w:r>
    </w:p>
    <w:p w:rsidR="00FA40EC" w:rsidRDefault="00AE0FF9">
      <w:pPr>
        <w:pStyle w:val="ProductList-Body"/>
      </w:pPr>
      <w:r>
        <w:t xml:space="preserve">Лицензии на аренду, которые предоставляются по данным программам, являются дополнительными </w:t>
      </w:r>
      <w:r>
        <w:fldChar w:fldCharType="begin"/>
      </w:r>
      <w:r>
        <w:instrText xml:space="preserve"> AutoTextList   \s NoStyle \t "Лицензия – право на загру</w:instrText>
      </w:r>
      <w:r>
        <w:instrText xml:space="preserve">зку, установку и использование Продукта, а также доступ к нему." </w:instrText>
      </w:r>
      <w:r>
        <w:fldChar w:fldCharType="separate"/>
      </w:r>
      <w:r>
        <w:rPr>
          <w:color w:val="0563C1"/>
        </w:rPr>
        <w:t>Лицензиями,</w:t>
      </w:r>
      <w:r>
        <w:fldChar w:fldCharType="end"/>
      </w:r>
      <w:r>
        <w:t xml:space="preserve">, позволяющими использование соответствующего лицензированного приложения или операционной системы третьим лицом. Такая </w:t>
      </w:r>
      <w:r>
        <w:fldChar w:fldCharType="begin"/>
      </w:r>
      <w:r>
        <w:instrText xml:space="preserve"> AutoTextList   \s NoStyle \t "Лицензия – право на загруз</w:instrText>
      </w:r>
      <w:r>
        <w:instrText xml:space="preserve">ку, установку и использование Продукта, а также доступ к нему." </w:instrText>
      </w:r>
      <w:r>
        <w:fldChar w:fldCharType="separate"/>
      </w:r>
      <w:r>
        <w:rPr>
          <w:color w:val="0563C1"/>
        </w:rPr>
        <w:t>Лицензия</w:t>
      </w:r>
      <w:r>
        <w:fldChar w:fldCharType="end"/>
      </w:r>
      <w:r>
        <w:t xml:space="preserve"> не является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продукт или переходом вв</w:t>
      </w:r>
      <w:r>
        <w:t xml:space="preserve">ерх для использования более полного выпуска продукта. Таким образом, у каждого настольного компьютера, которому клиент назначает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w:t>
      </w:r>
      <w:r>
        <w:rPr>
          <w:color w:val="0563C1"/>
        </w:rPr>
        <w:t>ию</w:t>
      </w:r>
      <w:r>
        <w:fldChar w:fldCharType="end"/>
      </w:r>
      <w:r>
        <w:t>на аренду, должна быть лицензия на запуск одного из соответствующих приложений или операционных систем, указанных ниже.</w:t>
      </w:r>
    </w:p>
    <w:p w:rsidR="00FA40EC" w:rsidRDefault="00FA40EC">
      <w:pPr>
        <w:pStyle w:val="ProductList-Body"/>
      </w:pPr>
    </w:p>
    <w:p w:rsidR="00FA40EC" w:rsidRDefault="00AE0FF9">
      <w:pPr>
        <w:pStyle w:val="ProductList-ClauseHeading"/>
      </w:pPr>
      <w:r>
        <w:t>2.2 Соответствующие приложения для прав на аренду – Office</w:t>
      </w:r>
    </w:p>
    <w:p w:rsidR="00FA40EC" w:rsidRDefault="00AE0FF9">
      <w:pPr>
        <w:pStyle w:val="ProductList-Body"/>
      </w:pPr>
      <w:r>
        <w:t>Лицензия на соответствующее приложение должна быть назначена тому же ус</w:t>
      </w:r>
      <w:r>
        <w:t>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w:t>
      </w:r>
      <w:r>
        <w:t>й по типам программ.</w:t>
      </w:r>
    </w:p>
    <w:tbl>
      <w:tblPr>
        <w:tblStyle w:val="PURTable"/>
        <w:tblW w:w="0" w:type="dxa"/>
        <w:tblLook w:val="04A0" w:firstRow="1" w:lastRow="0" w:firstColumn="1" w:lastColumn="0" w:noHBand="0" w:noVBand="1"/>
      </w:tblPr>
      <w:tblGrid>
        <w:gridCol w:w="3678"/>
        <w:gridCol w:w="1888"/>
        <w:gridCol w:w="1755"/>
        <w:gridCol w:w="1727"/>
        <w:gridCol w:w="1742"/>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Версия, предустановленная на ПК</w:t>
            </w:r>
          </w:p>
          <w:p w:rsidR="00FA40EC" w:rsidRDefault="00AE0FF9">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FA40EC">
        <w:tc>
          <w:tcPr>
            <w:tcW w:w="4040" w:type="dxa"/>
            <w:gridSpan w:val="5"/>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rPr>
                <w:b/>
              </w:rPr>
              <w:t>Office стандартный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Стандартный 2016</w:t>
            </w:r>
            <w:r>
              <w:fldChar w:fldCharType="begin"/>
            </w:r>
            <w:r>
              <w:instrText xml:space="preserve"> XE "Office Стандартный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gridSpan w:val="5"/>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rPr>
                <w:b/>
              </w:rPr>
              <w:t>Office профессиональный плюс</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2016</w:t>
            </w:r>
            <w:r>
              <w:fldChar w:fldCharType="begin"/>
            </w:r>
            <w:r>
              <w:instrText xml:space="preserve"> XE "Office Профессиональный плюс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2013</w:t>
            </w:r>
            <w:r>
              <w:fldChar w:fldCharType="begin"/>
            </w:r>
            <w:r>
              <w:instrText xml:space="preserve"> XE "</w:instrText>
            </w:r>
            <w:r>
              <w:instrText xml:space="preserve">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для дома и бизнеса 2016</w:t>
            </w:r>
            <w:r>
              <w:fldChar w:fldCharType="begin"/>
            </w:r>
            <w:r>
              <w:instrText xml:space="preserve"> XE "Office для дома и бизнеса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2016</w:t>
            </w:r>
            <w:r>
              <w:fldChar w:fldCharType="begin"/>
            </w:r>
            <w:r>
              <w:instrText xml:space="preserve"> XE "Office профессиональный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bl>
    <w:p w:rsidR="00FA40EC" w:rsidRDefault="00FA40EC">
      <w:pPr>
        <w:pStyle w:val="ProductList-Body"/>
      </w:pPr>
    </w:p>
    <w:p w:rsidR="00FA40EC" w:rsidRDefault="00AE0FF9">
      <w:pPr>
        <w:pStyle w:val="ProductList-ClauseHeading"/>
      </w:pPr>
      <w:r>
        <w:t>2.3 Соответствующие операционные системы для Прав на аренду – Windows</w:t>
      </w:r>
    </w:p>
    <w:p w:rsidR="00FA40EC" w:rsidRDefault="00AE0FF9">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w:t>
      </w:r>
      <w:r>
        <w:t xml:space="preserve">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fldChar w:fldCharType="begin"/>
      </w:r>
      <w:r>
        <w:instrText xml:space="preserve"> AutoTe</w:instrText>
      </w:r>
      <w:r>
        <w:instrText xml:space="preserv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w:t>
      </w:r>
      <w:r>
        <w:t>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598"/>
        <w:gridCol w:w="1514"/>
        <w:gridCol w:w="1487"/>
        <w:gridCol w:w="1414"/>
        <w:gridCol w:w="1379"/>
        <w:gridCol w:w="139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FA40EC">
        <w:tc>
          <w:tcPr>
            <w:tcW w:w="4040" w:type="dxa"/>
            <w:gridSpan w:val="6"/>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rPr>
                <w:b/>
              </w:rPr>
              <w:t>Windows</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10</w:t>
            </w:r>
            <w:r>
              <w:fldChar w:fldCharType="begin"/>
            </w:r>
            <w:r>
              <w:instrText xml:space="preserve"> XE "Windows 10" </w:instrText>
            </w:r>
            <w:r>
              <w:fldChar w:fldCharType="end"/>
            </w:r>
            <w:r>
              <w:t xml:space="preserve"> Домашняя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040" w:type="dxa"/>
            <w:gridSpan w:val="6"/>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rPr>
                <w:b/>
              </w:rPr>
              <w:t>Windows Pro</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Windows 10 </w:t>
            </w:r>
            <w:r>
              <w:fldChar w:fldCharType="begin"/>
            </w:r>
            <w:r>
              <w:instrText xml:space="preserve"> XE "Windows 10 " </w:instrText>
            </w:r>
            <w:r>
              <w:fldChar w:fldCharType="end"/>
            </w:r>
            <w:r>
              <w:t>Pro (N, KN)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bl>
    <w:p w:rsidR="00FA40EC" w:rsidRDefault="00AE0FF9">
      <w:pPr>
        <w:pStyle w:val="ProductList-Offering1SubSection"/>
      </w:pPr>
      <w:bookmarkStart w:id="130" w:name="_Sec796"/>
      <w:r>
        <w:t>3. Права на использование</w:t>
      </w:r>
      <w:bookmarkEnd w:id="130"/>
    </w:p>
    <w:tbl>
      <w:tblPr>
        <w:tblStyle w:val="PURTable"/>
        <w:tblW w:w="0" w:type="dxa"/>
        <w:tblLook w:val="04A0" w:firstRow="1" w:lastRow="0" w:firstColumn="1" w:lastColumn="0" w:noHBand="0" w:noVBand="1"/>
      </w:tblPr>
      <w:tblGrid>
        <w:gridCol w:w="3592"/>
        <w:gridCol w:w="3592"/>
        <w:gridCol w:w="360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3">
              <w:r>
                <w:rPr>
                  <w:color w:val="00467F"/>
                  <w:u w:val="single"/>
                </w:rPr>
                <w:t>Универса</w:t>
              </w:r>
              <w:r>
                <w:rPr>
                  <w:color w:val="00467F"/>
                  <w:u w:val="single"/>
                </w:rPr>
                <w:t>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w:instrText>
            </w:r>
            <w:r>
              <w:instrText xml:space="preserve">е." </w:instrText>
            </w:r>
            <w:r>
              <w:fldChar w:fldCharType="separate"/>
            </w:r>
            <w:r>
              <w:rPr>
                <w:color w:val="0563C1"/>
              </w:rPr>
              <w:t>Условия лицензии для конкретного продукта</w:t>
            </w:r>
            <w: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Права на сдачу в аренду</w:t>
      </w:r>
    </w:p>
    <w:p w:rsidR="00FA40EC" w:rsidRDefault="00AE0FF9">
      <w:pPr>
        <w:pStyle w:val="ProductList-Bullet"/>
        <w:numPr>
          <w:ilvl w:val="0"/>
          <w:numId w:val="24"/>
        </w:numPr>
      </w:pPr>
      <w:r>
        <w:t>Лицензия на аренду должна быть навсегда назначена соответствующему устройству.</w:t>
      </w:r>
    </w:p>
    <w:p w:rsidR="00FA40EC" w:rsidRDefault="00AE0FF9">
      <w:pPr>
        <w:pStyle w:val="ProductList-Bullet"/>
        <w:numPr>
          <w:ilvl w:val="0"/>
          <w:numId w:val="24"/>
        </w:numPr>
      </w:pPr>
      <w:r>
        <w:t>Лицензия на аренду изменяет право Клиента на использование соответствующего программного обеспечения в рамках существу</w:t>
      </w:r>
      <w:r>
        <w:t>ющей лицензии.</w:t>
      </w:r>
    </w:p>
    <w:p w:rsidR="00FA40EC" w:rsidRDefault="00AE0FF9">
      <w:pPr>
        <w:pStyle w:val="ProductList-Bullet"/>
        <w:numPr>
          <w:ilvl w:val="0"/>
          <w:numId w:val="24"/>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rsidR="00FA40EC" w:rsidRDefault="00AE0FF9">
      <w:pPr>
        <w:pStyle w:val="ProductList-Bullet"/>
        <w:numPr>
          <w:ilvl w:val="0"/>
          <w:numId w:val="24"/>
        </w:numPr>
      </w:pPr>
      <w:r>
        <w:t>Клиент должен потребовать от пользователей принять условия лице</w:t>
      </w:r>
      <w:r>
        <w:t>нзии на программное обеспечение в письменном или в электронном виде.</w:t>
      </w:r>
    </w:p>
    <w:p w:rsidR="00FA40EC" w:rsidRDefault="00AE0FF9">
      <w:pPr>
        <w:pStyle w:val="ProductList-Bullet"/>
        <w:numPr>
          <w:ilvl w:val="0"/>
          <w:numId w:val="24"/>
        </w:numPr>
      </w:pPr>
      <w:r>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со стороны третьих лиц и не несет </w:t>
      </w:r>
      <w:r>
        <w:t xml:space="preserve">ответственность за убытки, связанные с использованием программного обеспечения. </w:t>
      </w:r>
    </w:p>
    <w:p w:rsidR="00FA40EC" w:rsidRDefault="00AE0FF9">
      <w:pPr>
        <w:pStyle w:val="ProductList-Bullet"/>
        <w:numPr>
          <w:ilvl w:val="0"/>
          <w:numId w:val="24"/>
        </w:numPr>
      </w:pPr>
      <w:r>
        <w:t>Используя программное обеспечение с применением Прав на сдачу в аренду, Клиент соглашается освободить от ответственности, защитить и оградить Microsoft от любых требований, св</w:t>
      </w:r>
      <w:r>
        <w:t>язанных с использованием соответствующего программного обеспечения, включая расходы на оплату услуг адвокатов.</w:t>
      </w:r>
    </w:p>
    <w:p w:rsidR="00FA40EC" w:rsidRDefault="00AE0FF9">
      <w:pPr>
        <w:pStyle w:val="ProductList-Bullet"/>
        <w:numPr>
          <w:ilvl w:val="0"/>
          <w:numId w:val="24"/>
        </w:numPr>
      </w:pPr>
      <w:r>
        <w:t>Программное обеспечение нельзя использовать в виртуальной среде.</w:t>
      </w:r>
    </w:p>
    <w:p w:rsidR="00FA40EC" w:rsidRDefault="00AE0FF9">
      <w:pPr>
        <w:pStyle w:val="ProductList-Bullet"/>
        <w:numPr>
          <w:ilvl w:val="0"/>
          <w:numId w:val="24"/>
        </w:numPr>
      </w:pPr>
      <w:r>
        <w:t>К программному обеспечению нельзя осуществлять удаленный доступ за исключением с</w:t>
      </w:r>
      <w:r>
        <w:t>лучаев предоставления технической поддержки, используя Удаленного помощника или подобные технологии.</w:t>
      </w:r>
    </w:p>
    <w:p w:rsidR="00FA40EC" w:rsidRDefault="00AE0FF9">
      <w:pPr>
        <w:pStyle w:val="ProductList-Bullet"/>
        <w:numPr>
          <w:ilvl w:val="0"/>
          <w:numId w:val="24"/>
        </w:numPr>
      </w:pPr>
      <w:r>
        <w:t xml:space="preserve">Срок действия Лицензии на аренду заканчивается вместе со сроком действия основной лицензии, при передаче основной лицензии или при неустранимом сбое </w:t>
      </w:r>
      <w:r>
        <w:fldChar w:fldCharType="begin"/>
      </w:r>
      <w:r>
        <w:instrText xml:space="preserve"> AutoT</w:instrText>
      </w:r>
      <w:r>
        <w:instrText xml:space="preserve">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w:t>
      </w:r>
      <w:r>
        <w:rPr>
          <w:color w:val="0563C1"/>
        </w:rPr>
        <w:t>стройства</w:t>
      </w:r>
      <w:r>
        <w:fldChar w:fldCharType="end"/>
      </w:r>
      <w:r>
        <w:t>.</w:t>
      </w:r>
    </w:p>
    <w:p w:rsidR="00FA40EC" w:rsidRDefault="00FA40EC">
      <w:pPr>
        <w:pStyle w:val="ProductList-Body"/>
      </w:pPr>
    </w:p>
    <w:p w:rsidR="00FA40EC" w:rsidRDefault="00AE0FF9">
      <w:pPr>
        <w:pStyle w:val="ProductList-ClauseHeading"/>
      </w:pPr>
      <w:r>
        <w:t>3.2 Ограничения для версий Windows, отличных от Pro</w:t>
      </w:r>
    </w:p>
    <w:p w:rsidR="00FA40EC" w:rsidRDefault="00AE0FF9">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FA40EC" w:rsidRDefault="00AE0FF9">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w:t>
            </w:r>
            <w:r>
              <w:rPr>
                <w:color w:val="404040"/>
              </w:rPr>
              <w:t>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Software Assurance</w:t>
      </w:r>
    </w:p>
    <w:p w:rsidR="00FA40EC" w:rsidRDefault="00AE0FF9">
      <w:pPr>
        <w:pStyle w:val="ProductList-Body"/>
      </w:pPr>
      <w:r>
        <w:t xml:space="preserve">Клиенты, приобретающие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не имеют права на приобретение Software Assurance по лицензиям на аренду или основным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w:t>
      </w:r>
      <w:r>
        <w:rPr>
          <w:color w:val="0563C1"/>
        </w:rPr>
        <w:t>и</w:t>
      </w:r>
      <w:r>
        <w:fldChar w:fldCharType="end"/>
      </w:r>
      <w:r>
        <w:t xml:space="preserve"> на аренду для Windows, могут получать обновления или Обновление и Software Assurance для основных лицензий на программное обеспечение по собственным соглашениям о корпоративном лицензировании. Даже если соглашением о корпоративном лицензировании Клиен</w:t>
      </w:r>
      <w:r>
        <w:t xml:space="preserve">та предусмотрено иное в отношении получения бессрочных прав, все права по Software Assurance, в том числе право на использование программного обеспечения, полученного через Software Assurance, заканчивается после окончания срока действия соответствующих </w:t>
      </w:r>
      <w:r>
        <w:fldChar w:fldCharType="begin"/>
      </w:r>
      <w:r>
        <w:instrText xml:space="preserve"> A</w:instrText>
      </w:r>
      <w:r>
        <w:instrText xml:space="preserve">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аренду.</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132" w:name="_Sec614"/>
      <w:r>
        <w:t>SQL Server</w:t>
      </w:r>
      <w:bookmarkEnd w:id="132"/>
      <w:r>
        <w:fldChar w:fldCharType="begin"/>
      </w:r>
      <w:r>
        <w:instrText xml:space="preserve"> TC "</w:instrText>
      </w:r>
      <w:bookmarkStart w:id="133" w:name="_Toc436227300"/>
      <w:r>
        <w:instrText>SQL Server</w:instrText>
      </w:r>
      <w:bookmarkEnd w:id="133"/>
      <w:r>
        <w:instrText>" \l 2</w:instrText>
      </w:r>
      <w:r>
        <w:fldChar w:fldCharType="end"/>
      </w:r>
    </w:p>
    <w:p w:rsidR="00FA40EC" w:rsidRDefault="00AE0FF9">
      <w:pPr>
        <w:pStyle w:val="ProductList-Offering1SubSection"/>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w:instrText>
            </w:r>
            <w:r>
              <w:instrText xml:space="preserve">-средства"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w:instrText>
            </w:r>
            <w:r>
              <w:instrText xml:space="preserve">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w:instrText>
            </w:r>
            <w:r>
              <w:instrText xml:space="preserve">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Standard, Business Intelligence, Workgroup или Small Business или 200</w:t>
            </w:r>
            <w:r>
              <w:t>8 R2 Datacenter; Standard на Workgroup или Small Business; Business Intelligence на Standard, Workgroup или Small Business</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w:instrText>
            </w:r>
            <w:r>
              <w:instrText xml:space="preserve">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w:instrText>
            </w:r>
            <w:r>
              <w:instrText xml:space="preserve">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w:t>
            </w:r>
            <w:r>
              <w:t xml:space="preserve">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w:instrText>
            </w:r>
            <w:r>
              <w:instrText xml:space="preserve">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SQL Server 2014 Enterprise</w:t>
      </w:r>
    </w:p>
    <w:p w:rsidR="00FA40EC" w:rsidRDefault="00AE0FF9">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w:t>
      </w:r>
      <w:r>
        <w:t>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w:t>
      </w:r>
      <w:r>
        <w:t xml:space="preserve">енных на веб-странице </w:t>
      </w:r>
      <w:hyperlink r:id="rId54">
        <w:r>
          <w:rPr>
            <w:color w:val="00467F"/>
            <w:u w:val="single"/>
          </w:rPr>
          <w:t>http://go.microsoft.com/?linkid=9839206</w:t>
        </w:r>
      </w:hyperlink>
      <w:r>
        <w:t>.</w:t>
      </w:r>
    </w:p>
    <w:p w:rsidR="00FA40EC" w:rsidRDefault="00FA40EC">
      <w:pPr>
        <w:pStyle w:val="ProductList-Body"/>
      </w:pPr>
    </w:p>
    <w:p w:rsidR="00FA40EC" w:rsidRDefault="00AE0FF9">
      <w:pPr>
        <w:pStyle w:val="ProductList-ClauseHeading"/>
      </w:pPr>
      <w:r>
        <w:t>2.2 Дополнительная сборка SQL Server Parallel Data Warehouse без Oracle Java</w:t>
      </w:r>
    </w:p>
    <w:p w:rsidR="00FA40EC" w:rsidRDefault="00AE0FF9">
      <w:pPr>
        <w:pStyle w:val="ProductList-Body"/>
      </w:pPr>
      <w:r>
        <w:t xml:space="preserve">Клиенты, приобретающие новые </w:t>
      </w:r>
      <w:r>
        <w:fldChar w:fldCharType="begin"/>
      </w:r>
      <w:r>
        <w:instrText xml:space="preserve"> AutoTextList   \s NoStyle </w:instrText>
      </w:r>
      <w:r>
        <w:instrText xml:space="preserve">\t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w:t>
      </w:r>
      <w:r>
        <w:t xml:space="preserve">плекса 1 (AU 1), могут приобрести сборку продукта с Oracle Java или, по запросу, без Oracle Java. Дополнительные сведения см. по адресу </w:t>
      </w:r>
      <w:hyperlink r:id="rId55">
        <w:r>
          <w:rPr>
            <w:color w:val="00467F"/>
            <w:u w:val="single"/>
          </w:rPr>
          <w:t>http://www.</w:t>
        </w:r>
        <w:r>
          <w:rPr>
            <w:color w:val="00467F"/>
            <w:u w:val="single"/>
          </w:rPr>
          <w:t>microsoft.com/en-us/sqlserver/solutions-technologies/data-warehousing/pdw.aspx</w:t>
        </w:r>
      </w:hyperlink>
      <w:r>
        <w:t>.</w:t>
      </w:r>
    </w:p>
    <w:p w:rsidR="00FA40EC" w:rsidRDefault="00FA40EC">
      <w:pPr>
        <w:pStyle w:val="ProductList-Body"/>
      </w:pPr>
    </w:p>
    <w:p w:rsidR="00FA40EC" w:rsidRDefault="00AE0FF9">
      <w:pPr>
        <w:pStyle w:val="ProductList-ClauseHeading"/>
      </w:pPr>
      <w:r>
        <w:t>2.3 SQL Server Parallel Data Warehouse</w:t>
      </w:r>
    </w:p>
    <w:p w:rsidR="00FA40EC" w:rsidRDefault="00AE0FF9">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FA40EC" w:rsidRDefault="00AE0FF9">
      <w:pPr>
        <w:pStyle w:val="ProductList-Offering1SubSection"/>
      </w:pPr>
      <w:bookmarkStart w:id="136" w:name="_Sec794"/>
      <w:r>
        <w:t xml:space="preserve">3. Права на </w:t>
      </w:r>
      <w:r>
        <w:t>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6">
              <w:r>
                <w:rPr>
                  <w:color w:val="00467F"/>
                  <w:u w:val="single"/>
                </w:rPr>
                <w:t>Универсальные</w:t>
              </w:r>
            </w:hyperlink>
            <w:r>
              <w:t xml:space="preserve">; </w:t>
            </w:r>
            <w:hyperlink r:id="rId57">
              <w:r>
                <w:rPr>
                  <w:color w:val="00467F"/>
                  <w:u w:val="single"/>
                </w:rPr>
                <w:t>Сервер/CAL</w:t>
              </w:r>
            </w:hyperlink>
            <w:r>
              <w:t xml:space="preserve"> — Standard </w:t>
            </w:r>
            <w:r>
              <w:t xml:space="preserve">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w:instrText>
            </w:r>
            <w:r>
              <w:instrText xml:space="preserve">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 xml:space="preserve">Условия лицензии для конкретного </w:t>
            </w:r>
            <w:r>
              <w:rPr>
                <w:color w:val="0563C1"/>
              </w:rPr>
              <w:t>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w:instrText>
            </w:r>
            <w:r>
              <w:instrText xml:space="preserve">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w:instrText>
            </w:r>
            <w:r>
              <w:instrText xml:space="preserve">»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w:t>
            </w:r>
            <w:r>
              <w:rPr>
                <w:color w:val="0563C1"/>
              </w:rPr>
              <w:t>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w:instrText>
            </w:r>
            <w:r>
              <w:instrText xml:space="preserve">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3.2 Автоматическое обновление предыдущих версий</w:t>
      </w:r>
      <w:r>
        <w:t xml:space="preserve"> SQL Server</w:t>
      </w:r>
    </w:p>
    <w:p w:rsidR="00FA40EC" w:rsidRDefault="00AE0FF9">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w:t>
      </w:r>
      <w:r>
        <w:t>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w:t>
      </w:r>
      <w:r>
        <w:t xml:space="preserve">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w:instrText>
      </w:r>
      <w:r>
        <w:instrText xml:space="preserve">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w:t>
      </w:r>
      <w:r>
        <w:t xml:space="preserve">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FA40EC" w:rsidRDefault="00FA40EC">
      <w:pPr>
        <w:pStyle w:val="ProductList-Body"/>
      </w:pPr>
    </w:p>
    <w:p w:rsidR="00FA40EC" w:rsidRDefault="00AE0FF9">
      <w:pPr>
        <w:pStyle w:val="ProductList-ClauseHeading"/>
      </w:pPr>
      <w:r>
        <w:t>3.3 Запуск экземпляров выпусков Business Intelligence и Standard</w:t>
      </w:r>
    </w:p>
    <w:p w:rsidR="00FA40EC" w:rsidRDefault="00AE0FF9">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w:instrText>
      </w:r>
      <w:r>
        <w:instrText>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w:instrText>
      </w:r>
      <w:r>
        <w:instrText xml:space="preserve">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w:t>
      </w:r>
      <w:r>
        <w:t xml:space="preserve">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w:t>
      </w:r>
      <w:r>
        <w:rPr>
          <w:color w:val="0563C1"/>
        </w:rPr>
        <w:t>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FA40EC" w:rsidRDefault="00FA40EC">
      <w:pPr>
        <w:pStyle w:val="ProductList-Body"/>
      </w:pPr>
    </w:p>
    <w:p w:rsidR="00FA40EC" w:rsidRDefault="00AE0FF9">
      <w:pPr>
        <w:pStyle w:val="ProductList-ClauseHeading"/>
      </w:pPr>
      <w:r>
        <w:t>3.4 SQL Server Business Intelligence (2012 и 2014): Отмена лицензии CAL в случае пакетных заданий.</w:t>
      </w:r>
    </w:p>
    <w:p w:rsidR="00FA40EC" w:rsidRDefault="00AE0FF9">
      <w:pPr>
        <w:pStyle w:val="ProductList-Body"/>
      </w:pPr>
      <w:r>
        <w:t xml:space="preserve">Клиенту не требуются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w:instrText>
      </w:r>
      <w:r>
        <w:instrText xml:space="preserve">учаях.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w:instrText>
      </w:r>
      <w:r>
        <w:instrText xml:space="preserve">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w:t>
      </w:r>
      <w:r>
        <w:t>зное время.</w:t>
      </w:r>
    </w:p>
    <w:p w:rsidR="00FA40EC" w:rsidRDefault="00FA40EC">
      <w:pPr>
        <w:pStyle w:val="ProductList-Body"/>
      </w:pPr>
    </w:p>
    <w:p w:rsidR="00FA40EC" w:rsidRDefault="00AE0FF9">
      <w:pPr>
        <w:pStyle w:val="ProductList-ClauseHeading"/>
      </w:pPr>
      <w:r>
        <w:t>3.5 Резервные серверы для Parallel Data Warehouse (PDW)</w:t>
      </w:r>
    </w:p>
    <w:p w:rsidR="00FA40EC" w:rsidRDefault="00AE0FF9">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w:instrText>
      </w:r>
      <w:r>
        <w:instrText xml:space="preserve">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Технология встроена в устройство, что позволяет программному обеспечению создавать резервные копии на другом вычисл</w:t>
      </w:r>
      <w:r>
        <w:t xml:space="preserve">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w:instrText>
      </w:r>
      <w:r>
        <w:instrText xml:space="preserv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если оно работает с использованием </w:t>
      </w:r>
      <w:r>
        <w:t>технологии устройства PDW.</w:t>
      </w:r>
    </w:p>
    <w:p w:rsidR="00FA40EC" w:rsidRDefault="00FA40EC">
      <w:pPr>
        <w:pStyle w:val="ProductList-Body"/>
      </w:pPr>
    </w:p>
    <w:p w:rsidR="00FA40EC" w:rsidRDefault="00AE0FF9">
      <w:pPr>
        <w:pStyle w:val="ProductList-ClauseHeading"/>
      </w:pPr>
      <w:r>
        <w:t>3.6 SQL Server 2014 Developer Edition: использование в демонстрационных целях</w:t>
      </w:r>
    </w:p>
    <w:p w:rsidR="00FA40EC" w:rsidRDefault="00AE0FF9">
      <w:pPr>
        <w:pStyle w:val="ProductList-Body"/>
      </w:pPr>
      <w:r>
        <w:t xml:space="preserve">Кроме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лю</w:t>
      </w:r>
      <w:r>
        <w:t>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FA40EC" w:rsidRDefault="00FA40EC">
      <w:pPr>
        <w:pStyle w:val="ProductList-Body"/>
      </w:pPr>
    </w:p>
    <w:p w:rsidR="00FA40EC" w:rsidRDefault="00AE0FF9">
      <w:pPr>
        <w:pStyle w:val="ProductList-ClauseHeading"/>
      </w:pPr>
      <w:r>
        <w:t>3.7 Дополнительное программное обеспечение — все (кроме Dev</w:t>
      </w:r>
      <w:r>
        <w:t>eloper)</w:t>
      </w:r>
    </w:p>
    <w:p w:rsidR="00FA40EC" w:rsidRDefault="00AE0FF9">
      <w:pPr>
        <w:pStyle w:val="ProductList-SubClauseHeading"/>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458"/>
        <w:gridCol w:w="3470"/>
        <w:gridCol w:w="3502"/>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Компоненты подключения клиентских средств</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 средств раз</w:t>
            </w:r>
            <w:r>
              <w:t>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Клиент распределенного воспроизведения</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Средства управления ― полный набор</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SubClauseHeading"/>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04"/>
        <w:gridCol w:w="3523"/>
        <w:gridCol w:w="340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перехода на резервный ресурс в случ</w:instrText>
            </w:r>
            <w:r>
              <w:instrText>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w:instrText>
            </w:r>
            <w:r>
              <w:instrText xml:space="preserve">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w:instrText>
            </w:r>
            <w:r>
              <w:instrText xml:space="preserve">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w:t>
            </w:r>
            <w:r>
              <w:t>rallel Data Warehouse)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w:instrText>
            </w:r>
            <w:r>
              <w:instrText xml:space="preserve">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w:instrText>
            </w:r>
            <w:r>
              <w:instrText xml:space="preserve">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w:t>
            </w:r>
            <w:r>
              <w:rPr>
                <w:color w:val="0563C1"/>
              </w:rPr>
              <w:t>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URBreadcrumb"/>
      </w:pPr>
    </w:p>
    <w:p w:rsidR="00FA40EC" w:rsidRDefault="00AE0FF9">
      <w:pPr>
        <w:pStyle w:val="ProductList-ClauseHeading"/>
      </w:pPr>
      <w:r>
        <w:t>4.1 SQL Server 2014 Enterprise Core — Неограниченная виртуализация</w:t>
      </w:r>
    </w:p>
    <w:p w:rsidR="00FA40EC" w:rsidRDefault="00AE0FF9">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w:instrText>
      </w:r>
      <w:r>
        <w:instrText xml:space="preserve">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 xml:space="preserve">Лицензированных </w:t>
      </w:r>
      <w:r>
        <w:rPr>
          <w:color w:val="0563C1"/>
        </w:rPr>
        <w:t>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FA40EC" w:rsidRDefault="00FA40EC">
      <w:pPr>
        <w:pStyle w:val="ProductList-Body"/>
      </w:pPr>
    </w:p>
    <w:p w:rsidR="00FA40EC" w:rsidRDefault="00AE0FF9">
      <w:pPr>
        <w:pStyle w:val="ProductList-ClauseHeading"/>
      </w:pPr>
      <w:r>
        <w:t>4.2. SQ</w:t>
      </w:r>
      <w:r>
        <w:t>L Server 2012 Parallel Data Warehouse — Обновленный функционал</w:t>
      </w:r>
    </w:p>
    <w:p w:rsidR="00FA40EC" w:rsidRDefault="00AE0FF9">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w:t>
      </w:r>
      <w:r>
        <w:t>укта.</w:t>
      </w:r>
    </w:p>
    <w:p w:rsidR="00FA40EC" w:rsidRDefault="00FA40EC">
      <w:pPr>
        <w:pStyle w:val="ProductList-Body"/>
      </w:pPr>
    </w:p>
    <w:p w:rsidR="00FA40EC" w:rsidRDefault="00AE0FF9">
      <w:pPr>
        <w:pStyle w:val="ProductList-ClauseHeading"/>
      </w:pPr>
      <w:r>
        <w:t>4.3. Право выкупа SQL Server в рамках соглашения Enrollment for Application Platform (EAP)</w:t>
      </w:r>
    </w:p>
    <w:p w:rsidR="00FA40EC" w:rsidRDefault="00AE0FF9">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w:instrText>
      </w:r>
      <w:r>
        <w:instrText xml:space="preserve">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w:instrText>
      </w:r>
      <w:r>
        <w:instrText xml:space="preserve">родукта, а также доступ к нему." </w:instrText>
      </w:r>
      <w:r>
        <w:fldChar w:fldCharType="separate"/>
      </w:r>
      <w:r>
        <w:rPr>
          <w:color w:val="0563C1"/>
        </w:rPr>
        <w:t>Лицензии</w:t>
      </w:r>
      <w:r>
        <w:fldChar w:fldCharType="end"/>
      </w:r>
      <w:r>
        <w:t xml:space="preserve"> «на ядро».</w:t>
      </w:r>
    </w:p>
    <w:p w:rsidR="00FA40EC" w:rsidRDefault="00FA40EC">
      <w:pPr>
        <w:pStyle w:val="ProductList-Body"/>
      </w:pPr>
    </w:p>
    <w:p w:rsidR="00FA40EC" w:rsidRDefault="00AE0FF9">
      <w:pPr>
        <w:pStyle w:val="ProductList-ClauseHeading"/>
      </w:pPr>
      <w:r>
        <w:t>4.4. Развертывание SQL Server Parallel Data Warehouse по Лицензиям SQL Enterprise «на ядро» (см. предыдущие выпуски)</w:t>
      </w:r>
    </w:p>
    <w:p w:rsidR="00FA40EC" w:rsidRDefault="00AE0FF9">
      <w:pPr>
        <w:pStyle w:val="ProductList-Body"/>
      </w:pPr>
      <w:r>
        <w:t xml:space="preserve">Чтобы иметь доступ к обновленным функциям SQL Server Parallel Data Warehouse, для </w:t>
      </w:r>
      <w:r>
        <w:t>всех Лицензий SQL Enterprise «на ядро», развернутых таким образом, требуется Software Assurance.</w:t>
      </w:r>
    </w:p>
    <w:p w:rsidR="00FA40EC" w:rsidRDefault="00FA40EC">
      <w:pPr>
        <w:pStyle w:val="ProductList-Body"/>
      </w:pPr>
    </w:p>
    <w:p w:rsidR="00FA40EC" w:rsidRDefault="00AE0FF9">
      <w:pPr>
        <w:pStyle w:val="ProductList-ClauseHeading"/>
      </w:pPr>
      <w:r>
        <w:t>4.5. Дополнительная сборка SQL Server 2012 Parallel Data Warehouse (PDW) без Oracle Java</w:t>
      </w:r>
    </w:p>
    <w:p w:rsidR="00FA40EC" w:rsidRDefault="00AE0FF9">
      <w:pPr>
        <w:pStyle w:val="ProductList-Body"/>
      </w:pPr>
      <w:r>
        <w:t xml:space="preserve">Клиенты, у которых есть активное покрытие SA на </w:t>
      </w:r>
      <w:r>
        <w:fldChar w:fldCharType="begin"/>
      </w:r>
      <w:r>
        <w:instrText xml:space="preserve"> AutoTextList   \s No</w:instrText>
      </w:r>
      <w:r>
        <w:instrText xml:space="preserve">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w:t>
      </w:r>
      <w:r>
        <w:t>e Java или, по запросу, без Oracle Java.</w:t>
      </w:r>
    </w:p>
    <w:p w:rsidR="00FA40EC" w:rsidRDefault="00FA40EC">
      <w:pPr>
        <w:pStyle w:val="ProductList-Body"/>
      </w:pPr>
    </w:p>
    <w:p w:rsidR="00FA40EC" w:rsidRDefault="00AE0FF9">
      <w:pPr>
        <w:pStyle w:val="ProductList-ClauseHeading"/>
      </w:pPr>
      <w:r>
        <w:t>4.6 Права и преимущества в рамках программы Software Assurance при использовании Лицензий на подписку</w:t>
      </w:r>
    </w:p>
    <w:p w:rsidR="00FA40EC" w:rsidRDefault="00AE0FF9">
      <w:pPr>
        <w:pStyle w:val="ProductList-Body"/>
      </w:pPr>
      <w:r>
        <w:t xml:space="preserve">Любая Лицензия на подписку, которую Клиент приобретает по Соглашению о регистрации Server and Cloud Enrollment, </w:t>
      </w:r>
      <w:r>
        <w:t>предусматривает те же права и преимущества в рамках SA, что и Лицензии с покрытием SA, на срок действия подписки.</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138" w:name="_Sec615"/>
      <w:r>
        <w:t>System Center</w:t>
      </w:r>
      <w:bookmarkEnd w:id="138"/>
      <w:r>
        <w:fldChar w:fldCharType="begin"/>
      </w:r>
      <w:r>
        <w:instrText xml:space="preserve"> TC "</w:instrText>
      </w:r>
      <w:bookmarkStart w:id="139" w:name="_Toc436227301"/>
      <w:r>
        <w:instrText>System Center</w:instrText>
      </w:r>
      <w:bookmarkEnd w:id="139"/>
      <w:r>
        <w:instrText>" \l 2</w:instrText>
      </w:r>
      <w:r>
        <w:fldChar w:fldCharType="end"/>
      </w:r>
    </w:p>
    <w:p w:rsidR="00FA40EC" w:rsidRDefault="00AE0FF9">
      <w:pPr>
        <w:pStyle w:val="ProductList-Offering2HeadingNoBorder"/>
      </w:pPr>
      <w:bookmarkStart w:id="140" w:name="_Sec642"/>
      <w:r>
        <w:t>System Center Server</w:t>
      </w:r>
      <w:bookmarkEnd w:id="140"/>
      <w:r>
        <w:fldChar w:fldCharType="begin"/>
      </w:r>
      <w:r>
        <w:instrText xml:space="preserve"> TC "</w:instrText>
      </w:r>
      <w:bookmarkStart w:id="141" w:name="_Toc436227302"/>
      <w:r>
        <w:instrText>System Center Server</w:instrText>
      </w:r>
      <w:bookmarkEnd w:id="141"/>
      <w:r>
        <w:instrText>" \l 3</w:instrText>
      </w:r>
      <w:r>
        <w:fldChar w:fldCharType="end"/>
      </w:r>
    </w:p>
    <w:p w:rsidR="00FA40EC" w:rsidRDefault="00AE0FF9">
      <w:pPr>
        <w:pStyle w:val="ProductList-Offering1SubSection"/>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w:instrText>
            </w:r>
            <w:r>
              <w:instrText xml:space="preserve">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w:instrText>
            </w:r>
            <w:r>
              <w:instrText xml:space="preserve">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w:instrText>
            </w:r>
            <w:r>
              <w:instrText xml:space="preserve">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System Center 2012 R2 Datacenter Server Management License</w:t>
            </w:r>
            <w:r>
              <w:fldChar w:fldCharType="begin"/>
            </w:r>
            <w:r>
              <w:instrText xml:space="preserve"> XE "</w:instrText>
            </w:r>
            <w:r>
              <w:instrText xml:space="preserve">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143" w:name="_Sec744"/>
      <w:r>
        <w:t>2. Существ</w:t>
      </w:r>
      <w:r>
        <w:t>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w:instrText>
            </w:r>
            <w:r>
              <w:instrText xml:space="preserve">.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Соглашение Server and Cloud (SCE) — право на управление Операционными средами в Microsoft Azure по условиям лицензий CIS</w:t>
      </w:r>
    </w:p>
    <w:p w:rsidR="00FA40EC" w:rsidRDefault="00AE0FF9">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w:instrText>
      </w:r>
      <w:r>
        <w:instrText xml:space="preserve">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w:t>
      </w:r>
      <w:r>
        <w:t xml:space="preserve">асно CIS,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запущенными в Microsoft Azure. Для каждой Лицензии CI</w:t>
      </w:r>
      <w:r>
        <w:t xml:space="preserve">S с покрытием SCE клиента последний может управлять максимум 10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w:t>
      </w:r>
      <w:r>
        <w:t xml:space="preserve">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rsidR="00FA40EC" w:rsidRDefault="00AE0FF9">
      <w:pPr>
        <w:pStyle w:val="ProductList-Bullet"/>
        <w:numPr>
          <w:ilvl w:val="0"/>
          <w:numId w:val="25"/>
        </w:numPr>
      </w:pPr>
      <w:r>
        <w:t>Экземпляры виртуальных машин Windows</w:t>
      </w:r>
    </w:p>
    <w:p w:rsidR="00FA40EC" w:rsidRDefault="00AE0FF9">
      <w:pPr>
        <w:pStyle w:val="ProductList-Bullet"/>
        <w:numPr>
          <w:ilvl w:val="0"/>
          <w:numId w:val="25"/>
        </w:numPr>
      </w:pPr>
      <w:r>
        <w:t>Экземпляры</w:t>
      </w:r>
      <w:r>
        <w:t xml:space="preserve"> облачных служб (веб-роли и рабочие роли)</w:t>
      </w:r>
    </w:p>
    <w:p w:rsidR="00FA40EC" w:rsidRDefault="00AE0FF9">
      <w:pPr>
        <w:pStyle w:val="ProductList-Bullet"/>
        <w:numPr>
          <w:ilvl w:val="0"/>
          <w:numId w:val="25"/>
        </w:numPr>
      </w:pPr>
      <w:r>
        <w:t>Учетные записи хранилища</w:t>
      </w:r>
    </w:p>
    <w:p w:rsidR="00FA40EC" w:rsidRDefault="00AE0FF9">
      <w:pPr>
        <w:pStyle w:val="ProductList-Bullet"/>
        <w:numPr>
          <w:ilvl w:val="0"/>
          <w:numId w:val="25"/>
        </w:numPr>
      </w:pPr>
      <w:r>
        <w:t>Базы данных SQL</w:t>
      </w:r>
    </w:p>
    <w:p w:rsidR="00FA40EC" w:rsidRDefault="00AE0FF9">
      <w:pPr>
        <w:pStyle w:val="ProductList-Bullet"/>
        <w:numPr>
          <w:ilvl w:val="0"/>
          <w:numId w:val="25"/>
        </w:numPr>
      </w:pPr>
      <w:r>
        <w:t>Экземпляры веб-сайтов</w:t>
      </w:r>
    </w:p>
    <w:p w:rsidR="00FA40EC" w:rsidRDefault="00AE0FF9">
      <w:pPr>
        <w:pStyle w:val="ProductList-Offering1SubSection"/>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w:t>
            </w:r>
            <w:r>
              <w:rPr>
                <w:color w:val="0563C1"/>
              </w:rPr>
              <w:t>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w:instrText>
            </w:r>
            <w:r>
              <w:instrText xml:space="preserve">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w:t>
            </w:r>
            <w:r>
              <w:rPr>
                <w:color w:val="0563C1"/>
              </w:rPr>
              <w:t xml:space="preserve"> технологии</w:t>
            </w:r>
            <w:r>
              <w:fldChar w:fldCharType="end"/>
            </w:r>
            <w:r>
              <w:t>: Технология SQL Server, Компоненты программного обеспечения Windows</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 xml:space="preserve">3.2 </w:t>
      </w:r>
      <w:r>
        <w:t>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3.3 Технология SQL Server</w:t>
      </w:r>
    </w:p>
    <w:p w:rsidR="00FA40EC" w:rsidRDefault="00AE0FF9">
      <w:pPr>
        <w:pStyle w:val="ProductList-Body"/>
      </w:pPr>
      <w:r>
        <w:t xml:space="preserve">Клиент может запускать один </w:t>
      </w:r>
      <w:r>
        <w:fldChar w:fldCharType="begin"/>
      </w:r>
      <w:r>
        <w:instrText xml:space="preserve"> AutoTextList   \s NoStyle \t "Экземпляр — это образ</w:instrText>
      </w:r>
      <w:r>
        <w:instrText xml:space="preserve">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w:t>
      </w:r>
      <w:r>
        <w:t>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FA40EC" w:rsidRDefault="00AE0FF9">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w:instrText>
            </w:r>
            <w:r>
              <w:instrText xml:space="preserve">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w:instrText>
            </w:r>
            <w:r>
              <w:instrText xml:space="preserve">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Глобальный монитор служб System Center</w:t>
      </w:r>
    </w:p>
    <w:p w:rsidR="00FA40EC" w:rsidRDefault="00AE0FF9">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w:instrText>
      </w:r>
      <w:r>
        <w:instrText xml:space="preserve">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w:t>
      </w:r>
      <w:r>
        <w:t xml:space="preserve">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которые лицензированы в</w:t>
      </w:r>
      <w:r>
        <w:t xml:space="preserve">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w:instrText>
      </w:r>
      <w:r>
        <w:instrText xml:space="preserve">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46" w:name="_Sec643"/>
      <w:r>
        <w:t>System Center Client Management Suite</w:t>
      </w:r>
      <w:bookmarkEnd w:id="146"/>
      <w:r>
        <w:fldChar w:fldCharType="begin"/>
      </w:r>
      <w:r>
        <w:instrText xml:space="preserve"> TC "</w:instrText>
      </w:r>
      <w:bookmarkStart w:id="147" w:name="_Toc436227303"/>
      <w:r>
        <w:instrText>System Center Client Management Suite</w:instrText>
      </w:r>
      <w:bookmarkEnd w:id="147"/>
      <w:r>
        <w:instrText>" \l 3</w:instrText>
      </w:r>
      <w:r>
        <w:fldChar w:fldCharType="end"/>
      </w:r>
    </w:p>
    <w:p w:rsidR="00FA40EC" w:rsidRDefault="00AE0FF9">
      <w:pPr>
        <w:pStyle w:val="ProductList-Offering1SubSection"/>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System Center 2012 R2 Clie</w:t>
            </w:r>
            <w:r>
              <w:t>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w:t>
            </w:r>
            <w:r>
              <w:t>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w:instrText>
            </w:r>
            <w:r>
              <w:instrText xml:space="preserve">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w:instrText>
            </w:r>
            <w:r>
              <w:instrText xml:space="preserve">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w:t>
            </w:r>
            <w:r>
              <w:rPr>
                <w:color w:val="404040"/>
              </w:rPr>
              <w:t>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w:instrText>
            </w:r>
            <w:r>
              <w:instrText xml:space="preserve">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w:t>
            </w:r>
            <w:r>
              <w:rPr>
                <w:color w:val="0563C1"/>
              </w:rPr>
              <w:t>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3.2 Технология SQL Server</w:t>
      </w:r>
    </w:p>
    <w:p w:rsidR="00FA40EC" w:rsidRDefault="00AE0FF9">
      <w:pPr>
        <w:pStyle w:val="ProductList-Body"/>
      </w:pPr>
      <w:r>
        <w:t xml:space="preserve">Клиент может запускать один </w:t>
      </w:r>
      <w:r>
        <w:fldChar w:fldCharType="begin"/>
      </w:r>
      <w:r>
        <w:instrText xml:space="preserve"> AutoTextList   \s NoStyle \t "Экземпляр — это образ программного об</w:instrText>
      </w:r>
      <w:r>
        <w:instrText xml:space="preserve">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w:t>
      </w:r>
      <w:r>
        <w:t>сключительно с целью поддержки такого Продукта и любого другого Продукта, содержащего программное обеспечение базы данных SQL Server.</w:t>
      </w:r>
    </w:p>
    <w:p w:rsidR="00FA40EC" w:rsidRDefault="00AE0FF9">
      <w:pPr>
        <w:pStyle w:val="ProductList-Offering1SubSection"/>
      </w:pPr>
      <w:bookmarkStart w:id="151" w:name="_Sec816"/>
      <w:r>
        <w:t>4. Software Assurance</w:t>
      </w:r>
      <w:bookmarkEnd w:id="151"/>
    </w:p>
    <w:p w:rsidR="00FA40EC" w:rsidRDefault="00FA40EC">
      <w:pPr>
        <w:pStyle w:val="ProductList-ClauseHeading"/>
      </w:pPr>
    </w:p>
    <w:tbl>
      <w:tblPr>
        <w:tblStyle w:val="PURTable"/>
        <w:tblW w:w="0" w:type="dxa"/>
        <w:tblLook w:val="04A0" w:firstRow="1" w:lastRow="0" w:firstColumn="1" w:lastColumn="0" w:noHBand="0" w:noVBand="1"/>
      </w:tblPr>
      <w:tblGrid>
        <w:gridCol w:w="3588"/>
        <w:gridCol w:w="3609"/>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w:instrText>
            </w:r>
            <w:r>
              <w:instrText xml:space="preserve">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w:t>
            </w:r>
            <w:r>
              <w:rPr>
                <w:color w:val="404040"/>
              </w:rPr>
              <w:t>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 </w:instrText>
            </w:r>
            <w:r>
              <w:instrText xml:space="preserve">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52" w:name="_Sec644"/>
      <w:r>
        <w:t>System Center Configuration Manager;</w:t>
      </w:r>
      <w:bookmarkEnd w:id="152"/>
      <w:r>
        <w:fldChar w:fldCharType="begin"/>
      </w:r>
      <w:r>
        <w:instrText xml:space="preserve"> TC "</w:instrText>
      </w:r>
      <w:bookmarkStart w:id="153" w:name="_Toc436227304"/>
      <w:r>
        <w:instrText>System Center Configuration Manager;</w:instrText>
      </w:r>
      <w:bookmarkEnd w:id="153"/>
      <w:r>
        <w:instrText>" \l 3</w:instrText>
      </w:r>
      <w:r>
        <w:fldChar w:fldCharType="end"/>
      </w:r>
    </w:p>
    <w:p w:rsidR="00FA40EC" w:rsidRDefault="00AE0FF9">
      <w:pPr>
        <w:pStyle w:val="ProductList-Offering1SubSection"/>
      </w:pPr>
      <w:bookmarkStart w:id="154" w:name="_Sec691"/>
      <w:r>
        <w:t>1. Период доступности Продуктов</w:t>
      </w:r>
      <w:bookmarkEnd w:id="154"/>
    </w:p>
    <w:p w:rsidR="00FA40EC" w:rsidRDefault="00FA40EC">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w:instrText>
            </w:r>
            <w:r>
              <w:instrText xml:space="preserve">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w:instrText>
            </w:r>
            <w:r>
              <w:instrText xml:space="preserve">редложение Student" </w:instrText>
            </w:r>
            <w:r>
              <w:fldChar w:fldCharType="separate"/>
            </w:r>
            <w:r>
              <w:rPr>
                <w:color w:val="000000"/>
              </w:rPr>
              <w:t>ST</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w:t>
            </w:r>
            <w:r>
              <w:t>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w:t>
              </w:r>
              <w:r>
                <w:rPr>
                  <w:color w:val="00467F"/>
                  <w:u w:val="single"/>
                </w:rPr>
                <w:t>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w:instrText>
            </w:r>
            <w:r>
              <w:instrText xml:space="preserve">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3.2 Технология SQL Server</w:t>
      </w:r>
    </w:p>
    <w:p w:rsidR="00FA40EC" w:rsidRDefault="00AE0FF9">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rsidR="00FA40EC" w:rsidRDefault="00AE0FF9">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w:t>
            </w:r>
            <w:r>
              <w:rPr>
                <w:color w:val="404040"/>
              </w:rPr>
              <w:t>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w:instrText>
            </w:r>
            <w:r>
              <w:instrText xml:space="preserve">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w:instrText>
            </w:r>
            <w:r>
              <w:instrText xml:space="preserve">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 xml:space="preserve">4.1 System </w:t>
      </w:r>
      <w:r>
        <w:t>Center Configuration Manager — Права VDI</w:t>
      </w:r>
    </w:p>
    <w:p w:rsidR="00FA40EC" w:rsidRDefault="00AE0FF9">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w:t>
      </w:r>
      <w:r>
        <w:t xml:space="preserve">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в кот</w:t>
      </w:r>
      <w:r>
        <w:t xml:space="preserve">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w:t>
      </w:r>
      <w:r>
        <w:rPr>
          <w:color w:val="0563C1"/>
        </w:rPr>
        <w:t>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FA40EC" w:rsidRDefault="00FA40EC">
      <w:pPr>
        <w:pStyle w:val="ProductList-Body"/>
      </w:pPr>
    </w:p>
    <w:p w:rsidR="00FA40EC" w:rsidRDefault="00AE0FF9">
      <w:pPr>
        <w:pStyle w:val="ProductList-ClauseHeading"/>
      </w:pPr>
      <w:r>
        <w:t xml:space="preserve">4.2 </w:t>
      </w:r>
      <w:r>
        <w:t>Права на System Center Configuration Manager (с текущим обслуживанием)</w:t>
      </w:r>
    </w:p>
    <w:p w:rsidR="00FA40EC" w:rsidRDefault="00AE0FF9">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w:t>
      </w:r>
      <w:r>
        <w:t>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w:t>
      </w:r>
      <w:r>
        <w:t>enter Configuration Manager, являющуюся текущей на момент истечения срока действия.</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
      </w:pPr>
      <w:bookmarkStart w:id="158" w:name="_Sec645"/>
      <w:r>
        <w:t>System Center Data Protection Manager;</w:t>
      </w:r>
      <w:bookmarkEnd w:id="158"/>
      <w:r>
        <w:fldChar w:fldCharType="begin"/>
      </w:r>
      <w:r>
        <w:instrText xml:space="preserve"> TC "</w:instrText>
      </w:r>
      <w:bookmarkStart w:id="159" w:name="_Toc436227305"/>
      <w:r>
        <w:instrText>S</w:instrText>
      </w:r>
      <w:r>
        <w:instrText>ystem Center Data Protection Manager;</w:instrText>
      </w:r>
      <w:bookmarkEnd w:id="159"/>
      <w:r>
        <w:instrText>" \l 3</w:instrText>
      </w:r>
      <w:r>
        <w:fldChar w:fldCharType="end"/>
      </w:r>
    </w:p>
    <w:p w:rsidR="00FA40EC" w:rsidRDefault="00AE0FF9">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w:t>
      </w:r>
      <w:r>
        <w:t xml:space="preserve">есу </w:t>
      </w:r>
      <w:hyperlink r:id="rId63">
        <w:r>
          <w:rPr>
            <w:color w:val="00467F"/>
            <w:u w:val="single"/>
          </w:rPr>
          <w:t>http://go.microsoft.com/?linkid=9839207</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
      </w:pPr>
      <w:bookmarkStart w:id="160" w:name="_Sec646"/>
      <w:r>
        <w:t xml:space="preserve">System Center Operation </w:t>
      </w:r>
      <w:r>
        <w:t>Manager</w:t>
      </w:r>
      <w:bookmarkEnd w:id="160"/>
      <w:r>
        <w:fldChar w:fldCharType="begin"/>
      </w:r>
      <w:r>
        <w:instrText xml:space="preserve"> TC "</w:instrText>
      </w:r>
      <w:bookmarkStart w:id="161" w:name="_Toc436227306"/>
      <w:r>
        <w:instrText>System Center Operation Manager</w:instrText>
      </w:r>
      <w:bookmarkEnd w:id="161"/>
      <w:r>
        <w:instrText>" \l 3</w:instrText>
      </w:r>
      <w:r>
        <w:fldChar w:fldCharType="end"/>
      </w:r>
    </w:p>
    <w:p w:rsidR="00FA40EC" w:rsidRDefault="00AE0FF9">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для клиентов со статусом учебного заведения см. в Правах на испо</w:t>
      </w:r>
      <w:r>
        <w:t xml:space="preserve">льзование продуктов за апрель 2015 г. по адресу </w:t>
      </w:r>
      <w:hyperlink r:id="rId64">
        <w:r>
          <w:rPr>
            <w:color w:val="00467F"/>
            <w:u w:val="single"/>
          </w:rPr>
          <w:t>http://go.microsoft.com/?linkid=9839206</w:t>
        </w:r>
      </w:hyperlink>
      <w:r>
        <w:t xml:space="preserve"> и в Списке продуктов за июнь 2015 г. по адресу </w:t>
      </w:r>
      <w:hyperlink r:id="rId65">
        <w:r>
          <w:rPr>
            <w:color w:val="00467F"/>
            <w:u w:val="single"/>
          </w:rPr>
          <w:t>htt</w:t>
        </w:r>
        <w:r>
          <w:rPr>
            <w:color w:val="00467F"/>
            <w:u w:val="single"/>
          </w:rPr>
          <w:t>p://go.microsoft.com/?linkid=9839207</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
      </w:pPr>
      <w:bookmarkStart w:id="162" w:name="_Sec647"/>
      <w:r>
        <w:t>System Center Server Management Suite</w:t>
      </w:r>
      <w:bookmarkEnd w:id="162"/>
      <w:r>
        <w:fldChar w:fldCharType="begin"/>
      </w:r>
      <w:r>
        <w:instrText xml:space="preserve"> TC "</w:instrText>
      </w:r>
      <w:bookmarkStart w:id="163" w:name="_Toc436227307"/>
      <w:r>
        <w:instrText>System Center Server Management Suite</w:instrText>
      </w:r>
      <w:bookmarkEnd w:id="163"/>
      <w:r>
        <w:instrText>" \l 3</w:instrText>
      </w:r>
      <w:r>
        <w:fldChar w:fldCharType="end"/>
      </w:r>
    </w:p>
    <w:p w:rsidR="00FA40EC" w:rsidRDefault="00AE0FF9">
      <w:pPr>
        <w:pStyle w:val="ProductList-Body"/>
      </w:pPr>
      <w:r>
        <w:t>Ин</w:t>
      </w:r>
      <w:r>
        <w:t>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6">
        <w:r>
          <w:rPr>
            <w:color w:val="00467F"/>
            <w:u w:val="single"/>
          </w:rPr>
          <w:t>http://go.microsoft.com/?linkid=9839206</w:t>
        </w:r>
      </w:hyperlink>
      <w:r>
        <w:t xml:space="preserve"> и в Списке продуктов за июнь 2015 г. по адресу </w:t>
      </w:r>
      <w:hyperlink r:id="rId67">
        <w:r>
          <w:rPr>
            <w:color w:val="00467F"/>
            <w:u w:val="single"/>
          </w:rPr>
          <w:t>http://go.microsoft.com/?linkid=9839207</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
      </w:pPr>
      <w:bookmarkStart w:id="164" w:name="_Sec648"/>
      <w:r>
        <w:t>System Center Service Manager</w:t>
      </w:r>
      <w:bookmarkEnd w:id="164"/>
      <w:r>
        <w:fldChar w:fldCharType="begin"/>
      </w:r>
      <w:r>
        <w:instrText xml:space="preserve"> TC "</w:instrText>
      </w:r>
      <w:bookmarkStart w:id="165" w:name="_Toc436227308"/>
      <w:r>
        <w:instrText>System Center Service Manager</w:instrText>
      </w:r>
      <w:bookmarkEnd w:id="165"/>
      <w:r>
        <w:instrText>" \l 3</w:instrText>
      </w:r>
      <w:r>
        <w:fldChar w:fldCharType="end"/>
      </w:r>
    </w:p>
    <w:p w:rsidR="00FA40EC" w:rsidRDefault="00AE0FF9">
      <w:pPr>
        <w:pStyle w:val="ProductList-Body"/>
      </w:pPr>
      <w:r>
        <w:t xml:space="preserve">Информацию о том, как лицензировать и использовать </w:t>
      </w:r>
      <w:r>
        <w:t>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8">
        <w:r>
          <w:rPr>
            <w:color w:val="00467F"/>
            <w:u w:val="single"/>
          </w:rPr>
          <w:t>http:/</w:t>
        </w:r>
        <w:r>
          <w:rPr>
            <w:color w:val="00467F"/>
            <w:u w:val="single"/>
          </w:rPr>
          <w:t>/go.microsoft.com/?linkid=9839206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w:t>
              </w:r>
              <w:r>
                <w:rPr>
                  <w:color w:val="00467F"/>
                  <w:sz w:val="14"/>
                  <w:u w:val="single"/>
                </w:rPr>
                <w:t>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
      </w:pPr>
      <w:bookmarkStart w:id="166" w:name="_Sec616"/>
      <w:r>
        <w:t>наборы Virtual Desktop Infrastructure (VDI) Suite;</w:t>
      </w:r>
      <w:bookmarkEnd w:id="166"/>
      <w:r>
        <w:fldChar w:fldCharType="begin"/>
      </w:r>
      <w:r>
        <w:instrText xml:space="preserve"> TC "</w:instrText>
      </w:r>
      <w:bookmarkStart w:id="167" w:name="_Toc436227309"/>
      <w:r>
        <w:instrText>наборы Virtual Desktop Infrastructure (VDI) Suite;</w:instrText>
      </w:r>
      <w:bookmarkEnd w:id="167"/>
      <w:r>
        <w:instrText>" \l 2</w:instrText>
      </w:r>
      <w:r>
        <w:fldChar w:fldCharType="end"/>
      </w:r>
    </w:p>
    <w:p w:rsidR="00FA40EC" w:rsidRDefault="00AE0FF9">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0">
        <w:r>
          <w:rPr>
            <w:color w:val="00467F"/>
            <w:u w:val="single"/>
          </w:rPr>
          <w:t>http://go.microsoft.com/?linkid=9839206</w:t>
        </w:r>
      </w:hyperlink>
      <w:r>
        <w:t xml:space="preserve"> и в Списке продуктов за июнь 2015 г. по адресу </w:t>
      </w:r>
      <w:hyperlink r:id="rId71">
        <w:r>
          <w:rPr>
            <w:color w:val="00467F"/>
            <w:u w:val="single"/>
          </w:rPr>
          <w:t>http://go.microsoft.com/?linkid=9839207</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168" w:name="_Sec617"/>
      <w:r>
        <w:t>Visual Studio</w:t>
      </w:r>
      <w:bookmarkEnd w:id="168"/>
      <w:r>
        <w:fldChar w:fldCharType="begin"/>
      </w:r>
      <w:r>
        <w:instrText xml:space="preserve"> TC "</w:instrText>
      </w:r>
      <w:bookmarkStart w:id="169" w:name="_Toc436227310"/>
      <w:r>
        <w:instrText>Visual Studio</w:instrText>
      </w:r>
      <w:bookmarkEnd w:id="169"/>
      <w:r>
        <w:instrText>" \l 2</w:instrText>
      </w:r>
      <w:r>
        <w:fldChar w:fldCharType="end"/>
      </w:r>
    </w:p>
    <w:p w:rsidR="00FA40EC" w:rsidRDefault="00AE0FF9">
      <w:pPr>
        <w:pStyle w:val="ProductList-Offering2HeadingNoBorder"/>
      </w:pPr>
      <w:bookmarkStart w:id="170" w:name="_Sec649"/>
      <w:r>
        <w:t>Visual Studio</w:t>
      </w:r>
      <w:bookmarkEnd w:id="170"/>
      <w:r>
        <w:fldChar w:fldCharType="begin"/>
      </w:r>
      <w:r>
        <w:instrText xml:space="preserve"> TC "</w:instrText>
      </w:r>
      <w:bookmarkStart w:id="171" w:name="_Toc436227311"/>
      <w:r>
        <w:instrText>Visu</w:instrText>
      </w:r>
      <w:r>
        <w:instrText>al Studio</w:instrText>
      </w:r>
      <w:bookmarkEnd w:id="171"/>
      <w:r>
        <w:instrText>" \l 3</w:instrText>
      </w:r>
      <w:r>
        <w:fldChar w:fldCharType="end"/>
      </w:r>
    </w:p>
    <w:p w:rsidR="00FA40EC" w:rsidRDefault="00AE0FF9">
      <w:pPr>
        <w:pStyle w:val="ProductList-Offering1SubSection"/>
      </w:pPr>
      <w:bookmarkStart w:id="172" w:name="_Sec697"/>
      <w:r>
        <w:t>1. Период доступности Продуктов</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Visual Studio Professional 2015 с MSDN</w:t>
            </w:r>
            <w:r>
              <w:fldChar w:fldCharType="begin"/>
            </w:r>
            <w:r>
              <w:instrText xml:space="preserve"> XE "Visual Studio Professional 2015 с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Visua</w:t>
            </w:r>
            <w:r>
              <w:rPr>
                <w:color w:val="000000"/>
              </w:rPr>
              <w:t>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Visual Studio Test Professional 2015 с MSDN</w:t>
            </w:r>
            <w:r>
              <w:fldChar w:fldCharType="begin"/>
            </w:r>
            <w:r>
              <w:instrText xml:space="preserve"> XE "Visual S</w:instrText>
            </w:r>
            <w:r>
              <w:instrText xml:space="preserve">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w:instrText>
            </w:r>
            <w:r>
              <w:instrText xml:space="preserve">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w:instrText>
            </w:r>
            <w:r>
              <w:instrText xml:space="preserve">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w:instrText>
            </w:r>
            <w:r>
              <w:instrText xml:space="preserve">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173" w:name="_Sec752"/>
      <w:r>
        <w:t>2. Существенные условия для продуктов</w:t>
      </w:r>
      <w:bookmarkEnd w:id="173"/>
    </w:p>
    <w:tbl>
      <w:tblPr>
        <w:tblStyle w:val="PURTable"/>
        <w:tblW w:w="0" w:type="dxa"/>
        <w:tblLook w:val="04A0" w:firstRow="1" w:lastRow="0" w:firstColumn="1" w:lastColumn="0" w:noHBand="0" w:noVBand="1"/>
      </w:tblPr>
      <w:tblGrid>
        <w:gridCol w:w="3571"/>
        <w:gridCol w:w="3602"/>
        <w:gridCol w:w="36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Приложения</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w:instrText>
            </w:r>
            <w:r>
              <w:instrText xml:space="preserve">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w:instrText>
            </w:r>
            <w:r>
              <w:instrText xml:space="preserve">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w:t>
            </w:r>
            <w:r>
              <w:rPr>
                <w:color w:val="404040"/>
              </w:rPr>
              <w:t>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Visual Studio Premium 2013 с MS</w:t>
      </w:r>
      <w:r>
        <w:t>DN и Visual Studio Ultimate 2013 с MSDN</w:t>
      </w:r>
    </w:p>
    <w:p w:rsidR="00FA40EC" w:rsidRDefault="00AE0FF9">
      <w:pPr>
        <w:pStyle w:val="ProductList-Body"/>
      </w:pPr>
      <w:r>
        <w:t>Visual Studio Enterprise 2015 с MSDN является последующей версией Visual Studio Premium 2013 с MSDN и Visual Studio Ultimate 2013 с MSDN.</w:t>
      </w:r>
    </w:p>
    <w:p w:rsidR="00FA40EC" w:rsidRDefault="00FA40EC">
      <w:pPr>
        <w:pStyle w:val="ProductList-Body"/>
      </w:pPr>
    </w:p>
    <w:p w:rsidR="00FA40EC" w:rsidRDefault="00AE0FF9">
      <w:pPr>
        <w:pStyle w:val="ProductList-ClauseHeading"/>
      </w:pPr>
      <w:r>
        <w:t>2.2 Предоставление лицензий на SQL Server Parallel Data Warehouse Developer</w:t>
      </w:r>
    </w:p>
    <w:p w:rsidR="00FA40EC" w:rsidRDefault="00AE0FF9">
      <w:pPr>
        <w:pStyle w:val="ProductList-Body"/>
      </w:pPr>
      <w:r>
        <w:t>С</w:t>
      </w:r>
      <w:r>
        <w:t xml:space="preserve">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w:t>
      </w:r>
      <w:r>
        <w:t>st Professional 2015 с MSDN имеет одну лицензию на SQL Server 2012 Parallel Data Warehouse Developer.</w:t>
      </w:r>
    </w:p>
    <w:p w:rsidR="00FA40EC" w:rsidRDefault="00FA40EC">
      <w:pPr>
        <w:pStyle w:val="ProductList-Body"/>
      </w:pPr>
    </w:p>
    <w:p w:rsidR="00FA40EC" w:rsidRDefault="00AE0FF9">
      <w:pPr>
        <w:pStyle w:val="ProductList-ClauseHeading"/>
      </w:pPr>
      <w:r>
        <w:t>2.3 Предоставление лицензий на Visual Studio Team Foundation Server 2015</w:t>
      </w:r>
    </w:p>
    <w:p w:rsidR="00FA40EC" w:rsidRDefault="00AE0FF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w:t>
      </w:r>
      <w:r>
        <w:t xml:space="preserve">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w:t>
      </w:r>
      <w:r>
        <w:t xml:space="preserve">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w:t>
      </w:r>
      <w:r>
        <w:t xml:space="preserve">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FA40EC" w:rsidRDefault="00FA40EC">
      <w:pPr>
        <w:pStyle w:val="ProductList-Body"/>
      </w:pPr>
    </w:p>
    <w:p w:rsidR="00FA40EC" w:rsidRDefault="00AE0FF9">
      <w:pPr>
        <w:pStyle w:val="ProductList-ClauseHeading"/>
      </w:pPr>
      <w:r>
        <w:t>2.4 Службы платформы Microsoft Azure</w:t>
      </w:r>
    </w:p>
    <w:p w:rsidR="00FA40EC" w:rsidRDefault="00AE0FF9">
      <w:pPr>
        <w:pStyle w:val="ProductList-Body"/>
      </w:pPr>
      <w:r>
        <w:t>Преимущества Microsoft Azure невозможно объединить из нескольк</w:t>
      </w:r>
      <w:r>
        <w:t>их подписок MSDN в одну учетную запись Microsoft Azure.</w:t>
      </w:r>
    </w:p>
    <w:p w:rsidR="00FA40EC" w:rsidRDefault="00AE0FF9">
      <w:pPr>
        <w:pStyle w:val="ProductList-Offering1SubSection"/>
      </w:pPr>
      <w:bookmarkStart w:id="174" w:name="_Sec810"/>
      <w:r>
        <w:t>3. Права на использование</w:t>
      </w:r>
      <w:bookmarkEnd w:id="174"/>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w:instrText>
            </w:r>
            <w:r>
              <w:instrText xml:space="preserve">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w:t>
            </w:r>
            <w:r>
              <w:t>ы программного обеспечения Windows, Microsoft SharePoint, Windows SDK, Компоненты Microsoft Office, Microsoft Advertising SDK</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Файл BUILDSERVER.TXT</w:t>
      </w:r>
    </w:p>
    <w:p w:rsidR="00FA40EC" w:rsidRDefault="00AE0FF9">
      <w:pPr>
        <w:pStyle w:val="ProductList-Body"/>
      </w:pPr>
      <w:r>
        <w:t>Клиент может устанавливать копии файлов в списках серверов сборок, которые указаны на страни</w:t>
      </w:r>
      <w:r>
        <w:t xml:space="preserve">це </w:t>
      </w:r>
      <w:hyperlink r:id="rId72">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w:t>
      </w:r>
      <w:r>
        <w:t>чества или производительности в рамках процесса сборки на своих компьютерах сборок.</w:t>
      </w:r>
    </w:p>
    <w:p w:rsidR="00FA40EC" w:rsidRDefault="00FA40EC">
      <w:pPr>
        <w:pStyle w:val="ProductList-Body"/>
      </w:pPr>
    </w:p>
    <w:p w:rsidR="00FA40EC" w:rsidRDefault="00AE0FF9">
      <w:pPr>
        <w:pStyle w:val="ProductList-ClauseHeading"/>
      </w:pPr>
      <w:r>
        <w:t>3.2 Служебные программы</w:t>
      </w:r>
    </w:p>
    <w:p w:rsidR="00FA40EC" w:rsidRDefault="00AE0FF9">
      <w:pPr>
        <w:pStyle w:val="ProductList-Body"/>
      </w:pPr>
      <w:r>
        <w:t xml:space="preserve">Клиент может копировать и устанавливать Служебные программы, перечисленные на веб-странице </w:t>
      </w:r>
      <w:hyperlink r:id="rId7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w:t>
      </w:r>
      <w:r>
        <w:t>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w:t>
      </w:r>
      <w:r>
        <w:t>зование третьими лицами установленных на каком-либо устройстве Служебных программ Клиента или доступ к ним.</w:t>
      </w:r>
    </w:p>
    <w:p w:rsidR="00FA40EC" w:rsidRDefault="00FA40EC">
      <w:pPr>
        <w:pStyle w:val="ProductList-Body"/>
      </w:pPr>
    </w:p>
    <w:p w:rsidR="00FA40EC" w:rsidRDefault="00AE0FF9">
      <w:pPr>
        <w:pStyle w:val="ProductList-ClauseHeading"/>
      </w:pPr>
      <w:r>
        <w:t>3.3 System Center – Диспетчер виртуальных машин (SCVMM) – Visual Studio Enterprise с MSDN и Visual Studio Test Professional с MSDN</w:t>
      </w:r>
    </w:p>
    <w:p w:rsidR="00FA40EC" w:rsidRDefault="00AE0FF9">
      <w:pPr>
        <w:pStyle w:val="ProductList-Body"/>
      </w:pPr>
      <w:r>
        <w:t>Все лицензирован</w:t>
      </w:r>
      <w:r>
        <w:t>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w:t>
      </w:r>
      <w:r>
        <w:t>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FA40EC" w:rsidRDefault="00FA40EC">
      <w:pPr>
        <w:pStyle w:val="ProductList-Body"/>
      </w:pPr>
    </w:p>
    <w:p w:rsidR="00FA40EC" w:rsidRDefault="00AE0FF9">
      <w:pPr>
        <w:pStyle w:val="ProductList-ClauseHeading"/>
      </w:pPr>
      <w:r>
        <w:t xml:space="preserve">3.4 Office Профессиональный плюс 2016 – Visual </w:t>
      </w:r>
      <w:r>
        <w:t>Studio Enterprise с MSDN</w:t>
      </w:r>
    </w:p>
    <w:p w:rsidR="00FA40EC" w:rsidRDefault="00AE0FF9">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w:t>
      </w:r>
      <w:r>
        <w:t>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w:t>
        </w:r>
        <w:r>
          <w:rPr>
            <w:color w:val="00467F"/>
            <w:u w:val="single"/>
          </w:rPr>
          <w:t>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FA40EC" w:rsidRDefault="00FA40EC">
      <w:pPr>
        <w:pStyle w:val="ProductList-Body"/>
      </w:pPr>
    </w:p>
    <w:p w:rsidR="00FA40EC" w:rsidRDefault="00AE0FF9">
      <w:pPr>
        <w:pStyle w:val="ProductList-ClauseHeading"/>
      </w:pPr>
      <w:r>
        <w:t>3.5 Биб</w:t>
      </w:r>
      <w:r>
        <w:t>лиотеки, предоставляемые по малой общедоступной лицензии GNU</w:t>
      </w:r>
    </w:p>
    <w:p w:rsidR="00FA40EC" w:rsidRDefault="00AE0FF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w:t>
      </w:r>
      <w:r>
        <w:t>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A40EC" w:rsidRDefault="00AE0FF9">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w:instrText>
            </w:r>
            <w:r>
              <w:instrText xml:space="preserve">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w:instrText>
            </w:r>
            <w:r>
              <w:instrText xml:space="preserve">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Право на участие в программе Software Assurance</w:t>
      </w:r>
    </w:p>
    <w:p w:rsidR="00FA40EC" w:rsidRDefault="00AE0FF9">
      <w:pPr>
        <w:pStyle w:val="ProductList-Body"/>
      </w:pPr>
      <w:r>
        <w:t>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w:t>
      </w:r>
      <w:r>
        <w:t>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w:t>
      </w:r>
      <w:r>
        <w:t xml:space="preserve">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FA40EC" w:rsidRDefault="00FA40EC">
      <w:pPr>
        <w:pStyle w:val="ProductList-Body"/>
      </w:pPr>
    </w:p>
    <w:p w:rsidR="00FA40EC" w:rsidRDefault="00AE0FF9">
      <w:pPr>
        <w:pStyle w:val="ProductList-ClauseHeading"/>
      </w:pPr>
      <w:r>
        <w:t>4.2 Бессрочные права на MSDN</w:t>
      </w:r>
    </w:p>
    <w:p w:rsidR="00FA40EC" w:rsidRDefault="00AE0FF9">
      <w:pPr>
        <w:pStyle w:val="ProductList-Body"/>
      </w:pPr>
      <w:r>
        <w:t>Когда право Клиента на использование Visual St</w:t>
      </w:r>
      <w:r>
        <w:t>udio становится бессрочным, его права на использование любого программного обеспечения, лицензированного по MSDN, также становятся бессрочными.</w:t>
      </w:r>
    </w:p>
    <w:p w:rsidR="00FA40EC" w:rsidRDefault="00FA40EC">
      <w:pPr>
        <w:pStyle w:val="ProductList-Body"/>
      </w:pPr>
    </w:p>
    <w:p w:rsidR="00FA40EC" w:rsidRDefault="00AE0FF9">
      <w:pPr>
        <w:pStyle w:val="ProductList-ClauseHeading"/>
      </w:pPr>
      <w:r>
        <w:t>4.3 Права и преимущества в рамках программы Software Assurance при использовании Лицензий на подписку</w:t>
      </w:r>
    </w:p>
    <w:p w:rsidR="00FA40EC" w:rsidRDefault="00AE0FF9">
      <w:pPr>
        <w:pStyle w:val="ProductList-Body"/>
      </w:pPr>
      <w:r>
        <w:t>Любая Лиц</w:t>
      </w:r>
      <w:r>
        <w:t>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w:t>
              </w:r>
              <w:r>
                <w:rPr>
                  <w:color w:val="00467F"/>
                  <w:sz w:val="14"/>
                  <w:u w:val="single"/>
                </w:rPr>
                <w:t>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76" w:name="_Sec650"/>
      <w:r>
        <w:t>Visual Studio Team Foundation Server</w:t>
      </w:r>
      <w:bookmarkEnd w:id="176"/>
      <w:r>
        <w:fldChar w:fldCharType="begin"/>
      </w:r>
      <w:r>
        <w:instrText xml:space="preserve"> TC "</w:instrText>
      </w:r>
      <w:bookmarkStart w:id="177" w:name="_Toc436227312"/>
      <w:r>
        <w:instrText>Visual Studio Team Foundation Server</w:instrText>
      </w:r>
      <w:bookmarkEnd w:id="177"/>
      <w:r>
        <w:instrText>" \l 3</w:instrText>
      </w:r>
      <w:r>
        <w:fldChar w:fldCharType="end"/>
      </w:r>
    </w:p>
    <w:p w:rsidR="00FA40EC" w:rsidRDefault="00AE0FF9">
      <w:pPr>
        <w:pStyle w:val="ProductList-Offering1SubSection"/>
      </w:pPr>
      <w:bookmarkStart w:id="178" w:name="_Sec698"/>
      <w:r>
        <w:t>1. Период доступности Продуктов</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FA40EC">
        <w:tc>
          <w:tcPr>
            <w:tcW w:w="416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A40EC" w:rsidRDefault="00FA40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w:instrText>
            </w:r>
            <w:r>
              <w:instrText xml:space="preserve">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A40EC" w:rsidRDefault="00FA40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179" w:name="_Sec753"/>
      <w:r>
        <w:t>2. Существенные условия для продуктов</w:t>
      </w:r>
      <w:bookmarkEnd w:id="179"/>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w:instrText>
            </w:r>
            <w:r>
              <w:instrText xml:space="preserve">,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w:instrText>
            </w:r>
            <w:r>
              <w:instrText xml:space="preserve">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w:t>
            </w:r>
            <w:r>
              <w:rPr>
                <w:color w:val="404040"/>
              </w:rPr>
              <w:t>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80" w:name="_Sec811"/>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w:instrText>
            </w:r>
            <w:r>
              <w:instrText xml:space="preserve">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w:instrText>
            </w:r>
            <w:r>
              <w:instrText xml:space="preserve">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w:t>
            </w:r>
            <w:r>
              <w:rPr>
                <w:color w:val="0563C1"/>
              </w:rPr>
              <w:t>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w:instrText>
            </w:r>
            <w:r>
              <w:instrText xml:space="preserve">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w:instrText>
            </w:r>
            <w:r>
              <w:instrText xml:space="preserve">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"Включенные технологии: Другие компоненты M</w:instrText>
            </w:r>
            <w:r>
              <w:instrText xml:space="preserve">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w:t>
            </w:r>
            <w:r>
              <w:rPr>
                <w:color w:val="404040"/>
              </w:rPr>
              <w:t>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Пользователь с платной подпиской на Visual Studio Team Services</w:t>
            </w:r>
          </w:p>
        </w:tc>
      </w:tr>
    </w:tbl>
    <w:p w:rsidR="00FA40EC" w:rsidRDefault="00FA40EC">
      <w:pPr>
        <w:pStyle w:val="ProductList-Body"/>
      </w:pPr>
    </w:p>
    <w:p w:rsidR="00FA40EC" w:rsidRDefault="00AE0FF9">
      <w:pPr>
        <w:pStyle w:val="ProductList-SubClauseHeading"/>
      </w:pPr>
      <w:r>
        <w:t xml:space="preserve">3.1.1 Дополнительные функциональные </w:t>
      </w:r>
      <w:r>
        <w:t>возможности</w:t>
      </w:r>
    </w:p>
    <w:p w:rsidR="00FA40EC" w:rsidRDefault="00AE0FF9">
      <w:pPr>
        <w:pStyle w:val="ProductList-BodyIndented"/>
      </w:pPr>
      <w:r>
        <w:t>Управление выпусками</w:t>
      </w:r>
    </w:p>
    <w:tbl>
      <w:tblPr>
        <w:tblStyle w:val="PURTable0"/>
        <w:tblW w:w="0" w:type="dxa"/>
        <w:tblLook w:val="04A0" w:firstRow="1" w:lastRow="0" w:firstColumn="1" w:lastColumn="0" w:noHBand="0" w:noVBand="1"/>
      </w:tblPr>
      <w:tblGrid>
        <w:gridCol w:w="3526"/>
        <w:gridCol w:w="3463"/>
        <w:gridCol w:w="344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Visual Studio Enterprise 2015 с MSDN</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SubClauseHeading"/>
      </w:pPr>
      <w:r>
        <w:t>3.1.2 Дополнительные функциональные возможности</w:t>
      </w:r>
    </w:p>
    <w:p w:rsidR="00FA40EC" w:rsidRDefault="00AE0FF9">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Visual Studio Enterprise 2015 с MSDN</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A40EC" w:rsidRDefault="00AE0FF9">
            <w:pPr>
              <w:pStyle w:val="ProductList-TableBody"/>
            </w:pPr>
            <w:r>
              <w:t>Расширение Visual Studio Team Services Test Manager</w:t>
            </w:r>
          </w:p>
        </w:tc>
      </w:tr>
    </w:tbl>
    <w:p w:rsidR="00FA40EC" w:rsidRDefault="00FA40EC">
      <w:pPr>
        <w:pStyle w:val="ProductList-BodyIndented"/>
      </w:pPr>
    </w:p>
    <w:p w:rsidR="00FA40EC" w:rsidRDefault="00AE0FF9">
      <w:pPr>
        <w:pStyle w:val="ProductList-ClauseHeading"/>
      </w:pPr>
      <w:r>
        <w:t>3.2 Использование, не требующее лицензии CAL</w:t>
      </w:r>
    </w:p>
    <w:p w:rsidR="00FA40EC" w:rsidRDefault="00AE0FF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w:t>
      </w:r>
      <w:r>
        <w:t>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w:t>
      </w:r>
      <w:r>
        <w:t>er через подключение из пула с другого интегрированного приложения или службы.</w:t>
      </w:r>
    </w:p>
    <w:p w:rsidR="00FA40EC" w:rsidRDefault="00FA40EC">
      <w:pPr>
        <w:pStyle w:val="ProductList-Body"/>
      </w:pPr>
    </w:p>
    <w:p w:rsidR="00FA40EC" w:rsidRDefault="00AE0FF9">
      <w:pPr>
        <w:pStyle w:val="ProductList-ClauseHeading"/>
      </w:pPr>
      <w:r>
        <w:t>3.3 Технология SQL Server</w:t>
      </w:r>
    </w:p>
    <w:p w:rsidR="00FA40EC" w:rsidRDefault="00AE0FF9">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w:instrText>
      </w:r>
      <w:r>
        <w:instrText xml:space="preserve">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w:t>
      </w:r>
      <w:r>
        <w:t>о другого Продукта, содержащего программное обеспечение базы данных SQL Server.</w:t>
      </w:r>
    </w:p>
    <w:p w:rsidR="00FA40EC" w:rsidRDefault="00FA40EC">
      <w:pPr>
        <w:pStyle w:val="ProductList-Body"/>
      </w:pPr>
    </w:p>
    <w:p w:rsidR="00FA40EC" w:rsidRDefault="00AE0FF9">
      <w:pPr>
        <w:pStyle w:val="ProductList-ClauseHeading"/>
      </w:pPr>
      <w:r>
        <w:t>3.4 Библиотеки, предоставляемые по малой общедоступной лицензии GNU</w:t>
      </w:r>
    </w:p>
    <w:p w:rsidR="00FA40EC" w:rsidRDefault="00AE0FF9">
      <w:pPr>
        <w:pStyle w:val="ProductList-Body"/>
      </w:pPr>
      <w:r>
        <w:fldChar w:fldCharType="begin"/>
      </w:r>
      <w:r>
        <w:instrText xml:space="preserve"> AutoTextList   \s NoStyle \t "Лицензированный пользователь — отдельное лицо, которому назначена Лицензия."</w:instrText>
      </w:r>
      <w:r>
        <w:instrText xml:space="preserve">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w:t>
      </w:r>
      <w:r>
        <w:t>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A40EC" w:rsidRDefault="00FA40EC">
      <w:pPr>
        <w:pStyle w:val="ProductList-Body"/>
      </w:pPr>
    </w:p>
    <w:p w:rsidR="00FA40EC" w:rsidRDefault="00AE0FF9">
      <w:pPr>
        <w:pStyle w:val="ProductList-ClauseHeading"/>
      </w:pPr>
      <w:r>
        <w:t>3.5 С</w:t>
      </w:r>
      <w:r>
        <w:t>лужбы сборок Visual Studio Team Foundation Server</w:t>
      </w:r>
    </w:p>
    <w:p w:rsidR="00FA40EC" w:rsidRDefault="00AE0FF9">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w:t>
      </w:r>
      <w:r>
        <w:t xml:space="preserve">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w:instrText>
      </w:r>
      <w:r>
        <w:instrText xml:space="preserve">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w:instrText>
      </w:r>
      <w:r>
        <w:instrText xml:space="preserve">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FA40EC" w:rsidRDefault="00FA40EC">
      <w:pPr>
        <w:pStyle w:val="ProductList-Body"/>
      </w:pPr>
    </w:p>
    <w:p w:rsidR="00FA40EC" w:rsidRDefault="00AE0FF9">
      <w:pPr>
        <w:pStyle w:val="ProductList-ClauseHeading"/>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Расширения Vis</w:t>
            </w:r>
            <w:r>
              <w:t>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Расширения Visual Studio Team Foundation Server для SharePoint</w:t>
            </w:r>
          </w:p>
        </w:tc>
      </w:tr>
    </w:tbl>
    <w:p w:rsidR="00FA40EC" w:rsidRDefault="00AE0FF9">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54"/>
        <w:gridCol w:w="3610"/>
        <w:gridCol w:w="3541"/>
        <w:gridCol w:w="85"/>
      </w:tblGrid>
      <w:tr w:rsidR="00FA40E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w:instrText>
            </w:r>
            <w:r>
              <w:instrText xml:space="preserve">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w:instrText>
            </w:r>
            <w:r>
              <w:instrText>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w:instrText>
            </w:r>
            <w:r>
              <w:instrText xml:space="preserve">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w:instrText>
            </w:r>
            <w:r>
              <w:instrText xml:space="preserve">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w:t>
            </w:r>
            <w:r>
              <w:rPr>
                <w:color w:val="0563C1"/>
              </w:rPr>
              <w:t>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r w:rsidR="00FA40EC">
        <w:tc>
          <w:tcPr>
            <w:tcW w:w="12240" w:type="dxa"/>
            <w:gridSpan w:val="4"/>
            <w:tcBorders>
              <w:top w:val="none" w:sz="4" w:space="0" w:color="6E6E6E"/>
              <w:left w:val="none" w:sz="4" w:space="0" w:color="6E6E6E"/>
              <w:bottom w:val="none" w:sz="4" w:space="0" w:color="6E6E6E"/>
              <w:right w:val="none" w:sz="4" w:space="0" w:color="6E6E6E"/>
            </w:tcBorders>
          </w:tcPr>
          <w:p w:rsidR="00FA40EC" w:rsidRDefault="00FA40EC">
            <w:pPr>
              <w:pStyle w:val="PURBreadcrumb"/>
            </w:pPr>
          </w:p>
          <w:tbl>
            <w:tblPr>
              <w:tblW w:w="0" w:type="dxa"/>
              <w:tblLook w:val="04A0" w:firstRow="1" w:lastRow="0" w:firstColumn="1" w:lastColumn="0" w:noHBand="0" w:noVBand="1"/>
            </w:tblPr>
            <w:tblGrid>
              <w:gridCol w:w="10674"/>
            </w:tblGrid>
            <w:tr w:rsidR="00FA40EC">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TableBody"/>
            </w:pPr>
          </w:p>
        </w:tc>
      </w:tr>
    </w:tbl>
    <w:p w:rsidR="00FA40EC" w:rsidRDefault="00FA40EC">
      <w:pPr>
        <w:pStyle w:val="ProductList-Body"/>
      </w:pPr>
    </w:p>
    <w:p w:rsidR="00FA40EC" w:rsidRDefault="00AE0FF9">
      <w:pPr>
        <w:pStyle w:val="ProductList-OfferingGroupHeading"/>
      </w:pPr>
      <w:bookmarkStart w:id="182" w:name="_Sec618"/>
      <w:r>
        <w:t>Windows</w:t>
      </w:r>
      <w:bookmarkEnd w:id="182"/>
      <w:r>
        <w:fldChar w:fldCharType="begin"/>
      </w:r>
      <w:r>
        <w:instrText xml:space="preserve"> TC "</w:instrText>
      </w:r>
      <w:bookmarkStart w:id="183" w:name="_Toc436227313"/>
      <w:r>
        <w:instrText>Windows</w:instrText>
      </w:r>
      <w:bookmarkEnd w:id="183"/>
      <w:r>
        <w:instrText>" \l 2</w:instrText>
      </w:r>
      <w:r>
        <w:fldChar w:fldCharType="end"/>
      </w:r>
    </w:p>
    <w:p w:rsidR="00FA40EC" w:rsidRDefault="00AE0FF9">
      <w:pPr>
        <w:pStyle w:val="ProductList-Offering2HeadingNoBorder"/>
      </w:pPr>
      <w:bookmarkStart w:id="184" w:name="_Sec652"/>
      <w:r>
        <w:t>Операционная система для настольных компьютеров Windows</w:t>
      </w:r>
      <w:bookmarkEnd w:id="184"/>
      <w:r>
        <w:fldChar w:fldCharType="begin"/>
      </w:r>
      <w:r>
        <w:instrText xml:space="preserve"> TC "</w:instrText>
      </w:r>
      <w:bookmarkStart w:id="185" w:name="_Toc436227314"/>
      <w:r>
        <w:instrText>Операционная система для настольных компьютеров Windows</w:instrText>
      </w:r>
      <w:bookmarkEnd w:id="185"/>
      <w:r>
        <w:instrText>" \l 3</w:instrText>
      </w:r>
      <w:r>
        <w:fldChar w:fldCharType="end"/>
      </w:r>
    </w:p>
    <w:p w:rsidR="00FA40EC" w:rsidRDefault="00AE0FF9">
      <w:pPr>
        <w:pStyle w:val="ProductList-Offering1SubSection"/>
      </w:pPr>
      <w:bookmarkStart w:id="186" w:name="_Sec700"/>
      <w:r>
        <w:t>1. Период доступности Продуктов</w:t>
      </w:r>
      <w:bookmarkEnd w:id="186"/>
    </w:p>
    <w:tbl>
      <w:tblPr>
        <w:tblStyle w:val="PURTable"/>
        <w:tblW w:w="0" w:type="dxa"/>
        <w:tblLook w:val="04A0" w:firstRow="1" w:lastRow="0" w:firstColumn="1" w:lastColumn="0" w:noHBand="0" w:noVBand="1"/>
      </w:tblPr>
      <w:tblGrid>
        <w:gridCol w:w="3988"/>
        <w:gridCol w:w="613"/>
        <w:gridCol w:w="605"/>
        <w:gridCol w:w="606"/>
        <w:gridCol w:w="599"/>
        <w:gridCol w:w="599"/>
        <w:gridCol w:w="606"/>
        <w:gridCol w:w="612"/>
        <w:gridCol w:w="634"/>
        <w:gridCol w:w="619"/>
        <w:gridCol w:w="608"/>
        <w:gridCol w:w="689"/>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w:instrText>
            </w:r>
            <w:r>
              <w:instrText xml:space="preserve">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w:instrText>
            </w:r>
            <w:r>
              <w:instrText xml:space="preserve">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Software Assurance для Windows 10 Корпоративной «на пользователя», From SA</w:t>
            </w:r>
            <w:r>
              <w:fldChar w:fldCharType="begin"/>
            </w:r>
            <w:r>
              <w:instrText xml:space="preserve"> XE "Software Assurance для Windows 10 Корпоративной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Обновление до Windows 10 Корпоративной с долгосрочным обслуживанием</w:t>
            </w:r>
            <w:r>
              <w:fldChar w:fldCharType="begin"/>
            </w:r>
            <w:r>
              <w:instrText xml:space="preserve"> XE "Обновление до Windows 10 Корпоративной с долгосрочным обслуживанием"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Обновление до Windows 10 дл</w:t>
            </w:r>
            <w:r>
              <w:t>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Загрузка неопубликованных приложений для Windows 8.1 Корпоративной</w:t>
            </w:r>
            <w:r>
              <w:fldChar w:fldCharType="begin"/>
            </w:r>
            <w:r>
              <w:instrText xml:space="preserve"> XE "</w:instrText>
            </w:r>
            <w:r>
              <w:instrText xml:space="preserve">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Дополнительная лицензия Software Assurance для Windows «на пользователя» (SL)</w:t>
            </w:r>
            <w:r>
              <w:fldChar w:fldCharType="begin"/>
            </w:r>
            <w:r>
              <w:instrText xml:space="preserve"> XE "</w:instrText>
            </w:r>
            <w:r>
              <w:instrText xml:space="preserve">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w:instrText>
            </w:r>
            <w:r>
              <w:instrText xml:space="preserve">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single" w:sz="9" w:space="0" w:color="FFFFFF"/>
              <w:bottom w:val="none" w:sz="4" w:space="0" w:color="BFBFBF"/>
              <w:right w:val="single" w:sz="9" w:space="0" w:color="FFFFFF"/>
            </w:tcBorders>
          </w:tcPr>
          <w:p w:rsidR="00FA40EC" w:rsidRDefault="00AE0FF9">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A40EC" w:rsidRDefault="00AE0FF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A40EC" w:rsidRDefault="00FA40E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187" w:name="_Sec755"/>
      <w:r>
        <w:t>2. Существенные условия для продуктов</w:t>
      </w:r>
      <w:bookmarkEnd w:id="187"/>
    </w:p>
    <w:tbl>
      <w:tblPr>
        <w:tblStyle w:val="PURTable"/>
        <w:tblW w:w="0" w:type="dxa"/>
        <w:tblLook w:val="04A0" w:firstRow="1" w:lastRow="0" w:firstColumn="1" w:lastColumn="0" w:noHBand="0" w:noVBand="1"/>
      </w:tblPr>
      <w:tblGrid>
        <w:gridCol w:w="3565"/>
        <w:gridCol w:w="3608"/>
        <w:gridCol w:w="36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w:instrText>
            </w:r>
            <w:r>
              <w:instrText xml:space="preserve">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w:instrText>
            </w:r>
            <w:r>
              <w:instrText xml:space="preserve">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xml:space="preserve">. от корпоративного до </w:t>
            </w:r>
            <w:r>
              <w:t>профессионального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w:t>
            </w:r>
            <w:r>
              <w:rPr>
                <w:color w:val="0563C1"/>
              </w:rPr>
              <w:t>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w:instrText>
            </w:r>
            <w:r>
              <w:instrText>-службы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w:instrText>
            </w:r>
            <w:r>
              <w:instrText xml:space="preserve">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w:instrText>
            </w:r>
            <w:r>
              <w:instrText xml:space="preserve">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использования для студентов: Учреждения, которые лице</w:instrText>
            </w:r>
            <w:r>
              <w:instrText xml:space="preserve">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w:t>
            </w:r>
            <w:r>
              <w:t>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2.1 Соответствующие операционные системы (ОС)</w:t>
      </w:r>
    </w:p>
    <w:p w:rsidR="00FA40EC" w:rsidRDefault="00AE0FF9">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w:t>
      </w:r>
      <w:r>
        <w:t xml:space="preserve">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w:t>
      </w:r>
      <w:r>
        <w:t xml:space="preserve">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FA40EC" w:rsidRDefault="00FA40EC">
      <w:pPr>
        <w:pStyle w:val="ProductList-Body"/>
      </w:pPr>
    </w:p>
    <w:p w:rsidR="00FA40EC" w:rsidRDefault="00AE0FF9">
      <w:pPr>
        <w:pStyle w:val="ProductList-SubClauseHeading"/>
      </w:pPr>
      <w:r>
        <w:t>2.1.1 Таблица соответствующих операционны</w:t>
      </w:r>
      <w:r>
        <w:t>х систем (ОС)</w:t>
      </w:r>
    </w:p>
    <w:p w:rsidR="00FA40EC" w:rsidRDefault="00AE0FF9">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FA40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Academic и Charity</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none" w:sz="4" w:space="0" w:color="000000"/>
            </w:tcBorders>
          </w:tcPr>
          <w:p w:rsidR="00FA40EC" w:rsidRDefault="00AE0FF9">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40EC" w:rsidRDefault="00FA40E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40EC" w:rsidRDefault="00FA40EC">
            <w:pPr>
              <w:pStyle w:val="ProductList-TableBody"/>
              <w:jc w:val="center"/>
            </w:pP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Windows 10 IoT Корпоративная</w:t>
            </w:r>
            <w:r>
              <w:fldChar w:fldCharType="begin"/>
            </w:r>
            <w:r>
              <w:instrText xml:space="preserve"> XE "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Windows XP Professional for Embedded Systems</w:t>
            </w:r>
            <w:r>
              <w:fldChar w:fldCharType="begin"/>
            </w:r>
            <w:r>
              <w:instrText xml:space="preserve"> XE "</w:instrText>
            </w:r>
            <w:r>
              <w:instrText xml:space="preserv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8/8.1 Pro</w:t>
            </w:r>
            <w:r>
              <w:fldChar w:fldCharType="begin"/>
            </w:r>
            <w:r>
              <w:instrText xml:space="preserve"> XE "Windows Embe</w:instrText>
            </w:r>
            <w:r>
              <w:instrText xml:space="preserv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bl>
    <w:p w:rsidR="00FA40EC" w:rsidRDefault="00AE0FF9">
      <w:pPr>
        <w:pStyle w:val="ProductList-BodyIndented"/>
      </w:pPr>
      <w:r>
        <w:rPr>
          <w:i/>
          <w:vertAlign w:val="superscript"/>
        </w:rPr>
        <w:t>1</w:t>
      </w:r>
      <w:r>
        <w:rPr>
          <w:i/>
        </w:rPr>
        <w:t xml:space="preserve">Включает 32-разрядные и 64-разрядные операционные системы. </w:t>
      </w:r>
    </w:p>
    <w:p w:rsidR="00FA40EC" w:rsidRDefault="00AE0FF9">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FA40EC" w:rsidRDefault="00AE0FF9">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w:t>
      </w:r>
      <w:r>
        <w:rPr>
          <w:i/>
        </w:rPr>
        <w:t>еля».</w:t>
      </w:r>
    </w:p>
    <w:p w:rsidR="00FA40EC" w:rsidRDefault="00AE0FF9">
      <w:pPr>
        <w:pStyle w:val="ProductList-BodyIndented"/>
      </w:pPr>
      <w:r>
        <w:rPr>
          <w:i/>
          <w:vertAlign w:val="superscript"/>
        </w:rPr>
        <w:t>4</w:t>
      </w:r>
      <w:r>
        <w:rPr>
          <w:i/>
        </w:rPr>
        <w:t>Не относится к Academic, Charity и OV-CW.</w:t>
      </w:r>
    </w:p>
    <w:p w:rsidR="00FA40EC" w:rsidRDefault="00AE0FF9">
      <w:pPr>
        <w:pStyle w:val="ProductList-BodyIndented"/>
      </w:pPr>
      <w:r>
        <w:rPr>
          <w:i/>
          <w:vertAlign w:val="superscript"/>
        </w:rPr>
        <w:t>5</w:t>
      </w:r>
      <w:r>
        <w:rPr>
          <w:i/>
        </w:rPr>
        <w:t>N, K и KN — это специализированные выпуски для определенных рынков.</w:t>
      </w:r>
    </w:p>
    <w:p w:rsidR="00FA40EC" w:rsidRDefault="00FA40EC">
      <w:pPr>
        <w:pStyle w:val="ProductList-BodyIndented"/>
      </w:pPr>
    </w:p>
    <w:p w:rsidR="00FA40EC" w:rsidRDefault="00AE0FF9">
      <w:pPr>
        <w:pStyle w:val="ProductList-SubClauseHeading"/>
      </w:pPr>
      <w:r>
        <w:t>2.1.2 Таблица ограничений использования соответствующих операционных систем (ОС)</w:t>
      </w:r>
    </w:p>
    <w:p w:rsidR="00FA40EC" w:rsidRDefault="00AE0FF9">
      <w:pPr>
        <w:pStyle w:val="ProductList-BodyIndented"/>
      </w:pPr>
      <w:r>
        <w:t>Если обновление программного обеспечения устанавливается</w:t>
      </w:r>
      <w:r>
        <w:t xml:space="preserve">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w:t>
      </w:r>
      <w:r>
        <w:t>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FA40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Новое Соглашение Enterprise (EA)/Open Value для всей компании (O</w:t>
            </w:r>
            <w:r>
              <w:rPr>
                <w:color w:val="FFFFFF"/>
              </w:rPr>
              <w:t>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Academic и Charity</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6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bl>
    <w:p w:rsidR="00FA40EC" w:rsidRDefault="00AE0FF9">
      <w:pPr>
        <w:pStyle w:val="ProductList-BodyIndented"/>
      </w:pPr>
      <w:r>
        <w:rPr>
          <w:i/>
          <w:vertAlign w:val="superscript"/>
        </w:rPr>
        <w:t>1</w:t>
      </w:r>
      <w:r>
        <w:rPr>
          <w:i/>
        </w:rPr>
        <w:t xml:space="preserve">Включает 32-разрядные и 64-разрядные операционные системы. </w:t>
      </w:r>
    </w:p>
    <w:p w:rsidR="00FA40EC" w:rsidRDefault="00AE0FF9">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FA40EC" w:rsidRDefault="00AE0FF9">
      <w:pPr>
        <w:pStyle w:val="ProductList-BodyIndented"/>
      </w:pPr>
      <w:r>
        <w:rPr>
          <w:i/>
          <w:vertAlign w:val="superscript"/>
        </w:rPr>
        <w:t>3</w:t>
      </w:r>
      <w:r>
        <w:rPr>
          <w:i/>
        </w:rPr>
        <w:t>Не относится к Academic, Charity и OV-CW.</w:t>
      </w:r>
    </w:p>
    <w:p w:rsidR="00FA40EC" w:rsidRDefault="00FA40EC">
      <w:pPr>
        <w:pStyle w:val="ProductList-BodyIndented"/>
      </w:pPr>
    </w:p>
    <w:p w:rsidR="00FA40EC" w:rsidRDefault="00AE0FF9">
      <w:pPr>
        <w:pStyle w:val="ProductList-BodyIndented"/>
      </w:pPr>
      <w:r>
        <w:rPr>
          <w:b/>
        </w:rPr>
        <w:t>2.1.2.1 Ограничения использования для Соответству</w:t>
      </w:r>
      <w:r>
        <w:rPr>
          <w:b/>
        </w:rPr>
        <w:t>ющих операционных систем Windows Embedded</w:t>
      </w:r>
    </w:p>
    <w:p w:rsidR="00FA40EC" w:rsidRDefault="00AE0FF9">
      <w:pPr>
        <w:pStyle w:val="ProductList-Bullet"/>
        <w:numPr>
          <w:ilvl w:val="1"/>
          <w:numId w:val="26"/>
        </w:numPr>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w:t>
      </w:r>
      <w:r>
        <w:t>е условия.</w:t>
      </w:r>
    </w:p>
    <w:p w:rsidR="00FA40EC" w:rsidRDefault="00AE0FF9">
      <w:pPr>
        <w:pStyle w:val="ProductList-Bullet"/>
        <w:numPr>
          <w:ilvl w:val="2"/>
          <w:numId w:val="26"/>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FA40EC" w:rsidRDefault="00AE0FF9">
      <w:pPr>
        <w:pStyle w:val="ProductList-Bullet"/>
        <w:numPr>
          <w:ilvl w:val="2"/>
          <w:numId w:val="26"/>
        </w:numPr>
      </w:pPr>
      <w:r>
        <w:t>Другое программное обеспечение.  Вместе с программным обеспечение</w:t>
      </w:r>
      <w:r>
        <w:t>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w:t>
      </w:r>
      <w:r>
        <w:t>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w:t>
      </w:r>
      <w:r>
        <w:t>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w:t>
      </w:r>
      <w:r>
        <w:t xml:space="preserve">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w:t>
      </w:r>
      <w:r>
        <w:t>«Специализированная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w:t>
      </w:r>
      <w:r>
        <w:t>,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FA40EC" w:rsidRDefault="00AE0FF9">
      <w:pPr>
        <w:pStyle w:val="ProductList-Bullet"/>
        <w:numPr>
          <w:ilvl w:val="1"/>
          <w:numId w:val="26"/>
        </w:numPr>
      </w:pPr>
      <w:r>
        <w:t>Помимо этого, Клиент мо</w:t>
      </w:r>
      <w:r>
        <w:t>жет использовать программное обеспечение локально только на устройствах, обновленных до Windows 10 IoT Корпоративная для розничной сети/тонких клиентов.</w:t>
      </w:r>
    </w:p>
    <w:p w:rsidR="00FA40EC" w:rsidRDefault="00AE0FF9">
      <w:pPr>
        <w:pStyle w:val="ProductList-Bullet"/>
        <w:numPr>
          <w:ilvl w:val="2"/>
          <w:numId w:val="26"/>
        </w:numPr>
      </w:pPr>
      <w:r>
        <w:t xml:space="preserve">При обновлении Windows Embedded 8.1 Industry Pro для розничной сети (или какой-либо предыдущей версии) </w:t>
      </w:r>
      <w:r>
        <w:t>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w:t>
      </w:r>
      <w:r>
        <w:t>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FA40EC" w:rsidRDefault="00FA40EC">
      <w:pPr>
        <w:pStyle w:val="ProductList-BodyIndented"/>
      </w:pPr>
    </w:p>
    <w:p w:rsidR="00FA40EC" w:rsidRDefault="00AE0FF9">
      <w:pPr>
        <w:pStyle w:val="ProductList-SubClauseHeading"/>
      </w:pPr>
      <w:r>
        <w:t xml:space="preserve">2.1.3 Правила для соответствующей ОС в рамках Лицензий на обновление </w:t>
      </w:r>
      <w:r>
        <w:t>Windows по программе корпоративного лицензирования</w:t>
      </w:r>
    </w:p>
    <w:p w:rsidR="00FA40EC" w:rsidRDefault="00AE0FF9">
      <w:pPr>
        <w:pStyle w:val="ProductList-Bullet"/>
        <w:numPr>
          <w:ilvl w:val="1"/>
          <w:numId w:val="27"/>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FA40EC" w:rsidRDefault="00AE0FF9">
      <w:pPr>
        <w:pStyle w:val="ProductList-Bullet"/>
        <w:numPr>
          <w:ilvl w:val="1"/>
          <w:numId w:val="27"/>
        </w:numPr>
      </w:pPr>
      <w:r>
        <w:t xml:space="preserve">Apple Macintosh является единственной соответствующей </w:t>
      </w:r>
      <w:r>
        <w:t>ОС, если она предустановлена авторизованным производителем до первоначальной продажи устройства.</w:t>
      </w:r>
    </w:p>
    <w:p w:rsidR="00FA40EC" w:rsidRDefault="00AE0FF9">
      <w:pPr>
        <w:pStyle w:val="ProductList-Bullet"/>
        <w:numPr>
          <w:ilvl w:val="1"/>
          <w:numId w:val="27"/>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w:t>
      </w:r>
      <w:r>
        <w:t xml:space="preserve"> случаев, когда также имеется покрытие Software Assurance для Лицензии на обновление по программе корпоративного лицензирования. </w:t>
      </w:r>
    </w:p>
    <w:p w:rsidR="00FA40EC" w:rsidRDefault="00AE0FF9">
      <w:pPr>
        <w:pStyle w:val="ProductList-Bullet"/>
        <w:numPr>
          <w:ilvl w:val="1"/>
          <w:numId w:val="27"/>
        </w:numPr>
      </w:pPr>
      <w:r>
        <w:t>Клиенты Academic Select, Academic Open, CASA и Open Value Subscription — Education Solutions, приобретающие Лицензию на обновл</w:t>
      </w:r>
      <w:r>
        <w:t>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FA40EC" w:rsidRDefault="00FA40EC">
      <w:pPr>
        <w:pStyle w:val="ProductList-BodyIndented"/>
      </w:pPr>
    </w:p>
    <w:p w:rsidR="00FA40EC" w:rsidRDefault="00AE0FF9">
      <w:pPr>
        <w:pStyle w:val="ProductList-ClauseHeading"/>
      </w:pPr>
      <w:r>
        <w:t>2.2 Переходы</w:t>
      </w:r>
    </w:p>
    <w:p w:rsidR="00FA40EC" w:rsidRDefault="00AE0FF9">
      <w:pPr>
        <w:pStyle w:val="ProductList-Body"/>
      </w:pPr>
      <w:r>
        <w:t>Ниже приведены варианты перех</w:t>
      </w:r>
      <w:r>
        <w:t>ода для каждого Клиента, имеющего право на переход к лицензиям «на пользователя», как подробнее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00"/>
        <w:gridCol w:w="5390"/>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Допустимые варианты перехода</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Windows Enterprise SA «на </w:t>
            </w:r>
            <w:r>
              <w:t>устройство»</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Enterprise SA «на пользователя»</w:t>
            </w:r>
          </w:p>
          <w:p w:rsidR="00FA40EC" w:rsidRDefault="00AE0FF9">
            <w:pPr>
              <w:pStyle w:val="ProductList-TableBody"/>
            </w:pPr>
            <w:r>
              <w:t>Доступ к виртуальному рабочему столу Windows «на устройство»</w:t>
            </w:r>
          </w:p>
          <w:p w:rsidR="00FA40EC" w:rsidRDefault="00AE0FF9">
            <w:pPr>
              <w:pStyle w:val="ProductList-TableBody"/>
            </w:pPr>
            <w:r>
              <w:t>Доступ к виртуальному рабочему столу Windows «на пользователя»</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Доступ к виртуальному рабочему столу Windows «на пользователя»</w:t>
            </w:r>
          </w:p>
        </w:tc>
      </w:tr>
    </w:tbl>
    <w:p w:rsidR="00FA40EC" w:rsidRDefault="00FA40EC">
      <w:pPr>
        <w:pStyle w:val="ProductList-Body"/>
      </w:pPr>
    </w:p>
    <w:p w:rsidR="00FA40EC" w:rsidRDefault="00AE0FF9">
      <w:pPr>
        <w:pStyle w:val="ProductList-ClauseHeading"/>
      </w:pPr>
      <w:r>
        <w:t>2.3 Обновление ОС Windows Корпоративная (без привязки к конкретной версии) и Windows Профессиональная (без привязки к конкретной версии)</w:t>
      </w:r>
    </w:p>
    <w:p w:rsidR="00FA40EC" w:rsidRDefault="00AE0FF9">
      <w:pPr>
        <w:pStyle w:val="ProductList-Body"/>
      </w:pPr>
      <w:r>
        <w:fldChar w:fldCharType="begin"/>
      </w:r>
      <w:r>
        <w:instrText xml:space="preserve"> AutoTextList   \s NoStyle \t "Лицензия – право на заг</w:instrText>
      </w:r>
      <w:r>
        <w:instrText xml:space="preserve">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w:t>
      </w:r>
      <w:r>
        <w:t xml:space="preserv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w:t>
      </w:r>
      <w:r>
        <w:t xml:space="preserve">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w:t>
      </w:r>
      <w:r>
        <w:t>ows Профессиональная охватывают Соответствующие операционные системы Windows 10 выпусков Корпоративная и Профессиональная соответственно.</w:t>
      </w:r>
    </w:p>
    <w:p w:rsidR="00FA40EC" w:rsidRDefault="00FA40EC">
      <w:pPr>
        <w:pStyle w:val="ProductList-Body"/>
      </w:pPr>
    </w:p>
    <w:p w:rsidR="00FA40EC" w:rsidRDefault="00AE0FF9">
      <w:pPr>
        <w:pStyle w:val="ProductList-ClauseHeading"/>
      </w:pPr>
      <w:r>
        <w:t>2.4 Воспроизведение образа с Windows 10</w:t>
      </w:r>
    </w:p>
    <w:p w:rsidR="00FA40EC" w:rsidRDefault="00AE0FF9">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FA40EC" w:rsidRDefault="00FA40EC">
      <w:pPr>
        <w:pStyle w:val="ProductList-Body"/>
      </w:pPr>
    </w:p>
    <w:p w:rsidR="00FA40EC" w:rsidRDefault="00AE0FF9">
      <w:pPr>
        <w:pStyle w:val="ProductList-ClauseHeading"/>
      </w:pPr>
      <w:r>
        <w:t>2.5 Региональные варианты исполнения</w:t>
      </w:r>
    </w:p>
    <w:p w:rsidR="00FA40EC" w:rsidRDefault="00AE0FF9">
      <w:pPr>
        <w:pStyle w:val="ProductList-SubClauseHeading"/>
      </w:pPr>
      <w:r>
        <w:t>2.5.1 В</w:t>
      </w:r>
      <w:r>
        <w:t>ерсии N (не включающие Windows Media Player) систем Microsoft Windows XP Professional, Vista Business и 7 Профессиональная</w:t>
      </w:r>
    </w:p>
    <w:p w:rsidR="00FA40EC" w:rsidRDefault="00AE0FF9">
      <w:pPr>
        <w:pStyle w:val="ProductList-BodyIndented"/>
      </w:pPr>
      <w:r>
        <w:t>Право на приобретение носителя с версиями N систем Windows XP Professional, Windows Vista Business и Windows 7 Профессиональная или н</w:t>
      </w:r>
      <w:r>
        <w:t>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w:t>
      </w:r>
      <w:r>
        <w:t xml:space="preserve"> г. по адресу </w:t>
      </w:r>
      <w:hyperlink r:id="rId75">
        <w:r>
          <w:rPr>
            <w:color w:val="00467F"/>
            <w:u w:val="single"/>
          </w:rPr>
          <w:t>http://go.microsoft.com/?linkid=9839207</w:t>
        </w:r>
      </w:hyperlink>
      <w:r>
        <w:t>.</w:t>
      </w:r>
    </w:p>
    <w:p w:rsidR="00FA40EC" w:rsidRDefault="00FA40EC">
      <w:pPr>
        <w:pStyle w:val="ProductList-BodyIndented"/>
      </w:pPr>
    </w:p>
    <w:p w:rsidR="00FA40EC" w:rsidRDefault="00AE0FF9">
      <w:pPr>
        <w:pStyle w:val="ProductList-SubClauseHeading"/>
      </w:pPr>
      <w:r>
        <w:t>2.5.2 Версии K и KN систем Windows XP Professional, Vista Business и 7 Профессиональная</w:t>
      </w:r>
    </w:p>
    <w:p w:rsidR="00FA40EC" w:rsidRDefault="00AE0FF9">
      <w:pPr>
        <w:pStyle w:val="ProductList-BodyIndented"/>
      </w:pPr>
      <w:r>
        <w:t>Для Клиентов и их аффилированных лиц предусмотрены ос</w:t>
      </w:r>
      <w:r>
        <w:t xml:space="preserve">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6">
        <w:r>
          <w:rPr>
            <w:color w:val="00467F"/>
            <w:u w:val="single"/>
          </w:rPr>
          <w:t>http://go.microsoft.com/?linkid=9839207</w:t>
        </w:r>
      </w:hyperlink>
      <w:r>
        <w:t>.</w:t>
      </w:r>
    </w:p>
    <w:p w:rsidR="00FA40EC" w:rsidRDefault="00FA40EC">
      <w:pPr>
        <w:pStyle w:val="ProductList-BodyIndented"/>
      </w:pPr>
    </w:p>
    <w:p w:rsidR="00FA40EC" w:rsidRDefault="00AE0FF9">
      <w:pPr>
        <w:pStyle w:val="ProductList-SubClauseHeading"/>
      </w:pPr>
      <w:r>
        <w:t>2.5.3 Windows 8/8.1 Профессиональная KN и Windows 10 Профессиональная KN</w:t>
      </w:r>
    </w:p>
    <w:p w:rsidR="00FA40EC" w:rsidRDefault="00AE0FF9">
      <w:pPr>
        <w:pStyle w:val="ProductList-BodyIndented"/>
      </w:pPr>
      <w:r>
        <w:t>Клиенты, находящиеся в Республике Корея, с действующим соглашением о корпоративном лицензиров</w:t>
      </w:r>
      <w:r>
        <w:t>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w:t>
      </w:r>
      <w:r>
        <w:t>пособом запрещено.</w:t>
      </w:r>
    </w:p>
    <w:p w:rsidR="00FA40EC" w:rsidRDefault="00FA40EC">
      <w:pPr>
        <w:pStyle w:val="ProductList-BodyIndented"/>
      </w:pPr>
    </w:p>
    <w:p w:rsidR="00FA40EC" w:rsidRDefault="00AE0FF9">
      <w:pPr>
        <w:pStyle w:val="ProductList-SubClauseHeading"/>
      </w:pPr>
      <w:r>
        <w:t>2.5.4 Windows 8/8.1 Профессиональная N и Windows 10 Профессиональная N (без проигрывателя Windows Media)</w:t>
      </w:r>
    </w:p>
    <w:p w:rsidR="00FA40EC" w:rsidRDefault="00AE0FF9">
      <w:pPr>
        <w:pStyle w:val="ProductList-BodyIndented"/>
      </w:pPr>
      <w:r>
        <w:t>Клиенты, имеющие действующие соглашения с Microsoft Ireland Operations Ltd, имеют право на приобретение носителя с Microsoft Window</w:t>
      </w:r>
      <w:r>
        <w:t>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w:t>
      </w:r>
      <w:r>
        <w:t>е» — это соглашение, связанное с действующим Номером разрешения Open License.)</w:t>
      </w:r>
    </w:p>
    <w:p w:rsidR="00FA40EC" w:rsidRDefault="00FA40EC">
      <w:pPr>
        <w:pStyle w:val="ProductList-BodyIndented"/>
      </w:pPr>
    </w:p>
    <w:p w:rsidR="00FA40EC" w:rsidRDefault="00AE0FF9">
      <w:pPr>
        <w:pStyle w:val="ProductList-ClauseHeading"/>
      </w:pPr>
      <w:r>
        <w:t>2.6 Windows Embedded 8 Standard Enterprise Kit</w:t>
      </w:r>
    </w:p>
    <w:p w:rsidR="00FA40EC" w:rsidRDefault="00AE0FF9">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w:t>
      </w:r>
      <w:r>
        <w:t>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w:t>
      </w:r>
      <w:r>
        <w:t>ет переноситься на какое бы то ни было другое устройство.</w:t>
      </w:r>
    </w:p>
    <w:p w:rsidR="00FA40EC" w:rsidRDefault="00AE0FF9">
      <w:pPr>
        <w:pStyle w:val="ProductList-Offering1SubSection"/>
      </w:pPr>
      <w:bookmarkStart w:id="188" w:name="_Sec813"/>
      <w:r>
        <w:t>3. Права на использование</w:t>
      </w:r>
      <w:bookmarkEnd w:id="188"/>
    </w:p>
    <w:tbl>
      <w:tblPr>
        <w:tblStyle w:val="PURTable"/>
        <w:tblW w:w="0" w:type="dxa"/>
        <w:tblLook w:val="04A0" w:firstRow="1" w:lastRow="0" w:firstColumn="1" w:lastColumn="0" w:noHBand="0" w:noVBand="1"/>
      </w:tblPr>
      <w:tblGrid>
        <w:gridCol w:w="3713"/>
        <w:gridCol w:w="3530"/>
        <w:gridCol w:w="354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w:t>
              </w:r>
              <w:r>
                <w:rPr>
                  <w:color w:val="00467F"/>
                  <w:u w:val="single"/>
                </w:rPr>
                <w:t>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w:instrText>
            </w:r>
            <w:r>
              <w:instrText xml:space="preserve">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w:t>
            </w:r>
            <w:r>
              <w:rPr>
                <w:color w:val="404040"/>
              </w:rPr>
              <w:t>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Назначение лицензий</w:t>
      </w:r>
    </w:p>
    <w:p w:rsidR="00FA40EC" w:rsidRDefault="00AE0FF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FA40EC" w:rsidRDefault="00FA40EC">
      <w:pPr>
        <w:pStyle w:val="ProductList-Body"/>
      </w:pPr>
    </w:p>
    <w:p w:rsidR="00FA40EC" w:rsidRDefault="00AE0FF9">
      <w:pPr>
        <w:pStyle w:val="ProductList-ClauseHeading"/>
      </w:pPr>
      <w:r>
        <w:t>3.</w:t>
      </w:r>
      <w:r>
        <w:t>2 Приложения Windows</w:t>
      </w:r>
    </w:p>
    <w:p w:rsidR="00FA40EC" w:rsidRDefault="00AE0FF9">
      <w:pPr>
        <w:pStyle w:val="ProductList-Body"/>
      </w:pPr>
      <w:r>
        <w:t>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w:t>
      </w:r>
      <w:r>
        <w:t xml:space="preserve">ликованным по адресу </w:t>
      </w:r>
      <w:hyperlink r:id="rId77">
        <w:r>
          <w:rPr>
            <w:color w:val="00467F"/>
            <w:u w:val="single"/>
          </w:rPr>
          <w:t>http://go.microsoft.com/fwlink/?linkid=246338</w:t>
        </w:r>
      </w:hyperlink>
      <w:r>
        <w:t xml:space="preserve">, или условиями использования Xbox.com, опубликованными по адресу </w:t>
      </w:r>
      <w:hyperlink r:id="rId78">
        <w:r>
          <w:rPr>
            <w:color w:val="00467F"/>
            <w:u w:val="single"/>
          </w:rPr>
          <w:t>http://xbox.com/legal/livetou</w:t>
        </w:r>
      </w:hyperlink>
      <w:r>
        <w:t>, если приложения Windows используются для доступа к службам Xbox.</w:t>
      </w:r>
    </w:p>
    <w:p w:rsidR="00FA40EC" w:rsidRDefault="00AE0FF9">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w:instrText>
            </w:r>
            <w:r>
              <w:instrText xml:space="preserve">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w:t>
            </w:r>
            <w:r>
              <w:rPr>
                <w:color w:val="404040"/>
              </w:rPr>
              <w:t xml:space="preserve">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w:instrText>
            </w:r>
            <w:r>
              <w:instrText xml:space="preserve">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9">
              <w:r>
                <w:rPr>
                  <w:color w:val="00467F"/>
                  <w:u w:val="single"/>
                </w:rPr>
                <w:t xml:space="preserve">Июнь 2015 г. — Список продуктов </w:t>
              </w:r>
            </w:hyperlink>
            <w:r>
              <w:t>(Подписка Windows Companion</w:t>
            </w:r>
            <w:r>
              <w:fldChar w:fldCharType="begin"/>
            </w:r>
            <w:r>
              <w:instrText xml:space="preserve"> XE "Подписка Window</w:instrText>
            </w:r>
            <w:r>
              <w:instrText xml:space="preserve">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w:t>
            </w:r>
            <w:r>
              <w:rPr>
                <w:color w:val="0563C1"/>
              </w:rPr>
              <w:t>ава на использование продуктов вне офиса</w:t>
            </w:r>
            <w:r>
              <w:fldChar w:fldCharType="end"/>
            </w:r>
            <w:r>
              <w:t>: Выпуск Enterprise и VDA</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4.1 Дополнительные права на использование Windows Software Assurance («на пользователя» и «на устройство») и Windows Virtual Desktop Access (V</w:t>
      </w:r>
      <w:r>
        <w:t>DA) («на пользователя» и «на устройство»), предоставляемые по программе Software Assurance.</w:t>
      </w:r>
    </w:p>
    <w:p w:rsidR="00FA40EC" w:rsidRDefault="00AE0FF9">
      <w:pPr>
        <w:pStyle w:val="ProductList-Body"/>
      </w:pPr>
      <w:r>
        <w:t>Термин «</w:t>
      </w:r>
      <w:r>
        <w:rPr>
          <w:b/>
          <w:color w:val="00188F"/>
        </w:rPr>
        <w:t>Программное обеспечение</w:t>
      </w:r>
      <w:r>
        <w:t>», использованный в настоящем документе, относится к Windows 10 Корпоративная Current Branch («Текущее обслуживание») или Windows Кор</w:t>
      </w:r>
      <w:r>
        <w:t xml:space="preserve">поративная LTSB. </w:t>
      </w:r>
    </w:p>
    <w:p w:rsidR="00FA40EC" w:rsidRDefault="00AE0FF9">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FA40EC" w:rsidRDefault="00AE0FF9">
      <w:pPr>
        <w:pStyle w:val="ProductList-Body"/>
      </w:pPr>
      <w:r>
        <w:t>Термин «</w:t>
      </w:r>
      <w:r>
        <w:rPr>
          <w:b/>
          <w:color w:val="00188F"/>
        </w:rPr>
        <w:t>Лицензированный пользователь</w:t>
      </w:r>
      <w:r>
        <w:t xml:space="preserve">», использованный в настоящем документе, относится к пользователю, </w:t>
      </w:r>
      <w:r>
        <w:t>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FA40EC" w:rsidRDefault="00AE0FF9">
      <w:pPr>
        <w:pStyle w:val="ProductList-Bullet"/>
        <w:numPr>
          <w:ilvl w:val="0"/>
          <w:numId w:val="28"/>
        </w:numPr>
      </w:pPr>
      <w:r>
        <w:t>Любой пользователь Лицензированного устройства или л</w:t>
      </w:r>
      <w:r>
        <w:t>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w:t>
      </w:r>
      <w:r>
        <w:t>ной Физической операционной среде на устройстве (устройствах), предназначенных для использования Клиентом.</w:t>
      </w:r>
    </w:p>
    <w:p w:rsidR="00FA40EC" w:rsidRDefault="00AE0FF9">
      <w:pPr>
        <w:pStyle w:val="ProductList-Bullet"/>
        <w:numPr>
          <w:ilvl w:val="0"/>
          <w:numId w:val="28"/>
        </w:numPr>
      </w:pPr>
      <w:r>
        <w:t>Клиент может создать и хранить Экземпляр Программного обеспечения на одном или двух USB-накопителях посредством функции Windows to Go, а также исполь</w:t>
      </w:r>
      <w:r>
        <w:t>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FA40EC" w:rsidRDefault="00AE0FF9">
      <w:pPr>
        <w:pStyle w:val="ProductList-Bullet"/>
        <w:numPr>
          <w:ilvl w:val="0"/>
          <w:numId w:val="28"/>
        </w:numPr>
      </w:pPr>
      <w:r>
        <w:t>Клиент может запускать Windows 10 Профессиональная или какие-либо боле</w:t>
      </w:r>
      <w:r>
        <w:t>е ранние версии этого Программного обеспечения вместо какого-либо Экземпляра, разрешенного в настоящем разделе.</w:t>
      </w:r>
    </w:p>
    <w:p w:rsidR="00FA40EC" w:rsidRDefault="00AE0FF9">
      <w:pPr>
        <w:pStyle w:val="ProductList-Bullet"/>
        <w:numPr>
          <w:ilvl w:val="0"/>
          <w:numId w:val="28"/>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FA40EC" w:rsidRDefault="00FA40EC">
      <w:pPr>
        <w:pStyle w:val="ProductList-Body"/>
      </w:pPr>
    </w:p>
    <w:p w:rsidR="00FA40EC" w:rsidRDefault="00AE0FF9">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FA40E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A40EC" w:rsidRDefault="00FA40E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40EC" w:rsidRDefault="00AE0FF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40EC" w:rsidRDefault="00AE0FF9">
            <w:pPr>
              <w:pStyle w:val="ProductList-TableBody"/>
              <w:jc w:val="center"/>
            </w:pPr>
            <w:r>
              <w:rPr>
                <w:color w:val="FFFFFF"/>
              </w:rPr>
              <w:t>Windows VDA</w:t>
            </w:r>
          </w:p>
        </w:tc>
      </w:tr>
      <w:tr w:rsidR="00FA40E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A40EC" w:rsidRDefault="00FA40E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Пользователь</w:t>
            </w:r>
          </w:p>
        </w:tc>
      </w:tr>
      <w:tr w:rsidR="00FA40EC">
        <w:tc>
          <w:tcPr>
            <w:tcW w:w="80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w:instrText>
            </w:r>
            <w:r>
              <w:instrText xml:space="preserve">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w:instrText>
            </w:r>
            <w:r>
              <w:instrText xml:space="preserve">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w:t>
            </w:r>
            <w:r>
              <w:rPr>
                <w:color w:val="0563C1"/>
              </w:rPr>
              <w:t>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w:instrText>
            </w:r>
            <w:r>
              <w:instrText xml:space="preserve">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w:t>
            </w:r>
            <w:r>
              <w:t xml:space="preserve">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которые ра</w:t>
            </w:r>
            <w:r>
              <w:t xml:space="preserve">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w:instrText>
            </w:r>
            <w:r>
              <w:instrText xml:space="preserve">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w:instrText>
            </w:r>
            <w:r>
              <w:instrText>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w:instrText>
            </w:r>
            <w:r>
              <w:instrText xml:space="preserve">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80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Клиент так</w:t>
            </w:r>
            <w:r>
              <w:t xml:space="preserve">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w:instrText>
            </w:r>
            <w:r>
              <w:instrText xml:space="preserve">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w:instrText>
            </w:r>
            <w:r>
              <w:instrText xml:space="preserve">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w:instrText>
            </w:r>
            <w:r>
              <w:instrText xml:space="preserve">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w:t>
            </w:r>
            <w:r>
              <w:t xml:space="preserve">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w:instrText>
            </w:r>
            <w:r>
              <w:instrText xml:space="preserve">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w:t>
            </w:r>
            <w:r>
              <w:rPr>
                <w:color w:val="0563C1"/>
              </w:rPr>
              <w:t>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w:instrText>
            </w:r>
            <w:r>
              <w:instrText xml:space="preserve">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w:instrText>
            </w:r>
            <w:r>
              <w:instrText xml:space="preserve">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w:instrText>
            </w:r>
            <w:r>
              <w:instrText xml:space="preserve">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80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bl>
    <w:p w:rsidR="00FA40EC" w:rsidRDefault="00FA40EC">
      <w:pPr>
        <w:pStyle w:val="ProductList-Body"/>
      </w:pPr>
    </w:p>
    <w:p w:rsidR="00FA40EC" w:rsidRDefault="00AE0FF9">
      <w:pPr>
        <w:pStyle w:val="ProductList-SubClauseHeading"/>
      </w:pPr>
      <w:r>
        <w:t>4.1.1 Права на Windows 10 Корпоративная Current Branch</w:t>
      </w:r>
    </w:p>
    <w:p w:rsidR="00FA40EC" w:rsidRDefault="00AE0FF9">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 Клиенты, у которых исте</w:t>
      </w:r>
      <w:r>
        <w:t>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w:t>
      </w:r>
      <w:r>
        <w:t xml:space="preserve"> срока действия.</w:t>
      </w:r>
    </w:p>
    <w:p w:rsidR="00FA40EC" w:rsidRDefault="00FA40EC">
      <w:pPr>
        <w:pStyle w:val="ProductList-BodyIndented"/>
      </w:pPr>
    </w:p>
    <w:p w:rsidR="00FA40EC" w:rsidRDefault="00AE0FF9">
      <w:pPr>
        <w:pStyle w:val="ProductList-ClauseHeading"/>
      </w:pPr>
      <w:r>
        <w:t>4.2 Соответствующие операционные системы (ОС)</w:t>
      </w:r>
    </w:p>
    <w:p w:rsidR="00FA40EC" w:rsidRDefault="00AE0FF9">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w:t>
      </w:r>
      <w:r>
        <w:t>щих операционных систем, указанных напротив типа программы в таблице соответствующих ОС в вышеприведенном разделе «Характеристики продуктов».</w:t>
      </w:r>
    </w:p>
    <w:p w:rsidR="00FA40EC" w:rsidRDefault="00AE0FF9">
      <w:pPr>
        <w:pStyle w:val="ProductList-Bullet"/>
        <w:numPr>
          <w:ilvl w:val="0"/>
          <w:numId w:val="29"/>
        </w:numPr>
      </w:pPr>
      <w:r>
        <w:t>Клиенты, которые ранее приобрели Software Assurance для Windows Профессиональная, могут возобновить покрытие Softw</w:t>
      </w:r>
      <w:r>
        <w:t>are Assurance на своих устройствах без необходимости приобретать лицензию на Обновление Windows Корпоративная.</w:t>
      </w:r>
    </w:p>
    <w:p w:rsidR="00FA40EC" w:rsidRDefault="00AE0FF9">
      <w:pPr>
        <w:pStyle w:val="ProductList-Bullet"/>
        <w:numPr>
          <w:ilvl w:val="0"/>
          <w:numId w:val="29"/>
        </w:numPr>
      </w:pPr>
      <w:r>
        <w:t>Клиенты, которые уже приобрели обновление Windows Профессиональная + SA ранее, могут продолжить покупать обновление Профессиональная + SA до окон</w:t>
      </w:r>
      <w:r>
        <w:t>чания срока действия соглашения или соглашения о регистрации.</w:t>
      </w:r>
    </w:p>
    <w:p w:rsidR="00FA40EC" w:rsidRDefault="00FA40EC">
      <w:pPr>
        <w:pStyle w:val="ProductList-Body"/>
      </w:pPr>
    </w:p>
    <w:p w:rsidR="00FA40EC" w:rsidRDefault="00AE0FF9">
      <w:pPr>
        <w:pStyle w:val="ProductList-ClauseHeading"/>
      </w:pPr>
      <w:r>
        <w:t>4.3 Передача прав на Windows Software Assurance «на устройство»</w:t>
      </w:r>
    </w:p>
    <w:p w:rsidR="00FA40EC" w:rsidRDefault="00AE0FF9">
      <w:pPr>
        <w:pStyle w:val="ProductList-Body"/>
      </w:pPr>
      <w:r>
        <w:t>Без учета вышеизложенных правил Передачи лицензий Клиент может передавать права на Software Assurance для Windows «на устройство»</w:t>
      </w:r>
      <w:r>
        <w:t xml:space="preserve">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w:t>
      </w:r>
      <w:r>
        <w:t>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w:t>
      </w:r>
      <w:r>
        <w:t>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w:t>
      </w:r>
      <w:r>
        <w:t xml:space="preserve">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w:t>
        </w:r>
        <w:r>
          <w:rPr>
            <w:color w:val="00467F"/>
            <w:u w:val="single"/>
          </w:rPr>
          <w:t>вания</w:t>
        </w:r>
      </w:hyperlink>
      <w:r>
        <w:t xml:space="preserve">. </w:t>
      </w:r>
    </w:p>
    <w:p w:rsidR="00FA40EC" w:rsidRDefault="00FA40EC">
      <w:pPr>
        <w:pStyle w:val="ProductList-Body"/>
      </w:pPr>
    </w:p>
    <w:p w:rsidR="00FA40EC" w:rsidRDefault="00AE0FF9">
      <w:pPr>
        <w:pStyle w:val="ProductList-ClauseHeading"/>
      </w:pPr>
      <w:r>
        <w:t>4.4 Правила передачи лицензии для Windows Software Assurance на пользователя.</w:t>
      </w:r>
    </w:p>
    <w:p w:rsidR="00FA40EC" w:rsidRDefault="00AE0FF9">
      <w:pPr>
        <w:pStyle w:val="ProductList-SubClauseHeading"/>
      </w:pPr>
      <w:r>
        <w:t>4.4.1 Лицензия на подписку на Windows Enterprise SA «на пользователя»</w:t>
      </w:r>
    </w:p>
    <w:p w:rsidR="00FA40EC" w:rsidRDefault="00AE0FF9">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w:instrText>
      </w:r>
      <w:r>
        <w:instrText xml:space="preserve">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w:t>
      </w:r>
      <w:r>
        <w:t xml:space="preserve"> Корпоративная. Данное устройство также должно быть основным рабочим устройством Основного пользователя.</w:t>
      </w:r>
    </w:p>
    <w:p w:rsidR="00FA40EC" w:rsidRDefault="00FA40EC">
      <w:pPr>
        <w:pStyle w:val="ProductList-BodyIndented"/>
      </w:pPr>
    </w:p>
    <w:p w:rsidR="00FA40EC" w:rsidRDefault="00AE0FF9">
      <w:pPr>
        <w:pStyle w:val="ProductList-SubClauseHeading"/>
      </w:pPr>
      <w:r>
        <w:t>4.4.2 Windows Enterprise SA Per User Add-on</w:t>
      </w:r>
    </w:p>
    <w:p w:rsidR="00FA40EC" w:rsidRDefault="00AE0FF9">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w:instrText>
      </w:r>
      <w:r>
        <w:instrText xml:space="preserve">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w:t>
      </w:r>
      <w:r>
        <w:t>ем Software Assurance для операционной системы Windows для настольных компьютеров или покрытием Windows VDA.</w:t>
      </w:r>
    </w:p>
    <w:p w:rsidR="00FA40EC" w:rsidRDefault="00FA40EC">
      <w:pPr>
        <w:pStyle w:val="ProductList-BodyIndented"/>
      </w:pPr>
    </w:p>
    <w:p w:rsidR="00FA40EC" w:rsidRDefault="00AE0FF9">
      <w:pPr>
        <w:pStyle w:val="ProductList-ClauseHeading"/>
      </w:pPr>
      <w:r>
        <w:t>4.5 Software Assurance для операционной системы настольного компьютера Windows «на пользователя» Add-on</w:t>
      </w:r>
    </w:p>
    <w:p w:rsidR="00FA40EC" w:rsidRDefault="00AE0FF9">
      <w:pPr>
        <w:pStyle w:val="ProductList-Body"/>
      </w:pPr>
      <w:r>
        <w:t>Software Assurance для операционной систем</w:t>
      </w:r>
      <w:r>
        <w:t xml:space="preserve">ы настольного компьютера Windows «на пользователя» Add-on – это Лицензия на подписку, которая </w:t>
      </w:r>
    </w:p>
    <w:p w:rsidR="00FA40EC" w:rsidRDefault="00AE0FF9">
      <w:pPr>
        <w:pStyle w:val="ProductList-Bullet"/>
        <w:numPr>
          <w:ilvl w:val="0"/>
          <w:numId w:val="30"/>
        </w:numPr>
      </w:pPr>
      <w:r>
        <w:t>приобретается в дополнение к Операционной системе для настольных компьютеров Windows с покрытием Software Assurance или VDA («Соответствующая лицензия») и связан</w:t>
      </w:r>
      <w:r>
        <w:t xml:space="preserve">а с устройством, лицензированным для них, </w:t>
      </w:r>
    </w:p>
    <w:p w:rsidR="00FA40EC" w:rsidRDefault="00AE0FF9">
      <w:pPr>
        <w:pStyle w:val="ProductList-Bullet"/>
        <w:numPr>
          <w:ilvl w:val="0"/>
          <w:numId w:val="30"/>
        </w:numPr>
      </w:pPr>
      <w:r>
        <w:t xml:space="preserve">назначается Основному пользователю этого устройства (такое устройство также является основным рабочим устройством Основного пользователя), </w:t>
      </w:r>
    </w:p>
    <w:p w:rsidR="00FA40EC" w:rsidRDefault="00AE0FF9">
      <w:pPr>
        <w:pStyle w:val="ProductList-Bullet"/>
        <w:numPr>
          <w:ilvl w:val="0"/>
          <w:numId w:val="30"/>
        </w:numPr>
      </w:pPr>
      <w:r>
        <w:t>позволяет использовать программное обеспечение Windows Корпоративная в со</w:t>
      </w:r>
      <w:r>
        <w:t xml:space="preserve">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 </w:t>
      </w:r>
    </w:p>
    <w:p w:rsidR="00FA40EC" w:rsidRDefault="00AE0FF9">
      <w:pPr>
        <w:pStyle w:val="ProductList-Bullet"/>
        <w:numPr>
          <w:ilvl w:val="0"/>
          <w:numId w:val="30"/>
        </w:numPr>
      </w:pPr>
      <w:r>
        <w:t>имеет срок действия, которы</w:t>
      </w:r>
      <w:r>
        <w:t xml:space="preserve">й оканчивается одновременно с окончанием срока действия Соответствующего покрытия или Соответствующей лицензии. </w:t>
      </w:r>
    </w:p>
    <w:p w:rsidR="00FA40EC" w:rsidRDefault="00AE0FF9">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w:t>
      </w:r>
      <w:r>
        <w:t>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FA40EC" w:rsidRDefault="00FA40EC">
      <w:pPr>
        <w:pStyle w:val="ProductList-Body"/>
      </w:pPr>
    </w:p>
    <w:p w:rsidR="00FA40EC" w:rsidRDefault="00AE0FF9">
      <w:pPr>
        <w:pStyle w:val="ProductList-ClauseHeading"/>
      </w:pPr>
      <w:r>
        <w:t>4.6 С</w:t>
      </w:r>
      <w:r>
        <w:t>оглашения о регистрации Enterprise с одновременным покрытием SA или VDA для Windows «на пользователя» и «на устройство»</w:t>
      </w:r>
    </w:p>
    <w:p w:rsidR="00FA40EC" w:rsidRDefault="00AE0FF9">
      <w:pPr>
        <w:pStyle w:val="ProductList-Body"/>
      </w:pPr>
      <w:r>
        <w:t>Клиенты могут одновременно использовать лицензии SA для Windows «на пользователя» и «на устройство», если:</w:t>
      </w:r>
    </w:p>
    <w:p w:rsidR="00FA40EC" w:rsidRDefault="00AE0FF9">
      <w:pPr>
        <w:pStyle w:val="ProductList-Bullet"/>
        <w:numPr>
          <w:ilvl w:val="0"/>
          <w:numId w:val="31"/>
        </w:numPr>
      </w:pPr>
      <w:r>
        <w:t>все пользователи, использующи</w:t>
      </w:r>
      <w:r>
        <w:t>е нелицензированные Соответствующие устройства, имеют лицензии SA для Windows «на пользователя» (User SL или Add-on User SL), а также</w:t>
      </w:r>
    </w:p>
    <w:p w:rsidR="00FA40EC" w:rsidRDefault="00AE0FF9">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rsidR="00FA40EC" w:rsidRDefault="00FA40EC">
      <w:pPr>
        <w:pStyle w:val="ProductList-Body"/>
      </w:pPr>
    </w:p>
    <w:p w:rsidR="00FA40EC" w:rsidRDefault="00AE0FF9">
      <w:pPr>
        <w:pStyle w:val="ProductList-ClauseHeading"/>
      </w:pPr>
      <w:r>
        <w:t>4.7 Право на приобретение лицензий From SA User SL для Software Assurance для операционной системы настольного компьютера Windows («на пользователя»)</w:t>
      </w:r>
    </w:p>
    <w:p w:rsidR="00FA40EC" w:rsidRDefault="00AE0FF9">
      <w:pPr>
        <w:pStyle w:val="ProductList-SubClauseHeading"/>
      </w:pPr>
      <w:r>
        <w:t>4.7.1 Соглашения Enterprise</w:t>
      </w:r>
    </w:p>
    <w:p w:rsidR="00FA40EC" w:rsidRDefault="00AE0FF9">
      <w:pPr>
        <w:pStyle w:val="ProductList-BodyIndented"/>
      </w:pPr>
      <w:r>
        <w:t>Лицензии From SA User SL можно приобрести для перевода полностью оплаченных бе</w:t>
      </w:r>
      <w:r>
        <w:t>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лицензия From SA User SL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 для операционной системы настольного компьютера Windows («на пользователя») From SA USL</w:t>
            </w:r>
            <w:r>
              <w:rPr>
                <w:vertAlign w:val="superscript"/>
              </w:rPr>
              <w:t>1</w:t>
            </w:r>
          </w:p>
        </w:tc>
      </w:tr>
    </w:tbl>
    <w:p w:rsidR="00FA40EC" w:rsidRDefault="00AE0FF9">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A40EC" w:rsidRDefault="00FA40EC">
      <w:pPr>
        <w:pStyle w:val="ProductList-BodyIndented"/>
      </w:pPr>
    </w:p>
    <w:p w:rsidR="00FA40EC" w:rsidRDefault="00AE0FF9">
      <w:pPr>
        <w:pStyle w:val="ProductList-SubClauseHeading"/>
      </w:pPr>
      <w:r>
        <w:t>4.7.2 Соглашения Enterprise Subscription</w:t>
      </w:r>
    </w:p>
    <w:p w:rsidR="00FA40EC" w:rsidRDefault="00AE0FF9">
      <w:pPr>
        <w:pStyle w:val="ProductList-BodyIndented"/>
      </w:pPr>
      <w:r>
        <w:t>Переход</w:t>
      </w:r>
      <w:r>
        <w:t xml:space="preserve"> по лицензии ECS From SA User SL для Лицензий на подписку на Software Assurance для Операционной системы для настольных компьютеров Windows может выполняться в годовщину Соглашения о регистрации Клиента или в начале нового срока действия Соглашения о регис</w:t>
      </w:r>
      <w:r>
        <w:t>трации. Лицензия на подписку должна быть приобретена минимум за три года до приобретения лицензии From SA User SL.</w:t>
      </w:r>
    </w:p>
    <w:p w:rsidR="00FA40EC" w:rsidRDefault="00FA40EC">
      <w:pPr>
        <w:pStyle w:val="ProductList-BodyIndented"/>
      </w:pPr>
    </w:p>
    <w:p w:rsidR="00FA40EC" w:rsidRDefault="00AE0FF9">
      <w:pPr>
        <w:pStyle w:val="ProductList-ClauseHeading"/>
      </w:pPr>
      <w:r>
        <w:t>4.8 Microsoft Desktop Optimization Pack (MDOP)</w:t>
      </w:r>
    </w:p>
    <w:p w:rsidR="00FA40EC" w:rsidRDefault="00AE0FF9">
      <w:pPr>
        <w:pStyle w:val="ProductList-Body"/>
      </w:pPr>
      <w:r>
        <w:t>Клиент может устанавливать и использовать функции управления в MDOP на других своих устройств</w:t>
      </w:r>
      <w:r>
        <w:t xml:space="preserve">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w:t>
      </w:r>
      <w:r>
        <w:t>серверах в пределах своего домена до тех пор, пока компьютеры в пределах этого домена остаются лицензированными для MDOP.</w:t>
      </w:r>
    </w:p>
    <w:p w:rsidR="00FA40EC" w:rsidRDefault="00FA40EC">
      <w:pPr>
        <w:pStyle w:val="ProductList-Body"/>
      </w:pPr>
    </w:p>
    <w:p w:rsidR="00FA40EC" w:rsidRDefault="00AE0FF9">
      <w:pPr>
        <w:pStyle w:val="ProductList-SubClauseHeading"/>
      </w:pPr>
      <w:r>
        <w:t>4.8.1 Право на MDOP</w:t>
      </w:r>
    </w:p>
    <w:p w:rsidR="00FA40EC" w:rsidRDefault="00AE0FF9">
      <w:pPr>
        <w:pStyle w:val="ProductList-BodyIndented"/>
      </w:pPr>
      <w:r>
        <w:t>Следующим Клиентам не нужно отдельно приобретать MDOP, поскольку их права на использование MDOP включены в Window</w:t>
      </w:r>
      <w:r>
        <w:t>s Software Assurance и Windows VDA.</w:t>
      </w:r>
    </w:p>
    <w:p w:rsidR="00FA40EC" w:rsidRDefault="00AE0FF9">
      <w:pPr>
        <w:pStyle w:val="ProductList-Bullet"/>
        <w:numPr>
          <w:ilvl w:val="1"/>
          <w:numId w:val="32"/>
        </w:numPr>
      </w:pPr>
      <w:r>
        <w:t>Все Клиенты с Лицензиями на подписку с активной Windows Software Assurance «на пользователя» или Лицензиями на подписку Windows VDA «на пользователя».</w:t>
      </w:r>
    </w:p>
    <w:p w:rsidR="00FA40EC" w:rsidRDefault="00AE0FF9">
      <w:pPr>
        <w:pStyle w:val="ProductList-Bullet"/>
        <w:numPr>
          <w:ilvl w:val="1"/>
          <w:numId w:val="32"/>
        </w:numPr>
      </w:pPr>
      <w:r>
        <w:t xml:space="preserve">Клиенты с соглашениями, даты вступления в силу которых приходятся на </w:t>
      </w:r>
      <w:r>
        <w:t>1 августа 2015 г. или позднее, имеющие активную Windows Software Assurance «на устройство» и/или Windows VDA «на устройство».</w:t>
      </w:r>
    </w:p>
    <w:p w:rsidR="00FA40EC" w:rsidRDefault="00FA40EC">
      <w:pPr>
        <w:pStyle w:val="ProductList-BodyIndented"/>
      </w:pPr>
    </w:p>
    <w:p w:rsidR="00FA40EC" w:rsidRDefault="00AE0FF9">
      <w:pPr>
        <w:pStyle w:val="ProductList-ClauseHeading"/>
      </w:pPr>
      <w:r>
        <w:t>4.9 Программы для образовательных учреждений</w:t>
      </w:r>
    </w:p>
    <w:p w:rsidR="00FA40EC" w:rsidRDefault="00AE0FF9">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FA40EC" w:rsidRDefault="00AE0FF9">
      <w:pPr>
        <w:pStyle w:val="ProductList-SubClauseHeading"/>
      </w:pPr>
      <w:r>
        <w:t>4.9.1 Права на Windows Корпоративная LTSB</w:t>
      </w:r>
    </w:p>
    <w:p w:rsidR="00FA40EC" w:rsidRDefault="00AE0FF9">
      <w:pPr>
        <w:pStyle w:val="ProductList-BodyIndented"/>
      </w:pPr>
      <w:r>
        <w:t>Учебные заведения с покрытием SA для Windows Enterprise или для Windows Education могут установ</w:t>
      </w:r>
      <w:r>
        <w:t>ить Windows 10 Enterprise LTSB вместо любого разрешенного бессрочного экземпляра.</w:t>
      </w:r>
    </w:p>
    <w:p w:rsidR="00FA40EC" w:rsidRDefault="00FA40EC">
      <w:pPr>
        <w:pStyle w:val="ProductList-BodyIndented"/>
      </w:pPr>
    </w:p>
    <w:p w:rsidR="00FA40EC" w:rsidRDefault="00AE0FF9">
      <w:pPr>
        <w:pStyle w:val="ProductList-SubClauseHeading"/>
      </w:pPr>
      <w:r>
        <w:t>4.9.2 Права на выпуск «Windows 10 Корпоративная» или «Windows 10 для образовательных учреждений»</w:t>
      </w:r>
    </w:p>
    <w:p w:rsidR="00FA40EC" w:rsidRDefault="00AE0FF9">
      <w:pPr>
        <w:pStyle w:val="ProductList-BodyIndented"/>
      </w:pPr>
      <w:r>
        <w:t>Учебные заведения с покрытием Software Assurance для Windows Корпоративной и</w:t>
      </w:r>
      <w:r>
        <w:t>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FA40EC" w:rsidRDefault="00FA40EC">
      <w:pPr>
        <w:pStyle w:val="ProductList-BodyIndented"/>
      </w:pPr>
    </w:p>
    <w:p w:rsidR="00FA40EC" w:rsidRDefault="00AE0FF9">
      <w:pPr>
        <w:pStyle w:val="ProductList-SubClauseHeading"/>
      </w:pPr>
      <w:r>
        <w:t>4.9.3 Права на переход к использованию более ранней версии</w:t>
      </w:r>
    </w:p>
    <w:p w:rsidR="00FA40EC" w:rsidRDefault="00AE0FF9">
      <w:pPr>
        <w:pStyle w:val="ProductList-BodyIndented"/>
      </w:pPr>
      <w:r>
        <w:t>Образовательные учреждения с Software As</w:t>
      </w:r>
      <w:r>
        <w:t>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w:t>
      </w:r>
      <w:r>
        <w:t>рсий.</w:t>
      </w:r>
    </w:p>
    <w:p w:rsidR="00FA40EC" w:rsidRDefault="00FA40EC">
      <w:pPr>
        <w:pStyle w:val="ProductList-BodyIndented"/>
      </w:pPr>
    </w:p>
    <w:p w:rsidR="00FA40EC" w:rsidRDefault="00AE0FF9">
      <w:pPr>
        <w:pStyle w:val="ProductList-SubClauseHeading"/>
      </w:pPr>
      <w:r>
        <w:t>4.9.4 Право на MDOP</w:t>
      </w:r>
    </w:p>
    <w:p w:rsidR="00FA40EC" w:rsidRDefault="00AE0FF9">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FA40EC" w:rsidRDefault="00FA40EC">
      <w:pPr>
        <w:pStyle w:val="ProductList-BodyIndented"/>
      </w:pPr>
    </w:p>
    <w:p w:rsidR="00FA40EC" w:rsidRDefault="00AE0FF9">
      <w:pPr>
        <w:pStyle w:val="ProductList-SubClauseHeading"/>
      </w:pPr>
      <w:r>
        <w:t>4.9.5 Windows To Go для учащихся</w:t>
      </w:r>
    </w:p>
    <w:p w:rsidR="00FA40EC" w:rsidRDefault="00AE0FF9">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FA40EC" w:rsidRDefault="00FA40EC">
      <w:pPr>
        <w:pStyle w:val="ProductList-BodyIndented"/>
      </w:pPr>
    </w:p>
    <w:p w:rsidR="00FA40EC" w:rsidRDefault="00AE0FF9">
      <w:pPr>
        <w:pStyle w:val="ProductList-ClauseHeading"/>
      </w:pPr>
      <w:r>
        <w:t>4.10 Windows 10</w:t>
      </w:r>
      <w:r>
        <w:t xml:space="preserve"> Mobile Корпоративная</w:t>
      </w:r>
    </w:p>
    <w:p w:rsidR="00FA40EC" w:rsidRDefault="00AE0FF9">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w:t>
      </w:r>
      <w:r>
        <w:t>тройствах лицензированного пользователя.</w:t>
      </w:r>
    </w:p>
    <w:p w:rsidR="00FA40EC" w:rsidRDefault="00FA40EC">
      <w:pPr>
        <w:pStyle w:val="ProductList-Body"/>
      </w:pPr>
    </w:p>
    <w:p w:rsidR="00FA40EC" w:rsidRDefault="00AE0FF9">
      <w:pPr>
        <w:pStyle w:val="ProductList-ClauseHeading"/>
      </w:pPr>
      <w:r>
        <w:t>4.11 Windows Desktop Operating System — Права на запуск «кластерных приложений HPC»</w:t>
      </w:r>
    </w:p>
    <w:p w:rsidR="00FA40EC" w:rsidRDefault="00FA40EC">
      <w:pPr>
        <w:pStyle w:val="ProductList-Body"/>
      </w:pPr>
    </w:p>
    <w:p w:rsidR="00FA40EC" w:rsidRDefault="00AE0FF9">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w:instrText>
      </w:r>
      <w:r>
        <w:instrText xml:space="preserve">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w:instrText>
      </w:r>
      <w:r>
        <w:instrText xml:space="preserv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w:instrText>
      </w:r>
      <w:r>
        <w:instrText xml:space="preserve">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w:instrText>
      </w:r>
      <w:r>
        <w:instrText xml:space="preserve">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w:t>
      </w:r>
      <w:r>
        <w:t xml:space="preserve">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w:instrText>
      </w:r>
      <w:r>
        <w:instrText xml:space="preserve">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w:instrText>
      </w:r>
      <w:r>
        <w:instrText xml:space="preserve">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w:instrText>
      </w:r>
      <w:r>
        <w:instrText xml:space="preserve">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FA40EC" w:rsidRDefault="00FA40EC">
      <w:pPr>
        <w:pStyle w:val="ProductList-Body"/>
      </w:pPr>
    </w:p>
    <w:p w:rsidR="00FA40EC" w:rsidRDefault="00AE0FF9">
      <w:pPr>
        <w:pStyle w:val="ProductList-ClauseHeading"/>
      </w:pPr>
      <w:r>
        <w:t>4.12 Операционная система Windows настольного компьютера — Windows Thin PC</w:t>
      </w:r>
    </w:p>
    <w:p w:rsidR="00FA40EC" w:rsidRDefault="00AE0FF9">
      <w:pPr>
        <w:pStyle w:val="ProductList-Body"/>
      </w:pPr>
      <w:r>
        <w:t>Клиент может использовать прогр</w:t>
      </w:r>
      <w:r>
        <w:t>аммное обеспечение Windows Thin PC вместо Операционной системы для настольных компьютеров Windows, но только для запуска приложений следующих типов:</w:t>
      </w:r>
    </w:p>
    <w:p w:rsidR="00FA40EC" w:rsidRDefault="00AE0FF9">
      <w:pPr>
        <w:pStyle w:val="ProductList-Bullet"/>
        <w:numPr>
          <w:ilvl w:val="0"/>
          <w:numId w:val="33"/>
        </w:numPr>
      </w:pPr>
      <w:r>
        <w:t xml:space="preserve">по безопасности, </w:t>
      </w:r>
    </w:p>
    <w:p w:rsidR="00FA40EC" w:rsidRDefault="00AE0FF9">
      <w:pPr>
        <w:pStyle w:val="ProductList-Bullet"/>
        <w:numPr>
          <w:ilvl w:val="0"/>
          <w:numId w:val="33"/>
        </w:numPr>
      </w:pPr>
      <w:r>
        <w:t xml:space="preserve">управляющих, </w:t>
      </w:r>
    </w:p>
    <w:p w:rsidR="00FA40EC" w:rsidRDefault="00AE0FF9">
      <w:pPr>
        <w:pStyle w:val="ProductList-Bullet"/>
        <w:numPr>
          <w:ilvl w:val="0"/>
          <w:numId w:val="33"/>
        </w:numPr>
      </w:pPr>
      <w:r>
        <w:t xml:space="preserve">эмулирующих терминалы, </w:t>
      </w:r>
    </w:p>
    <w:p w:rsidR="00FA40EC" w:rsidRDefault="00AE0FF9">
      <w:pPr>
        <w:pStyle w:val="ProductList-Bullet"/>
        <w:numPr>
          <w:ilvl w:val="0"/>
          <w:numId w:val="33"/>
        </w:numPr>
      </w:pPr>
      <w:r>
        <w:t xml:space="preserve">Remote Desktop и подобные технологии </w:t>
      </w:r>
    </w:p>
    <w:p w:rsidR="00FA40EC" w:rsidRDefault="00AE0FF9">
      <w:pPr>
        <w:pStyle w:val="ProductList-Bullet"/>
        <w:numPr>
          <w:ilvl w:val="0"/>
          <w:numId w:val="33"/>
        </w:numPr>
      </w:pPr>
      <w:r>
        <w:t xml:space="preserve">веб-обозревателей, </w:t>
      </w:r>
    </w:p>
    <w:p w:rsidR="00FA40EC" w:rsidRDefault="00AE0FF9">
      <w:pPr>
        <w:pStyle w:val="ProductList-Bullet"/>
        <w:numPr>
          <w:ilvl w:val="0"/>
          <w:numId w:val="33"/>
        </w:numPr>
      </w:pPr>
      <w:r>
        <w:t xml:space="preserve">универсальных проигрывателей, </w:t>
      </w:r>
    </w:p>
    <w:p w:rsidR="00FA40EC" w:rsidRDefault="00AE0FF9">
      <w:pPr>
        <w:pStyle w:val="ProductList-Bullet"/>
        <w:numPr>
          <w:ilvl w:val="0"/>
          <w:numId w:val="33"/>
        </w:numPr>
      </w:pPr>
      <w:r>
        <w:t xml:space="preserve">клиентская система обмена мгновенными сообщениями </w:t>
      </w:r>
    </w:p>
    <w:p w:rsidR="00FA40EC" w:rsidRDefault="00AE0FF9">
      <w:pPr>
        <w:pStyle w:val="ProductList-Bullet"/>
        <w:numPr>
          <w:ilvl w:val="0"/>
          <w:numId w:val="33"/>
        </w:numPr>
      </w:pPr>
      <w:r>
        <w:t xml:space="preserve">программы просмотра документов </w:t>
      </w:r>
    </w:p>
    <w:p w:rsidR="00FA40EC" w:rsidRDefault="00AE0FF9">
      <w:pPr>
        <w:pStyle w:val="ProductList-Bullet"/>
        <w:numPr>
          <w:ilvl w:val="0"/>
          <w:numId w:val="33"/>
        </w:numPr>
      </w:pPr>
      <w:r>
        <w:t>NET Framework и виртуальная машина Java</w:t>
      </w:r>
    </w:p>
    <w:p w:rsidR="00FA40EC" w:rsidRDefault="00AE0FF9">
      <w:pPr>
        <w:pStyle w:val="ProductList-Body"/>
      </w:pPr>
      <w:r>
        <w:t>Клиент может использовать программное обеспечение не на том устройстве, где програ</w:t>
      </w:r>
      <w:r>
        <w:t>ммное обеспечение было впервые установлено, если Клиент перенесет Software Assurance на это другое устройство.</w:t>
      </w:r>
    </w:p>
    <w:p w:rsidR="00FA40EC" w:rsidRDefault="00FA40EC">
      <w:pPr>
        <w:pStyle w:val="ProductList-Body"/>
      </w:pPr>
    </w:p>
    <w:p w:rsidR="00FA40EC" w:rsidRDefault="00AE0FF9">
      <w:pPr>
        <w:pStyle w:val="ProductList-ClauseHeading"/>
      </w:pPr>
      <w:r>
        <w:t>4.13 Software Assurance для Windows Embedded Industry Enterprise</w:t>
      </w:r>
    </w:p>
    <w:p w:rsidR="00FA40EC" w:rsidRDefault="00AE0FF9">
      <w:pPr>
        <w:pStyle w:val="ProductList-Body"/>
      </w:pPr>
      <w:r>
        <w:t>На Клиентов с Software Assurance для Windows Embedded Industry Enterprise распр</w:t>
      </w:r>
      <w:r>
        <w:t xml:space="preserve">остраняются те же права и ограничения, что и на Клиентов с Windows Software Assurance. </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190" w:name="_Sec619"/>
      <w:r>
        <w:t>Система Windows Server</w:t>
      </w:r>
      <w:bookmarkEnd w:id="190"/>
      <w:r>
        <w:fldChar w:fldCharType="begin"/>
      </w:r>
      <w:r>
        <w:instrText xml:space="preserve"> TC "</w:instrText>
      </w:r>
      <w:bookmarkStart w:id="191" w:name="_Toc436227315"/>
      <w:r>
        <w:instrText>Система Windo</w:instrText>
      </w:r>
      <w:r>
        <w:instrText>ws Server</w:instrText>
      </w:r>
      <w:bookmarkEnd w:id="191"/>
      <w:r>
        <w:instrText>" \l 2</w:instrText>
      </w:r>
      <w:r>
        <w:fldChar w:fldCharType="end"/>
      </w:r>
    </w:p>
    <w:p w:rsidR="00FA40EC" w:rsidRDefault="00AE0FF9">
      <w:pPr>
        <w:pStyle w:val="ProductList-Offering2HeadingNoBorder"/>
      </w:pPr>
      <w:bookmarkStart w:id="192" w:name="_Sec654"/>
      <w:r>
        <w:t>Windows MultiPoint Server</w:t>
      </w:r>
      <w:bookmarkEnd w:id="192"/>
      <w:r>
        <w:fldChar w:fldCharType="begin"/>
      </w:r>
      <w:r>
        <w:instrText xml:space="preserve"> TC "</w:instrText>
      </w:r>
      <w:bookmarkStart w:id="193" w:name="_Toc436227316"/>
      <w:r>
        <w:instrText>Windows MultiPoint Server</w:instrText>
      </w:r>
      <w:bookmarkEnd w:id="193"/>
      <w:r>
        <w:instrText>" \l 3</w:instrText>
      </w:r>
      <w:r>
        <w:fldChar w:fldCharType="end"/>
      </w:r>
    </w:p>
    <w:p w:rsidR="00FA40EC" w:rsidRDefault="00AE0FF9">
      <w:pPr>
        <w:pStyle w:val="ProductList-Offering1SubSection"/>
      </w:pPr>
      <w:bookmarkStart w:id="194" w:name="_Sec702"/>
      <w:r>
        <w:t>1. Период доступности Продуктов</w:t>
      </w:r>
      <w:bookmarkEnd w:id="194"/>
    </w:p>
    <w:tbl>
      <w:tblPr>
        <w:tblStyle w:val="PURTable"/>
        <w:tblW w:w="0" w:type="dxa"/>
        <w:tblLook w:val="04A0" w:firstRow="1" w:lastRow="0" w:firstColumn="1" w:lastColumn="0" w:noHBand="0" w:noVBand="1"/>
      </w:tblPr>
      <w:tblGrid>
        <w:gridCol w:w="4023"/>
        <w:gridCol w:w="615"/>
        <w:gridCol w:w="604"/>
        <w:gridCol w:w="610"/>
        <w:gridCol w:w="604"/>
        <w:gridCol w:w="605"/>
        <w:gridCol w:w="610"/>
        <w:gridCol w:w="614"/>
        <w:gridCol w:w="634"/>
        <w:gridCol w:w="618"/>
        <w:gridCol w:w="611"/>
        <w:gridCol w:w="630"/>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Windows MultiPoint Server 2012 Premium с Windows MultiPoint Server 2012 CAL (5 клиентов)</w:t>
            </w:r>
            <w:r>
              <w:fldChar w:fldCharType="begin"/>
            </w:r>
            <w:r>
              <w:instrText xml:space="preserve"> XE "</w:instrText>
            </w:r>
            <w:r>
              <w:instrText xml:space="preserve">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Windows MultiPoint Server 2012 Premium с Windows MultiPoint Server 2012 CAL (5 клиентов) с Windows Server 2012 CAL (5 клиентов)</w:t>
            </w:r>
            <w:r>
              <w:fldChar w:fldCharType="begin"/>
            </w:r>
            <w:r>
              <w:instrText xml:space="preserve"> XE "W</w:instrText>
            </w:r>
            <w:r>
              <w:instrText xml:space="preserve">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FA40EC">
        <w:tc>
          <w:tcPr>
            <w:tcW w:w="416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pPr>
            <w:r>
              <w:t>Windows MultiPoint Server 2012 CAL с Windows Server</w:t>
            </w:r>
            <w:r>
              <w:t xml:space="preserve">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195" w:name="_Sec757"/>
      <w:r>
        <w:t>2. Существенные условия для продуктов</w:t>
      </w:r>
      <w:bookmarkEnd w:id="195"/>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(SA):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w:t>
            </w:r>
            <w:r>
              <w:rPr>
                <w:color w:val="404040"/>
              </w:rPr>
              <w:t>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196" w:name="_Sec800"/>
      <w:r>
        <w:t>3. Права на использование</w:t>
      </w:r>
      <w:bookmarkEnd w:id="196"/>
    </w:p>
    <w:tbl>
      <w:tblPr>
        <w:tblStyle w:val="PURTable"/>
        <w:tblW w:w="0" w:type="dxa"/>
        <w:tblLook w:val="04A0" w:firstRow="1" w:lastRow="0" w:firstColumn="1" w:lastColumn="0" w:noHBand="0" w:noVBand="1"/>
      </w:tblPr>
      <w:tblGrid>
        <w:gridCol w:w="3597"/>
        <w:gridCol w:w="3589"/>
        <w:gridCol w:w="3604"/>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w:instrText>
            </w:r>
            <w:r>
              <w:instrText xml:space="preserve">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w:t>
            </w:r>
            <w:r>
              <w:rPr>
                <w:color w:val="0563C1"/>
              </w:rPr>
              <w:t>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w:instrText>
            </w:r>
            <w:r>
              <w:instrText xml:space="preserve">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w:instrText>
            </w:r>
            <w:r>
              <w:instrText xml:space="preserve">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w:t>
            </w:r>
            <w:r>
              <w:rPr>
                <w:color w:val="0563C1"/>
              </w:rPr>
              <w:t>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 xml:space="preserve">Клиентская лицензия Windows MultiPoint Server 2012 CAL и </w:t>
            </w:r>
            <w:r>
              <w:t>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 xml:space="preserve">Клиентская лицензия Windows MultiPoint Server 2012 CAL и </w:t>
            </w:r>
          </w:p>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A40EC" w:rsidRDefault="00FA40EC">
      <w:pPr>
        <w:pStyle w:val="ProductList-Body"/>
      </w:pPr>
    </w:p>
    <w:p w:rsidR="00FA40EC" w:rsidRDefault="00AE0FF9">
      <w:pPr>
        <w:pStyle w:val="ProductList-SubClauseHeading"/>
      </w:pPr>
      <w:r>
        <w:t>3.1.1</w:t>
      </w:r>
      <w:r>
        <w:t xml:space="preserve"> Дополнительная функциональность, связанная с Windows Server 2012 Active Directory Rights Management Services CAL</w:t>
      </w:r>
    </w:p>
    <w:p w:rsidR="00FA40EC" w:rsidRDefault="00AE0FF9">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Windows Server 2012 Active Directory Rights Management Service</w:t>
            </w:r>
            <w:r>
              <w:t>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A40EC" w:rsidRDefault="00FA40EC">
      <w:pPr>
        <w:pStyle w:val="ProductList-BodyIndented"/>
      </w:pPr>
    </w:p>
    <w:p w:rsidR="00FA40EC" w:rsidRDefault="00AE0FF9">
      <w:pPr>
        <w:pStyle w:val="ProductList-ClauseHeading"/>
      </w:pPr>
      <w:r>
        <w:t>3.2 Запуск экземпляров программного обеспечения</w:t>
      </w:r>
    </w:p>
    <w:p w:rsidR="00FA40EC" w:rsidRDefault="00AE0FF9">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w:instrText>
      </w:r>
      <w:r>
        <w:instrText xml:space="preserve">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w:instrText>
      </w:r>
      <w:r>
        <w:instrText xml:space="preserve">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w:instrText>
      </w:r>
      <w:r>
        <w:instrText xml:space="preserve">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w:instrText>
      </w:r>
      <w:r>
        <w:instrText xml:space="preserve">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w:instrText>
      </w:r>
      <w:r>
        <w:instrText xml:space="preserve">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w:instrText>
      </w:r>
      <w:r>
        <w:instrText xml:space="preserve">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можно использо</w:t>
      </w:r>
      <w:r>
        <w:t xml:space="preserve">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A40EC" w:rsidRDefault="00FA40EC">
      <w:pPr>
        <w:pStyle w:val="ProductList-Body"/>
      </w:pPr>
    </w:p>
    <w:p w:rsidR="00FA40EC" w:rsidRDefault="00AE0FF9">
      <w:pPr>
        <w:pStyle w:val="ProductList-ClauseHeading"/>
      </w:pPr>
      <w:r>
        <w:t>3.3 Лицензии доступа</w:t>
      </w:r>
    </w:p>
    <w:p w:rsidR="00FA40EC" w:rsidRDefault="00AE0FF9">
      <w:pPr>
        <w:pStyle w:val="ProductList-Body"/>
      </w:pPr>
      <w:r>
        <w:fldChar w:fldCharType="begin"/>
      </w:r>
      <w:r>
        <w:instrText xml:space="preserve"> AutoTextList   \s NoStyle \t "CA</w:instrText>
      </w:r>
      <w:r>
        <w:instrText xml:space="preserve">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w:instrText>
      </w:r>
      <w:r>
        <w:instrText>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w:instrText>
      </w:r>
      <w:r>
        <w:instrText xml:space="preserve">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w:t>
      </w:r>
      <w:r>
        <w:rPr>
          <w:color w:val="0563C1"/>
        </w:rPr>
        <w:t>ми средами</w:t>
      </w:r>
      <w:r>
        <w:fldChar w:fldCharType="end"/>
      </w:r>
      <w:r>
        <w:t>.</w:t>
      </w:r>
    </w:p>
    <w:p w:rsidR="00FA40EC" w:rsidRDefault="00FA40EC">
      <w:pPr>
        <w:pStyle w:val="ProductList-Body"/>
      </w:pPr>
    </w:p>
    <w:p w:rsidR="00FA40EC" w:rsidRDefault="00AE0FF9">
      <w:pPr>
        <w:pStyle w:val="ProductList-ClauseHeading"/>
      </w:pPr>
      <w:r>
        <w:t>3.4 Windows MultiPoint Server 2012 Connector</w:t>
      </w:r>
    </w:p>
    <w:p w:rsidR="00FA40EC" w:rsidRDefault="00AE0FF9">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w:instrText>
      </w:r>
      <w:r>
        <w:instrText xml:space="preserve">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w:t>
      </w:r>
      <w:r>
        <w:t>ashboard, клиентская лицензия MultiPoint Server не требуется.</w:t>
      </w:r>
    </w:p>
    <w:p w:rsidR="00FA40EC" w:rsidRDefault="00FA40EC">
      <w:pPr>
        <w:pStyle w:val="ProductList-Body"/>
      </w:pPr>
    </w:p>
    <w:p w:rsidR="00FA40EC" w:rsidRDefault="00AE0FF9">
      <w:pPr>
        <w:pStyle w:val="ProductList-ClauseHeading"/>
      </w:pPr>
      <w:r>
        <w:t>3.5 Дополнительное программное обеспечение</w:t>
      </w:r>
    </w:p>
    <w:p w:rsidR="00FA40EC" w:rsidRDefault="00AE0FF9">
      <w:pPr>
        <w:pStyle w:val="ProductList-Body"/>
      </w:pPr>
      <w:r>
        <w:t xml:space="preserve">Список дополнительного программного обеспечения находится по адресу </w:t>
      </w:r>
      <w:hyperlink r:id="rId80">
        <w:r>
          <w:rPr>
            <w:color w:val="00467F"/>
            <w:u w:val="single"/>
          </w:rPr>
          <w:t>http://go.microso</w:t>
        </w:r>
        <w:r>
          <w:rPr>
            <w:color w:val="00467F"/>
            <w:u w:val="single"/>
          </w:rPr>
          <w:t>ft.com/fwlink/?LinkId=245856</w:t>
        </w:r>
      </w:hyperlink>
      <w:r>
        <w:t>.</w:t>
      </w:r>
    </w:p>
    <w:p w:rsidR="00FA40EC" w:rsidRDefault="00AE0FF9">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w:instrText>
            </w:r>
            <w:r>
              <w:instrText xml:space="preserve">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w:instrText>
            </w:r>
            <w:r>
              <w:instrText xml:space="preserve">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198" w:name="_Sec655"/>
      <w:r>
        <w:t>Система Windows Server</w:t>
      </w:r>
      <w:bookmarkEnd w:id="198"/>
      <w:r>
        <w:fldChar w:fldCharType="begin"/>
      </w:r>
      <w:r>
        <w:instrText xml:space="preserve"> TC "</w:instrText>
      </w:r>
      <w:bookmarkStart w:id="199" w:name="_Toc436227317"/>
      <w:r>
        <w:instrText>Система Windows Server</w:instrText>
      </w:r>
      <w:bookmarkEnd w:id="199"/>
      <w:r>
        <w:instrText>" \l 3</w:instrText>
      </w:r>
      <w:r>
        <w:fldChar w:fldCharType="end"/>
      </w:r>
    </w:p>
    <w:p w:rsidR="00FA40EC" w:rsidRDefault="00AE0FF9">
      <w:pPr>
        <w:pStyle w:val="ProductList-Offering1SubSection"/>
      </w:pPr>
      <w:bookmarkStart w:id="200" w:name="_Sec703"/>
      <w:r>
        <w:t>1. Период доступности Продуктов</w:t>
      </w:r>
      <w:bookmarkEnd w:id="200"/>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pPr>
            <w:r>
              <w:rPr>
                <w:color w:val="000000"/>
              </w:rPr>
              <w:t>W</w:t>
            </w:r>
            <w:r>
              <w:rPr>
                <w:color w:val="000000"/>
              </w:rPr>
              <w:t>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t>Windows Server 2012 Remote Desktop Services CAL</w:t>
            </w:r>
            <w:r>
              <w:fldChar w:fldCharType="begin"/>
            </w:r>
            <w:r>
              <w:instrText xml:space="preserve"> XE "</w:instrText>
            </w:r>
            <w:r>
              <w:instrText xml:space="preserve">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Se</w:t>
            </w:r>
            <w:r>
              <w:rPr>
                <w:color w:val="000000"/>
              </w:rPr>
              <w:t>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A40EC" w:rsidRDefault="00AE0F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w:instrText>
            </w:r>
            <w:r>
              <w:instrText xml:space="preserve">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416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A40EC" w:rsidRDefault="00AE0F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201" w:name="_Sec758"/>
      <w:r>
        <w:t>2. Существенные условия для продуктов</w:t>
      </w:r>
      <w:bookmarkEnd w:id="201"/>
    </w:p>
    <w:tbl>
      <w:tblPr>
        <w:tblStyle w:val="PURTable"/>
        <w:tblW w:w="0" w:type="dxa"/>
        <w:tblLook w:val="04A0" w:firstRow="1" w:lastRow="0" w:firstColumn="1" w:lastColumn="0" w:noHBand="0" w:noVBand="1"/>
      </w:tblPr>
      <w:tblGrid>
        <w:gridCol w:w="3571"/>
        <w:gridCol w:w="3602"/>
        <w:gridCol w:w="3617"/>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w:instrText>
            </w:r>
            <w:r>
              <w:instrText xml:space="preserve">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w:instrText>
            </w:r>
            <w:r>
              <w:instrText xml:space="preserve">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w:t>
            </w:r>
            <w:r>
              <w:t>и Essentials 2012 или 2012 R2</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(SA):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202" w:name="_Sec807"/>
      <w:r>
        <w:t>3. Права на использование</w:t>
      </w:r>
      <w:bookmarkEnd w:id="202"/>
    </w:p>
    <w:tbl>
      <w:tblPr>
        <w:tblStyle w:val="PURTable"/>
        <w:tblW w:w="0" w:type="dxa"/>
        <w:tblLook w:val="04A0" w:firstRow="1" w:lastRow="0" w:firstColumn="1" w:lastColumn="0" w:noHBand="0" w:noVBand="1"/>
      </w:tblPr>
      <w:tblGrid>
        <w:gridCol w:w="3639"/>
        <w:gridCol w:w="3568"/>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w:t>
            </w:r>
            <w:r>
              <w:t xml:space="preserve">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w:instrText>
            </w:r>
            <w:r>
              <w:instrText xml:space="preserve">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"Дополнительное программное обеспечение Программное обеспечение, которое указ</w:instrText>
            </w:r>
            <w:r>
              <w:instrText xml:space="preserve">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клиентского доступа:</w:instrText>
            </w:r>
            <w:r>
              <w:instrText xml:space="preserve">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доступа внешних пользователей: Ко</w:instrText>
            </w:r>
            <w:r>
              <w:instrText xml:space="preserve">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pPr>
    </w:p>
    <w:p w:rsidR="00FA40EC" w:rsidRDefault="00AE0FF9">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 xml:space="preserve">Лицензия, соответствующая клиентской лицензии (см. </w:t>
            </w:r>
            <w:hyperlink r:id="rId81">
              <w:r>
                <w:rPr>
                  <w:color w:val="00467F"/>
                  <w:u w:val="single"/>
                </w:rPr>
                <w:t>Приложение А</w:t>
              </w:r>
            </w:hyperlink>
            <w:r>
              <w:t>)</w:t>
            </w:r>
          </w:p>
        </w:tc>
      </w:tr>
    </w:tbl>
    <w:p w:rsidR="00FA40EC" w:rsidRDefault="00FA40EC">
      <w:pPr>
        <w:pStyle w:val="ProductList-Body"/>
      </w:pPr>
    </w:p>
    <w:p w:rsidR="00FA40EC" w:rsidRDefault="00AE0FF9">
      <w:pPr>
        <w:pStyle w:val="ProductList-SubClauseHeading"/>
      </w:pPr>
      <w:r>
        <w:t xml:space="preserve">3.1.1 </w:t>
      </w:r>
      <w:r>
        <w:t>Дополнительная функциональность, связанная с Windows Server 2012 Remote Desktop Services CAL</w:t>
      </w:r>
    </w:p>
    <w:p w:rsidR="00FA40EC" w:rsidRDefault="00AE0FF9">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4"/>
        <w:gridCol w:w="3448"/>
        <w:gridCol w:w="344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 xml:space="preserve">Дополнительная лицензия </w:t>
            </w:r>
            <w:r>
              <w:t>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A40EC" w:rsidRDefault="00AE0FF9">
            <w:pPr>
              <w:pStyle w:val="ProductList-TableBody"/>
            </w:pPr>
            <w:r>
              <w:t>Лицензия Windows Server 2012 Remote Desktop Services USL</w:t>
            </w:r>
          </w:p>
        </w:tc>
      </w:tr>
    </w:tbl>
    <w:p w:rsidR="00FA40EC" w:rsidRDefault="00AE0FF9">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w:t>
      </w:r>
      <w:r>
        <w:t>лужб удаленных рабочих столов Windows Server 2012 R2 или другой технологии).</w:t>
      </w:r>
    </w:p>
    <w:p w:rsidR="00FA40EC" w:rsidRDefault="00FA40EC">
      <w:pPr>
        <w:pStyle w:val="ProductList-BodyIndented"/>
      </w:pPr>
    </w:p>
    <w:p w:rsidR="00FA40EC" w:rsidRDefault="00AE0FF9">
      <w:pPr>
        <w:pStyle w:val="ProductList-SubClauseHeading"/>
      </w:pPr>
      <w:r>
        <w:t>3.1.2 Дополнительная функциональность, связанная с Windows Server 2012 Rights Management Services CAL</w:t>
      </w:r>
    </w:p>
    <w:p w:rsidR="00FA40EC" w:rsidRDefault="00AE0FF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9"/>
        <w:gridCol w:w="3463"/>
        <w:gridCol w:w="348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Управление правами Azure (подписная лицензия «на пользователя»)</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A40EC" w:rsidRDefault="00AE0FF9">
            <w:pPr>
              <w:pStyle w:val="ProductList-TableBody"/>
            </w:pPr>
            <w:r>
              <w:t>Лицензия, соответствую</w:t>
            </w:r>
            <w:r>
              <w:t xml:space="preserve">щая клиентской лицензии (см. </w:t>
            </w:r>
            <w:hyperlink r:id="rId82">
              <w:r>
                <w:rPr>
                  <w:color w:val="00467F"/>
                  <w:u w:val="single"/>
                </w:rPr>
                <w:t>Приложение А</w:t>
              </w:r>
            </w:hyperlink>
            <w:r>
              <w:t>)</w:t>
            </w:r>
          </w:p>
        </w:tc>
      </w:tr>
    </w:tbl>
    <w:p w:rsidR="00FA40EC" w:rsidRDefault="00FA40EC">
      <w:pPr>
        <w:pStyle w:val="ProductList-BodyIndented"/>
      </w:pPr>
    </w:p>
    <w:p w:rsidR="00FA40EC" w:rsidRDefault="00AE0FF9">
      <w:pPr>
        <w:pStyle w:val="ProductList-SubClauseHeading"/>
      </w:pPr>
      <w:r>
        <w:t>3.1.3 Дополнительные функциональные возможности, связанные с пользовательской лицензией CAL на Microsoft Identity Manager</w:t>
      </w:r>
    </w:p>
    <w:p w:rsidR="00FA40EC" w:rsidRDefault="00AE0FF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03"/>
        <w:gridCol w:w="3521"/>
        <w:gridCol w:w="340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A40EC" w:rsidRDefault="00AE0FF9">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A40EC" w:rsidRDefault="00AE0FF9">
            <w:pPr>
              <w:pStyle w:val="ProductList-TableBody"/>
            </w:pPr>
            <w:r>
              <w:t>Microsoft Azure Active Directory Premium</w:t>
            </w:r>
          </w:p>
        </w:tc>
      </w:tr>
      <w:tr w:rsidR="00FA40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0EC" w:rsidRDefault="00FA40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40EC" w:rsidRDefault="00AE0FF9">
            <w:pPr>
              <w:pStyle w:val="ProductList-TableBody"/>
            </w:pPr>
            <w:r>
              <w:t xml:space="preserve">Лицензия, соответствующая клиентской лицензии (см. </w:t>
            </w:r>
            <w:hyperlink r:id="rId83">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BodyIndented"/>
      </w:pPr>
      <w:r>
        <w:t xml:space="preserve">*Также требуется любому лицу, которому программное обеспечение выдает удостоверение и управляет им. </w:t>
      </w:r>
    </w:p>
    <w:p w:rsidR="00FA40EC" w:rsidRDefault="00FA40EC">
      <w:pPr>
        <w:pStyle w:val="ProductList-BodyIndented"/>
      </w:pPr>
    </w:p>
    <w:p w:rsidR="00FA40EC" w:rsidRDefault="00AE0FF9">
      <w:pPr>
        <w:pStyle w:val="ProductList-SubClauseHeading"/>
      </w:pPr>
      <w:r>
        <w:t>3.1.4 Служба синхронизации</w:t>
      </w:r>
    </w:p>
    <w:p w:rsidR="00FA40EC" w:rsidRDefault="00AE0FF9">
      <w:pPr>
        <w:pStyle w:val="ProductList-BodyIndented"/>
      </w:pPr>
      <w:r>
        <w:t>Лицензии CAL на Microsoft Identity Manager 2016 не требуются для пользователей, которые работают только со службой синхронизаци</w:t>
      </w:r>
      <w:r>
        <w:t>и Microsoft Identity Manager.</w:t>
      </w:r>
    </w:p>
    <w:p w:rsidR="00FA40EC" w:rsidRDefault="00FA40EC">
      <w:pPr>
        <w:pStyle w:val="ProductList-BodyIndented"/>
      </w:pPr>
    </w:p>
    <w:p w:rsidR="00FA40EC" w:rsidRDefault="00AE0FF9">
      <w:pPr>
        <w:pStyle w:val="ProductList-ClauseHeading"/>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SubClauseHeading"/>
      </w:pPr>
      <w:r>
        <w:t xml:space="preserve">3.2.1 Дополнительная функциональность, связанная с Лицензией External Connector на Windows Server 2012 Remote </w:t>
      </w:r>
      <w:r>
        <w:t>Desktop Services</w:t>
      </w:r>
    </w:p>
    <w:p w:rsidR="00FA40EC" w:rsidRDefault="00AE0FF9">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BodyIndented"/>
      </w:pPr>
      <w:r>
        <w:rPr>
          <w:i/>
        </w:rPr>
        <w:t>*</w:t>
      </w: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FA40EC" w:rsidRDefault="00FA40EC">
      <w:pPr>
        <w:pStyle w:val="ProductList-BodyIndented"/>
      </w:pPr>
    </w:p>
    <w:p w:rsidR="00FA40EC" w:rsidRDefault="00AE0FF9">
      <w:pPr>
        <w:pStyle w:val="ProductList-SubClauseHeading"/>
      </w:pPr>
      <w:r>
        <w:t>3.2.2 Дополнительная функциональность, связанная</w:t>
      </w:r>
      <w:r>
        <w:t xml:space="preserve"> с Лицензией External Connector на Службы управления правами Windows Server 2012</w:t>
      </w:r>
    </w:p>
    <w:p w:rsidR="00FA40EC" w:rsidRDefault="00AE0FF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Indented"/>
      </w:pPr>
    </w:p>
    <w:p w:rsidR="00FA40EC" w:rsidRDefault="00AE0FF9">
      <w:pPr>
        <w:pStyle w:val="ProductList-SubClauseHeading"/>
      </w:pPr>
      <w:r>
        <w:t>3.2.3 Дополнительные функциональные возможности, связанные с Лицензией External Connector на Microsoft Identity Manager</w:t>
      </w:r>
    </w:p>
    <w:p w:rsidR="00FA40EC" w:rsidRDefault="00AE0FF9">
      <w:pPr>
        <w:pStyle w:val="ProductList-BodyIndented"/>
      </w:pPr>
      <w:r>
        <w:t>Функциональность Microsoft Identity Manag</w:t>
      </w:r>
      <w:r>
        <w:t xml:space="preserve">er 2016 </w:t>
      </w:r>
    </w:p>
    <w:tbl>
      <w:tblPr>
        <w:tblStyle w:val="PURTable0"/>
        <w:tblW w:w="0" w:type="dxa"/>
        <w:tblLook w:val="04A0" w:firstRow="1" w:lastRow="0" w:firstColumn="1" w:lastColumn="0" w:noHBand="0" w:noVBand="1"/>
      </w:tblPr>
      <w:tblGrid>
        <w:gridCol w:w="3566"/>
        <w:gridCol w:w="3489"/>
        <w:gridCol w:w="3375"/>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A40EC" w:rsidRDefault="00AE0FF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A40EC" w:rsidRDefault="00FA40EC">
            <w:pPr>
              <w:pStyle w:val="ProductList-TableBody"/>
            </w:pPr>
          </w:p>
        </w:tc>
      </w:tr>
    </w:tbl>
    <w:p w:rsidR="00FA40EC" w:rsidRDefault="00AE0FF9">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w:t>
      </w:r>
      <w:r>
        <w:rPr>
          <w:i/>
        </w:rPr>
        <w:t>L на Microsoft Identity Manager 2016).</w:t>
      </w:r>
    </w:p>
    <w:p w:rsidR="00FA40EC" w:rsidRDefault="00FA40EC">
      <w:pPr>
        <w:pStyle w:val="ProductList-BodyIndented"/>
      </w:pPr>
    </w:p>
    <w:p w:rsidR="00FA40EC" w:rsidRDefault="00AE0FF9">
      <w:pPr>
        <w:pStyle w:val="ProductList-ClauseHeading"/>
      </w:pPr>
      <w:r>
        <w:t>3.3 Дополнительные условия для Windows Server 2012 R2 Essentials</w:t>
      </w:r>
    </w:p>
    <w:p w:rsidR="00FA40EC" w:rsidRDefault="00AE0FF9">
      <w:pPr>
        <w:pStyle w:val="ProductList-SubClauseHeading"/>
      </w:pPr>
      <w:r>
        <w:t>3.3.1 Ограничения на использование</w:t>
      </w:r>
    </w:p>
    <w:p w:rsidR="00FA40EC" w:rsidRDefault="00AE0FF9">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w:t>
      </w:r>
      <w:r>
        <w:t xml:space="preserve">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w:instrText>
      </w:r>
      <w:r>
        <w:instrText xml:space="preserve">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w:instrText>
      </w:r>
      <w:r>
        <w:instrText xml:space="preserve">аппаратной системе" </w:instrText>
      </w:r>
      <w:r>
        <w:fldChar w:fldCharType="separate"/>
      </w:r>
      <w:r>
        <w:rPr>
          <w:color w:val="0563C1"/>
        </w:rPr>
        <w:t>Виртуальной операционной среде</w:t>
      </w:r>
      <w:r>
        <w:fldChar w:fldCharType="end"/>
      </w:r>
      <w:r>
        <w:t>.</w:t>
      </w:r>
    </w:p>
    <w:p w:rsidR="00FA40EC" w:rsidRDefault="00AE0FF9">
      <w:pPr>
        <w:pStyle w:val="ProductList-Bullet"/>
        <w:numPr>
          <w:ilvl w:val="1"/>
          <w:numId w:val="34"/>
        </w:numPr>
      </w:pPr>
      <w:r>
        <w:t>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w:t>
      </w:r>
      <w:r>
        <w:t xml:space="preserve">)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w:instrText>
      </w:r>
      <w:r>
        <w:instrText xml:space="preserve">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w:instrText>
      </w:r>
      <w:r>
        <w:instrText xml:space="preserve">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w:t>
      </w:r>
      <w:r>
        <w:t xml:space="preserve">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w:instrText>
      </w:r>
      <w:r>
        <w:instrText xml:space="preserve">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w:t>
      </w:r>
      <w:r>
        <w:t>ов с (i) по (iv) выше.</w:t>
      </w:r>
    </w:p>
    <w:p w:rsidR="00FA40EC" w:rsidRDefault="00FA40EC">
      <w:pPr>
        <w:pStyle w:val="ProductList-BodyIndented"/>
      </w:pPr>
    </w:p>
    <w:p w:rsidR="00FA40EC" w:rsidRDefault="00AE0FF9">
      <w:pPr>
        <w:pStyle w:val="ProductList-SubClauseHeading"/>
      </w:pPr>
      <w:r>
        <w:t>3.3.2 Использование серверного программного обеспечения</w:t>
      </w:r>
    </w:p>
    <w:p w:rsidR="00FA40EC" w:rsidRDefault="00AE0FF9">
      <w:pPr>
        <w:pStyle w:val="ProductList-BodyIndented"/>
      </w:pPr>
      <w:r>
        <w:t xml:space="preserve">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w:t>
      </w:r>
      <w:r>
        <w:t>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w:t>
      </w:r>
      <w:r>
        <w:t>ись одного пользователя другому при условии, что такая передача происходит не ранее 90 дней после последней передачи.</w:t>
      </w:r>
    </w:p>
    <w:p w:rsidR="00FA40EC" w:rsidRDefault="00FA40EC">
      <w:pPr>
        <w:pStyle w:val="ProductList-BodyIndented"/>
      </w:pPr>
    </w:p>
    <w:p w:rsidR="00FA40EC" w:rsidRDefault="00AE0FF9">
      <w:pPr>
        <w:pStyle w:val="ProductList-SubClauseHeading"/>
      </w:pPr>
      <w:r>
        <w:t>3.3.3 Windows Server 2012 R2 Essentials Connector</w:t>
      </w:r>
    </w:p>
    <w:p w:rsidR="00FA40EC" w:rsidRDefault="00AE0FF9">
      <w:pPr>
        <w:pStyle w:val="ProductList-BodyIndented"/>
      </w:pPr>
      <w:r>
        <w:t>Клиент может одновременно установить и использовать программное обеспечение Windows Ser</w:t>
      </w:r>
      <w:r>
        <w:t>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FA40EC" w:rsidRDefault="00FA40EC">
      <w:pPr>
        <w:pStyle w:val="ProductList-BodyIndented"/>
      </w:pPr>
    </w:p>
    <w:p w:rsidR="00FA40EC" w:rsidRDefault="00AE0FF9">
      <w:pPr>
        <w:pStyle w:val="ProductList-SubClauseHeading"/>
      </w:pPr>
      <w:r>
        <w:t>3.3.4 Доступ к Службе управления правами Windows Server 2012 R2 Active Directory</w:t>
      </w:r>
    </w:p>
    <w:p w:rsidR="00FA40EC" w:rsidRDefault="00AE0FF9">
      <w:pPr>
        <w:pStyle w:val="ProductList-BodyIndented"/>
      </w:pPr>
      <w:r>
        <w:t>Кл</w:t>
      </w:r>
      <w:r>
        <w:t>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w:t>
      </w:r>
      <w:r>
        <w:t>e Directory Windows Server 2012 R2.</w:t>
      </w:r>
    </w:p>
    <w:p w:rsidR="00FA40EC" w:rsidRDefault="00FA40EC">
      <w:pPr>
        <w:pStyle w:val="ProductList-BodyIndented"/>
      </w:pPr>
    </w:p>
    <w:p w:rsidR="00FA40EC" w:rsidRDefault="00AE0FF9">
      <w:pPr>
        <w:pStyle w:val="ProductList-ClauseHeading"/>
      </w:pPr>
      <w:r>
        <w:t>3.4 Дополнительное Программное обеспечение для Windows Server 2012</w:t>
      </w:r>
    </w:p>
    <w:p w:rsidR="00FA40EC" w:rsidRDefault="00AE0FF9">
      <w:pPr>
        <w:pStyle w:val="ProductList-Body"/>
      </w:pPr>
      <w:r>
        <w:t xml:space="preserve">Список дополнительного программного обеспечения находится по адресу </w:t>
      </w:r>
      <w:hyperlink r:id="rId84">
        <w:r>
          <w:rPr>
            <w:color w:val="00467F"/>
            <w:u w:val="single"/>
          </w:rPr>
          <w:t>http://go.microsoft</w:t>
        </w:r>
        <w:r>
          <w:rPr>
            <w:color w:val="00467F"/>
            <w:u w:val="single"/>
          </w:rPr>
          <w:t>.com/fwlink/?LinkId=245856</w:t>
        </w:r>
      </w:hyperlink>
      <w:r>
        <w:t>.</w:t>
      </w:r>
    </w:p>
    <w:p w:rsidR="00FA40EC" w:rsidRDefault="00AE0FF9">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9"/>
        <w:gridCol w:w="3608"/>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w:instrText>
            </w:r>
            <w:r>
              <w:instrText xml:space="preserve">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w:instrText>
            </w:r>
            <w:r>
              <w:instrText xml:space="preserve">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A40EC" w:rsidRDefault="00AE0FF9">
            <w:pPr>
              <w:pStyle w:val="ProductList-TableBody"/>
            </w:pPr>
            <w:r>
              <w:rPr>
                <w:color w:val="404040"/>
              </w:rPr>
              <w:t>Права перехода на резервный ресурс в слу</w:t>
            </w:r>
            <w:r>
              <w:rPr>
                <w:color w:val="404040"/>
              </w:rPr>
              <w:t>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w:instrText>
            </w:r>
            <w:r>
              <w:instrText xml:space="preserve">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5">
              <w:r>
                <w:rPr>
                  <w:color w:val="00467F"/>
                  <w:u w:val="single"/>
                </w:rPr>
                <w:t>Списки</w:t>
              </w:r>
              <w:r>
                <w:rPr>
                  <w:color w:val="00467F"/>
                  <w:u w:val="single"/>
                </w:rPr>
                <w:t xml:space="preserve">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"Самостоятельное размещение: Преимущество</w:instrText>
            </w:r>
            <w:r>
              <w:instrText xml:space="preserve">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40EC" w:rsidRDefault="00FA40EC">
            <w:pPr>
              <w:pStyle w:val="ProductList-TableBody"/>
            </w:pPr>
          </w:p>
        </w:tc>
      </w:tr>
    </w:tbl>
    <w:p w:rsidR="00FA40EC" w:rsidRDefault="00AE0FF9">
      <w:pPr>
        <w:pStyle w:val="ProductList-ClauseHeading"/>
      </w:pPr>
      <w:r>
        <w:t>4.1 Клиентская лицензия «на пользователя» на Службы удаленных рабочих столов («RDS») с расширенными правами</w:t>
      </w:r>
    </w:p>
    <w:p w:rsidR="00FA40EC" w:rsidRDefault="00AE0FF9">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w:instrText>
      </w:r>
      <w:r>
        <w:instrText xml:space="preserve">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предназначенных для внутреннего исполь</w:t>
      </w:r>
      <w:r>
        <w:t xml:space="preserve">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w:instrText>
      </w:r>
      <w:r>
        <w:instrText xml:space="preserve">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для которого Клиент з</w:t>
      </w:r>
      <w:r>
        <w:t xml:space="preserve">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w:instrText>
      </w:r>
      <w:r>
        <w:instrText xml:space="preserv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w:t>
      </w:r>
      <w:r>
        <w:rPr>
          <w:color w:val="0563C1"/>
        </w:rPr>
        <w:t xml:space="preserve">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w:instrText>
      </w:r>
      <w:r>
        <w:instrText xml:space="preserve">...(Полное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w:instrText>
      </w:r>
      <w:r>
        <w:instrText xml:space="preserve">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w:instrText>
      </w:r>
      <w:r>
        <w:instrText xml:space="preserve">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w:t>
      </w:r>
      <w:r>
        <w:rPr>
          <w:color w:val="0563C1"/>
        </w:rPr>
        <w:t xml:space="preserve"> с помощью Software Assurance»</w:t>
      </w:r>
      <w:r>
        <w:fldChar w:fldCharType="end"/>
      </w:r>
      <w:r>
        <w:t>, но не ранее 90 дней после использования в среде, из которой выполняется переход.</w:t>
      </w:r>
    </w:p>
    <w:p w:rsidR="00FA40EC" w:rsidRDefault="00FA40EC">
      <w:pPr>
        <w:pStyle w:val="PURBreadcrumb"/>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04" w:name="_Sec656"/>
      <w:r>
        <w:t xml:space="preserve">Windows </w:t>
      </w:r>
      <w:r>
        <w:t>Small Business Server</w:t>
      </w:r>
      <w:bookmarkEnd w:id="204"/>
      <w:r>
        <w:fldChar w:fldCharType="begin"/>
      </w:r>
      <w:r>
        <w:instrText xml:space="preserve"> TC "</w:instrText>
      </w:r>
      <w:bookmarkStart w:id="205" w:name="_Toc436227318"/>
      <w:r>
        <w:instrText>Windows Small Business Server</w:instrText>
      </w:r>
      <w:bookmarkEnd w:id="205"/>
      <w:r>
        <w:instrText>" \l 3</w:instrText>
      </w:r>
      <w:r>
        <w:fldChar w:fldCharType="end"/>
      </w:r>
    </w:p>
    <w:p w:rsidR="00FA40EC" w:rsidRDefault="00AE0FF9">
      <w:pPr>
        <w:pStyle w:val="ProductList-Offering1SubSection"/>
      </w:pPr>
      <w:bookmarkStart w:id="206" w:name="_Sec704"/>
      <w:r>
        <w:t>1. Период доступности Продуктов</w:t>
      </w:r>
      <w:bookmarkEnd w:id="206"/>
    </w:p>
    <w:tbl>
      <w:tblPr>
        <w:tblStyle w:val="PURTable"/>
        <w:tblW w:w="0" w:type="dxa"/>
        <w:tblLook w:val="04A0" w:firstRow="1" w:lastRow="0" w:firstColumn="1" w:lastColumn="0" w:noHBand="0" w:noVBand="1"/>
      </w:tblPr>
      <w:tblGrid>
        <w:gridCol w:w="3979"/>
        <w:gridCol w:w="607"/>
        <w:gridCol w:w="599"/>
        <w:gridCol w:w="607"/>
        <w:gridCol w:w="600"/>
        <w:gridCol w:w="601"/>
        <w:gridCol w:w="607"/>
        <w:gridCol w:w="613"/>
        <w:gridCol w:w="734"/>
        <w:gridCol w:w="618"/>
        <w:gridCol w:w="609"/>
        <w:gridCol w:w="604"/>
      </w:tblGrid>
      <w:tr w:rsidR="00FA40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A40EC" w:rsidRDefault="00AE0FF9">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и Softwar</w:instrText>
            </w:r>
            <w:r>
              <w:instrText xml:space="preserve">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4160" w:type="dxa"/>
            <w:tcBorders>
              <w:top w:val="none" w:sz="4" w:space="0" w:color="FFFFFF"/>
              <w:left w:val="none" w:sz="4" w:space="0" w:color="FFFFFF"/>
              <w:bottom w:val="dashed" w:sz="4" w:space="0" w:color="BFBFBF"/>
              <w:right w:val="none" w:sz="4" w:space="0" w:color="FFFFFF"/>
            </w:tcBorders>
          </w:tcPr>
          <w:p w:rsidR="00FA40EC" w:rsidRDefault="00AE0FF9">
            <w:pPr>
              <w:pStyle w:val="ProductList-TableBody"/>
            </w:pPr>
            <w:r>
              <w:t xml:space="preserve">Windows Small Business Server 2011 CAL Suite </w:t>
            </w:r>
            <w:r>
              <w:fldChar w:fldCharType="begin"/>
            </w:r>
            <w:r>
              <w:instrText xml:space="preserve"> XE "</w:instrText>
            </w:r>
            <w:r>
              <w:instrText xml:space="preserve">Windows Small Business Server 2011 CAL Suite " </w:instrText>
            </w:r>
            <w:r>
              <w:fldChar w:fldCharType="end"/>
            </w:r>
            <w:r>
              <w:t>(1 клиент) («на устройство» и «на пользователя»)</w:t>
            </w:r>
          </w:p>
        </w:tc>
        <w:tc>
          <w:tcPr>
            <w:tcW w:w="620" w:type="dxa"/>
            <w:tcBorders>
              <w:top w:val="none" w:sz="4" w:space="0" w:color="FFFFFF"/>
              <w:left w:val="none" w:sz="4" w:space="0" w:color="FFFFFF"/>
              <w:bottom w:val="dashed" w:sz="4" w:space="0" w:color="BFBFBF"/>
              <w:right w:val="none" w:sz="4" w:space="0" w:color="FFFFFF"/>
            </w:tcBorders>
          </w:tcPr>
          <w:p w:rsidR="00FA40EC" w:rsidRDefault="00AE0FF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A40EC" w:rsidRDefault="00AE0FF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A40EC" w:rsidRDefault="00FA40E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A40EC" w:rsidRDefault="00FA40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pPr>
            <w:r>
              <w:rPr>
                <w:color w:val="000000"/>
              </w:rP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A40EC" w:rsidRDefault="00FA40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40EC" w:rsidRDefault="00FA40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pPr>
            <w:r>
              <w:rPr>
                <w:color w:val="000000"/>
              </w:rP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A40EC" w:rsidRDefault="00FA40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40EC" w:rsidRDefault="00FA40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клиент) («на устройство» и «на пользователя»)</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A40EC" w:rsidRDefault="00FA40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40EC" w:rsidRDefault="00FA40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pPr>
            <w:r>
              <w:rPr>
                <w:color w:val="000000"/>
              </w:rP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40EC" w:rsidRDefault="00AE0FF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A40EC" w:rsidRDefault="00FA40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40EC" w:rsidRDefault="00FA40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r w:rsidR="00FA40EC">
        <w:tc>
          <w:tcPr>
            <w:tcW w:w="4160" w:type="dxa"/>
            <w:tcBorders>
              <w:top w:val="dashed" w:sz="4" w:space="0" w:color="BFBFBF"/>
              <w:left w:val="none" w:sz="4" w:space="0" w:color="FFFFFF"/>
              <w:bottom w:val="none" w:sz="4" w:space="0" w:color="000000"/>
              <w:right w:val="none" w:sz="4" w:space="0" w:color="FFFFFF"/>
            </w:tcBorders>
          </w:tcPr>
          <w:p w:rsidR="00FA40EC" w:rsidRDefault="00AE0FF9">
            <w:pPr>
              <w:pStyle w:val="ProductList-TableBody"/>
            </w:pPr>
            <w:r>
              <w:rPr>
                <w:color w:val="000000"/>
              </w:rP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FA40EC" w:rsidRDefault="00AE0FF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A40EC" w:rsidRDefault="00AE0FF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A40EC" w:rsidRDefault="00FA40E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A40EC" w:rsidRDefault="00FA40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07" w:name="_Sec759"/>
      <w:r>
        <w:t xml:space="preserve">2. Существенные условия для </w:t>
      </w:r>
      <w:r>
        <w:t>продуктов</w:t>
      </w:r>
      <w:bookmarkEnd w:id="207"/>
    </w:p>
    <w:tbl>
      <w:tblPr>
        <w:tblStyle w:val="PURTable"/>
        <w:tblW w:w="0" w:type="dxa"/>
        <w:tblLook w:val="04A0" w:firstRow="1" w:lastRow="0" w:firstColumn="1" w:lastColumn="0" w:noHBand="0" w:noVBand="1"/>
      </w:tblPr>
      <w:tblGrid>
        <w:gridCol w:w="3587"/>
        <w:gridCol w:w="3617"/>
        <w:gridCol w:w="358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Предыдущие выпуски: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(SA):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208" w:name="_Sec808"/>
      <w:r>
        <w:t>3. Права на использование</w:t>
      </w:r>
      <w:bookmarkEnd w:id="208"/>
    </w:p>
    <w:tbl>
      <w:tblPr>
        <w:tblStyle w:val="PURTable"/>
        <w:tblW w:w="0" w:type="dxa"/>
        <w:tblLook w:val="04A0" w:firstRow="1" w:lastRow="0" w:firstColumn="1" w:lastColumn="0" w:noHBand="0" w:noVBand="1"/>
      </w:tblPr>
      <w:tblGrid>
        <w:gridCol w:w="3592"/>
        <w:gridCol w:w="3592"/>
        <w:gridCol w:w="3606"/>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Дополнительное программн</w:t>
            </w:r>
            <w:r>
              <w:rPr>
                <w:color w:val="404040"/>
              </w:rPr>
              <w:t>ое обеспечение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Включенные технологии: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AE0FF9">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8"/>
        <w:gridCol w:w="3599"/>
        <w:gridCol w:w="358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перехода на резервный ресурс в случае отказа устройства.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"Права</w:instrText>
            </w:r>
            <w:r>
              <w:instrText xml:space="preserve">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использование продукта вне офиса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FA40EC">
            <w:pPr>
              <w:pStyle w:val="ProductList-TableBody"/>
            </w:pP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FA40EC">
      <w:pPr>
        <w:sectPr w:rsidR="00FA40EC">
          <w:headerReference w:type="default" r:id="rId88"/>
          <w:footerReference w:type="default" r:id="rId89"/>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210" w:name="_Sec548"/>
      <w:bookmarkEnd w:id="34"/>
      <w:r>
        <w:t xml:space="preserve">Службы </w:t>
      </w:r>
      <w:r>
        <w:t>Интернета</w:t>
      </w:r>
      <w:r>
        <w:fldChar w:fldCharType="begin"/>
      </w:r>
      <w:r>
        <w:instrText xml:space="preserve"> TC "</w:instrText>
      </w:r>
      <w:bookmarkStart w:id="211" w:name="_Toc436227319"/>
      <w:r>
        <w:instrText>Службы Интернета</w:instrText>
      </w:r>
      <w:bookmarkEnd w:id="211"/>
      <w:r>
        <w:instrText>" \l 1</w:instrText>
      </w:r>
      <w:r>
        <w:fldChar w:fldCharType="end"/>
      </w:r>
    </w:p>
    <w:p w:rsidR="00FA40EC" w:rsidRDefault="00AE0FF9">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0">
        <w:r>
          <w:rPr>
            <w:color w:val="00467F"/>
            <w:u w:val="single"/>
          </w:rPr>
          <w:t>http://go.microsoft.com/?linkid=9840733</w:t>
        </w:r>
      </w:hyperlink>
      <w:r>
        <w:t xml:space="preserve"> и включены в настоящий документ посредством ссылки.</w:t>
      </w:r>
    </w:p>
    <w:p w:rsidR="00FA40EC" w:rsidRDefault="00AE0FF9">
      <w:pPr>
        <w:pStyle w:val="ProductList-Offering1Heading"/>
      </w:pPr>
      <w:bookmarkStart w:id="212" w:name="_Sec620"/>
      <w:r>
        <w:t>Доступность Веб-служб в регионах</w:t>
      </w:r>
      <w:bookmarkEnd w:id="212"/>
      <w:r>
        <w:fldChar w:fldCharType="begin"/>
      </w:r>
      <w:r>
        <w:instrText xml:space="preserve"> TC "</w:instrText>
      </w:r>
      <w:bookmarkStart w:id="213" w:name="_Toc436227320"/>
      <w:r>
        <w:instrText>Доступность Веб-служб в регионах</w:instrText>
      </w:r>
      <w:bookmarkEnd w:id="213"/>
      <w:r>
        <w:instrText>" \l 2</w:instrText>
      </w:r>
      <w:r>
        <w:fldChar w:fldCharType="end"/>
      </w:r>
    </w:p>
    <w:p w:rsidR="00FA40EC" w:rsidRDefault="00AE0FF9">
      <w:pPr>
        <w:pStyle w:val="ProductList-Body"/>
      </w:pPr>
      <w:r>
        <w:t xml:space="preserve">Ознакомьтесь со списком стран и регионов, в </w:t>
      </w:r>
      <w:r>
        <w:t xml:space="preserve">которых доступны Веб-службы, на веб-странице </w:t>
      </w:r>
      <w:hyperlink r:id="rId91" w:anchor="international">
        <w:r>
          <w:rPr>
            <w:color w:val="00467F"/>
            <w:u w:val="single"/>
          </w:rPr>
          <w:t>http://www.microsoft.com/online/faq.aspx#international</w:t>
        </w:r>
      </w:hyperlink>
      <w:r>
        <w:t>.</w:t>
      </w:r>
    </w:p>
    <w:p w:rsidR="00FA40EC" w:rsidRDefault="00AE0FF9">
      <w:pPr>
        <w:pStyle w:val="ProductList-Offering1Heading"/>
      </w:pPr>
      <w:bookmarkStart w:id="214" w:name="_Sec621"/>
      <w:r>
        <w:t>Правила приобретения Веб-служб</w:t>
      </w:r>
      <w:bookmarkEnd w:id="214"/>
      <w:r>
        <w:fldChar w:fldCharType="begin"/>
      </w:r>
      <w:r>
        <w:instrText xml:space="preserve"> TC "</w:instrText>
      </w:r>
      <w:bookmarkStart w:id="215" w:name="_Toc436227321"/>
      <w:r>
        <w:instrText>Правила приобретения Веб-служб</w:instrText>
      </w:r>
      <w:bookmarkEnd w:id="215"/>
      <w:r>
        <w:instrText>" \l 2</w:instrText>
      </w:r>
      <w:r>
        <w:fldChar w:fldCharType="end"/>
      </w:r>
    </w:p>
    <w:p w:rsidR="00FA40EC" w:rsidRDefault="00AE0FF9">
      <w:pPr>
        <w:pStyle w:val="ProductList-Body"/>
      </w:pPr>
      <w:r>
        <w:t>Пр</w:t>
      </w:r>
      <w:r>
        <w:t>именяются следующие правила приобретения Веб-служб:</w:t>
      </w:r>
    </w:p>
    <w:p w:rsidR="00FA40EC" w:rsidRDefault="00AE0FF9">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w:t>
      </w:r>
      <w:r>
        <w:t xml:space="preserve">я о регистрации Клиента. </w:t>
      </w:r>
    </w:p>
    <w:p w:rsidR="00FA40EC" w:rsidRDefault="00AE0FF9">
      <w:pPr>
        <w:pStyle w:val="ProductList-Bullet"/>
        <w:numPr>
          <w:ilvl w:val="0"/>
          <w:numId w:val="35"/>
        </w:numPr>
      </w:pPr>
      <w:r>
        <w:t xml:space="preserve">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w:t>
      </w:r>
    </w:p>
    <w:p w:rsidR="00FA40EC" w:rsidRDefault="00AE0FF9">
      <w:pPr>
        <w:pStyle w:val="ProductList-Bullet"/>
        <w:numPr>
          <w:ilvl w:val="0"/>
          <w:numId w:val="35"/>
        </w:numPr>
      </w:pPr>
      <w:r>
        <w:t>Клиент не может сок</w:t>
      </w:r>
      <w:r>
        <w:t xml:space="preserve">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FA40EC" w:rsidRDefault="00AE0FF9">
      <w:pPr>
        <w:pStyle w:val="ProductList-Bullet"/>
        <w:numPr>
          <w:ilvl w:val="0"/>
          <w:numId w:val="35"/>
        </w:numPr>
      </w:pPr>
      <w:r>
        <w:t>Условия для Microsoft Azure перечислены в разделе о</w:t>
      </w:r>
      <w:r>
        <w:t xml:space="preserve"> Продукте Microsoft Azure.</w:t>
      </w:r>
    </w:p>
    <w:p w:rsidR="00FA40EC" w:rsidRDefault="00AE0FF9">
      <w:pPr>
        <w:pStyle w:val="ProductList-Offering1Heading"/>
      </w:pPr>
      <w:bookmarkStart w:id="216" w:name="_Sec622"/>
      <w:r>
        <w:t>Лицензия на подписку Add-On «на пользователя» (SL)</w:t>
      </w:r>
      <w:bookmarkEnd w:id="216"/>
      <w:r>
        <w:fldChar w:fldCharType="begin"/>
      </w:r>
      <w:r>
        <w:instrText xml:space="preserve"> TC "</w:instrText>
      </w:r>
      <w:bookmarkStart w:id="217" w:name="_Toc436227322"/>
      <w:r>
        <w:instrText>Лицензия на подписку Add-On</w:instrText>
      </w:r>
      <w:bookmarkEnd w:id="217"/>
      <w:r>
        <w:instrText xml:space="preserve"> «на пользователя» (SL)" \l 2</w:instrText>
      </w:r>
      <w:r>
        <w:fldChar w:fldCharType="end"/>
      </w:r>
    </w:p>
    <w:p w:rsidR="00FA40EC" w:rsidRDefault="00AE0FF9">
      <w:pPr>
        <w:pStyle w:val="ProductList-Body"/>
      </w:pPr>
      <w:r>
        <w:t>Лицензия на подписку Add-on «на пользователя» — это лицензия на подписку, которая (i) приобретается дополнительно к</w:t>
      </w:r>
      <w:r>
        <w:t xml:space="preserve"> ранее приобретенной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w:t>
      </w:r>
      <w:r>
        <w:t xml:space="preserve">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w:t>
      </w:r>
      <w:r>
        <w:t>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w:t>
      </w:r>
      <w:r>
        <w:t xml:space="preserve"> могут быть переданы только другим Соответствующим пользователям.</w:t>
      </w:r>
    </w:p>
    <w:p w:rsidR="00FA40EC" w:rsidRDefault="00FA40EC">
      <w:pPr>
        <w:pStyle w:val="ProductList-Body"/>
      </w:pPr>
    </w:p>
    <w:p w:rsidR="00FA40EC" w:rsidRDefault="00AE0FF9">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rsidR="00FA40EC" w:rsidRDefault="00AE0FF9">
      <w:pPr>
        <w:pStyle w:val="ProductList-Offering1Heading"/>
      </w:pPr>
      <w:bookmarkStart w:id="218" w:name="_Sec623"/>
      <w:r>
        <w:t>Возобновление действия Ве</w:t>
      </w:r>
      <w:r>
        <w:t>б-службы</w:t>
      </w:r>
      <w:bookmarkEnd w:id="218"/>
      <w:r>
        <w:fldChar w:fldCharType="begin"/>
      </w:r>
      <w:r>
        <w:instrText xml:space="preserve"> TC "</w:instrText>
      </w:r>
      <w:bookmarkStart w:id="219" w:name="_Toc436227323"/>
      <w:r>
        <w:instrText>Возобновление действия Веб-службы</w:instrText>
      </w:r>
      <w:bookmarkEnd w:id="219"/>
      <w:r>
        <w:instrText>" \l 2</w:instrText>
      </w:r>
      <w:r>
        <w:fldChar w:fldCharType="end"/>
      </w:r>
    </w:p>
    <w:p w:rsidR="00FA40EC" w:rsidRDefault="00AE0FF9">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w:t>
      </w:r>
      <w:r>
        <w:t xml:space="preserve">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2">
        <w:r>
          <w:rPr>
            <w:color w:val="00467F"/>
            <w:u w:val="single"/>
          </w:rPr>
          <w:t>h</w:t>
        </w:r>
        <w:r>
          <w:rPr>
            <w:color w:val="00467F"/>
            <w:u w:val="single"/>
          </w:rPr>
          <w:t>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220" w:name="_Sec624"/>
      <w:r>
        <w:t>Службы Microsoft Azure</w:t>
      </w:r>
      <w:bookmarkEnd w:id="220"/>
      <w:r>
        <w:fldChar w:fldCharType="begin"/>
      </w:r>
      <w:r>
        <w:instrText xml:space="preserve"> TC "</w:instrText>
      </w:r>
      <w:bookmarkStart w:id="221" w:name="_Toc436227324"/>
      <w:r>
        <w:instrText>Службы Microsoft Azure</w:instrText>
      </w:r>
      <w:bookmarkEnd w:id="221"/>
      <w:r>
        <w:instrText>" \l 2</w:instrText>
      </w:r>
      <w:r>
        <w:fldChar w:fldCharType="end"/>
      </w:r>
    </w:p>
    <w:p w:rsidR="00FA40EC" w:rsidRDefault="00AE0FF9">
      <w:pPr>
        <w:pStyle w:val="ProductList-ClauseHeading"/>
      </w:pPr>
      <w:r>
        <w:t>1. Определения</w:t>
      </w:r>
    </w:p>
    <w:p w:rsidR="00FA40EC" w:rsidRDefault="00AE0FF9">
      <w:pPr>
        <w:pStyle w:val="ProductList-Body"/>
      </w:pPr>
      <w:r>
        <w:rPr>
          <w:b/>
          <w:color w:val="00188F"/>
        </w:rPr>
        <w:t>Размещенный минимальный годовой заказ</w:t>
      </w:r>
      <w:r>
        <w:t xml:space="preserve"> — это часть Минимального заказа в денежном эквиваленте, используемая ежегодно в течение срока действия Соглашения о регистрации.</w:t>
      </w:r>
    </w:p>
    <w:p w:rsidR="00FA40EC" w:rsidRDefault="00FA40EC">
      <w:pPr>
        <w:pStyle w:val="ProductList-Body"/>
      </w:pPr>
    </w:p>
    <w:p w:rsidR="00FA40EC" w:rsidRDefault="00AE0FF9">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w:t>
      </w:r>
      <w:r>
        <w:t>ещенного минимального годового заказа.</w:t>
      </w:r>
    </w:p>
    <w:p w:rsidR="00FA40EC" w:rsidRDefault="00FA40EC">
      <w:pPr>
        <w:pStyle w:val="ProductList-Body"/>
      </w:pPr>
    </w:p>
    <w:p w:rsidR="00FA40EC" w:rsidRDefault="00AE0FF9">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w:t>
      </w:r>
      <w:r>
        <w:t>ние за этот год составит 50 000 долл. США.</w:t>
      </w:r>
    </w:p>
    <w:p w:rsidR="00FA40EC" w:rsidRDefault="00FA40EC">
      <w:pPr>
        <w:pStyle w:val="ProductList-Body"/>
      </w:pPr>
    </w:p>
    <w:p w:rsidR="00FA40EC" w:rsidRDefault="00AE0FF9">
      <w:pPr>
        <w:pStyle w:val="ProductList-Body"/>
      </w:pPr>
      <w:r>
        <w:rPr>
          <w:b/>
          <w:color w:val="00188F"/>
        </w:rPr>
        <w:t xml:space="preserve">Уровень фактического использования </w:t>
      </w:r>
      <w:r>
        <w:t xml:space="preserve">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w:t>
      </w:r>
      <w:r>
        <w:t>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w:t>
      </w:r>
      <w:r>
        <w:t>альные заказы равны Уровням фактического использования.</w:t>
      </w:r>
    </w:p>
    <w:p w:rsidR="00FA40EC" w:rsidRDefault="00FA40EC">
      <w:pPr>
        <w:pStyle w:val="ProductList-Body"/>
      </w:pPr>
    </w:p>
    <w:p w:rsidR="00FA40EC" w:rsidRDefault="00AE0FF9">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w:t>
      </w:r>
      <w:r>
        <w:t>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FA40EC" w:rsidRDefault="00FA40EC">
      <w:pPr>
        <w:pStyle w:val="ProductList-Body"/>
      </w:pPr>
    </w:p>
    <w:p w:rsidR="00FA40EC" w:rsidRDefault="00AE0FF9">
      <w:pPr>
        <w:pStyle w:val="ProductList-Body"/>
      </w:pPr>
      <w:r>
        <w:rPr>
          <w:b/>
          <w:color w:val="00188F"/>
        </w:rPr>
        <w:t>Минимальный заказ</w:t>
      </w:r>
      <w:r>
        <w:t xml:space="preserve"> в денежном эквиваленте означает общую сумму денежных средств, которые кли</w:t>
      </w:r>
      <w:r>
        <w:t>ент обязуется заплатить в течение срока действия своей подписки на соответствующие Службы Microsoft Azure.</w:t>
      </w:r>
    </w:p>
    <w:p w:rsidR="00FA40EC" w:rsidRDefault="00FA40EC">
      <w:pPr>
        <w:pStyle w:val="ProductList-Body"/>
      </w:pPr>
    </w:p>
    <w:p w:rsidR="00FA40EC" w:rsidRDefault="00FA40EC">
      <w:pPr>
        <w:pStyle w:val="ProductList-Body"/>
      </w:pPr>
    </w:p>
    <w:p w:rsidR="00FA40EC" w:rsidRDefault="00AE0FF9">
      <w:pPr>
        <w:pStyle w:val="ProductList-ClauseHeading"/>
      </w:pPr>
      <w:r>
        <w:t>2. Срок действия подписки</w:t>
      </w:r>
    </w:p>
    <w:p w:rsidR="00FA40EC" w:rsidRDefault="00AE0FF9">
      <w:pPr>
        <w:pStyle w:val="ProductList-Body"/>
      </w:pPr>
      <w:r>
        <w:t>Клиенты могут только оформить подписку на Службы Microsoft Azure (включая Планы обслуживания Microsoft Azure), срок дейст</w:t>
      </w:r>
      <w:r>
        <w:t xml:space="preserve">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w:t>
      </w:r>
      <w:r>
        <w:t>месяцев срока действия Соглашения о регистрации.</w:t>
      </w:r>
    </w:p>
    <w:p w:rsidR="00FA40EC" w:rsidRDefault="00FA40EC">
      <w:pPr>
        <w:pStyle w:val="ProductList-Body"/>
      </w:pPr>
    </w:p>
    <w:p w:rsidR="00FA40EC" w:rsidRDefault="00AE0FF9">
      <w:pPr>
        <w:pStyle w:val="ProductList-ClauseHeading"/>
      </w:pPr>
      <w:r>
        <w:t>3. Приобретение Служб</w:t>
      </w:r>
    </w:p>
    <w:p w:rsidR="00FA40EC" w:rsidRDefault="00AE0FF9">
      <w:pPr>
        <w:pStyle w:val="ProductList-Body"/>
      </w:pPr>
      <w:r>
        <w:t>Службы Microsoft Azure можно приобрести, используя один из указанных ниже способов или их сочетание.</w:t>
      </w:r>
    </w:p>
    <w:p w:rsidR="00FA40EC" w:rsidRDefault="00AE0FF9">
      <w:pPr>
        <w:pStyle w:val="ProductList-Bullet"/>
        <w:numPr>
          <w:ilvl w:val="0"/>
          <w:numId w:val="36"/>
        </w:numPr>
      </w:pPr>
      <w:r>
        <w:rPr>
          <w:b/>
          <w:color w:val="00188F"/>
        </w:rPr>
        <w:t>Обязательства</w:t>
      </w:r>
      <w:r>
        <w:t>: Минимальный заказ в денежном эквиваленте будет пропорционально рассч</w:t>
      </w:r>
      <w:r>
        <w:t>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w:t>
      </w:r>
      <w:r>
        <w:t xml:space="preserve">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w:t>
      </w:r>
      <w:r>
        <w:t xml:space="preserve">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FA40EC" w:rsidRDefault="00AE0FF9">
      <w:pPr>
        <w:pStyle w:val="ProductList-Bullet"/>
        <w:numPr>
          <w:ilvl w:val="1"/>
          <w:numId w:val="36"/>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w:t>
      </w:r>
      <w:r>
        <w:t>ы Соглашения о регистрации.</w:t>
      </w:r>
    </w:p>
    <w:p w:rsidR="00FA40EC" w:rsidRDefault="00AE0FF9">
      <w:pPr>
        <w:pStyle w:val="ProductList-Bullet"/>
        <w:numPr>
          <w:ilvl w:val="1"/>
          <w:numId w:val="36"/>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w:t>
      </w:r>
      <w:r>
        <w:t xml:space="preserve">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w:t>
      </w:r>
      <w:r>
        <w:t xml:space="preserve"> будет потерян.</w:t>
      </w:r>
    </w:p>
    <w:p w:rsidR="00FA40EC" w:rsidRDefault="00AE0FF9">
      <w:pPr>
        <w:pStyle w:val="ProductList-Bullet"/>
        <w:numPr>
          <w:ilvl w:val="0"/>
          <w:numId w:val="36"/>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w:t>
      </w:r>
      <w:r>
        <w:t>оказателей использования.</w:t>
      </w:r>
    </w:p>
    <w:p w:rsidR="00FA40EC" w:rsidRDefault="00AE0FF9">
      <w:pPr>
        <w:pStyle w:val="ProductList-Bullet"/>
        <w:numPr>
          <w:ilvl w:val="0"/>
          <w:numId w:val="36"/>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FA40EC" w:rsidRDefault="00AE0FF9">
      <w:pPr>
        <w:pStyle w:val="ProductList-Bullet"/>
        <w:numPr>
          <w:ilvl w:val="0"/>
          <w:numId w:val="36"/>
        </w:numPr>
      </w:pPr>
      <w:r>
        <w:rPr>
          <w:b/>
          <w:color w:val="00188F"/>
        </w:rPr>
        <w:t>Автоматическая подготовка</w:t>
      </w:r>
      <w:r>
        <w:t>: В рамках Соглашения о регистрации Server and Cloud Клиенты, котор</w:t>
      </w:r>
      <w:r>
        <w:t>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w:t>
      </w:r>
      <w:r>
        <w:t xml:space="preserve"> их Соглашения о регистрации без размещения Минимального заказа в денежном эквиваленте.</w:t>
      </w:r>
    </w:p>
    <w:p w:rsidR="00FA40EC" w:rsidRDefault="00FA40EC">
      <w:pPr>
        <w:pStyle w:val="ProductList-Body"/>
      </w:pPr>
    </w:p>
    <w:p w:rsidR="00FA40EC" w:rsidRDefault="00AE0FF9">
      <w:pPr>
        <w:pStyle w:val="ProductList-ClauseHeading"/>
      </w:pPr>
      <w:r>
        <w:t>4. Цены</w:t>
      </w:r>
    </w:p>
    <w:p w:rsidR="00FA40EC" w:rsidRDefault="00AE0FF9">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w:t>
      </w:r>
      <w:r>
        <w:t>глашение о регистрации Server Cloud, применяется ценовой уровень A.</w:t>
      </w:r>
    </w:p>
    <w:p w:rsidR="00FA40EC" w:rsidRDefault="00FA40EC">
      <w:pPr>
        <w:pStyle w:val="ProductList-Body"/>
      </w:pPr>
    </w:p>
    <w:p w:rsidR="00FA40EC" w:rsidRDefault="00AE0FF9">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w:t>
      </w:r>
      <w:r>
        <w:t>оянной или временной (рекламной) основе.</w:t>
      </w:r>
    </w:p>
    <w:p w:rsidR="00FA40EC" w:rsidRDefault="00FA40EC">
      <w:pPr>
        <w:pStyle w:val="ProductList-Body"/>
      </w:pPr>
    </w:p>
    <w:p w:rsidR="00FA40EC" w:rsidRDefault="00AE0FF9">
      <w:pPr>
        <w:pStyle w:val="ProductList-ClauseHeading"/>
      </w:pPr>
      <w:r>
        <w:t>5. Платежи и вознаграждения</w:t>
      </w:r>
    </w:p>
    <w:p w:rsidR="00FA40EC" w:rsidRDefault="00AE0FF9">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FA40EC" w:rsidRDefault="00FA40EC">
      <w:pPr>
        <w:pStyle w:val="ProductList-Body"/>
      </w:pPr>
    </w:p>
    <w:p w:rsidR="00FA40EC" w:rsidRDefault="00AE0FF9">
      <w:pPr>
        <w:pStyle w:val="ProductList-Body"/>
      </w:pPr>
      <w:r>
        <w:t>Для Клиентов, имеющих Минимальный заказ в денежном эквив</w:t>
      </w:r>
      <w:r>
        <w:t>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w:t>
      </w:r>
      <w:r>
        <w:t xml:space="preserve"> оплатить Минимальный заказ в денежном эквиваленте при размещении первоначального заказа.</w:t>
      </w:r>
    </w:p>
    <w:p w:rsidR="00FA40EC" w:rsidRDefault="00FA40EC">
      <w:pPr>
        <w:pStyle w:val="ProductList-Body"/>
      </w:pPr>
    </w:p>
    <w:p w:rsidR="00FA40EC" w:rsidRDefault="00AE0FF9">
      <w:pPr>
        <w:pStyle w:val="ProductList-Body"/>
      </w:pPr>
      <w:r>
        <w:t>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w:t>
      </w:r>
      <w:r>
        <w:t xml:space="preserve">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FA40EC" w:rsidRDefault="00FA40EC">
      <w:pPr>
        <w:pStyle w:val="ProductList-Body"/>
      </w:pPr>
    </w:p>
    <w:p w:rsidR="00FA40EC" w:rsidRDefault="00AE0FF9">
      <w:pPr>
        <w:pStyle w:val="ProductList-Body"/>
      </w:pPr>
      <w:r>
        <w:t>Если уровень использования Клиентом по Соглашению о регистрации Enterp</w:t>
      </w:r>
      <w:r>
        <w:t>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w:t>
      </w:r>
      <w:r>
        <w:t>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FA40EC" w:rsidRDefault="00FA40EC">
      <w:pPr>
        <w:pStyle w:val="ProductList-Body"/>
      </w:pPr>
    </w:p>
    <w:p w:rsidR="00FA40EC" w:rsidRDefault="00AE0FF9">
      <w:pPr>
        <w:pStyle w:val="ProductList-Body"/>
      </w:pPr>
      <w:r>
        <w:t>Если уровень использования Клиентом по Соглашению о регистрации Enterprise без то</w:t>
      </w:r>
      <w:r>
        <w:t>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w:t>
      </w:r>
      <w:r>
        <w:t>ользования Клиенту или его торговому посреднику в конце каждого квартала срока действия Соглашения о регистрации.</w:t>
      </w:r>
    </w:p>
    <w:p w:rsidR="00FA40EC" w:rsidRDefault="00FA40EC">
      <w:pPr>
        <w:pStyle w:val="ProductList-Body"/>
      </w:pPr>
    </w:p>
    <w:p w:rsidR="00FA40EC" w:rsidRDefault="00AE0FF9">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w:t>
      </w:r>
      <w:r>
        <w:t xml:space="preserve"> или его торговому посреднику по цене для действовавшего на тот момент Уровня фактического использования в конце каждого квартала.</w:t>
      </w:r>
    </w:p>
    <w:p w:rsidR="00FA40EC" w:rsidRDefault="00FA40EC">
      <w:pPr>
        <w:pStyle w:val="ProductList-Body"/>
      </w:pPr>
    </w:p>
    <w:p w:rsidR="00FA40EC" w:rsidRDefault="00AE0FF9">
      <w:pPr>
        <w:pStyle w:val="ProductList-Body"/>
      </w:pPr>
      <w:r>
        <w:t>Счет за приобретение Плана обслуживания Microsoft Azure будет выставляться Клиенту или его торговому посреднику в соответств</w:t>
      </w:r>
      <w:r>
        <w:t xml:space="preserve">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w:t>
      </w:r>
      <w:r>
        <w:t>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w:t>
      </w:r>
      <w:r>
        <w:t>ользованию может применяться Размещенный минимальный годовой заказ Клиента.</w:t>
      </w:r>
    </w:p>
    <w:p w:rsidR="00FA40EC" w:rsidRDefault="00FA40EC">
      <w:pPr>
        <w:pStyle w:val="ProductList-Body"/>
      </w:pPr>
    </w:p>
    <w:p w:rsidR="00FA40EC" w:rsidRDefault="00AE0FF9">
      <w:pPr>
        <w:pStyle w:val="ProductList-ClauseHeading"/>
      </w:pPr>
      <w:r>
        <w:t>6. Программы Open License, Open Value и Open Value Subscription.</w:t>
      </w:r>
    </w:p>
    <w:p w:rsidR="00FA40EC" w:rsidRDefault="00AE0FF9">
      <w:pPr>
        <w:pStyle w:val="ProductList-SubClauseHeading"/>
      </w:pPr>
      <w:r>
        <w:t>6.1 Определения</w:t>
      </w:r>
    </w:p>
    <w:p w:rsidR="00FA40EC" w:rsidRDefault="00AE0FF9">
      <w:pPr>
        <w:pStyle w:val="ProductList-BodyIndented"/>
      </w:pPr>
      <w:r>
        <w:t xml:space="preserve">     В целях соглашений в рамках программ Open License, Open Value и Open Value Subscription, </w:t>
      </w:r>
      <w:r>
        <w:rPr>
          <w:b/>
          <w:color w:val="00188F"/>
        </w:rPr>
        <w:t>Уровни фактического использования</w:t>
      </w:r>
      <w:r>
        <w:t xml:space="preserve"> означают цены за все службы Microsoft Azure.</w:t>
      </w:r>
    </w:p>
    <w:p w:rsidR="00FA40EC" w:rsidRDefault="00AE0FF9">
      <w:pPr>
        <w:pStyle w:val="ProductList-BodyIndented"/>
      </w:pPr>
      <w:r>
        <w:rPr>
          <w:b/>
          <w:color w:val="00188F"/>
        </w:rPr>
        <w:t>Портал</w:t>
      </w:r>
      <w:r>
        <w:t xml:space="preserve"> означает это онлайн-портал, через который Клиент управляет своей Подпиской.</w:t>
      </w:r>
    </w:p>
    <w:p w:rsidR="00FA40EC" w:rsidRDefault="00AE0FF9">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w:t>
      </w:r>
      <w:r>
        <w:t>ожно использовать для получения определенного объема Служб Microsoft Azure.</w:t>
      </w:r>
    </w:p>
    <w:p w:rsidR="00FA40EC" w:rsidRDefault="00FA40EC">
      <w:pPr>
        <w:pStyle w:val="ProductList-BodyIndented"/>
      </w:pPr>
    </w:p>
    <w:p w:rsidR="00FA40EC" w:rsidRDefault="00AE0FF9">
      <w:pPr>
        <w:pStyle w:val="ProductList-SubClauseHeading"/>
      </w:pPr>
      <w:r>
        <w:t>6.2 Срок действия подписки</w:t>
      </w:r>
    </w:p>
    <w:p w:rsidR="00FA40EC" w:rsidRDefault="00AE0FF9">
      <w:pPr>
        <w:pStyle w:val="ProductList-BodyIndented"/>
      </w:pPr>
      <w:r>
        <w:t xml:space="preserve">Началом срока действия Подписки является дата выкупа ключа продукта, а не дата заказа.  После выкупа ключа продукта Microsoft не принимает от партнеров </w:t>
      </w:r>
      <w:r>
        <w:t>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w:t>
      </w:r>
      <w:r>
        <w:t xml:space="preserve"> можно приобрести в любое время.</w:t>
      </w:r>
    </w:p>
    <w:p w:rsidR="00FA40EC" w:rsidRDefault="00AE0FF9">
      <w:pPr>
        <w:pStyle w:val="ProductList-Offering2HeadingNoBorder"/>
      </w:pPr>
      <w:bookmarkStart w:id="222" w:name="_Sec625"/>
      <w:r>
        <w:t>Службы Microsoft Azure</w:t>
      </w:r>
      <w:bookmarkEnd w:id="222"/>
      <w:r>
        <w:fldChar w:fldCharType="begin"/>
      </w:r>
      <w:r>
        <w:instrText xml:space="preserve"> TC "</w:instrText>
      </w:r>
      <w:bookmarkStart w:id="223" w:name="_Toc436227325"/>
      <w:r>
        <w:instrText>Службы Microsoft Azure</w:instrText>
      </w:r>
      <w:bookmarkEnd w:id="223"/>
      <w:r>
        <w:instrText>" \l 3</w:instrText>
      </w:r>
      <w:r>
        <w:fldChar w:fldCharType="end"/>
      </w:r>
    </w:p>
    <w:p w:rsidR="00FA40EC" w:rsidRDefault="00AE0FF9">
      <w:pPr>
        <w:pStyle w:val="ProductList-Offering1SubSection"/>
      </w:pPr>
      <w:bookmarkStart w:id="224" w:name="_Sec705"/>
      <w:r>
        <w:t>1. Период доступности Продуктов</w:t>
      </w:r>
      <w:bookmarkEnd w:id="224"/>
    </w:p>
    <w:tbl>
      <w:tblPr>
        <w:tblStyle w:val="PURTable"/>
        <w:tblW w:w="0" w:type="dxa"/>
        <w:tblLook w:val="04A0" w:firstRow="1" w:lastRow="0" w:firstColumn="1" w:lastColumn="0" w:noHBand="0" w:noVBand="1"/>
      </w:tblPr>
      <w:tblGrid>
        <w:gridCol w:w="4388"/>
        <w:gridCol w:w="805"/>
        <w:gridCol w:w="775"/>
        <w:gridCol w:w="790"/>
        <w:gridCol w:w="805"/>
        <w:gridCol w:w="826"/>
        <w:gridCol w:w="818"/>
        <w:gridCol w:w="795"/>
        <w:gridCol w:w="782"/>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w:instrText>
            </w:r>
            <w:r>
              <w:instrText xml:space="preserve">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w:instrText>
            </w:r>
            <w:r>
              <w:instrText xml:space="preserve">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225" w:name="_Sec760"/>
      <w:r>
        <w:t xml:space="preserve">2. </w:t>
      </w:r>
      <w:r>
        <w:t>Существенные условия для продуктов</w:t>
      </w:r>
      <w:bookmarkEnd w:id="225"/>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w:t>
            </w:r>
            <w:r>
              <w:rPr>
                <w:color w:val="0563C1"/>
              </w:rPr>
              <w:t>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w:instrText>
            </w:r>
            <w:r>
              <w:instrText xml:space="preserve">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w:t>
            </w:r>
            <w:r>
              <w:t>мальный годовой заказ</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План обслуживания Microsoft Azure.</w:t>
      </w:r>
    </w:p>
    <w:p w:rsidR="00FA40EC" w:rsidRDefault="00AE0FF9">
      <w:pPr>
        <w:pStyle w:val="ProductList-Body"/>
      </w:pPr>
      <w:r>
        <w:t>При оформлении Клиентом подписки в виде Плана обслуживания Microsoft A</w:t>
      </w:r>
      <w:r>
        <w:t>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40EC" w:rsidRDefault="00FA40EC">
            <w:pPr>
              <w:pStyle w:val="PURBreadcrumb"/>
            </w:pPr>
          </w:p>
          <w:tbl>
            <w:tblPr>
              <w:tblW w:w="0" w:type="dxa"/>
              <w:tblLook w:val="04A0" w:firstRow="1" w:lastRow="0" w:firstColumn="1" w:lastColumn="0" w:noHBand="0" w:noVBand="1"/>
            </w:tblPr>
            <w:tblGrid>
              <w:gridCol w:w="10684"/>
            </w:tblGrid>
            <w:tr w:rsidR="00FA40EC">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TableBody"/>
            </w:pPr>
          </w:p>
        </w:tc>
      </w:tr>
    </w:tbl>
    <w:p w:rsidR="00FA40EC" w:rsidRDefault="00AE0FF9">
      <w:pPr>
        <w:pStyle w:val="ProductList-Offering2HeadingNoBorder"/>
      </w:pPr>
      <w:bookmarkStart w:id="226" w:name="_Sec626"/>
      <w:r>
        <w:t>Поддержка Microsoft Azure (План)</w:t>
      </w:r>
      <w:bookmarkEnd w:id="226"/>
      <w:r>
        <w:fldChar w:fldCharType="begin"/>
      </w:r>
      <w:r>
        <w:instrText xml:space="preserve"> TC "</w:instrText>
      </w:r>
      <w:bookmarkStart w:id="227" w:name="_Toc436227326"/>
      <w:r>
        <w:instrText>Поддержка Microsoft Azure (План)</w:instrText>
      </w:r>
      <w:bookmarkEnd w:id="227"/>
      <w:r>
        <w:instrText>" \l 3</w:instrText>
      </w:r>
      <w:r>
        <w:fldChar w:fldCharType="end"/>
      </w:r>
    </w:p>
    <w:p w:rsidR="00FA40EC" w:rsidRDefault="00AE0FF9">
      <w:pPr>
        <w:pStyle w:val="ProductList-Offering1SubSection"/>
      </w:pPr>
      <w:bookmarkStart w:id="228" w:name="_Sec706"/>
      <w:r>
        <w:t>1. Период доступности Продуктов</w:t>
      </w:r>
      <w:bookmarkEnd w:id="228"/>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w:instrText>
            </w:r>
            <w:r>
              <w:instrText xml:space="preserve">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Предложения поддержки Microsoft Azure</w:t>
      </w:r>
    </w:p>
    <w:p w:rsidR="00FA40EC" w:rsidRDefault="00AE0FF9">
      <w:pPr>
        <w:pStyle w:val="ProductList-Body"/>
      </w:pPr>
      <w:r>
        <w:t xml:space="preserve">Дополнительные сведения о предложениях поддержки для Microsoft Azure доступны на веб-странице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40EC" w:rsidRDefault="00FA40EC">
            <w:pPr>
              <w:pStyle w:val="PURBreadcrumb"/>
            </w:pPr>
          </w:p>
          <w:tbl>
            <w:tblPr>
              <w:tblW w:w="0" w:type="dxa"/>
              <w:tblLook w:val="04A0" w:firstRow="1" w:lastRow="0" w:firstColumn="1" w:lastColumn="0" w:noHBand="0" w:noVBand="1"/>
            </w:tblPr>
            <w:tblGrid>
              <w:gridCol w:w="10684"/>
            </w:tblGrid>
            <w:tr w:rsidR="00FA40EC">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TableBody"/>
            </w:pPr>
          </w:p>
        </w:tc>
      </w:tr>
    </w:tbl>
    <w:p w:rsidR="00FA40EC" w:rsidRDefault="00AE0FF9">
      <w:pPr>
        <w:pStyle w:val="ProductList-Offering2HeadingNoBorder"/>
      </w:pPr>
      <w:bookmarkStart w:id="230" w:name="_Sec628"/>
      <w:r>
        <w:t>Microsoft Azure Site Recovery (план)</w:t>
      </w:r>
      <w:bookmarkEnd w:id="230"/>
      <w:r>
        <w:fldChar w:fldCharType="begin"/>
      </w:r>
      <w:r>
        <w:instrText xml:space="preserve"> TC "</w:instrText>
      </w:r>
      <w:bookmarkStart w:id="231" w:name="_Toc436227327"/>
      <w:r>
        <w:instrText>Microsoft Azure Site Recovery (план)</w:instrText>
      </w:r>
      <w:bookmarkEnd w:id="231"/>
      <w:r>
        <w:instrText>" \l 3</w:instrText>
      </w:r>
      <w:r>
        <w:fldChar w:fldCharType="end"/>
      </w:r>
    </w:p>
    <w:p w:rsidR="00FA40EC" w:rsidRDefault="00AE0FF9">
      <w:pPr>
        <w:pStyle w:val="ProductList-Offering1SubSection"/>
      </w:pPr>
      <w:bookmarkStart w:id="232" w:name="_Sec708"/>
      <w:r>
        <w:t>1. Период доступности Продуктов</w:t>
      </w:r>
      <w:bookmarkEnd w:id="232"/>
    </w:p>
    <w:p w:rsidR="00FA40EC" w:rsidRDefault="00FA40EC">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w:instrText>
            </w:r>
            <w:r>
              <w:instrText xml:space="preserve">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w:instrText>
            </w:r>
            <w:r>
              <w:instrText xml:space="preserve">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t>Microsoft Azure Site Recovery</w:t>
            </w:r>
            <w:r>
              <w:fldChar w:fldCharType="begin"/>
            </w:r>
            <w:r>
              <w:instrText xml:space="preserve"> XE "Microsoft Azure Site Recovery" </w:instrText>
            </w:r>
            <w:r>
              <w:fldChar w:fldCharType="end"/>
            </w:r>
            <w:r>
              <w:t xml:space="preserve"> (на Собственной площадке Клиента)</w:t>
            </w:r>
          </w:p>
        </w:tc>
        <w:tc>
          <w:tcPr>
            <w:tcW w:w="86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233" w:name="_Sec763"/>
      <w:r>
        <w:t>2. Существенные условия для продуктов</w:t>
      </w:r>
      <w:bookmarkEnd w:id="233"/>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w:instrText>
            </w:r>
            <w:r>
              <w:instrText xml:space="preserve">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w:t>
            </w:r>
            <w:r>
              <w:rPr>
                <w:color w:val="404040"/>
              </w:rPr>
              <w:t>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Первоначальный объем</w:t>
      </w:r>
    </w:p>
    <w:p w:rsidR="00FA40EC" w:rsidRDefault="00AE0FF9">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w:t>
      </w:r>
      <w:r>
        <w:t>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34" w:name="_Sec657"/>
      <w:r>
        <w:t>Enterprise Mobility Suite (план)</w:t>
      </w:r>
      <w:bookmarkEnd w:id="234"/>
      <w:r>
        <w:fldChar w:fldCharType="begin"/>
      </w:r>
      <w:r>
        <w:instrText xml:space="preserve"> TC "</w:instrText>
      </w:r>
      <w:bookmarkStart w:id="235" w:name="_Toc436227328"/>
      <w:r>
        <w:instrText>Enterprise Mobility Suite (план)</w:instrText>
      </w:r>
      <w:bookmarkEnd w:id="235"/>
      <w:r>
        <w:instrText>" \l 3</w:instrText>
      </w:r>
      <w:r>
        <w:fldChar w:fldCharType="end"/>
      </w:r>
    </w:p>
    <w:p w:rsidR="00FA40EC" w:rsidRDefault="00AE0FF9">
      <w:pPr>
        <w:pStyle w:val="ProductList-Offering1SubSection"/>
      </w:pPr>
      <w:bookmarkStart w:id="236" w:name="_Sec709"/>
      <w:r>
        <w:t>1. Период доступности Продуктов</w:t>
      </w:r>
      <w:bookmarkEnd w:id="236"/>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w:instrText>
            </w:r>
            <w:r>
              <w:instrText xml:space="preserve">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w:instrText>
            </w:r>
            <w:r>
              <w:instrText xml:space="preserve">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37" w:name="_Sec764"/>
      <w:r>
        <w:t>2. Существенные условия для продуктов</w:t>
      </w:r>
      <w:bookmarkEnd w:id="237"/>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w:t>
            </w:r>
            <w:r>
              <w:rPr>
                <w:color w:val="404040"/>
              </w:rPr>
              <w:t xml:space="preserve">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w:instrText>
            </w:r>
            <w:r>
              <w:instrText xml:space="preserve">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w:instrText>
            </w:r>
            <w:r>
              <w:instrText xml:space="preserv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 xml:space="preserve">Преимущества </w:t>
            </w:r>
            <w:r>
              <w:rPr>
                <w:color w:val="0563C1"/>
              </w:rPr>
              <w:t>использования для студентов</w:t>
            </w:r>
            <w:r>
              <w:fldChar w:fldCharType="end"/>
            </w:r>
            <w:r>
              <w:t>: Да</w:t>
            </w:r>
          </w:p>
        </w:tc>
      </w:tr>
    </w:tbl>
    <w:p w:rsidR="00FA40EC" w:rsidRDefault="00FA40EC">
      <w:pPr>
        <w:pStyle w:val="ProductList-Body"/>
      </w:pPr>
    </w:p>
    <w:p w:rsidR="00FA40EC" w:rsidRDefault="00AE0FF9">
      <w:pPr>
        <w:pStyle w:val="ProductList-ClauseHeading"/>
      </w:pPr>
      <w:r>
        <w:t>2.1 Право на приобретение Подписной лицензии «на пользователя» дополнительного компонента</w:t>
      </w:r>
    </w:p>
    <w:p w:rsidR="00FA40EC" w:rsidRDefault="00AE0FF9">
      <w:pPr>
        <w:pStyle w:val="ProductList-Body"/>
      </w:pPr>
      <w:r>
        <w:t xml:space="preserve">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w:t>
      </w:r>
      <w:r>
        <w:t>2010 г. должны подписать Дополнительные условия для веб-служб.</w:t>
      </w:r>
    </w:p>
    <w:p w:rsidR="00FA40EC" w:rsidRDefault="00FA40EC">
      <w:pPr>
        <w:pStyle w:val="ProductList-Body"/>
      </w:pPr>
    </w:p>
    <w:p w:rsidR="00FA40EC" w:rsidRDefault="00AE0FF9">
      <w:pPr>
        <w:pStyle w:val="ProductList-ClauseHeading"/>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Подписная лицензия «на пользователя» на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Office 365 и Microsoft Intune</w:t>
            </w:r>
            <w:r>
              <w:fldChar w:fldCharType="begin"/>
            </w:r>
            <w:r>
              <w:instrText xml:space="preserve"> XE "</w:instrText>
            </w:r>
            <w:r>
              <w:instrText xml:space="preserve">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40EC" w:rsidRDefault="00AE0FF9">
            <w:pPr>
              <w:pStyle w:val="ProductList-TableBody"/>
            </w:pPr>
            <w:r>
              <w:t>Enterprise Mobility Suite</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40EC" w:rsidRDefault="00FA40EC">
            <w:pPr>
              <w:pStyle w:val="ProductList-TableBody"/>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Office 365 и Microsoft Intune</w:t>
            </w:r>
            <w:r>
              <w:fldChar w:fldCharType="begin"/>
            </w:r>
            <w:r>
              <w:instrText xml:space="preserve"> XE "Enterpr</w:instrText>
            </w:r>
            <w:r>
              <w:instrText xml:space="preserve">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A40EC" w:rsidRDefault="00FA40EC">
            <w:pPr>
              <w:pStyle w:val="ProductList-TableBody"/>
            </w:pPr>
          </w:p>
        </w:tc>
      </w:tr>
    </w:tbl>
    <w:p w:rsidR="00FA40EC" w:rsidRDefault="00FA40EC">
      <w:pPr>
        <w:pStyle w:val="ProductList-Body"/>
      </w:pPr>
    </w:p>
    <w:p w:rsidR="00FA40EC" w:rsidRDefault="00AE0FF9">
      <w:pPr>
        <w:pStyle w:val="ProductList-ClauseHeading"/>
      </w:pPr>
      <w:r>
        <w:t>2.3 Ограничения на приобретение дополнительной Подписной лицензии «на пользователя»</w:t>
      </w:r>
    </w:p>
    <w:p w:rsidR="00FA40EC" w:rsidRDefault="00AE0FF9">
      <w:pPr>
        <w:pStyle w:val="ProductList-Body"/>
      </w:pPr>
      <w:r>
        <w:t>Для Соответствующей лицензии или набора Соответствующих лицензий можно приобрести только одну лицензию Add-on User SL.</w:t>
      </w:r>
    </w:p>
    <w:p w:rsidR="00FA40EC" w:rsidRDefault="00FA40EC">
      <w:pPr>
        <w:pStyle w:val="ProductList-Body"/>
      </w:pPr>
    </w:p>
    <w:p w:rsidR="00FA40EC" w:rsidRDefault="00AE0FF9">
      <w:pPr>
        <w:pStyle w:val="ProductList-Body"/>
      </w:pPr>
      <w:r>
        <w:t xml:space="preserve">Клиенты могут приобрести дополнительные Подписные лицензии «на пользователя» для пользователей или пользователей устройств, добавленных </w:t>
      </w:r>
      <w:r>
        <w:t>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w:t>
      </w:r>
      <w:r>
        <w:t>льзователя» на каждую Соответствующую лицензию (или набор Соответствующих лицензий).</w:t>
      </w:r>
    </w:p>
    <w:p w:rsidR="00FA40EC" w:rsidRDefault="00FA40EC">
      <w:pPr>
        <w:pStyle w:val="ProductList-Body"/>
      </w:pPr>
    </w:p>
    <w:p w:rsidR="00FA40EC" w:rsidRDefault="00AE0FF9">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w:t>
      </w:r>
      <w:r>
        <w:t>ей в количестве, не превышающем число их Соответствующих ПК, при условии наличия покрытия для Соответствующих лицензий.</w:t>
      </w:r>
    </w:p>
    <w:p w:rsidR="00FA40EC" w:rsidRDefault="00FA40EC">
      <w:pPr>
        <w:pStyle w:val="ProductList-Body"/>
      </w:pPr>
    </w:p>
    <w:p w:rsidR="00FA40EC" w:rsidRDefault="00AE0FF9">
      <w:pPr>
        <w:pStyle w:val="ProductList-ClauseHeading"/>
      </w:pPr>
      <w:r>
        <w:t>2.4 Право на приобретение Подписных лицензий «на пользователя» Enterprise Mobility Suite From SA User SL</w:t>
      </w:r>
    </w:p>
    <w:p w:rsidR="00FA40EC" w:rsidRDefault="00AE0FF9">
      <w:pPr>
        <w:pStyle w:val="ProductList-Body"/>
      </w:pPr>
      <w:r>
        <w:t>Лицензии From SA User SL можно</w:t>
      </w:r>
      <w:r>
        <w:t xml:space="preserve">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(«Соответствующие лицензии») на Продукт</w:t>
      </w:r>
      <w:r>
        <w:t>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w:t>
      </w:r>
      <w:r>
        <w:t>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22"/>
        <w:gridCol w:w="3619"/>
        <w:gridCol w:w="3549"/>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Требуемая лицензия CAL Suite Bridge</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Лицензия Core CAL Bridge для Enterprise Mobility Suite </w:t>
            </w:r>
            <w:r>
              <w:rPr>
                <w:vertAlign w:val="superscript"/>
              </w:rPr>
              <w:t>2,3</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Bridge для Enterprise Mobility Suite</w:t>
            </w:r>
            <w:r>
              <w:rPr>
                <w:vertAlign w:val="superscript"/>
              </w:rPr>
              <w:t>2,4</w:t>
            </w:r>
          </w:p>
        </w:tc>
      </w:tr>
    </w:tbl>
    <w:p w:rsidR="00FA40EC" w:rsidRDefault="00AE0FF9">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A40EC" w:rsidRDefault="00AE0FF9">
      <w:pPr>
        <w:pStyle w:val="ProductList-Body"/>
      </w:pPr>
      <w:r>
        <w:rPr>
          <w:i/>
          <w:vertAlign w:val="superscript"/>
        </w:rPr>
        <w:t>2</w:t>
      </w:r>
      <w:r>
        <w:rPr>
          <w:i/>
        </w:rPr>
        <w:t>Требуется приобрести только в дату годовщины соглашения о регистрации.</w:t>
      </w:r>
    </w:p>
    <w:p w:rsidR="00FA40EC" w:rsidRDefault="00AE0FF9">
      <w:pPr>
        <w:pStyle w:val="ProductList-Body"/>
      </w:pPr>
      <w:r>
        <w:rPr>
          <w:i/>
          <w:vertAlign w:val="superscript"/>
        </w:rPr>
        <w:t>3</w:t>
      </w:r>
      <w:r>
        <w:rPr>
          <w:i/>
        </w:rPr>
        <w:t>Покупка не требуется для пользователей, имеющих лицензию на Office 365</w:t>
      </w:r>
      <w:r>
        <w:rPr>
          <w:i/>
        </w:rPr>
        <w:t xml:space="preserve"> (выпуски «Корпоративный» и «Для государственных учреждений» E1, E3, E4) </w:t>
      </w:r>
    </w:p>
    <w:p w:rsidR="00FA40EC" w:rsidRDefault="00AE0FF9">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E4)</w:t>
      </w:r>
    </w:p>
    <w:p w:rsidR="00FA40EC" w:rsidRDefault="00FA40EC">
      <w:pPr>
        <w:pStyle w:val="ProductList-Body"/>
      </w:pPr>
    </w:p>
    <w:p w:rsidR="00FA40EC" w:rsidRDefault="00AE0FF9">
      <w:pPr>
        <w:pStyle w:val="ProductList-ClauseHeading"/>
      </w:pPr>
      <w:r>
        <w:t>2.5 Переходы на лицензии From SA User SL</w:t>
      </w:r>
    </w:p>
    <w:p w:rsidR="00FA40EC" w:rsidRDefault="00AE0FF9">
      <w:pPr>
        <w:pStyle w:val="ProductList-Body"/>
      </w:pPr>
      <w:r>
        <w:t xml:space="preserve">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w:t>
      </w:r>
      <w:r>
        <w:t>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r>
        <w:t>.</w:t>
      </w:r>
    </w:p>
    <w:p w:rsidR="00FA40EC" w:rsidRDefault="00FA40EC">
      <w:pPr>
        <w:pStyle w:val="ProductList-Body"/>
      </w:pPr>
    </w:p>
    <w:p w:rsidR="00FA40EC" w:rsidRDefault="00AE0FF9">
      <w:pPr>
        <w:pStyle w:val="ProductList-ClauseHeading"/>
      </w:pPr>
      <w:r>
        <w:t>2.6 Преимущества в рамках программы Software Assurance для лицензий Enterprise Mobility Suite From SA User SL</w:t>
      </w:r>
    </w:p>
    <w:p w:rsidR="00FA40EC" w:rsidRDefault="00AE0FF9">
      <w:pPr>
        <w:pStyle w:val="ProductList-Body"/>
      </w:pPr>
      <w:r>
        <w:t>Лицензии Enterprise Mobility Suite From SA User SL дают Клиенту право на преимущества в рамках программы Software Assurance на основе Соответст</w:t>
      </w:r>
      <w:r>
        <w:t>вующих лицензий, для которых выполняется переход.</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38" w:name="_Sec658"/>
      <w:r>
        <w:t>Azure Active Directory (План)</w:t>
      </w:r>
      <w:bookmarkEnd w:id="238"/>
      <w:r>
        <w:fldChar w:fldCharType="begin"/>
      </w:r>
      <w:r>
        <w:instrText xml:space="preserve"> TC "</w:instrText>
      </w:r>
      <w:bookmarkStart w:id="239" w:name="_Toc436227329"/>
      <w:r>
        <w:instrText>Azure Active Directory (План)</w:instrText>
      </w:r>
      <w:bookmarkEnd w:id="239"/>
      <w:r>
        <w:instrText>" \l 3</w:instrText>
      </w:r>
      <w:r>
        <w:fldChar w:fldCharType="end"/>
      </w:r>
    </w:p>
    <w:p w:rsidR="00FA40EC" w:rsidRDefault="00AE0FF9">
      <w:pPr>
        <w:pStyle w:val="ProductList-Offering1SubSection"/>
      </w:pPr>
      <w:bookmarkStart w:id="240" w:name="_Sec710"/>
      <w:r>
        <w:t xml:space="preserve">1. </w:t>
      </w:r>
      <w:r>
        <w:t>Период доступности Продуктов</w:t>
      </w:r>
      <w:bookmarkEnd w:id="240"/>
    </w:p>
    <w:tbl>
      <w:tblPr>
        <w:tblStyle w:val="PURTable"/>
        <w:tblW w:w="0" w:type="dxa"/>
        <w:tblLook w:val="04A0" w:firstRow="1" w:lastRow="0" w:firstColumn="1" w:lastColumn="0" w:noHBand="0" w:noVBand="1"/>
      </w:tblPr>
      <w:tblGrid>
        <w:gridCol w:w="4382"/>
        <w:gridCol w:w="805"/>
        <w:gridCol w:w="773"/>
        <w:gridCol w:w="790"/>
        <w:gridCol w:w="805"/>
        <w:gridCol w:w="826"/>
        <w:gridCol w:w="818"/>
        <w:gridCol w:w="795"/>
        <w:gridCol w:w="790"/>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w:instrText>
            </w:r>
            <w:r>
              <w:instrText xml:space="preserve">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241" w:name="_Sec765"/>
      <w:r>
        <w:t>2. Существенные условия для продуктов</w:t>
      </w:r>
      <w:bookmarkEnd w:id="241"/>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w:instrText>
            </w:r>
            <w:r>
              <w:instrText xml:space="preserve">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w:instrText>
            </w:r>
            <w:r>
              <w:instrText xml:space="preserve">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w:instrText>
            </w:r>
            <w:r>
              <w:instrText xml:space="preserve">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w:instrText>
            </w:r>
            <w:r>
              <w:instrText xml:space="preserve">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  </w:instrText>
            </w:r>
            <w:r>
              <w:instrText xml:space="preserve">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w:t>
            </w:r>
            <w:r>
              <w:rPr>
                <w:color w:val="0563C1"/>
              </w:rPr>
              <w:t>CE)</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w:instrText>
            </w:r>
            <w:r>
              <w:instrText xml:space="preserve">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Единый вход (SSO)</w:t>
      </w:r>
    </w:p>
    <w:p w:rsidR="00FA40EC" w:rsidRDefault="00AE0FF9">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42" w:name="_Sec659"/>
      <w:r>
        <w:t>Управление правами Azure (План)</w:t>
      </w:r>
      <w:bookmarkEnd w:id="242"/>
      <w:r>
        <w:fldChar w:fldCharType="begin"/>
      </w:r>
      <w:r>
        <w:instrText xml:space="preserve"> TC "</w:instrText>
      </w:r>
      <w:bookmarkStart w:id="243" w:name="_Toc436227330"/>
      <w:r>
        <w:instrText>Управление правами Azure (План)</w:instrText>
      </w:r>
      <w:bookmarkEnd w:id="243"/>
      <w:r>
        <w:instrText>" \l 3</w:instrText>
      </w:r>
      <w:r>
        <w:fldChar w:fldCharType="end"/>
      </w:r>
    </w:p>
    <w:p w:rsidR="00FA40EC" w:rsidRDefault="00AE0FF9">
      <w:pPr>
        <w:pStyle w:val="ProductList-Offering1SubSection"/>
      </w:pPr>
      <w:bookmarkStart w:id="244" w:name="_Sec711"/>
      <w:r>
        <w:t>1. Период доступности Продуктов</w:t>
      </w:r>
      <w:bookmarkEnd w:id="244"/>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Управление правами Azure уровн</w:t>
            </w:r>
            <w:r>
              <w:rPr>
                <w:color w:val="000000"/>
              </w:rPr>
              <w:t>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45" w:name="_Sec766"/>
      <w:r>
        <w:t>2. Существенные условия для продуктов</w:t>
      </w:r>
      <w:bookmarkEnd w:id="245"/>
    </w:p>
    <w:tbl>
      <w:tblPr>
        <w:tblStyle w:val="PURTable"/>
        <w:tblW w:w="0" w:type="dxa"/>
        <w:tblLook w:val="04A0" w:firstRow="1" w:lastRow="0" w:firstColumn="1" w:lastColumn="0" w:noHBand="0" w:noVBand="1"/>
      </w:tblPr>
      <w:tblGrid>
        <w:gridCol w:w="3610"/>
        <w:gridCol w:w="3590"/>
        <w:gridCol w:w="3590"/>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w:t>
            </w:r>
            <w:r>
              <w:t>ая лицензия «на пользователя»)</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(SCE):</w:instrText>
            </w:r>
            <w:r>
              <w:instrText xml:space="preserv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 xml:space="preserve">Право на сокращение </w:t>
            </w:r>
            <w:r>
              <w:rPr>
                <w:color w:val="0563C1"/>
              </w:rPr>
              <w:t>(SCE)</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w:instrText>
            </w:r>
            <w:r>
              <w:instrText xml:space="preserve">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46" w:name="_Sec660"/>
      <w:r>
        <w:t>Azure RemoteApp (План)</w:t>
      </w:r>
      <w:bookmarkEnd w:id="246"/>
      <w:r>
        <w:fldChar w:fldCharType="begin"/>
      </w:r>
      <w:r>
        <w:instrText xml:space="preserve"> TC "</w:instrText>
      </w:r>
      <w:bookmarkStart w:id="247" w:name="_Toc436227331"/>
      <w:r>
        <w:instrText>Azure RemoteApp (План)</w:instrText>
      </w:r>
      <w:bookmarkEnd w:id="247"/>
      <w:r>
        <w:instrText>" \l 3</w:instrText>
      </w:r>
      <w:r>
        <w:fldChar w:fldCharType="end"/>
      </w:r>
    </w:p>
    <w:p w:rsidR="00FA40EC" w:rsidRDefault="00AE0FF9">
      <w:pPr>
        <w:pStyle w:val="ProductList-Offering1SubSection"/>
      </w:pPr>
      <w:bookmarkStart w:id="248" w:name="_Sec712"/>
      <w:r>
        <w:t>1. Период доступности Продуктов</w:t>
      </w:r>
      <w:bookmarkEnd w:id="248"/>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w:instrText>
            </w:r>
            <w:r>
              <w:instrText xml:space="preserve">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w:instrText>
            </w:r>
            <w:r>
              <w:instrText xml:space="preserve">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rsidTr="005067C4">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249" w:name="_Sec767"/>
      <w:r>
        <w:t>2. Существенные условия для продуктов</w:t>
      </w:r>
      <w:bookmarkEnd w:id="249"/>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w:instrText>
            </w:r>
            <w:r>
              <w:instrText xml:space="preserve">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50" w:name="_Sec854"/>
      <w:r>
        <w:t>Operations Management Suite (план)</w:t>
      </w:r>
      <w:bookmarkEnd w:id="250"/>
      <w:r>
        <w:fldChar w:fldCharType="begin"/>
      </w:r>
      <w:r>
        <w:instrText xml:space="preserve"> TC "</w:instrText>
      </w:r>
      <w:bookmarkStart w:id="251" w:name="_Toc436227332"/>
      <w:r>
        <w:instrText>Operations Management Suite (план)</w:instrText>
      </w:r>
      <w:bookmarkEnd w:id="251"/>
      <w:r>
        <w:instrText>" \l 3</w:instrText>
      </w:r>
      <w:r>
        <w:fldChar w:fldCharType="end"/>
      </w:r>
    </w:p>
    <w:p w:rsidR="00FA40EC" w:rsidRDefault="00AE0FF9">
      <w:pPr>
        <w:pStyle w:val="ProductList-Offering1SubSection"/>
      </w:pPr>
      <w:bookmarkStart w:id="252" w:name="_Sec855"/>
      <w:r>
        <w:t>1. Период доступности Продуктов</w:t>
      </w:r>
      <w:bookmarkEnd w:id="252"/>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w:instrText>
            </w:r>
            <w:r>
              <w:instrText xml:space="preserve">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Operations Management Suite Standard Edition Add-on</w:t>
            </w:r>
            <w:r>
              <w:fldChar w:fldCharType="begin"/>
            </w:r>
            <w:r>
              <w:instrText xml:space="preserve"> XE "Operations Management Suite Standard </w:instrText>
            </w:r>
            <w:r>
              <w:instrText xml:space="preserve">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Operations Management Suite Datacenter Edition Add-on</w:t>
            </w:r>
            <w:r>
              <w:fldChar w:fldCharType="begin"/>
            </w:r>
            <w:r>
              <w:instrText xml:space="preserve"> XE "</w:instrText>
            </w:r>
            <w:r>
              <w:instrText xml:space="preserve">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253" w:name="_Sec856"/>
      <w:r>
        <w:t>2. Существенные условия для продуктов</w:t>
      </w:r>
      <w:bookmarkEnd w:id="253"/>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w:instrText>
            </w:r>
            <w:r>
              <w:instrText xml:space="preserve">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Подписные лице</w:t>
      </w:r>
      <w:r>
        <w:t>нзии Add-on</w:t>
      </w:r>
    </w:p>
    <w:tbl>
      <w:tblPr>
        <w:tblStyle w:val="PURTable"/>
        <w:tblW w:w="0" w:type="dxa"/>
        <w:tblLook w:val="04A0" w:firstRow="1" w:lastRow="0" w:firstColumn="1" w:lastColumn="0" w:noHBand="0" w:noVBand="1"/>
      </w:tblPr>
      <w:tblGrid>
        <w:gridCol w:w="5419"/>
        <w:gridCol w:w="5371"/>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Лицензия Add-on SL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Infrastructure Server Standard</w:t>
            </w:r>
            <w:r>
              <w:rPr>
                <w:vertAlign w:val="superscript"/>
              </w:rPr>
              <w:t>1</w:t>
            </w:r>
          </w:p>
          <w:p w:rsidR="00FA40EC" w:rsidRDefault="00AE0FF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Operations Management Suite Standard Edition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Infrastructure Server Suite Datacenter</w:t>
            </w:r>
            <w:r>
              <w:rPr>
                <w:vertAlign w:val="superscript"/>
              </w:rPr>
              <w:t>1</w:t>
            </w:r>
          </w:p>
          <w:p w:rsidR="00FA40EC" w:rsidRDefault="00AE0FF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Operations Management Suite Datacenter Edition Add-on</w:t>
            </w:r>
          </w:p>
        </w:tc>
      </w:tr>
    </w:tbl>
    <w:p w:rsidR="00FA40EC" w:rsidRDefault="00AE0FF9">
      <w:pPr>
        <w:pStyle w:val="ProductList-Body"/>
      </w:pPr>
      <w:r>
        <w:rPr>
          <w:i/>
          <w:vertAlign w:val="superscript"/>
        </w:rPr>
        <w:t>1</w:t>
      </w:r>
      <w:r>
        <w:rPr>
          <w:i/>
        </w:rPr>
        <w:t>С активным покрытием SA</w:t>
      </w:r>
    </w:p>
    <w:p w:rsidR="00FA40EC" w:rsidRDefault="00FA40EC">
      <w:pPr>
        <w:pStyle w:val="ProductList-Body"/>
      </w:pPr>
    </w:p>
    <w:p w:rsidR="00FA40EC" w:rsidRDefault="00AE0FF9">
      <w:pPr>
        <w:pStyle w:val="ProductList-ClauseHeading"/>
      </w:pPr>
      <w:r>
        <w:t>2.2 Azure Site Recovery с Operations Management Suite</w:t>
      </w:r>
    </w:p>
    <w:p w:rsidR="00FA40EC" w:rsidRDefault="00AE0FF9">
      <w:pPr>
        <w:pStyle w:val="ProductList-Body"/>
      </w:pPr>
      <w:r>
        <w:t xml:space="preserve">Каждый заказ службы Microsoft Azure Site Recovery в виде Плана обслуживания Microsoft Azure включает в себя приобретение </w:t>
      </w:r>
      <w:r>
        <w:t>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w:t>
      </w:r>
      <w:r>
        <w:t>й заказ в денежном эквиваленте.</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254" w:name="_Sec629"/>
      <w:r>
        <w:t>Enterprise Cloud Suite</w:t>
      </w:r>
      <w:bookmarkEnd w:id="254"/>
      <w:r>
        <w:fldChar w:fldCharType="begin"/>
      </w:r>
      <w:r>
        <w:instrText xml:space="preserve"> TC "</w:instrText>
      </w:r>
      <w:bookmarkStart w:id="255" w:name="_Toc436227333"/>
      <w:r>
        <w:instrText>Enterprise Cloud Suite</w:instrText>
      </w:r>
      <w:bookmarkEnd w:id="255"/>
      <w:r>
        <w:instrText>" \l 2</w:instrText>
      </w:r>
      <w:r>
        <w:fldChar w:fldCharType="end"/>
      </w:r>
    </w:p>
    <w:p w:rsidR="00FA40EC" w:rsidRDefault="00AE0FF9">
      <w:pPr>
        <w:pStyle w:val="ProductList-Offering1SubSection"/>
      </w:pPr>
      <w:bookmarkStart w:id="256" w:name="_Sec713"/>
      <w:r>
        <w:t>1. Период доступности Продуктов</w:t>
      </w:r>
      <w:bookmarkEnd w:id="256"/>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w:instrText>
            </w:r>
            <w:r>
              <w:instrText xml:space="preserv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w:instrText>
            </w:r>
            <w:r>
              <w:instrText xml:space="preserve">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w:instrText>
            </w:r>
            <w:r>
              <w:instrText xml:space="preserv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57" w:name="_Sec768"/>
      <w:r>
        <w:t>2. Существенные условия для продуктов</w:t>
      </w:r>
      <w:bookmarkEnd w:id="257"/>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w:instrText>
            </w:r>
            <w:r>
              <w:instrText xml:space="preserve">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w:instrText>
            </w:r>
            <w:r>
              <w:instrText xml:space="preserve">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Лицензии Add-on User SL и From SA User SL</w:t>
      </w:r>
    </w:p>
    <w:p w:rsidR="00FA40EC" w:rsidRDefault="00AE0FF9">
      <w:pPr>
        <w:pStyle w:val="ProductList-Body"/>
      </w:pPr>
      <w:r>
        <w:t>Приобрести лицензию Enterprise Cloud Suite Add-On User SL или Enterprise Cloud Suite From SA Us</w:t>
      </w:r>
      <w:r>
        <w:t xml:space="preserve">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w:t>
      </w:r>
      <w:r>
        <w:t>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w:instrText>
      </w:r>
      <w:r>
        <w:instrText xml:space="preserv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FA40EC" w:rsidRDefault="00FA40EC">
      <w:pPr>
        <w:pStyle w:val="ProductList-Body"/>
      </w:pPr>
    </w:p>
    <w:p w:rsidR="00FA40EC" w:rsidRDefault="00AE0FF9">
      <w:pPr>
        <w:pStyle w:val="ProductList-ClauseHeading"/>
      </w:pPr>
      <w:r>
        <w:t>2.2 Переходы на лицензии Fr</w:t>
      </w:r>
      <w:r>
        <w:t>om SA User SL</w:t>
      </w:r>
    </w:p>
    <w:p w:rsidR="00FA40EC" w:rsidRDefault="00AE0FF9">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назначена соответствующая лицензия и которые исп</w:t>
      </w:r>
      <w:r>
        <w:t>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FA40EC" w:rsidRDefault="00FA40EC">
      <w:pPr>
        <w:pStyle w:val="ProductList-Body"/>
      </w:pPr>
    </w:p>
    <w:p w:rsidR="00FA40EC" w:rsidRDefault="00AE0FF9">
      <w:pPr>
        <w:pStyle w:val="ProductList-ClauseHeading"/>
      </w:pPr>
      <w:r>
        <w:t xml:space="preserve">2.3 Преимущества в </w:t>
      </w:r>
      <w:r>
        <w:t>рамках программы Software Assurance для Enterprise Cloud Suite From SA User SL</w:t>
      </w:r>
    </w:p>
    <w:p w:rsidR="00FA40EC" w:rsidRDefault="00AE0FF9">
      <w:pPr>
        <w:pStyle w:val="ProductList-Body"/>
      </w:pPr>
      <w:r>
        <w:t xml:space="preserve">Лицензии Enterprise Cloud Suite From SA User SL предоставляют те же преимущества в рамках программы Software Assurance, что и компоненты From SA лицензии Enterprise Cloud Suite </w:t>
      </w:r>
      <w:r>
        <w:t>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w:instrText>
      </w:r>
      <w:r>
        <w:instrText xml:space="preserve"> 8.1 Корпоративная и Software Assurance «на пользователя» (from SA)" </w:instrText>
      </w:r>
      <w:r>
        <w:fldChar w:fldCharType="end"/>
      </w:r>
      <w:r>
        <w:t>).</w:t>
      </w:r>
    </w:p>
    <w:p w:rsidR="00FA40EC" w:rsidRDefault="00FA40EC">
      <w:pPr>
        <w:pStyle w:val="ProductList-Body"/>
      </w:pPr>
    </w:p>
    <w:p w:rsidR="00FA40EC" w:rsidRDefault="00AE0FF9">
      <w:pPr>
        <w:pStyle w:val="ProductList-ClauseHeading"/>
      </w:pPr>
      <w:r>
        <w:t>2.4 Облако сообщества для государственных организаций США</w:t>
      </w:r>
    </w:p>
    <w:p w:rsidR="00FA40EC" w:rsidRDefault="00AE0FF9">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w:instrText>
      </w:r>
      <w:r>
        <w:instrText xml:space="preserve">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 xml:space="preserve">Объединенных </w:t>
      </w:r>
      <w:r>
        <w:rPr>
          <w:color w:val="0563C1"/>
        </w:rPr>
        <w:t>коммуникаций</w:t>
      </w:r>
      <w:r>
        <w:fldChar w:fldCharType="end"/>
      </w:r>
      <w:r>
        <w:t xml:space="preserve"> ,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NoBorder"/>
      </w:pPr>
      <w:bookmarkStart w:id="258" w:name="_Sec630"/>
      <w:r>
        <w:t>Microsoft Intune</w:t>
      </w:r>
      <w:bookmarkEnd w:id="258"/>
      <w:r>
        <w:fldChar w:fldCharType="begin"/>
      </w:r>
      <w:r>
        <w:instrText xml:space="preserve"> TC "</w:instrText>
      </w:r>
      <w:bookmarkStart w:id="259" w:name="_Toc436227334"/>
      <w:r>
        <w:instrText>Microsoft Intune</w:instrText>
      </w:r>
      <w:bookmarkEnd w:id="259"/>
      <w:r>
        <w:instrText>" \l 2</w:instrText>
      </w:r>
      <w:r>
        <w:fldChar w:fldCharType="end"/>
      </w:r>
    </w:p>
    <w:p w:rsidR="00FA40EC" w:rsidRDefault="00AE0FF9">
      <w:pPr>
        <w:pStyle w:val="ProductList-Offering1SubSection"/>
      </w:pPr>
      <w:bookmarkStart w:id="260" w:name="_Sec714"/>
      <w:r>
        <w:t>1. Период доступности Продуктов</w:t>
      </w:r>
      <w:bookmarkEnd w:id="260"/>
    </w:p>
    <w:tbl>
      <w:tblPr>
        <w:tblStyle w:val="PURTable"/>
        <w:tblW w:w="0" w:type="dxa"/>
        <w:tblLook w:val="04A0" w:firstRow="1" w:lastRow="0" w:firstColumn="1" w:lastColumn="0" w:noHBand="0" w:noVBand="1"/>
      </w:tblPr>
      <w:tblGrid>
        <w:gridCol w:w="4468"/>
        <w:gridCol w:w="807"/>
        <w:gridCol w:w="777"/>
        <w:gridCol w:w="792"/>
        <w:gridCol w:w="704"/>
        <w:gridCol w:w="827"/>
        <w:gridCol w:w="820"/>
        <w:gridCol w:w="797"/>
        <w:gridCol w:w="792"/>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Microsoft Intune</w:t>
            </w:r>
            <w:r>
              <w:fldChar w:fldCharType="begin"/>
            </w:r>
            <w:r>
              <w:instrText xml:space="preserve"> XE "</w:instrText>
            </w:r>
            <w:r>
              <w:instrText xml:space="preserve">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w:instrText>
            </w:r>
            <w:r>
              <w:instrText xml:space="preserve">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w:instrText>
            </w:r>
            <w:r>
              <w:instrText xml:space="preserve">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Дополнительное хранилище для Microsoft Intune USL Add-On (1 ГБ)</w:t>
            </w:r>
            <w:r>
              <w:fldChar w:fldCharType="begin"/>
            </w:r>
            <w:r>
              <w:instrText xml:space="preserve"> XE "</w:instrText>
            </w:r>
            <w:r>
              <w:instrText xml:space="preserve">Дополнительное хранилище для Microsoft Intune USL Add-On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261" w:name="_Sec769"/>
      <w:r>
        <w:t>2. Существенные условия для продуктов</w:t>
      </w:r>
      <w:bookmarkEnd w:id="261"/>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w:t>
              </w:r>
              <w:r>
                <w:rPr>
                  <w:color w:val="00467F"/>
                  <w:u w:val="single"/>
                </w:rPr>
                <w:t>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w:t>
            </w:r>
            <w:r>
              <w:rPr>
                <w:color w:val="0563C1"/>
              </w:rPr>
              <w:t xml:space="preserve">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w:instrText>
            </w:r>
            <w:r>
              <w:instrText xml:space="preserve">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w:instrText>
            </w:r>
            <w:r>
              <w:instrText xml:space="preserve">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262" w:name="_Sec631"/>
      <w:r>
        <w:t>Службы Microsoft Dynamics Online Services</w:t>
      </w:r>
      <w:bookmarkEnd w:id="262"/>
      <w:r>
        <w:fldChar w:fldCharType="begin"/>
      </w:r>
      <w:r>
        <w:instrText xml:space="preserve"> TC "</w:instrText>
      </w:r>
      <w:bookmarkStart w:id="263" w:name="_Toc436227335"/>
      <w:r>
        <w:instrText>Службы Microsoft Dynamics Online Services</w:instrText>
      </w:r>
      <w:bookmarkEnd w:id="263"/>
      <w:r>
        <w:instrText>" \l 2</w:instrText>
      </w:r>
      <w:r>
        <w:fldChar w:fldCharType="end"/>
      </w:r>
    </w:p>
    <w:p w:rsidR="00FA40EC" w:rsidRDefault="00AE0FF9">
      <w:pPr>
        <w:pStyle w:val="ProductList-Offering2HeadingNoBorder"/>
      </w:pPr>
      <w:bookmarkStart w:id="264" w:name="_Sec661"/>
      <w:r>
        <w:t>Microsoft Dynamics CRM Online</w:t>
      </w:r>
      <w:bookmarkEnd w:id="264"/>
      <w:r>
        <w:fldChar w:fldCharType="begin"/>
      </w:r>
      <w:r>
        <w:instrText xml:space="preserve"> TC "</w:instrText>
      </w:r>
      <w:bookmarkStart w:id="265" w:name="_Toc436227336"/>
      <w:r>
        <w:instrText>Microsoft Dynamics CRM Online</w:instrText>
      </w:r>
      <w:bookmarkEnd w:id="265"/>
      <w:r>
        <w:instrText>" \l 3</w:instrText>
      </w:r>
      <w:r>
        <w:fldChar w:fldCharType="end"/>
      </w:r>
    </w:p>
    <w:p w:rsidR="00FA40EC" w:rsidRDefault="00AE0FF9">
      <w:pPr>
        <w:pStyle w:val="ProductList-Offering1SubSection"/>
      </w:pPr>
      <w:bookmarkStart w:id="266" w:name="_Sec715"/>
      <w:r>
        <w:t>1. Период доступности Продуктов</w:t>
      </w:r>
      <w:bookmarkEnd w:id="266"/>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w:instrText>
            </w:r>
            <w:r>
              <w:instrText xml:space="preserve">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Microsoft Dynamics CRM Online Essential</w:t>
            </w:r>
            <w:r>
              <w:fldChar w:fldCharType="begin"/>
            </w:r>
            <w:r>
              <w:instrText xml:space="preserve"> XE "Microsoft Dynamics CRM Online Essential" </w:instrText>
            </w:r>
            <w:r>
              <w:fldChar w:fldCharType="end"/>
            </w:r>
            <w:r>
              <w:t xml:space="preserve"> (лице</w:t>
            </w:r>
            <w:r>
              <w:t>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w:instrText>
            </w:r>
            <w:r>
              <w:instrText xml:space="preserv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w:instrText>
            </w:r>
            <w:r>
              <w:instrText xml:space="preserve">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w:instrText>
            </w:r>
            <w:r>
              <w:instrText xml:space="preserve">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Professional для SA</w:t>
            </w:r>
            <w:r>
              <w:fldChar w:fldCharType="begin"/>
            </w:r>
            <w:r>
              <w:instrText xml:space="preserve"> XE "</w:instrText>
            </w:r>
            <w:r>
              <w:instrText xml:space="preserve">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Профессиональная прямая поддержка для Microsoft Dynamics CRM Online</w:t>
            </w:r>
            <w:r>
              <w:fldChar w:fldCharType="begin"/>
            </w:r>
            <w:r>
              <w:instrText xml:space="preserve"> XE "</w:instrText>
            </w:r>
            <w:r>
              <w:instrText xml:space="preserve">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w:instrText>
            </w:r>
            <w:r>
              <w:instrText xml:space="preserve">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Microsoft Dynamics Employee Self Service (лицензия на подписку, «на пользователя»)</w:t>
            </w:r>
            <w:r>
              <w:fldChar w:fldCharType="begin"/>
            </w:r>
            <w:r>
              <w:instrText xml:space="preserve"> XE "Microsoft D</w:instrText>
            </w:r>
            <w:r>
              <w:instrText xml:space="preserve">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67" w:name="_Sec770"/>
      <w:r>
        <w:t xml:space="preserve">2. Существенные </w:t>
      </w:r>
      <w:r>
        <w:t>условия для продуктов</w:t>
      </w:r>
      <w:bookmarkEnd w:id="267"/>
    </w:p>
    <w:tbl>
      <w:tblPr>
        <w:tblStyle w:val="PURTable"/>
        <w:tblW w:w="0" w:type="dxa"/>
        <w:tblLook w:val="04A0" w:firstRow="1" w:lastRow="0" w:firstColumn="1" w:lastColumn="0" w:noHBand="0" w:noVBand="1"/>
      </w:tblPr>
      <w:tblGrid>
        <w:gridCol w:w="3616"/>
        <w:gridCol w:w="3581"/>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w:t>
            </w:r>
            <w:r>
              <w:rPr>
                <w:color w:val="0563C1"/>
              </w:rPr>
              <w:t>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w:instrText>
            </w:r>
            <w:r>
              <w:instrText xml:space="preserve">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w:instrText>
            </w:r>
            <w:r>
              <w:instrText xml:space="preserve">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w:t>
            </w:r>
            <w:r>
              <w:rPr>
                <w:color w:val="404040"/>
              </w:rPr>
              <w:t>зования для студентов. Неприменимо</w:t>
            </w:r>
          </w:p>
        </w:tc>
      </w:tr>
    </w:tbl>
    <w:p w:rsidR="00FA40EC" w:rsidRDefault="00FA40EC">
      <w:pPr>
        <w:pStyle w:val="ProductList-Body"/>
      </w:pPr>
    </w:p>
    <w:p w:rsidR="00FA40EC" w:rsidRDefault="00AE0FF9">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Подписная лицензия «на пользователя» на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Подписная лицензия «на пользователя» на Dynamics CRM Online Essentials для SA</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FA40EC" w:rsidRDefault="00AE0FF9">
            <w:pPr>
              <w:pStyle w:val="ProductList-TableBody"/>
            </w:pPr>
            <w:r>
              <w:t>Базовая дополнительная клиентская лицензия Microsoft Dynam</w:t>
            </w:r>
            <w:r>
              <w:t>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Подписная лицензия «на пользователя» на Dynamics CRM Online Basic для SA</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FA40EC" w:rsidRDefault="00AE0FF9">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Подписная лицензия «на пользователя» на Dynamics CRM Online Professional для SA</w:t>
            </w:r>
          </w:p>
          <w:p w:rsidR="00FA40EC" w:rsidRDefault="00AE0FF9">
            <w:pPr>
              <w:pStyle w:val="ProductList-TableBody"/>
            </w:pPr>
            <w:r>
              <w:t>Подписная лицензия «на</w:t>
            </w:r>
            <w:r>
              <w:t xml:space="preserve"> пользователя» на Dynamics CRM Online Enterprise для SA</w:t>
            </w:r>
          </w:p>
        </w:tc>
      </w:tr>
    </w:tbl>
    <w:p w:rsidR="00FA40EC" w:rsidRDefault="00AE0FF9">
      <w:pPr>
        <w:pStyle w:val="ProductList-Body"/>
      </w:pPr>
      <w:r>
        <w:rPr>
          <w:i/>
          <w:vertAlign w:val="superscript"/>
        </w:rPr>
        <w:t>1</w:t>
      </w:r>
      <w:r>
        <w:rPr>
          <w:i/>
        </w:rPr>
        <w:t>С активным покрытием SA</w:t>
      </w:r>
    </w:p>
    <w:p w:rsidR="00FA40EC" w:rsidRDefault="00FA40EC">
      <w:pPr>
        <w:pStyle w:val="ProductList-Body"/>
      </w:pPr>
    </w:p>
    <w:p w:rsidR="00FA40EC" w:rsidRDefault="00AE0FF9">
      <w:pPr>
        <w:pStyle w:val="ProductList-ClauseHeading"/>
      </w:pPr>
      <w:r>
        <w:t>2.2 Соглашение Campus и School</w:t>
      </w:r>
    </w:p>
    <w:p w:rsidR="00FA40EC" w:rsidRDefault="00AE0FF9">
      <w:pPr>
        <w:pStyle w:val="ProductList-Body"/>
      </w:pPr>
      <w:r>
        <w:t xml:space="preserve">Подписные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rsidR="00FA40EC" w:rsidRDefault="00FA40EC">
      <w:pPr>
        <w:pStyle w:val="ProductList-Body"/>
      </w:pPr>
    </w:p>
    <w:p w:rsidR="00FA40EC" w:rsidRDefault="00AE0FF9">
      <w:pPr>
        <w:pStyle w:val="ProductList-ClauseHeading"/>
      </w:pPr>
      <w:r>
        <w:t>2.3 Microsoft Dynamics CRM Online Professional для государственных органи</w:t>
      </w:r>
      <w:r>
        <w:t>заций</w:t>
      </w:r>
    </w:p>
    <w:p w:rsidR="00FA40EC" w:rsidRDefault="00AE0FF9">
      <w:pPr>
        <w:pStyle w:val="ProductList-Body"/>
      </w:pPr>
      <w:r>
        <w:t xml:space="preserve">     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w:t>
      </w:r>
      <w:r>
        <w:t>арственных организаций.</w:t>
      </w:r>
    </w:p>
    <w:p w:rsidR="00FA40EC" w:rsidRDefault="00FA40EC">
      <w:pPr>
        <w:pStyle w:val="ProductList-Body"/>
      </w:pPr>
    </w:p>
    <w:p w:rsidR="00FA40EC" w:rsidRDefault="00AE0FF9">
      <w:pPr>
        <w:pStyle w:val="ProductList-ClauseHeading"/>
      </w:pPr>
      <w:r>
        <w:t>2.4 Предложения поддержки Microsoft Dynamics CRM Online</w:t>
      </w:r>
    </w:p>
    <w:p w:rsidR="00FA40EC" w:rsidRDefault="00AE0FF9">
      <w:pPr>
        <w:pStyle w:val="ProductList-Body"/>
      </w:pPr>
      <w:r>
        <w:t xml:space="preserve">Дополнительные сведения о предложениях поддержки для Microsoft Dynamics CRM Online см. по адресу </w:t>
      </w:r>
      <w:hyperlink r:id="rId105">
        <w:r>
          <w:rPr>
            <w:color w:val="00467F"/>
            <w:u w:val="single"/>
          </w:rPr>
          <w:t>http://www.microsoft.com/en-us/dynamics/dynamics-online-support.aspx</w:t>
        </w:r>
      </w:hyperlink>
      <w:r>
        <w:t xml:space="preserve">.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68" w:name="_Sec662"/>
      <w:r>
        <w:t>Microsoft Dynamics Marketing</w:t>
      </w:r>
      <w:bookmarkEnd w:id="268"/>
      <w:r>
        <w:fldChar w:fldCharType="begin"/>
      </w:r>
      <w:r>
        <w:instrText xml:space="preserve"> TC "</w:instrText>
      </w:r>
      <w:bookmarkStart w:id="269" w:name="_Toc436227337"/>
      <w:r>
        <w:instrText>Microsoft Dynamics Marketing</w:instrText>
      </w:r>
      <w:bookmarkEnd w:id="269"/>
      <w:r>
        <w:instrText>" \l 3</w:instrText>
      </w:r>
      <w:r>
        <w:fldChar w:fldCharType="end"/>
      </w:r>
    </w:p>
    <w:p w:rsidR="00FA40EC" w:rsidRDefault="00AE0FF9">
      <w:pPr>
        <w:pStyle w:val="ProductList-Offering1SubSection"/>
      </w:pPr>
      <w:bookmarkStart w:id="270" w:name="_Sec716"/>
      <w:r>
        <w:t>1. Период доступности Продуктов</w:t>
      </w:r>
      <w:bookmarkEnd w:id="270"/>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w:instrText>
            </w:r>
            <w:r>
              <w:instrText xml:space="preserve">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w:instrText>
            </w:r>
            <w:r>
              <w:instrText xml:space="preserve">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Дополнительное хранилище Microsoft Dynamics Marketing Enterprise</w:t>
            </w:r>
            <w:r>
              <w:fldChar w:fldCharType="begin"/>
            </w:r>
            <w:r>
              <w:instrText xml:space="preserve"> XE "Дополнительное хранилище Microsoft Dynamics Marketing Enterprise"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Прямая поддержка Microsoft Dynamics Marketing Professional</w:t>
            </w:r>
            <w:r>
              <w:fldChar w:fldCharType="begin"/>
            </w:r>
            <w:r>
              <w:instrText xml:space="preserve"> XE "Прямая подд</w:instrText>
            </w:r>
            <w:r>
              <w:instrText xml:space="preserve">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none"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71" w:name="_Sec771"/>
      <w:r>
        <w:t>2. Существенные условия для продуктов</w:t>
      </w:r>
      <w:bookmarkEnd w:id="271"/>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Предложения поддержки Microsoft Dynamics Marketing</w:t>
      </w:r>
    </w:p>
    <w:p w:rsidR="00FA40EC" w:rsidRDefault="00AE0FF9">
      <w:pPr>
        <w:pStyle w:val="ProductList-Body"/>
      </w:pPr>
      <w:r>
        <w:t xml:space="preserve">Дополнительные сведения о предложениях поддержки для Microsoft Dynamics Marketing см. по адресу </w:t>
      </w:r>
      <w:hyperlink r:id="rId107">
        <w:r>
          <w:rPr>
            <w:color w:val="00467F"/>
            <w:u w:val="single"/>
          </w:rPr>
          <w:t>http://www.microsoft.com/en-us/dynamics/dynamics-online-support.aspx</w:t>
        </w:r>
      </w:hyperlink>
      <w:r>
        <w:t xml:space="preserve">.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72" w:name="_Sec663"/>
      <w:r>
        <w:t>Microsoft Social Engagement</w:t>
      </w:r>
      <w:bookmarkEnd w:id="272"/>
      <w:r>
        <w:fldChar w:fldCharType="begin"/>
      </w:r>
      <w:r>
        <w:instrText xml:space="preserve"> TC "</w:instrText>
      </w:r>
      <w:bookmarkStart w:id="273" w:name="_Toc436227338"/>
      <w:r>
        <w:instrText>Microsoft Social Engagement</w:instrText>
      </w:r>
      <w:bookmarkEnd w:id="273"/>
      <w:r>
        <w:instrText>" \l 3</w:instrText>
      </w:r>
      <w:r>
        <w:fldChar w:fldCharType="end"/>
      </w:r>
    </w:p>
    <w:p w:rsidR="00FA40EC" w:rsidRDefault="00AE0FF9">
      <w:pPr>
        <w:pStyle w:val="ProductList-Offering1SubSection"/>
      </w:pPr>
      <w:bookmarkStart w:id="274" w:name="_Sec717"/>
      <w:r>
        <w:t>1. Период доступности Продуктов</w:t>
      </w:r>
      <w:bookmarkEnd w:id="274"/>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Дополнительные публикации Microsoft Social Engagement</w:t>
            </w:r>
            <w:r>
              <w:fldChar w:fldCharType="begin"/>
            </w:r>
            <w:r>
              <w:instrText xml:space="preserve"> XE "</w:instrText>
            </w:r>
            <w:r>
              <w:instrText xml:space="preserve">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w:instrText>
            </w:r>
            <w:r>
              <w:instrText xml:space="preserve">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275" w:name="_Sec772"/>
      <w:r>
        <w:t>2. Существенные условия для продуктов</w:t>
      </w:r>
      <w:bookmarkEnd w:id="275"/>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w:t>
            </w:r>
            <w:r>
              <w:rPr>
                <w:color w:val="404040"/>
              </w:rPr>
              <w:t>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w:instrText>
            </w:r>
            <w:r>
              <w:instrText>,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w:instrText>
            </w:r>
            <w:r>
              <w:instrText xml:space="preserve">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Подписная лицензия «на пользова</w:t>
            </w:r>
            <w:r>
              <w:rPr>
                <w:color w:val="FFFFFF"/>
              </w:rPr>
              <w:t>теля» на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Дополнительный компонент Microsoft Social Engagement Professional</w:t>
            </w:r>
          </w:p>
          <w:p w:rsidR="00FA40EC" w:rsidRDefault="00AE0FF9">
            <w:pPr>
              <w:pStyle w:val="ProductList-TableBody"/>
            </w:pPr>
            <w:r>
              <w:t>Дополнительные публикации Microsoft Social Engagement</w:t>
            </w:r>
          </w:p>
          <w:p w:rsidR="00FA40EC" w:rsidRDefault="00AE0FF9">
            <w:pPr>
              <w:pStyle w:val="ProductList-TableBody"/>
            </w:pPr>
            <w:r>
              <w:t>Дополнительные публикации Microsoft Social Engagement Professional Education</w:t>
            </w:r>
          </w:p>
        </w:tc>
      </w:tr>
    </w:tbl>
    <w:p w:rsidR="00FA40EC" w:rsidRDefault="00AE0FF9">
      <w:pPr>
        <w:pStyle w:val="ProductList-Body"/>
      </w:pPr>
      <w:r>
        <w:rPr>
          <w:i/>
          <w:vertAlign w:val="superscript"/>
        </w:rPr>
        <w:t>1</w:t>
      </w:r>
      <w:r>
        <w:rPr>
          <w:i/>
        </w:rPr>
        <w:t>Каждая Соответствующая лицензия должна иметь действующее покрытие Software Assurance</w:t>
      </w:r>
    </w:p>
    <w:p w:rsidR="00FA40EC" w:rsidRDefault="00FA40EC">
      <w:pPr>
        <w:pStyle w:val="ProductList-Body"/>
      </w:pPr>
    </w:p>
    <w:p w:rsidR="00FA40EC" w:rsidRDefault="00AE0FF9">
      <w:pPr>
        <w:pStyle w:val="ProductList-ClauseHeading"/>
      </w:pPr>
      <w:r>
        <w:t>2.2 Предложения поддержки Microsoft Social Engagement</w:t>
      </w:r>
    </w:p>
    <w:p w:rsidR="00FA40EC" w:rsidRDefault="00AE0FF9">
      <w:pPr>
        <w:pStyle w:val="ProductList-Body"/>
      </w:pPr>
      <w:r>
        <w:t>Дополнительные сведения о предложения</w:t>
      </w:r>
      <w:r>
        <w:t xml:space="preserve">х поддержки для Microsoft Social Engagement см. по адресу </w:t>
      </w:r>
      <w:hyperlink r:id="rId109">
        <w:r>
          <w:rPr>
            <w:color w:val="00467F"/>
            <w:u w:val="single"/>
          </w:rPr>
          <w:t>http://www.microsoft.com/en-us/dynamics/dynamics-online-support.aspx</w:t>
        </w:r>
      </w:hyperlink>
      <w:r>
        <w:t xml:space="preserve">.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76" w:name="_Sec664"/>
      <w:r>
        <w:t>Parature от Microsoft</w:t>
      </w:r>
      <w:bookmarkEnd w:id="276"/>
      <w:r>
        <w:fldChar w:fldCharType="begin"/>
      </w:r>
      <w:r>
        <w:instrText xml:space="preserve"> TC "</w:instrText>
      </w:r>
      <w:bookmarkStart w:id="277" w:name="_Toc436227339"/>
      <w:r>
        <w:instrText>Parature от Microsoft</w:instrText>
      </w:r>
      <w:bookmarkEnd w:id="277"/>
      <w:r>
        <w:instrText>" \l 3</w:instrText>
      </w:r>
      <w:r>
        <w:fldChar w:fldCharType="end"/>
      </w:r>
    </w:p>
    <w:p w:rsidR="00FA40EC" w:rsidRDefault="00AE0FF9">
      <w:pPr>
        <w:pStyle w:val="ProductList-Offering1SubSection"/>
      </w:pPr>
      <w:bookmarkStart w:id="278" w:name="_Sec718"/>
      <w:r>
        <w:t>1. Период доступности Продуктов</w:t>
      </w:r>
      <w:bookmarkEnd w:id="278"/>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Parature Enterprise</w:t>
            </w:r>
            <w:r>
              <w:fldChar w:fldCharType="begin"/>
            </w:r>
            <w:r>
              <w:instrText xml:space="preserve"> XE "</w:instrText>
            </w:r>
            <w:r>
              <w:instrText xml:space="preserve">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Дополнительные просмотры страниц Parature</w:t>
            </w:r>
            <w:r>
              <w:fldChar w:fldCharType="begin"/>
            </w:r>
            <w:r>
              <w:instrText xml:space="preserve"> XE "Дополнительные просмотры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Дополнительное хранилище файлов Parature</w:t>
            </w:r>
            <w:r>
              <w:fldChar w:fldCharType="begin"/>
            </w:r>
            <w:r>
              <w:instrText xml:space="preserve"> XE "Дополнительное хранилище файл</w:instrText>
            </w:r>
            <w:r>
              <w:instrText xml:space="preserve">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279" w:name="_Sec773"/>
      <w:r>
        <w:t>2. Существенные условия для продуктов</w:t>
      </w:r>
      <w:bookmarkEnd w:id="279"/>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w:instrText>
            </w:r>
            <w:r>
              <w:instrText xml:space="preserve">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Предложения поддержки Parature</w:t>
      </w:r>
    </w:p>
    <w:p w:rsidR="00FA40EC" w:rsidRDefault="00AE0FF9">
      <w:pPr>
        <w:pStyle w:val="ProductList-Body"/>
      </w:pPr>
      <w:r>
        <w:t xml:space="preserve">Дополнительные сведения о предложениях поддержки для Parature см. по адресу </w:t>
      </w:r>
      <w:hyperlink r:id="rId111">
        <w:r>
          <w:rPr>
            <w:color w:val="00467F"/>
            <w:u w:val="single"/>
          </w:rPr>
          <w:t>http://www.microsoft.com/en-us/dynamics/dynamics-online-support.aspx</w:t>
        </w:r>
      </w:hyperlink>
      <w:r>
        <w:t xml:space="preserve">.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280" w:name="_Sec632"/>
      <w:r>
        <w:t xml:space="preserve">Службы </w:t>
      </w:r>
      <w:r>
        <w:t>Office 365</w:t>
      </w:r>
      <w:bookmarkEnd w:id="280"/>
      <w:r>
        <w:fldChar w:fldCharType="begin"/>
      </w:r>
      <w:r>
        <w:instrText xml:space="preserve"> TC "</w:instrText>
      </w:r>
      <w:bookmarkStart w:id="281" w:name="_Toc436227340"/>
      <w:r>
        <w:instrText>Службы Office 365</w:instrText>
      </w:r>
      <w:bookmarkEnd w:id="281"/>
      <w:r>
        <w:instrText>" \l 2</w:instrText>
      </w:r>
      <w:r>
        <w:fldChar w:fldCharType="end"/>
      </w:r>
    </w:p>
    <w:p w:rsidR="00FA40EC" w:rsidRDefault="00AE0FF9">
      <w:pPr>
        <w:pStyle w:val="ProductList-Offering2HeadingNoBorder"/>
      </w:pPr>
      <w:bookmarkStart w:id="282" w:name="_Sec633"/>
      <w:r>
        <w:t>Приложения Office 365</w:t>
      </w:r>
      <w:bookmarkEnd w:id="282"/>
      <w:r>
        <w:fldChar w:fldCharType="begin"/>
      </w:r>
      <w:r>
        <w:instrText xml:space="preserve"> TC "</w:instrText>
      </w:r>
      <w:bookmarkStart w:id="283" w:name="_Toc436227341"/>
      <w:r>
        <w:instrText>Приложения Office 365</w:instrText>
      </w:r>
      <w:bookmarkEnd w:id="283"/>
      <w:r>
        <w:instrText>" \l 3</w:instrText>
      </w:r>
      <w:r>
        <w:fldChar w:fldCharType="end"/>
      </w:r>
    </w:p>
    <w:p w:rsidR="00FA40EC" w:rsidRDefault="00AE0FF9">
      <w:pPr>
        <w:pStyle w:val="ProductList-Offering1SubSection"/>
      </w:pPr>
      <w:bookmarkStart w:id="284" w:name="_Sec719"/>
      <w:r>
        <w:t>1. Период доступности Продуктов</w:t>
      </w:r>
      <w:bookmarkEnd w:id="284"/>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w:instrText>
            </w:r>
            <w:r>
              <w:instrText xml:space="preserve">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профессиональный плюс</w:t>
            </w:r>
            <w:r>
              <w:fldChar w:fldCharType="begin"/>
            </w:r>
            <w:r>
              <w:instrText xml:space="preserve"> XE "</w:instrText>
            </w:r>
            <w:r>
              <w:instrText xml:space="preserve">Office 365 профессиональный плюс"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w:instrText>
            </w:r>
            <w:r>
              <w:instrText xml:space="preserve"> "Базовый продукт" </w:instrText>
            </w:r>
            <w:r>
              <w:fldChar w:fldCharType="separate"/>
            </w:r>
            <w:r>
              <w:rPr>
                <w:color w:val="000000"/>
              </w:rPr>
              <w:t xml:space="preserve"> Е</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профессиональный плюс From SA</w:t>
            </w:r>
            <w:r>
              <w:fldChar w:fldCharType="begin"/>
            </w:r>
            <w:r>
              <w:instrText xml:space="preserve"> XE "</w:instrText>
            </w:r>
            <w:r>
              <w:instrText xml:space="preserve">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Visio Pro для Office 365</w:t>
            </w:r>
            <w:r>
              <w:fldChar w:fldCharType="begin"/>
            </w:r>
            <w:r>
              <w:instrText xml:space="preserve"> XE "</w:instrText>
            </w:r>
            <w:r>
              <w:instrText xml:space="preserve">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w:instrText>
            </w:r>
            <w:r>
              <w:instrText xml:space="preserve">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85" w:name="_Sec774"/>
      <w:r>
        <w:t>2. Существенные условия для продуктов</w:t>
      </w:r>
      <w:bookmarkEnd w:id="285"/>
    </w:p>
    <w:tbl>
      <w:tblPr>
        <w:tblStyle w:val="PURTable"/>
        <w:tblW w:w="0" w:type="dxa"/>
        <w:tblLook w:val="04A0" w:firstRow="1" w:lastRow="0" w:firstColumn="1" w:lastColumn="0" w:noHBand="0" w:noVBand="1"/>
      </w:tblPr>
      <w:tblGrid>
        <w:gridCol w:w="3616"/>
        <w:gridCol w:w="3581"/>
        <w:gridCol w:w="359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w:instrText>
            </w:r>
            <w:r>
              <w:instrText xml:space="preserve">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w:t>
            </w:r>
            <w:r>
              <w:rPr>
                <w:color w:val="404040"/>
              </w:rPr>
              <w:t>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w:instrText>
            </w:r>
            <w:r>
              <w:instrText xml:space="preserve">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w:t>
            </w:r>
            <w:r>
              <w:rPr>
                <w:color w:val="0563C1"/>
              </w:rPr>
              <w:t>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w:instrText>
            </w:r>
            <w:r>
              <w:instrText xml:space="preserve">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FA40EC" w:rsidRDefault="00FA40EC">
      <w:pPr>
        <w:pStyle w:val="ProductList-Body"/>
      </w:pPr>
    </w:p>
    <w:p w:rsidR="00FA40EC" w:rsidRDefault="00AE0FF9">
      <w:pPr>
        <w:pStyle w:val="ProductList-ClauseHeading"/>
      </w:pPr>
      <w:r>
        <w:t>2.1 Право на приобретение лицензий From SA User SL на Приложения Office 365</w:t>
      </w:r>
    </w:p>
    <w:p w:rsidR="00FA40EC" w:rsidRDefault="00AE0FF9">
      <w:pPr>
        <w:pStyle w:val="ProductList-Body"/>
      </w:pPr>
      <w:r>
        <w:t>Лицензии From SA User SL можно приобрести для перевода полностью оплаченных бессрочных</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395"/>
        <w:gridCol w:w="5395"/>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 xml:space="preserve">Соответствующие продукты с возможностью </w:t>
            </w:r>
            <w:r>
              <w:rPr>
                <w:color w:val="FFFFFF"/>
              </w:rPr>
              <w:t>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лицензия From SA User SL</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профессиональный плюс, переход с SA</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Project Pro для Office 365</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Visio Pro для Office 365</w:t>
            </w:r>
          </w:p>
        </w:tc>
      </w:tr>
    </w:tbl>
    <w:p w:rsidR="00FA40EC" w:rsidRDefault="00FA40EC">
      <w:pPr>
        <w:pStyle w:val="ProductList-Body"/>
      </w:pPr>
    </w:p>
    <w:p w:rsidR="00FA40EC" w:rsidRDefault="00AE0FF9">
      <w:pPr>
        <w:pStyle w:val="ProductList-ClauseHeading"/>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w:t>
      </w:r>
      <w:r>
        <w:t xml:space="preserve"> Project Pro для Office 365</w:t>
      </w:r>
    </w:p>
    <w:p w:rsidR="00FA40EC" w:rsidRDefault="00AE0FF9">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w:t>
      </w:r>
      <w:r>
        <w:t>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w:t>
      </w:r>
      <w:r>
        <w:t xml:space="preserve"> перечисленным ниже.</w:t>
      </w:r>
    </w:p>
    <w:p w:rsidR="00FA40EC" w:rsidRDefault="00FA40EC">
      <w:pPr>
        <w:pStyle w:val="ProductList-Body"/>
      </w:pPr>
    </w:p>
    <w:p w:rsidR="00FA40EC" w:rsidRDefault="00AE0FF9">
      <w:pPr>
        <w:pStyle w:val="ProductList-ClauseHeading"/>
      </w:pPr>
      <w:r>
        <w:t>2.3 Право на получение носителей для Office 365 профессиональный плюс с правами Windows To Go</w:t>
      </w:r>
    </w:p>
    <w:p w:rsidR="00FA40EC" w:rsidRDefault="00AE0FF9">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w:t>
      </w:r>
      <w:r>
        <w:t>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w:t>
      </w:r>
      <w:r>
        <w:t>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w:t>
      </w:r>
      <w:r>
        <w:t>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FA40EC" w:rsidRDefault="00FA40EC">
      <w:pPr>
        <w:pStyle w:val="ProductList-Body"/>
      </w:pPr>
    </w:p>
    <w:p w:rsidR="00FA40EC" w:rsidRDefault="00AE0FF9">
      <w:pPr>
        <w:pStyle w:val="ProductList-ClauseHeading"/>
      </w:pPr>
      <w:r>
        <w:t>2.4 Соглашени</w:t>
      </w:r>
      <w:r>
        <w:t>я Campus and School Agreement, Enrollment for Education Solutions и Open Value Subscription — Education Solutions</w:t>
      </w:r>
    </w:p>
    <w:p w:rsidR="00FA40EC" w:rsidRDefault="00AE0FF9">
      <w:pPr>
        <w:pStyle w:val="ProductList-Body"/>
      </w:pPr>
      <w:r>
        <w:t>Если в роли Клиента выступает Учреждение (определение приведено в Соглашении Campus and School), которое оформляет Подписку на Office 365 проф</w:t>
      </w:r>
      <w:r>
        <w:t xml:space="preserve">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w:t>
      </w:r>
      <w:r>
        <w:t xml:space="preserve">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FA40EC" w:rsidRDefault="00FA40EC">
      <w:pPr>
        <w:pStyle w:val="ProductList-Body"/>
      </w:pPr>
    </w:p>
    <w:p w:rsidR="00FA40EC" w:rsidRDefault="00AE0FF9">
      <w:pPr>
        <w:pStyle w:val="ProductList-Body"/>
      </w:pPr>
      <w:r>
        <w:t>Учреждения, имеющие подписные лицензии «на пользователя» для Office</w:t>
      </w:r>
      <w:r>
        <w:t xml:space="preserv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с открытым доступом в организации Учреждения. В ином сл</w:t>
      </w:r>
      <w:r>
        <w:t>учае использование программного обеспечения регулируется условиями Лицензии для Office профессиональный плюс 2013.</w:t>
      </w:r>
    </w:p>
    <w:p w:rsidR="00FA40EC" w:rsidRDefault="00FA40EC">
      <w:pPr>
        <w:pStyle w:val="ProductList-Body"/>
      </w:pPr>
    </w:p>
    <w:p w:rsidR="00FA40EC" w:rsidRDefault="00AE0FF9">
      <w:pPr>
        <w:pStyle w:val="ProductList-ClauseHeading"/>
      </w:pPr>
      <w:r>
        <w:t>2.5 Пакет многоязыкового интерфейса для Office</w:t>
      </w:r>
    </w:p>
    <w:p w:rsidR="00FA40EC" w:rsidRDefault="00AE0FF9">
      <w:pPr>
        <w:pStyle w:val="ProductList-Body"/>
      </w:pPr>
      <w:r>
        <w:t>Клиенты с подпиской на Приложение Office 365 могут использовать последнюю версию пакета много</w:t>
      </w:r>
      <w:r>
        <w:t>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w:t>
      </w:r>
      <w:r>
        <w:t xml:space="preserve">ногоязыкового интерфейса для Office заканчивается после окончания срока действия прав на соответствующее Приложение Office 365. </w:t>
      </w:r>
    </w:p>
    <w:p w:rsidR="00FA40EC" w:rsidRDefault="00FA40EC">
      <w:pPr>
        <w:pStyle w:val="ProductList-Body"/>
      </w:pPr>
    </w:p>
    <w:p w:rsidR="00FA40EC" w:rsidRDefault="00AE0FF9">
      <w:pPr>
        <w:pStyle w:val="ProductList-ClauseHeading"/>
      </w:pPr>
      <w:r>
        <w:t>2.6 E-Learning</w:t>
      </w:r>
    </w:p>
    <w:p w:rsidR="00FA40EC" w:rsidRDefault="00AE0FF9">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w:t>
      </w:r>
      <w:r>
        <w:t>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w:t>
      </w:r>
      <w:r>
        <w:t xml:space="preserve">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FA40EC" w:rsidRDefault="00FA40EC">
      <w:pPr>
        <w:pStyle w:val="ProductList-Body"/>
      </w:pPr>
    </w:p>
    <w:p w:rsidR="00FA40EC" w:rsidRDefault="00AE0FF9">
      <w:pPr>
        <w:pStyle w:val="ProductList-ClauseHeading"/>
      </w:pPr>
      <w:r>
        <w:t>2.7 Office Online</w:t>
      </w:r>
    </w:p>
    <w:p w:rsidR="00FA40EC" w:rsidRDefault="00AE0FF9">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w:instrText>
      </w:r>
      <w:r>
        <w:instrText xml:space="preserv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w:t>
      </w:r>
      <w:r>
        <w:t>тирования документов, если у него также есть лицензия на SharePoint Online или OneDrive для бизнеса.</w:t>
      </w:r>
    </w:p>
    <w:p w:rsidR="00FA40EC" w:rsidRDefault="00FA40EC">
      <w:pPr>
        <w:pStyle w:val="ProductList-Body"/>
      </w:pPr>
    </w:p>
    <w:p w:rsidR="00FA40EC" w:rsidRDefault="00AE0FF9">
      <w:pPr>
        <w:pStyle w:val="ProductList-ClauseHeading"/>
      </w:pPr>
      <w:r>
        <w:t>2.8 Период миграции Open Value Subscription</w:t>
      </w:r>
    </w:p>
    <w:p w:rsidR="00FA40EC" w:rsidRDefault="00AE0FF9">
      <w:pPr>
        <w:pStyle w:val="ProductList-Body"/>
      </w:pPr>
      <w:r>
        <w:t>Для каждой лицензии на подписку «на пользователя» Office 365 профессиональный плюс, для среднего бизнеса, корп</w:t>
      </w:r>
      <w:r>
        <w:t>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w:t>
      </w:r>
      <w:r>
        <w:t>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w:instrText>
      </w:r>
      <w:r>
        <w:instrText xml:space="preserve">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86" w:name="_Sec634"/>
      <w:r>
        <w:t>Наборы Office 365</w:t>
      </w:r>
      <w:bookmarkEnd w:id="286"/>
      <w:r>
        <w:fldChar w:fldCharType="begin"/>
      </w:r>
      <w:r>
        <w:instrText xml:space="preserve"> TC "</w:instrText>
      </w:r>
      <w:bookmarkStart w:id="287" w:name="_Toc436227342"/>
      <w:r>
        <w:instrText>Наборы Office 365</w:instrText>
      </w:r>
      <w:bookmarkEnd w:id="287"/>
      <w:r>
        <w:instrText>" \l 3</w:instrText>
      </w:r>
      <w:r>
        <w:fldChar w:fldCharType="end"/>
      </w:r>
    </w:p>
    <w:p w:rsidR="00FA40EC" w:rsidRDefault="00AE0FF9">
      <w:pPr>
        <w:pStyle w:val="ProductList-Offering1SubSection"/>
      </w:pPr>
      <w:bookmarkStart w:id="288" w:name="_Sec720"/>
      <w:r>
        <w:t>1. Период доступности Продуктов</w:t>
      </w:r>
      <w:bookmarkEnd w:id="288"/>
    </w:p>
    <w:tbl>
      <w:tblPr>
        <w:tblStyle w:val="PURTable"/>
        <w:tblW w:w="0" w:type="dxa"/>
        <w:tblLook w:val="04A0" w:firstRow="1" w:lastRow="0" w:firstColumn="1" w:lastColumn="0" w:noHBand="0" w:noVBand="1"/>
      </w:tblPr>
      <w:tblGrid>
        <w:gridCol w:w="4454"/>
        <w:gridCol w:w="807"/>
        <w:gridCol w:w="777"/>
        <w:gridCol w:w="792"/>
        <w:gridCol w:w="704"/>
        <w:gridCol w:w="827"/>
        <w:gridCol w:w="819"/>
        <w:gridCol w:w="797"/>
        <w:gridCol w:w="807"/>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w:instrText>
            </w:r>
            <w:r>
              <w:instrText xml:space="preserve">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w:instrText>
            </w:r>
            <w:r>
              <w:instrText xml:space="preserve">\s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для образования</w:t>
            </w:r>
            <w:r>
              <w:fldChar w:fldCharType="begin"/>
            </w:r>
            <w:r>
              <w:instrText xml:space="preserve"> XE "</w:instrText>
            </w:r>
            <w:r>
              <w:instrText xml:space="preserve">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E1</w:t>
            </w:r>
            <w:r>
              <w:fldChar w:fldCharType="begin"/>
            </w:r>
            <w:r>
              <w:instrText xml:space="preserve"> XE "</w:instrText>
            </w:r>
            <w:r>
              <w:instrText xml:space="preserve">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w:instrText>
            </w:r>
            <w:r>
              <w:instrText xml:space="preserve">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w:instrText>
            </w:r>
            <w:r>
              <w:instrText xml:space="preserve">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w:instrText>
            </w:r>
            <w:r>
              <w:instrText xml:space="preserve">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w:instrText>
            </w:r>
            <w:r>
              <w:instrText xml:space="preserve">\t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E4 From SA</w:t>
            </w:r>
            <w:r>
              <w:fldChar w:fldCharType="begin"/>
            </w:r>
            <w:r>
              <w:instrText xml:space="preserve"> XE "</w:instrText>
            </w:r>
            <w:r>
              <w:instrText xml:space="preserve">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w:instrText>
            </w:r>
            <w:r>
              <w:instrText xml:space="preserve">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w:instrText>
            </w:r>
            <w:r>
              <w:instrText xml:space="preserve">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E1, E3, E5 Add-on</w:t>
            </w:r>
            <w:r>
              <w:fldChar w:fldCharType="begin"/>
            </w:r>
            <w:r>
              <w:instrText xml:space="preserve"> XE "</w:instrText>
            </w:r>
            <w:r>
              <w:instrText xml:space="preserve">Office 365 корпоративный E1, E3,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w:instrText>
            </w:r>
            <w:r>
              <w:instrText xml:space="preserve">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E4 Add-on</w:t>
            </w:r>
            <w:r>
              <w:fldChar w:fldCharType="begin"/>
            </w:r>
            <w:r>
              <w:instrText xml:space="preserve"> XE "</w:instrText>
            </w:r>
            <w:r>
              <w:instrText xml:space="preserve">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w:instrText>
            </w:r>
            <w:r>
              <w:instrText xml:space="preserve">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w:instrText>
            </w:r>
            <w:r>
              <w:instrText xml:space="preserve">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89" w:name="_Sec775"/>
      <w:r>
        <w:t>2. Существенные условия для продуктов</w:t>
      </w:r>
      <w:bookmarkEnd w:id="289"/>
    </w:p>
    <w:tbl>
      <w:tblPr>
        <w:tblStyle w:val="PURTable"/>
        <w:tblW w:w="0" w:type="dxa"/>
        <w:tblLook w:val="04A0" w:firstRow="1" w:lastRow="0" w:firstColumn="1" w:lastColumn="0" w:noHBand="0" w:noVBand="1"/>
      </w:tblPr>
      <w:tblGrid>
        <w:gridCol w:w="3600"/>
        <w:gridCol w:w="3595"/>
        <w:gridCol w:w="3595"/>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w:t>
            </w:r>
            <w:r>
              <w:t>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w:instrText>
            </w:r>
            <w:r>
              <w:instrText xml:space="preserve">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w:instrText>
            </w:r>
            <w:r>
              <w:instrText xml:space="preserve">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w:t>
            </w:r>
            <w:r>
              <w:rPr>
                <w:color w:val="404040"/>
              </w:rPr>
              <w:t xml:space="preserve">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w:instrText>
            </w:r>
            <w:r>
              <w:instrText xml:space="preserve">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Облако сообщества для государственных организаций США</w:t>
      </w:r>
    </w:p>
    <w:p w:rsidR="00FA40EC" w:rsidRDefault="00AE0FF9">
      <w:pPr>
        <w:pStyle w:val="ProductList-Body"/>
      </w:pPr>
      <w:r>
        <w:rPr>
          <w:color w:val="000000"/>
        </w:rPr>
        <w:t>Информа</w:t>
      </w:r>
      <w:r>
        <w:rPr>
          <w:color w:val="000000"/>
        </w:rPr>
        <w:t xml:space="preserve">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Объединенные коммуникации</w:t>
      </w:r>
      <w:r>
        <w:fldChar w:fldCharType="end"/>
      </w:r>
      <w:r>
        <w:t>, см. в таблице сведений о доступности прогр</w:t>
      </w:r>
      <w:r>
        <w:t xml:space="preserve">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w:t>
      </w:r>
    </w:p>
    <w:p w:rsidR="00FA40EC" w:rsidRDefault="00FA40EC">
      <w:pPr>
        <w:pStyle w:val="ProductList-Body"/>
      </w:pPr>
    </w:p>
    <w:p w:rsidR="00FA40EC" w:rsidRDefault="00AE0FF9">
      <w:pPr>
        <w:pStyle w:val="ProductList-ClauseHeading"/>
      </w:pPr>
      <w:r>
        <w:t>2.2 Приобретение соглашений Campus и School</w:t>
      </w:r>
    </w:p>
    <w:p w:rsidR="00FA40EC" w:rsidRDefault="00AE0FF9">
      <w:pPr>
        <w:pStyle w:val="ProductList-Body"/>
      </w:pPr>
      <w:r>
        <w:t>Согласно Соглашению Campus and School, подписные лицензии н</w:t>
      </w:r>
      <w:r>
        <w:t>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w:t>
      </w:r>
      <w:r>
        <w:t xml:space="preserve">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 покупке лицензии на дополнительный компонен</w:t>
      </w:r>
      <w:r>
        <w:t xml:space="preserve">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w:instrText>
      </w:r>
      <w:r>
        <w:instrText xml:space="preserve">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w:t>
      </w:r>
      <w:r>
        <w:t>вном лицензировании Клиента.</w:t>
      </w:r>
    </w:p>
    <w:p w:rsidR="00FA40EC" w:rsidRDefault="00FA40EC">
      <w:pPr>
        <w:pStyle w:val="ProductList-Body"/>
      </w:pPr>
    </w:p>
    <w:p w:rsidR="00FA40EC" w:rsidRDefault="00AE0FF9">
      <w:pPr>
        <w:pStyle w:val="ProductList-ClauseHeading"/>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FA40EC" w:rsidRDefault="00AE0FF9">
      <w:pPr>
        <w:pStyle w:val="ProductList-Body"/>
      </w:pPr>
      <w:r>
        <w:t xml:space="preserve">При условии, что Учреждение приобретает Лицензию на Office профессиональный плюс </w:t>
      </w:r>
      <w:r>
        <w:t>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w:t>
      </w:r>
      <w:r>
        <w:t>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w:t>
      </w:r>
      <w:r>
        <w:t xml:space="preserve">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w:t>
      </w:r>
      <w:r>
        <w:t>одимых для выполнения минимальных требований к заказу.</w:t>
      </w:r>
    </w:p>
    <w:p w:rsidR="00FA40EC" w:rsidRDefault="00FA40EC">
      <w:pPr>
        <w:pStyle w:val="ProductList-Body"/>
      </w:pPr>
    </w:p>
    <w:p w:rsidR="00FA40EC" w:rsidRDefault="00AE0FF9">
      <w:pPr>
        <w:pStyle w:val="ProductList-ClauseHeading"/>
      </w:pPr>
      <w:r>
        <w:t>2.4 Соглашения Campus и School для использования в библиотеках или лабораториях</w:t>
      </w:r>
    </w:p>
    <w:p w:rsidR="00FA40EC" w:rsidRDefault="00AE0FF9">
      <w:pPr>
        <w:pStyle w:val="ProductList-Body"/>
      </w:pPr>
      <w:r>
        <w:t xml:space="preserve">См. </w:t>
      </w:r>
      <w:hyperlink w:anchor="_Sec633">
        <w:r>
          <w:rPr>
            <w:color w:val="00467F"/>
            <w:u w:val="single"/>
          </w:rPr>
          <w:t>примечание о продукте Office 365 профессиональный плюс</w:t>
        </w:r>
      </w:hyperlink>
      <w:r>
        <w:t>, чтобы узнать о предложении на использование ПО Office профессиональный плюс 2013</w:t>
      </w:r>
      <w:r>
        <w:fldChar w:fldCharType="begin"/>
      </w:r>
      <w:r>
        <w:instrText xml:space="preserve"> XE "ПО Office профессиональный плюс 2013" </w:instrText>
      </w:r>
      <w:r>
        <w:fldChar w:fldCharType="end"/>
      </w:r>
      <w:r>
        <w:t>, в любой лаборатории или библиотеке в открытом доступе в рамках Организации Учреждения для Учреждений с лицензиями на подписку «</w:t>
      </w:r>
      <w:r>
        <w:t>на пользователя» (USL) Office 365 профессиональный плюс, назначенными всем преподавателям и прочим сотрудникам.</w:t>
      </w:r>
    </w:p>
    <w:p w:rsidR="00FA40EC" w:rsidRDefault="00FA40EC">
      <w:pPr>
        <w:pStyle w:val="ProductList-Body"/>
      </w:pPr>
    </w:p>
    <w:p w:rsidR="00FA40EC" w:rsidRDefault="00AE0FF9">
      <w:pPr>
        <w:pStyle w:val="ProductList-ClauseHeading"/>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Подписная лицензия «на пользователя» на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Office 365 корпоративный E1, дополнительный компонент</w:t>
            </w:r>
            <w:r>
              <w:rPr>
                <w:vertAlign w:val="superscript"/>
              </w:rPr>
              <w:t>2</w:t>
            </w:r>
          </w:p>
          <w:p w:rsidR="00FA40EC" w:rsidRDefault="00AE0FF9">
            <w:pPr>
              <w:pStyle w:val="ProductList-TableBody"/>
            </w:pPr>
            <w:r>
              <w:t>- Office 365 корпоративный E1 с дополнительным компонентом Exchange Online Archiving</w:t>
            </w:r>
            <w:r>
              <w:rPr>
                <w:vertAlign w:val="superscript"/>
              </w:rPr>
              <w:t>2,3,4</w:t>
            </w:r>
          </w:p>
          <w:p w:rsidR="00FA40EC" w:rsidRDefault="00AE0FF9">
            <w:pPr>
              <w:pStyle w:val="ProductList-TableBody"/>
            </w:pPr>
            <w:r>
              <w:t>- Office 365 для государстве</w:t>
            </w:r>
            <w:r>
              <w:t>нных организаций E1 Add-on</w:t>
            </w:r>
          </w:p>
          <w:p w:rsidR="00FA40EC" w:rsidRDefault="00AE0FF9">
            <w:pPr>
              <w:pStyle w:val="ProductList-TableBody"/>
            </w:pPr>
            <w:r>
              <w:t>- Office 365 для предприятий и государственных организаций E3 без компонентов ProPlus Add-on</w:t>
            </w:r>
          </w:p>
          <w:p w:rsidR="00FA40EC" w:rsidRDefault="00AE0FF9">
            <w:pPr>
              <w:pStyle w:val="ProductList-TableBody"/>
            </w:pPr>
            <w:r>
              <w:t>- Office 365 для предприятий и государственных организаций E4 без компонентов ProPlus Add-on</w:t>
            </w:r>
          </w:p>
          <w:p w:rsidR="00FA40EC" w:rsidRDefault="00AE0FF9">
            <w:pPr>
              <w:pStyle w:val="ProductList-TableBody"/>
            </w:pPr>
            <w:r>
              <w:t>– Exchange Online Plan 1 Add-on</w:t>
            </w:r>
            <w:r>
              <w:fldChar w:fldCharType="begin"/>
            </w:r>
            <w:r>
              <w:instrText xml:space="preserve"> XE "Exchang</w:instrText>
            </w:r>
            <w:r>
              <w:instrText xml:space="preserve">e Online Plan 1 Add-on" </w:instrText>
            </w:r>
            <w:r>
              <w:fldChar w:fldCharType="end"/>
            </w:r>
          </w:p>
          <w:p w:rsidR="00FA40EC" w:rsidRDefault="00AE0FF9">
            <w:pPr>
              <w:pStyle w:val="ProductList-TableBody"/>
            </w:pPr>
            <w:r>
              <w:t>– Skype для бизнеса Online Plan 1 Add-on</w:t>
            </w:r>
            <w:r>
              <w:fldChar w:fldCharType="begin"/>
            </w:r>
            <w:r>
              <w:instrText xml:space="preserve"> XE "Skype для бизнеса Online Plan 1 Add-on" </w:instrText>
            </w:r>
            <w:r>
              <w:fldChar w:fldCharType="end"/>
            </w:r>
          </w:p>
          <w:p w:rsidR="00FA40EC" w:rsidRDefault="00AE0FF9">
            <w:pPr>
              <w:pStyle w:val="ProductList-TableBody"/>
            </w:pPr>
            <w:r>
              <w:t>- SharePoint Online (план 1)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Дополнительные компоненты Office 365 корпоративный E1/для государственных организаций E1</w:t>
            </w:r>
          </w:p>
          <w:p w:rsidR="00FA40EC" w:rsidRDefault="00AE0FF9">
            <w:pPr>
              <w:pStyle w:val="ProductList-TableBody"/>
            </w:pPr>
            <w:r>
              <w:t>- Office 365 корпоративный E3, дополнительный компонент</w:t>
            </w:r>
            <w:r>
              <w:rPr>
                <w:vertAlign w:val="superscript"/>
              </w:rPr>
              <w:t>2</w:t>
            </w:r>
          </w:p>
          <w:p w:rsidR="00FA40EC" w:rsidRDefault="00AE0FF9">
            <w:pPr>
              <w:pStyle w:val="ProductList-TableBody"/>
            </w:pPr>
            <w:r>
              <w:t>– Office 365 для государственных организаций E3 Add-on</w:t>
            </w:r>
            <w:r>
              <w:rPr>
                <w:vertAlign w:val="superscript"/>
              </w:rPr>
              <w:t>4</w:t>
            </w:r>
          </w:p>
          <w:p w:rsidR="00FA40EC" w:rsidRDefault="00AE0FF9">
            <w:pPr>
              <w:pStyle w:val="ProductList-TableBody"/>
            </w:pPr>
            <w:r>
              <w:t>– Office 365 корпоративный и для государственных учр</w:t>
            </w:r>
            <w:r>
              <w:t>еждений E4, E5, компоненты Add-on</w:t>
            </w:r>
          </w:p>
          <w:p w:rsidR="00FA40EC" w:rsidRDefault="00AE0FF9">
            <w:pPr>
              <w:pStyle w:val="ProductList-TableBody"/>
            </w:pPr>
            <w:r>
              <w:t>- Office 365 для предприятий и государственных организаций E3 без компонентов ProPlus Add-on</w:t>
            </w:r>
          </w:p>
          <w:p w:rsidR="00FA40EC" w:rsidRDefault="00AE0FF9">
            <w:pPr>
              <w:pStyle w:val="ProductList-TableBody"/>
            </w:pPr>
            <w:r>
              <w:t>- Office 365 для предприятий и государственных организаций E4 без компонентов ProPlus Add-on</w:t>
            </w:r>
          </w:p>
          <w:p w:rsidR="00FA40EC" w:rsidRDefault="00AE0FF9">
            <w:pPr>
              <w:pStyle w:val="ProductList-TableBody"/>
            </w:pPr>
            <w:r>
              <w:t>– Office 365 для среднего бизнеса, д</w:t>
            </w:r>
            <w:r>
              <w:t>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FA40EC" w:rsidRDefault="00AE0FF9">
            <w:pPr>
              <w:pStyle w:val="ProductList-TableBody"/>
            </w:pPr>
            <w:r>
              <w:t xml:space="preserve">- Exchange Online Plan 1 Add-on </w:t>
            </w:r>
          </w:p>
          <w:p w:rsidR="00FA40EC" w:rsidRDefault="00AE0FF9">
            <w:pPr>
              <w:pStyle w:val="ProductList-TableBody"/>
            </w:pPr>
            <w:r>
              <w:t>- Skype для бизнеса Online Plan 1 Add-on</w:t>
            </w:r>
          </w:p>
          <w:p w:rsidR="00FA40EC" w:rsidRDefault="00AE0FF9">
            <w:pPr>
              <w:pStyle w:val="ProductList-TableBody"/>
            </w:pPr>
            <w:r>
              <w:t>- SharePoint Online (план 1) Add-on</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Office </w:t>
            </w:r>
            <w:r>
              <w:t>365 для предприятий и государственных организаций E3 без компонентов ProPlus Add-on</w:t>
            </w:r>
          </w:p>
          <w:p w:rsidR="00FA40EC" w:rsidRDefault="00AE0FF9">
            <w:pPr>
              <w:pStyle w:val="ProductList-TableBody"/>
            </w:pPr>
            <w:r>
              <w:t>- Office 365 для предприятий и государственных организаций E4 без компонентов ProPlus Add-on</w:t>
            </w:r>
          </w:p>
          <w:p w:rsidR="00FA40EC" w:rsidRDefault="00AE0FF9">
            <w:pPr>
              <w:pStyle w:val="ProductList-TableBody"/>
            </w:pPr>
            <w:r>
              <w:t>– Дополнительный компонент управления правами Azure</w:t>
            </w:r>
            <w:r>
              <w:fldChar w:fldCharType="begin"/>
            </w:r>
            <w:r>
              <w:instrText xml:space="preserve"> XE "Дополнительный компонен</w:instrText>
            </w:r>
            <w:r>
              <w:instrText xml:space="preserve">т управления правами Azure" </w:instrText>
            </w:r>
            <w:r>
              <w:fldChar w:fldCharType="end"/>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Office 365 корпоративный и для государственных учреждений E3</w:t>
            </w:r>
            <w:r>
              <w:rPr>
                <w:vertAlign w:val="superscript"/>
              </w:rPr>
              <w:t>2</w:t>
            </w:r>
            <w:r>
              <w:t>, E4 или E5, компоненты Add-on</w:t>
            </w:r>
          </w:p>
          <w:p w:rsidR="00FA40EC" w:rsidRDefault="00AE0FF9">
            <w:pPr>
              <w:pStyle w:val="ProductList-TableBody"/>
            </w:pPr>
            <w:r>
              <w:t>- Office 365 для предприятий и государственных организаций E3</w:t>
            </w:r>
            <w:r>
              <w:rPr>
                <w:vertAlign w:val="superscript"/>
              </w:rPr>
              <w:t>2</w:t>
            </w:r>
            <w:r>
              <w:t xml:space="preserve"> или E4 без до</w:t>
            </w:r>
            <w:r>
              <w:t>полнительных компонентов ProPlus</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 Office 365 для среднего бизнеса, дополнительный компонент </w:t>
            </w:r>
            <w:r>
              <w:rPr>
                <w:vertAlign w:val="superscript"/>
              </w:rPr>
              <w:t>2,3</w:t>
            </w:r>
          </w:p>
          <w:p w:rsidR="00FA40EC" w:rsidRDefault="00AE0FF9">
            <w:pPr>
              <w:pStyle w:val="ProductList-TableBody"/>
            </w:pPr>
            <w:r>
              <w:t>- Office 365 корпоративный E3, дополнительный компонент</w:t>
            </w:r>
            <w:r>
              <w:rPr>
                <w:vertAlign w:val="superscript"/>
              </w:rPr>
              <w:t>2,3</w:t>
            </w:r>
          </w:p>
        </w:tc>
      </w:tr>
    </w:tbl>
    <w:p w:rsidR="00FA40EC" w:rsidRDefault="00AE0FF9">
      <w:pPr>
        <w:pStyle w:val="ProductList-Body"/>
      </w:pPr>
      <w:r>
        <w:rPr>
          <w:i/>
          <w:vertAlign w:val="superscript"/>
        </w:rPr>
        <w:t>1</w:t>
      </w:r>
      <w:r>
        <w:rPr>
          <w:i/>
        </w:rPr>
        <w:t>1Каждая Соответствующая лицензия должна иметь действующее покрытие Software Assurance</w:t>
      </w:r>
    </w:p>
    <w:p w:rsidR="00FA40EC" w:rsidRDefault="00AE0FF9">
      <w:pPr>
        <w:pStyle w:val="ProductList-Body"/>
      </w:pPr>
      <w:r>
        <w:rPr>
          <w:i/>
          <w:vertAlign w:val="superscript"/>
        </w:rPr>
        <w:t>2</w:t>
      </w:r>
      <w:r>
        <w:rPr>
          <w:i/>
        </w:rPr>
        <w:t>Это единственные предложения, доступные клиентам Open Value и Open Value Subscription.</w:t>
      </w:r>
    </w:p>
    <w:p w:rsidR="00FA40EC" w:rsidRDefault="00AE0FF9">
      <w:pPr>
        <w:pStyle w:val="ProductList-Body"/>
      </w:pPr>
      <w:r>
        <w:rPr>
          <w:i/>
          <w:vertAlign w:val="superscript"/>
        </w:rPr>
        <w:t>3</w:t>
      </w:r>
      <w:r>
        <w:rPr>
          <w:i/>
        </w:rPr>
        <w:t>Данная дополнительная лицензия на подписку «на пользователя» может быть приобрете</w:t>
      </w:r>
      <w:r>
        <w:rPr>
          <w:i/>
        </w:rPr>
        <w:t>на только в рамках соглашений Open Value (для всей Организации) или Open Value Subscription.</w:t>
      </w:r>
    </w:p>
    <w:p w:rsidR="00FA40EC" w:rsidRDefault="00AE0FF9">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w:t>
      </w:r>
      <w:r>
        <w:rPr>
          <w:i/>
        </w:rPr>
        <w:t>нной дополнительной лицензии на подписку «на пользователя».</w:t>
      </w:r>
    </w:p>
    <w:p w:rsidR="00FA40EC" w:rsidRDefault="00FA40EC">
      <w:pPr>
        <w:pStyle w:val="ProductList-Body"/>
      </w:pPr>
    </w:p>
    <w:p w:rsidR="00FA40EC" w:rsidRDefault="00AE0FF9">
      <w:pPr>
        <w:pStyle w:val="ProductList-Body"/>
      </w:pPr>
      <w:r>
        <w:t>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w:t>
      </w:r>
      <w:r>
        <w:t xml:space="preserve">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FA40EC" w:rsidRDefault="00FA40EC">
      <w:pPr>
        <w:pStyle w:val="ProductList-Body"/>
      </w:pPr>
    </w:p>
    <w:p w:rsidR="00FA40EC" w:rsidRDefault="00AE0FF9">
      <w:pPr>
        <w:pStyle w:val="ProductList-ClauseHeading"/>
      </w:pPr>
      <w:r>
        <w:t>2.6 Ограничения на приобретение</w:t>
      </w:r>
    </w:p>
    <w:p w:rsidR="00FA40EC" w:rsidRDefault="00AE0FF9">
      <w:pPr>
        <w:pStyle w:val="ProductList-Body"/>
      </w:pPr>
      <w:r>
        <w:t>Для Соответствующей лицензии</w:t>
      </w:r>
      <w:r>
        <w:t xml:space="preserve"> или набора Соответствующих лицензий можно приобрести только одну лицензию Add-on User SL. </w:t>
      </w:r>
    </w:p>
    <w:p w:rsidR="00FA40EC" w:rsidRDefault="00FA40EC">
      <w:pPr>
        <w:pStyle w:val="ProductList-Body"/>
      </w:pPr>
    </w:p>
    <w:p w:rsidR="00FA40EC" w:rsidRDefault="00AE0FF9">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w:t>
      </w:r>
      <w:r>
        <w:t>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w:t>
      </w:r>
      <w:r>
        <w:t>а каждую Соответствующую лицензию (или набор Соответствующих лицензий).</w:t>
      </w:r>
    </w:p>
    <w:p w:rsidR="00FA40EC" w:rsidRDefault="00FA40EC">
      <w:pPr>
        <w:pStyle w:val="ProductList-Body"/>
      </w:pPr>
    </w:p>
    <w:p w:rsidR="00FA40EC" w:rsidRDefault="00AE0FF9">
      <w:pPr>
        <w:pStyle w:val="ProductList-ClauseHeading"/>
      </w:pPr>
      <w:r>
        <w:t>2.7 Условия Программы корпоративного лицензирования</w:t>
      </w:r>
    </w:p>
    <w:p w:rsidR="00FA40EC" w:rsidRDefault="00AE0FF9">
      <w:pPr>
        <w:pStyle w:val="ProductList-Body"/>
      </w:pPr>
      <w:r>
        <w:t>Условия программ, действующие для соответствующей подписной лицензии «на пользователя» для Веб-служб, также применяются к Подписным</w:t>
      </w:r>
      <w:r>
        <w:t xml:space="preserve"> лицензиям «на пользователя» на дополнительные компоненты, но не применимы к Праву на переход, доступному по Соглашению Enterprise. </w:t>
      </w:r>
    </w:p>
    <w:p w:rsidR="00FA40EC" w:rsidRDefault="00FA40EC">
      <w:pPr>
        <w:pStyle w:val="ProductList-Body"/>
      </w:pPr>
    </w:p>
    <w:p w:rsidR="00FA40EC" w:rsidRDefault="00AE0FF9">
      <w:pPr>
        <w:pStyle w:val="ProductList-ClauseHeading"/>
      </w:pPr>
      <w:r>
        <w:t>2.8 Право на приобретение лицензий From SA User SL на Office 365</w:t>
      </w:r>
    </w:p>
    <w:p w:rsidR="00FA40EC" w:rsidRDefault="00AE0FF9">
      <w:pPr>
        <w:pStyle w:val="ProductList-Body"/>
      </w:pPr>
      <w:r>
        <w:t>Лицензии From SA User SL можно приобрести для перевода по</w:t>
      </w:r>
      <w:r>
        <w:t>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w:t>
      </w:r>
      <w:r>
        <w:t>писная лицензия была куплена как минимум за три года до покупки From SA User SL.</w:t>
      </w:r>
    </w:p>
    <w:tbl>
      <w:tblPr>
        <w:tblStyle w:val="PURTable"/>
        <w:tblW w:w="0" w:type="dxa"/>
        <w:tblLook w:val="04A0" w:firstRow="1" w:lastRow="0" w:firstColumn="1" w:lastColumn="0" w:noHBand="0" w:noVBand="1"/>
      </w:tblPr>
      <w:tblGrid>
        <w:gridCol w:w="3633"/>
        <w:gridCol w:w="3614"/>
        <w:gridCol w:w="354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Требуемая лицензия CAL Suite Bridge</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w:t>
            </w:r>
            <w:r>
              <w:t>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Core CAL Bridge для Office 365</w:t>
            </w:r>
            <w:r>
              <w:rPr>
                <w:vertAlign w:val="superscript"/>
              </w:rPr>
              <w:t>2,3</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365 (для предприятий E3, E4 и государственных организаций E3, E4), From S</w:t>
            </w:r>
            <w:r>
              <w:t>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FA40EC" w:rsidRDefault="00AE0FF9">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A40EC" w:rsidRDefault="00AE0FF9">
      <w:pPr>
        <w:pStyle w:val="ProductList-Body"/>
      </w:pPr>
      <w:r>
        <w:rPr>
          <w:i/>
          <w:vertAlign w:val="superscript"/>
        </w:rPr>
        <w:t>2</w:t>
      </w:r>
      <w:r>
        <w:rPr>
          <w:i/>
        </w:rPr>
        <w:t>Требуется приобрести только в дат</w:t>
      </w:r>
      <w:r>
        <w:rPr>
          <w:i/>
        </w:rPr>
        <w:t>у годовщины соглашения о регистрации.</w:t>
      </w:r>
    </w:p>
    <w:p w:rsidR="00FA40EC" w:rsidRDefault="00AE0FF9">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FA40EC" w:rsidRDefault="00FA40EC">
      <w:pPr>
        <w:pStyle w:val="ProductList-Body"/>
      </w:pPr>
    </w:p>
    <w:p w:rsidR="00FA40EC" w:rsidRDefault="00AE0FF9">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w:t>
      </w:r>
      <w:r>
        <w:t xml:space="preserve">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FA40EC" w:rsidRDefault="00FA40EC">
      <w:pPr>
        <w:pStyle w:val="ProductList-Body"/>
      </w:pPr>
    </w:p>
    <w:p w:rsidR="00FA40EC" w:rsidRDefault="00AE0FF9">
      <w:pPr>
        <w:pStyle w:val="ProductList-ClauseHeading"/>
      </w:pPr>
      <w:r>
        <w:t>2.9 Переходы на лицензии From SA User SL</w:t>
      </w:r>
    </w:p>
    <w:p w:rsidR="00FA40EC" w:rsidRDefault="00AE0FF9">
      <w:pPr>
        <w:pStyle w:val="ProductList-Body"/>
      </w:pPr>
      <w:r>
        <w:t>При переходе на лицензии From SA User SL для кажд</w:t>
      </w:r>
      <w:r>
        <w:t>ой лицензии Соответствующего компьютера можно приобрести только одну лицензию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w:t>
      </w:r>
      <w:r>
        <w:t>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компьютеров.</w:t>
      </w:r>
    </w:p>
    <w:p w:rsidR="00FA40EC" w:rsidRDefault="00FA40EC">
      <w:pPr>
        <w:pStyle w:val="ProductList-Body"/>
      </w:pPr>
    </w:p>
    <w:p w:rsidR="00FA40EC" w:rsidRDefault="00AE0FF9">
      <w:pPr>
        <w:pStyle w:val="ProductList-ClauseHeading"/>
      </w:pPr>
      <w:r>
        <w:t>2.10 Преимущества в рамках программы Software Assurance для Office</w:t>
      </w:r>
      <w:r>
        <w:t xml:space="preserve"> 365 From SA User SL</w:t>
      </w:r>
    </w:p>
    <w:p w:rsidR="00FA40EC" w:rsidRDefault="00AE0FF9">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w:t>
      </w:r>
      <w:r>
        <w:t>д.</w:t>
      </w:r>
    </w:p>
    <w:p w:rsidR="00FA40EC" w:rsidRDefault="00FA40EC">
      <w:pPr>
        <w:pStyle w:val="ProductList-Body"/>
      </w:pPr>
    </w:p>
    <w:p w:rsidR="00FA40EC" w:rsidRDefault="00AE0FF9">
      <w:pPr>
        <w:pStyle w:val="ProductList-ClauseHeading"/>
      </w:pPr>
      <w:r>
        <w:t>2.11 Office 365 корпоративный K1</w:t>
      </w:r>
    </w:p>
    <w:p w:rsidR="00FA40EC" w:rsidRDefault="00AE0FF9">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w:t>
      </w:r>
      <w:r>
        <w:t>ce 365 корпоративный K1, будет предоставлен BPOS Deskless. Эти клиенты могут перейти на Office 365 корпоративный K1.</w:t>
      </w:r>
    </w:p>
    <w:p w:rsidR="00FA40EC" w:rsidRDefault="00FA40EC">
      <w:pPr>
        <w:pStyle w:val="ProductList-Body"/>
      </w:pPr>
    </w:p>
    <w:p w:rsidR="00FA40EC" w:rsidRDefault="00AE0FF9">
      <w:pPr>
        <w:pStyle w:val="ProductList-ClauseHeading"/>
      </w:pPr>
      <w:r>
        <w:t>2.12 Пакет многоязыкового интерфейса для Office</w:t>
      </w:r>
    </w:p>
    <w:p w:rsidR="00FA40EC" w:rsidRDefault="00AE0FF9">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w:t>
      </w:r>
      <w:r>
        <w:t xml:space="preserve">ия для настольных компьютеров, использование которых предусматривается соответствующей подписки Office 365 Suite. </w:t>
      </w:r>
    </w:p>
    <w:p w:rsidR="00FA40EC" w:rsidRDefault="00FA40EC">
      <w:pPr>
        <w:pStyle w:val="ProductList-Body"/>
      </w:pPr>
    </w:p>
    <w:p w:rsidR="00FA40EC" w:rsidRDefault="00AE0FF9">
      <w:pPr>
        <w:pStyle w:val="ProductList-ClauseHeading"/>
      </w:pPr>
      <w:r>
        <w:t>2.13 E-Learning</w:t>
      </w:r>
    </w:p>
    <w:p w:rsidR="00FA40EC" w:rsidRDefault="00AE0FF9">
      <w:pPr>
        <w:pStyle w:val="ProductList-Body"/>
      </w:pPr>
      <w:r>
        <w:t>Клиент может получать доступ к размещенным курсам E-Learning, если у него есть по крайней мере одна Лицензия на Office 365 п</w:t>
      </w:r>
      <w:r>
        <w:t>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w:t>
      </w:r>
      <w:r>
        <w:t>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w:t>
      </w:r>
      <w:r>
        <w:t>я условиями использования веб-сайта E-Learing.</w:t>
      </w:r>
    </w:p>
    <w:p w:rsidR="00FA40EC" w:rsidRDefault="00FA40EC">
      <w:pPr>
        <w:pStyle w:val="ProductList-Body"/>
      </w:pPr>
    </w:p>
    <w:p w:rsidR="00FA40EC" w:rsidRDefault="00AE0FF9">
      <w:pPr>
        <w:pStyle w:val="ProductList-ClauseHeading"/>
      </w:pPr>
      <w:r>
        <w:t>2.14 Office 365 для среднего бизнеса: выкуп ключа продукта</w:t>
      </w:r>
    </w:p>
    <w:p w:rsidR="00FA40EC" w:rsidRDefault="00AE0FF9">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w:t>
      </w:r>
      <w:r>
        <w:t>подписки можно будет применить к последующей версии продукта.</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90" w:name="_Sec874"/>
      <w:r>
        <w:t>Office 365 Customer Lockbox</w:t>
      </w:r>
      <w:bookmarkEnd w:id="290"/>
      <w:r>
        <w:fldChar w:fldCharType="begin"/>
      </w:r>
      <w:r>
        <w:instrText xml:space="preserve"> TC "</w:instrText>
      </w:r>
      <w:bookmarkStart w:id="291" w:name="_Toc436227343"/>
      <w:r>
        <w:instrText>Office 365 Customer Lockbox</w:instrText>
      </w:r>
      <w:bookmarkEnd w:id="291"/>
      <w:r>
        <w:instrText>" \l 3</w:instrText>
      </w:r>
      <w:r>
        <w:fldChar w:fldCharType="end"/>
      </w:r>
    </w:p>
    <w:p w:rsidR="00FA40EC" w:rsidRDefault="00AE0FF9">
      <w:pPr>
        <w:pStyle w:val="ProductList-Offering1SubSection"/>
      </w:pPr>
      <w:bookmarkStart w:id="292" w:name="_Sec875"/>
      <w:r>
        <w:t>1. Период доступности Продуктов</w:t>
      </w:r>
      <w:bookmarkEnd w:id="292"/>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w:instrText>
            </w:r>
            <w:r>
              <w:instrText xml:space="preserve">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FA40EC">
      <w:pPr>
        <w:pStyle w:val="ProductList-Body"/>
      </w:pPr>
    </w:p>
    <w:p w:rsidR="00FA40EC" w:rsidRDefault="00AE0FF9">
      <w:pPr>
        <w:pStyle w:val="ProductList-Offering1SubSection"/>
      </w:pPr>
      <w:bookmarkStart w:id="293" w:name="_Sec876"/>
      <w:r>
        <w:t>2. Существенные условия для продуктов</w:t>
      </w:r>
      <w:bookmarkEnd w:id="293"/>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294" w:name="_Sec877"/>
      <w:r>
        <w:t>Office 365 Delve Analyti</w:t>
      </w:r>
      <w:r>
        <w:t>cs</w:t>
      </w:r>
      <w:bookmarkEnd w:id="294"/>
      <w:r>
        <w:fldChar w:fldCharType="begin"/>
      </w:r>
      <w:r>
        <w:instrText xml:space="preserve"> TC "</w:instrText>
      </w:r>
      <w:bookmarkStart w:id="295" w:name="_Toc436227344"/>
      <w:r>
        <w:instrText>Office 365 Delve Analytics</w:instrText>
      </w:r>
      <w:bookmarkEnd w:id="295"/>
      <w:r>
        <w:instrText>" \l 3</w:instrText>
      </w:r>
      <w:r>
        <w:fldChar w:fldCharType="end"/>
      </w:r>
    </w:p>
    <w:p w:rsidR="00FA40EC" w:rsidRDefault="00AE0FF9">
      <w:pPr>
        <w:pStyle w:val="ProductList-Offering1SubSection"/>
      </w:pPr>
      <w:bookmarkStart w:id="296" w:name="_Sec878"/>
      <w:r>
        <w:t>1. Период доступности Продуктов</w:t>
      </w:r>
      <w:bookmarkEnd w:id="296"/>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t>Off</w:t>
            </w:r>
            <w:r>
              <w:t>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297" w:name="_Sec879"/>
      <w:r>
        <w:t>2. Существенные условия для продуктов</w:t>
      </w:r>
      <w:bookmarkEnd w:id="297"/>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w:instrText>
            </w:r>
            <w:r>
              <w:instrText xml:space="preserve">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5067C4">
      <w:pPr>
        <w:pStyle w:val="ProductList-Offering2HeadingNoBorder"/>
      </w:pPr>
      <w:r>
        <w:t>Office 365 Advanced eDiscovery</w:t>
      </w:r>
      <w:r>
        <w:t xml:space="preserve"> </w:t>
      </w:r>
      <w:r w:rsidR="00AE0FF9">
        <w:fldChar w:fldCharType="begin"/>
      </w:r>
      <w:r w:rsidR="00AE0FF9">
        <w:instrText xml:space="preserve"> TC "</w:instrText>
      </w:r>
      <w:bookmarkStart w:id="298" w:name="_Toc436227345"/>
      <w:r>
        <w:instrText>Office 365 Advanced eDiscovery</w:instrText>
      </w:r>
      <w:bookmarkEnd w:id="298"/>
      <w:r w:rsidR="00AE0FF9">
        <w:instrText>" \l 3</w:instrText>
      </w:r>
      <w:r w:rsidR="00AE0FF9">
        <w:fldChar w:fldCharType="end"/>
      </w:r>
    </w:p>
    <w:p w:rsidR="00FA40EC" w:rsidRDefault="00AE0FF9">
      <w:pPr>
        <w:pStyle w:val="ProductList-Offering1SubSection"/>
      </w:pPr>
      <w:bookmarkStart w:id="299" w:name="_Sec881"/>
      <w:r>
        <w:t>1. Период доступности Продуктов</w:t>
      </w:r>
      <w:bookmarkEnd w:id="299"/>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5067C4" w:rsidP="005067C4">
            <w:pPr>
              <w:pStyle w:val="ProductList-TableBody"/>
            </w:pPr>
            <w:r>
              <w:t>Office 365 Advanced eDiscovery</w:t>
            </w:r>
            <w:r w:rsidR="00AE0FF9">
              <w:fldChar w:fldCharType="begin"/>
            </w:r>
            <w:r w:rsidR="00AE0FF9">
              <w:instrText xml:space="preserve"> XE "</w:instrText>
            </w:r>
            <w:r>
              <w:instrText>Office 365 Advanced eDiscovery</w:instrText>
            </w:r>
            <w:r w:rsidR="00AE0FF9">
              <w:instrText xml:space="preserve">" </w:instrText>
            </w:r>
            <w:r w:rsidR="00AE0FF9">
              <w:fldChar w:fldCharType="end"/>
            </w:r>
            <w:r w:rsidR="00AE0FF9">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00" w:name="_Sec882"/>
      <w:r>
        <w:t>2. Существенные условия для продуктов</w:t>
      </w:r>
      <w:bookmarkEnd w:id="300"/>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w:instrText>
            </w:r>
            <w:r>
              <w:instrText xml:space="preserve">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w:instrText>
            </w:r>
            <w:r>
              <w:instrText xml:space="preserve">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w:instrText>
            </w:r>
            <w:r>
              <w:instrText xml:space="preserve">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01" w:name="_Sec665"/>
      <w:r>
        <w:t>Exchange Online</w:t>
      </w:r>
      <w:bookmarkEnd w:id="301"/>
      <w:r>
        <w:fldChar w:fldCharType="begin"/>
      </w:r>
      <w:r>
        <w:instrText xml:space="preserve"> TC "</w:instrText>
      </w:r>
      <w:bookmarkStart w:id="302" w:name="_Toc436227346"/>
      <w:r>
        <w:instrText>Exch</w:instrText>
      </w:r>
      <w:r>
        <w:instrText>ange Online</w:instrText>
      </w:r>
      <w:bookmarkEnd w:id="302"/>
      <w:r>
        <w:instrText>" \l 3</w:instrText>
      </w:r>
      <w:r>
        <w:fldChar w:fldCharType="end"/>
      </w:r>
    </w:p>
    <w:p w:rsidR="00FA40EC" w:rsidRDefault="00AE0FF9">
      <w:pPr>
        <w:pStyle w:val="ProductList-Offering1SubSection"/>
      </w:pPr>
      <w:bookmarkStart w:id="303" w:name="_Sec721"/>
      <w:r>
        <w:t>1. Период доступности Продуктов</w:t>
      </w:r>
      <w:bookmarkEnd w:id="303"/>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Exchange Online (план 1)</w:t>
            </w:r>
            <w:r>
              <w:fldChar w:fldCharType="begin"/>
            </w:r>
            <w:r>
              <w:instrText xml:space="preserve"> XE "E</w:instrText>
            </w:r>
            <w:r>
              <w:instrText xml:space="preserv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w:instrText>
            </w:r>
            <w:r>
              <w:instrText xml:space="preserve">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w:instrText>
            </w:r>
            <w:r>
              <w:instrText xml:space="preserve">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w:t>
            </w:r>
            <w:r>
              <w:t>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Архивация на базе Exchange Online для Exchange Online</w:t>
            </w:r>
            <w:r>
              <w:fldChar w:fldCharType="begin"/>
            </w:r>
            <w:r>
              <w:instrText xml:space="preserve"> XE "</w:instrText>
            </w:r>
            <w:r>
              <w:instrText xml:space="preserve">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w:instrText>
            </w:r>
            <w:r>
              <w:instrText xml:space="preserve">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Архивация на базе Exchange Online для Exchange Server</w:t>
            </w:r>
            <w:r>
              <w:fldChar w:fldCharType="begin"/>
            </w:r>
            <w:r>
              <w:instrText xml:space="preserve"> XE "</w:instrText>
            </w:r>
            <w:r>
              <w:instrText xml:space="preserve">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w:instrText>
            </w:r>
            <w:r>
              <w:instrText xml:space="preserve">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04" w:name="_Sec776"/>
      <w:r>
        <w:t>2. Существенные условия для продуктов</w:t>
      </w:r>
      <w:bookmarkEnd w:id="304"/>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w:t>
            </w:r>
            <w:r>
              <w:t xml:space="preserve"> Encryption)</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w:instrText>
            </w:r>
            <w:r>
              <w:instrText xml:space="preserve">еделение см. в Глоссарии)" </w:instrText>
            </w:r>
            <w:r>
              <w:fldChar w:fldCharType="separate"/>
            </w:r>
            <w:r>
              <w:rPr>
                <w:color w:val="0563C1"/>
              </w:rPr>
              <w:t>Права на миграцию</w:t>
            </w:r>
            <w:r>
              <w:fldChar w:fldCharType="end"/>
            </w:r>
            <w:r>
              <w:t xml:space="preserve">: </w:t>
            </w:r>
            <w:hyperlink r:id="rId11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w:instrText>
            </w:r>
            <w:r>
              <w:instrText xml:space="preserve">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w:t>
            </w:r>
            <w:r>
              <w:t>ко планы K</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w:instrText>
            </w:r>
            <w:r>
              <w:instrText xml:space="preserve">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Архивация на базе Exchange Online для Exchange Server</w:t>
      </w:r>
    </w:p>
    <w:p w:rsidR="00FA40EC" w:rsidRDefault="00AE0FF9">
      <w:pPr>
        <w:pStyle w:val="ProductList-Body"/>
      </w:pPr>
      <w:r>
        <w:t>Архивация на базе Exchange Online для Exchange Server — это следующая версия веб-службы Exchange Hosted Archive</w:t>
      </w:r>
      <w:r>
        <w:fldChar w:fldCharType="begin"/>
      </w:r>
      <w:r>
        <w:instrText xml:space="preserve"> XE "</w:instrText>
      </w:r>
      <w:r>
        <w:instrText xml:space="preserve">Exchange Hosted Archive" </w:instrText>
      </w:r>
      <w:r>
        <w:fldChar w:fldCharType="end"/>
      </w:r>
      <w:r>
        <w:t>.</w:t>
      </w:r>
    </w:p>
    <w:p w:rsidR="00FA40EC" w:rsidRDefault="00FA40EC">
      <w:pPr>
        <w:pStyle w:val="ProductList-Body"/>
      </w:pPr>
    </w:p>
    <w:p w:rsidR="00FA40EC" w:rsidRDefault="00AE0FF9">
      <w:pPr>
        <w:pStyle w:val="ProductList-ClauseHeading"/>
      </w:pPr>
      <w:r>
        <w:t>2.2 Архивация на базе Exchange Online для Exchange Server A</w:t>
      </w:r>
    </w:p>
    <w:p w:rsidR="00FA40EC" w:rsidRDefault="00AE0FF9">
      <w:pPr>
        <w:pStyle w:val="ProductList-Body"/>
      </w:pPr>
      <w:r>
        <w:t>Образовательные учреждения, заключившие Соглашение Enrollment for Education Solutions и Open Value Subscription Agreement for Education Solutions и лицензировавшие En</w:t>
      </w:r>
      <w:r>
        <w:t>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w:t>
      </w:r>
      <w:r>
        <w:t xml:space="preserve">ьзователей, лицензированных на основе количества сотрудников Организации и количества учащихся. </w:t>
      </w:r>
    </w:p>
    <w:p w:rsidR="00FA40EC" w:rsidRDefault="00FA40EC">
      <w:pPr>
        <w:pStyle w:val="ProductList-Body"/>
      </w:pPr>
    </w:p>
    <w:p w:rsidR="00FA40EC" w:rsidRDefault="00AE0FF9">
      <w:pPr>
        <w:pStyle w:val="ProductList-ClauseHeading"/>
      </w:pPr>
      <w:r>
        <w:t>2.3 Защита Exchange Online</w:t>
      </w:r>
    </w:p>
    <w:p w:rsidR="00FA40EC" w:rsidRDefault="00AE0FF9">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w:t>
      </w:r>
      <w:r>
        <w:t>ям любого соответствующего домена (или поддомена).</w:t>
      </w:r>
    </w:p>
    <w:p w:rsidR="00FA40EC" w:rsidRDefault="00FA40EC">
      <w:pPr>
        <w:pStyle w:val="ProductList-Body"/>
      </w:pPr>
    </w:p>
    <w:p w:rsidR="00FA40EC" w:rsidRDefault="00AE0FF9">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w:t>
      </w:r>
      <w:r>
        <w:t xml:space="preserve"> числа лицензий Enterprise CAL Suite или Exchange Enterprise CAL со службами. </w:t>
      </w:r>
    </w:p>
    <w:p w:rsidR="00FA40EC" w:rsidRDefault="00FA40EC">
      <w:pPr>
        <w:pStyle w:val="ProductList-Body"/>
      </w:pPr>
    </w:p>
    <w:p w:rsidR="00FA40EC" w:rsidRDefault="00AE0FF9">
      <w:pPr>
        <w:pStyle w:val="ProductList-ClauseHeading"/>
      </w:pPr>
      <w:r>
        <w:t>2.4 Необходимое условие: Подписная лицензия «на пользователя» дополнительных компонентов</w:t>
      </w:r>
    </w:p>
    <w:p w:rsidR="00FA40EC" w:rsidRDefault="00AE0FF9">
      <w:pPr>
        <w:pStyle w:val="ProductList-Body"/>
      </w:pPr>
      <w:r>
        <w:t>Подробнее о дополнительных компонентах см. в подразделе о Подписных лицензиях «на польз</w:t>
      </w:r>
      <w:r>
        <w:t xml:space="preserve">ователя» для дополнительных компонентов набора приложений </w:t>
      </w:r>
      <w:hyperlink w:anchor="_Sec634">
        <w:r>
          <w:rPr>
            <w:color w:val="00467F"/>
            <w:u w:val="single"/>
          </w:rPr>
          <w:t>Office 365</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05" w:name="_Sec666"/>
      <w:r>
        <w:t>OneDrive для бизнеса</w:t>
      </w:r>
      <w:bookmarkEnd w:id="305"/>
      <w:r>
        <w:fldChar w:fldCharType="begin"/>
      </w:r>
      <w:r>
        <w:instrText xml:space="preserve"> TC "</w:instrText>
      </w:r>
      <w:bookmarkStart w:id="306" w:name="_Toc436227347"/>
      <w:r>
        <w:instrText>One</w:instrText>
      </w:r>
      <w:r>
        <w:instrText>Drive для бизнеса</w:instrText>
      </w:r>
      <w:bookmarkEnd w:id="306"/>
      <w:r>
        <w:instrText>" \l 3</w:instrText>
      </w:r>
      <w:r>
        <w:fldChar w:fldCharType="end"/>
      </w:r>
    </w:p>
    <w:p w:rsidR="00FA40EC" w:rsidRDefault="00AE0FF9">
      <w:pPr>
        <w:pStyle w:val="ProductList-Offering1SubSection"/>
      </w:pPr>
      <w:bookmarkStart w:id="307" w:name="_Sec722"/>
      <w:r>
        <w:t>1. Период доступности Продуктов</w:t>
      </w:r>
      <w:bookmarkEnd w:id="307"/>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w:instrText>
            </w:r>
            <w:r>
              <w:instrText xml:space="preserve">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w:instrText>
            </w:r>
            <w:r>
              <w:instrText xml:space="preserve">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none" w:sz="4" w:space="0" w:color="BFBFBF"/>
              <w:left w:val="none" w:sz="4" w:space="0" w:color="6E6E6E"/>
              <w:bottom w:val="none" w:sz="4" w:space="0" w:color="BFBFBF"/>
              <w:right w:val="none" w:sz="4" w:space="0" w:color="6E6E6E"/>
            </w:tcBorders>
          </w:tcPr>
          <w:p w:rsidR="00FA40EC" w:rsidRDefault="00AE0FF9">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w:instrText>
            </w:r>
            <w:r>
              <w:instrText xml:space="preserve">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08" w:name="_Sec777"/>
      <w:r>
        <w:t>2. Существенные условия для продуктов</w:t>
      </w:r>
      <w:bookmarkEnd w:id="308"/>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09" w:name="_Sec667"/>
      <w:r>
        <w:t>Project Online</w:t>
      </w:r>
      <w:bookmarkEnd w:id="309"/>
      <w:r>
        <w:fldChar w:fldCharType="begin"/>
      </w:r>
      <w:r>
        <w:instrText xml:space="preserve"> TC "</w:instrText>
      </w:r>
      <w:bookmarkStart w:id="310" w:name="_Toc436227348"/>
      <w:r>
        <w:instrText>Project Online</w:instrText>
      </w:r>
      <w:bookmarkEnd w:id="310"/>
      <w:r>
        <w:instrText>" \l 3</w:instrText>
      </w:r>
      <w:r>
        <w:fldChar w:fldCharType="end"/>
      </w:r>
    </w:p>
    <w:p w:rsidR="00FA40EC" w:rsidRDefault="00AE0FF9">
      <w:pPr>
        <w:pStyle w:val="ProductList-Offering1SubSection"/>
      </w:pPr>
      <w:bookmarkStart w:id="311" w:name="_Sec723"/>
      <w:r>
        <w:t xml:space="preserve">1. Период </w:t>
      </w:r>
      <w:r>
        <w:t>доступности Продуктов</w:t>
      </w:r>
      <w:bookmarkEnd w:id="311"/>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w:instrText>
            </w:r>
            <w:r>
              <w:instrText xml:space="preserve">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w:instrText>
            </w:r>
            <w:r>
              <w:instrText xml:space="preserve">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12" w:name="_Sec778"/>
      <w:r>
        <w:t>2. Существенные условия для продуктов</w:t>
      </w:r>
      <w:bookmarkEnd w:id="312"/>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переход: Продукт (в рамках или за ра</w:instrText>
            </w:r>
            <w:r>
              <w:instrText xml:space="preserve">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w:instrText>
            </w:r>
            <w:r>
              <w:instrText xml:space="preserve">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w:t>
            </w:r>
            <w:r>
              <w:rPr>
                <w:color w:val="404040"/>
              </w:rPr>
              <w:t>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13" w:name="_Sec668"/>
      <w:r>
        <w:t>SharePoint Online</w:t>
      </w:r>
      <w:bookmarkEnd w:id="313"/>
      <w:r>
        <w:fldChar w:fldCharType="begin"/>
      </w:r>
      <w:r>
        <w:instrText xml:space="preserve"> TC "</w:instrText>
      </w:r>
      <w:bookmarkStart w:id="314" w:name="_Toc436227349"/>
      <w:r>
        <w:instrText>SharePoint Online</w:instrText>
      </w:r>
      <w:bookmarkEnd w:id="314"/>
      <w:r>
        <w:instrText>" \l 3</w:instrText>
      </w:r>
      <w:r>
        <w:fldChar w:fldCharType="end"/>
      </w:r>
    </w:p>
    <w:p w:rsidR="00FA40EC" w:rsidRDefault="00AE0FF9">
      <w:pPr>
        <w:pStyle w:val="ProductList-Offering1SubSection"/>
      </w:pPr>
      <w:bookmarkStart w:id="315" w:name="_Sec724"/>
      <w:r>
        <w:t>1. Период доступности Продуктов</w:t>
      </w:r>
      <w:bookmarkEnd w:id="315"/>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single" w:sz="6" w:space="0" w:color="FFFFFF"/>
              <w:right w:val="none" w:sz="4" w:space="0" w:color="6E6E6E"/>
            </w:tcBorders>
          </w:tcPr>
          <w:p w:rsidR="00FA40EC" w:rsidRDefault="00AE0FF9">
            <w:pPr>
              <w:pStyle w:val="ProductList-TableBody"/>
            </w:pPr>
            <w:r>
              <w:t>Sha</w:t>
            </w:r>
            <w:r>
              <w:t xml:space="preserve">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single" w:sz="6" w:space="0" w:color="FFFFFF"/>
              <w:left w:val="none" w:sz="4" w:space="0" w:color="6E6E6E"/>
              <w:bottom w:val="single" w:sz="6" w:space="0" w:color="FFFFFF"/>
              <w:right w:val="none" w:sz="4" w:space="0" w:color="6E6E6E"/>
            </w:tcBorders>
          </w:tcPr>
          <w:p w:rsidR="00FA40EC" w:rsidRDefault="00AE0FF9">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single" w:sz="6" w:space="0" w:color="FFFFFF"/>
              <w:left w:val="none" w:sz="4" w:space="0" w:color="6E6E6E"/>
              <w:bottom w:val="single" w:sz="6" w:space="0" w:color="FFFFFF"/>
              <w:right w:val="none" w:sz="4" w:space="0" w:color="6E6E6E"/>
            </w:tcBorders>
          </w:tcPr>
          <w:p w:rsidR="00FA40EC" w:rsidRDefault="00AE0FF9">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w:instrText>
            </w:r>
            <w:r>
              <w:instrText xml:space="preserve">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w:instrText>
            </w:r>
            <w:r>
              <w:instrText xml:space="preserve">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316" w:name="_Sec779"/>
      <w:r>
        <w:t>2. Существенные условия для продуктов</w:t>
      </w:r>
      <w:bookmarkEnd w:id="316"/>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w:instrText>
            </w:r>
            <w:r>
              <w:instrText xml:space="preserve">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w:instrText>
            </w:r>
            <w:r>
              <w:instrText xml:space="preserve">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w:t>
            </w:r>
            <w:r>
              <w:rPr>
                <w:color w:val="0563C1"/>
              </w:rPr>
              <w:t>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Необходимое условие: Подписная лицензия «на пользователя» дополнительных компонентов</w:t>
      </w:r>
    </w:p>
    <w:p w:rsidR="00FA40EC" w:rsidRDefault="00AE0FF9">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A40EC" w:rsidRDefault="00FA40EC">
      <w:pPr>
        <w:pStyle w:val="ProductList-Body"/>
      </w:pPr>
    </w:p>
    <w:p w:rsidR="00FA40EC" w:rsidRDefault="00AE0FF9">
      <w:pPr>
        <w:pStyle w:val="ProductList-ClauseHeading"/>
      </w:pPr>
      <w:r>
        <w:t>2.2 SharePoint Online (план 1) с Yammer и SharePoint Online (план 2)</w:t>
      </w:r>
      <w:r>
        <w:t xml:space="preserve"> с выкупом ключа Yammer</w:t>
      </w:r>
    </w:p>
    <w:p w:rsidR="00FA40EC" w:rsidRDefault="00AE0FF9">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w:t>
      </w:r>
      <w:r>
        <w:t>родукта, который включает какую-либо из этих служб, могут использоваться неактивированные подписки.</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17" w:name="_Sec669"/>
      <w:r>
        <w:t>Skype для бизнеса Online</w:t>
      </w:r>
      <w:bookmarkEnd w:id="317"/>
      <w:r>
        <w:fldChar w:fldCharType="begin"/>
      </w:r>
      <w:r>
        <w:instrText xml:space="preserve"> TC </w:instrText>
      </w:r>
      <w:r>
        <w:instrText>"</w:instrText>
      </w:r>
      <w:bookmarkStart w:id="318" w:name="_Toc436227350"/>
      <w:r>
        <w:instrText>Skype для бизнеса Online</w:instrText>
      </w:r>
      <w:bookmarkEnd w:id="318"/>
      <w:r>
        <w:instrText>" \l 3</w:instrText>
      </w:r>
      <w:r>
        <w:fldChar w:fldCharType="end"/>
      </w:r>
    </w:p>
    <w:p w:rsidR="00FA40EC" w:rsidRDefault="00AE0FF9">
      <w:pPr>
        <w:pStyle w:val="ProductList-Offering1SubSection"/>
      </w:pPr>
      <w:bookmarkStart w:id="319" w:name="_Sec725"/>
      <w:r>
        <w:t>1. Период доступности Продуктов</w:t>
      </w:r>
      <w:bookmarkEnd w:id="319"/>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t>Skype для бизнеса Online (план</w:t>
            </w:r>
            <w:r>
              <w:t xml:space="preserve">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Skype для бизнеса On</w:t>
            </w:r>
            <w:r>
              <w:t>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none" w:sz="4" w:space="0" w:color="BFBFBF"/>
              <w:left w:val="none" w:sz="4" w:space="0" w:color="6E6E6E"/>
              <w:bottom w:val="dashed" w:sz="4" w:space="0" w:color="BFBFBF"/>
              <w:right w:val="none" w:sz="4" w:space="0" w:color="6E6E6E"/>
            </w:tcBorders>
          </w:tcPr>
          <w:p w:rsidR="00FA40EC" w:rsidRDefault="00AE0FF9">
            <w:pPr>
              <w:pStyle w:val="ProductList-TableBody"/>
            </w:pPr>
            <w:r>
              <w:t>Облачная УАТС в Skyp</w:t>
            </w:r>
            <w:r>
              <w:t>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none"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 xml:space="preserve">Проведение конференций через ТСОП в Skype для бизнеса Online </w:t>
            </w:r>
            <w:r>
              <w:fldChar w:fldCharType="begin"/>
            </w:r>
            <w:r>
              <w:instrText xml:space="preserve"> XE "Проведение конференций через ТСОП в Skype для бизнеса Online " </w:instrText>
            </w:r>
            <w:r>
              <w:fldChar w:fldCharType="end"/>
            </w:r>
            <w:r>
              <w:t>(лицензия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none" w:sz="4" w:space="0" w:color="BFBFBF"/>
              <w:left w:val="none" w:sz="4" w:space="0" w:color="6E6E6E"/>
              <w:bottom w:val="dashed" w:sz="4" w:space="0" w:color="BFBFBF"/>
              <w:right w:val="none" w:sz="4" w:space="0" w:color="6E6E6E"/>
            </w:tcBorders>
          </w:tcPr>
          <w:p w:rsidR="00FA40EC" w:rsidRDefault="00AE0FF9">
            <w:pPr>
              <w:pStyle w:val="ProductList-TableBody"/>
            </w:pPr>
            <w:r>
              <w:t>Звонки через ТСОП в Skype для бизнеса Online</w:t>
            </w:r>
            <w:r>
              <w:fldChar w:fldCharType="begin"/>
            </w:r>
            <w:r>
              <w:instrText xml:space="preserve"> XE "Звонки через ТСОП в Skype для бизнеса Online" </w:instrText>
            </w:r>
            <w:r>
              <w:fldChar w:fldCharType="end"/>
            </w:r>
            <w:r>
              <w:t xml:space="preserve"> (лицензия на подписку, «на пользователя»)</w:t>
            </w:r>
          </w:p>
        </w:tc>
        <w:tc>
          <w:tcPr>
            <w:tcW w:w="860" w:type="dxa"/>
            <w:tcBorders>
              <w:top w:val="none" w:sz="4" w:space="0" w:color="BFBFBF"/>
              <w:left w:val="none" w:sz="4" w:space="0" w:color="6E6E6E"/>
              <w:bottom w:val="dashed"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 xml:space="preserve">Лицензия Plus CAL на Skype для бизнеса </w:t>
            </w:r>
            <w:r>
              <w:fldChar w:fldCharType="begin"/>
            </w:r>
            <w:r>
              <w:instrText xml:space="preserve"> XE "</w:instrText>
            </w:r>
            <w:r>
              <w:instrText xml:space="preserve">Лицензия Plus CAL на Skype для бизнеса " </w:instrText>
            </w:r>
            <w:r>
              <w:fldChar w:fldCharType="end"/>
            </w:r>
            <w:r>
              <w:t>(лицензия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20" w:name="_Sec780"/>
      <w:r>
        <w:t>2. Существенные условия для продуктов</w:t>
      </w:r>
      <w:bookmarkEnd w:id="320"/>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Lync для Mac 2011</w:t>
      </w:r>
    </w:p>
    <w:p w:rsidR="00FA40EC" w:rsidRDefault="00AE0FF9">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w:instrText>
      </w:r>
      <w:r>
        <w:instrText xml:space="preserve">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w:t>
      </w:r>
      <w:r>
        <w:t xml:space="preserve">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w:t>
      </w:r>
      <w:r>
        <w:t xml:space="preserve">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w:instrText>
      </w:r>
      <w:r>
        <w:instrText xml:space="preserve">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w:t>
      </w:r>
      <w:r>
        <w:t xml:space="preserve"> работы с пользователями, у которых установлена Windows.</w:t>
      </w:r>
    </w:p>
    <w:p w:rsidR="00FA40EC" w:rsidRDefault="00FA40EC">
      <w:pPr>
        <w:pStyle w:val="ProductList-Body"/>
      </w:pPr>
    </w:p>
    <w:p w:rsidR="00FA40EC" w:rsidRDefault="00AE0FF9">
      <w:pPr>
        <w:pStyle w:val="ProductList-ClauseHeading"/>
      </w:pPr>
      <w:r>
        <w:t>2.2 Необходимое условие: Подписная лицензия «на пользователя» дополнительных компонентов</w:t>
      </w:r>
    </w:p>
    <w:p w:rsidR="00FA40EC" w:rsidRDefault="00AE0FF9">
      <w:pPr>
        <w:pStyle w:val="ProductList-Body"/>
      </w:pPr>
      <w:r>
        <w:t>Подробнее о дополнительных компонентах см. в подразделе о Подписных лицензиях «на пользователя» для дополните</w:t>
      </w:r>
      <w:r>
        <w:t xml:space="preserve">льных компонентов набора приложений </w:t>
      </w:r>
      <w:hyperlink w:anchor="_Sec634">
        <w:r>
          <w:rPr>
            <w:color w:val="00467F"/>
            <w:u w:val="single"/>
          </w:rPr>
          <w:t>Office 365</w:t>
        </w:r>
      </w:hyperlink>
      <w:r>
        <w:t>.</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GroupHeading"/>
      </w:pPr>
      <w:bookmarkStart w:id="321" w:name="_Sec635"/>
      <w:r>
        <w:t>Другие веб-службы</w:t>
      </w:r>
      <w:bookmarkEnd w:id="321"/>
      <w:r>
        <w:fldChar w:fldCharType="begin"/>
      </w:r>
      <w:r>
        <w:instrText xml:space="preserve"> TC "</w:instrText>
      </w:r>
      <w:bookmarkStart w:id="322" w:name="_Toc436227351"/>
      <w:r>
        <w:instrText>Другие веб-службы</w:instrText>
      </w:r>
      <w:bookmarkEnd w:id="322"/>
      <w:r>
        <w:instrText>" \l 2</w:instrText>
      </w:r>
      <w:r>
        <w:fldChar w:fldCharType="end"/>
      </w:r>
    </w:p>
    <w:p w:rsidR="00FA40EC" w:rsidRDefault="00AE0FF9">
      <w:pPr>
        <w:pStyle w:val="ProductList-Offering2HeadingNoBorder"/>
      </w:pPr>
      <w:bookmarkStart w:id="323" w:name="_Sec670"/>
      <w:r>
        <w:t>Bing Maps</w:t>
      </w:r>
      <w:bookmarkEnd w:id="323"/>
      <w:r>
        <w:fldChar w:fldCharType="begin"/>
      </w:r>
      <w:r>
        <w:instrText xml:space="preserve"> TC "</w:instrText>
      </w:r>
      <w:bookmarkStart w:id="324" w:name="_Toc436227352"/>
      <w:r>
        <w:instrText>Bing Maps</w:instrText>
      </w:r>
      <w:bookmarkEnd w:id="324"/>
      <w:r>
        <w:instrText>" \l 3</w:instrText>
      </w:r>
      <w:r>
        <w:fldChar w:fldCharType="end"/>
      </w:r>
    </w:p>
    <w:p w:rsidR="00FA40EC" w:rsidRDefault="00AE0FF9">
      <w:pPr>
        <w:pStyle w:val="ProductList-Offering1SubSection"/>
      </w:pPr>
      <w:bookmarkStart w:id="325" w:name="_Sec726"/>
      <w:r>
        <w:t>1. Период доступности Продуктов</w:t>
      </w:r>
      <w:bookmarkEnd w:id="325"/>
    </w:p>
    <w:tbl>
      <w:tblPr>
        <w:tblStyle w:val="PURTable"/>
        <w:tblW w:w="0" w:type="dxa"/>
        <w:tblLook w:val="04A0" w:firstRow="1" w:lastRow="0" w:firstColumn="1" w:lastColumn="0" w:noHBand="0" w:noVBand="1"/>
      </w:tblPr>
      <w:tblGrid>
        <w:gridCol w:w="4472"/>
        <w:gridCol w:w="807"/>
        <w:gridCol w:w="778"/>
        <w:gridCol w:w="793"/>
        <w:gridCol w:w="704"/>
        <w:gridCol w:w="827"/>
        <w:gridCol w:w="820"/>
        <w:gridCol w:w="798"/>
        <w:gridCol w:w="785"/>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w:instrText>
            </w:r>
            <w:r>
              <w:instrText xml:space="preserve">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w:instrText>
            </w:r>
            <w:r>
              <w:instrText xml:space="preserve">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w:instrText>
            </w:r>
            <w:r>
              <w:instrText xml:space="preserve">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Карты Bing: отслеживание потребителей «на актив» (ежемесячная подписка)</w:t>
            </w:r>
            <w:r>
              <w:fldChar w:fldCharType="begin"/>
            </w:r>
            <w:r>
              <w:instrText xml:space="preserve"> XE "Карты Bing: отслеживание потребителей «на актив» (ежемесячная подписка)"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 xml:space="preserve">Карты Bing для предприятий (ежемесячный взнос </w:t>
            </w:r>
            <w:r>
              <w:rPr>
                <w:color w:val="000000"/>
              </w:rPr>
              <w:t>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использование внутреннего веб-сайта (ежемесячная подписка на 250 000 (или более) транзакций)</w:t>
            </w:r>
            <w:r>
              <w:fldChar w:fldCharType="begin"/>
            </w:r>
            <w:r>
              <w:instrText xml:space="preserve"> XE "Карты Bing: использование внутреннего веб-сайта (ежемесячная подписка на 250 000 (или более)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w:instrText>
            </w:r>
            <w:r>
              <w:instrText xml:space="preserv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«на известного пользователя» (ежемесячная подписка)</w:t>
            </w:r>
            <w:r>
              <w:fldChar w:fldCharType="begin"/>
            </w:r>
            <w:r>
              <w:instrText xml:space="preserve"> XE "</w:instrText>
            </w:r>
            <w:r>
              <w:instrText xml:space="preserve">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w:instrText>
            </w:r>
            <w:r>
              <w:instrText xml:space="preserv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Облегченная версия Карт Bing «на известного пользователя» (ежемесячная подписка)</w:t>
            </w:r>
            <w:r>
              <w:fldChar w:fldCharType="begin"/>
            </w:r>
            <w:r>
              <w:instrText xml:space="preserve"> XE "Облегченная версия Карт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w:instrText>
            </w:r>
            <w:r>
              <w:instrText xml:space="preserve">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w:instrText>
            </w:r>
            <w:r>
              <w:instrText xml:space="preserve">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w:instrText>
            </w:r>
            <w:r>
              <w:instrText xml:space="preserve">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w:instrText>
            </w:r>
            <w:r>
              <w:instrText xml:space="preserve">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Карты Bing: использование общедоступного веб-с</w:t>
            </w:r>
            <w:r>
              <w:rPr>
                <w:color w:val="000000"/>
              </w:rPr>
              <w:t>айта (ежемесячная подписка на 420 000 (или более) транзакций)</w:t>
            </w:r>
            <w:r>
              <w:fldChar w:fldCharType="begin"/>
            </w:r>
            <w:r>
              <w:instrText xml:space="preserve"> XE "Карты Bing: использование общедоступного веб-сайта (ежемесячная подписка на 420 000 (или более) транзакций)"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26" w:name="_Sec781"/>
      <w:r>
        <w:t>2. Существенные условия для продуктов</w:t>
      </w:r>
      <w:bookmarkEnd w:id="326"/>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w:t>
            </w:r>
            <w:r>
              <w:rPr>
                <w:color w:val="404040"/>
              </w:rPr>
              <w:t>: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Платные транзакции</w:t>
      </w:r>
    </w:p>
    <w:p w:rsidR="00FA40EC" w:rsidRDefault="00AE0FF9">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w:t>
      </w:r>
      <w:r>
        <w:t>у истечения срока действия соглашения о регистрации все приобретенные и неиспользованные Платные транзакции утрачиваются.</w:t>
      </w:r>
    </w:p>
    <w:p w:rsidR="00FA40EC" w:rsidRDefault="00FA40EC">
      <w:pPr>
        <w:pStyle w:val="ProductList-Body"/>
      </w:pPr>
    </w:p>
    <w:p w:rsidR="00FA40EC" w:rsidRDefault="00AE0FF9">
      <w:pPr>
        <w:pStyle w:val="ProductList-ClauseHeading"/>
      </w:pPr>
      <w:r>
        <w:t>2.2 Карты Bing Platinum (лицензия на подписку Add-on)</w:t>
      </w:r>
    </w:p>
    <w:p w:rsidR="00FA40EC" w:rsidRDefault="00AE0FF9">
      <w:pPr>
        <w:pStyle w:val="ProductList-Body"/>
      </w:pPr>
      <w:r>
        <w:t>Лицензия на подписку Add-on на Карты Bing Platinum, которую можно приобрести то</w:t>
      </w:r>
      <w:r>
        <w:t>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27" w:name="_Sec672"/>
      <w:r>
        <w:t>Microsoft Learning</w:t>
      </w:r>
      <w:bookmarkEnd w:id="327"/>
      <w:r>
        <w:fldChar w:fldCharType="begin"/>
      </w:r>
      <w:r>
        <w:instrText xml:space="preserve"> TC "</w:instrText>
      </w:r>
      <w:bookmarkStart w:id="328" w:name="_Toc436227353"/>
      <w:r>
        <w:instrText>Microsoft Learning</w:instrText>
      </w:r>
      <w:bookmarkEnd w:id="328"/>
      <w:r>
        <w:instrText>" \l 3</w:instrText>
      </w:r>
      <w:r>
        <w:fldChar w:fldCharType="end"/>
      </w:r>
    </w:p>
    <w:p w:rsidR="00FA40EC" w:rsidRDefault="00AE0FF9">
      <w:pPr>
        <w:pStyle w:val="ProductList-Offering1SubSection"/>
      </w:pPr>
      <w:bookmarkStart w:id="329" w:name="_Sec728"/>
      <w:r>
        <w:t>1. Период доступности Продуктов</w:t>
      </w:r>
      <w:bookmarkEnd w:id="329"/>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 xml:space="preserve">Библиотека Microsoft Learning </w:t>
            </w:r>
            <w:r>
              <w:rPr>
                <w:color w:val="000000"/>
              </w:rPr>
              <w:t>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dashed" w:sz="4" w:space="0" w:color="BFBFBF"/>
              <w:right w:val="none" w:sz="4" w:space="0" w:color="6E6E6E"/>
            </w:tcBorders>
          </w:tcPr>
          <w:p w:rsidR="00FA40EC" w:rsidRDefault="00AE0FF9">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A40EC" w:rsidRDefault="00AE0FF9">
      <w:pPr>
        <w:pStyle w:val="ProductList-Offering1SubSection"/>
      </w:pPr>
      <w:bookmarkStart w:id="330" w:name="_Sec783"/>
      <w:r>
        <w:t>2. Существенные условия для продуктов</w:t>
      </w:r>
      <w:bookmarkEnd w:id="330"/>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Ваучеры</w:t>
      </w:r>
    </w:p>
    <w:p w:rsidR="00FA40EC" w:rsidRDefault="00AE0FF9">
      <w:pPr>
        <w:pStyle w:val="ProductList-Body"/>
      </w:pPr>
      <w:r>
        <w:t xml:space="preserve">Ваучеры предоставляются при покупке и действуют в течение 12 месяцев после ее даты. </w:t>
      </w:r>
    </w:p>
    <w:p w:rsidR="00FA40EC" w:rsidRDefault="00FA40EC">
      <w:pPr>
        <w:pStyle w:val="ProductList-Body"/>
      </w:pPr>
    </w:p>
    <w:p w:rsidR="00FA40EC" w:rsidRDefault="00AE0FF9">
      <w:pPr>
        <w:pStyle w:val="ProductList-ClauseHeading"/>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FA40EC" w:rsidRDefault="00AE0FF9">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w:t>
      </w:r>
      <w:r>
        <w:t xml:space="preserve">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w:t>
      </w:r>
      <w:r>
        <w:t>яны.</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31" w:name="_Sec673"/>
      <w:r>
        <w:t>Microsoft Translator</w:t>
      </w:r>
      <w:bookmarkEnd w:id="331"/>
      <w:r>
        <w:fldChar w:fldCharType="begin"/>
      </w:r>
      <w:r>
        <w:instrText xml:space="preserve"> TC "</w:instrText>
      </w:r>
      <w:bookmarkStart w:id="332" w:name="_Toc436227354"/>
      <w:r>
        <w:instrText>Microsoft Translator</w:instrText>
      </w:r>
      <w:bookmarkEnd w:id="332"/>
      <w:r>
        <w:instrText>" \l 3</w:instrText>
      </w:r>
      <w:r>
        <w:fldChar w:fldCharType="end"/>
      </w:r>
    </w:p>
    <w:p w:rsidR="00FA40EC" w:rsidRDefault="00AE0FF9">
      <w:pPr>
        <w:pStyle w:val="ProductList-Offering1SubSection"/>
      </w:pPr>
      <w:bookmarkStart w:id="333" w:name="_Sec729"/>
      <w:r>
        <w:t>1. Период доступности Продуктов</w:t>
      </w:r>
      <w:bookmarkEnd w:id="333"/>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w:instrText>
            </w:r>
            <w:r>
              <w:instrText xml:space="preserve">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w:instrText>
            </w:r>
            <w:r>
              <w:instrText xml:space="preserve">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34" w:name="_Sec784"/>
      <w:r>
        <w:t>2. Существенные условия для продуктов</w:t>
      </w:r>
      <w:bookmarkEnd w:id="334"/>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w:t>
            </w:r>
            <w:r>
              <w:rPr>
                <w:color w:val="404040"/>
              </w:rPr>
              <w:t>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35" w:name="_Sec674"/>
      <w:r>
        <w:t>Power BI Pro</w:t>
      </w:r>
      <w:bookmarkEnd w:id="335"/>
      <w:r>
        <w:fldChar w:fldCharType="begin"/>
      </w:r>
      <w:r>
        <w:instrText xml:space="preserve"> TC "</w:instrText>
      </w:r>
      <w:bookmarkStart w:id="336" w:name="_Toc436227355"/>
      <w:r>
        <w:instrText>Power BI Pro</w:instrText>
      </w:r>
      <w:bookmarkEnd w:id="336"/>
      <w:r>
        <w:instrText>" \l 3</w:instrText>
      </w:r>
      <w:r>
        <w:fldChar w:fldCharType="end"/>
      </w:r>
    </w:p>
    <w:p w:rsidR="00FA40EC" w:rsidRDefault="00AE0FF9">
      <w:pPr>
        <w:pStyle w:val="ProductList-Offering1SubSection"/>
      </w:pPr>
      <w:bookmarkStart w:id="337" w:name="_Sec730"/>
      <w:r>
        <w:t>1. Период доступности Продуктов</w:t>
      </w:r>
      <w:bookmarkEnd w:id="337"/>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w:instrText>
            </w:r>
            <w:r>
              <w:instrText xml:space="preserve">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dashed" w:sz="4" w:space="0" w:color="BFBFBF"/>
              <w:right w:val="none" w:sz="4" w:space="0" w:color="6E6E6E"/>
            </w:tcBorders>
          </w:tcPr>
          <w:p w:rsidR="00FA40EC" w:rsidRDefault="00AE0FF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5020" w:type="dxa"/>
            <w:tcBorders>
              <w:top w:val="dashed" w:sz="4" w:space="0" w:color="BFBFBF"/>
              <w:left w:val="none" w:sz="4" w:space="0" w:color="6E6E6E"/>
              <w:bottom w:val="none" w:sz="4" w:space="0" w:color="BFBFBF"/>
              <w:right w:val="none" w:sz="4" w:space="0" w:color="6E6E6E"/>
            </w:tcBorders>
          </w:tcPr>
          <w:p w:rsidR="00FA40EC" w:rsidRDefault="00AE0FF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338" w:name="_Sec785"/>
      <w:r>
        <w:t>2. Существенные условия для продуктов</w:t>
      </w:r>
      <w:bookmarkEnd w:id="338"/>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w:instrText>
            </w:r>
            <w:r>
              <w:instrText xml:space="preserve">,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сокращение: Для Веб-службы клиента, имеющего Соглашение</w:instrText>
            </w:r>
            <w:r>
              <w:instrText xml:space="preserve">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w:instrText>
            </w:r>
            <w:r>
              <w:instrText xml:space="preserve">дового заказа." </w:instrText>
            </w:r>
            <w:r>
              <w:fldChar w:fldCharType="separate"/>
            </w:r>
            <w:r>
              <w:rPr>
                <w:color w:val="0563C1"/>
              </w:rPr>
              <w:t>Право на сокращение</w:t>
            </w:r>
            <w:r>
              <w:fldChar w:fldCharType="end"/>
            </w:r>
            <w:r>
              <w:t>.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w:t>
            </w:r>
            <w:r>
              <w:rPr>
                <w:color w:val="0563C1"/>
              </w:rPr>
              <w:t>аво на сверочный заказ</w:t>
            </w:r>
            <w:r>
              <w:fldChar w:fldCharType="end"/>
            </w:r>
            <w:r>
              <w:t>.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39" w:name="_Sec675"/>
      <w:r>
        <w:t>System Center Endpoint Protection</w:t>
      </w:r>
      <w:bookmarkEnd w:id="339"/>
      <w:r>
        <w:fldChar w:fldCharType="begin"/>
      </w:r>
      <w:r>
        <w:instrText xml:space="preserve"> </w:instrText>
      </w:r>
      <w:r>
        <w:instrText>TC "</w:instrText>
      </w:r>
      <w:bookmarkStart w:id="340" w:name="_Toc436227356"/>
      <w:r>
        <w:instrText>System Center Endpoint Protection</w:instrText>
      </w:r>
      <w:bookmarkEnd w:id="340"/>
      <w:r>
        <w:instrText>" \l 3</w:instrText>
      </w:r>
      <w:r>
        <w:fldChar w:fldCharType="end"/>
      </w:r>
    </w:p>
    <w:p w:rsidR="00FA40EC" w:rsidRDefault="00AE0FF9">
      <w:pPr>
        <w:pStyle w:val="ProductList-Offering1SubSection"/>
      </w:pPr>
      <w:bookmarkStart w:id="341" w:name="_Sec731"/>
      <w:r>
        <w:t>1. Период доступности Продуктов</w:t>
      </w:r>
      <w:bookmarkEnd w:id="341"/>
    </w:p>
    <w:tbl>
      <w:tblPr>
        <w:tblStyle w:val="PURTable"/>
        <w:tblW w:w="0" w:type="dxa"/>
        <w:tblLook w:val="04A0" w:firstRow="1" w:lastRow="0" w:firstColumn="1" w:lastColumn="0" w:noHBand="0" w:noVBand="1"/>
      </w:tblPr>
      <w:tblGrid>
        <w:gridCol w:w="4463"/>
        <w:gridCol w:w="808"/>
        <w:gridCol w:w="777"/>
        <w:gridCol w:w="793"/>
        <w:gridCol w:w="705"/>
        <w:gridCol w:w="827"/>
        <w:gridCol w:w="820"/>
        <w:gridCol w:w="798"/>
        <w:gridCol w:w="793"/>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FA40EC" w:rsidRDefault="00AE0FF9">
            <w:pPr>
              <w:pStyle w:val="ProductList-TableBody"/>
            </w:pPr>
            <w:r>
              <w:t>System Center 2012 R2 Endpoint Protection</w:t>
            </w:r>
            <w:r>
              <w:fldChar w:fldCharType="begin"/>
            </w:r>
            <w:r>
              <w:instrText xml:space="preserve"> XE "System Center 2012 R2 Endpoint Protection</w:instrText>
            </w:r>
            <w:r>
              <w:instrText xml:space="preserve">" </w:instrText>
            </w:r>
            <w:r>
              <w:fldChar w:fldCharType="end"/>
            </w:r>
            <w:r>
              <w:t xml:space="preserve"> (лицензия на подписку, «на устройство» и «на пользователя»)</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A40EC" w:rsidRDefault="00AE0FF9">
      <w:pPr>
        <w:pStyle w:val="ProductList-Offering1SubSection"/>
      </w:pPr>
      <w:bookmarkStart w:id="342" w:name="_Sec786"/>
      <w:r>
        <w:t>2. Существенные условия для продуктов</w:t>
      </w:r>
      <w:bookmarkEnd w:id="342"/>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w:instrText>
            </w:r>
            <w:r>
              <w:instrText xml:space="preserve">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w:instrText>
            </w:r>
            <w:r>
              <w:instrText xml:space="preserve">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w:t>
            </w:r>
            <w:r>
              <w:rPr>
                <w:color w:val="404040"/>
              </w:rPr>
              <w:t>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pPr>
    </w:p>
    <w:p w:rsidR="00FA40EC" w:rsidRDefault="00AE0FF9">
      <w:pPr>
        <w:pStyle w:val="ProductList-ClauseHeading"/>
      </w:pPr>
      <w:r>
        <w:t>2.1 Ограничения в некоторых странах</w:t>
      </w:r>
    </w:p>
    <w:p w:rsidR="00FA40EC" w:rsidRDefault="00AE0FF9">
      <w:pPr>
        <w:pStyle w:val="ProductList-Body"/>
      </w:pPr>
      <w:r>
        <w:t>Клиент не может скачивать System Center Endpoint Protection (с текущим обслуживанием) для использования или распространения в Китайской Народной Республике.</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2HeadingNoBorder"/>
      </w:pPr>
      <w:bookmarkStart w:id="343" w:name="_Sec676"/>
      <w:r>
        <w:t>Yammer Enterprise;</w:t>
      </w:r>
      <w:bookmarkEnd w:id="343"/>
      <w:r>
        <w:fldChar w:fldCharType="begin"/>
      </w:r>
      <w:r>
        <w:instrText xml:space="preserve"> TC "</w:instrText>
      </w:r>
      <w:bookmarkStart w:id="344" w:name="_Toc436227357"/>
      <w:r>
        <w:instrText>Yammer Enterprise;</w:instrText>
      </w:r>
      <w:bookmarkEnd w:id="344"/>
      <w:r>
        <w:instrText>" \l 3</w:instrText>
      </w:r>
      <w:r>
        <w:fldChar w:fldCharType="end"/>
      </w:r>
    </w:p>
    <w:p w:rsidR="00FA40EC" w:rsidRDefault="00AE0FF9">
      <w:pPr>
        <w:pStyle w:val="ProductList-Offering1SubSection"/>
      </w:pPr>
      <w:bookmarkStart w:id="345" w:name="_Sec732"/>
      <w:r>
        <w:t>1. Период доступности Продуктов</w:t>
      </w:r>
      <w:bookmarkEnd w:id="345"/>
    </w:p>
    <w:tbl>
      <w:tblPr>
        <w:tblStyle w:val="PURTable"/>
        <w:tblW w:w="0" w:type="dxa"/>
        <w:tblLook w:val="04A0" w:firstRow="1" w:lastRow="0" w:firstColumn="1" w:lastColumn="0" w:noHBand="0" w:noVBand="1"/>
      </w:tblPr>
      <w:tblGrid>
        <w:gridCol w:w="4447"/>
        <w:gridCol w:w="810"/>
        <w:gridCol w:w="783"/>
        <w:gridCol w:w="797"/>
        <w:gridCol w:w="706"/>
        <w:gridCol w:w="829"/>
        <w:gridCol w:w="822"/>
        <w:gridCol w:w="801"/>
        <w:gridCol w:w="789"/>
      </w:tblGrid>
      <w:tr w:rsidR="00FA40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40EC" w:rsidRDefault="00AE0F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40EC">
        <w:tc>
          <w:tcPr>
            <w:tcW w:w="5020" w:type="dxa"/>
            <w:tcBorders>
              <w:top w:val="single" w:sz="6" w:space="0" w:color="FFFFFF"/>
              <w:left w:val="none" w:sz="4" w:space="0" w:color="6E6E6E"/>
              <w:bottom w:val="none" w:sz="4" w:space="0" w:color="BFBFBF"/>
              <w:right w:val="none" w:sz="4" w:space="0" w:color="6E6E6E"/>
            </w:tcBorders>
          </w:tcPr>
          <w:p w:rsidR="00FA40EC" w:rsidRDefault="00AE0FF9">
            <w:pPr>
              <w:pStyle w:val="ProductList-TableBody"/>
            </w:pPr>
            <w:r>
              <w:rPr>
                <w:color w:val="000000"/>
              </w:rPr>
              <w:t>Yammer Enterprise;</w:t>
            </w:r>
            <w:r>
              <w:fldChar w:fldCharType="begin"/>
            </w:r>
            <w:r>
              <w:instrText xml:space="preserve"> XE "Yammer </w:instrText>
            </w:r>
            <w:r>
              <w:instrText xml:space="preserve">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0EC" w:rsidRDefault="00AE0F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0EC" w:rsidRDefault="00AE0FF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bl>
    <w:p w:rsidR="00FA40EC" w:rsidRDefault="00AE0FF9">
      <w:pPr>
        <w:pStyle w:val="ProductList-Offering1SubSection"/>
      </w:pPr>
      <w:bookmarkStart w:id="346" w:name="_Sec787"/>
      <w:r>
        <w:t xml:space="preserve">2. Существенные условия для </w:t>
      </w:r>
      <w:r>
        <w:t>продуктов</w:t>
      </w:r>
      <w:bookmarkEnd w:id="346"/>
    </w:p>
    <w:tbl>
      <w:tblPr>
        <w:tblStyle w:val="PURTable"/>
        <w:tblW w:w="0" w:type="dxa"/>
        <w:tblLook w:val="04A0" w:firstRow="1" w:lastRow="0" w:firstColumn="1" w:lastColumn="0" w:noHBand="0" w:noVBand="1"/>
      </w:tblPr>
      <w:tblGrid>
        <w:gridCol w:w="3615"/>
        <w:gridCol w:w="3584"/>
        <w:gridCol w:w="3591"/>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A40EC" w:rsidRDefault="00AE0FF9">
            <w:pPr>
              <w:pStyle w:val="ProductList-TableBody"/>
            </w:pPr>
            <w:r>
              <w:fldChar w:fldCharType="begin"/>
            </w:r>
            <w:r>
              <w:instrText xml:space="preserve"> AutoTextList</w:instrText>
            </w:r>
            <w:r>
              <w:instrText xml:space="preserve">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продленный срок: Все</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Специальные предложения: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w:instrText>
            </w:r>
            <w:r>
              <w:instrText xml:space="preserve">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сокращение (SCE): Неприменимо</w:t>
            </w:r>
          </w:p>
        </w:tc>
      </w:tr>
      <w:tr w:rsidR="00FA40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0EC" w:rsidRDefault="00AE0FF9">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w:t>
            </w:r>
            <w:r>
              <w:rPr>
                <w:color w:val="0563C1"/>
              </w:rPr>
              <w:t>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0EC" w:rsidRDefault="00AE0FF9">
            <w:pPr>
              <w:pStyle w:val="ProductList-TableBody"/>
            </w:pPr>
            <w:r>
              <w:rPr>
                <w:color w:val="404040"/>
              </w:rPr>
              <w:t>Преимущества использования для студентов. Неприменимо</w:t>
            </w:r>
          </w:p>
        </w:tc>
      </w:tr>
    </w:tbl>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FA40EC">
      <w:pPr>
        <w:sectPr w:rsidR="00FA40EC">
          <w:headerReference w:type="default" r:id="rId130"/>
          <w:footerReference w:type="default" r:id="rId131"/>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347" w:name="_Sec549"/>
      <w:bookmarkEnd w:id="210"/>
      <w:r>
        <w:t>Глоссарий</w:t>
      </w:r>
      <w:r>
        <w:fldChar w:fldCharType="begin"/>
      </w:r>
      <w:r>
        <w:instrText xml:space="preserve"> TC "</w:instrText>
      </w:r>
      <w:bookmarkStart w:id="348" w:name="_Toc436227358"/>
      <w:r>
        <w:instrText>Глоссарий</w:instrText>
      </w:r>
      <w:bookmarkEnd w:id="348"/>
      <w:r>
        <w:instrText>" \l 1</w:instrText>
      </w:r>
      <w:r>
        <w:fldChar w:fldCharType="end"/>
      </w:r>
    </w:p>
    <w:p w:rsidR="00FA40EC" w:rsidRDefault="00AE0FF9">
      <w:pPr>
        <w:pStyle w:val="ProductList-Offering1Heading"/>
      </w:pPr>
      <w:bookmarkStart w:id="349" w:name="_Sec550"/>
      <w:r>
        <w:t>Характеристики</w:t>
      </w:r>
      <w:bookmarkEnd w:id="349"/>
      <w:r>
        <w:fldChar w:fldCharType="begin"/>
      </w:r>
      <w:r>
        <w:instrText xml:space="preserve"> TC "</w:instrText>
      </w:r>
      <w:bookmarkStart w:id="350" w:name="_Toc436227359"/>
      <w:r>
        <w:instrText>Характеристики</w:instrText>
      </w:r>
      <w:bookmarkEnd w:id="350"/>
      <w:r>
        <w:instrText>" \l 2</w:instrText>
      </w:r>
      <w:r>
        <w:fldChar w:fldCharType="end"/>
      </w:r>
    </w:p>
    <w:p w:rsidR="00FA40EC" w:rsidRDefault="00AE0FF9">
      <w:pPr>
        <w:pStyle w:val="ProductList-BodySpaced"/>
      </w:pPr>
      <w:r>
        <w:t>Характеристики приведены в таблицах в каж</w:t>
      </w:r>
      <w:r>
        <w:t>дом Описании продукта. Они указывают на права или условия, применимые к Продуктам.</w:t>
      </w:r>
    </w:p>
    <w:p w:rsidR="00FA40EC" w:rsidRDefault="00FA40EC">
      <w:pPr>
        <w:pStyle w:val="ProductList-BodySpaced"/>
      </w:pPr>
    </w:p>
    <w:p w:rsidR="00FA40EC" w:rsidRDefault="00AE0FF9">
      <w:pPr>
        <w:pStyle w:val="ProductList-BodySpaced"/>
      </w:pPr>
      <w:r>
        <w:rPr>
          <w:b/>
          <w:color w:val="00188F"/>
        </w:rPr>
        <w:t>Дополнительное программное обеспечение</w:t>
      </w:r>
      <w:r>
        <w:t>: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FA40EC" w:rsidRDefault="00AE0FF9">
      <w:pPr>
        <w:pStyle w:val="ProductList-BodySpaced"/>
      </w:pPr>
      <w:r>
        <w:rPr>
          <w:b/>
          <w:color w:val="00188F"/>
        </w:rPr>
        <w:t>Условие клиентского доступа</w:t>
      </w:r>
      <w:r>
        <w:t>: Здесь указывается, необходимы ли для доступа к Серверному продукту лицензии CAL на «пользователя» или «на устройство».</w:t>
      </w:r>
    </w:p>
    <w:p w:rsidR="00FA40EC" w:rsidRDefault="00AE0FF9">
      <w:pPr>
        <w:pStyle w:val="ProductList-BodySpaced"/>
      </w:pPr>
      <w:r>
        <w:rPr>
          <w:b/>
          <w:color w:val="00188F"/>
        </w:rPr>
        <w:t>Аварийное восстановление</w:t>
      </w:r>
      <w:r>
        <w:t>: Предоставляемые клиентам с SA права на использование программного обеспечения в целях аварийного восстановлен</w:t>
      </w:r>
      <w:r>
        <w:t xml:space="preserve">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FA40EC" w:rsidRDefault="00AE0FF9">
      <w:pPr>
        <w:pStyle w:val="ProductList-BodySpaced"/>
      </w:pPr>
      <w:r>
        <w:rPr>
          <w:b/>
          <w:color w:val="00188F"/>
        </w:rPr>
        <w:t>Выпуски с меньшими функциональными возможностями</w:t>
      </w:r>
      <w:r>
        <w:t>: Допус</w:t>
      </w:r>
      <w:r>
        <w:t>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w:t>
      </w:r>
      <w:r>
        <w:t>иверсальными условиями лицензии.</w:t>
      </w:r>
    </w:p>
    <w:p w:rsidR="00FA40EC" w:rsidRDefault="00AE0FF9">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FA40EC" w:rsidRDefault="00AE0FF9">
      <w:pPr>
        <w:pStyle w:val="ProductList-BodySpaced"/>
      </w:pPr>
      <w:r>
        <w:rPr>
          <w:b/>
          <w:color w:val="00188F"/>
        </w:rPr>
        <w:t>Условие доступа Внешних пользователей</w:t>
      </w:r>
      <w:r>
        <w:t>:  Конк</w:t>
      </w:r>
      <w:r>
        <w:t xml:space="preserve">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FA40EC" w:rsidRDefault="00AE0FF9">
      <w:pPr>
        <w:pStyle w:val="ProductList-BodySpaced"/>
      </w:pPr>
      <w:r>
        <w:rPr>
          <w:b/>
          <w:color w:val="00188F"/>
        </w:rPr>
        <w:t>П</w:t>
      </w:r>
      <w:r>
        <w:rPr>
          <w:b/>
          <w:color w:val="00188F"/>
        </w:rPr>
        <w:t>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w:instrText>
      </w:r>
      <w:r>
        <w:instrText xml:space="preserve">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w:t>
      </w:r>
      <w:r>
        <w:t xml:space="preserve">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w:instrText>
      </w:r>
      <w:r>
        <w:instrText xml:space="preserve">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w:instrText>
      </w:r>
      <w:r>
        <w:instrText xml:space="preserve">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w:t>
      </w:r>
      <w:r>
        <w:t>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FA40EC" w:rsidRDefault="00AE0FF9">
      <w:pPr>
        <w:pStyle w:val="ProductList-BodySpaced"/>
      </w:pPr>
      <w:r>
        <w:rPr>
          <w:b/>
          <w:color w:val="00188F"/>
        </w:rPr>
        <w:t>Облако сообщества для государственных организаций (только в США)</w:t>
      </w:r>
      <w:r>
        <w:t>: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w:t>
      </w:r>
      <w:r>
        <w:t>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резерв</w:t>
      </w:r>
      <w:r>
        <w:t>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w:t>
      </w:r>
      <w:r>
        <w:t xml:space="preserve">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FA40EC" w:rsidRDefault="00AE0FF9">
      <w:pPr>
        <w:pStyle w:val="ProductList-BodySpaced"/>
      </w:pPr>
      <w:r>
        <w:rPr>
          <w:b/>
          <w:color w:val="00188F"/>
        </w:rPr>
        <w:t>Включенные технологии</w:t>
      </w:r>
      <w:r>
        <w:t>:  Другие компоненты Micr</w:t>
      </w:r>
      <w:r>
        <w:t>osoft, содержащиеся в Продукте. См. подробные сведения в разделе «Включенные технологии» Универсальных прав лицензии.</w:t>
      </w:r>
    </w:p>
    <w:p w:rsidR="00FA40EC" w:rsidRDefault="00AE0FF9">
      <w:pPr>
        <w:pStyle w:val="ProductList-BodySpaced"/>
      </w:pPr>
      <w:r>
        <w:rPr>
          <w:b/>
          <w:color w:val="00188F"/>
        </w:rPr>
        <w:t>Перемещение лицензий</w:t>
      </w:r>
      <w:r>
        <w:t>: Предоставляемые клиентам с SA права на переназначение лицензий вне рамок стандартной временной шкалы или на использо</w:t>
      </w:r>
      <w:r>
        <w:t xml:space="preserve">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FA40EC" w:rsidRDefault="00AE0FF9">
      <w:pPr>
        <w:pStyle w:val="ProductList-BodySpaced"/>
      </w:pPr>
      <w:r>
        <w:rPr>
          <w:b/>
          <w:color w:val="00188F"/>
        </w:rPr>
        <w:t>Условия лицензии</w:t>
      </w:r>
      <w:r>
        <w:t>:  Условия, регулиру</w:t>
      </w:r>
      <w:r>
        <w:t>ющие развертывание и использование Продукта.</w:t>
      </w:r>
    </w:p>
    <w:p w:rsidR="00FA40EC" w:rsidRDefault="00AE0FF9">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w:t>
      </w:r>
      <w:r>
        <w:t>же может иметь нестандартные права на использование более ранних версий тех же или других Продуктов вместо лицензированной версии.</w:t>
      </w:r>
    </w:p>
    <w:p w:rsidR="00FA40EC" w:rsidRDefault="00AE0FF9">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w:t>
      </w:r>
      <w:r>
        <w:t>одукта.</w:t>
      </w:r>
    </w:p>
    <w:p w:rsidR="00FA40EC" w:rsidRDefault="00AE0FF9">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FA40EC" w:rsidRDefault="00AE0FF9">
      <w:pPr>
        <w:pStyle w:val="ProductList-BodySpaced"/>
      </w:pPr>
      <w:r>
        <w:rPr>
          <w:b/>
          <w:color w:val="00188F"/>
        </w:rPr>
        <w:t>Предыдущая версия</w:t>
      </w:r>
      <w:r>
        <w:t>:  Более ранние версии Продукта и их Даты доступности.</w:t>
      </w:r>
    </w:p>
    <w:p w:rsidR="00FA40EC" w:rsidRDefault="00AE0FF9">
      <w:pPr>
        <w:pStyle w:val="ProductList-BodySpaced"/>
      </w:pPr>
      <w:r>
        <w:rPr>
          <w:b/>
          <w:color w:val="00188F"/>
        </w:rPr>
        <w:t>Уведомления</w:t>
      </w:r>
      <w:r>
        <w:t>:  Описание уведомлений, п</w:t>
      </w:r>
      <w:r>
        <w:t xml:space="preserve">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FA40EC" w:rsidRDefault="00AE0FF9">
      <w:pPr>
        <w:pStyle w:val="ProductList-BodySpaced"/>
      </w:pPr>
      <w:r>
        <w:rPr>
          <w:b/>
          <w:color w:val="00188F"/>
        </w:rPr>
        <w:t>Программа Online Subscription (OSP)</w:t>
      </w:r>
      <w:r>
        <w:t>:  Продукт доступен в рамках программы Online Subscription.</w:t>
      </w:r>
    </w:p>
    <w:p w:rsidR="00FA40EC" w:rsidRDefault="00AE0FF9">
      <w:pPr>
        <w:pStyle w:val="ProductList-BodySpaced"/>
      </w:pPr>
      <w:r>
        <w:rPr>
          <w:b/>
          <w:color w:val="00188F"/>
        </w:rPr>
        <w:t>Категория продуктов</w:t>
      </w:r>
      <w:r>
        <w:t>:  Инфор</w:t>
      </w:r>
      <w:r>
        <w:t>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FA40EC" w:rsidRDefault="00AE0FF9">
      <w:pPr>
        <w:pStyle w:val="ProductList-BodySpaced"/>
      </w:pPr>
      <w:r>
        <w:rPr>
          <w:b/>
          <w:color w:val="00188F"/>
        </w:rPr>
        <w:t>Условия лицензии для конкретного продукта</w:t>
      </w:r>
      <w:r>
        <w:t>:  Указание на Условия для конкретного пр</w:t>
      </w:r>
      <w:r>
        <w:t>одукта, которые регулируют развертывание и использование Продукта и сведения о которых представлены в таблице «Права на использование» ниже.</w:t>
      </w:r>
    </w:p>
    <w:p w:rsidR="00FA40EC" w:rsidRDefault="00AE0FF9">
      <w:pPr>
        <w:pStyle w:val="ProductList-BodySpaced"/>
      </w:pPr>
      <w:r>
        <w:rPr>
          <w:b/>
          <w:color w:val="00188F"/>
        </w:rPr>
        <w:t>Специальные предложения</w:t>
      </w:r>
      <w:r>
        <w:t>:  Указание на специальные предложения с ограниченным временем действия в отношении Продукта</w:t>
      </w:r>
      <w:r>
        <w:t xml:space="preserve"> согласно описанию в </w:t>
      </w:r>
      <w:hyperlink w:anchor="_Sec572">
        <w:r>
          <w:rPr>
            <w:color w:val="00467F"/>
            <w:u w:val="single"/>
          </w:rPr>
          <w:t>Приложении E</w:t>
        </w:r>
      </w:hyperlink>
      <w:r>
        <w:t xml:space="preserve"> — «Специальные предложения».</w:t>
      </w:r>
    </w:p>
    <w:p w:rsidR="00FA40EC" w:rsidRDefault="00AE0FF9">
      <w:pPr>
        <w:pStyle w:val="ProductList-BodySpaced"/>
      </w:pPr>
      <w:r>
        <w:rPr>
          <w:b/>
          <w:color w:val="00188F"/>
        </w:rPr>
        <w:t>Исключение из соответствующих пользователей</w:t>
      </w:r>
      <w:r>
        <w:t>: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w:t>
      </w:r>
      <w:r>
        <w:t xml:space="preserve">е, когда какое-либо иное положение этого соглашения говорит об обратном. </w:t>
      </w:r>
    </w:p>
    <w:p w:rsidR="00FA40EC" w:rsidRDefault="00AE0FF9">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w:t>
      </w:r>
      <w:r>
        <w:t xml:space="preserve"> или Соглашение Enrollment for Education Solutions, допускается сокращение числа лицензий или уменьшение суммы Размещенного минимального годового заказа.</w:t>
      </w:r>
    </w:p>
    <w:p w:rsidR="00FA40EC" w:rsidRDefault="00AE0FF9">
      <w:pPr>
        <w:pStyle w:val="ProductList-BodySpaced"/>
      </w:pPr>
      <w:r>
        <w:rPr>
          <w:b/>
          <w:color w:val="00188F"/>
        </w:rPr>
        <w:t>Право на сокращение (SCE)</w:t>
      </w:r>
      <w:r>
        <w:t>: Продукты, в отношении которых клиент с Соглашением о регистрации Server &amp; C</w:t>
      </w:r>
      <w:r>
        <w:t>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FA40EC" w:rsidRDefault="00AE0FF9">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w:instrText>
      </w:r>
      <w:r>
        <w:instrText xml:space="preserve">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w:instrText>
      </w:r>
      <w:r>
        <w:instrText xml:space="preserve">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w:instrText>
      </w:r>
      <w:r>
        <w:instrText xml:space="preserve">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w:t>
      </w:r>
      <w:r>
        <w:t xml:space="preserve">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выделенных для нужд Клиента, и для удаленного использо</w:t>
      </w:r>
      <w:r>
        <w:t xml:space="preserve">вания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w:t>
      </w:r>
      <w:r>
        <w:rPr>
          <w:color w:val="0563C1"/>
        </w:rPr>
        <w:t>е</w:t>
      </w:r>
      <w:r>
        <w:fldChar w:fldCharType="end"/>
      </w:r>
      <w:r>
        <w:t>,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w:t>
      </w:r>
      <w:r>
        <w:t xml:space="preserve">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w:t>
      </w:r>
      <w:r>
        <w:t>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w:t>
      </w:r>
      <w:r>
        <w:t xml:space="preserve"> продуктам и используют это программное обеспечение и базовые продукты исключительно в рамках Прав на использование продуктов вне офиса.</w:t>
      </w:r>
    </w:p>
    <w:p w:rsidR="00FA40EC" w:rsidRDefault="00AE0FF9">
      <w:pPr>
        <w:pStyle w:val="ProductList-BodySpaced"/>
      </w:pPr>
      <w:r>
        <w:rPr>
          <w:b/>
          <w:color w:val="00188F"/>
        </w:rPr>
        <w:t>Резидентное размещение</w:t>
      </w:r>
      <w:r>
        <w:t>.  Преимущество SA, позволяющее использовать Продукты в целях размещения в определенных условиях.</w:t>
      </w:r>
      <w:r>
        <w:t xml:space="preserve">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FA40EC" w:rsidRDefault="00AE0FF9">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w:t>
      </w:r>
      <w:r>
        <w:t xml:space="preserve">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FA40EC" w:rsidRDefault="00AE0FF9">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w:t>
      </w:r>
      <w:r>
        <w:t xml:space="preserve">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w:t>
      </w:r>
      <w:r>
        <w:t>Такие Лицензии для студентов могут не входить в число минимального требуемого количества заказываемых лицензий.</w:t>
      </w:r>
    </w:p>
    <w:p w:rsidR="00FA40EC" w:rsidRDefault="00AE0FF9">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w:instrText>
      </w:r>
      <w:r>
        <w:instrText xml:space="preserve">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w:t>
      </w:r>
      <w:r>
        <w:t xml:space="preserve">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rsidR="00FA40EC" w:rsidRDefault="00AE0FF9">
      <w:pPr>
        <w:pStyle w:val="ProductList-BodySpaced"/>
      </w:pPr>
      <w:r>
        <w:rPr>
          <w:b/>
          <w:color w:val="00188F"/>
        </w:rPr>
        <w:t>Право на переход</w:t>
      </w:r>
      <w:r>
        <w:t>.  Продукт (в рамках или за рамками платформы для настольных компьютеров), в отноше</w:t>
      </w:r>
      <w:r>
        <w:t>нии которого клиент с Соглашением Enterprise или Enterprise Subscription может перейти на Лицензию на подписку.</w:t>
      </w:r>
    </w:p>
    <w:p w:rsidR="00FA40EC" w:rsidRDefault="00AE0FF9">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FA40EC" w:rsidRDefault="00AE0FF9">
      <w:pPr>
        <w:pStyle w:val="ProductList-BodySpaced"/>
      </w:pPr>
      <w:r>
        <w:rPr>
          <w:b/>
          <w:color w:val="00188F"/>
        </w:rPr>
        <w:t>Скидка UTD</w:t>
      </w:r>
      <w:r>
        <w:t>.  Скидка Up to Date доступна клиентам в рамках Соглашения</w:t>
      </w:r>
      <w:r>
        <w:t xml:space="preserve">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FA40EC" w:rsidRDefault="00FA40EC">
      <w:pPr>
        <w:pStyle w:val="ProductList-BodySpaced"/>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Spaced"/>
      </w:pPr>
    </w:p>
    <w:p w:rsidR="00FA40EC" w:rsidRDefault="00AE0FF9">
      <w:pPr>
        <w:pStyle w:val="ProductList-Offering1Heading"/>
      </w:pPr>
      <w:bookmarkStart w:id="351" w:name="_Sec551"/>
      <w:r>
        <w:t>Значения ячеек</w:t>
      </w:r>
      <w:bookmarkEnd w:id="351"/>
      <w:r>
        <w:fldChar w:fldCharType="begin"/>
      </w:r>
      <w:r>
        <w:instrText xml:space="preserve"> TC "</w:instrText>
      </w:r>
      <w:bookmarkStart w:id="352" w:name="_Toc436227360"/>
      <w:r>
        <w:instrText>Значения ячеек</w:instrText>
      </w:r>
      <w:bookmarkEnd w:id="352"/>
      <w:r>
        <w:instrText>" \l 2</w:instrText>
      </w:r>
      <w:r>
        <w:fldChar w:fldCharType="end"/>
      </w:r>
    </w:p>
    <w:p w:rsidR="00FA40EC" w:rsidRDefault="00AE0FF9">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w:t>
      </w:r>
      <w:r>
        <w:t>тивного лицензирования.</w:t>
      </w:r>
    </w:p>
    <w:p w:rsidR="00FA40EC" w:rsidRDefault="00FA40EC">
      <w:pPr>
        <w:pStyle w:val="ProductList-BodySpaced"/>
      </w:pPr>
    </w:p>
    <w:p w:rsidR="00FA40EC" w:rsidRDefault="00AE0FF9">
      <w:pPr>
        <w:pStyle w:val="ProductList-BodySpaced"/>
      </w:pPr>
      <w:r>
        <w:rPr>
          <w:b/>
          <w:color w:val="00188F"/>
        </w:rPr>
        <w:t>A</w:t>
      </w:r>
      <w:r>
        <w:t xml:space="preserve">= </w:t>
      </w:r>
      <w:r>
        <w:rPr>
          <w:color w:val="00188F"/>
        </w:rPr>
        <w:t>дополнительный продукт</w:t>
      </w:r>
      <w:r>
        <w:t>.  Продукт предлагается как Дополнительный продукт.</w:t>
      </w:r>
    </w:p>
    <w:p w:rsidR="00FA40EC" w:rsidRDefault="00AE0FF9">
      <w:pPr>
        <w:pStyle w:val="ProductList-BodySpaced"/>
      </w:pPr>
      <w:r>
        <w:rPr>
          <w:b/>
          <w:color w:val="00188F"/>
        </w:rPr>
        <w:t>AO</w:t>
      </w:r>
      <w:r>
        <w:t xml:space="preserve">=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FA40EC" w:rsidRDefault="00AE0FF9">
      <w:pPr>
        <w:pStyle w:val="ProductList-BodySpaced"/>
      </w:pPr>
      <w:r>
        <w:rPr>
          <w:b/>
          <w:color w:val="00188F"/>
        </w:rPr>
        <w:t>AP</w:t>
      </w:r>
      <w:r>
        <w:t xml:space="preserve"> = </w:t>
      </w:r>
      <w:r>
        <w:rPr>
          <w:color w:val="00188F"/>
        </w:rPr>
        <w:t>Платфор</w:t>
      </w:r>
      <w:r>
        <w:rPr>
          <w:color w:val="00188F"/>
        </w:rPr>
        <w:t>ма приложений</w:t>
      </w:r>
      <w:r>
        <w:t>.  Продукт предлагается как платформа приложений.</w:t>
      </w:r>
    </w:p>
    <w:p w:rsidR="00FA40EC" w:rsidRDefault="00AE0FF9">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FA40EC" w:rsidRDefault="00AE0FF9">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w:t>
      </w:r>
      <w:r>
        <w:t>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FA40EC" w:rsidRDefault="00AE0FF9">
      <w:pPr>
        <w:pStyle w:val="ProductList-BodySpaced"/>
      </w:pPr>
      <w:r>
        <w:rPr>
          <w:b/>
          <w:color w:val="00188F"/>
        </w:rPr>
        <w:t>E</w:t>
      </w:r>
      <w:r>
        <w:t xml:space="preserve"> = </w:t>
      </w:r>
      <w:r>
        <w:rPr>
          <w:color w:val="00188F"/>
        </w:rPr>
        <w:t>базовый продукт</w:t>
      </w:r>
      <w:r>
        <w:t>.  Продукт предлагается</w:t>
      </w:r>
      <w:r>
        <w:t xml:space="preserve"> как Базовый продукт, а не для настольного компьютера.</w:t>
      </w:r>
    </w:p>
    <w:p w:rsidR="00FA40EC" w:rsidRDefault="00AE0FF9">
      <w:pPr>
        <w:pStyle w:val="ProductList-BodySpaced"/>
      </w:pPr>
      <w:r>
        <w:rPr>
          <w:b/>
          <w:color w:val="00188F"/>
        </w:rPr>
        <w:t>ED</w:t>
      </w:r>
      <w:r>
        <w:t xml:space="preserve"> = </w:t>
      </w:r>
      <w:r>
        <w:rPr>
          <w:color w:val="00188F"/>
        </w:rPr>
        <w:t>настольные компьютеры</w:t>
      </w:r>
      <w:r>
        <w:t>.  Продукт предлагается как платформа для настольных компьютеров для обучения с лицензией Enterprise CAL Suite или Core CAL Suite в рамках программ Enrollment for Education So</w:t>
      </w:r>
      <w:r>
        <w:t>lutions и Open Value Subscription – Education Solutions.</w:t>
      </w:r>
    </w:p>
    <w:p w:rsidR="00FA40EC" w:rsidRDefault="00AE0FF9">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w:t>
      </w:r>
      <w:r>
        <w:t xml:space="preserve">uite требуется соответствующая лицензия CAL Suite Bridge. </w:t>
      </w:r>
    </w:p>
    <w:p w:rsidR="00FA40EC" w:rsidRDefault="00AE0FF9">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FA40EC" w:rsidRDefault="00AE0FF9">
      <w:pPr>
        <w:pStyle w:val="ProductList-BodySpaced"/>
      </w:pPr>
      <w:r>
        <w:rPr>
          <w:b/>
          <w:color w:val="00188F"/>
        </w:rPr>
        <w:t>ID</w:t>
      </w:r>
      <w:r>
        <w:t xml:space="preserve">= </w:t>
      </w:r>
      <w:r>
        <w:rPr>
          <w:color w:val="00188F"/>
        </w:rPr>
        <w:t>Industry Device</w:t>
      </w:r>
      <w:r>
        <w:t>.  Проду</w:t>
      </w:r>
      <w:r>
        <w:t>кт предлагается в рамках программы Industry Device.</w:t>
      </w:r>
    </w:p>
    <w:p w:rsidR="00FA40EC" w:rsidRDefault="00AE0FF9">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w:t>
      </w:r>
      <w:r>
        <w:t>urance. В рамках Программ Open License и/или Open Value каждая Лицензия приравнивается к пяти Лицензиям, составляющим минимальный первоначальный заказ.</w:t>
      </w:r>
    </w:p>
    <w:p w:rsidR="00FA40EC" w:rsidRDefault="00AE0FF9">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w:t>
      </w:r>
      <w:r>
        <w:t>рограмм Open License и/или Open Value каждая Лицензия приравнивается к пяти Лицензиям, составляющим минимальный первоначальный заказ.</w:t>
      </w:r>
    </w:p>
    <w:p w:rsidR="00FA40EC" w:rsidRDefault="00AE0FF9">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w:t>
      </w:r>
      <w:r>
        <w:t>льный первоначальный заказ.</w:t>
      </w:r>
    </w:p>
    <w:p w:rsidR="00FA40EC" w:rsidRDefault="00AE0FF9">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FA40EC" w:rsidRDefault="00AE0FF9">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FA40EC" w:rsidRDefault="00AE0FF9">
      <w:pPr>
        <w:pStyle w:val="ProductList-BodySpaced"/>
      </w:pPr>
      <w:r>
        <w:rPr>
          <w:b/>
          <w:color w:val="00188F"/>
        </w:rPr>
        <w:t>P</w:t>
      </w:r>
      <w:r>
        <w:t xml:space="preserve"> = </w:t>
      </w:r>
      <w:r>
        <w:rPr>
          <w:color w:val="00188F"/>
        </w:rPr>
        <w:t>для части Организации в рамках Open</w:t>
      </w:r>
      <w:r>
        <w:rPr>
          <w:color w:val="00188F"/>
        </w:rPr>
        <w:t xml:space="preserve"> Value</w:t>
      </w:r>
      <w:r>
        <w:t xml:space="preserve">.  Продукт предлагается для части компьютеров Организации в рамках Open Value. </w:t>
      </w:r>
    </w:p>
    <w:p w:rsidR="00FA40EC" w:rsidRDefault="00AE0FF9">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FA40EC" w:rsidRDefault="00AE0FF9">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FA40EC" w:rsidRDefault="00AE0FF9">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FA40EC" w:rsidRDefault="00AE0FF9">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w:t>
      </w:r>
      <w:r>
        <w:t>оглашению о регистрации Server and Cloud Enrollment.</w:t>
      </w:r>
    </w:p>
    <w:p w:rsidR="00FA40EC" w:rsidRDefault="00AE0FF9">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FA40EC" w:rsidRDefault="00FA40EC">
      <w:pPr>
        <w:pStyle w:val="ProductList-BodySpaced"/>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Spaced"/>
      </w:pPr>
    </w:p>
    <w:p w:rsidR="00FA40EC" w:rsidRDefault="00AE0FF9">
      <w:pPr>
        <w:pStyle w:val="ProductList-Offering1Heading"/>
      </w:pPr>
      <w:bookmarkStart w:id="353" w:name="_Sec552"/>
      <w:r>
        <w:t>Заголовки столбцов</w:t>
      </w:r>
      <w:bookmarkEnd w:id="353"/>
      <w:r>
        <w:fldChar w:fldCharType="begin"/>
      </w:r>
      <w:r>
        <w:instrText xml:space="preserve"> TC "</w:instrText>
      </w:r>
      <w:bookmarkStart w:id="354" w:name="_Toc436227361"/>
      <w:r>
        <w:instrText>Заголовки столбцов</w:instrText>
      </w:r>
      <w:bookmarkEnd w:id="354"/>
      <w:r>
        <w:instrText>" \l 2</w:instrText>
      </w:r>
      <w:r>
        <w:fldChar w:fldCharType="end"/>
      </w:r>
    </w:p>
    <w:p w:rsidR="00FA40EC" w:rsidRDefault="00AE0FF9">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w:t>
      </w:r>
      <w:r>
        <w:t xml:space="preserve"> сведений в зависимости от программы, условий предложения, количества баллов и сроков предоставления.</w:t>
      </w:r>
    </w:p>
    <w:p w:rsidR="00FA40EC" w:rsidRDefault="00FA40EC">
      <w:pPr>
        <w:pStyle w:val="ProductList-BodySpaced"/>
      </w:pPr>
    </w:p>
    <w:p w:rsidR="00FA40EC" w:rsidRDefault="00AE0FF9">
      <w:pPr>
        <w:pStyle w:val="ProductList-BodySpaced"/>
      </w:pPr>
      <w:r>
        <w:rPr>
          <w:b/>
          <w:color w:val="00188F"/>
        </w:rPr>
        <w:t>DA</w:t>
      </w:r>
      <w:r>
        <w:t xml:space="preserve">= </w:t>
      </w:r>
      <w:r>
        <w:rPr>
          <w:color w:val="00188F"/>
        </w:rPr>
        <w:t>Дата доступности</w:t>
      </w:r>
      <w:r>
        <w:t xml:space="preserve">.  Это первая дата доступности Продукта, представленная в формате «месяц/год». В случае программного обеспечения это дата, начиная с </w:t>
      </w:r>
      <w:r>
        <w:t>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FA40EC" w:rsidRDefault="00AE0FF9">
      <w:pPr>
        <w:pStyle w:val="ProductList-BodySpaced"/>
      </w:pPr>
      <w:r>
        <w:rPr>
          <w:b/>
          <w:color w:val="00188F"/>
        </w:rPr>
        <w:t>EA/EAS</w:t>
      </w:r>
      <w:r>
        <w:t xml:space="preserve"> = </w:t>
      </w:r>
      <w:r>
        <w:rPr>
          <w:color w:val="00188F"/>
        </w:rPr>
        <w:t>соглашения Enterprise и Enterprise Subscrip</w:t>
      </w:r>
      <w:r>
        <w:rPr>
          <w:color w:val="00188F"/>
        </w:rPr>
        <w:t>tion</w:t>
      </w:r>
      <w:r>
        <w:t>. Сюда относятся Соглашения Enterprise и Соглашения о регистрации Enterprise Subscription, в том числе Соглашение о регистрации Server Cloud.</w:t>
      </w:r>
    </w:p>
    <w:p w:rsidR="00FA40EC" w:rsidRDefault="00AE0FF9">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w:t>
      </w:r>
      <w:r>
        <w:t>ions и Соглашение о регистрации School в рамках Соглашения Campus и School (CASA).</w:t>
      </w:r>
    </w:p>
    <w:p w:rsidR="00FA40EC" w:rsidRDefault="00AE0FF9">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w:t>
      </w:r>
      <w:r>
        <w:t xml:space="preserve"> Соглашению CASA.</w:t>
      </w:r>
    </w:p>
    <w:p w:rsidR="00FA40EC" w:rsidRDefault="00AE0FF9">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FA40EC" w:rsidRDefault="00AE0FF9">
      <w:pPr>
        <w:pStyle w:val="ProductList-BodySpaced"/>
      </w:pPr>
      <w:r>
        <w:rPr>
          <w:b/>
          <w:color w:val="00188F"/>
        </w:rPr>
        <w:t>MPSA</w:t>
      </w:r>
      <w:r>
        <w:t xml:space="preserve"> = </w:t>
      </w:r>
      <w:r>
        <w:rPr>
          <w:color w:val="00188F"/>
        </w:rPr>
        <w:t>соглашение Microsoft Products and Services Agreement</w:t>
      </w:r>
      <w:r>
        <w:t>.</w:t>
      </w:r>
    </w:p>
    <w:p w:rsidR="00FA40EC" w:rsidRDefault="00AE0FF9">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FA40EC" w:rsidRDefault="00AE0FF9">
      <w:pPr>
        <w:pStyle w:val="ProductList-BodySpaced"/>
      </w:pPr>
      <w:r>
        <w:rPr>
          <w:b/>
        </w:rPr>
        <w:t>OV/OVS</w:t>
      </w:r>
      <w:r>
        <w:rPr>
          <w:color w:val="000000"/>
        </w:rPr>
        <w:t xml:space="preserve"> =</w:t>
      </w:r>
      <w:r>
        <w:rPr>
          <w:color w:val="00188F"/>
        </w:rPr>
        <w:t>Соглашения Open Value и Open Value Subscription</w:t>
      </w:r>
      <w:r>
        <w:t>.  Включает Open Value, Open Value Subscript</w:t>
      </w:r>
      <w:r>
        <w:t xml:space="preserve">ion, Open Value для государственных организаций и Open Value Subscription для государственных организаций. </w:t>
      </w:r>
    </w:p>
    <w:p w:rsidR="00FA40EC" w:rsidRDefault="00AE0FF9">
      <w:pPr>
        <w:pStyle w:val="ProductList-BodySpaced"/>
      </w:pPr>
      <w:r>
        <w:rPr>
          <w:b/>
          <w:color w:val="00188F"/>
        </w:rPr>
        <w:t>OVS-ES</w:t>
      </w:r>
      <w:r>
        <w:t xml:space="preserve"> = </w:t>
      </w:r>
      <w:r>
        <w:rPr>
          <w:color w:val="00188F"/>
        </w:rPr>
        <w:t>Соглашение Open Value Subscription — Education Solutions</w:t>
      </w:r>
      <w:r>
        <w:t>.</w:t>
      </w:r>
    </w:p>
    <w:p w:rsidR="00FA40EC" w:rsidRDefault="00AE0FF9">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FA40EC" w:rsidRDefault="00AE0FF9">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w:t>
      </w:r>
      <w:r>
        <w:t>e для указанного программного обеспечения.</w:t>
      </w:r>
    </w:p>
    <w:p w:rsidR="00FA40EC" w:rsidRDefault="00AE0FF9">
      <w:pPr>
        <w:pStyle w:val="ProductList-BodySpaced"/>
      </w:pPr>
      <w:r>
        <w:rPr>
          <w:b/>
          <w:color w:val="00188F"/>
        </w:rPr>
        <w:t>S/S+</w:t>
      </w:r>
      <w:r>
        <w:t xml:space="preserve"> = </w:t>
      </w:r>
      <w:r>
        <w:rPr>
          <w:color w:val="00188F"/>
        </w:rPr>
        <w:t>Соглашения Select and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w:t>
      </w:r>
      <w:r>
        <w:t>я государственных организаций.</w:t>
      </w:r>
    </w:p>
    <w:p w:rsidR="00FA40EC" w:rsidRDefault="00FA40EC">
      <w:pPr>
        <w:pStyle w:val="ProductList-BodySpaced"/>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Spaced"/>
      </w:pPr>
    </w:p>
    <w:p w:rsidR="00FA40EC" w:rsidRDefault="00AE0FF9">
      <w:pPr>
        <w:pStyle w:val="ProductList-Offering1Heading"/>
      </w:pPr>
      <w:bookmarkStart w:id="355" w:name="_Sec553"/>
      <w:r>
        <w:t>Определения</w:t>
      </w:r>
      <w:bookmarkEnd w:id="355"/>
      <w:r>
        <w:fldChar w:fldCharType="begin"/>
      </w:r>
      <w:r>
        <w:instrText xml:space="preserve"> TC "</w:instrText>
      </w:r>
      <w:bookmarkStart w:id="356" w:name="_Toc436227362"/>
      <w:r>
        <w:instrText>Определения</w:instrText>
      </w:r>
      <w:bookmarkEnd w:id="356"/>
      <w:r>
        <w:instrText>" \l 2</w:instrText>
      </w:r>
      <w:r>
        <w:fldChar w:fldCharType="end"/>
      </w:r>
    </w:p>
    <w:p w:rsidR="00FA40EC" w:rsidRDefault="00AE0FF9">
      <w:pPr>
        <w:pStyle w:val="ProductList-BodySpaced"/>
      </w:pPr>
      <w:r>
        <w:rPr>
          <w:b/>
          <w:color w:val="00188F"/>
        </w:rPr>
        <w:t>Дополнительная клиентская лицензия</w:t>
      </w:r>
      <w:r>
        <w:t xml:space="preserve"> — это </w:t>
      </w:r>
      <w:r>
        <w:fldChar w:fldCharType="begin"/>
      </w:r>
      <w:r>
        <w:instrText xml:space="preserve"> AutoTextList   \s N</w:instrText>
      </w:r>
      <w:r>
        <w:instrText xml:space="preserve">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w:instrText>
      </w:r>
      <w:r>
        <w:instrText xml:space="preserve">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FA40EC" w:rsidRDefault="00AE0FF9">
      <w:pPr>
        <w:pStyle w:val="ProductList-BodySpaced"/>
      </w:pPr>
      <w:r>
        <w:rPr>
          <w:b/>
          <w:color w:val="00188F"/>
        </w:rPr>
        <w:t>Дополнительная лицензия External Connector</w:t>
      </w:r>
      <w:r>
        <w:t xml:space="preserve"> — это </w:t>
      </w:r>
      <w:r>
        <w:fldChar w:fldCharType="begin"/>
      </w:r>
      <w:r>
        <w:instrText xml:space="preserve"> AutoTextList   \s NoStyle \</w:instrText>
      </w:r>
      <w:r>
        <w:instrText xml:space="preserve">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w:t>
      </w:r>
      <w:r>
        <w:rPr>
          <w:color w:val="0563C1"/>
        </w:rPr>
        <w:t>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w:instrText>
      </w:r>
      <w:r>
        <w:instrText xml:space="preserve">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FA40EC" w:rsidRDefault="00AE0FF9">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w:t>
      </w:r>
      <w:r>
        <w:t xml:space="preserve">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w:t>
      </w:r>
      <w:r>
        <w:t>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FA40EC" w:rsidRDefault="00AE0FF9">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w:instrText>
      </w:r>
      <w:r>
        <w:instr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w:instrText>
      </w:r>
      <w:r>
        <w:instrText xml:space="preserve">."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w:instrText>
      </w:r>
      <w:r>
        <w:instrText xml:space="preserve">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w:instrText>
      </w:r>
      <w:r>
        <w:instrText xml:space="preserve">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w:instrText>
      </w:r>
      <w:r>
        <w:instrText xml:space="preserve">\s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FA40EC" w:rsidRDefault="00AE0FF9">
      <w:pPr>
        <w:pStyle w:val="ProductList-BodySpaced"/>
      </w:pPr>
      <w:r>
        <w:rPr>
          <w:b/>
          <w:color w:val="00188F"/>
        </w:rPr>
        <w:t>Клиентская операц</w:t>
      </w:r>
      <w:r>
        <w:rPr>
          <w:b/>
          <w:color w:val="00188F"/>
        </w:rPr>
        <w:t>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FA40EC" w:rsidRDefault="00AE0FF9">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w:t>
      </w:r>
      <w:r>
        <w:t>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w:t>
      </w:r>
      <w:r>
        <w:t xml:space="preserve">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FA40EC" w:rsidRDefault="00AE0FF9">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w:instrText>
      </w:r>
      <w:r>
        <w:instrText xml:space="preserve">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w:t>
      </w:r>
      <w:r>
        <w:t xml:space="preserve">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w:t>
      </w:r>
      <w:r>
        <w:rPr>
          <w:color w:val="0563C1"/>
        </w:rPr>
        <w:t>жений HPC</w:t>
      </w:r>
      <w:r>
        <w:fldChar w:fldCharType="end"/>
      </w:r>
      <w:r>
        <w:t>.</w:t>
      </w:r>
    </w:p>
    <w:p w:rsidR="00FA40EC" w:rsidRDefault="00AE0FF9">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w:t>
      </w:r>
      <w:r>
        <w:t xml:space="preserve">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w:instrText>
      </w:r>
      <w:r>
        <w:instrText xml:space="preserve">спечение." </w:instrText>
      </w:r>
      <w:r>
        <w:fldChar w:fldCharType="separate"/>
      </w:r>
      <w:r>
        <w:rPr>
          <w:color w:val="0563C1"/>
        </w:rPr>
        <w:t>Сервере</w:t>
      </w:r>
      <w:r>
        <w:fldChar w:fldCharType="end"/>
      </w:r>
      <w:r>
        <w:t>.</w:t>
      </w:r>
    </w:p>
    <w:p w:rsidR="00FA40EC" w:rsidRDefault="00AE0FF9">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w:instrText>
      </w:r>
      <w:r>
        <w:instrText xml:space="preserve">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w:instrText>
      </w:r>
      <w:r>
        <w:instrText xml:space="preserve">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A40EC" w:rsidRDefault="00AE0FF9">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w:instrText>
      </w:r>
      <w:r>
        <w:instrText xml:space="preserve">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FA40EC" w:rsidRDefault="00AE0FF9">
      <w:pPr>
        <w:pStyle w:val="ProductList-BodySpaced"/>
      </w:pPr>
      <w:r>
        <w:rPr>
          <w:b/>
          <w:color w:val="00188F"/>
        </w:rPr>
        <w:t>Внешние пользователи</w:t>
      </w:r>
      <w:r>
        <w:t xml:space="preserve"> — пользователи,</w:t>
      </w:r>
      <w:r>
        <w:t xml:space="preserve"> которые не являются сотрудниками, подрядчиками или агентами Клиента или его Аффилированных лиц.</w:t>
      </w:r>
    </w:p>
    <w:p w:rsidR="00FA40EC" w:rsidRDefault="00AE0FF9">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w:instrText>
      </w:r>
      <w:r>
        <w:instrText xml:space="preserve">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A40EC" w:rsidRDefault="00AE0FF9">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w:t>
      </w:r>
      <w:r>
        <w:fldChar w:fldCharType="begin"/>
      </w:r>
      <w:r>
        <w:instrText xml:space="preserve"> AutoTextList   \s NoStyle \t "Узел кластер</w:instrText>
      </w:r>
      <w:r>
        <w:instrText xml:space="preserve">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Узла кластера</w:t>
      </w:r>
      <w:r>
        <w:fldChar w:fldCharType="end"/>
      </w:r>
      <w:r>
        <w:t xml:space="preserve"> используется программное обеспечение вместе с другим программным обеспечением, но тольк</w:t>
      </w:r>
      <w:r>
        <w:t xml:space="preserve">о в тех случаях, когда это требуется для обеспечения безопасности, хранения, улучшения производительности и управления системами в </w:t>
      </w:r>
      <w:r>
        <w:fldChar w:fldCharType="begin"/>
      </w:r>
      <w:r>
        <w:instrText xml:space="preserve"> AutoTextList   \s NoStyle \t "Узел кластера — это устройство, предназначенное для запуска Кластерных приложений HPC или пред</w:instrText>
      </w:r>
      <w:r>
        <w:instrText xml:space="preserve">оставляющее службы планирования задач для Кластерных приложений HPC." </w:instrText>
      </w:r>
      <w:r>
        <w:fldChar w:fldCharType="separate"/>
      </w:r>
      <w:r>
        <w:rPr>
          <w:color w:val="0563C1"/>
        </w:rPr>
        <w:t>узле кластера</w:t>
      </w:r>
      <w:r>
        <w:fldChar w:fldCharType="end"/>
      </w:r>
      <w:r>
        <w:t xml:space="preserve"> для поддержки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w:instrText>
      </w:r>
      <w:r>
        <w:instrText xml:space="preserve">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A40EC" w:rsidRDefault="00AE0FF9">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w:t>
      </w:r>
      <w:r>
        <w:t xml:space="preserve">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FA40EC" w:rsidRDefault="00AE0FF9">
      <w:pPr>
        <w:pStyle w:val="ProductList-BodySpaced"/>
      </w:pPr>
      <w:r>
        <w:rPr>
          <w:b/>
          <w:color w:val="00188F"/>
        </w:rPr>
        <w:t>Лицензия</w:t>
      </w:r>
      <w:r>
        <w:t xml:space="preserve"> означает право на загрузк</w:t>
      </w:r>
      <w:r>
        <w:t>у, установку и использование Продукта, а также доступ к нему.</w:t>
      </w:r>
    </w:p>
    <w:p w:rsidR="00FA40EC" w:rsidRDefault="00AE0FF9">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w:t>
      </w:r>
      <w:r>
        <w:t>ьным устройством.</w:t>
      </w:r>
    </w:p>
    <w:p w:rsidR="00FA40EC" w:rsidRDefault="00AE0FF9">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2">
        <w:r>
          <w:rPr>
            <w:color w:val="00467F"/>
            <w:u w:val="single"/>
          </w:rPr>
          <w:t>http://www.microsoft.</w:t>
        </w:r>
        <w:r>
          <w:rPr>
            <w:color w:val="00467F"/>
            <w:u w:val="single"/>
          </w:rPr>
          <w: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FA40EC" w:rsidRDefault="00AE0FF9">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w:instrText>
      </w:r>
      <w:r>
        <w:instrText xml:space="preserve">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FA40EC" w:rsidRDefault="00AE0FF9">
      <w:pPr>
        <w:pStyle w:val="ProductList-BodySpaced"/>
      </w:pPr>
      <w:r>
        <w:rPr>
          <w:b/>
        </w:rPr>
        <w:t>Лице</w:t>
      </w:r>
      <w:r>
        <w:rPr>
          <w:b/>
        </w:rPr>
        <w:t>нзированный пользователь</w:t>
      </w:r>
      <w:r>
        <w:t xml:space="preserve"> — это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FA40EC" w:rsidRDefault="00AE0FF9">
      <w:pPr>
        <w:pStyle w:val="ProductList-BodySpaced"/>
      </w:pPr>
      <w:r>
        <w:rPr>
          <w:b/>
          <w:color w:val="00188F"/>
        </w:rPr>
        <w:t>Лицензия на управление (ML)</w:t>
      </w:r>
      <w:r>
        <w:t xml:space="preserve"> — Лицензия, которая дает пра</w:t>
      </w:r>
      <w:r>
        <w:t xml:space="preserve">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w:t>
      </w:r>
      <w:r>
        <w:rPr>
          <w:color w:val="0563C1"/>
        </w:rPr>
        <w:t xml:space="preserve">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w:t>
      </w:r>
      <w:r>
        <w:t xml:space="preserve">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w:instrText>
      </w:r>
      <w:r>
        <w:instrText xml:space="preserve">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w:instrText>
      </w:r>
      <w:r>
        <w:instrText xml:space="preserve">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w:instrText>
      </w:r>
      <w:r>
        <w:instrText xml:space="preserv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FA40EC" w:rsidRDefault="00AE0FF9">
      <w:pPr>
        <w:pStyle w:val="ProductList-BodySpaced"/>
      </w:pPr>
      <w:r>
        <w:rPr>
          <w:b/>
          <w:color w:val="00188F"/>
        </w:rPr>
        <w:t>Лицензия, соответствующая лицензии на управление</w:t>
      </w:r>
      <w:r>
        <w:t xml:space="preserve"> — </w:t>
      </w:r>
      <w:r>
        <w:t xml:space="preserve">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w:instrText>
      </w:r>
      <w:r>
        <w:instrText xml:space="preserve">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w:t>
      </w:r>
      <w:r>
        <w:rPr>
          <w:color w:val="0563C1"/>
        </w:rPr>
        <w:t>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w:instrText>
      </w:r>
      <w:r>
        <w:instrText xml:space="preserve">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w:t>
      </w:r>
      <w:r>
        <w:t>упности у него было активное покрытие SA.</w:t>
      </w:r>
    </w:p>
    <w:p w:rsidR="00FA40EC" w:rsidRDefault="00AE0FF9">
      <w:pPr>
        <w:pStyle w:val="ProductList-BodySpaced"/>
      </w:pPr>
      <w:r>
        <w:rPr>
          <w:b/>
          <w:color w:val="00188F"/>
        </w:rPr>
        <w:t xml:space="preserve">Управление операционной средой </w:t>
      </w:r>
      <w:r>
        <w:t xml:space="preserve"> —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w:instrText>
      </w:r>
      <w:r>
        <w:instrText xml:space="preserve">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w:instrText>
      </w:r>
      <w:r>
        <w:instrText xml:space="preserve">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FA40EC" w:rsidRDefault="00AE0FF9">
      <w:pPr>
        <w:pStyle w:val="ProductList-BodySpaced"/>
      </w:pPr>
      <w:r>
        <w:rPr>
          <w:b/>
          <w:color w:val="00188F"/>
        </w:rPr>
        <w:t>Операционная среда (OSE)</w:t>
      </w:r>
      <w:r>
        <w:t xml:space="preserve"> — это Экземпляр операционной системы либо Экземпляр виртуал</w:t>
      </w:r>
      <w:r>
        <w:t>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w:t>
      </w:r>
      <w:r>
        <w:t xml:space="preserve">ний (если они есть),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w:instrText>
      </w:r>
      <w:r>
        <w:instrText xml:space="preserve">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FA40EC" w:rsidRDefault="00AE0FF9">
      <w:pPr>
        <w:pStyle w:val="ProductList-BodySpaced"/>
      </w:pPr>
      <w:r>
        <w:rPr>
          <w:b/>
          <w:color w:val="00188F"/>
        </w:rPr>
        <w:t>Физическое ядро</w:t>
      </w:r>
      <w:r>
        <w:t xml:space="preserve"> — это ядро </w:t>
      </w:r>
      <w:r>
        <w:fldChar w:fldCharType="begin"/>
      </w:r>
      <w:r>
        <w:instrText xml:space="preserve"> AutoTextList   \s NoStyle \t "Физический </w:instrText>
      </w:r>
      <w:r>
        <w:instrText xml:space="preserve">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A40EC" w:rsidRDefault="00AE0FF9">
      <w:pPr>
        <w:pStyle w:val="ProductList-BodySpaced"/>
      </w:pPr>
      <w:r>
        <w:rPr>
          <w:b/>
          <w:color w:val="00188F"/>
        </w:rPr>
        <w:t>Физическая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w:instrText>
      </w:r>
      <w:r>
        <w:instrText xml:space="preserve">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w:t>
      </w:r>
      <w:r>
        <w:t xml:space="preserve">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w:instrText>
      </w:r>
      <w:r>
        <w:instrText xml:space="preserve">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FA40EC" w:rsidRDefault="00AE0FF9">
      <w:pPr>
        <w:pStyle w:val="ProductList-BodySpaced"/>
      </w:pPr>
      <w:r>
        <w:rPr>
          <w:b/>
          <w:color w:val="00188F"/>
        </w:rPr>
        <w:t xml:space="preserve">Физический процессор </w:t>
      </w:r>
      <w:r>
        <w:t>— это процессор в физическом устройстве.</w:t>
      </w:r>
    </w:p>
    <w:p w:rsidR="00FA40EC" w:rsidRDefault="00AE0FF9">
      <w:pPr>
        <w:pStyle w:val="ProductList-BodySpaced"/>
      </w:pPr>
      <w:r>
        <w:rPr>
          <w:b/>
          <w:color w:val="00188F"/>
        </w:rPr>
        <w:t>Основной пользователь</w:t>
      </w:r>
      <w:r>
        <w:t xml:space="preserve"> — лицо, испо</w:t>
      </w:r>
      <w:r>
        <w:t xml:space="preserve">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w:t>
      </w:r>
      <w:r>
        <w:rPr>
          <w:color w:val="0563C1"/>
        </w:rPr>
        <w:t>ензированное устройство</w:t>
      </w:r>
      <w:r>
        <w:fldChar w:fldCharType="end"/>
      </w:r>
      <w:r>
        <w:t xml:space="preserve"> более 50 % времени в течение 90-дневного периода.</w:t>
      </w:r>
    </w:p>
    <w:p w:rsidR="00FA40EC" w:rsidRDefault="00AE0FF9">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w:instrText>
      </w:r>
      <w:r>
        <w:instrText>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w:instrText>
      </w:r>
      <w:r>
        <w:instrText xml:space="preserve">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 xml:space="preserve">Виртуальных </w:t>
      </w:r>
      <w:r>
        <w:rPr>
          <w:color w:val="0563C1"/>
        </w:rPr>
        <w:t>операционных сред</w:t>
      </w:r>
      <w:r>
        <w:fldChar w:fldCharType="end"/>
      </w:r>
      <w:r>
        <w:t>, управляющих рабочими нагрузками или получающих доступ к производственным данным.</w:t>
      </w:r>
    </w:p>
    <w:p w:rsidR="00FA40EC" w:rsidRDefault="00AE0FF9">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w:t>
      </w:r>
      <w:r>
        <w:t>общедоступный киоск третьего лица).</w:t>
      </w:r>
    </w:p>
    <w:p w:rsidR="00FA40EC" w:rsidRDefault="00AE0FF9">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instrText>
      </w:r>
      <w:r>
        <w:instrText xml:space="preserve">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w:t>
      </w:r>
      <w:r>
        <w:t>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FA40EC" w:rsidRDefault="00AE0FF9">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w:instrText>
      </w:r>
      <w:r>
        <w:instrText xml:space="preserve">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FA40EC" w:rsidRDefault="00AE0FF9">
      <w:pPr>
        <w:pStyle w:val="ProductList-BodySpaced"/>
      </w:pPr>
      <w:r>
        <w:rPr>
          <w:b/>
          <w:color w:val="00188F"/>
        </w:rPr>
        <w:t>Сервер</w:t>
      </w:r>
      <w:r>
        <w:t xml:space="preserve"> — это физическое устройство, на к</w:t>
      </w:r>
      <w:r>
        <w:t>отором может работать серверное программное обеспечение.</w:t>
      </w:r>
    </w:p>
    <w:p w:rsidR="00FA40EC" w:rsidRDefault="00AE0FF9">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w:t>
      </w:r>
      <w:r>
        <w:t xml:space="preserve">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FA40EC" w:rsidRDefault="00AE0FF9">
      <w:pPr>
        <w:pStyle w:val="ProductList-BodySpaced"/>
      </w:pPr>
      <w:r>
        <w:rPr>
          <w:b/>
          <w:color w:val="00188F"/>
        </w:rPr>
        <w:t>Вир</w:t>
      </w:r>
      <w:r>
        <w:rPr>
          <w:b/>
          <w:color w:val="00188F"/>
        </w:rPr>
        <w:t>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FA40EC" w:rsidRDefault="00AE0FF9">
      <w:pPr>
        <w:pStyle w:val="ProductList-BodySpaced"/>
      </w:pPr>
      <w:r>
        <w:rPr>
          <w:b/>
          <w:color w:val="00188F"/>
        </w:rPr>
        <w:t>Виртуальная операционная среда</w:t>
      </w:r>
      <w:r>
        <w:t xml:space="preserve"> — это </w:t>
      </w:r>
      <w:r>
        <w:fldChar w:fldCharType="begin"/>
      </w:r>
      <w:r>
        <w:instrText xml:space="preserve"> AutoTextList   \s NoStyle \t "OSE — Экзем</w:instrText>
      </w:r>
      <w:r>
        <w:instrText xml:space="preserve">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FA40EC" w:rsidRDefault="00AE0FF9">
      <w:pPr>
        <w:pStyle w:val="ProductList-BodySpaced"/>
      </w:pPr>
      <w:r>
        <w:rPr>
          <w:b/>
          <w:color w:val="00188F"/>
        </w:rPr>
        <w:t>Веб-загрузка</w:t>
      </w:r>
      <w:r>
        <w:t xml:space="preserve"> (также называем</w:t>
      </w:r>
      <w:r>
        <w:t>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w:t>
      </w:r>
      <w:r>
        <w:t>нете, не ограничивается кругом сотрудников Клиента или его аффилированных лиц.</w:t>
      </w:r>
    </w:p>
    <w:p w:rsidR="00FA40EC" w:rsidRDefault="00AE0FF9">
      <w:pPr>
        <w:pStyle w:val="ProductList-BodySpaced"/>
      </w:pPr>
      <w:r>
        <w:t>Программное обеспечение в Веб-решениях в Интернете используется для запуска:</w:t>
      </w:r>
    </w:p>
    <w:p w:rsidR="00FA40EC" w:rsidRDefault="00AE0FF9">
      <w:pPr>
        <w:pStyle w:val="ProductList-Bullet"/>
        <w:numPr>
          <w:ilvl w:val="0"/>
          <w:numId w:val="37"/>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FA40EC" w:rsidRDefault="00AE0FF9">
      <w:pPr>
        <w:pStyle w:val="ProductList-Bullet"/>
        <w:numPr>
          <w:ilvl w:val="0"/>
          <w:numId w:val="37"/>
        </w:numPr>
      </w:pPr>
      <w:r>
        <w:t>программного обеспечения ядра базы данных (например, Microsoft SQL Server) исключительно</w:t>
      </w:r>
      <w:r>
        <w:t xml:space="preserve"> для поддержки Веб-решений в Интернете; </w:t>
      </w:r>
    </w:p>
    <w:p w:rsidR="00FA40EC" w:rsidRDefault="00AE0FF9">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FA40EC" w:rsidRDefault="00AE0FF9">
      <w:pPr>
        <w:pStyle w:val="ProductList-BodySpaced"/>
      </w:pPr>
      <w:r>
        <w:rPr>
          <w:b/>
          <w:color w:val="00188F"/>
        </w:rPr>
        <w:t>Компоненты программного обеспечения Wi</w:t>
      </w:r>
      <w:r>
        <w:rPr>
          <w:b/>
          <w:color w:val="00188F"/>
        </w:rPr>
        <w:t>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w:t>
      </w:r>
      <w:r>
        <w:t>icrosoft, Windows Identity Foundation, Библиотеки Windows для JavaScript, библиотеки Debghelp.dll и Веб-развертывания являются Компонентами программного обеспечения Windows.</w:t>
      </w:r>
    </w:p>
    <w:p w:rsidR="00FA40EC" w:rsidRDefault="00FA40EC">
      <w:pPr>
        <w:pStyle w:val="ProductList-BodySpaced"/>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w:t>
              </w:r>
              <w:r>
                <w:rPr>
                  <w:color w:val="00467F"/>
                  <w:sz w:val="14"/>
                  <w:u w:val="single"/>
                </w:rPr>
                <w:t>й</w:t>
              </w:r>
            </w:hyperlink>
            <w:r>
              <w:rPr>
                <w:sz w:val="14"/>
              </w:rPr>
              <w:t xml:space="preserve"> / </w:t>
            </w:r>
            <w:hyperlink w:anchor="_Sec844">
              <w:r>
                <w:rPr>
                  <w:color w:val="00467F"/>
                  <w:sz w:val="14"/>
                  <w:u w:val="single"/>
                </w:rPr>
                <w:t>Указатель</w:t>
              </w:r>
            </w:hyperlink>
          </w:p>
        </w:tc>
      </w:tr>
    </w:tbl>
    <w:p w:rsidR="00FA40EC" w:rsidRDefault="00FA40EC">
      <w:pPr>
        <w:pStyle w:val="ProductList-BodySpaced"/>
      </w:pPr>
    </w:p>
    <w:p w:rsidR="00FA40EC" w:rsidRDefault="00FA40EC">
      <w:pPr>
        <w:sectPr w:rsidR="00FA40EC">
          <w:headerReference w:type="default" r:id="rId133"/>
          <w:footerReference w:type="default" r:id="rId134"/>
          <w:type w:val="continuous"/>
          <w:pgSz w:w="12240" w:h="15840" w:code="1"/>
          <w:pgMar w:top="1170" w:right="720" w:bottom="720" w:left="720" w:header="432" w:footer="288" w:gutter="0"/>
          <w:cols w:space="360"/>
        </w:sectPr>
      </w:pPr>
    </w:p>
    <w:p w:rsidR="00FA40EC" w:rsidRDefault="00AE0FF9">
      <w:pPr>
        <w:pStyle w:val="ProductList-SectionHeading"/>
        <w:pageBreakBefore/>
      </w:pPr>
      <w:bookmarkStart w:id="357" w:name="_Sec591"/>
      <w:bookmarkEnd w:id="347"/>
      <w:r>
        <w:t>При</w:t>
      </w:r>
      <w:r>
        <w:t>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58" w:name="_Toc436227363"/>
      <w:r>
        <w:instrText>Приложение А — Лицензия, соответствующая клиентской лицензии CAL или клиентской лицензии на управление ML</w:instrText>
      </w:r>
      <w:bookmarkEnd w:id="358"/>
      <w:r>
        <w:instrText>" \l 1</w:instrText>
      </w:r>
      <w:r>
        <w:fldChar w:fldCharType="end"/>
      </w:r>
    </w:p>
    <w:p w:rsidR="00FA40EC" w:rsidRDefault="00AE0FF9">
      <w:pPr>
        <w:pStyle w:val="ProductList-Body"/>
      </w:pPr>
      <w:r>
        <w:t>Права на использование серверного п</w:t>
      </w:r>
      <w:r>
        <w:t xml:space="preserve">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w:instrText>
      </w:r>
      <w:r>
        <w:instrText xml:space="preserve">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w:instrText>
      </w:r>
      <w:r>
        <w:instrText xml:space="preserve">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w:instrText>
      </w:r>
      <w:r>
        <w:instrText xml:space="preserve">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w:instrText>
      </w:r>
      <w:r>
        <w:instrText xml:space="preserve">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w:instrText>
      </w:r>
      <w:r>
        <w:instrText xml:space="preserve">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w:instrText>
      </w:r>
      <w:r>
        <w:instrText xml:space="preserve">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w:t>
      </w:r>
      <w:r>
        <w:t xml:space="preserve">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w:t>
      </w:r>
      <w:r>
        <w:t xml:space="preserve">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w:instrText>
      </w:r>
      <w:r>
        <w:instrText xml:space="preserve">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FA40EC" w:rsidRDefault="00FA40EC">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FA40E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A40EC" w:rsidRDefault="00FA40E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A40EC" w:rsidRDefault="00AE0FF9">
            <w:pPr>
              <w:pStyle w:val="ProductList-TableBody"/>
              <w:jc w:val="center"/>
            </w:pPr>
            <w:r>
              <w:rPr>
                <w:color w:val="FFFFFF"/>
              </w:rPr>
              <w:t xml:space="preserve"> Office 365 корп</w:t>
            </w:r>
            <w:r>
              <w:rPr>
                <w:color w:val="FFFFFF"/>
              </w:rPr>
              <w:t>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A40EC" w:rsidRDefault="00AE0FF9">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A40EC" w:rsidRDefault="00AE0FF9">
            <w:pPr>
              <w:pStyle w:val="ProductList-TableBody"/>
              <w:jc w:val="center"/>
            </w:pPr>
            <w:r>
              <w:rPr>
                <w:color w:val="FFFFFF"/>
              </w:rPr>
              <w:t>Лицензии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A40EC" w:rsidRDefault="00AE0FF9">
            <w:pPr>
              <w:pStyle w:val="ProductList-TableBody"/>
              <w:jc w:val="center"/>
            </w:pPr>
            <w:r>
              <w:rPr>
                <w:color w:val="FFFFFF"/>
              </w:rPr>
              <w:t>Enterprise Mobility</w:t>
            </w:r>
          </w:p>
        </w:tc>
      </w:tr>
      <w:tr w:rsidR="00FA40EC">
        <w:tc>
          <w:tcPr>
            <w:tcW w:w="620" w:type="dxa"/>
            <w:tcBorders>
              <w:top w:val="none" w:sz="4" w:space="0" w:color="BFBFBF"/>
              <w:left w:val="none" w:sz="24" w:space="0" w:color="808080"/>
              <w:bottom w:val="single" w:sz="4" w:space="0" w:color="FFFFFF"/>
              <w:right w:val="single" w:sz="6" w:space="0" w:color="FFFFFF"/>
            </w:tcBorders>
          </w:tcPr>
          <w:p w:rsidR="00FA40EC" w:rsidRDefault="00AE0FF9">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40EC" w:rsidRDefault="00AE0FF9">
            <w:pPr>
              <w:pStyle w:val="ProductList-TableBody"/>
              <w:jc w:val="center"/>
            </w:pPr>
            <w:r>
              <w:rPr>
                <w:color w:val="FFFFFF"/>
              </w:rPr>
              <w:t>Набор</w:t>
            </w: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Exchange Server 2016 Standard</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Exchange Server 2016 Enterprise</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SharePoint Server 2013</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798">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Microsoft Audit и Control Management Server 2013</w:t>
            </w: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Skype для бизнеса Server 2015</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799">
              <w:r>
                <w:rPr>
                  <w:color w:val="00467F"/>
                  <w:u w:val="single"/>
                </w:rPr>
                <w:t>Additive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799">
              <w:r>
                <w:rPr>
                  <w:color w:val="00467F"/>
                  <w:u w:val="single"/>
                </w:rPr>
                <w:t>Additive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Windows MultiPoint Server 2012 Standard</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Windows MultiPoint Server 2012 Premium</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Windows Server 2012 R2 Standard.</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Windows Server 2012 R2 Data Center</w:t>
            </w: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tcBorders>
              <w:top w:val="dashed" w:sz="4" w:space="0" w:color="BFBFBF"/>
              <w:left w:val="none" w:sz="24" w:space="0" w:color="808080"/>
              <w:bottom w:val="dashed" w:sz="4" w:space="0" w:color="BFBFBF"/>
              <w:right w:val="single" w:sz="6" w:space="0" w:color="FFFFFF"/>
            </w:tcBorders>
          </w:tcPr>
          <w:p w:rsidR="00FA40EC" w:rsidRDefault="00AE0FF9">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Advanced Threat Analytics 2016</w:t>
            </w:r>
          </w:p>
        </w:tc>
      </w:tr>
      <w:tr w:rsidR="00FA40EC" w:rsidTr="005067C4">
        <w:tc>
          <w:tcPr>
            <w:tcW w:w="620" w:type="dxa"/>
            <w:tcBorders>
              <w:top w:val="dashed" w:sz="4" w:space="0" w:color="BFBFBF"/>
              <w:left w:val="none" w:sz="24" w:space="0" w:color="808080"/>
              <w:bottom w:val="single" w:sz="4" w:space="0" w:color="FFFFFF"/>
              <w:right w:val="single" w:sz="6" w:space="0" w:color="FFFFFF"/>
            </w:tcBorders>
          </w:tcPr>
          <w:p w:rsidR="00FA40EC" w:rsidRDefault="00AE0FF9">
            <w:pPr>
              <w:pStyle w:val="ProductList-TableBody"/>
            </w:pPr>
            <w:hyperlink w:anchor="_Sec801">
              <w:r>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40EC" w:rsidRDefault="00FA40EC">
            <w:pPr>
              <w:pStyle w:val="ProductList-TableBody"/>
              <w:jc w:val="center"/>
            </w:pPr>
          </w:p>
        </w:tc>
      </w:tr>
      <w:tr w:rsidR="00FA40EC">
        <w:tc>
          <w:tcPr>
            <w:tcW w:w="620" w:type="dxa"/>
            <w:gridSpan w:val="16"/>
            <w:tcBorders>
              <w:top w:val="single" w:sz="4" w:space="0" w:color="FFFFFF"/>
              <w:left w:val="single" w:sz="6" w:space="0" w:color="FFFFFF"/>
              <w:bottom w:val="single" w:sz="4" w:space="0" w:color="FFFFFF"/>
              <w:right w:val="single" w:sz="6" w:space="0" w:color="FFFFFF"/>
            </w:tcBorders>
          </w:tcPr>
          <w:p w:rsidR="00FA40EC" w:rsidRDefault="00AE0FF9">
            <w:pPr>
              <w:pStyle w:val="ProductList-TableBody"/>
            </w:pPr>
            <w:r>
              <w:rPr>
                <w:b/>
              </w:rPr>
              <w:t>System Center 2012 R2 Configuration Manager</w:t>
            </w:r>
          </w:p>
        </w:tc>
      </w:tr>
      <w:tr w:rsidR="00FA40EC">
        <w:tc>
          <w:tcPr>
            <w:tcW w:w="620" w:type="dxa"/>
            <w:tcBorders>
              <w:top w:val="dashed" w:sz="4" w:space="0" w:color="BFBFBF"/>
              <w:left w:val="none" w:sz="24" w:space="0" w:color="808080"/>
              <w:bottom w:val="none" w:sz="4" w:space="0" w:color="6E6E6E"/>
              <w:right w:val="single" w:sz="6" w:space="0" w:color="FFFFFF"/>
            </w:tcBorders>
          </w:tcPr>
          <w:p w:rsidR="00FA40EC" w:rsidRDefault="00AE0FF9">
            <w:pPr>
              <w:pStyle w:val="ProductList-TableBody"/>
            </w:pPr>
            <w:hyperlink w:anchor="_Sec802">
              <w:r>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40EC" w:rsidRDefault="00FA40E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40EC" w:rsidRDefault="00FA40EC">
            <w:pPr>
              <w:pStyle w:val="ProductList-TableBody"/>
              <w:jc w:val="center"/>
            </w:pPr>
          </w:p>
        </w:tc>
      </w:tr>
    </w:tbl>
    <w:p w:rsidR="00FA40EC" w:rsidRDefault="00AE0FF9">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w:t>
      </w:r>
      <w:r>
        <w:rPr>
          <w:i/>
        </w:rPr>
        <w:t>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w:t>
      </w:r>
      <w:r>
        <w:rPr>
          <w:i/>
        </w:rPr>
        <w:t>nge Online Protection.</w:t>
      </w:r>
    </w:p>
    <w:p w:rsidR="00FA40EC" w:rsidRDefault="00AE0FF9">
      <w:pPr>
        <w:pStyle w:val="ProductList-SectionHeading"/>
        <w:pageBreakBefore/>
      </w:pPr>
      <w:bookmarkStart w:id="359" w:name="_Sec564"/>
      <w:bookmarkEnd w:id="357"/>
      <w:r>
        <w:t>Приложение Б — О Software Assurance</w:t>
      </w:r>
      <w:r>
        <w:fldChar w:fldCharType="begin"/>
      </w:r>
      <w:r>
        <w:instrText xml:space="preserve"> TC "</w:instrText>
      </w:r>
      <w:bookmarkStart w:id="360" w:name="_Toc436227364"/>
      <w:r>
        <w:instrText>Приложение Б — О Software Assurance</w:instrText>
      </w:r>
      <w:bookmarkEnd w:id="360"/>
      <w:r>
        <w:instrText>" \l 1</w:instrText>
      </w:r>
      <w:r>
        <w:fldChar w:fldCharType="end"/>
      </w:r>
    </w:p>
    <w:p w:rsidR="00FA40EC" w:rsidRDefault="00AE0FF9">
      <w:pPr>
        <w:pStyle w:val="ProductList-Offering1Heading"/>
      </w:pPr>
      <w:bookmarkStart w:id="361" w:name="_Sec573"/>
      <w:r>
        <w:t>Приобретение Software Assurance</w:t>
      </w:r>
      <w:bookmarkEnd w:id="361"/>
      <w:r>
        <w:fldChar w:fldCharType="begin"/>
      </w:r>
      <w:r>
        <w:instrText xml:space="preserve"> TC "</w:instrText>
      </w:r>
      <w:bookmarkStart w:id="362" w:name="_Toc436227365"/>
      <w:r>
        <w:instrText>Приобретение Software Assurance</w:instrText>
      </w:r>
      <w:bookmarkEnd w:id="362"/>
      <w:r>
        <w:instrText>" \l 2</w:instrText>
      </w:r>
      <w:r>
        <w:fldChar w:fldCharType="end"/>
      </w:r>
    </w:p>
    <w:p w:rsidR="00FA40EC" w:rsidRDefault="00AE0FF9">
      <w:pPr>
        <w:pStyle w:val="ProductList-Body"/>
      </w:pPr>
      <w:r>
        <w:t>Существуют три разных уровня обязательств, доступных Клиенту для выбора п</w:t>
      </w:r>
      <w:r>
        <w:t xml:space="preserve">ри заказе программы Software Assurance и которые зависят от выбранной программы. Клиент имеет право выполнить следующие действия. </w:t>
      </w:r>
    </w:p>
    <w:p w:rsidR="00FA40EC" w:rsidRDefault="00AE0FF9">
      <w:pPr>
        <w:pStyle w:val="ProductList-Bullet"/>
        <w:numPr>
          <w:ilvl w:val="0"/>
          <w:numId w:val="38"/>
        </w:numPr>
      </w:pPr>
      <w:r>
        <w:t xml:space="preserve">Приобрести Software Assurance для всех платформ. </w:t>
      </w:r>
    </w:p>
    <w:p w:rsidR="00FA40EC" w:rsidRDefault="00AE0FF9">
      <w:pPr>
        <w:pStyle w:val="ProductList-Bullet"/>
        <w:numPr>
          <w:ilvl w:val="0"/>
          <w:numId w:val="38"/>
        </w:numPr>
      </w:pPr>
      <w:r>
        <w:t>Приобрести Software Assurance для всех приобретений в определенной категори</w:t>
      </w:r>
      <w:r>
        <w:t xml:space="preserve">и продуктов («Приложения», «Системы» или «Серверы»), что называется членством в программе Software Assurance. </w:t>
      </w:r>
    </w:p>
    <w:p w:rsidR="00FA40EC" w:rsidRDefault="00AE0FF9">
      <w:pPr>
        <w:pStyle w:val="ProductList-Bullet"/>
        <w:numPr>
          <w:ilvl w:val="0"/>
          <w:numId w:val="3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FA40EC" w:rsidRDefault="00FA40EC">
      <w:pPr>
        <w:pStyle w:val="ProductList-Body"/>
      </w:pPr>
    </w:p>
    <w:p w:rsidR="00FA40EC" w:rsidRDefault="00AE0FF9">
      <w:pPr>
        <w:pStyle w:val="ProductList-Body"/>
      </w:pPr>
      <w:r>
        <w:t xml:space="preserve">Software Assurance следует приобретать одновременно с </w:t>
      </w:r>
      <w:r>
        <w:fldChar w:fldCharType="begin"/>
      </w:r>
      <w:r>
        <w:instrText xml:space="preserve"> AutoTextList   \s NoStyle \t</w:instrText>
      </w:r>
      <w:r>
        <w:instrText xml:space="preserve">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w:t>
      </w:r>
      <w:r>
        <w:t xml:space="preserve">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w:t>
      </w:r>
      <w:r>
        <w:t xml:space="preserve">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t>
      </w:r>
      <w:r>
        <w:t xml:space="preserve">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FA40EC" w:rsidRDefault="00FA40EC">
      <w:pPr>
        <w:pStyle w:val="ProductList-Body"/>
      </w:pPr>
    </w:p>
    <w:p w:rsidR="00FA40EC" w:rsidRDefault="00AE0FF9">
      <w:pPr>
        <w:pStyle w:val="ProductList-Body"/>
      </w:pPr>
      <w:r>
        <w:t xml:space="preserve">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w:t>
      </w:r>
      <w:r>
        <w:t>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w:t>
      </w:r>
      <w:r>
        <w:t>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645"/>
        <w:gridCol w:w="2637"/>
        <w:gridCol w:w="2738"/>
        <w:gridCol w:w="2770"/>
      </w:tblGrid>
      <w:tr w:rsidR="00FA40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Категория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Коробочные продукты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Изгото</w:t>
            </w:r>
            <w:r>
              <w:rPr>
                <w:color w:val="FFFFFF"/>
              </w:rPr>
              <w:t>витель оборудования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Программы</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Категория «Приложения»</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Неприменимо</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Software Assurance применяется только так, как указано ниже</w:t>
            </w:r>
          </w:p>
        </w:tc>
        <w:tc>
          <w:tcPr>
            <w:tcW w:w="3060" w:type="dxa"/>
            <w:vMerge w:val="restart"/>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Применяется для Open License, Select, Select Plus и варианта для части компьютеров организации в рамках программы Open Value, а та</w:t>
            </w:r>
            <w:r>
              <w:t xml:space="preserve">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135">
              <w:r>
                <w:rPr>
                  <w:color w:val="00467F"/>
                  <w:u w:val="single"/>
                </w:rPr>
                <w:t>Руководстве по лицензированию MPSA</w:t>
              </w:r>
            </w:hyperlink>
            <w:r>
              <w:t>.</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Категория «Серверы»</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Software Assurance применяется</w:t>
            </w:r>
          </w:p>
        </w:tc>
        <w:tc>
          <w:tcPr>
            <w:tcW w:w="0" w:type="auto"/>
            <w:vMerge/>
          </w:tcPr>
          <w:p w:rsidR="00FA40EC" w:rsidRDefault="00FA40EC"/>
        </w:tc>
      </w:tr>
    </w:tbl>
    <w:p w:rsidR="00FA40EC" w:rsidRDefault="00FA40EC">
      <w:pPr>
        <w:pStyle w:val="ProductList-Body"/>
      </w:pPr>
    </w:p>
    <w:p w:rsidR="00FA40EC" w:rsidRDefault="00AE0FF9">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w:t>
      </w:r>
      <w:r>
        <w:t>нте приобретения для части настольных компьютеров Компании в течение 90 дней после даты приобретения у Изготовителя оборудования.</w:t>
      </w:r>
    </w:p>
    <w:p w:rsidR="00FA40EC" w:rsidRDefault="00FA40EC">
      <w:pPr>
        <w:pStyle w:val="ProductList-Body"/>
      </w:pPr>
    </w:p>
    <w:p w:rsidR="00FA40EC" w:rsidRDefault="00AE0FF9">
      <w:pPr>
        <w:pStyle w:val="ProductList-Body"/>
      </w:pPr>
      <w:r>
        <w:t>Клиенты, осуществляющие покупку в рамках соглашения Microsoft Products and Services Agreement (MPSA), должны ознакомиться с п</w:t>
      </w:r>
      <w:r>
        <w:t>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FA40EC" w:rsidRDefault="00AE0FF9">
      <w:pPr>
        <w:pStyle w:val="ProductList-Offering1Heading"/>
      </w:pPr>
      <w:bookmarkStart w:id="363" w:name="_Sec574"/>
      <w:r>
        <w:t>Возобновление действия Software Assurance</w:t>
      </w:r>
      <w:bookmarkEnd w:id="363"/>
      <w:r>
        <w:fldChar w:fldCharType="begin"/>
      </w:r>
      <w:r>
        <w:instrText xml:space="preserve"> TC "</w:instrText>
      </w:r>
      <w:bookmarkStart w:id="364" w:name="_Toc436227366"/>
      <w:r>
        <w:instrText>Возобновление дей</w:instrText>
      </w:r>
      <w:r>
        <w:instrText>ствия Software Assurance</w:instrText>
      </w:r>
      <w:bookmarkEnd w:id="364"/>
      <w:r>
        <w:instrText>" \l 2</w:instrText>
      </w:r>
      <w:r>
        <w:fldChar w:fldCharType="end"/>
      </w:r>
    </w:p>
    <w:p w:rsidR="00FA40EC" w:rsidRDefault="00AE0FF9">
      <w:pPr>
        <w:pStyle w:val="ProductList-ClauseHeading"/>
      </w:pPr>
      <w:r>
        <w:t>Возобновление действия покрытия в рамках одного соглашения</w:t>
      </w:r>
    </w:p>
    <w:p w:rsidR="00FA40EC" w:rsidRDefault="00AE0FF9">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w:t>
      </w:r>
      <w:r>
        <w:t>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FA40EC" w:rsidRDefault="00FA40EC">
      <w:pPr>
        <w:pStyle w:val="ProductList-Body"/>
      </w:pPr>
    </w:p>
    <w:p w:rsidR="00FA40EC" w:rsidRDefault="00AE0FF9">
      <w:pPr>
        <w:pStyle w:val="ProductList-SubClauseHeading"/>
      </w:pPr>
      <w:r>
        <w:t>Лицензия Open</w:t>
      </w:r>
    </w:p>
    <w:p w:rsidR="00FA40EC" w:rsidRDefault="00AE0FF9">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w:t>
      </w:r>
      <w:r>
        <w:t>ней после окончания срока действия номера разрешения.</w:t>
      </w:r>
    </w:p>
    <w:p w:rsidR="00FA40EC" w:rsidRDefault="00FA40EC">
      <w:pPr>
        <w:pStyle w:val="ProductList-BodyIndented"/>
      </w:pPr>
    </w:p>
    <w:p w:rsidR="00FA40EC" w:rsidRDefault="00AE0FF9">
      <w:pPr>
        <w:pStyle w:val="ProductList-SubClauseHeading"/>
      </w:pPr>
      <w:r>
        <w:t>Соглашение Enterprise,</w:t>
      </w:r>
    </w:p>
    <w:p w:rsidR="00FA40EC" w:rsidRDefault="00AE0FF9">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w:t>
      </w:r>
      <w:r>
        <w:t>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w:t>
      </w:r>
      <w:r>
        <w:t>я которых требуется возобновить действие покрытия, и 2) всех Веб-служб, которые используются при переходах (где применимо).</w:t>
      </w:r>
    </w:p>
    <w:p w:rsidR="00FA40EC" w:rsidRDefault="00FA40EC">
      <w:pPr>
        <w:pStyle w:val="ProductList-BodyIndented"/>
      </w:pPr>
    </w:p>
    <w:p w:rsidR="00FA40EC" w:rsidRDefault="00AE0FF9">
      <w:pPr>
        <w:pStyle w:val="ProductList-SubClauseHeading"/>
      </w:pPr>
      <w:r>
        <w:t>Enrollment for Application Platform</w:t>
      </w:r>
    </w:p>
    <w:p w:rsidR="00FA40EC" w:rsidRDefault="00AE0FF9">
      <w:pPr>
        <w:pStyle w:val="ProductList-BodyIndented"/>
      </w:pPr>
      <w:r>
        <w:t xml:space="preserve">Клиенты EAP, ранее отложившие </w:t>
      </w:r>
      <w:r>
        <w:fldChar w:fldCharType="begin"/>
      </w:r>
      <w:r>
        <w:instrText xml:space="preserve"> AutoTextList   \s NoStyle \t "Лицензия – право на загрузку, уста</w:instrText>
      </w:r>
      <w:r>
        <w:instrText xml:space="preserve">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FA40EC" w:rsidRDefault="00FA40EC">
      <w:pPr>
        <w:pStyle w:val="ProductList-BodyIndented"/>
      </w:pPr>
    </w:p>
    <w:p w:rsidR="00FA40EC" w:rsidRDefault="00AE0FF9">
      <w:pPr>
        <w:pStyle w:val="ProductList-ClauseHeading"/>
      </w:pPr>
      <w:r>
        <w:t>Возобновление действия покрытия в рамках отдельного соглашения</w:t>
      </w:r>
    </w:p>
    <w:p w:rsidR="00FA40EC" w:rsidRDefault="00AE0FF9">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w:instrText>
      </w:r>
      <w:r>
        <w:instrText xml:space="preserve">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w:t>
      </w:r>
      <w:r>
        <w:t xml:space="preserve">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w:t>
      </w:r>
      <w:r>
        <w:t xml:space="preserve">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FA40EC" w:rsidRDefault="00FA40EC">
      <w:pPr>
        <w:pStyle w:val="ProductList-Body"/>
      </w:pPr>
    </w:p>
    <w:p w:rsidR="00FA40EC" w:rsidRDefault="00AE0FF9">
      <w:pPr>
        <w:pStyle w:val="ProductList-Body"/>
      </w:pPr>
      <w:r>
        <w:t>Клиент может возобновить дейст</w:t>
      </w:r>
      <w:r>
        <w:t>вие покрытия Software Assurance на основании другой Программы корпоративного лицензирования, приобретая Software Assurance в рамках существующего Соглашения Open Value, MPSA, Select, Select Plus или Соглашения о регистрации Enterprise. Если клиенты возобно</w:t>
      </w:r>
      <w:r>
        <w:t>вляют действие покрытия Software Assurance, изначально приобретенного в рамках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w:t>
      </w:r>
      <w:r>
        <w:t>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w:t>
      </w:r>
      <w:r>
        <w:t>я соглашения о регистрации на дату заказа, включая каждый неполный год). В рамках программы MPSA или Select Plus заказ размещается на 36 месяцев. В рамках Соглашений версии 2008 и более ранних версий при условии возобновления действия покрытия в течение 30</w:t>
      </w:r>
      <w:r>
        <w:t xml:space="preserve">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FA40EC" w:rsidRDefault="00FA40EC">
      <w:pPr>
        <w:pStyle w:val="ProductList-Body"/>
      </w:pPr>
    </w:p>
    <w:p w:rsidR="00FA40EC" w:rsidRDefault="00AE0FF9">
      <w:pPr>
        <w:pStyle w:val="ProductList-ClauseHeading"/>
      </w:pPr>
      <w:r>
        <w:t>Возобновление покрытия Software Assurance для клиентских лицензий (CAL) и клиентские лицензии на управление (ML)</w:t>
      </w:r>
    </w:p>
    <w:p w:rsidR="00FA40EC" w:rsidRDefault="00AE0FF9">
      <w:pPr>
        <w:pStyle w:val="ProductList-Body"/>
      </w:pPr>
      <w:r>
        <w:rPr>
          <w:b/>
          <w:color w:val="00188F"/>
        </w:rPr>
        <w:t>Переход с пользовательских лицензий CAL на лицензии CAL «на устройство» и наоборот</w:t>
      </w:r>
      <w:r>
        <w:t>.  Клиенты, которые возобновляют покрытие Software Assuranc</w:t>
      </w:r>
      <w:r>
        <w:t xml:space="preserve">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FA40EC" w:rsidRDefault="00AE0FF9">
      <w:pPr>
        <w:pStyle w:val="ProductList-Body"/>
      </w:pPr>
      <w:r>
        <w:rPr>
          <w:b/>
          <w:color w:val="00188F"/>
        </w:rPr>
        <w:t>Переход с кл</w:t>
      </w:r>
      <w:r>
        <w:rPr>
          <w:b/>
          <w:color w:val="00188F"/>
        </w:rPr>
        <w:t>иентских лицензий на управление «на пользователя» к клиентским лицензиям на управление «на операционную среду» и наоборот</w:t>
      </w:r>
      <w:r>
        <w:t xml:space="preserve">.  Клиенты, которые возобновляют покрытие Software Assurance для клиентских лицензий ML, могут осуществлять переход с пользовательских </w:t>
      </w:r>
      <w:r>
        <w:t>лицензий на лицензии «на операционную среду» и наоборот.</w:t>
      </w:r>
    </w:p>
    <w:p w:rsidR="00FA40EC" w:rsidRDefault="00AE0FF9">
      <w:pPr>
        <w:pStyle w:val="ProductList-Offering1Heading"/>
      </w:pPr>
      <w:bookmarkStart w:id="365" w:name="_Sec575"/>
      <w:r>
        <w:t>Лицензия на переход для остановленных продуктов или продуктов, жизненный цикл которых закончился</w:t>
      </w:r>
      <w:bookmarkEnd w:id="365"/>
      <w:r>
        <w:fldChar w:fldCharType="begin"/>
      </w:r>
      <w:r>
        <w:instrText xml:space="preserve"> TC "</w:instrText>
      </w:r>
      <w:bookmarkStart w:id="366" w:name="_Toc436227367"/>
      <w:r>
        <w:instrText>Лицензия на переход для остановленных продуктов или продуктов, жизненный цикл которых закончился</w:instrText>
      </w:r>
      <w:bookmarkEnd w:id="366"/>
      <w:r>
        <w:instrText xml:space="preserve">" </w:instrText>
      </w:r>
      <w:r>
        <w:instrText>\l 2</w:instrText>
      </w:r>
      <w:r>
        <w:fldChar w:fldCharType="end"/>
      </w:r>
    </w:p>
    <w:p w:rsidR="00FA40EC" w:rsidRDefault="00AE0FF9">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w:t>
      </w:r>
      <w:r>
        <w:t>та, указанных в примечании о продукте, привязанном к этому разделу.</w:t>
      </w:r>
    </w:p>
    <w:p w:rsidR="00FA40EC" w:rsidRDefault="00AE0FF9">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FA40EC" w:rsidRDefault="00FA40EC">
      <w:pPr>
        <w:pStyle w:val="ProductList-Body"/>
      </w:pPr>
    </w:p>
    <w:p w:rsidR="00FA40EC" w:rsidRDefault="00AE0FF9">
      <w:pPr>
        <w:pStyle w:val="ProductList-Body"/>
      </w:pPr>
      <w:r>
        <w:t>Если в примечании о продукте не оговорено иное:</w:t>
      </w:r>
    </w:p>
    <w:p w:rsidR="00FA40EC" w:rsidRDefault="00AE0FF9">
      <w:pPr>
        <w:pStyle w:val="ProductList-Bullet"/>
        <w:numPr>
          <w:ilvl w:val="0"/>
          <w:numId w:val="39"/>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FA40EC" w:rsidRDefault="00AE0FF9">
      <w:pPr>
        <w:pStyle w:val="ProductList-Bullet"/>
        <w:numPr>
          <w:ilvl w:val="0"/>
          <w:numId w:val="39"/>
        </w:numPr>
      </w:pPr>
      <w:r>
        <w:t>Лиценз</w:t>
      </w:r>
      <w:r>
        <w:t>ии на переход предоставляются на условии «1:1» для каждой соответствующей лицензии клиента.</w:t>
      </w:r>
    </w:p>
    <w:p w:rsidR="00FA40EC" w:rsidRDefault="00AE0FF9">
      <w:pPr>
        <w:pStyle w:val="ProductList-Bullet"/>
        <w:numPr>
          <w:ilvl w:val="0"/>
          <w:numId w:val="39"/>
        </w:numPr>
      </w:pPr>
      <w:r>
        <w:t xml:space="preserve">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w:t>
      </w:r>
      <w:r>
        <w:t>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FA40EC" w:rsidRDefault="00AE0FF9">
      <w:pPr>
        <w:pStyle w:val="ProductList-Bullet"/>
        <w:numPr>
          <w:ilvl w:val="0"/>
          <w:numId w:val="39"/>
        </w:numPr>
      </w:pPr>
      <w:r>
        <w:t>После окончания срока действия покрытия Software Assur</w:t>
      </w:r>
      <w:r>
        <w:t>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w:t>
      </w:r>
      <w:r>
        <w:t>ющих лицензии по программам подписки (например, Соглашения Enterprise Subscription или Соглашения Open Value Subscription).</w:t>
      </w:r>
    </w:p>
    <w:p w:rsidR="00FA40EC" w:rsidRDefault="00AE0FF9">
      <w:pPr>
        <w:pStyle w:val="ProductList-Bullet"/>
        <w:numPr>
          <w:ilvl w:val="0"/>
          <w:numId w:val="39"/>
        </w:numPr>
      </w:pPr>
      <w:r>
        <w:t>Клиент не может передавать Лицензии на переход, предоставленные отдельно от Соответствующих лицензий.</w:t>
      </w:r>
    </w:p>
    <w:p w:rsidR="00FA40EC" w:rsidRDefault="00AE0FF9">
      <w:pPr>
        <w:pStyle w:val="ProductList-Bullet"/>
        <w:numPr>
          <w:ilvl w:val="0"/>
          <w:numId w:val="39"/>
        </w:numPr>
      </w:pPr>
      <w:r>
        <w:t>Лицензии, приобретенные в посл</w:t>
      </w:r>
      <w:r>
        <w:t>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w:t>
      </w:r>
      <w:r>
        <w:t xml:space="preserve">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Offering1Heading"/>
      </w:pPr>
      <w:bookmarkStart w:id="367" w:name="_Sec576"/>
      <w:r>
        <w:t>Преимущества в рамках программы Software Assurance</w:t>
      </w:r>
      <w:bookmarkEnd w:id="367"/>
      <w:r>
        <w:fldChar w:fldCharType="begin"/>
      </w:r>
      <w:r>
        <w:instrText xml:space="preserve"> TC "</w:instrText>
      </w:r>
      <w:bookmarkStart w:id="368" w:name="_Toc436227368"/>
      <w:r>
        <w:instrText>Преимущества в рамках программы Software Assurance</w:instrText>
      </w:r>
      <w:bookmarkEnd w:id="368"/>
      <w:r>
        <w:instrText>" \l 2</w:instrText>
      </w:r>
      <w:r>
        <w:fldChar w:fldCharType="end"/>
      </w:r>
    </w:p>
    <w:p w:rsidR="00FA40EC" w:rsidRDefault="00AE0FF9">
      <w:pPr>
        <w:pStyle w:val="ProductList-Body"/>
      </w:pPr>
      <w:r>
        <w:t xml:space="preserve">Большинство преимуществ Software Assurance доступны для каждой Категории продуктов, как </w:t>
      </w:r>
      <w:r>
        <w:t>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За исключением Прав перехода на новые версии, для получения пр</w:t>
      </w:r>
      <w:r>
        <w:t>еимуществ относительно Серверных продуктов требуется покрытие как для Серверной лицензии, так и для Лицензий доступа, если есть (например, CAL). Права перехода на новые версии для Серверных лицензий или Лицензий доступа предоставляются отдельно в рамках по</w:t>
      </w:r>
      <w:r>
        <w:t xml:space="preserve">крытия, предусмотренного для данных лицензий.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w:t>
      </w:r>
      <w:r>
        <w:t xml:space="preserve">«стоимость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w:t>
      </w:r>
      <w:r>
        <w:t>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w:t>
      </w:r>
      <w:r>
        <w:t>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w:t>
      </w:r>
      <w:r>
        <w:t xml:space="preserve">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w:t>
      </w:r>
      <w:r>
        <w:t>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FA40EC" w:rsidRDefault="00AE0FF9">
      <w:pPr>
        <w:pStyle w:val="ProductList-Body"/>
      </w:pPr>
      <w:r>
        <w:t>Клиенты, осуществляющие покупку в рамках соглашения Micros</w:t>
      </w:r>
      <w:r>
        <w:t xml:space="preserve">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Катего</w:t>
            </w:r>
            <w:r>
              <w:rPr>
                <w:color w:val="FFFFFF"/>
              </w:rPr>
              <w:t>рия «Серверы»</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6">
              <w:r>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7">
              <w:r>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652">
              <w:r>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hyperlink w:anchor="_Sec576">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jc w:val="center"/>
            </w:pPr>
          </w:p>
        </w:tc>
      </w:tr>
    </w:tbl>
    <w:p w:rsidR="00FA40EC" w:rsidRDefault="00AE0FF9">
      <w:pPr>
        <w:pStyle w:val="ProductList-Body"/>
      </w:pPr>
      <w:r>
        <w:rPr>
          <w:vertAlign w:val="superscript"/>
        </w:rPr>
        <w:t>1</w:t>
      </w:r>
      <w:r>
        <w:rPr>
          <w:i/>
        </w:rPr>
        <w:t>Для целей расчета преимуществ Softwar</w:t>
      </w:r>
      <w:r>
        <w:rPr>
          <w:i/>
        </w:rPr>
        <w:t>e Assurance следующие Веб-службы считаются продуктами категории «Приложения Office»: Enterprise Cloud Suite From SA, Office 365 E1 From SA, Office 365 E3 From SA, Office 365 E4 From SA и EMS from SA.</w:t>
      </w:r>
    </w:p>
    <w:p w:rsidR="00FA40EC" w:rsidRDefault="00AE0FF9">
      <w:pPr>
        <w:pStyle w:val="ProductList-Body"/>
      </w:pPr>
      <w:r>
        <w:rPr>
          <w:vertAlign w:val="superscript"/>
        </w:rPr>
        <w:t xml:space="preserve">2 </w:t>
      </w:r>
      <w:r>
        <w:rPr>
          <w:i/>
        </w:rPr>
        <w:t>Существующие клиенты с покрытием Software Assurance дл</w:t>
      </w:r>
      <w:r>
        <w:rPr>
          <w:i/>
        </w:rPr>
        <w:t>я Windows Pro Upgrade или Windows Embedded Industry Pro Upgrade по-прежнему получают Права на выпуск Enterprise.</w:t>
      </w:r>
    </w:p>
    <w:p w:rsidR="00FA40EC" w:rsidRDefault="00AE0FF9">
      <w:pPr>
        <w:pStyle w:val="ProductList-Body"/>
      </w:pPr>
      <w:r>
        <w:rPr>
          <w:vertAlign w:val="superscript"/>
        </w:rPr>
        <w:t>3</w:t>
      </w:r>
      <w:r>
        <w:rPr>
          <w:i/>
        </w:rPr>
        <w:t>Не является преимуществом Software Assurance для Продуктов Windows Embedded.</w:t>
      </w:r>
    </w:p>
    <w:p w:rsidR="00FA40EC" w:rsidRDefault="00FA40EC">
      <w:pPr>
        <w:pStyle w:val="ProductList-Body"/>
      </w:pPr>
    </w:p>
    <w:p w:rsidR="00FA40EC" w:rsidRDefault="00AE0FF9">
      <w:pPr>
        <w:pStyle w:val="ProductList-ClauseHeading"/>
      </w:pPr>
      <w:bookmarkStart w:id="369" w:name="_Sec577"/>
      <w:r>
        <w:t>Права перехода на новые версии</w:t>
      </w:r>
      <w:bookmarkEnd w:id="369"/>
    </w:p>
    <w:p w:rsidR="00FA40EC" w:rsidRDefault="00AE0FF9">
      <w:pPr>
        <w:pStyle w:val="ProductList-Body"/>
      </w:pPr>
      <w:r>
        <w:t>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w:t>
      </w:r>
      <w:r>
        <w:t xml:space="preserve">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w:t>
      </w:r>
      <w:r>
        <w:rPr>
          <w:color w:val="0563C1"/>
        </w:rPr>
        <w:t>ми лицензии</w:t>
      </w:r>
      <w:r>
        <w:fldChar w:fldCharType="end"/>
      </w:r>
      <w:r>
        <w:t xml:space="preserve"> для этой версии. </w:t>
      </w:r>
    </w:p>
    <w:p w:rsidR="00FA40EC" w:rsidRDefault="00FA40EC">
      <w:pPr>
        <w:pStyle w:val="ProductList-Body"/>
      </w:pPr>
    </w:p>
    <w:p w:rsidR="00FA40EC" w:rsidRDefault="00AE0FF9">
      <w:pPr>
        <w:pStyle w:val="ProductList-ClauseHeading"/>
      </w:pPr>
      <w:bookmarkStart w:id="370" w:name="_Sec579"/>
      <w:r>
        <w:t>Office Online</w:t>
      </w:r>
      <w:bookmarkEnd w:id="370"/>
    </w:p>
    <w:p w:rsidR="00FA40EC" w:rsidRDefault="00AE0FF9">
      <w:pPr>
        <w:pStyle w:val="ProductList-Body"/>
      </w:pPr>
      <w:r>
        <w:t xml:space="preserve">Пользователи устройства с лицензиями на соответствующие приложения могут получать доступ к службам Office Online для просмотра и редактирования документов с </w:t>
      </w:r>
      <w:r>
        <w:fldChar w:fldCharType="begin"/>
      </w:r>
      <w:r>
        <w:instrText xml:space="preserve"> AutoTextList   \s NoStyle \t "Лицензированное устр</w:instrText>
      </w:r>
      <w:r>
        <w:instrText xml:space="preserve">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w:instrText>
      </w:r>
      <w:r>
        <w:instrText xml:space="preserve">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w:instrText>
      </w:r>
      <w:r>
        <w:instrText xml:space="preserve">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для просмотра и редактирования документов с лю</w:t>
      </w:r>
      <w:r>
        <w:t>бого устройства.</w:t>
      </w:r>
    </w:p>
    <w:tbl>
      <w:tblPr>
        <w:tblStyle w:val="PURTable"/>
        <w:tblW w:w="0" w:type="dxa"/>
        <w:tblLook w:val="04A0" w:firstRow="1" w:lastRow="0" w:firstColumn="1" w:lastColumn="0" w:noHBand="0" w:noVBand="1"/>
      </w:tblPr>
      <w:tblGrid>
        <w:gridCol w:w="5401"/>
        <w:gridCol w:w="5389"/>
      </w:tblGrid>
      <w:tr w:rsidR="00FA40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Права на Office Online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стандартный</w:t>
            </w:r>
            <w:r>
              <w:fldChar w:fldCharType="begin"/>
            </w:r>
            <w:r>
              <w:instrText xml:space="preserve"> XE "Office стандартный" </w:instrText>
            </w:r>
            <w:r>
              <w:fldChar w:fldCharType="end"/>
            </w:r>
          </w:p>
          <w:p w:rsidR="00FA40EC" w:rsidRDefault="00AE0FF9">
            <w:pPr>
              <w:pStyle w:val="ProductList-TableBody"/>
            </w:pPr>
            <w:r>
              <w:t>Office профессиональный плюс</w:t>
            </w:r>
            <w:r>
              <w:fldChar w:fldCharType="begin"/>
            </w:r>
            <w:r>
              <w:instrText xml:space="preserve"> XE "Office профессиональный плюс" </w:instrText>
            </w:r>
            <w:r>
              <w:fldChar w:fldCharType="end"/>
            </w:r>
          </w:p>
          <w:p w:rsidR="00FA40EC" w:rsidRDefault="00AE0FF9">
            <w:pPr>
              <w:pStyle w:val="ProductList-TableBody"/>
            </w:pPr>
            <w:r>
              <w:t>Office для Mac Standard</w:t>
            </w:r>
            <w:r>
              <w:fldChar w:fldCharType="begin"/>
            </w:r>
            <w:r>
              <w:instrText xml:space="preserve"> XE "</w:instrText>
            </w:r>
            <w:r>
              <w:instrText xml:space="preserve">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Online для Office 365</w:t>
            </w:r>
            <w:r>
              <w:fldChar w:fldCharType="begin"/>
            </w:r>
            <w:r>
              <w:instrText xml:space="preserve"> XE "Office Online для Office 365" </w:instrText>
            </w:r>
            <w:r>
              <w:fldChar w:fldCharType="end"/>
            </w:r>
          </w:p>
        </w:tc>
      </w:tr>
    </w:tbl>
    <w:p w:rsidR="00FA40EC" w:rsidRDefault="00AE0FF9">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FA40EC" w:rsidRDefault="00FA40EC">
      <w:pPr>
        <w:pStyle w:val="ProductList-Body"/>
      </w:pPr>
    </w:p>
    <w:p w:rsidR="00FA40EC" w:rsidRDefault="00AE0FF9">
      <w:pPr>
        <w:pStyle w:val="ProductList-ClauseHeading"/>
      </w:pPr>
      <w:bookmarkStart w:id="371" w:name="_Sec580"/>
      <w:r>
        <w:t>Услуги</w:t>
      </w:r>
      <w:r>
        <w:t xml:space="preserve"> по планированию</w:t>
      </w:r>
      <w:bookmarkEnd w:id="371"/>
    </w:p>
    <w:p w:rsidR="00FA40EC" w:rsidRDefault="00AE0FF9">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t>
      </w:r>
      <w:r>
        <w: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FA40EC" w:rsidRDefault="00FA40EC">
      <w:pPr>
        <w:pStyle w:val="ProductList-Body"/>
      </w:pPr>
    </w:p>
    <w:p w:rsidR="00FA40EC" w:rsidRDefault="00AE0FF9">
      <w:pPr>
        <w:pStyle w:val="ProductList-Body"/>
      </w:pPr>
      <w:r>
        <w:t>Количество дней в составе Услуг по планированию для со</w:t>
      </w:r>
      <w:r>
        <w:t>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w:t>
      </w:r>
      <w:r>
        <w:t xml:space="preserve">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FA40E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Баллы</w:t>
            </w:r>
          </w:p>
        </w:tc>
      </w:tr>
      <w:tr w:rsidR="00FA40EC">
        <w:tc>
          <w:tcPr>
            <w:tcW w:w="101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Продукты Office категории «Приложения» (включая наборы Project стандартн</w:t>
            </w:r>
            <w:r>
              <w:t>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w:instrText>
            </w:r>
            <w:r>
              <w:instrText xml:space="preserv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1</w:t>
            </w:r>
          </w:p>
        </w:tc>
      </w:tr>
      <w:tr w:rsidR="00FA40EC">
        <w:tc>
          <w:tcPr>
            <w:tcW w:w="101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w:instrText>
            </w:r>
            <w:r>
              <w:instrText xml:space="preserve">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w:instrText>
            </w:r>
            <w:r>
              <w:instrText xml:space="preserve">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w:t>
            </w:r>
            <w:r>
              <w:t>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25</w:t>
            </w:r>
          </w:p>
        </w:tc>
      </w:tr>
      <w:tr w:rsidR="00FA40EC">
        <w:tc>
          <w:tcPr>
            <w:tcW w:w="101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50</w:t>
            </w:r>
          </w:p>
        </w:tc>
      </w:tr>
      <w:tr w:rsidR="00FA40EC">
        <w:tc>
          <w:tcPr>
            <w:tcW w:w="101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w:instrText>
            </w:r>
            <w:r>
              <w:instrText xml:space="preserve">"SQL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w:t>
            </w:r>
            <w:r>
              <w:t xml:space="preserve">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75</w:t>
            </w:r>
          </w:p>
        </w:tc>
      </w:tr>
    </w:tbl>
    <w:p w:rsidR="00FA40EC" w:rsidRDefault="00AE0FF9">
      <w:pPr>
        <w:pStyle w:val="ProductList-Body"/>
      </w:pPr>
      <w:r>
        <w:rPr>
          <w:b/>
          <w:i/>
        </w:rPr>
        <w:t>Примечание.</w:t>
      </w:r>
      <w:r>
        <w:rPr>
          <w:i/>
        </w:rPr>
        <w:t xml:space="preserve"> Сведения о лицензиях CAL для SQL см. в таблице лицензий CAL Suite в этом разделе.</w:t>
      </w:r>
    </w:p>
    <w:p w:rsidR="00FA40EC" w:rsidRDefault="00AE0FF9">
      <w:pPr>
        <w:pStyle w:val="ProductList-Body"/>
      </w:pPr>
      <w:r>
        <w:rPr>
          <w:vertAlign w:val="superscript"/>
        </w:rPr>
        <w:t>1</w:t>
      </w:r>
      <w:r>
        <w:rPr>
          <w:i/>
        </w:rPr>
        <w:t xml:space="preserve"> Лицензии Microsoft Dynamics CRM Professional CAL присваиваются 2 балла</w:t>
      </w:r>
    </w:p>
    <w:p w:rsidR="00FA40EC" w:rsidRDefault="00FA40EC">
      <w:pPr>
        <w:pStyle w:val="ProductList-Body"/>
      </w:pPr>
    </w:p>
    <w:p w:rsidR="00FA40EC" w:rsidRDefault="00AE0FF9">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w:t>
      </w:r>
      <w:r>
        <w:t xml:space="preserve">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FA40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→199</w:t>
            </w:r>
            <w:r>
              <w:t>,999</w:t>
            </w:r>
          </w:p>
        </w:tc>
        <w:tc>
          <w:tcPr>
            <w:tcW w:w="11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600,000+</w:t>
            </w:r>
          </w:p>
        </w:tc>
      </w:tr>
      <w:tr w:rsidR="00FA40E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A40EC" w:rsidRDefault="00AE0FF9">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75</w:t>
            </w:r>
          </w:p>
        </w:tc>
      </w:tr>
    </w:tbl>
    <w:p w:rsidR="00FA40EC" w:rsidRDefault="00FA40EC">
      <w:pPr>
        <w:pStyle w:val="ProductList-Body"/>
      </w:pPr>
    </w:p>
    <w:p w:rsidR="00FA40EC" w:rsidRDefault="00AE0FF9">
      <w:pPr>
        <w:pStyle w:val="ProductList-Body"/>
      </w:pPr>
      <w:r>
        <w:t xml:space="preserve">         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FA40E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A40EC" w:rsidRDefault="00AE0FF9">
            <w:pPr>
              <w:pStyle w:val="ProductList-TableBody"/>
            </w:pPr>
            <w:r>
              <w:t>Лице</w:t>
            </w:r>
            <w:r>
              <w:t>нзии CAL Suite</w:t>
            </w:r>
          </w:p>
        </w:tc>
        <w:tc>
          <w:tcPr>
            <w:tcW w:w="160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A40EC" w:rsidRDefault="00AE0FF9">
            <w:pPr>
              <w:pStyle w:val="ProductList-TableBody"/>
            </w:pPr>
            <w:r>
              <w:t>→600,000+</w:t>
            </w:r>
          </w:p>
        </w:tc>
      </w:tr>
      <w:tr w:rsidR="00FA40E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A40EC" w:rsidRDefault="00AE0FF9">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12</w:t>
            </w:r>
          </w:p>
        </w:tc>
      </w:tr>
    </w:tbl>
    <w:p w:rsidR="00FA40EC" w:rsidRDefault="00AE0FF9">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6">
        <w:r>
          <w:rPr>
            <w:color w:val="00467F"/>
            <w:u w:val="single"/>
          </w:rPr>
          <w:t>http://www.microsoft.com/licensing/software-assurance/planning-services-overview.aspx</w:t>
        </w:r>
      </w:hyperlink>
      <w:r>
        <w:t xml:space="preserve">. </w:t>
      </w:r>
    </w:p>
    <w:p w:rsidR="00FA40EC" w:rsidRDefault="00FA40EC">
      <w:pPr>
        <w:pStyle w:val="ProductList-Body"/>
      </w:pPr>
    </w:p>
    <w:p w:rsidR="00FA40EC" w:rsidRDefault="00AE0FF9">
      <w:pPr>
        <w:pStyle w:val="ProductList-Body"/>
      </w:pPr>
      <w:r>
        <w:t>Состав доступных служб и соответствующих уровней обслуживания может периодически изменяться. По запрос</w:t>
      </w:r>
      <w:r>
        <w:t>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w:t>
      </w:r>
      <w:r>
        <w:t>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w:t>
      </w:r>
      <w:r>
        <w:t>а обучение» и (iii) у них осталось не менее 3 неиспользованных дней обучения по преимуществу «Ваучер на обучение».</w:t>
      </w:r>
    </w:p>
    <w:p w:rsidR="00FA40EC" w:rsidRDefault="00AE0FF9">
      <w:pPr>
        <w:pStyle w:val="ProductList-Bullet"/>
        <w:numPr>
          <w:ilvl w:val="0"/>
          <w:numId w:val="40"/>
        </w:numPr>
      </w:pPr>
      <w:r>
        <w:t>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w:t>
      </w:r>
      <w:r>
        <w:t xml:space="preserve">вщиком. Клиент может просмотреть список Соответствующих поставщиков на веб-странице: </w:t>
      </w:r>
      <w:hyperlink r:id="rId137">
        <w:r>
          <w:rPr>
            <w:color w:val="00467F"/>
            <w:u w:val="single"/>
          </w:rPr>
          <w:t>http://directory.partners.extranet.microsoft.com/psbproviders.</w:t>
        </w:r>
      </w:hyperlink>
    </w:p>
    <w:p w:rsidR="00FA40EC" w:rsidRDefault="00AE0FF9">
      <w:pPr>
        <w:pStyle w:val="ProductList-Bullet"/>
        <w:numPr>
          <w:ilvl w:val="0"/>
          <w:numId w:val="40"/>
        </w:numPr>
      </w:pPr>
      <w:r>
        <w:t xml:space="preserve">Предложения в рамках Услуг </w:t>
      </w:r>
      <w:r>
        <w:t xml:space="preserve">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FA40EC" w:rsidRDefault="00AE0FF9">
      <w:pPr>
        <w:pStyle w:val="ProductList-Bullet"/>
        <w:numPr>
          <w:ilvl w:val="0"/>
          <w:numId w:val="40"/>
        </w:numPr>
      </w:pPr>
      <w:r>
        <w:t>Ваучеры по Услугам по планированию могут погашаться то</w:t>
      </w:r>
      <w:r>
        <w:t xml:space="preserve">лько клиентом, который соответствует условиям для получения данного преимущества. </w:t>
      </w:r>
    </w:p>
    <w:p w:rsidR="00FA40EC" w:rsidRDefault="00AE0FF9">
      <w:pPr>
        <w:pStyle w:val="ProductList-Bullet"/>
        <w:numPr>
          <w:ilvl w:val="0"/>
          <w:numId w:val="40"/>
        </w:numPr>
      </w:pPr>
      <w:r>
        <w:t xml:space="preserve">Ваучеры по Услугам по планированию нельзя обменивать на денежные средства и другие ценности. </w:t>
      </w:r>
    </w:p>
    <w:p w:rsidR="00FA40EC" w:rsidRDefault="00AE0FF9">
      <w:pPr>
        <w:pStyle w:val="ProductList-Bullet"/>
        <w:numPr>
          <w:ilvl w:val="0"/>
          <w:numId w:val="40"/>
        </w:numPr>
      </w:pPr>
      <w:r>
        <w:t xml:space="preserve">Сокращение соответствующего покрытия Software Assurance в результате возвратов </w:t>
      </w:r>
      <w:r>
        <w:t xml:space="preserve">и других корректировок счетов в допустимых случаях может привести к сокращению количества дней в составе Услуг по планированию Клиента. </w:t>
      </w:r>
    </w:p>
    <w:p w:rsidR="00FA40EC" w:rsidRDefault="00AE0FF9">
      <w:pPr>
        <w:pStyle w:val="ProductList-Bullet"/>
        <w:numPr>
          <w:ilvl w:val="0"/>
          <w:numId w:val="40"/>
        </w:numPr>
      </w:pPr>
      <w:r>
        <w:t>Типы ваучеров нельзя объединить. Срок действия программы Услуг по планированию не должен превышать указанную максимальн</w:t>
      </w:r>
      <w:r>
        <w:t xml:space="preserve">ую продолжительность в зависимости от типа программы. </w:t>
      </w:r>
    </w:p>
    <w:p w:rsidR="00FA40EC" w:rsidRDefault="00AE0FF9">
      <w:pPr>
        <w:pStyle w:val="ProductList-Bullet"/>
        <w:numPr>
          <w:ilvl w:val="0"/>
          <w:numId w:val="40"/>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FA40EC" w:rsidRDefault="00AE0FF9">
      <w:pPr>
        <w:pStyle w:val="ProductList-Bullet"/>
        <w:numPr>
          <w:ilvl w:val="0"/>
          <w:numId w:val="40"/>
        </w:numPr>
      </w:pPr>
      <w:r>
        <w:t>Ваучеры необходимо назначить в течение срока</w:t>
      </w:r>
      <w:r>
        <w:t xml:space="preserve"> действия покрытия Software Assurance. </w:t>
      </w:r>
    </w:p>
    <w:p w:rsidR="00FA40EC" w:rsidRDefault="00AE0FF9">
      <w:pPr>
        <w:pStyle w:val="ProductList-Bullet"/>
        <w:numPr>
          <w:ilvl w:val="0"/>
          <w:numId w:val="40"/>
        </w:numPr>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w:t>
      </w:r>
      <w:r>
        <w:t xml:space="preserve">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w:t>
      </w:r>
      <w:r>
        <w:t>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w:t>
      </w:r>
      <w:r>
        <w:t xml:space="preserve">нтов, приобретающих покрытие Software Assurance на два года, количество дней обслуживания сокращается до двух третей указанного периода. </w:t>
      </w:r>
    </w:p>
    <w:p w:rsidR="00FA40EC" w:rsidRDefault="00FA40EC">
      <w:pPr>
        <w:pStyle w:val="ProductList-Body"/>
      </w:pPr>
    </w:p>
    <w:p w:rsidR="00FA40EC" w:rsidRDefault="00AE0FF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w:t>
      </w:r>
      <w:r>
        <w:t>а.</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ClauseHeading"/>
      </w:pPr>
      <w:bookmarkStart w:id="372" w:name="_Sec581"/>
      <w:r>
        <w:t>Программа лицензирования исходного кода для предприятий</w:t>
      </w:r>
      <w:bookmarkEnd w:id="372"/>
    </w:p>
    <w:p w:rsidR="00FA40EC" w:rsidRDefault="00AE0FF9">
      <w:pPr>
        <w:pStyle w:val="ProductList-Body"/>
      </w:pPr>
      <w:r>
        <w:t>Клиенты, имеющие 10 000 или больше лицензированных настольных компьют</w:t>
      </w:r>
      <w:r>
        <w:t xml:space="preserve">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w:t>
      </w:r>
      <w:r>
        <w:t>Research (Microsoft Research Source Licensing Program).</w:t>
      </w:r>
    </w:p>
    <w:p w:rsidR="00FA40EC" w:rsidRDefault="00FA40EC">
      <w:pPr>
        <w:pStyle w:val="ProductList-Body"/>
      </w:pPr>
    </w:p>
    <w:p w:rsidR="00FA40EC" w:rsidRDefault="00AE0FF9">
      <w:pPr>
        <w:pStyle w:val="ProductList-ClauseHeading"/>
      </w:pPr>
      <w:bookmarkStart w:id="373" w:name="_Sec582"/>
      <w:r>
        <w:t>Ваучеры на обучение</w:t>
      </w:r>
      <w:bookmarkEnd w:id="373"/>
    </w:p>
    <w:p w:rsidR="00FA40EC" w:rsidRDefault="00AE0FF9">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w:t>
      </w:r>
      <w:r>
        <w:t>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w:t>
            </w:r>
            <w:r>
              <w:rPr>
                <w:color w:val="FFFFFF"/>
              </w:rPr>
              <w:t>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Категория «Системы»</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день на 50 лицензий (не более 10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день за 50 лицензий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10 дней на соответствующее Соглашение о регистрации</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15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25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55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80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125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200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300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400 дней*</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700 дней*</w:t>
            </w:r>
          </w:p>
        </w:tc>
      </w:tr>
    </w:tbl>
    <w:p w:rsidR="00FA40EC" w:rsidRDefault="00AE0FF9">
      <w:pPr>
        <w:pStyle w:val="ProductList-Body"/>
      </w:pPr>
      <w:r>
        <w:t>*</w:t>
      </w:r>
      <w:r>
        <w:rPr>
          <w:i/>
        </w:rPr>
        <w:t>Количество дней согласно соответствующему Соглашению или Соглашению о регистрации.</w:t>
      </w:r>
    </w:p>
    <w:p w:rsidR="00FA40EC" w:rsidRDefault="00FA40EC">
      <w:pPr>
        <w:pStyle w:val="ProductList-Body"/>
      </w:pPr>
    </w:p>
    <w:p w:rsidR="00FA40EC" w:rsidRDefault="00AE0FF9">
      <w:pPr>
        <w:pStyle w:val="ProductList-Bullet"/>
        <w:numPr>
          <w:ilvl w:val="0"/>
          <w:numId w:val="41"/>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FA40EC" w:rsidRDefault="00AE0FF9">
      <w:pPr>
        <w:pStyle w:val="ProductList-Bullet"/>
        <w:numPr>
          <w:ilvl w:val="0"/>
          <w:numId w:val="41"/>
        </w:numPr>
      </w:pPr>
      <w:r>
        <w:t>При прохождении ускоренн</w:t>
      </w:r>
      <w:r>
        <w:t xml:space="preserve">ых курсов требуется ваучер на количество дней, эквивалентное количеству дней курса, проводящегося в обычном режиме. </w:t>
      </w:r>
    </w:p>
    <w:p w:rsidR="00FA40EC" w:rsidRDefault="00AE0FF9">
      <w:pPr>
        <w:pStyle w:val="ProductList-Bullet"/>
        <w:numPr>
          <w:ilvl w:val="0"/>
          <w:numId w:val="41"/>
        </w:numPr>
      </w:pPr>
      <w:r>
        <w:t>Ваучер применяется только к дням занятий под руководством инструктора, в течение которых Партнер Microsoft с компетенцией Learning проводил</w:t>
      </w:r>
      <w:r>
        <w:t xml:space="preserve">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FA40EC" w:rsidRDefault="00AE0FF9">
      <w:pPr>
        <w:pStyle w:val="ProductList-Bullet"/>
        <w:numPr>
          <w:ilvl w:val="0"/>
          <w:numId w:val="41"/>
        </w:numPr>
      </w:pPr>
      <w:r>
        <w:t>Ваучеры нельзя использовать для оплаты зарезе</w:t>
      </w:r>
      <w:r>
        <w:t>рвированных курсов, на которых клиент отсутствовал.</w:t>
      </w:r>
    </w:p>
    <w:p w:rsidR="00FA40EC" w:rsidRDefault="00AE0FF9">
      <w:pPr>
        <w:pStyle w:val="ProductList-Bullet"/>
        <w:numPr>
          <w:ilvl w:val="0"/>
          <w:numId w:val="41"/>
        </w:numPr>
      </w:pPr>
      <w:r>
        <w:t>Ваучеры могут погашаться только лицом, утвержденным клиентом, за исключением использования ваучеров для Демонстрационных занятий.</w:t>
      </w:r>
    </w:p>
    <w:p w:rsidR="00FA40EC" w:rsidRDefault="00AE0FF9">
      <w:pPr>
        <w:pStyle w:val="ProductList-Bullet"/>
        <w:numPr>
          <w:ilvl w:val="0"/>
          <w:numId w:val="41"/>
        </w:numPr>
      </w:pPr>
      <w:r>
        <w:t xml:space="preserve">Ваучеры нельзя обменивать на денежные средства и другие ценности. </w:t>
      </w:r>
    </w:p>
    <w:p w:rsidR="00FA40EC" w:rsidRDefault="00AE0FF9">
      <w:pPr>
        <w:pStyle w:val="ProductList-Bullet"/>
        <w:numPr>
          <w:ilvl w:val="0"/>
          <w:numId w:val="41"/>
        </w:numPr>
      </w:pPr>
      <w:r>
        <w:t>Ваучеры</w:t>
      </w:r>
      <w:r>
        <w:t xml:space="preserve"> необходимо назначить в течение срока действия покрытия Software Assurance. </w:t>
      </w:r>
    </w:p>
    <w:p w:rsidR="00FA40EC" w:rsidRDefault="00AE0FF9">
      <w:pPr>
        <w:pStyle w:val="ProductList-Bullet"/>
        <w:numPr>
          <w:ilvl w:val="0"/>
          <w:numId w:val="41"/>
        </w:numPr>
      </w:pPr>
      <w:r>
        <w:t>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w:t>
      </w:r>
      <w:r>
        <w:t xml:space="preserve">ance, возвращаются в соответствующий резерв «Ваучеры на обучение». </w:t>
      </w:r>
    </w:p>
    <w:p w:rsidR="00FA40EC" w:rsidRDefault="00AE0FF9">
      <w:pPr>
        <w:pStyle w:val="ProductList-Bullet"/>
        <w:numPr>
          <w:ilvl w:val="0"/>
          <w:numId w:val="41"/>
        </w:numPr>
      </w:pPr>
      <w:r>
        <w:t>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w:t>
      </w:r>
      <w:r>
        <w:t xml:space="preserve">н одному Демонстрационному занятию. </w:t>
      </w:r>
    </w:p>
    <w:p w:rsidR="00FA40EC" w:rsidRDefault="00AE0FF9">
      <w:pPr>
        <w:pStyle w:val="ProductList-Bullet"/>
        <w:numPr>
          <w:ilvl w:val="0"/>
          <w:numId w:val="41"/>
        </w:numPr>
      </w:pPr>
      <w:r>
        <w:t>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w:t>
      </w:r>
      <w:r>
        <w:t xml:space="preserve">х для других учебных занятий, не ограничиваются одним человеком. </w:t>
      </w:r>
    </w:p>
    <w:p w:rsidR="00FA40EC" w:rsidRDefault="00AE0FF9">
      <w:pPr>
        <w:pStyle w:val="ProductList-Bullet"/>
        <w:numPr>
          <w:ilvl w:val="0"/>
          <w:numId w:val="41"/>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FA40EC" w:rsidRDefault="00AE0FF9">
      <w:pPr>
        <w:pStyle w:val="ProductList-Bullet"/>
        <w:numPr>
          <w:ilvl w:val="0"/>
          <w:numId w:val="41"/>
        </w:numPr>
      </w:pPr>
      <w:r>
        <w:t>Сокращение количества соответствующих лице</w:t>
      </w:r>
      <w:r>
        <w:t xml:space="preserve">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FA40EC" w:rsidRDefault="00AE0FF9">
      <w:pPr>
        <w:pStyle w:val="ProductList-Bullet"/>
        <w:numPr>
          <w:ilvl w:val="0"/>
          <w:numId w:val="41"/>
        </w:numPr>
      </w:pPr>
      <w:r>
        <w:t>В таблице выше показано количество дней обучения в рамках соглашени</w:t>
      </w:r>
      <w:r>
        <w:t>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w:t>
      </w:r>
      <w:r>
        <w:t xml:space="preserve">re Assurance на два года, количество дней обслуживания сокращается до двух третей указанных дней. </w:t>
      </w:r>
    </w:p>
    <w:p w:rsidR="00FA40EC" w:rsidRDefault="00FA40EC">
      <w:pPr>
        <w:pStyle w:val="ProductList-Body"/>
      </w:pPr>
    </w:p>
    <w:p w:rsidR="00FA40EC" w:rsidRDefault="00AE0FF9">
      <w:pPr>
        <w:pStyle w:val="ProductList-ClauseHeading"/>
      </w:pPr>
      <w:bookmarkStart w:id="374" w:name="_Sec583"/>
      <w:r>
        <w:t>E-Learning</w:t>
      </w:r>
      <w:bookmarkEnd w:id="374"/>
    </w:p>
    <w:p w:rsidR="00FA40EC" w:rsidRDefault="00AE0FF9">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w:t>
      </w:r>
      <w:r>
        <w:t xml:space="preserve">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w:t>
      </w:r>
      <w:r>
        <w:t>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w:t>
      </w:r>
      <w:r>
        <w:t>я на содержимое, соответствующее стандарту SCORM).</w:t>
      </w:r>
    </w:p>
    <w:p w:rsidR="00FA40EC" w:rsidRDefault="00FA40EC">
      <w:pPr>
        <w:pStyle w:val="ProductList-Body"/>
      </w:pPr>
    </w:p>
    <w:p w:rsidR="00FA40EC" w:rsidRDefault="00AE0FF9">
      <w:pPr>
        <w:pStyle w:val="ProductList-Body"/>
      </w:pPr>
      <w:r>
        <w:t xml:space="preserve">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w:t>
      </w:r>
      <w:r>
        <w:t>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FA40EC" w:rsidRDefault="00FA40EC">
      <w:pPr>
        <w:pStyle w:val="ProductList-Body"/>
      </w:pPr>
    </w:p>
    <w:p w:rsidR="00FA40EC" w:rsidRDefault="00AE0FF9">
      <w:pPr>
        <w:pStyle w:val="ProductList-ClauseHeading"/>
      </w:pPr>
      <w:bookmarkStart w:id="375" w:name="_Sec584"/>
      <w:r>
        <w:t>Программа использования ПО на домашних компьютерах</w:t>
      </w:r>
      <w:bookmarkEnd w:id="375"/>
    </w:p>
    <w:p w:rsidR="00FA40EC" w:rsidRDefault="00AE0FF9">
      <w:pPr>
        <w:pStyle w:val="ProductList-Body"/>
      </w:pPr>
      <w:r>
        <w:t>Сотрудники компании Клиента, использующие соо</w:t>
      </w:r>
      <w:r>
        <w:t xml:space="preserve">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w:t>
      </w:r>
      <w:r>
        <w:t>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w:t>
      </w:r>
      <w:r>
        <w:t>emic Select (без SAM), Academic Select Plus (без SAM) и Academic Open.</w:t>
      </w:r>
    </w:p>
    <w:p w:rsidR="00FA40EC" w:rsidRDefault="00FA40EC">
      <w:pPr>
        <w:pStyle w:val="ProductList-Body"/>
      </w:pPr>
    </w:p>
    <w:p w:rsidR="00FA40EC" w:rsidRDefault="00AE0FF9">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w:t>
      </w:r>
      <w:r>
        <w:t>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w:t>
      </w:r>
      <w:r>
        <w:t>я ПО на домашних компьютерах, а также если сотрудник больше не является пользователем лицензированной копии программного обеспечения.</w:t>
      </w:r>
    </w:p>
    <w:p w:rsidR="00FA40EC" w:rsidRDefault="00FA40EC">
      <w:pPr>
        <w:pStyle w:val="ProductList-Body"/>
      </w:pPr>
    </w:p>
    <w:p w:rsidR="00FA40EC" w:rsidRDefault="00AE0FF9">
      <w:pPr>
        <w:pStyle w:val="ProductList-Body"/>
      </w:pPr>
      <w:r>
        <w:t>Условия использования программного обеспечения в рамках Программы использования ПО на домашних компьютерах устанавливаютс</w:t>
      </w:r>
      <w:r>
        <w:t>я в отношении корпорации Microsoft и сотрудника Клиента. Данные условия изложены на веб-сайте Программы использования ПО на домашних компьютерах.</w:t>
      </w:r>
    </w:p>
    <w:p w:rsidR="00FA40EC" w:rsidRDefault="00FA40EC">
      <w:pPr>
        <w:pStyle w:val="ProductList-Body"/>
      </w:pPr>
    </w:p>
    <w:p w:rsidR="00FA40EC" w:rsidRDefault="00AE0FF9">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FA40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w:t>
            </w:r>
            <w:r>
              <w:rPr>
                <w:color w:val="FFFFFF"/>
              </w:rPr>
              <w:t>оответствующая лицензия в рамках Программы использования ПО на домашних компьютерах</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стандартный 2010/2013/2016</w:t>
            </w:r>
          </w:p>
          <w:p w:rsidR="00FA40EC" w:rsidRDefault="00AE0FF9">
            <w:pPr>
              <w:pStyle w:val="ProductList-TableBody"/>
            </w:pPr>
            <w:r>
              <w:t xml:space="preserve">Office профессиональный плюс 2010/2013/2016 </w:t>
            </w:r>
          </w:p>
          <w:p w:rsidR="00FA40EC" w:rsidRDefault="00AE0FF9">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 2016 HUP или Office для дома и бизнеса 2016 для Mac с Lync DL HUP</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Access 2010/2013/2016</w:t>
            </w:r>
          </w:p>
          <w:p w:rsidR="00FA40EC" w:rsidRDefault="00AE0FF9">
            <w:pPr>
              <w:pStyle w:val="ProductList-TableBody"/>
            </w:pPr>
            <w:r>
              <w:t>Excel 2010/2013/2016</w:t>
            </w:r>
          </w:p>
          <w:p w:rsidR="00FA40EC" w:rsidRDefault="00AE0FF9">
            <w:pPr>
              <w:pStyle w:val="ProductList-TableBody"/>
            </w:pPr>
            <w:r>
              <w:t>PowerPoint 2010/2013/2016</w:t>
            </w:r>
          </w:p>
          <w:p w:rsidR="00FA40EC" w:rsidRDefault="00AE0FF9">
            <w:pPr>
              <w:pStyle w:val="ProductList-TableBody"/>
            </w:pPr>
            <w:r>
              <w:t>InfoPath 2010/2013/2016</w:t>
            </w:r>
          </w:p>
          <w:p w:rsidR="00FA40EC" w:rsidRDefault="00AE0FF9">
            <w:pPr>
              <w:pStyle w:val="ProductList-TableBody"/>
            </w:pPr>
            <w:r>
              <w:t>Lync 2010/2013/2015</w:t>
            </w:r>
          </w:p>
          <w:p w:rsidR="00FA40EC" w:rsidRDefault="00AE0FF9">
            <w:pPr>
              <w:pStyle w:val="ProductList-TableBody"/>
            </w:pPr>
            <w:r>
              <w:t>OneNote 2010/2013/2016</w:t>
            </w:r>
          </w:p>
          <w:p w:rsidR="00FA40EC" w:rsidRDefault="00AE0FF9">
            <w:pPr>
              <w:pStyle w:val="ProductList-TableBody"/>
            </w:pPr>
            <w:r>
              <w:t>Outlook 2010/2013/2016</w:t>
            </w:r>
          </w:p>
          <w:p w:rsidR="00FA40EC" w:rsidRDefault="00AE0FF9">
            <w:pPr>
              <w:pStyle w:val="ProductList-TableBody"/>
            </w:pPr>
            <w:r>
              <w:t>Publisher 2010/2013/2016</w:t>
            </w:r>
          </w:p>
          <w:p w:rsidR="00FA40EC" w:rsidRDefault="00AE0FF9">
            <w:pPr>
              <w:pStyle w:val="ProductList-TableBody"/>
            </w:pPr>
            <w:r>
              <w:t>Skype для бизнеса 2015</w:t>
            </w:r>
          </w:p>
          <w:p w:rsidR="00FA40EC" w:rsidRDefault="00AE0FF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Office профессиональный плюс 2016 HUP или Office для дома и бизнеса 2016 для Mac с Lync DL HUP </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Visio стандартный 2010/2013/2016 </w:t>
            </w:r>
          </w:p>
          <w:p w:rsidR="00FA40EC" w:rsidRDefault="00AE0FF9">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Visio Professional </w:t>
            </w:r>
            <w:r>
              <w:t>2016 HUP</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Project стандартный 2010/2013/2016</w:t>
            </w:r>
          </w:p>
          <w:p w:rsidR="00FA40EC" w:rsidRDefault="00AE0FF9">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Project профессиональный 2016 HUP</w:t>
            </w:r>
          </w:p>
        </w:tc>
      </w:tr>
    </w:tbl>
    <w:p w:rsidR="00FA40EC" w:rsidRDefault="00AE0FF9">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w:t>
      </w:r>
      <w:r>
        <w:rPr>
          <w:i/>
        </w:rPr>
        <w:t xml:space="preserve"> на домашних компьютерах, см. на веб-сайте</w:t>
      </w:r>
    </w:p>
    <w:p w:rsidR="00FA40EC" w:rsidRDefault="00AE0FF9">
      <w:pPr>
        <w:pStyle w:val="ProductList-Body"/>
      </w:pPr>
      <w:hyperlink r:id="rId138">
        <w:r>
          <w:rPr>
            <w:i/>
          </w:rPr>
          <w:t>http://www.microsoft.com/licensing</w:t>
        </w:r>
      </w:hyperlink>
      <w:r>
        <w:rPr>
          <w:i/>
        </w:rPr>
        <w:t>.</w:t>
      </w:r>
    </w:p>
    <w:p w:rsidR="00FA40EC" w:rsidRDefault="00FA40EC">
      <w:pPr>
        <w:pStyle w:val="ProductList-Body"/>
      </w:pPr>
    </w:p>
    <w:p w:rsidR="00FA40EC" w:rsidRDefault="00AE0FF9">
      <w:pPr>
        <w:pStyle w:val="ProductList-Body"/>
      </w:pPr>
      <w:r>
        <w:t>Microsoft может прекратить участие клиента в Программе использования ПО на домашних компьютерах немедленно и без уведомлен</w:t>
      </w:r>
      <w:r>
        <w:t>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w:t>
              </w:r>
              <w:r>
                <w:rPr>
                  <w:color w:val="00467F"/>
                  <w:sz w:val="14"/>
                  <w:u w:val="single"/>
                </w:rPr>
                <w:t>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ClauseHeading"/>
      </w:pPr>
      <w:bookmarkStart w:id="376" w:name="_Sec585"/>
      <w:r>
        <w:t>Круглосуточная техническая поддержка</w:t>
      </w:r>
      <w:bookmarkEnd w:id="376"/>
    </w:p>
    <w:p w:rsidR="00FA40EC" w:rsidRDefault="00AE0FF9">
      <w:pPr>
        <w:pStyle w:val="ProductList-Body"/>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w:t>
      </w:r>
      <w:r>
        <w:t xml:space="preserve">чной технической поддержки. </w:t>
      </w:r>
    </w:p>
    <w:p w:rsidR="00FA40EC" w:rsidRDefault="00FA40EC">
      <w:pPr>
        <w:pStyle w:val="ProductList-Body"/>
      </w:pPr>
    </w:p>
    <w:p w:rsidR="00FA40EC" w:rsidRDefault="00AE0FF9">
      <w:pPr>
        <w:pStyle w:val="ProductList-Body"/>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w:t>
      </w:r>
      <w:r>
        <w:t>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w:t>
      </w:r>
      <w:r>
        <w:t xml:space="preserve">, в связи с чем могут возникать дополнительные расходы. </w:t>
      </w:r>
    </w:p>
    <w:p w:rsidR="00FA40EC" w:rsidRDefault="00FA40EC">
      <w:pPr>
        <w:pStyle w:val="ProductList-Body"/>
      </w:pPr>
    </w:p>
    <w:p w:rsidR="00FA40EC" w:rsidRDefault="00AE0FF9">
      <w:pPr>
        <w:pStyle w:val="ProductList-Body"/>
      </w:pPr>
      <w:r>
        <w:t>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w:t>
      </w:r>
      <w:r>
        <w:t>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w:t>
      </w:r>
      <w:r>
        <w:t>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w:t>
      </w:r>
      <w:r>
        <w:t xml:space="preserve">жке такого продукта. </w:t>
      </w:r>
    </w:p>
    <w:p w:rsidR="00FA40EC" w:rsidRDefault="00FA40EC">
      <w:pPr>
        <w:pStyle w:val="ProductList-Body"/>
      </w:pPr>
    </w:p>
    <w:p w:rsidR="00FA40EC" w:rsidRDefault="00AE0FF9">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w:t>
      </w:r>
      <w:r>
        <w:t>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w:t>
      </w:r>
      <w:r>
        <w:t>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FA40EC" w:rsidRDefault="00FA40EC">
      <w:pPr>
        <w:pStyle w:val="ProductList-Body"/>
      </w:pPr>
    </w:p>
    <w:p w:rsidR="00FA40EC" w:rsidRDefault="00AE0FF9">
      <w:pPr>
        <w:pStyle w:val="ProductList-SubClauseHeading"/>
      </w:pPr>
      <w:r>
        <w:t>Количество инцидентов</w:t>
      </w:r>
      <w:r>
        <w:t xml:space="preserve"> поддержки по телефону</w:t>
      </w:r>
    </w:p>
    <w:p w:rsidR="00FA40EC" w:rsidRDefault="00AE0FF9">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w:t>
      </w:r>
      <w:r>
        <w:t>,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w:t>
      </w:r>
      <w:r>
        <w:t>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w:t>
      </w:r>
      <w:r>
        <w:t xml:space="preserve">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w:t>
      </w:r>
      <w:r>
        <w:t>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FA40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IW / Клент – дает право на получение инцидента</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$200,000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300,000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270,000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330 000 330,000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1 650 000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1 600 000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215,000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£135,000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24 000 000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240 000 000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1 650 000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350,000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2 000 000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7 000 000</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10 000 000 INR</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6 600 000 RUB</w:t>
            </w:r>
          </w:p>
        </w:tc>
      </w:tr>
    </w:tbl>
    <w:p w:rsidR="00FA40EC" w:rsidRDefault="00FA40EC">
      <w:pPr>
        <w:pStyle w:val="ProductList-BodyIndented"/>
        <w:ind w:left="720"/>
      </w:pPr>
    </w:p>
    <w:p w:rsidR="00FA40EC" w:rsidRDefault="00AE0FF9">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FA40EC" w:rsidRDefault="00FA40EC">
      <w:pPr>
        <w:pStyle w:val="ProductList-BodyIndented"/>
      </w:pPr>
    </w:p>
    <w:p w:rsidR="00FA40EC" w:rsidRDefault="00AE0FF9">
      <w:pPr>
        <w:pStyle w:val="ProductList-BodyIndented"/>
      </w:pPr>
      <w:r>
        <w:t xml:space="preserve">Локальную поддержку по телефону можно получить в рабочие часы, сведения о которых см. на веб-сайте </w:t>
      </w:r>
      <w:hyperlink r:id="rId139">
        <w:r>
          <w:rPr>
            <w:color w:val="00467F"/>
            <w:u w:val="single"/>
          </w:rPr>
          <w:t>http://support.microsoft.com/gp/saphone</w:t>
        </w:r>
      </w:hyperlink>
      <w:r>
        <w:t>. Техническую поддержку по телефону в нерабочее время можно</w:t>
      </w:r>
      <w:r>
        <w:t xml:space="preserve">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w:t>
      </w:r>
      <w:r>
        <w:t>. Техническая поддержка по телефону на всех языках доступна не во всех регионах.</w:t>
      </w:r>
    </w:p>
    <w:p w:rsidR="00FA40EC" w:rsidRDefault="00FA40EC">
      <w:pPr>
        <w:pStyle w:val="ProductList-BodyIndented"/>
        <w:ind w:left="720"/>
      </w:pPr>
    </w:p>
    <w:p w:rsidR="00FA40EC" w:rsidRDefault="00AE0FF9">
      <w:pPr>
        <w:pStyle w:val="ProductList-SubClauseHeading"/>
      </w:pPr>
      <w:r>
        <w:t>Инциденты поддержки через Интернет</w:t>
      </w:r>
    </w:p>
    <w:p w:rsidR="00FA40EC" w:rsidRDefault="00AE0FF9">
      <w:pPr>
        <w:pStyle w:val="ProductList-BodyIndented"/>
      </w:pPr>
      <w:r>
        <w:t>Клиенты (не являющиеся клиентами по Лицензии Academic Select, Соглашению Academic Select Plus, Лицензии Academic Open, Соглашению Campus, S</w:t>
      </w:r>
      <w:r>
        <w:t>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w:t>
      </w:r>
      <w:r>
        <w:t>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w:t>
      </w:r>
      <w:r>
        <w:t xml:space="preserve">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w:t>
      </w:r>
      <w:r>
        <w:t>по телефону, если их обработка осуществляется через Интернет, электронную почту и другие средства веб-связи.</w:t>
      </w:r>
    </w:p>
    <w:p w:rsidR="00FA40EC" w:rsidRDefault="00FA40EC">
      <w:pPr>
        <w:pStyle w:val="ProductList-BodyIndented"/>
      </w:pPr>
    </w:p>
    <w:p w:rsidR="00FA40EC" w:rsidRDefault="00AE0FF9">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w:instrText>
      </w:r>
      <w:r>
        <w:instrText xml:space="preserve">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w:t>
      </w:r>
      <w:r>
        <w:t>росы Технической поддержки только для лицензированных копий серверного программного обеспечения с покрытием Software Assurance.</w:t>
      </w:r>
    </w:p>
    <w:p w:rsidR="00FA40EC" w:rsidRDefault="00FA40EC">
      <w:pPr>
        <w:pStyle w:val="ProductList-BodyIndented"/>
        <w:ind w:left="720"/>
      </w:pPr>
    </w:p>
    <w:p w:rsidR="00FA40EC" w:rsidRDefault="00AE0FF9">
      <w:pPr>
        <w:pStyle w:val="ProductList-SubClauseHeading"/>
      </w:pPr>
      <w:r>
        <w:t>Контактные лица службы поддержки</w:t>
      </w:r>
    </w:p>
    <w:p w:rsidR="00FA40EC" w:rsidRDefault="00AE0FF9">
      <w:pPr>
        <w:pStyle w:val="ProductList-BodyIndented"/>
      </w:pPr>
      <w:r>
        <w:t>Допустимое количество контактных лиц службы поддержки зависит от программы корпоративного лице</w:t>
      </w:r>
      <w:r>
        <w:t>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w:t>
      </w:r>
      <w:r>
        <w:t>,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FA40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S/S+: EA, уровень D</w:t>
            </w:r>
          </w:p>
        </w:tc>
      </w:tr>
      <w:tr w:rsidR="00FA40E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 необходимости</w:t>
            </w:r>
          </w:p>
        </w:tc>
      </w:tr>
      <w:tr w:rsidR="00FA40E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16</w:t>
            </w:r>
          </w:p>
        </w:tc>
      </w:tr>
    </w:tbl>
    <w:p w:rsidR="00FA40EC" w:rsidRDefault="00FA40EC">
      <w:pPr>
        <w:pStyle w:val="ProductList-BodyIndented"/>
      </w:pPr>
    </w:p>
    <w:p w:rsidR="00FA40EC" w:rsidRDefault="00AE0FF9">
      <w:pPr>
        <w:pStyle w:val="ProductList-SubClauseHeading"/>
      </w:pPr>
      <w:r>
        <w:t>Уровень обслуживания для клиентов программы Software Assurance</w:t>
      </w:r>
    </w:p>
    <w:p w:rsidR="00FA40EC" w:rsidRDefault="00AE0FF9">
      <w:pPr>
        <w:pStyle w:val="ProductList-BodyIndented"/>
      </w:pPr>
      <w:r>
        <w:t>Предполагаемое время ответа</w:t>
      </w:r>
      <w:r>
        <w:t xml:space="preserve">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FA40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Предполагаемые действия со стороны клиента</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Критические последствия для деятельности предприятия: </w:t>
            </w:r>
          </w:p>
          <w:p w:rsidR="00FA40EC" w:rsidRDefault="00AE0FF9">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Первый ответ в течение 2 часов или более короткого периода времени в зависимости от предложения поддер</w:t>
            </w:r>
            <w:r>
              <w:t>жки</w:t>
            </w:r>
          </w:p>
          <w:p w:rsidR="00FA40EC" w:rsidRDefault="00AE0FF9">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Выделение соответствующих ресурсов для получения непрерывной круглосуточной поддержки семь дней в неделю2</w:t>
            </w:r>
          </w:p>
          <w:p w:rsidR="00FA40EC" w:rsidRDefault="00AE0FF9">
            <w:pPr>
              <w:pStyle w:val="ProductList-TableBody"/>
            </w:pPr>
            <w:r>
              <w:t>Быстрый доступ и ответ из службы управления изменениями</w:t>
            </w:r>
          </w:p>
          <w:p w:rsidR="00FA40EC" w:rsidRDefault="00AE0FF9">
            <w:pPr>
              <w:pStyle w:val="ProductList-TableBody"/>
            </w:pPr>
            <w:r>
              <w:t>Уведомление</w:t>
            </w:r>
            <w:r>
              <w:t xml:space="preserve"> руководства</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Умеренные последствия для деятельности предприятия: </w:t>
            </w:r>
          </w:p>
          <w:p w:rsidR="00FA40EC" w:rsidRDefault="00AE0FF9">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1-й ответ в течение 4 часов или более кор</w:t>
            </w:r>
            <w:r>
              <w:t>откого периода времени в зависимости от предложения поддержки</w:t>
            </w:r>
          </w:p>
          <w:p w:rsidR="00FA40EC" w:rsidRDefault="00AE0FF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Выделение соответствующих ресурсов для получения непрерывной поддержки в Рабочие часы</w:t>
            </w:r>
          </w:p>
          <w:p w:rsidR="00FA40EC" w:rsidRDefault="00AE0FF9">
            <w:pPr>
              <w:pStyle w:val="ProductList-TableBody"/>
            </w:pPr>
            <w:r>
              <w:t>Доступ и ответ из службы управления изменениями в течение 4 Рабочих часов</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Минимальные последствия для деятельности предприятия: </w:t>
            </w:r>
          </w:p>
          <w:p w:rsidR="00FA40EC" w:rsidRDefault="00AE0FF9">
            <w:pPr>
              <w:pStyle w:val="ProductList-TableBody"/>
            </w:pPr>
            <w:r>
              <w:t>качество услуг, оказываемых предприятием клиента, по существу не изменилось, или наб</w:t>
            </w:r>
            <w:r>
              <w:t>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1-й ответ в течение одного рабочего дня или более короткого периода времени в зависимости от предложения поддержки</w:t>
            </w:r>
          </w:p>
          <w:p w:rsidR="00FA40EC" w:rsidRDefault="00AE0FF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Точная контактная информация об инициаторе запроса</w:t>
            </w:r>
          </w:p>
          <w:p w:rsidR="00FA40EC" w:rsidRDefault="00AE0FF9">
            <w:pPr>
              <w:pStyle w:val="ProductList-TableBody"/>
            </w:pPr>
            <w:r>
              <w:t>Ответ в теч</w:t>
            </w:r>
            <w:r>
              <w:t>ение одного рабочего дня.</w:t>
            </w:r>
          </w:p>
        </w:tc>
      </w:tr>
    </w:tbl>
    <w:p w:rsidR="00FA40EC" w:rsidRDefault="00AE0FF9">
      <w:pPr>
        <w:pStyle w:val="ProductList-BodyIndented"/>
      </w:pPr>
      <w:r>
        <w:rPr>
          <w:i/>
        </w:rPr>
        <w:t>1 Местные рабочие часы можно узнать у представителя Microsoft.</w:t>
      </w:r>
    </w:p>
    <w:p w:rsidR="00FA40EC" w:rsidRDefault="00AE0FF9">
      <w:pPr>
        <w:pStyle w:val="ProductList-BodyIndented"/>
      </w:pPr>
      <w:r>
        <w:rPr>
          <w:i/>
        </w:rPr>
        <w:t xml:space="preserve">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w:t>
      </w:r>
      <w:r>
        <w:rPr>
          <w:i/>
        </w:rPr>
        <w:t>компанией Microsoft.</w:t>
      </w:r>
    </w:p>
    <w:p w:rsidR="00FA40EC" w:rsidRDefault="00FA40EC">
      <w:pPr>
        <w:pStyle w:val="ProductList-BodyIndented"/>
        <w:ind w:left="720"/>
      </w:pPr>
    </w:p>
    <w:p w:rsidR="00FA40EC" w:rsidRDefault="00AE0FF9">
      <w:pPr>
        <w:pStyle w:val="ProductList-SubClauseHeading"/>
      </w:pPr>
      <w:r>
        <w:t>Преобразование Инцидентов Круглосуточной технической поддержки в рамках программы Software Assurance в Премьер-поддержку</w:t>
      </w:r>
    </w:p>
    <w:p w:rsidR="00FA40EC" w:rsidRDefault="00AE0FF9">
      <w:pPr>
        <w:pStyle w:val="ProductList-BodyIndented"/>
      </w:pPr>
      <w:r>
        <w:t xml:space="preserve">Клиенты могут преобразовать инциденты круглосуточной технической поддержки в рамках программы Software Assurance </w:t>
      </w:r>
      <w:r>
        <w:t>(«Инциденты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w:t>
      </w:r>
      <w:r>
        <w:t>лько для ответной поддержки).</w:t>
      </w:r>
    </w:p>
    <w:p w:rsidR="00FA40EC" w:rsidRDefault="00FA40EC">
      <w:pPr>
        <w:pStyle w:val="ProductList-BodyIndented"/>
      </w:pPr>
    </w:p>
    <w:p w:rsidR="00FA40EC" w:rsidRDefault="00AE0FF9">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w:t>
      </w:r>
      <w:r>
        <w:t>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w:t>
      </w:r>
      <w:r>
        <w:t>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w:t>
      </w:r>
      <w:r>
        <w:t xml:space="preserve"> не допускается.</w:t>
      </w:r>
    </w:p>
    <w:p w:rsidR="00FA40EC" w:rsidRDefault="00FA40EC">
      <w:pPr>
        <w:pStyle w:val="ProductList-BodyIndented"/>
        <w:ind w:left="720"/>
      </w:pPr>
    </w:p>
    <w:p w:rsidR="00FA40EC" w:rsidRDefault="00AE0FF9">
      <w:pPr>
        <w:pStyle w:val="ProductList-SubClauseHeading"/>
      </w:pPr>
      <w:r>
        <w:t>Дополнительные положения для коммерческих организаций</w:t>
      </w:r>
    </w:p>
    <w:p w:rsidR="00FA40EC" w:rsidRDefault="00AE0FF9">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w:t>
      </w:r>
      <w:r>
        <w:t>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FA40EC" w:rsidRDefault="00FA40EC">
      <w:pPr>
        <w:pStyle w:val="ProductList-BodyIndented"/>
      </w:pPr>
    </w:p>
    <w:p w:rsidR="00FA40EC" w:rsidRDefault="00AE0FF9">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w:t>
      </w:r>
      <w:r>
        <w:t xml:space="preserve"> периода начисления инцидентов. </w:t>
      </w:r>
    </w:p>
    <w:p w:rsidR="00FA40EC" w:rsidRDefault="00FA40EC">
      <w:pPr>
        <w:pStyle w:val="ProductList-BodyIndented"/>
        <w:ind w:left="720"/>
      </w:pPr>
    </w:p>
    <w:p w:rsidR="00FA40EC" w:rsidRDefault="00AE0FF9">
      <w:pPr>
        <w:pStyle w:val="ProductList-SubClauseHeading"/>
      </w:pPr>
      <w:r>
        <w:t>Неограниченная круглосуточная техническая поддержка</w:t>
      </w:r>
    </w:p>
    <w:p w:rsidR="00FA40EC" w:rsidRDefault="00AE0FF9">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w:t>
      </w:r>
      <w:r>
        <w:t>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FA40EC" w:rsidRDefault="00FA40EC">
      <w:pPr>
        <w:pStyle w:val="ProductList-BodyIndented"/>
        <w:ind w:left="720"/>
      </w:pPr>
    </w:p>
    <w:p w:rsidR="00FA40EC" w:rsidRDefault="00AE0FF9">
      <w:pPr>
        <w:pStyle w:val="ProductList-SubClauseHeading"/>
      </w:pPr>
      <w:r>
        <w:t>Право на хранилище параллельных данных (SCE)</w:t>
      </w:r>
    </w:p>
    <w:p w:rsidR="00FA40EC" w:rsidRDefault="00AE0FF9">
      <w:pPr>
        <w:pStyle w:val="ProductList-BodyIndented"/>
      </w:pPr>
      <w:r>
        <w:t>(1) Клиент</w:t>
      </w:r>
      <w:r>
        <w:t>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w:t>
      </w:r>
      <w:r>
        <w:t>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w:t>
      </w:r>
      <w:r>
        <w:t xml:space="preserve">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FA40EC" w:rsidRDefault="00FA40EC">
      <w:pPr>
        <w:pStyle w:val="ProductList-BodyIndented"/>
      </w:pPr>
    </w:p>
    <w:p w:rsidR="00FA40EC" w:rsidRDefault="00AE0FF9">
      <w:pPr>
        <w:pStyle w:val="ProductList-BodyIndented"/>
      </w:pPr>
      <w:r>
        <w:t>Соответствующими Платформами приложений являются следующие Продукты:</w:t>
      </w:r>
    </w:p>
    <w:p w:rsidR="00FA40EC" w:rsidRDefault="00AE0FF9">
      <w:pPr>
        <w:pStyle w:val="ProductList-Bullet"/>
        <w:numPr>
          <w:ilvl w:val="1"/>
          <w:numId w:val="42"/>
        </w:numPr>
      </w:pPr>
      <w:r>
        <w:t>SQ</w:t>
      </w:r>
      <w:r>
        <w:t>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FA40EC" w:rsidRDefault="00AE0FF9">
      <w:pPr>
        <w:pStyle w:val="ProductList-Bullet"/>
        <w:numPr>
          <w:ilvl w:val="1"/>
          <w:numId w:val="42"/>
        </w:numPr>
      </w:pPr>
      <w:r>
        <w:t>BizTalk Server</w:t>
      </w:r>
      <w:r>
        <w:fldChar w:fldCharType="begin"/>
      </w:r>
      <w:r>
        <w:instrText xml:space="preserve"> XE "BizTalk Server" </w:instrText>
      </w:r>
      <w:r>
        <w:fldChar w:fldCharType="end"/>
      </w:r>
      <w:r>
        <w:t xml:space="preserve"> (выпуски Standard, Enterprise и Branch)</w:t>
      </w:r>
    </w:p>
    <w:p w:rsidR="00FA40EC" w:rsidRDefault="00AE0FF9">
      <w:pPr>
        <w:pStyle w:val="ProductList-Bullet"/>
        <w:numPr>
          <w:ilvl w:val="1"/>
          <w:numId w:val="42"/>
        </w:numPr>
      </w:pPr>
      <w:r>
        <w:t>Office SharePoint Server</w:t>
      </w:r>
      <w:r>
        <w:fldChar w:fldCharType="begin"/>
      </w:r>
      <w:r>
        <w:instrText xml:space="preserve"> XE "Share</w:instrText>
      </w:r>
      <w:r>
        <w:instrText xml:space="preserve">Point Server" </w:instrText>
      </w:r>
      <w:r>
        <w:fldChar w:fldCharType="end"/>
      </w:r>
    </w:p>
    <w:p w:rsidR="00FA40EC" w:rsidRDefault="00AE0FF9">
      <w:pPr>
        <w:pStyle w:val="ProductList-BodyIndented"/>
      </w:pPr>
      <w:r>
        <w:t>Соответствующие продукты из компонента Core Infrastructure:</w:t>
      </w:r>
    </w:p>
    <w:p w:rsidR="00FA40EC" w:rsidRDefault="00AE0FF9">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FA40EC" w:rsidRDefault="00AE0FF9">
      <w:pPr>
        <w:pStyle w:val="ProductList-Bullet"/>
        <w:numPr>
          <w:ilvl w:val="1"/>
          <w:numId w:val="43"/>
        </w:numPr>
      </w:pPr>
      <w:r>
        <w:t>CIS Standard</w:t>
      </w:r>
      <w:r>
        <w:fldChar w:fldCharType="begin"/>
      </w:r>
      <w:r>
        <w:instrText xml:space="preserve"> XE "</w:instrText>
      </w:r>
      <w:r>
        <w:instrText xml:space="preserve">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FA40EC" w:rsidRDefault="00FA40EC">
      <w:pPr>
        <w:pStyle w:val="ProductList-BodyIndented"/>
      </w:pPr>
    </w:p>
    <w:p w:rsidR="00FA40EC" w:rsidRDefault="00AE0FF9">
      <w:pPr>
        <w:pStyle w:val="ProductList-BodyIndented"/>
      </w:pPr>
      <w:r>
        <w:t>В таблице ниже показана стоимость покрытия Software Assurance для соглашений, валютой которых не является доллар США. В связ</w:t>
      </w:r>
      <w:r>
        <w:t>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250,000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375,000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337,500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412,500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2,062,500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2,000,000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268,750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168,750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30,000,000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300,000,000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2,062,500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437,500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2,500,000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8,750,000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12,500,000</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8,250,000</w:t>
            </w:r>
          </w:p>
        </w:tc>
      </w:tr>
    </w:tbl>
    <w:p w:rsidR="00FA40EC" w:rsidRDefault="00FA40EC">
      <w:pPr>
        <w:pStyle w:val="ProductList-BodyIndented"/>
        <w:ind w:left="720"/>
      </w:pPr>
    </w:p>
    <w:p w:rsidR="00FA40EC" w:rsidRDefault="00AE0FF9">
      <w:pPr>
        <w:pStyle w:val="ProductList-BodyIndented"/>
      </w:pPr>
      <w: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w:t>
      </w:r>
      <w:r>
        <w:t xml:space="preserve">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w:t>
      </w:r>
      <w:r>
        <w:t xml:space="preserve">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FA40EC" w:rsidRDefault="00FA40EC">
      <w:pPr>
        <w:pStyle w:val="ProductList-BodyIndented"/>
        <w:ind w:left="720"/>
      </w:pPr>
    </w:p>
    <w:p w:rsidR="00FA40EC" w:rsidRDefault="00AE0FF9">
      <w:pPr>
        <w:pStyle w:val="ProductList-SubClauseHeading"/>
      </w:pPr>
      <w:r>
        <w:t>Права на Parallel Data Warehouse</w:t>
      </w:r>
    </w:p>
    <w:p w:rsidR="00FA40EC" w:rsidRDefault="00AE0FF9">
      <w:pPr>
        <w:pStyle w:val="ProductList-BodyIndented"/>
      </w:pPr>
      <w:r>
        <w:t>Клиенты,</w:t>
      </w:r>
      <w:r>
        <w:t xml:space="preserve">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w:t>
      </w:r>
      <w:r>
        <w:t xml:space="preserve">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FA40EC" w:rsidRDefault="00FA40EC">
      <w:pPr>
        <w:pStyle w:val="ProductList-BodyIndented"/>
      </w:pPr>
    </w:p>
    <w:p w:rsidR="00FA40EC" w:rsidRDefault="00AE0FF9">
      <w:pPr>
        <w:pStyle w:val="ProductList-BodyIndented"/>
      </w:pPr>
      <w:r>
        <w:t>Хотя количество п</w:t>
      </w:r>
      <w:r>
        <w:t>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w:t>
      </w:r>
      <w:r>
        <w:t>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w:t>
      </w:r>
      <w:r>
        <w:t>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w:t>
      </w:r>
      <w:r>
        <w:t xml:space="preserve">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FA40EC" w:rsidRDefault="00FA40EC">
      <w:pPr>
        <w:pStyle w:val="ProductList-BodyIndented"/>
      </w:pPr>
    </w:p>
    <w:p w:rsidR="00FA40EC" w:rsidRDefault="00AE0FF9">
      <w:pPr>
        <w:pStyle w:val="ProductList-BodyIndented"/>
      </w:pPr>
      <w:r>
        <w:t>П</w:t>
      </w:r>
      <w:r>
        <w:t>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Допустимое количество контактных лиц</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6</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w:t>
            </w:r>
          </w:p>
        </w:tc>
      </w:tr>
    </w:tbl>
    <w:p w:rsidR="00FA40EC" w:rsidRDefault="00FA40EC">
      <w:pPr>
        <w:pStyle w:val="ProductList-BodyIndented"/>
      </w:pPr>
    </w:p>
    <w:p w:rsidR="00FA40EC" w:rsidRDefault="00AE0FF9">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w:t>
      </w:r>
      <w:r>
        <w:t>нической поддержки на решение инцидента, ведется в соответствии с Соглашением о премьер-обслуживании, заключенным Клиентом.</w:t>
      </w:r>
    </w:p>
    <w:p w:rsidR="00FA40EC" w:rsidRDefault="00FA40EC">
      <w:pPr>
        <w:pStyle w:val="ProductList-BodyIndented"/>
        <w:jc w:val="right"/>
      </w:pPr>
    </w:p>
    <w:tbl>
      <w:tblPr>
        <w:tblStyle w:val="PURTable0"/>
        <w:tblW w:w="0" w:type="dxa"/>
        <w:tblLook w:val="04A0" w:firstRow="1" w:lastRow="0" w:firstColumn="1" w:lastColumn="0" w:noHBand="0" w:noVBand="1"/>
      </w:tblPr>
      <w:tblGrid>
        <w:gridCol w:w="1044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Indented"/>
      </w:pPr>
    </w:p>
    <w:p w:rsidR="00FA40EC" w:rsidRDefault="00AE0FF9">
      <w:pPr>
        <w:pStyle w:val="ProductList-ClauseHeading"/>
      </w:pPr>
      <w:bookmarkStart w:id="377" w:name="_Sec586"/>
      <w:r>
        <w:t>Поддержка продуктов в продленной фазе</w:t>
      </w:r>
      <w:bookmarkEnd w:id="377"/>
    </w:p>
    <w:p w:rsidR="00FA40EC" w:rsidRDefault="00AE0FF9">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FA40EC" w:rsidRDefault="00AE0FF9">
      <w:pPr>
        <w:pStyle w:val="ProductList-Bullet"/>
        <w:numPr>
          <w:ilvl w:val="0"/>
          <w:numId w:val="44"/>
        </w:numPr>
      </w:pPr>
      <w:r>
        <w:t>Клиенты (не являющиеся клиентам</w:t>
      </w:r>
      <w:r>
        <w:t>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w:t>
      </w:r>
      <w:r>
        <w:t xml:space="preserve"> категории «Приложения». </w:t>
      </w:r>
    </w:p>
    <w:p w:rsidR="00FA40EC" w:rsidRDefault="00AE0FF9">
      <w:pPr>
        <w:pStyle w:val="ProductList-Bullet"/>
        <w:numPr>
          <w:ilvl w:val="0"/>
          <w:numId w:val="44"/>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w:t>
      </w:r>
      <w:r>
        <w:t>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FA40EC" w:rsidRDefault="00AE0FF9">
      <w:pPr>
        <w:pStyle w:val="ProductList-Bullet"/>
        <w:numPr>
          <w:ilvl w:val="0"/>
          <w:numId w:val="44"/>
        </w:numPr>
      </w:pPr>
      <w:r>
        <w:t>Клиенты (не являющиеся клиентами соглашений Academic) с Softwar</w:t>
      </w:r>
      <w:r>
        <w:t>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w:t>
      </w:r>
      <w:r>
        <w:t>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FA40EC" w:rsidRDefault="00FA40EC">
      <w:pPr>
        <w:pStyle w:val="ProductList-Body"/>
      </w:pPr>
    </w:p>
    <w:p w:rsidR="00FA40EC" w:rsidRDefault="00AE0FF9">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w:t>
      </w:r>
      <w:r>
        <w:t>о договору о Продленной фазе поддержки отменяются. Клиенты все также должны выплачивать вознаграждения за отдельные Исправления.</w:t>
      </w:r>
    </w:p>
    <w:p w:rsidR="00FA40EC" w:rsidRDefault="00FA40EC">
      <w:pPr>
        <w:pStyle w:val="PURBreadcrumb"/>
      </w:pPr>
    </w:p>
    <w:p w:rsidR="00FA40EC" w:rsidRDefault="00AE0FF9">
      <w:pPr>
        <w:pStyle w:val="ProductList-ClauseHeading"/>
      </w:pPr>
      <w:bookmarkStart w:id="378" w:name="_Sec587"/>
      <w:r>
        <w:t>Доступность лицензий на переход вверх*</w:t>
      </w:r>
      <w:bookmarkEnd w:id="378"/>
    </w:p>
    <w:p w:rsidR="00FA40EC" w:rsidRDefault="00AE0FF9">
      <w:pPr>
        <w:pStyle w:val="ProductList-Body"/>
      </w:pPr>
      <w:r>
        <w:t>Лицензию на переход вверх необходимо приобрести по тому же Соглашению о корпоративном л</w:t>
      </w:r>
      <w:r>
        <w:t>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w:t>
      </w:r>
      <w:r>
        <w:t>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w:t>
      </w:r>
      <w:r>
        <w:t xml:space="preserve">. в разделе «Общие сведения о лицензиях на переход вверх для выпуска Enterprise Edition по программе корпоративного лицензирования» по адресу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FA40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Переход к</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Biz</w:t>
            </w:r>
            <w:r>
              <w:t>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BizTalk Server Standard</w:t>
            </w:r>
            <w:r>
              <w:fldChar w:fldCharType="begin"/>
            </w:r>
            <w:r>
              <w:instrText xml:space="preserve"> XE "BizTalk Server Standard"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BizTalk Server Enterprise</w:t>
            </w:r>
            <w:r>
              <w:fldChar w:fldCharType="begin"/>
            </w:r>
            <w:r>
              <w:instrText xml:space="preserve"> XE "BizTalk Server Enterprise"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BizTalk Server Enterprise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Commerce Server Enterprise</w:t>
            </w:r>
            <w:r>
              <w:fldChar w:fldCharType="begin"/>
            </w:r>
            <w:r>
              <w:instrText xml:space="preserve"> XE "Commerce Server Enterprise"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w:t>
            </w:r>
            <w:r>
              <w: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CAL Suite Bridge</w:t>
            </w:r>
            <w:r>
              <w:t xml:space="preserve"> для Office 365 и Microsoft Intune</w:t>
            </w:r>
            <w:r>
              <w:fldChar w:fldCharType="begin"/>
            </w:r>
            <w:r>
              <w:instrText xml:space="preserve"> XE "Enterprise CAL Suite Bridge для Office 365 и Microsoft Intune"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Core Infrastructure S</w:t>
            </w:r>
            <w:r>
              <w:t>erver Suite Datacenter</w:t>
            </w:r>
            <w:r>
              <w:fldChar w:fldCharType="begin"/>
            </w:r>
            <w:r>
              <w:instrText xml:space="preserve"> XE "Core Infrastructure Server Suite Datacenter"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Desktop Education w/ Enterprise CAL Suite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Desktop School w/ Enterprise CAL Suite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Exchange Server Standa</w:t>
            </w:r>
            <w:r>
              <w:t>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Exchange Server Enterprise</w:t>
            </w:r>
            <w:r>
              <w:fldChar w:fldCharType="begin"/>
            </w:r>
            <w:r>
              <w:instrText xml:space="preserve"> XE "Exchange Server Enterprise"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Forefront TMG Enterprise</w:t>
            </w:r>
            <w:r>
              <w:fldChar w:fldCharType="begin"/>
            </w:r>
            <w:r>
              <w:instrText xml:space="preserve"> XE "Forefront TMG Enterprise"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ISA Enterprise Server</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Microsoft Dynamics CRM Server</w:t>
            </w:r>
            <w:r>
              <w:fldChar w:fldCharType="begin"/>
            </w:r>
            <w:r>
              <w:instrText xml:space="preserve"> XE "Microsoft Dynamics CRM Server"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Office профессиональный плюс</w:t>
            </w:r>
            <w:r>
              <w:fldChar w:fldCharType="begin"/>
            </w:r>
            <w:r>
              <w:instrText xml:space="preserve"> XE "</w:instrText>
            </w:r>
            <w:r>
              <w:instrText xml:space="preserve">Office профессиональный плюс"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Платформа Enterprise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Enterprise Desktop с Microsoft Desktop Optimization Pack</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Project проф</w:t>
            </w:r>
            <w:r>
              <w:t>ессиональный</w:t>
            </w:r>
            <w:r>
              <w:fldChar w:fldCharType="begin"/>
            </w:r>
            <w:r>
              <w:instrText xml:space="preserve"> XE "Project профессиональный"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Enterprise Core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Enterprise</w:t>
            </w:r>
            <w:r>
              <w:fldChar w:fldCharType="begin"/>
            </w:r>
            <w:r>
              <w:instrText xml:space="preserve"> XE</w:instrText>
            </w:r>
            <w:r>
              <w:instrText xml:space="preserve"> "SQL Server Enterprise" </w:instrText>
            </w:r>
            <w:r>
              <w:fldChar w:fldCharType="end"/>
            </w:r>
            <w:r>
              <w:t xml:space="preserve"> Core</w:t>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 Business Intelligence</w:t>
            </w:r>
            <w:r>
              <w:fldChar w:fldCharType="begin"/>
            </w:r>
            <w:r>
              <w:instrText xml:space="preserve"> XE "SQL Server Business Intelligence"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System Center Datacenter</w:t>
            </w:r>
            <w:r>
              <w:fldChar w:fldCharType="begin"/>
            </w:r>
            <w:r>
              <w:instrText xml:space="preserve"> XE "System Center </w:instrText>
            </w:r>
            <w:r>
              <w:instrText xml:space="preserve">Datacenter"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Visio профессиональный</w:t>
            </w:r>
            <w:r>
              <w:fldChar w:fldCharType="begin"/>
            </w:r>
            <w:r>
              <w:instrText xml:space="preserve"> XE "Visio профессиональный"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Visual Studio Enterprise с MSDN</w:t>
            </w:r>
            <w:r>
              <w:fldChar w:fldCharType="begin"/>
            </w:r>
            <w:r>
              <w:instrText xml:space="preserve"> XE "Visual Studio Enterprise с MSDN"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Visual Studio Enterprise с MSDN</w:t>
            </w:r>
            <w:r>
              <w:fldChar w:fldCharType="begin"/>
            </w:r>
            <w:r>
              <w:instrText xml:space="preserve"> XE "Visual Studio Enterprise с MSDN" </w:instrText>
            </w:r>
            <w:r>
              <w:fldChar w:fldCharType="end"/>
            </w:r>
          </w:p>
        </w:tc>
      </w:tr>
      <w:tr w:rsidR="00FA40EC">
        <w:tc>
          <w:tcPr>
            <w:tcW w:w="600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Windows Server Datacenter;</w:t>
            </w:r>
            <w:r>
              <w:fldChar w:fldCharType="begin"/>
            </w:r>
            <w:r>
              <w:instrText xml:space="preserve"> XE "Wind</w:instrText>
            </w:r>
            <w:r>
              <w:instrText xml:space="preserve">ows Server Datacenter;" </w:instrText>
            </w:r>
            <w:r>
              <w:fldChar w:fldCharType="end"/>
            </w:r>
          </w:p>
        </w:tc>
      </w:tr>
    </w:tbl>
    <w:p w:rsidR="00FA40EC" w:rsidRDefault="00FA40EC">
      <w:pPr>
        <w:pStyle w:val="ProductList-Body"/>
      </w:pPr>
    </w:p>
    <w:p w:rsidR="00FA40EC" w:rsidRDefault="00FA40EC">
      <w:pPr>
        <w:pStyle w:val="ProductList-Body"/>
      </w:pPr>
    </w:p>
    <w:p w:rsidR="00FA40EC" w:rsidRDefault="00AE0FF9">
      <w:pPr>
        <w:pStyle w:val="ProductList-ClauseHeading"/>
      </w:pPr>
      <w:bookmarkStart w:id="379" w:name="_Sec588"/>
      <w:r>
        <w:t>Серверы — Права резервного копирования на случай аварийного восстановления</w:t>
      </w:r>
      <w:bookmarkEnd w:id="379"/>
    </w:p>
    <w:p w:rsidR="00FA40EC" w:rsidRDefault="00AE0FF9">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w:instrText>
      </w:r>
      <w:r>
        <w:instrText xml:space="preserve">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w:instrText>
      </w:r>
      <w:r>
        <w:instrText xml:space="preserve">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w:instrText>
      </w:r>
      <w:r>
        <w:instrText xml:space="preserve">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w:instrText>
      </w:r>
      <w:r>
        <w:instrText xml:space="preserve">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w:instrText>
      </w:r>
      <w:r>
        <w:instrText>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w:instrText>
      </w:r>
      <w:r>
        <w:instrText xml:space="preserve">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w:instrText>
      </w:r>
      <w:r>
        <w:instrText xml:space="preserve">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w:instrText>
      </w:r>
      <w:r>
        <w:instrText xml:space="preserve">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w:t>
      </w:r>
      <w:r>
        <w:t>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w:instrText>
      </w:r>
      <w:r>
        <w:instrText xml:space="preserve">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w:instrText>
      </w:r>
      <w:r>
        <w:instrText xml:space="preserve">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w:instrText>
      </w:r>
      <w:r>
        <w:instrText xml:space="preserve">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FA40EC" w:rsidRDefault="00FA40EC">
      <w:pPr>
        <w:pStyle w:val="ProductList-Body"/>
      </w:pPr>
    </w:p>
    <w:p w:rsidR="00FA40EC" w:rsidRDefault="00AE0FF9">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w:instrText>
      </w:r>
      <w:r>
        <w:instrText xml:space="preserve">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FA40EC" w:rsidRDefault="00AE0FF9">
      <w:pPr>
        <w:pStyle w:val="ProductList-Bullet"/>
        <w:numPr>
          <w:ilvl w:val="0"/>
          <w:numId w:val="45"/>
        </w:numPr>
      </w:pPr>
      <w:r>
        <w:t>в краткие периоды тестирования аварийного восстановления в течение одной недели каждые 90 дней;</w:t>
      </w:r>
    </w:p>
    <w:p w:rsidR="00FA40EC" w:rsidRDefault="00AE0FF9">
      <w:pPr>
        <w:pStyle w:val="ProductList-Bullet"/>
        <w:numPr>
          <w:ilvl w:val="0"/>
          <w:numId w:val="45"/>
        </w:numPr>
      </w:pPr>
      <w:r>
        <w:t>во в</w:t>
      </w:r>
      <w:r>
        <w:t xml:space="preserve">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FA40EC" w:rsidRDefault="00AE0FF9">
      <w:pPr>
        <w:pStyle w:val="ProductList-Bullet"/>
        <w:numPr>
          <w:ilvl w:val="0"/>
          <w:numId w:val="45"/>
        </w:numPr>
      </w:pPr>
      <w:r>
        <w:t>в краткие периоды до и после аварии для передачи данных межд</w:t>
      </w:r>
      <w:r>
        <w:t xml:space="preserve">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FA40EC" w:rsidRDefault="00FA40EC">
      <w:pPr>
        <w:pStyle w:val="ProductList-Body"/>
      </w:pPr>
    </w:p>
    <w:p w:rsidR="00FA40EC" w:rsidRDefault="00AE0FF9">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FA40EC" w:rsidRDefault="00AE0FF9">
      <w:pPr>
        <w:pStyle w:val="ProductList-Bullet"/>
        <w:numPr>
          <w:ilvl w:val="0"/>
          <w:numId w:val="46"/>
        </w:numPr>
      </w:pPr>
      <w:r>
        <w:fldChar w:fldCharType="begin"/>
      </w:r>
      <w:r>
        <w:instrText xml:space="preserve"> AutoTextList   \s NoStyle \t "OSE — Экземпляр операционной системы либо Экземпляр виртуальной (э</w:instrText>
      </w:r>
      <w:r>
        <w:instrText xml:space="preserve">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w:t>
      </w:r>
      <w:r>
        <w:t xml:space="preserve">предназначенном для аварийного восстановления, не должна использоваться в любых других случаях, кроме указанных выше. </w:t>
      </w:r>
    </w:p>
    <w:p w:rsidR="00FA40EC" w:rsidRDefault="00AE0FF9">
      <w:pPr>
        <w:pStyle w:val="ProductList-Bullet"/>
        <w:numPr>
          <w:ilvl w:val="0"/>
          <w:numId w:val="46"/>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w:instrText>
      </w:r>
      <w:r>
        <w:instrText xml:space="preserve">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w:t>
      </w:r>
      <w:r>
        <w:t xml:space="preserve">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FA40EC" w:rsidRDefault="00AE0FF9">
      <w:pPr>
        <w:pStyle w:val="ProductList-Bullet"/>
        <w:numPr>
          <w:ilvl w:val="0"/>
          <w:numId w:val="46"/>
        </w:numPr>
      </w:pPr>
      <w:r>
        <w:t>За исключением случаев использования резервных экземпл</w:t>
      </w:r>
      <w:r>
        <w:t>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предназначенного для аварийного восстановления,</w:t>
      </w:r>
      <w:r>
        <w:t xml:space="preserve">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FA40EC" w:rsidRDefault="00AE0FF9">
      <w:pPr>
        <w:pStyle w:val="ProductList-Bullet"/>
        <w:numPr>
          <w:ilvl w:val="1"/>
          <w:numId w:val="46"/>
        </w:numPr>
      </w:pPr>
      <w:r>
        <w:t xml:space="preserve">Роль Hyper-V в среде Windows Server используется для </w:t>
      </w:r>
      <w:r>
        <w:t xml:space="preserve">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w:instrText>
      </w:r>
      <w:r>
        <w:instrText xml:space="preserve">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w:t>
      </w:r>
      <w:r>
        <w:t xml:space="preserve">го восстановления. </w:t>
      </w:r>
    </w:p>
    <w:p w:rsidR="00FA40EC" w:rsidRDefault="00AE0FF9">
      <w:pPr>
        <w:pStyle w:val="ProductList-Bullet"/>
        <w:numPr>
          <w:ilvl w:val="1"/>
          <w:numId w:val="4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FA40EC" w:rsidRDefault="00AE0FF9">
      <w:pPr>
        <w:pStyle w:val="ProductList-Body"/>
        <w:ind w:left="1080"/>
      </w:pPr>
      <w:r>
        <w:t>– запуск программного обеспечения виртуализации устройств, например Hyper-V;</w:t>
      </w:r>
    </w:p>
    <w:p w:rsidR="00FA40EC" w:rsidRDefault="00AE0FF9">
      <w:pPr>
        <w:pStyle w:val="ProductList-Body"/>
        <w:ind w:left="1080"/>
      </w:pPr>
      <w:r>
        <w:t>– предоставления служб виртуализации устройств;</w:t>
      </w:r>
    </w:p>
    <w:p w:rsidR="00FA40EC" w:rsidRDefault="00AE0FF9">
      <w:pPr>
        <w:pStyle w:val="ProductList-Body"/>
        <w:ind w:left="1080"/>
      </w:pPr>
      <w:r>
        <w:t>– запуск программ-агентов для управления программным обеспечением виртуализации устройств;</w:t>
      </w:r>
    </w:p>
    <w:p w:rsidR="00FA40EC" w:rsidRDefault="00AE0FF9">
      <w:pPr>
        <w:pStyle w:val="ProductList-Body"/>
        <w:ind w:left="1080"/>
      </w:pPr>
      <w:r>
        <w:t>– обеспечение конечного пункта репликаци</w:t>
      </w:r>
      <w:r>
        <w:t>и;</w:t>
      </w:r>
    </w:p>
    <w:p w:rsidR="00FA40EC" w:rsidRDefault="00AE0FF9">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FA40EC" w:rsidRDefault="00AE0FF9">
      <w:pPr>
        <w:pStyle w:val="ProductList-Body"/>
        <w:ind w:left="1080"/>
      </w:pPr>
      <w:r>
        <w:t xml:space="preserve">– ожидание отработки отказа </w:t>
      </w:r>
      <w:r>
        <w:fldChar w:fldCharType="begin"/>
      </w:r>
      <w:r>
        <w:instrText xml:space="preserve"> AutoText</w:instrText>
      </w:r>
      <w:r>
        <w:instrText xml:space="preserve">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FA40EC" w:rsidRDefault="00AE0FF9">
      <w:pPr>
        <w:pStyle w:val="ProductList-Body"/>
        <w:ind w:left="1080"/>
      </w:pPr>
      <w:r>
        <w:t xml:space="preserve">– осуществление рабочих нагрузок аварийного восстановления, как описано выше. </w:t>
      </w:r>
    </w:p>
    <w:p w:rsidR="00FA40EC" w:rsidRDefault="00AE0FF9">
      <w:pPr>
        <w:pStyle w:val="ProductList-Bullet"/>
        <w:numPr>
          <w:ilvl w:val="1"/>
          <w:numId w:val="47"/>
        </w:numPr>
      </w:pPr>
      <w:r>
        <w:fldChar w:fldCharType="begin"/>
      </w:r>
      <w:r>
        <w:instrText xml:space="preserve"> AutoTextList   \s NoStyle \t</w:instrText>
      </w:r>
      <w:r>
        <w:instrText xml:space="preserve">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w:instrText>
      </w:r>
      <w:r>
        <w:instrText xml:space="preserve">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A40EC" w:rsidRDefault="00AE0FF9">
      <w:pPr>
        <w:pStyle w:val="ProductList-Bullet"/>
        <w:numPr>
          <w:ilvl w:val="0"/>
          <w:numId w:val="47"/>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w:instrText>
      </w:r>
      <w:r>
        <w:instrText xml:space="preserve">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w:t>
      </w:r>
      <w:r>
        <w:t xml:space="preserve">аммное обеспечение. </w:t>
      </w:r>
    </w:p>
    <w:p w:rsidR="00FA40EC" w:rsidRDefault="00AE0FF9">
      <w:pPr>
        <w:pStyle w:val="ProductList-Bullet"/>
        <w:numPr>
          <w:ilvl w:val="0"/>
          <w:numId w:val="47"/>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w:instrText>
      </w:r>
      <w:r>
        <w:instrText xml:space="preserve">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w:t>
      </w:r>
      <w:r>
        <w:t xml:space="preserve">чаях, кроме указанных здесь. </w:t>
      </w:r>
    </w:p>
    <w:p w:rsidR="00FA40EC" w:rsidRDefault="00AE0FF9">
      <w:pPr>
        <w:pStyle w:val="ProductList-Bullet"/>
        <w:numPr>
          <w:ilvl w:val="0"/>
          <w:numId w:val="47"/>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w:instrText>
      </w:r>
      <w:r>
        <w:instrText xml:space="preserve">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w:instrText>
      </w:r>
      <w:r>
        <w:instrText xml:space="preserve">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w:instrText>
      </w:r>
      <w:r>
        <w:instrText xml:space="preserve">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FA40EC" w:rsidRDefault="00AE0FF9">
      <w:pPr>
        <w:pStyle w:val="ProductList-Bullet"/>
        <w:numPr>
          <w:ilvl w:val="0"/>
          <w:numId w:val="47"/>
        </w:numPr>
      </w:pPr>
      <w:r>
        <w:t xml:space="preserve">Право Клиента на запуск резервных </w:t>
      </w:r>
      <w:r>
        <w:fldChar w:fldCharType="begin"/>
      </w:r>
      <w:r>
        <w:instrText xml:space="preserve"> AutoTextList   \s NoStyle</w:instrText>
      </w:r>
      <w:r>
        <w:instrText xml:space="preserv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w:t>
      </w:r>
      <w:r>
        <w:t xml:space="preserve">e Assurance.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ClauseHeading"/>
      </w:pPr>
      <w:bookmarkStart w:id="380" w:name="_Sec589"/>
      <w:r>
        <w:t>Перемещение лицензий</w:t>
      </w:r>
      <w:bookmarkEnd w:id="380"/>
    </w:p>
    <w:p w:rsidR="00FA40EC" w:rsidRDefault="00AE0FF9">
      <w:pPr>
        <w:pStyle w:val="ProductList-SubClauseHeading"/>
      </w:pPr>
      <w:r>
        <w:t>Перемещение лицензий между фермами серверов</w:t>
      </w:r>
    </w:p>
    <w:p w:rsidR="00FA40EC" w:rsidRDefault="00AE0FF9">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которых предусмотрены П</w:t>
      </w:r>
      <w:r>
        <w:t xml:space="preserve">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w:instrText>
      </w:r>
      <w:r>
        <w:instrText xml:space="preserve">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w:instrText>
      </w:r>
      <w:r>
        <w:instrText xml:space="preserve">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w:instrText>
      </w:r>
      <w:r>
        <w:instrText xml:space="preserve">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w:t>
      </w:r>
      <w:r>
        <w:t>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FA40EC" w:rsidRDefault="00FA40EC">
      <w:pPr>
        <w:pStyle w:val="ProductList-BodyIndented"/>
      </w:pPr>
    </w:p>
    <w:p w:rsidR="00FA40EC" w:rsidRDefault="00AE0FF9">
      <w:pPr>
        <w:pStyle w:val="ProductList-SubClauseHeading"/>
      </w:pPr>
      <w:r>
        <w:t>Перемещение лицензий с помощью Software Assurance</w:t>
      </w:r>
    </w:p>
    <w:p w:rsidR="00FA40EC" w:rsidRDefault="00AE0FF9">
      <w:pPr>
        <w:pStyle w:val="ProductList-BodyIndented"/>
      </w:pPr>
      <w:r>
        <w:t>По программе «Перемещение лице</w:t>
      </w:r>
      <w:r>
        <w:t xml:space="preserve">нзий с помощью Software Assurance» Клиент может перемещать лицензированное программное обеспечение по условиям любой из своих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w:instrText>
      </w:r>
      <w:r>
        <w:instrText xml:space="preserve">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согласно перечисленным ниже условиям. Продукты, используемые для резидентного размещения приложений,</w:t>
      </w:r>
      <w:r>
        <w:t xml:space="preserve"> не могут использоваться одновременно на основании прав на перемещение лицензий с помощью Software Assurance.</w:t>
      </w:r>
    </w:p>
    <w:p w:rsidR="00FA40EC" w:rsidRDefault="00FA40EC">
      <w:pPr>
        <w:pStyle w:val="ProductList-BodyIndented"/>
      </w:pPr>
    </w:p>
    <w:p w:rsidR="00FA40EC" w:rsidRDefault="00AE0FF9">
      <w:pPr>
        <w:pStyle w:val="ProductList-SubSubClauseHeading"/>
      </w:pPr>
      <w:r>
        <w:t>Разрешенное использование</w:t>
      </w:r>
    </w:p>
    <w:p w:rsidR="00FA40EC" w:rsidRDefault="00AE0FF9">
      <w:pPr>
        <w:pStyle w:val="ProductList-BodyIndented2"/>
      </w:pPr>
      <w:r>
        <w:t>Имея права на Перемещение лицензий с помощью Software Assurance, Клиент может:</w:t>
      </w:r>
    </w:p>
    <w:p w:rsidR="00FA40EC" w:rsidRDefault="00AE0FF9">
      <w:pPr>
        <w:pStyle w:val="ProductList-Bullet"/>
        <w:numPr>
          <w:ilvl w:val="2"/>
          <w:numId w:val="48"/>
        </w:numPr>
      </w:pPr>
      <w:r>
        <w:t>запускать лицензированное программное об</w:t>
      </w:r>
      <w:r>
        <w:t>еспечение на сторонних общих серверах;</w:t>
      </w:r>
    </w:p>
    <w:p w:rsidR="00FA40EC" w:rsidRDefault="00AE0FF9">
      <w:pPr>
        <w:pStyle w:val="ProductList-Bullet"/>
        <w:numPr>
          <w:ilvl w:val="2"/>
          <w:numId w:val="48"/>
        </w:numPr>
      </w:pPr>
      <w:r>
        <w:t>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w:t>
      </w:r>
    </w:p>
    <w:p w:rsidR="00FA40EC" w:rsidRDefault="00AE0FF9">
      <w:pPr>
        <w:pStyle w:val="ProductList-Bullet"/>
        <w:numPr>
          <w:ilvl w:val="2"/>
          <w:numId w:val="48"/>
        </w:numPr>
      </w:pPr>
      <w:r>
        <w:t>управлять своими использу</w:t>
      </w:r>
      <w:r>
        <w:t xml:space="preserve">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w:t>
      </w:r>
      <w:r>
        <w:t>рверах; и (или)</w:t>
      </w:r>
    </w:p>
    <w:p w:rsidR="00FA40EC" w:rsidRDefault="00AE0FF9">
      <w:pPr>
        <w:pStyle w:val="ProductList-Bullet"/>
        <w:numPr>
          <w:ilvl w:val="2"/>
          <w:numId w:val="48"/>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w:t>
      </w:r>
      <w:r>
        <w:rPr>
          <w:color w:val="0563C1"/>
        </w:rPr>
        <w:t>ционными средами</w:t>
      </w:r>
      <w:r>
        <w:fldChar w:fldCharType="end"/>
      </w:r>
      <w:r>
        <w:t xml:space="preserve"> на своих серверах с использованием программного обеспечения, используемого на сторонних общих серверах.</w:t>
      </w:r>
    </w:p>
    <w:p w:rsidR="00FA40EC" w:rsidRDefault="00FA40EC">
      <w:pPr>
        <w:pStyle w:val="ProductList-BodyIndented2"/>
      </w:pPr>
    </w:p>
    <w:p w:rsidR="00FA40EC" w:rsidRDefault="00AE0FF9">
      <w:pPr>
        <w:pStyle w:val="ProductList-SubSubClauseHeading"/>
      </w:pPr>
      <w:r>
        <w:t>Требования</w:t>
      </w:r>
    </w:p>
    <w:p w:rsidR="00FA40EC" w:rsidRDefault="00AE0FF9">
      <w:pPr>
        <w:pStyle w:val="ProductList-BodyIndented2"/>
      </w:pPr>
      <w:r>
        <w:t>Чтобы использовать Перемещение лицензий с помощью Software Assurance, Клиент должен выполнить следующее:</w:t>
      </w:r>
    </w:p>
    <w:p w:rsidR="00FA40EC" w:rsidRDefault="00AE0FF9">
      <w:pPr>
        <w:pStyle w:val="ProductList-Bullet"/>
        <w:numPr>
          <w:ilvl w:val="2"/>
          <w:numId w:val="49"/>
        </w:numPr>
      </w:pPr>
      <w:r>
        <w:t xml:space="preserve">запускать свое </w:t>
      </w:r>
      <w:r>
        <w:t xml:space="preserve">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w:instrText>
      </w:r>
      <w:r>
        <w:instrText xml:space="preserve">сарии" </w:instrText>
      </w:r>
      <w:r>
        <w:fldChar w:fldCharType="separate"/>
      </w:r>
      <w:r>
        <w:rPr>
          <w:color w:val="0563C1"/>
        </w:rPr>
        <w:t>Операционными средами</w:t>
      </w:r>
      <w:r>
        <w:fldChar w:fldCharType="end"/>
      </w:r>
      <w:r>
        <w:t xml:space="preserve"> на сторонних общих серверах исключительно в собственных целях и для собственной пользы;</w:t>
      </w:r>
    </w:p>
    <w:p w:rsidR="00FA40EC" w:rsidRDefault="00AE0FF9">
      <w:pPr>
        <w:pStyle w:val="ProductList-Bullet"/>
        <w:numPr>
          <w:ilvl w:val="2"/>
          <w:numId w:val="49"/>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w:instrText>
      </w:r>
      <w:r>
        <w:instrText xml:space="preserve">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w:instrText>
      </w:r>
      <w:r>
        <w:instrText xml:space="preserve">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w:t>
      </w:r>
      <w:r>
        <w:rPr>
          <w:color w:val="0563C1"/>
        </w:rPr>
        <w:t>ение лицензий с помощью Software Assurance»</w:t>
      </w:r>
      <w:r>
        <w:fldChar w:fldCharType="end"/>
      </w:r>
      <w:r>
        <w:t xml:space="preserve">; </w:t>
      </w:r>
    </w:p>
    <w:p w:rsidR="00FA40EC" w:rsidRDefault="00AE0FF9">
      <w:pPr>
        <w:pStyle w:val="ProductList-Bullet"/>
        <w:numPr>
          <w:ilvl w:val="2"/>
          <w:numId w:val="49"/>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w:instrText>
      </w:r>
      <w:r>
        <w:instrText xml:space="preserv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w:t>
      </w:r>
      <w:r>
        <w:rPr>
          <w:color w:val="0563C1"/>
        </w:rPr>
        <w:t>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FA40EC" w:rsidRDefault="00FA40EC">
      <w:pPr>
        <w:pStyle w:val="ProductList-SubSubClauseHeading"/>
      </w:pPr>
    </w:p>
    <w:p w:rsidR="00FA40EC" w:rsidRDefault="00AE0FF9">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или</w:t>
      </w:r>
      <w:r>
        <w:t xml:space="preserve">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w:instrText>
      </w:r>
      <w:r>
        <w:instrText xml:space="preserve">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w:instrText>
      </w:r>
      <w:r>
        <w:instrText xml:space="preserve">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w:instrText>
      </w:r>
      <w:r>
        <w:instrText xml:space="preserve">п к нему." </w:instrText>
      </w:r>
      <w:r>
        <w:fldChar w:fldCharType="separate"/>
      </w:r>
      <w:r>
        <w:rPr>
          <w:color w:val="0563C1"/>
        </w:rPr>
        <w:t>Лицензии</w:t>
      </w:r>
      <w:r>
        <w:fldChar w:fldCharType="end"/>
      </w:r>
      <w:r>
        <w:t xml:space="preserve"> с общих серверов третьей стороны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w:instrText>
      </w:r>
      <w:r>
        <w:instrText xml:space="preserve">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этой стороны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w:instrText>
      </w:r>
      <w:r>
        <w:instrText xml:space="preserve">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w:instrText>
      </w:r>
      <w:r>
        <w:instrText xml:space="preserve">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w:t>
      </w:r>
      <w:r>
        <w:t xml:space="preserve">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w:instrText>
      </w:r>
      <w:r>
        <w:instrText xml:space="preserve">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w:t>
      </w:r>
      <w:r>
        <w:t xml:space="preserve">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w:t>
      </w:r>
      <w:r>
        <w:t>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w:t>
      </w:r>
      <w:r>
        <w:t>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03"/>
        <w:gridCol w:w="2497"/>
        <w:gridCol w:w="2511"/>
        <w:gridCol w:w="2559"/>
      </w:tblGrid>
      <w:tr w:rsidR="00FA40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Продукт или Тип продук</w:t>
            </w:r>
            <w:r>
              <w:rPr>
                <w:color w:val="FFFFFF"/>
              </w:rPr>
              <w:t>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Разрешенное количество:</w:t>
            </w:r>
          </w:p>
          <w:p w:rsidR="00FA40EC" w:rsidRDefault="00AE0FF9">
            <w:pPr>
              <w:pStyle w:val="ProductList-TableBody"/>
            </w:pPr>
            <w:r>
              <w:rPr>
                <w:color w:val="FFFFFF"/>
              </w:rPr>
              <w:t>виртуальных операционных сред или ядер на лицензию</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Одна (1) операционная среда на лицензию</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Одна (1) операционная среда на лицензию</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w:t>
            </w:r>
            <w:r>
              <w:t xml:space="preserve"> операционную среду, равном 4)</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Две (2) управляемые операционные среды на лицензию</w:t>
            </w:r>
          </w:p>
        </w:tc>
      </w:tr>
      <w:tr w:rsidR="00FA40E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System Center 2012 R2 </w:t>
            </w:r>
            <w:r>
              <w:t>Datacenter</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Две (10) управляемые операционные среды на лицензию</w:t>
            </w:r>
          </w:p>
        </w:tc>
      </w:tr>
    </w:tbl>
    <w:p w:rsidR="00FA40EC" w:rsidRDefault="00FA40EC">
      <w:pPr>
        <w:pStyle w:val="ProductList-BodyIndented2"/>
      </w:pPr>
    </w:p>
    <w:p w:rsidR="00FA40EC" w:rsidRDefault="00AE0FF9">
      <w:pPr>
        <w:pStyle w:val="ProductList-SubSubClauseHeading"/>
      </w:pPr>
      <w:r>
        <w:t>Права перехода на резервный ресурс в случае отказа устройства</w:t>
      </w:r>
    </w:p>
    <w:p w:rsidR="00FA40EC" w:rsidRDefault="00AE0FF9">
      <w:pPr>
        <w:pStyle w:val="ProductList-BodyIndented2"/>
      </w:pPr>
      <w:r>
        <w:t>При использовании Продуктов, для которых также п</w:t>
      </w:r>
      <w:r>
        <w:t xml:space="preserve">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w:instrText>
      </w:r>
      <w:r>
        <w:instrText xml:space="preserve">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w:instrText>
      </w:r>
      <w:r>
        <w:instrText xml:space="preserve">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w:t>
      </w:r>
      <w:r>
        <w:t xml:space="preserve">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Экземпляров на тех же общих серверах партнера.</w:t>
      </w:r>
    </w:p>
    <w:p w:rsidR="00FA40EC" w:rsidRDefault="00FA40EC">
      <w:pPr>
        <w:pStyle w:val="ProductList-BodyIndented2"/>
      </w:pPr>
    </w:p>
    <w:p w:rsidR="00FA40EC" w:rsidRDefault="00AE0FF9">
      <w:pPr>
        <w:pStyle w:val="ProductList-ClauseHeading"/>
      </w:pPr>
      <w:bookmarkStart w:id="381" w:name="_Sec590"/>
      <w:r>
        <w:t>Серверы — Приложения с резидентным размещением</w:t>
      </w:r>
      <w:bookmarkEnd w:id="381"/>
    </w:p>
    <w:p w:rsidR="00FA40EC" w:rsidRDefault="00AE0FF9">
      <w:pPr>
        <w:pStyle w:val="ProductList-Body"/>
      </w:pPr>
      <w:r>
        <w:t>Приложения с резидентным размещением — это Продукты, к которым применяются права на Резидентное размещение.</w:t>
      </w:r>
    </w:p>
    <w:p w:rsidR="00FA40EC" w:rsidRDefault="00FA40EC">
      <w:pPr>
        <w:pStyle w:val="ProductList-Body"/>
      </w:pPr>
    </w:p>
    <w:p w:rsidR="00FA40EC" w:rsidRDefault="00AE0FF9">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w:t>
      </w:r>
      <w:r>
        <w:t xml:space="preserve">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w:t>
      </w:r>
      <w:r>
        <w:t>использование, в соответствии с нижеследующими условиями.</w:t>
      </w:r>
    </w:p>
    <w:p w:rsidR="00FA40EC" w:rsidRDefault="00FA40EC">
      <w:pPr>
        <w:pStyle w:val="ProductList-Body"/>
      </w:pPr>
    </w:p>
    <w:p w:rsidR="00FA40EC" w:rsidRDefault="00AE0FF9">
      <w:pPr>
        <w:pStyle w:val="ProductList-SubClauseHeading"/>
      </w:pPr>
      <w:r>
        <w:t>Требования</w:t>
      </w:r>
    </w:p>
    <w:p w:rsidR="00FA40EC" w:rsidRDefault="00AE0FF9">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w:t>
      </w:r>
      <w:r>
        <w:t>дующих элементов:</w:t>
      </w:r>
    </w:p>
    <w:p w:rsidR="00FA40EC" w:rsidRDefault="00AE0FF9">
      <w:pPr>
        <w:pStyle w:val="ProductList-Bullet"/>
        <w:numPr>
          <w:ilvl w:val="1"/>
          <w:numId w:val="50"/>
        </w:numPr>
      </w:pPr>
      <w:r>
        <w:t xml:space="preserve">для приложения с резидентным размещением, являющегося частью Единого решения и </w:t>
      </w:r>
    </w:p>
    <w:p w:rsidR="00FA40EC" w:rsidRDefault="00AE0FF9">
      <w:pPr>
        <w:pStyle w:val="ProductList-Bullet"/>
        <w:numPr>
          <w:ilvl w:val="1"/>
          <w:numId w:val="50"/>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w:t>
      </w:r>
      <w:r>
        <w:t>уемых для предоставления Единого решения Внешним пользователям (см. раздел «Определения» в Глоссарии).</w:t>
      </w:r>
    </w:p>
    <w:p w:rsidR="00FA40EC" w:rsidRDefault="00FA40EC">
      <w:pPr>
        <w:pStyle w:val="ProductList-BodyIndented"/>
      </w:pPr>
    </w:p>
    <w:p w:rsidR="00FA40EC" w:rsidRDefault="00AE0FF9">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FA40EC" w:rsidRDefault="00AE0FF9">
      <w:pPr>
        <w:pStyle w:val="ProductList-Bullet"/>
        <w:numPr>
          <w:ilvl w:val="1"/>
          <w:numId w:val="51"/>
        </w:numPr>
      </w:pPr>
      <w:r>
        <w:t>быть лицензированным по программе Корпорат</w:t>
      </w:r>
      <w:r>
        <w:t xml:space="preserve">ивного лицензирования; </w:t>
      </w:r>
    </w:p>
    <w:p w:rsidR="00FA40EC" w:rsidRDefault="00AE0FF9">
      <w:pPr>
        <w:pStyle w:val="ProductList-Bullet"/>
        <w:numPr>
          <w:ilvl w:val="1"/>
          <w:numId w:val="51"/>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w:instrText>
      </w:r>
      <w:r>
        <w:instrText xml:space="preserve">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FA40EC" w:rsidRDefault="00FA40EC">
      <w:pPr>
        <w:pStyle w:val="ProductList-BodyIndented"/>
      </w:pPr>
    </w:p>
    <w:p w:rsidR="00FA40EC" w:rsidRDefault="00AE0FF9">
      <w:pPr>
        <w:pStyle w:val="ProductList-BodyIndented"/>
      </w:pPr>
      <w:r>
        <w:t>Программное обеспечение Клиента должно:</w:t>
      </w:r>
    </w:p>
    <w:p w:rsidR="00FA40EC" w:rsidRDefault="00AE0FF9">
      <w:pPr>
        <w:pStyle w:val="ProductList-Bullet"/>
        <w:numPr>
          <w:ilvl w:val="1"/>
          <w:numId w:val="52"/>
        </w:numPr>
      </w:pPr>
      <w:r>
        <w:t>добавлять существенные и основные функции к приложению с резидентным размещением, явл</w:t>
      </w:r>
      <w:r>
        <w:t xml:space="preserve">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 </w:t>
      </w:r>
    </w:p>
    <w:p w:rsidR="00FA40EC" w:rsidRDefault="00AE0FF9">
      <w:pPr>
        <w:pStyle w:val="ProductList-Bullet"/>
        <w:numPr>
          <w:ilvl w:val="1"/>
          <w:numId w:val="52"/>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 </w:t>
      </w:r>
    </w:p>
    <w:p w:rsidR="00FA40EC" w:rsidRDefault="00AE0FF9">
      <w:pPr>
        <w:pStyle w:val="ProductList-Bullet"/>
        <w:numPr>
          <w:ilvl w:val="1"/>
          <w:numId w:val="52"/>
        </w:numPr>
      </w:pPr>
      <w:r>
        <w:t xml:space="preserve">доставляться пользователям через Интернет, телефонную сеть или частную сеть </w:t>
      </w:r>
      <w:r>
        <w:t>с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w:t>
      </w:r>
    </w:p>
    <w:p w:rsidR="00FA40EC" w:rsidRDefault="00AE0FF9">
      <w:pPr>
        <w:pStyle w:val="ProductList-Bullet"/>
        <w:numPr>
          <w:ilvl w:val="1"/>
          <w:numId w:val="52"/>
        </w:numPr>
      </w:pPr>
      <w:r>
        <w:t>принадлежать Клиенту, но не лиц</w:t>
      </w:r>
      <w:r>
        <w:t>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FA40EC" w:rsidRDefault="00FA40EC">
      <w:pPr>
        <w:pStyle w:val="ProductList-BodyIndented"/>
      </w:pPr>
    </w:p>
    <w:p w:rsidR="00FA40EC" w:rsidRDefault="00AE0FF9">
      <w:pPr>
        <w:pStyle w:val="ProductList-BodyIndented"/>
      </w:pPr>
      <w:r>
        <w:t>Во всех с</w:t>
      </w:r>
      <w:r>
        <w:t xml:space="preserve">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w:t>
      </w:r>
      <w:r>
        <w:t xml:space="preserve">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w:t>
      </w:r>
      <w:r>
        <w:t>ием.</w:t>
      </w:r>
    </w:p>
    <w:p w:rsidR="00FA40EC" w:rsidRDefault="00FA40EC">
      <w:pPr>
        <w:pStyle w:val="ProductList-BodyIndented"/>
        <w:jc w:val="right"/>
      </w:pPr>
    </w:p>
    <w:tbl>
      <w:tblPr>
        <w:tblStyle w:val="PURTable0"/>
        <w:tblW w:w="0" w:type="dxa"/>
        <w:tblLook w:val="04A0" w:firstRow="1" w:lastRow="0" w:firstColumn="1" w:lastColumn="0" w:noHBand="0" w:noVBand="1"/>
      </w:tblPr>
      <w:tblGrid>
        <w:gridCol w:w="1044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Indented"/>
      </w:pPr>
    </w:p>
    <w:p w:rsidR="00FA40EC" w:rsidRDefault="00FA40EC">
      <w:pPr>
        <w:pStyle w:val="PURBreadcrumb"/>
      </w:pPr>
    </w:p>
    <w:p w:rsidR="00FA40EC" w:rsidRDefault="00AE0FF9">
      <w:pPr>
        <w:pStyle w:val="ProductList-SectionHeading"/>
        <w:pageBreakBefore/>
      </w:pPr>
      <w:bookmarkStart w:id="382" w:name="_Sec562"/>
      <w:bookmarkEnd w:id="359"/>
      <w:r>
        <w:t>Приложение В — Профессиональные услуги</w:t>
      </w:r>
      <w:r>
        <w:fldChar w:fldCharType="begin"/>
      </w:r>
      <w:r>
        <w:instrText xml:space="preserve"> TC "</w:instrText>
      </w:r>
      <w:bookmarkStart w:id="383" w:name="_Toc436227369"/>
      <w:r>
        <w:instrText>Приложение В — Профессиональные услуги</w:instrText>
      </w:r>
      <w:bookmarkEnd w:id="383"/>
      <w:r>
        <w:instrText>" \l 1</w:instrText>
      </w:r>
      <w:r>
        <w:fldChar w:fldCharType="end"/>
      </w:r>
    </w:p>
    <w:p w:rsidR="00FA40EC" w:rsidRDefault="00AE0FF9">
      <w:pPr>
        <w:pStyle w:val="ProductList-Body"/>
      </w:pPr>
      <w:r>
        <w:t>Профессиональные услуги, предлагаемые в рамках программ корпоративного лицензирования Microsoft, описаны ниже.</w:t>
      </w:r>
    </w:p>
    <w:p w:rsidR="00FA40EC" w:rsidRDefault="00AE0FF9">
      <w:pPr>
        <w:pStyle w:val="ProductList-Offering1Heading"/>
      </w:pPr>
      <w:bookmarkStart w:id="384" w:name="_Sec565"/>
      <w:r>
        <w:t>Предложения премьер-поддержки Microsoft</w:t>
      </w:r>
      <w:bookmarkEnd w:id="384"/>
      <w:r>
        <w:fldChar w:fldCharType="begin"/>
      </w:r>
      <w:r>
        <w:instrText xml:space="preserve"> TC "</w:instrText>
      </w:r>
      <w:bookmarkStart w:id="385" w:name="_Toc436227370"/>
      <w:r>
        <w:instrText>Предложения премьер-поддержки Microsoft</w:instrText>
      </w:r>
      <w:bookmarkEnd w:id="385"/>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FA40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 xml:space="preserve">Premier </w:t>
            </w:r>
            <w:r>
              <w:rPr>
                <w:color w:val="FFFFFF"/>
              </w:rPr>
              <w:t>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jc w:val="center"/>
            </w:pPr>
            <w:r>
              <w:rPr>
                <w:color w:val="FFFFFF"/>
              </w:rPr>
              <w:t>Premier Plus</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Каждый месяц</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 10 часов</w:t>
            </w:r>
          </w:p>
          <w:p w:rsidR="00FA40EC" w:rsidRDefault="00AE0FF9">
            <w:pPr>
              <w:pStyle w:val="ProductList-TableBody"/>
            </w:pPr>
            <w:r>
              <w:t>+ 1 проверка работоспособности</w:t>
            </w:r>
          </w:p>
          <w:p w:rsidR="00FA40EC" w:rsidRDefault="00AE0FF9">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 160 часов</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 140 часов</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jc w:val="center"/>
            </w:pPr>
            <w:r>
              <w:t>X</w:t>
            </w:r>
          </w:p>
        </w:tc>
      </w:tr>
      <w:tr w:rsidR="00FA40EC">
        <w:tc>
          <w:tcPr>
            <w:tcW w:w="404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Пакеты из 20 часов</w:t>
            </w:r>
          </w:p>
        </w:tc>
      </w:tr>
    </w:tbl>
    <w:p w:rsidR="00FA40EC" w:rsidRDefault="00AE0FF9">
      <w:pPr>
        <w:pStyle w:val="ProductList-Body"/>
      </w:pPr>
      <w:r>
        <w:rPr>
          <w:vertAlign w:val="superscript"/>
        </w:rPr>
        <w:t xml:space="preserve">1 </w:t>
      </w:r>
      <w:r>
        <w:rPr>
          <w:i/>
        </w:rPr>
        <w:t>Рабочие часы определяются с учетом региона.</w:t>
      </w:r>
    </w:p>
    <w:p w:rsidR="00FA40EC" w:rsidRDefault="00FA40EC">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FA40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Предполагаемые действия со стороны Клиента</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Катастрофические последствия для деятельности предприятия: </w:t>
            </w:r>
          </w:p>
          <w:p w:rsidR="00FA40EC" w:rsidRDefault="00AE0FF9">
            <w:pPr>
              <w:pStyle w:val="ProductList-TableBody"/>
            </w:pPr>
            <w:r>
              <w:t>Полная остановка основных (критически важных) бизнес-процессов и невозможность дальнейшей рабочей деятельности</w:t>
            </w:r>
          </w:p>
          <w:p w:rsidR="00FA40EC" w:rsidRDefault="00AE0FF9">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Первый ответ в течение 1 часа или более короткого периода</w:t>
            </w:r>
          </w:p>
          <w:p w:rsidR="00FA40EC" w:rsidRDefault="00AE0FF9">
            <w:pPr>
              <w:pStyle w:val="ProductList-TableBody"/>
            </w:pPr>
            <w:r>
              <w:t>Срочное предоставление Ресурсов Microsoft на предприятии</w:t>
            </w:r>
            <w:r>
              <w:t xml:space="preserve"> клиента.</w:t>
            </w:r>
          </w:p>
          <w:p w:rsidR="00FA40EC" w:rsidRDefault="00AE0FF9">
            <w:pPr>
              <w:pStyle w:val="ProductList-TableBody"/>
            </w:pPr>
            <w:r>
              <w:t>Непрерывная круглосуточная поддержка семь дней в неделю</w:t>
            </w:r>
          </w:p>
          <w:p w:rsidR="00FA40EC" w:rsidRDefault="00AE0FF9">
            <w:pPr>
              <w:pStyle w:val="ProductList-TableBody"/>
            </w:pPr>
            <w:r>
              <w:t>Срочная эскалация ситуации в группы разработки Продуктов Microsoft</w:t>
            </w:r>
          </w:p>
          <w:p w:rsidR="00FA40EC" w:rsidRDefault="00AE0FF9">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Уведомление Высшего руководства Клиента </w:t>
            </w:r>
          </w:p>
          <w:p w:rsidR="00FA40EC" w:rsidRDefault="00AE0FF9">
            <w:pPr>
              <w:pStyle w:val="ProductList-TableBody"/>
            </w:pPr>
            <w:r>
              <w:t xml:space="preserve">Выделение соответствующих ресурсов для </w:t>
            </w:r>
            <w:r>
              <w:t>получения непрерывной круглосуточной поддержки семь дней в неделю</w:t>
            </w:r>
            <w:r>
              <w:rPr>
                <w:vertAlign w:val="superscript"/>
              </w:rPr>
              <w:t>2</w:t>
            </w:r>
          </w:p>
          <w:p w:rsidR="00FA40EC" w:rsidRDefault="00AE0FF9">
            <w:pPr>
              <w:pStyle w:val="ProductList-TableBody"/>
            </w:pPr>
            <w:r>
              <w:t>Быстрый доступ и ответ из службы управления изменениями</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Критические последствия для деятельности предприятия: </w:t>
            </w:r>
          </w:p>
          <w:p w:rsidR="00FA40EC" w:rsidRDefault="00AE0FF9">
            <w:pPr>
              <w:pStyle w:val="ProductList-TableBody"/>
            </w:pPr>
            <w:r>
              <w:t>серьезные нарушения или значительное снижение ка</w:t>
            </w:r>
            <w:r>
              <w:t>чества услуг</w:t>
            </w:r>
          </w:p>
          <w:p w:rsidR="00FA40EC" w:rsidRDefault="00AE0FF9">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Первый ответ в течение 1 часа или более короткого периода</w:t>
            </w:r>
          </w:p>
          <w:p w:rsidR="00FA40EC" w:rsidRDefault="00AE0FF9">
            <w:pPr>
              <w:pStyle w:val="ProductList-TableBody"/>
            </w:pPr>
            <w:r>
              <w:t>Предоставление Ресурсов Microsoft на предприятии Клиента по мере необходимости.</w:t>
            </w:r>
          </w:p>
          <w:p w:rsidR="00FA40EC" w:rsidRDefault="00AE0FF9">
            <w:pPr>
              <w:pStyle w:val="ProductList-TableBody"/>
            </w:pPr>
            <w:r>
              <w:t>Непрерывная круглосуточная поддержка семь дней в неделю</w:t>
            </w:r>
          </w:p>
          <w:p w:rsidR="00FA40EC" w:rsidRDefault="00AE0FF9">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A40EC" w:rsidRDefault="00AE0FF9">
            <w:pPr>
              <w:pStyle w:val="ProductList-TableBody"/>
            </w:pPr>
            <w:r>
              <w:t>Быстрый доступ и ответ из службы управления изменениями</w:t>
            </w:r>
          </w:p>
          <w:p w:rsidR="00FA40EC" w:rsidRDefault="00AE0FF9">
            <w:pPr>
              <w:pStyle w:val="ProductList-TableBody"/>
            </w:pPr>
            <w:r>
              <w:t>Уведомление руководства</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Б. Запрос по телефону или че</w:t>
            </w:r>
            <w:r>
              <w:t>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Умеренные последствия для деятельности предприятия: </w:t>
            </w:r>
          </w:p>
          <w:p w:rsidR="00FA40EC" w:rsidRDefault="00AE0FF9">
            <w:pPr>
              <w:pStyle w:val="ProductList-TableBody"/>
            </w:pPr>
            <w:r>
              <w:t>средние нарушения или снижение качества услуг, что не мешает дальнейшей рабочей деятельности.</w:t>
            </w:r>
          </w:p>
          <w:p w:rsidR="00FA40EC" w:rsidRDefault="00AE0FF9">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Первый ответ в течение 2 часов или бо</w:t>
            </w:r>
            <w:r>
              <w:t>лее короткого периода</w:t>
            </w:r>
          </w:p>
          <w:p w:rsidR="00FA40EC" w:rsidRDefault="00AE0FF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Выделение соответствующих ресурсов для получения непрерывной поддержки в Рабочие часы1</w:t>
            </w:r>
          </w:p>
          <w:p w:rsidR="00FA40EC" w:rsidRDefault="00AE0FF9">
            <w:pPr>
              <w:pStyle w:val="ProductList-TableBody"/>
            </w:pPr>
            <w:r>
              <w:t>Доступ и ответ из службы управления изменениями в течение 4 Рабочих часов</w:t>
            </w:r>
            <w:r>
              <w:rPr>
                <w:vertAlign w:val="superscript"/>
              </w:rPr>
              <w:t>1</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В — запрос по телефону или</w:t>
            </w:r>
            <w:r>
              <w:t xml:space="preserve">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Минимальные последствия для деятельности предприятия: </w:t>
            </w:r>
          </w:p>
          <w:p w:rsidR="00FA40EC" w:rsidRDefault="00AE0FF9">
            <w:pPr>
              <w:pStyle w:val="ProductList-TableBody"/>
            </w:pPr>
            <w:r>
              <w:t>качество услуг по существу не изменилось, или наблюдаются незначительные изменения.</w:t>
            </w:r>
          </w:p>
          <w:p w:rsidR="00FA40EC" w:rsidRDefault="00AE0FF9">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Первый ответ в течение 4 часов или более к</w:t>
            </w:r>
            <w:r>
              <w:t>ороткого периода</w:t>
            </w:r>
          </w:p>
          <w:p w:rsidR="00FA40EC" w:rsidRDefault="00AE0FF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Точная контактная информация об инициаторе запроса</w:t>
            </w:r>
          </w:p>
          <w:p w:rsidR="00FA40EC" w:rsidRDefault="00AE0FF9">
            <w:pPr>
              <w:pStyle w:val="ProductList-TableBody"/>
            </w:pPr>
            <w:r>
              <w:t>Предоставление ответов в течение 24 часов</w:t>
            </w:r>
          </w:p>
        </w:tc>
      </w:tr>
    </w:tbl>
    <w:p w:rsidR="00FA40EC" w:rsidRDefault="00AE0FF9">
      <w:pPr>
        <w:pStyle w:val="ProductList-Body"/>
      </w:pPr>
      <w:r>
        <w:rPr>
          <w:vertAlign w:val="superscript"/>
        </w:rPr>
        <w:t>1</w:t>
      </w:r>
      <w:r>
        <w:rPr>
          <w:i/>
        </w:rPr>
        <w:t>Рабочие часы определяются с учетом региона.</w:t>
      </w:r>
    </w:p>
    <w:p w:rsidR="00FA40EC" w:rsidRDefault="00AE0FF9">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A40EC" w:rsidRDefault="00FA40EC">
      <w:pPr>
        <w:pStyle w:val="ProductList-Body"/>
      </w:pPr>
    </w:p>
    <w:p w:rsidR="00FA40EC" w:rsidRDefault="00AE0FF9">
      <w:pPr>
        <w:pStyle w:val="ProductList-ClauseHeading"/>
      </w:pPr>
      <w:r>
        <w:t>Связанные бизнес-правила</w:t>
      </w:r>
    </w:p>
    <w:p w:rsidR="00FA40EC" w:rsidRDefault="00AE0FF9">
      <w:pPr>
        <w:pStyle w:val="ProductList-Body"/>
      </w:pPr>
      <w:r>
        <w:t>Все Профессиональные услуги представляют собо</w:t>
      </w:r>
      <w:r>
        <w:t>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w:t>
      </w:r>
      <w:r>
        <w:t>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w:t>
      </w:r>
      <w:r>
        <w:t>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r>
        <w:t>.</w:t>
      </w:r>
    </w:p>
    <w:p w:rsidR="00FA40EC" w:rsidRDefault="00AE0FF9">
      <w:pPr>
        <w:pStyle w:val="ProductList-Offering1Heading"/>
      </w:pPr>
      <w:bookmarkStart w:id="386" w:name="_Sec566"/>
      <w:r>
        <w:t>Предложения по программе Microsoft Enterprise Strategy</w:t>
      </w:r>
      <w:bookmarkEnd w:id="386"/>
      <w:r>
        <w:fldChar w:fldCharType="begin"/>
      </w:r>
      <w:r>
        <w:instrText xml:space="preserve"> TC "</w:instrText>
      </w:r>
      <w:bookmarkStart w:id="387" w:name="_Toc436227371"/>
      <w:r>
        <w:instrText>Предложения по программе Microsoft Enterprise Strategy</w:instrText>
      </w:r>
      <w:bookmarkEnd w:id="387"/>
      <w:r>
        <w:instrText>" \l 2</w:instrText>
      </w:r>
      <w:r>
        <w:fldChar w:fldCharType="end"/>
      </w:r>
    </w:p>
    <w:p w:rsidR="00FA40EC" w:rsidRDefault="00AE0FF9">
      <w:pPr>
        <w:pStyle w:val="ProductList-Body"/>
      </w:pPr>
      <w:r>
        <w:t>Предложения по Программе Enterprise Strategy включают следующие компоненты, которые предоставляются за каждый год действия Соглашени</w:t>
      </w:r>
      <w:r>
        <w:t>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FA40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Enterprise Strategy Portfolio</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9RO-xxxx</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 xml:space="preserve">До 1600 часов совокупной работы Специалистов по </w:t>
            </w:r>
            <w:r>
              <w:t xml:space="preserve">архитектуре и Группы предоставления корпоративных услуг </w:t>
            </w: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40EC" w:rsidRDefault="00FA40EC">
            <w:pPr>
              <w:pStyle w:val="ProductList-TableBody"/>
            </w:pPr>
          </w:p>
        </w:tc>
      </w:tr>
      <w:tr w:rsidR="00FA40EC">
        <w:tc>
          <w:tcPr>
            <w:tcW w:w="306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200 часов (можно добавить к любому предложению, указанному выше)</w:t>
            </w:r>
          </w:p>
        </w:tc>
      </w:tr>
    </w:tbl>
    <w:p w:rsidR="00FA40EC" w:rsidRDefault="00FA40EC">
      <w:pPr>
        <w:pStyle w:val="ProductList-Body"/>
      </w:pPr>
    </w:p>
    <w:p w:rsidR="00FA40EC" w:rsidRDefault="00AE0FF9">
      <w:pPr>
        <w:pStyle w:val="ProductList-ClauseHeading"/>
      </w:pPr>
      <w:r>
        <w:t>Модули Enterprise Strategy</w:t>
      </w:r>
    </w:p>
    <w:p w:rsidR="00FA40EC" w:rsidRDefault="00AE0FF9">
      <w:pPr>
        <w:pStyle w:val="ProductList-Body"/>
      </w:pPr>
      <w:r>
        <w:t>Инициатива Enterprise Strategy включает следующие модули Enterprise Strategy, как описано в Плане обслуживания (SDP):</w:t>
      </w:r>
    </w:p>
    <w:p w:rsidR="00FA40EC" w:rsidRDefault="00FA40EC">
      <w:pPr>
        <w:pStyle w:val="ProductList-Body"/>
      </w:pPr>
    </w:p>
    <w:p w:rsidR="00FA40EC" w:rsidRDefault="00AE0FF9">
      <w:pPr>
        <w:pStyle w:val="ProductList-ClauseHeading"/>
      </w:pPr>
      <w:r>
        <w:t>Услуги, не входящие в предложение</w:t>
      </w:r>
    </w:p>
    <w:p w:rsidR="00FA40EC" w:rsidRDefault="00AE0FF9">
      <w:pPr>
        <w:pStyle w:val="ProductList-Body"/>
      </w:pPr>
      <w:r>
        <w:t>Профессио</w:t>
      </w:r>
      <w:r>
        <w:t xml:space="preserve">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w:t>
      </w:r>
      <w:r>
        <w:t>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FA40EC" w:rsidRDefault="00FA40EC">
      <w:pPr>
        <w:pStyle w:val="ProductList-Body"/>
      </w:pPr>
    </w:p>
    <w:p w:rsidR="00FA40EC" w:rsidRDefault="00AE0FF9">
      <w:pPr>
        <w:pStyle w:val="ProductList-ClauseHeading"/>
      </w:pPr>
      <w:r>
        <w:t>Обязанности Клиента</w:t>
      </w:r>
    </w:p>
    <w:p w:rsidR="00FA40EC" w:rsidRDefault="00AE0FF9">
      <w:pPr>
        <w:pStyle w:val="ProductList-Body"/>
      </w:pPr>
      <w:r>
        <w:t>Клиент обязуется сотрудни</w:t>
      </w:r>
      <w:r>
        <w:t>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w:t>
      </w:r>
      <w:r>
        <w:t>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A40EC" w:rsidRDefault="00AE0FF9">
      <w:pPr>
        <w:pStyle w:val="ProductList-Offering1Heading"/>
      </w:pPr>
      <w:bookmarkStart w:id="388" w:name="_Sec567"/>
      <w:r>
        <w:t>Предложения по улучшению эффективности продаж</w:t>
      </w:r>
      <w:bookmarkEnd w:id="388"/>
      <w:r>
        <w:fldChar w:fldCharType="begin"/>
      </w:r>
      <w:r>
        <w:instrText xml:space="preserve"> TC "</w:instrText>
      </w:r>
      <w:bookmarkStart w:id="389" w:name="_Toc436227372"/>
      <w:r>
        <w:instrText>Предложения п</w:instrText>
      </w:r>
      <w:r>
        <w:instrText>о улучшению эффективности продаж</w:instrText>
      </w:r>
      <w:bookmarkEnd w:id="389"/>
      <w:r>
        <w:instrText>" \l 2</w:instrText>
      </w:r>
      <w:r>
        <w:fldChar w:fldCharType="end"/>
      </w:r>
    </w:p>
    <w:p w:rsidR="00FA40EC" w:rsidRDefault="00AE0FF9">
      <w:pPr>
        <w:pStyle w:val="ProductList-ClauseHeading"/>
      </w:pPr>
      <w:r>
        <w:t>Обзор Услуги улучшения эффективности продаж</w:t>
      </w:r>
    </w:p>
    <w:p w:rsidR="00FA40EC" w:rsidRDefault="00AE0FF9">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w:t>
      </w:r>
      <w:r>
        <w:t xml:space="preserve"> CRM Online в фиксированном объеме.</w:t>
      </w:r>
    </w:p>
    <w:p w:rsidR="00FA40EC" w:rsidRDefault="00FA40EC">
      <w:pPr>
        <w:pStyle w:val="ProductList-Body"/>
      </w:pPr>
    </w:p>
    <w:p w:rsidR="00FA40EC" w:rsidRDefault="00AE0FF9">
      <w:pPr>
        <w:pStyle w:val="ProductList-Body"/>
      </w:pPr>
      <w:r>
        <w:t>Услуга улучшения эффективности продаж предусматривает следующие конечные результаты.</w:t>
      </w:r>
    </w:p>
    <w:p w:rsidR="00FA40EC" w:rsidRDefault="00AE0FF9">
      <w:pPr>
        <w:pStyle w:val="ProductList-Bullet"/>
        <w:numPr>
          <w:ilvl w:val="0"/>
          <w:numId w:val="53"/>
        </w:numPr>
      </w:pPr>
      <w:r>
        <w:rPr>
          <w:b/>
          <w:color w:val="00188F"/>
        </w:rPr>
        <w:t>План обслуживания</w:t>
      </w:r>
      <w:r>
        <w:t>. составляется Консультантом Microsoft с учетом коммерческих целей и задач клиента.</w:t>
      </w:r>
    </w:p>
    <w:p w:rsidR="00FA40EC" w:rsidRDefault="00AE0FF9">
      <w:pPr>
        <w:pStyle w:val="ProductList-Bullet"/>
        <w:numPr>
          <w:ilvl w:val="0"/>
          <w:numId w:val="53"/>
        </w:numPr>
      </w:pPr>
      <w:r>
        <w:rPr>
          <w:b/>
          <w:color w:val="00188F"/>
        </w:rPr>
        <w:t>Семинары</w:t>
      </w:r>
      <w:r>
        <w:t>. проводятся в течение ше</w:t>
      </w:r>
      <w:r>
        <w:t>стнадцати (16) часов (в общей сложности) с разделением по темам следующим образом.</w:t>
      </w:r>
    </w:p>
    <w:p w:rsidR="00FA40EC" w:rsidRDefault="00AE0FF9">
      <w:pPr>
        <w:pStyle w:val="ProductList-Bullet"/>
        <w:numPr>
          <w:ilvl w:val="1"/>
          <w:numId w:val="5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w:t>
      </w:r>
      <w:r>
        <w:t xml:space="preserve"> также рассматриваются соответствующие параметры конфигураций. </w:t>
      </w:r>
    </w:p>
    <w:p w:rsidR="00FA40EC" w:rsidRDefault="00AE0FF9">
      <w:pPr>
        <w:pStyle w:val="ProductList-Bullet"/>
        <w:numPr>
          <w:ilvl w:val="1"/>
          <w:numId w:val="53"/>
        </w:numPr>
      </w:pPr>
      <w:r>
        <w:t>Максимум четыре (4) семинара на этапе «Сборки», в ходе которых выполняется обзор проекта.</w:t>
      </w:r>
    </w:p>
    <w:p w:rsidR="00FA40EC" w:rsidRDefault="00AE0FF9">
      <w:pPr>
        <w:pStyle w:val="ProductList-Bullet"/>
        <w:numPr>
          <w:ilvl w:val="0"/>
          <w:numId w:val="53"/>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w:t>
      </w:r>
      <w:r>
        <w:t>) интерактивных графиков для каждого отдельного субъекта с использованием данных из Microsoft Dynamics CRM Online.</w:t>
      </w:r>
    </w:p>
    <w:p w:rsidR="00FA40EC" w:rsidRDefault="00AE0FF9">
      <w:pPr>
        <w:pStyle w:val="ProductList-Bullet"/>
        <w:numPr>
          <w:ilvl w:val="0"/>
          <w:numId w:val="53"/>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w:t>
      </w:r>
      <w:r>
        <w:t>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w:t>
      </w:r>
      <w:r>
        <w:t>ePoint и Yammer в Microsoft Dynamics CRM Online.</w:t>
      </w:r>
    </w:p>
    <w:p w:rsidR="00FA40EC" w:rsidRDefault="00AE0FF9">
      <w:pPr>
        <w:pStyle w:val="ProductList-Bullet"/>
        <w:numPr>
          <w:ilvl w:val="0"/>
          <w:numId w:val="53"/>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FA40EC" w:rsidRDefault="00AE0FF9">
      <w:pPr>
        <w:pStyle w:val="ProductList-Bullet"/>
        <w:numPr>
          <w:ilvl w:val="0"/>
          <w:numId w:val="53"/>
        </w:numPr>
      </w:pPr>
      <w:r>
        <w:rPr>
          <w:b/>
          <w:color w:val="00188F"/>
        </w:rPr>
        <w:t>Обучение и передача знаний</w:t>
      </w:r>
      <w:r>
        <w:t>. пров</w:t>
      </w:r>
      <w:r>
        <w:t>одится один (1) посвященный продукту обучающий курс для пользователей Клиента длительностью до четырех (4) часов.</w:t>
      </w:r>
    </w:p>
    <w:p w:rsidR="00FA40EC" w:rsidRDefault="00AE0FF9">
      <w:pPr>
        <w:pStyle w:val="ProductList-Bullet"/>
        <w:numPr>
          <w:ilvl w:val="0"/>
          <w:numId w:val="5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w:t>
      </w:r>
      <w:r>
        <w:t>о определения объема и требований проекта.</w:t>
      </w:r>
    </w:p>
    <w:p w:rsidR="00FA40EC" w:rsidRDefault="00FA40EC">
      <w:pPr>
        <w:pStyle w:val="ProductList-Body"/>
      </w:pPr>
    </w:p>
    <w:p w:rsidR="00FA40EC" w:rsidRDefault="00AE0FF9">
      <w:pPr>
        <w:pStyle w:val="ProductList-ClauseHeading"/>
      </w:pPr>
      <w:r>
        <w:t>Обязанности Клиента</w:t>
      </w:r>
    </w:p>
    <w:p w:rsidR="00FA40EC" w:rsidRDefault="00AE0FF9">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w:t>
      </w:r>
      <w:r>
        <w:t>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w:t>
      </w:r>
      <w:r>
        <w:t>тить обоснованные расходы на проезд и проживание.</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AE0FF9">
      <w:pPr>
        <w:pStyle w:val="ProductList-SectionHeading"/>
        <w:pageBreakBefore/>
      </w:pPr>
      <w:bookmarkStart w:id="390" w:name="_Sec563"/>
      <w:bookmarkEnd w:id="382"/>
      <w:r>
        <w:t>Приложение Г — Дополнительные условия соглашения программы</w:t>
      </w:r>
      <w:r>
        <w:fldChar w:fldCharType="begin"/>
      </w:r>
      <w:r>
        <w:instrText xml:space="preserve"> TC "</w:instrText>
      </w:r>
      <w:bookmarkStart w:id="391" w:name="_Toc436227373"/>
      <w:r>
        <w:instrText xml:space="preserve">Приложение Г — </w:instrText>
      </w:r>
      <w:r>
        <w:instrText>Дополнительные условия соглашения программы</w:instrText>
      </w:r>
      <w:bookmarkEnd w:id="391"/>
      <w:r>
        <w:instrText>" \l 1</w:instrText>
      </w:r>
      <w:r>
        <w:fldChar w:fldCharType="end"/>
      </w:r>
    </w:p>
    <w:p w:rsidR="00FA40EC" w:rsidRDefault="00AE0FF9">
      <w:pPr>
        <w:pStyle w:val="ProductList-Body"/>
      </w:pPr>
      <w:r>
        <w:t>Приведенные ниже условия применяются к соглашению о корпоративном лицензировании Клиента.</w:t>
      </w:r>
    </w:p>
    <w:p w:rsidR="00FA40EC" w:rsidRDefault="00AE0FF9">
      <w:pPr>
        <w:pStyle w:val="ProductList-Offering1Heading"/>
      </w:pPr>
      <w:bookmarkStart w:id="392" w:name="_Sec568"/>
      <w:r>
        <w:t>Дополнительные условия для программ Select Plus</w:t>
      </w:r>
      <w:bookmarkEnd w:id="392"/>
      <w:r>
        <w:fldChar w:fldCharType="begin"/>
      </w:r>
      <w:r>
        <w:instrText xml:space="preserve"> TC "</w:instrText>
      </w:r>
      <w:bookmarkStart w:id="393" w:name="_Toc436227374"/>
      <w:r>
        <w:instrText>Дополнительные условия для программ Select Plus</w:instrText>
      </w:r>
      <w:bookmarkEnd w:id="393"/>
      <w:r>
        <w:instrText>" \l 2</w:instrText>
      </w:r>
      <w:r>
        <w:fldChar w:fldCharType="end"/>
      </w:r>
    </w:p>
    <w:p w:rsidR="00FA40EC" w:rsidRDefault="00AE0FF9">
      <w:pPr>
        <w:pStyle w:val="ProductList-Body"/>
      </w:pPr>
      <w:r>
        <w:t>В рамк</w:t>
      </w:r>
      <w:r>
        <w:t>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FA40EC" w:rsidRDefault="00FA40EC">
      <w:pPr>
        <w:pStyle w:val="ProductList-Body"/>
      </w:pPr>
    </w:p>
    <w:p w:rsidR="00FA40EC" w:rsidRDefault="00AE0FF9">
      <w:pPr>
        <w:pStyle w:val="ProductList-ClauseHeading"/>
      </w:pPr>
      <w:r>
        <w:t>Ценовые уровни в прог</w:t>
      </w:r>
      <w:r>
        <w:t>рамме Select Plus</w:t>
      </w:r>
    </w:p>
    <w:p w:rsidR="00FA40EC" w:rsidRDefault="00AE0FF9">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w:t>
      </w:r>
      <w:r>
        <w:t>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FA40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0EC" w:rsidRDefault="00AE0FF9">
            <w:pPr>
              <w:pStyle w:val="ProductList-TableBody"/>
            </w:pPr>
            <w:r>
              <w:rPr>
                <w:color w:val="FFFFFF"/>
              </w:rPr>
              <w:t>Минимальное количество баллов за год для каждой категории</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500</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4,000</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10,000</w:t>
            </w:r>
          </w:p>
        </w:tc>
      </w:tr>
      <w:tr w:rsidR="00FA40E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A40EC" w:rsidRDefault="00AE0FF9">
            <w:pPr>
              <w:pStyle w:val="ProductList-TableBody"/>
            </w:pPr>
            <w:r>
              <w:t>25,000</w:t>
            </w:r>
          </w:p>
        </w:tc>
      </w:tr>
    </w:tbl>
    <w:p w:rsidR="00FA40EC" w:rsidRDefault="00AE0FF9">
      <w:pPr>
        <w:pStyle w:val="ProductList-Offering1Heading"/>
      </w:pPr>
      <w:bookmarkStart w:id="394" w:name="_Sec569"/>
      <w:r>
        <w:t>Определение управления для соответствующих устройств</w:t>
      </w:r>
      <w:bookmarkEnd w:id="394"/>
      <w:r>
        <w:fldChar w:fldCharType="begin"/>
      </w:r>
      <w:r>
        <w:instrText xml:space="preserve"> TC "</w:instrText>
      </w:r>
      <w:bookmarkStart w:id="395" w:name="_Toc436227375"/>
      <w:r>
        <w:instrText>Определение управления для соответствующих устройств</w:instrText>
      </w:r>
      <w:bookmarkEnd w:id="395"/>
      <w:r>
        <w:instrText>" \l 2</w:instrText>
      </w:r>
      <w:r>
        <w:fldChar w:fldCharType="end"/>
      </w:r>
    </w:p>
    <w:p w:rsidR="00FA40EC" w:rsidRDefault="00AE0FF9">
      <w:pPr>
        <w:pStyle w:val="ProductList-Body"/>
      </w:pPr>
      <w:r>
        <w:t>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w:t>
      </w:r>
      <w:r>
        <w:t xml:space="preserve">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FA40EC" w:rsidRDefault="00AE0FF9">
      <w:pPr>
        <w:pStyle w:val="ProductList-Bullet"/>
        <w:numPr>
          <w:ilvl w:val="0"/>
          <w:numId w:val="54"/>
        </w:numPr>
      </w:pPr>
      <w:r>
        <w:t>которым он разрешает присоединяться к его домену, или</w:t>
      </w:r>
    </w:p>
    <w:p w:rsidR="00FA40EC" w:rsidRDefault="00AE0FF9">
      <w:pPr>
        <w:pStyle w:val="ProductList-Bullet"/>
        <w:numPr>
          <w:ilvl w:val="0"/>
          <w:numId w:val="54"/>
        </w:numPr>
      </w:pPr>
      <w:r>
        <w:t>проверку подлинности которых он выполняет как обязательное требование для использования приложений на его территории, или</w:t>
      </w:r>
    </w:p>
    <w:p w:rsidR="00FA40EC" w:rsidRDefault="00AE0FF9">
      <w:pPr>
        <w:pStyle w:val="ProductList-Bullet"/>
        <w:numPr>
          <w:ilvl w:val="0"/>
          <w:numId w:val="54"/>
        </w:numPr>
      </w:pPr>
      <w:r>
        <w:t xml:space="preserve">на которые он устанавливает агенты (например, антивирусное и антивредоносное ПО </w:t>
      </w:r>
      <w:r>
        <w:t>или другие агенты, санкционируемые политикой клиента), или</w:t>
      </w:r>
    </w:p>
    <w:p w:rsidR="00FA40EC" w:rsidRDefault="00AE0FF9">
      <w:pPr>
        <w:pStyle w:val="ProductList-Bullet"/>
        <w:numPr>
          <w:ilvl w:val="0"/>
          <w:numId w:val="54"/>
        </w:numPr>
      </w:pPr>
      <w:r>
        <w:t>к которым он прямо или косвенно применяет групповые политики и обеспечивает их выполнение, или</w:t>
      </w:r>
    </w:p>
    <w:p w:rsidR="00FA40EC" w:rsidRDefault="00AE0FF9">
      <w:pPr>
        <w:pStyle w:val="ProductList-Bullet"/>
        <w:numPr>
          <w:ilvl w:val="0"/>
          <w:numId w:val="54"/>
        </w:numPr>
      </w:pPr>
      <w:r>
        <w:t>о которых он запрашивает или получает данные, и выполняет настройки или отправляет инструкции для обор</w:t>
      </w:r>
      <w:r>
        <w:t>удования или программного обеспечения, которое прямо или косвенно связано со средой операционной системы, или</w:t>
      </w:r>
    </w:p>
    <w:p w:rsidR="00FA40EC" w:rsidRDefault="00AE0FF9">
      <w:pPr>
        <w:pStyle w:val="ProductList-Bullet"/>
        <w:numPr>
          <w:ilvl w:val="0"/>
          <w:numId w:val="54"/>
        </w:numPr>
      </w:pPr>
      <w:r>
        <w:t>которым он разрешает доступ к инфраструктуре виртуальных рабочих столов (VDI) вне рамок программы Microsoft Software Assurance, Windows Intune (на</w:t>
      </w:r>
      <w:r>
        <w:t xml:space="preserve"> устройство) или прав на использование доступа к виртуальному рабочему столу Windows (Virtual Desktop Access) за пределами офиса.</w:t>
      </w:r>
    </w:p>
    <w:p w:rsidR="00FA40EC" w:rsidRDefault="00FA40EC">
      <w:pPr>
        <w:pStyle w:val="ProductList-Body"/>
      </w:pPr>
    </w:p>
    <w:p w:rsidR="00FA40EC" w:rsidRDefault="00AE0FF9">
      <w:pPr>
        <w:pStyle w:val="ProductList-Body"/>
      </w:pPr>
      <w:r>
        <w:t>Устройство, которое получает доступ к VDI только в рамках прав на использование вне офиса или использует Windows To Go на Соо</w:t>
      </w:r>
      <w:r>
        <w:t>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FA40EC" w:rsidRDefault="00AE0FF9">
      <w:pPr>
        <w:pStyle w:val="ProductList-Offering1Heading"/>
      </w:pPr>
      <w:bookmarkStart w:id="396" w:name="_Sec570"/>
      <w:r>
        <w:t>Веб-службы в программах Open</w:t>
      </w:r>
      <w:bookmarkEnd w:id="396"/>
      <w:r>
        <w:fldChar w:fldCharType="begin"/>
      </w:r>
      <w:r>
        <w:instrText xml:space="preserve"> TC "</w:instrText>
      </w:r>
      <w:bookmarkStart w:id="397" w:name="_Toc436227376"/>
      <w:r>
        <w:instrText>Веб-службы в программах Open</w:instrText>
      </w:r>
      <w:bookmarkEnd w:id="397"/>
      <w:r>
        <w:instrText>" \l 2</w:instrText>
      </w:r>
      <w:r>
        <w:fldChar w:fldCharType="end"/>
      </w:r>
    </w:p>
    <w:p w:rsidR="00FA40EC" w:rsidRDefault="00AE0FF9">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w:t>
      </w:r>
      <w:r>
        <w:t>rosoft запросы на возврат.</w:t>
      </w:r>
    </w:p>
    <w:p w:rsidR="00FA40EC" w:rsidRDefault="00FA40EC">
      <w:pPr>
        <w:pStyle w:val="ProductList-Body"/>
      </w:pPr>
    </w:p>
    <w:p w:rsidR="00FA40EC" w:rsidRDefault="00AE0FF9">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w:t>
      </w:r>
      <w:r>
        <w:t xml:space="preserve">.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w:t>
      </w:r>
      <w:r>
        <w:t>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w:t>
      </w:r>
      <w:r>
        <w:t>ицензиям на подписку «на пользователя».</w:t>
      </w:r>
    </w:p>
    <w:p w:rsidR="00FA40EC" w:rsidRDefault="00AE0FF9">
      <w:pPr>
        <w:pStyle w:val="ProductList-Offering1Heading"/>
      </w:pPr>
      <w:bookmarkStart w:id="398" w:name="_Sec571"/>
      <w:r>
        <w:t>Дополнительные условия для профессиональных услуг — Соглашения Legacy</w:t>
      </w:r>
      <w:bookmarkEnd w:id="398"/>
      <w:r>
        <w:fldChar w:fldCharType="begin"/>
      </w:r>
      <w:r>
        <w:instrText xml:space="preserve"> TC "</w:instrText>
      </w:r>
      <w:bookmarkStart w:id="399" w:name="_Toc436227377"/>
      <w:r>
        <w:instrText>Дополнительные условия для профессиональных услуг — Соглашения Legacy</w:instrText>
      </w:r>
      <w:bookmarkEnd w:id="399"/>
      <w:r>
        <w:instrText>" \l 2</w:instrText>
      </w:r>
      <w:r>
        <w:fldChar w:fldCharType="end"/>
      </w:r>
    </w:p>
    <w:p w:rsidR="00FA40EC" w:rsidRDefault="00AE0FF9">
      <w:pPr>
        <w:pStyle w:val="ProductList-Body"/>
      </w:pPr>
      <w:r>
        <w:t>Право клиента на использование каких-либо услуг консалтинга и по</w:t>
      </w:r>
      <w:r>
        <w:t>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w:t>
      </w:r>
      <w:r>
        <w:t>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w:t>
      </w:r>
      <w:r>
        <w:t>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w:t>
      </w:r>
      <w:r>
        <w:t>м, приобретенным и используемым клиентом, применяются следующие дополнительные условия.</w:t>
      </w:r>
    </w:p>
    <w:p w:rsidR="00FA40EC" w:rsidRDefault="00FA40EC">
      <w:pPr>
        <w:pStyle w:val="ProductList-Body"/>
      </w:pPr>
    </w:p>
    <w:p w:rsidR="00FA40EC" w:rsidRDefault="00AE0FF9">
      <w:pPr>
        <w:pStyle w:val="ProductList-ClauseHeading"/>
      </w:pPr>
      <w:r>
        <w:t>Использование, собственность и лицензионные права</w:t>
      </w:r>
    </w:p>
    <w:p w:rsidR="00FA40EC" w:rsidRDefault="00AE0FF9">
      <w:pPr>
        <w:pStyle w:val="ProductList-SubClauseHeading"/>
      </w:pPr>
      <w:r>
        <w:t>Исправления</w:t>
      </w:r>
    </w:p>
    <w:p w:rsidR="00FA40EC" w:rsidRDefault="00AE0FF9">
      <w:pPr>
        <w:pStyle w:val="ProductList-BodyIndented"/>
      </w:pPr>
      <w:r>
        <w:t>Если Microsoft предоставляет Исправления для продуктов, их изменения, расширения или производные разработ</w:t>
      </w:r>
      <w:r>
        <w:t>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w:t>
      </w:r>
      <w:r>
        <w:t xml:space="preserve">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FA40EC" w:rsidRDefault="00FA40EC">
      <w:pPr>
        <w:pStyle w:val="ProductList-BodyIndented"/>
      </w:pPr>
    </w:p>
    <w:p w:rsidR="00FA40EC" w:rsidRDefault="00AE0FF9">
      <w:pPr>
        <w:pStyle w:val="ProductList-SubClauseHeading"/>
      </w:pPr>
      <w:r>
        <w:t>Предшествующие разработки</w:t>
      </w:r>
    </w:p>
    <w:p w:rsidR="00FA40EC" w:rsidRDefault="00AE0FF9">
      <w:pPr>
        <w:pStyle w:val="ProductList-BodyIndented"/>
      </w:pPr>
      <w:r>
        <w:t>Все права на любые компьютерные коды или письмен</w:t>
      </w:r>
      <w:r>
        <w:t>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w:t>
      </w:r>
      <w:r>
        <w:t>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FA40EC" w:rsidRDefault="00AE0FF9">
      <w:pPr>
        <w:pStyle w:val="ProductList-BodyIndented"/>
      </w:pPr>
      <w:r>
        <w:t>Если иное прямо не согласовано сторонами письменно, посл</w:t>
      </w:r>
      <w:r>
        <w:t>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w:t>
      </w:r>
      <w:r>
        <w:t>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FA40EC" w:rsidRDefault="00FA40EC">
      <w:pPr>
        <w:pStyle w:val="ProductList-BodyIndented"/>
      </w:pPr>
    </w:p>
    <w:p w:rsidR="00FA40EC" w:rsidRDefault="00AE0FF9">
      <w:pPr>
        <w:pStyle w:val="ProductList-SubClauseHeading"/>
      </w:pPr>
      <w:r>
        <w:t xml:space="preserve">Поставляемые сервисные </w:t>
      </w:r>
      <w:r>
        <w:t>материалы</w:t>
      </w:r>
    </w:p>
    <w:p w:rsidR="00FA40EC" w:rsidRDefault="00AE0FF9">
      <w:pPr>
        <w:pStyle w:val="ProductList-BodyIndented"/>
      </w:pPr>
      <w:r>
        <w:t>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w:t>
      </w:r>
      <w:r>
        <w:t xml:space="preserve">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w:t>
      </w:r>
      <w:r>
        <w:t xml:space="preserve">м условий, регулирующих предоставление Профессиональных услуг, и условий соглашения о корпоративном лицензировании Клиента. </w:t>
      </w:r>
    </w:p>
    <w:p w:rsidR="00FA40EC" w:rsidRDefault="00FA40EC">
      <w:pPr>
        <w:pStyle w:val="ProductList-BodyIndented"/>
      </w:pPr>
    </w:p>
    <w:p w:rsidR="00FA40EC" w:rsidRDefault="00AE0FF9">
      <w:pPr>
        <w:pStyle w:val="ProductList-SubClauseHeading"/>
      </w:pPr>
      <w:r>
        <w:t>Использование технической информации Профессиональных услуг</w:t>
      </w:r>
    </w:p>
    <w:p w:rsidR="00FA40EC" w:rsidRDefault="00AE0FF9">
      <w:pPr>
        <w:pStyle w:val="ProductList-BodyIndented"/>
      </w:pPr>
      <w:r>
        <w:t>Корпорация Microsoft может использовать любые технические сведения, по</w:t>
      </w:r>
      <w:r>
        <w:t>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w:t>
      </w:r>
      <w:r>
        <w:t xml:space="preserve">ашается не идентифицировать Клиента и не раскрывать конфиденциальную информацию Клиента. </w:t>
      </w:r>
    </w:p>
    <w:p w:rsidR="00FA40EC" w:rsidRDefault="00FA40EC">
      <w:pPr>
        <w:pStyle w:val="ProductList-BodyIndented"/>
      </w:pPr>
    </w:p>
    <w:p w:rsidR="00FA40EC" w:rsidRDefault="00AE0FF9">
      <w:pPr>
        <w:pStyle w:val="ProductList-SubClauseHeading"/>
      </w:pPr>
      <w:r>
        <w:t>Ограничения для Лицензии на открытый исходный код</w:t>
      </w:r>
    </w:p>
    <w:p w:rsidR="00FA40EC" w:rsidRDefault="00AE0FF9">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w:t>
      </w:r>
      <w:r>
        <w:t xml:space="preserve">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FA40EC" w:rsidRDefault="00FA40EC">
      <w:pPr>
        <w:pStyle w:val="ProductList-BodyIndented"/>
      </w:pPr>
    </w:p>
    <w:p w:rsidR="00FA40EC" w:rsidRDefault="00AE0FF9">
      <w:pPr>
        <w:pStyle w:val="ProductList-SubClauseHeading"/>
      </w:pPr>
      <w:r>
        <w:t>Права Аффилированных лиц</w:t>
      </w:r>
    </w:p>
    <w:p w:rsidR="00FA40EC" w:rsidRDefault="00AE0FF9">
      <w:pPr>
        <w:pStyle w:val="ProductList-BodyIndented"/>
      </w:pPr>
      <w:r>
        <w:t>Клиент может сублицензировать права на использование Поставляемых серви</w:t>
      </w:r>
      <w:r>
        <w:t>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w:t>
      </w:r>
      <w:r>
        <w:t>х услуг и положений соглашения о корпоративном лицензировании Клиента.</w:t>
      </w:r>
    </w:p>
    <w:p w:rsidR="00FA40EC" w:rsidRDefault="00FA40EC">
      <w:pPr>
        <w:pStyle w:val="ProductList-BodyIndented"/>
      </w:pPr>
    </w:p>
    <w:p w:rsidR="00FA40EC" w:rsidRDefault="00AE0FF9">
      <w:pPr>
        <w:pStyle w:val="ProductList-ClauseHeading"/>
      </w:pPr>
      <w:r>
        <w:t>Гарантии и ограничение ответственности</w:t>
      </w:r>
    </w:p>
    <w:p w:rsidR="00FA40EC" w:rsidRDefault="00AE0FF9">
      <w:pPr>
        <w:pStyle w:val="ProductList-SubClauseHeading"/>
      </w:pPr>
      <w:r>
        <w:t>Гарантия на Профессиональные услуги</w:t>
      </w:r>
    </w:p>
    <w:p w:rsidR="00FA40EC" w:rsidRDefault="00AE0FF9">
      <w:pPr>
        <w:pStyle w:val="ProductList-BodyIndented"/>
      </w:pPr>
      <w:r>
        <w:t>Microsoft гарантирует, что оказание Профессиональных услуг будет осуществляться на высоком профессиональном у</w:t>
      </w:r>
      <w:r>
        <w:t>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w:t>
      </w:r>
      <w:r>
        <w:t xml:space="preserve">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w:t>
      </w:r>
      <w:r>
        <w:rPr>
          <w:b/>
        </w:rPr>
        <w:t>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FA40EC" w:rsidRDefault="00FA40EC">
      <w:pPr>
        <w:pStyle w:val="ProductList-BodyIndented"/>
      </w:pPr>
    </w:p>
    <w:p w:rsidR="00FA40EC" w:rsidRDefault="00AE0FF9">
      <w:pPr>
        <w:pStyle w:val="ProductList-SubClauseHeading"/>
      </w:pPr>
      <w:r>
        <w:t>Ограничение ответственности</w:t>
      </w:r>
    </w:p>
    <w:p w:rsidR="00FA40EC" w:rsidRDefault="00AE0FF9">
      <w:pPr>
        <w:pStyle w:val="ProductList-BodyIndented"/>
      </w:pPr>
      <w:r>
        <w:t>Ответственность Microsoft по прямым убытка</w:t>
      </w:r>
      <w:r>
        <w:t>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w:t>
      </w:r>
      <w:r>
        <w:t xml:space="preserve">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w:t>
      </w:r>
      <w:r>
        <w:rPr>
          <w:b/>
        </w:rPr>
        <w:t>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w:t>
      </w:r>
      <w:r>
        <w:rPr>
          <w:b/>
        </w:rPr>
        <w:t>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FA40EC" w:rsidRDefault="00FA40EC">
      <w:pPr>
        <w:pStyle w:val="ProductList-BodyIndented"/>
        <w:jc w:val="right"/>
      </w:pPr>
    </w:p>
    <w:tbl>
      <w:tblPr>
        <w:tblStyle w:val="PURTable0"/>
        <w:tblW w:w="0" w:type="dxa"/>
        <w:tblLook w:val="04A0" w:firstRow="1" w:lastRow="0" w:firstColumn="1" w:lastColumn="0" w:noHBand="0" w:noVBand="1"/>
      </w:tblPr>
      <w:tblGrid>
        <w:gridCol w:w="1044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Indented"/>
      </w:pPr>
    </w:p>
    <w:p w:rsidR="00FA40EC" w:rsidRDefault="00AE0FF9">
      <w:pPr>
        <w:pStyle w:val="ProductList-SectionHeading"/>
        <w:pageBreakBefore/>
      </w:pPr>
      <w:bookmarkStart w:id="400" w:name="_Sec572"/>
      <w:bookmarkEnd w:id="390"/>
      <w:r>
        <w:t>Приложение Д — Специальные предложения</w:t>
      </w:r>
      <w:r>
        <w:fldChar w:fldCharType="begin"/>
      </w:r>
      <w:r>
        <w:instrText xml:space="preserve"> TC "</w:instrText>
      </w:r>
      <w:bookmarkStart w:id="401" w:name="_Toc436227378"/>
      <w:r>
        <w:instrText>Приложение Д — Специальные предложения</w:instrText>
      </w:r>
      <w:bookmarkEnd w:id="401"/>
      <w:r>
        <w:instrText>" \l 1</w:instrText>
      </w:r>
      <w:r>
        <w:fldChar w:fldCharType="end"/>
      </w:r>
    </w:p>
    <w:p w:rsidR="00FA40EC" w:rsidRDefault="00AE0FF9">
      <w:pPr>
        <w:pStyle w:val="ProductList-OfferingGroupHeading"/>
      </w:pPr>
      <w:bookmarkStart w:id="402" w:name="_Sec867"/>
      <w:r>
        <w:t>Специальное предложение System Center Client Management Suite</w:t>
      </w:r>
      <w:bookmarkEnd w:id="402"/>
      <w:r>
        <w:fldChar w:fldCharType="begin"/>
      </w:r>
      <w:r>
        <w:instrText xml:space="preserve"> TC "</w:instrText>
      </w:r>
      <w:bookmarkStart w:id="403" w:name="_Toc436227379"/>
      <w:r>
        <w:instrText>Специальное предложение System Center Client M</w:instrText>
      </w:r>
      <w:r>
        <w:instrText>anagement Suite</w:instrText>
      </w:r>
      <w:bookmarkEnd w:id="403"/>
      <w:r>
        <w:instrText>" \l 2</w:instrText>
      </w:r>
      <w:r>
        <w:fldChar w:fldCharType="end"/>
      </w:r>
    </w:p>
    <w:p w:rsidR="00FA40EC" w:rsidRDefault="00AE0FF9">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w:t>
      </w:r>
      <w:r>
        <w:t>тельно.</w:t>
      </w:r>
    </w:p>
    <w:p w:rsidR="00FA40EC" w:rsidRDefault="00AE0FF9">
      <w:pPr>
        <w:pStyle w:val="ProductList-OfferingGroupHeading"/>
      </w:pPr>
      <w:bookmarkStart w:id="404" w:name="_Sec871"/>
      <w:r>
        <w:t>Специальное предложение «Вычислительная мощность Azure»</w:t>
      </w:r>
      <w:bookmarkEnd w:id="404"/>
      <w:r>
        <w:fldChar w:fldCharType="begin"/>
      </w:r>
      <w:r>
        <w:instrText xml:space="preserve"> TC "</w:instrText>
      </w:r>
      <w:bookmarkStart w:id="405" w:name="_Toc436227380"/>
      <w:r>
        <w:instrText>Специальное предложение</w:instrText>
      </w:r>
      <w:bookmarkEnd w:id="405"/>
      <w:r>
        <w:instrText xml:space="preserve"> «Вычислительная мощность Azure»" \l 2</w:instrText>
      </w:r>
      <w:r>
        <w:fldChar w:fldCharType="end"/>
      </w:r>
    </w:p>
    <w:p w:rsidR="00FA40EC" w:rsidRDefault="00AE0FF9">
      <w:pPr>
        <w:pStyle w:val="ProductList-Body"/>
      </w:pPr>
      <w:r>
        <w:t>С 1 ноября 2015 года по 30 июня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экземпляр</w:t>
      </w:r>
      <w:r>
        <w:t>ы по Соглашению Enterprise в последний год Соглашения о регистрации, то все права,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w:t>
      </w:r>
      <w:r>
        <w:t xml:space="preserve">оевременно, Клиент лишается всех таких прав. </w:t>
      </w:r>
    </w:p>
    <w:p w:rsidR="00FA40EC" w:rsidRDefault="00FA40EC">
      <w:pPr>
        <w:pStyle w:val="ProductList-Body"/>
        <w:jc w:val="right"/>
      </w:pPr>
    </w:p>
    <w:tbl>
      <w:tblPr>
        <w:tblStyle w:val="PURTable"/>
        <w:tblW w:w="0" w:type="dxa"/>
        <w:tblLook w:val="04A0" w:firstRow="1" w:lastRow="0" w:firstColumn="1" w:lastColumn="0" w:noHBand="0" w:noVBand="1"/>
      </w:tblPr>
      <w:tblGrid>
        <w:gridCol w:w="10800"/>
      </w:tblGrid>
      <w:tr w:rsidR="00FA40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0EC" w:rsidRDefault="00AE0FF9">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FA40EC" w:rsidRDefault="00FA40EC">
      <w:pPr>
        <w:pStyle w:val="ProductList-Body"/>
      </w:pPr>
    </w:p>
    <w:p w:rsidR="00FA40EC" w:rsidRDefault="00FA40EC">
      <w:pPr>
        <w:sectPr w:rsidR="00FA40EC">
          <w:headerReference w:type="default" r:id="rId141"/>
          <w:footerReference w:type="default" r:id="rId142"/>
          <w:type w:val="continuous"/>
          <w:pgSz w:w="12240" w:h="15840" w:code="1"/>
          <w:pgMar w:top="1170" w:right="720" w:bottom="720" w:left="720" w:header="432" w:footer="288" w:gutter="0"/>
          <w:cols w:space="360"/>
        </w:sectPr>
      </w:pPr>
    </w:p>
    <w:bookmarkEnd w:id="400"/>
    <w:p w:rsidR="00FA40EC" w:rsidRDefault="00AE0FF9">
      <w:pPr>
        <w:pStyle w:val="ProductList-SectionHeading"/>
        <w:pageBreakBefore/>
      </w:pPr>
      <w:r>
        <w:t>Указатель</w:t>
      </w:r>
      <w:r>
        <w:fldChar w:fldCharType="begin"/>
      </w:r>
      <w:r>
        <w:instrText xml:space="preserve"> TC "</w:instrText>
      </w:r>
      <w:bookmarkStart w:id="406" w:name="_Toc436227381"/>
      <w:r>
        <w:instrText>Указатель</w:instrText>
      </w:r>
      <w:bookmarkEnd w:id="406"/>
      <w:r>
        <w:instrText>" \l 1</w:instrText>
      </w:r>
      <w:r>
        <w:fldChar w:fldCharType="end"/>
      </w:r>
    </w:p>
    <w:p w:rsidR="00FA40EC" w:rsidRDefault="00FA40EC">
      <w:pPr>
        <w:pStyle w:val="ProductList-Body"/>
      </w:pPr>
    </w:p>
    <w:p w:rsidR="00FA40EC" w:rsidRDefault="00FA40EC">
      <w:pPr>
        <w:sectPr w:rsidR="00FA40EC">
          <w:headerReference w:type="default" r:id="rId143"/>
          <w:footerReference w:type="default" r:id="rId144"/>
          <w:type w:val="continuous"/>
          <w:pgSz w:w="12240" w:h="15840" w:code="1"/>
          <w:pgMar w:top="1170" w:right="720" w:bottom="720" w:left="720" w:header="432" w:footer="288" w:gutter="0"/>
          <w:cols w:space="360"/>
        </w:sectPr>
      </w:pPr>
    </w:p>
    <w:p w:rsidR="005067C4" w:rsidRDefault="00AE0FF9">
      <w:pPr>
        <w:pStyle w:val="ProductList-Body"/>
        <w:rPr>
          <w:noProof/>
        </w:rPr>
        <w:sectPr w:rsidR="005067C4" w:rsidSect="005067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067C4" w:rsidRDefault="005067C4">
      <w:pPr>
        <w:pStyle w:val="Index1"/>
        <w:tabs>
          <w:tab w:val="right" w:pos="5030"/>
        </w:tabs>
        <w:rPr>
          <w:noProof/>
        </w:rPr>
      </w:pPr>
      <w:r>
        <w:rPr>
          <w:noProof/>
        </w:rPr>
        <w:t>Access 2016, 25</w:t>
      </w:r>
    </w:p>
    <w:p w:rsidR="005067C4" w:rsidRDefault="005067C4">
      <w:pPr>
        <w:pStyle w:val="Index1"/>
        <w:tabs>
          <w:tab w:val="right" w:pos="5030"/>
        </w:tabs>
        <w:rPr>
          <w:noProof/>
        </w:rPr>
      </w:pPr>
      <w:r>
        <w:rPr>
          <w:noProof/>
        </w:rPr>
        <w:t>Apple Macintosh, 47</w:t>
      </w:r>
    </w:p>
    <w:p w:rsidR="005067C4" w:rsidRDefault="005067C4">
      <w:pPr>
        <w:pStyle w:val="Index1"/>
        <w:tabs>
          <w:tab w:val="right" w:pos="5030"/>
        </w:tabs>
        <w:rPr>
          <w:noProof/>
        </w:rPr>
      </w:pPr>
      <w:r>
        <w:rPr>
          <w:noProof/>
        </w:rPr>
        <w:t>Azure Active Directory Basic, 64</w:t>
      </w:r>
    </w:p>
    <w:p w:rsidR="005067C4" w:rsidRDefault="005067C4">
      <w:pPr>
        <w:pStyle w:val="Index1"/>
        <w:tabs>
          <w:tab w:val="right" w:pos="5030"/>
        </w:tabs>
        <w:rPr>
          <w:noProof/>
        </w:rPr>
      </w:pPr>
      <w:r>
        <w:rPr>
          <w:noProof/>
        </w:rPr>
        <w:t>Azure Active Directory Premium, 64</w:t>
      </w:r>
    </w:p>
    <w:p w:rsidR="005067C4" w:rsidRDefault="005067C4">
      <w:pPr>
        <w:pStyle w:val="Index1"/>
        <w:tabs>
          <w:tab w:val="right" w:pos="5030"/>
        </w:tabs>
        <w:rPr>
          <w:noProof/>
        </w:rPr>
      </w:pPr>
      <w:r>
        <w:rPr>
          <w:noProof/>
        </w:rPr>
        <w:t>Azure RemoteApp, 65</w:t>
      </w:r>
    </w:p>
    <w:p w:rsidR="005067C4" w:rsidRDefault="005067C4">
      <w:pPr>
        <w:pStyle w:val="Index1"/>
        <w:tabs>
          <w:tab w:val="right" w:pos="5030"/>
        </w:tabs>
        <w:rPr>
          <w:noProof/>
        </w:rPr>
      </w:pPr>
      <w:r>
        <w:rPr>
          <w:noProof/>
        </w:rPr>
        <w:t>Azure Site Recovery, 102</w:t>
      </w:r>
    </w:p>
    <w:p w:rsidR="005067C4" w:rsidRDefault="005067C4">
      <w:pPr>
        <w:pStyle w:val="Index1"/>
        <w:tabs>
          <w:tab w:val="right" w:pos="5030"/>
        </w:tabs>
        <w:rPr>
          <w:noProof/>
        </w:rPr>
      </w:pPr>
      <w:r>
        <w:rPr>
          <w:noProof/>
        </w:rPr>
        <w:t>BizTalk Server, 100</w:t>
      </w:r>
    </w:p>
    <w:p w:rsidR="005067C4" w:rsidRDefault="005067C4">
      <w:pPr>
        <w:pStyle w:val="Index1"/>
        <w:tabs>
          <w:tab w:val="right" w:pos="5030"/>
        </w:tabs>
        <w:rPr>
          <w:noProof/>
        </w:rPr>
      </w:pPr>
      <w:r>
        <w:rPr>
          <w:noProof/>
        </w:rPr>
        <w:t>BizTalk Server 2013, 15</w:t>
      </w:r>
    </w:p>
    <w:p w:rsidR="005067C4" w:rsidRDefault="005067C4">
      <w:pPr>
        <w:pStyle w:val="Index1"/>
        <w:tabs>
          <w:tab w:val="right" w:pos="5030"/>
        </w:tabs>
        <w:rPr>
          <w:noProof/>
        </w:rPr>
      </w:pPr>
      <w:r>
        <w:rPr>
          <w:noProof/>
        </w:rPr>
        <w:t>BizTalk Server 2013 R2 Branch Edition, 15</w:t>
      </w:r>
    </w:p>
    <w:p w:rsidR="005067C4" w:rsidRDefault="005067C4">
      <w:pPr>
        <w:pStyle w:val="Index1"/>
        <w:tabs>
          <w:tab w:val="right" w:pos="5030"/>
        </w:tabs>
        <w:rPr>
          <w:noProof/>
        </w:rPr>
      </w:pPr>
      <w:r>
        <w:rPr>
          <w:noProof/>
        </w:rPr>
        <w:t>BizTalk Server 2013 R2 Branch IDC, 15</w:t>
      </w:r>
    </w:p>
    <w:p w:rsidR="005067C4" w:rsidRDefault="005067C4">
      <w:pPr>
        <w:pStyle w:val="Index1"/>
        <w:tabs>
          <w:tab w:val="right" w:pos="5030"/>
        </w:tabs>
        <w:rPr>
          <w:noProof/>
        </w:rPr>
      </w:pPr>
      <w:r>
        <w:rPr>
          <w:noProof/>
        </w:rPr>
        <w:t>BizTalk Server 2013 R2 Developer, 15</w:t>
      </w:r>
    </w:p>
    <w:p w:rsidR="005067C4" w:rsidRDefault="005067C4">
      <w:pPr>
        <w:pStyle w:val="Index1"/>
        <w:tabs>
          <w:tab w:val="right" w:pos="5030"/>
        </w:tabs>
        <w:rPr>
          <w:noProof/>
        </w:rPr>
      </w:pPr>
      <w:r>
        <w:rPr>
          <w:noProof/>
        </w:rPr>
        <w:t>BizTalk Server 2013 R2 Enterprise Edition, 15</w:t>
      </w:r>
    </w:p>
    <w:p w:rsidR="005067C4" w:rsidRDefault="005067C4">
      <w:pPr>
        <w:pStyle w:val="Index1"/>
        <w:tabs>
          <w:tab w:val="right" w:pos="5030"/>
        </w:tabs>
        <w:rPr>
          <w:noProof/>
        </w:rPr>
      </w:pPr>
      <w:r>
        <w:rPr>
          <w:noProof/>
        </w:rPr>
        <w:t>BizTalk Server 2013 R2 Standard Edition, 15</w:t>
      </w:r>
    </w:p>
    <w:p w:rsidR="005067C4" w:rsidRDefault="005067C4">
      <w:pPr>
        <w:pStyle w:val="Index1"/>
        <w:tabs>
          <w:tab w:val="right" w:pos="5030"/>
        </w:tabs>
        <w:rPr>
          <w:noProof/>
        </w:rPr>
      </w:pPr>
      <w:r>
        <w:rPr>
          <w:noProof/>
        </w:rPr>
        <w:t>BizTalk Server 2013 R2 Standard Edition IDC, 15</w:t>
      </w:r>
    </w:p>
    <w:p w:rsidR="005067C4" w:rsidRDefault="005067C4">
      <w:pPr>
        <w:pStyle w:val="Index1"/>
        <w:tabs>
          <w:tab w:val="right" w:pos="5030"/>
        </w:tabs>
        <w:rPr>
          <w:noProof/>
        </w:rPr>
      </w:pPr>
      <w:r>
        <w:rPr>
          <w:noProof/>
        </w:rPr>
        <w:t>BizTalk Server Branch, 101</w:t>
      </w:r>
    </w:p>
    <w:p w:rsidR="005067C4" w:rsidRDefault="005067C4">
      <w:pPr>
        <w:pStyle w:val="Index1"/>
        <w:tabs>
          <w:tab w:val="right" w:pos="5030"/>
        </w:tabs>
        <w:rPr>
          <w:noProof/>
        </w:rPr>
      </w:pPr>
      <w:r>
        <w:rPr>
          <w:noProof/>
        </w:rPr>
        <w:t>BizTalk Server Enterprise, 101</w:t>
      </w:r>
    </w:p>
    <w:p w:rsidR="005067C4" w:rsidRDefault="005067C4">
      <w:pPr>
        <w:pStyle w:val="Index1"/>
        <w:tabs>
          <w:tab w:val="right" w:pos="5030"/>
        </w:tabs>
        <w:rPr>
          <w:noProof/>
        </w:rPr>
      </w:pPr>
      <w:r>
        <w:rPr>
          <w:noProof/>
        </w:rPr>
        <w:t>BizTalk Server Standard, 101</w:t>
      </w:r>
    </w:p>
    <w:p w:rsidR="005067C4" w:rsidRDefault="005067C4">
      <w:pPr>
        <w:pStyle w:val="Index1"/>
        <w:tabs>
          <w:tab w:val="right" w:pos="5030"/>
        </w:tabs>
        <w:rPr>
          <w:noProof/>
        </w:rPr>
      </w:pPr>
      <w:r>
        <w:rPr>
          <w:noProof/>
        </w:rPr>
        <w:t>Business Productivity Online Deskless Suite, 75</w:t>
      </w:r>
    </w:p>
    <w:p w:rsidR="005067C4" w:rsidRDefault="005067C4">
      <w:pPr>
        <w:pStyle w:val="Index1"/>
        <w:tabs>
          <w:tab w:val="right" w:pos="5030"/>
        </w:tabs>
        <w:rPr>
          <w:noProof/>
        </w:rPr>
      </w:pPr>
      <w:r>
        <w:rPr>
          <w:noProof/>
        </w:rPr>
        <w:t>CIS Datacenter, 100</w:t>
      </w:r>
    </w:p>
    <w:p w:rsidR="005067C4" w:rsidRDefault="005067C4">
      <w:pPr>
        <w:pStyle w:val="Index1"/>
        <w:tabs>
          <w:tab w:val="right" w:pos="5030"/>
        </w:tabs>
        <w:rPr>
          <w:noProof/>
        </w:rPr>
      </w:pPr>
      <w:r>
        <w:rPr>
          <w:noProof/>
        </w:rPr>
        <w:t>CIS Standard, 100</w:t>
      </w:r>
    </w:p>
    <w:p w:rsidR="005067C4" w:rsidRDefault="005067C4">
      <w:pPr>
        <w:pStyle w:val="Index1"/>
        <w:tabs>
          <w:tab w:val="right" w:pos="5030"/>
        </w:tabs>
        <w:rPr>
          <w:noProof/>
        </w:rPr>
      </w:pPr>
      <w:r>
        <w:rPr>
          <w:noProof/>
        </w:rPr>
        <w:t>Commerce Server Enterprise, 101</w:t>
      </w:r>
    </w:p>
    <w:p w:rsidR="005067C4" w:rsidRDefault="005067C4">
      <w:pPr>
        <w:pStyle w:val="Index1"/>
        <w:tabs>
          <w:tab w:val="right" w:pos="5030"/>
        </w:tabs>
        <w:rPr>
          <w:noProof/>
        </w:rPr>
      </w:pPr>
      <w:r>
        <w:rPr>
          <w:noProof/>
        </w:rPr>
        <w:t>Commerce Server Standard, 101</w:t>
      </w:r>
    </w:p>
    <w:p w:rsidR="005067C4" w:rsidRDefault="005067C4">
      <w:pPr>
        <w:pStyle w:val="Index1"/>
        <w:tabs>
          <w:tab w:val="right" w:pos="5030"/>
        </w:tabs>
        <w:rPr>
          <w:noProof/>
        </w:rPr>
      </w:pPr>
      <w:r>
        <w:rPr>
          <w:noProof/>
        </w:rPr>
        <w:t>Communicator для Mac 2011, 28</w:t>
      </w:r>
    </w:p>
    <w:p w:rsidR="005067C4" w:rsidRDefault="005067C4">
      <w:pPr>
        <w:pStyle w:val="Index1"/>
        <w:tabs>
          <w:tab w:val="right" w:pos="5030"/>
        </w:tabs>
        <w:rPr>
          <w:noProof/>
        </w:rPr>
      </w:pPr>
      <w:r>
        <w:rPr>
          <w:noProof/>
        </w:rPr>
        <w:t>Core CAL, 41, 63, 73, 94, 101</w:t>
      </w:r>
    </w:p>
    <w:p w:rsidR="005067C4" w:rsidRDefault="005067C4">
      <w:pPr>
        <w:pStyle w:val="Index1"/>
        <w:tabs>
          <w:tab w:val="right" w:pos="5030"/>
        </w:tabs>
        <w:rPr>
          <w:noProof/>
        </w:rPr>
      </w:pPr>
      <w:r>
        <w:rPr>
          <w:noProof/>
        </w:rPr>
        <w:t>Core CAL Suite, 16</w:t>
      </w:r>
    </w:p>
    <w:p w:rsidR="005067C4" w:rsidRDefault="005067C4">
      <w:pPr>
        <w:pStyle w:val="Index1"/>
        <w:tabs>
          <w:tab w:val="right" w:pos="5030"/>
        </w:tabs>
        <w:rPr>
          <w:noProof/>
        </w:rPr>
      </w:pPr>
      <w:r>
        <w:rPr>
          <w:noProof/>
        </w:rPr>
        <w:t>Core CAL Suite Bridge для Enterprise Mobility Suite, 16</w:t>
      </w:r>
    </w:p>
    <w:p w:rsidR="005067C4" w:rsidRDefault="005067C4">
      <w:pPr>
        <w:pStyle w:val="Index1"/>
        <w:tabs>
          <w:tab w:val="right" w:pos="5030"/>
        </w:tabs>
        <w:rPr>
          <w:noProof/>
        </w:rPr>
      </w:pPr>
      <w:r>
        <w:rPr>
          <w:noProof/>
        </w:rPr>
        <w:t>Core CAL Suite Bridge для Microsoft Intune, 16, 101</w:t>
      </w:r>
    </w:p>
    <w:p w:rsidR="005067C4" w:rsidRDefault="005067C4">
      <w:pPr>
        <w:pStyle w:val="Index1"/>
        <w:tabs>
          <w:tab w:val="right" w:pos="5030"/>
        </w:tabs>
        <w:rPr>
          <w:noProof/>
        </w:rPr>
      </w:pPr>
      <w:r>
        <w:rPr>
          <w:noProof/>
        </w:rPr>
        <w:t>Core CAL Suite Bridge для Office 365, 16, 63, 101</w:t>
      </w:r>
    </w:p>
    <w:p w:rsidR="005067C4" w:rsidRDefault="005067C4">
      <w:pPr>
        <w:pStyle w:val="Index1"/>
        <w:tabs>
          <w:tab w:val="right" w:pos="5030"/>
        </w:tabs>
        <w:rPr>
          <w:noProof/>
        </w:rPr>
      </w:pPr>
      <w:r>
        <w:rPr>
          <w:noProof/>
        </w:rPr>
        <w:t>Core CAL Suite Bridge для Office 365 и Microsoft Intune, 16, 63, 101</w:t>
      </w:r>
    </w:p>
    <w:p w:rsidR="005067C4" w:rsidRDefault="005067C4">
      <w:pPr>
        <w:pStyle w:val="Index1"/>
        <w:tabs>
          <w:tab w:val="right" w:pos="5030"/>
        </w:tabs>
        <w:rPr>
          <w:noProof/>
        </w:rPr>
      </w:pPr>
      <w:r>
        <w:rPr>
          <w:noProof/>
        </w:rPr>
        <w:t>Core Infrastructure Server Suite Datacenter, 19, 101</w:t>
      </w:r>
    </w:p>
    <w:p w:rsidR="005067C4" w:rsidRDefault="005067C4">
      <w:pPr>
        <w:pStyle w:val="Index1"/>
        <w:tabs>
          <w:tab w:val="right" w:pos="5030"/>
        </w:tabs>
        <w:rPr>
          <w:noProof/>
        </w:rPr>
      </w:pPr>
      <w:r>
        <w:rPr>
          <w:noProof/>
        </w:rPr>
        <w:t>Core Infrastructure Server Suite Standard, 18, 101</w:t>
      </w:r>
    </w:p>
    <w:p w:rsidR="005067C4" w:rsidRDefault="005067C4">
      <w:pPr>
        <w:pStyle w:val="Index1"/>
        <w:tabs>
          <w:tab w:val="right" w:pos="5030"/>
        </w:tabs>
        <w:rPr>
          <w:noProof/>
        </w:rPr>
      </w:pPr>
      <w:r>
        <w:rPr>
          <w:noProof/>
        </w:rPr>
        <w:t>Enterprise CAL, 41, 74, 77, 94</w:t>
      </w:r>
    </w:p>
    <w:p w:rsidR="005067C4" w:rsidRDefault="005067C4">
      <w:pPr>
        <w:pStyle w:val="Index1"/>
        <w:tabs>
          <w:tab w:val="right" w:pos="5030"/>
        </w:tabs>
        <w:rPr>
          <w:noProof/>
        </w:rPr>
      </w:pPr>
      <w:r>
        <w:rPr>
          <w:noProof/>
        </w:rPr>
        <w:t>Enterprise CAL Bridge для Enterprise Mobility Suite, 16</w:t>
      </w:r>
    </w:p>
    <w:p w:rsidR="005067C4" w:rsidRDefault="005067C4">
      <w:pPr>
        <w:pStyle w:val="Index1"/>
        <w:tabs>
          <w:tab w:val="right" w:pos="5030"/>
        </w:tabs>
        <w:rPr>
          <w:noProof/>
        </w:rPr>
      </w:pPr>
      <w:r>
        <w:rPr>
          <w:noProof/>
        </w:rPr>
        <w:t>Enterprise CAL Bridge для Enterprise Mobility Suite From SA, 16</w:t>
      </w:r>
    </w:p>
    <w:p w:rsidR="005067C4" w:rsidRDefault="005067C4">
      <w:pPr>
        <w:pStyle w:val="Index1"/>
        <w:tabs>
          <w:tab w:val="right" w:pos="5030"/>
        </w:tabs>
        <w:rPr>
          <w:noProof/>
        </w:rPr>
      </w:pPr>
      <w:r>
        <w:rPr>
          <w:noProof/>
        </w:rPr>
        <w:t>Enterprise CAL Suite, 16, 67</w:t>
      </w:r>
    </w:p>
    <w:p w:rsidR="005067C4" w:rsidRDefault="005067C4">
      <w:pPr>
        <w:pStyle w:val="Index1"/>
        <w:tabs>
          <w:tab w:val="right" w:pos="5030"/>
        </w:tabs>
        <w:rPr>
          <w:noProof/>
        </w:rPr>
      </w:pPr>
      <w:r>
        <w:rPr>
          <w:noProof/>
        </w:rPr>
        <w:t>Enterprise CAL Suite Bridge для Microsoft Intune, 16, 101</w:t>
      </w:r>
    </w:p>
    <w:p w:rsidR="005067C4" w:rsidRDefault="005067C4">
      <w:pPr>
        <w:pStyle w:val="Index1"/>
        <w:tabs>
          <w:tab w:val="right" w:pos="5030"/>
        </w:tabs>
        <w:rPr>
          <w:noProof/>
        </w:rPr>
      </w:pPr>
      <w:r>
        <w:rPr>
          <w:noProof/>
        </w:rPr>
        <w:t>Enterprise CAL Suite Bridge для Office 365, 16, 63, 101</w:t>
      </w:r>
    </w:p>
    <w:p w:rsidR="005067C4" w:rsidRDefault="005067C4">
      <w:pPr>
        <w:pStyle w:val="Index1"/>
        <w:tabs>
          <w:tab w:val="right" w:pos="5030"/>
        </w:tabs>
        <w:rPr>
          <w:noProof/>
        </w:rPr>
      </w:pPr>
      <w:r>
        <w:rPr>
          <w:noProof/>
        </w:rPr>
        <w:t>Enterprise CAL Suite Bridge для Office 365 From SA, 16</w:t>
      </w:r>
    </w:p>
    <w:p w:rsidR="005067C4" w:rsidRDefault="005067C4">
      <w:pPr>
        <w:pStyle w:val="Index1"/>
        <w:tabs>
          <w:tab w:val="right" w:pos="5030"/>
        </w:tabs>
        <w:rPr>
          <w:noProof/>
        </w:rPr>
      </w:pPr>
      <w:r>
        <w:rPr>
          <w:noProof/>
        </w:rPr>
        <w:t>Enterprise CAL Suite Bridge для Office 365 и Microsoft Intune, 16, 63, 101</w:t>
      </w:r>
    </w:p>
    <w:p w:rsidR="005067C4" w:rsidRDefault="005067C4">
      <w:pPr>
        <w:pStyle w:val="Index1"/>
        <w:tabs>
          <w:tab w:val="right" w:pos="5030"/>
        </w:tabs>
        <w:rPr>
          <w:noProof/>
        </w:rPr>
      </w:pPr>
      <w:r>
        <w:rPr>
          <w:noProof/>
        </w:rPr>
        <w:t>Enterprise Cloud Suite, 66</w:t>
      </w:r>
    </w:p>
    <w:p w:rsidR="005067C4" w:rsidRDefault="005067C4">
      <w:pPr>
        <w:pStyle w:val="Index1"/>
        <w:tabs>
          <w:tab w:val="right" w:pos="5030"/>
        </w:tabs>
        <w:rPr>
          <w:noProof/>
        </w:rPr>
      </w:pPr>
      <w:r>
        <w:rPr>
          <w:noProof/>
        </w:rPr>
        <w:t>Enterprise Cloud Suite Add On, 66</w:t>
      </w:r>
    </w:p>
    <w:p w:rsidR="005067C4" w:rsidRDefault="005067C4">
      <w:pPr>
        <w:pStyle w:val="Index1"/>
        <w:tabs>
          <w:tab w:val="right" w:pos="5030"/>
        </w:tabs>
        <w:rPr>
          <w:noProof/>
        </w:rPr>
      </w:pPr>
      <w:r>
        <w:rPr>
          <w:noProof/>
        </w:rPr>
        <w:t>Enterprise Cloud Suite From SA, 66</w:t>
      </w:r>
    </w:p>
    <w:p w:rsidR="005067C4" w:rsidRDefault="005067C4">
      <w:pPr>
        <w:pStyle w:val="Index1"/>
        <w:tabs>
          <w:tab w:val="right" w:pos="5030"/>
        </w:tabs>
        <w:rPr>
          <w:noProof/>
        </w:rPr>
      </w:pPr>
      <w:r>
        <w:rPr>
          <w:noProof/>
        </w:rPr>
        <w:t>Enterprise Mobility Suite, 17, 18, 62, 66, 75</w:t>
      </w:r>
    </w:p>
    <w:p w:rsidR="005067C4" w:rsidRDefault="005067C4">
      <w:pPr>
        <w:pStyle w:val="Index1"/>
        <w:tabs>
          <w:tab w:val="right" w:pos="5030"/>
        </w:tabs>
        <w:rPr>
          <w:noProof/>
        </w:rPr>
      </w:pPr>
      <w:r>
        <w:rPr>
          <w:noProof/>
        </w:rPr>
        <w:t>Enterprise Mobility Suite Add On, 63</w:t>
      </w:r>
    </w:p>
    <w:p w:rsidR="005067C4" w:rsidRDefault="005067C4">
      <w:pPr>
        <w:pStyle w:val="Index1"/>
        <w:tabs>
          <w:tab w:val="right" w:pos="5030"/>
        </w:tabs>
        <w:rPr>
          <w:noProof/>
        </w:rPr>
      </w:pPr>
      <w:r>
        <w:rPr>
          <w:noProof/>
        </w:rPr>
        <w:t>Enterprise Mobility Suite From SA, 63, 66</w:t>
      </w:r>
    </w:p>
    <w:p w:rsidR="005067C4" w:rsidRDefault="005067C4">
      <w:pPr>
        <w:pStyle w:val="Index1"/>
        <w:tabs>
          <w:tab w:val="right" w:pos="5030"/>
        </w:tabs>
        <w:rPr>
          <w:noProof/>
        </w:rPr>
      </w:pPr>
      <w:r>
        <w:rPr>
          <w:noProof/>
        </w:rPr>
        <w:t>Excel 2016, 25</w:t>
      </w:r>
    </w:p>
    <w:p w:rsidR="005067C4" w:rsidRDefault="005067C4">
      <w:pPr>
        <w:pStyle w:val="Index1"/>
        <w:tabs>
          <w:tab w:val="right" w:pos="5030"/>
        </w:tabs>
        <w:rPr>
          <w:noProof/>
        </w:rPr>
      </w:pPr>
      <w:r>
        <w:rPr>
          <w:noProof/>
        </w:rPr>
        <w:t>Excel 2016 для Mac, 27</w:t>
      </w:r>
    </w:p>
    <w:p w:rsidR="005067C4" w:rsidRDefault="005067C4">
      <w:pPr>
        <w:pStyle w:val="Index1"/>
        <w:tabs>
          <w:tab w:val="right" w:pos="5030"/>
        </w:tabs>
        <w:rPr>
          <w:noProof/>
        </w:rPr>
      </w:pPr>
      <w:r>
        <w:rPr>
          <w:noProof/>
        </w:rPr>
        <w:t>Exchange Enterprise CAL with Services, 77</w:t>
      </w:r>
    </w:p>
    <w:p w:rsidR="005067C4" w:rsidRDefault="005067C4">
      <w:pPr>
        <w:pStyle w:val="Index1"/>
        <w:tabs>
          <w:tab w:val="right" w:pos="5030"/>
        </w:tabs>
        <w:rPr>
          <w:noProof/>
        </w:rPr>
      </w:pPr>
      <w:r>
        <w:rPr>
          <w:noProof/>
        </w:rPr>
        <w:t>Exchange Hosted Archive, 77</w:t>
      </w:r>
    </w:p>
    <w:p w:rsidR="005067C4" w:rsidRDefault="005067C4">
      <w:pPr>
        <w:pStyle w:val="Index1"/>
        <w:tabs>
          <w:tab w:val="right" w:pos="5030"/>
        </w:tabs>
        <w:rPr>
          <w:noProof/>
        </w:rPr>
      </w:pPr>
      <w:r>
        <w:rPr>
          <w:noProof/>
        </w:rPr>
        <w:t>Exchange Online (план 1, 29</w:t>
      </w:r>
    </w:p>
    <w:p w:rsidR="005067C4" w:rsidRDefault="005067C4">
      <w:pPr>
        <w:pStyle w:val="Index1"/>
        <w:tabs>
          <w:tab w:val="right" w:pos="5030"/>
        </w:tabs>
        <w:rPr>
          <w:noProof/>
        </w:rPr>
      </w:pPr>
      <w:r>
        <w:rPr>
          <w:noProof/>
        </w:rPr>
        <w:t>Exchange Online (план 1), 76</w:t>
      </w:r>
    </w:p>
    <w:p w:rsidR="005067C4" w:rsidRDefault="005067C4">
      <w:pPr>
        <w:pStyle w:val="Index1"/>
        <w:tabs>
          <w:tab w:val="right" w:pos="5030"/>
        </w:tabs>
        <w:rPr>
          <w:noProof/>
        </w:rPr>
      </w:pPr>
      <w:r>
        <w:rPr>
          <w:noProof/>
        </w:rPr>
        <w:t>Exchange Online (план 1) Add-on, 76</w:t>
      </w:r>
    </w:p>
    <w:p w:rsidR="005067C4" w:rsidRDefault="005067C4">
      <w:pPr>
        <w:pStyle w:val="Index1"/>
        <w:tabs>
          <w:tab w:val="right" w:pos="5030"/>
        </w:tabs>
        <w:rPr>
          <w:noProof/>
        </w:rPr>
      </w:pPr>
      <w:r>
        <w:rPr>
          <w:noProof/>
        </w:rPr>
        <w:t>Exchange Online (план 1A) для алюмни, 76</w:t>
      </w:r>
    </w:p>
    <w:p w:rsidR="005067C4" w:rsidRDefault="005067C4">
      <w:pPr>
        <w:pStyle w:val="Index1"/>
        <w:tabs>
          <w:tab w:val="right" w:pos="5030"/>
        </w:tabs>
        <w:rPr>
          <w:noProof/>
        </w:rPr>
      </w:pPr>
      <w:r>
        <w:rPr>
          <w:noProof/>
        </w:rPr>
        <w:t>Exchange Online (план 2, 29</w:t>
      </w:r>
    </w:p>
    <w:p w:rsidR="005067C4" w:rsidRDefault="005067C4">
      <w:pPr>
        <w:pStyle w:val="Index1"/>
        <w:tabs>
          <w:tab w:val="right" w:pos="5030"/>
        </w:tabs>
        <w:rPr>
          <w:noProof/>
        </w:rPr>
      </w:pPr>
      <w:r>
        <w:rPr>
          <w:noProof/>
        </w:rPr>
        <w:t>Exchange Online (план 2), 76</w:t>
      </w:r>
    </w:p>
    <w:p w:rsidR="005067C4" w:rsidRDefault="005067C4">
      <w:pPr>
        <w:pStyle w:val="Index1"/>
        <w:tabs>
          <w:tab w:val="right" w:pos="5030"/>
        </w:tabs>
        <w:rPr>
          <w:noProof/>
        </w:rPr>
      </w:pPr>
      <w:r>
        <w:rPr>
          <w:noProof/>
        </w:rPr>
        <w:t>Exchange Online Plan 1 Add-on, 73</w:t>
      </w:r>
    </w:p>
    <w:p w:rsidR="005067C4" w:rsidRDefault="005067C4">
      <w:pPr>
        <w:pStyle w:val="Index1"/>
        <w:tabs>
          <w:tab w:val="right" w:pos="5030"/>
        </w:tabs>
        <w:rPr>
          <w:noProof/>
        </w:rPr>
      </w:pPr>
      <w:r>
        <w:rPr>
          <w:noProof/>
        </w:rPr>
        <w:t>Exchange Online Protection, 17, 77</w:t>
      </w:r>
    </w:p>
    <w:p w:rsidR="005067C4" w:rsidRDefault="005067C4">
      <w:pPr>
        <w:pStyle w:val="Index1"/>
        <w:tabs>
          <w:tab w:val="right" w:pos="5030"/>
        </w:tabs>
        <w:rPr>
          <w:noProof/>
        </w:rPr>
      </w:pPr>
      <w:r>
        <w:rPr>
          <w:noProof/>
        </w:rPr>
        <w:t>Exchange Server, 101</w:t>
      </w:r>
    </w:p>
    <w:p w:rsidR="005067C4" w:rsidRDefault="005067C4">
      <w:pPr>
        <w:pStyle w:val="Index1"/>
        <w:tabs>
          <w:tab w:val="right" w:pos="5030"/>
        </w:tabs>
        <w:rPr>
          <w:noProof/>
        </w:rPr>
      </w:pPr>
      <w:r>
        <w:rPr>
          <w:noProof/>
        </w:rPr>
        <w:t>Exchange Server 2013, 29</w:t>
      </w:r>
    </w:p>
    <w:p w:rsidR="005067C4" w:rsidRDefault="005067C4">
      <w:pPr>
        <w:pStyle w:val="Index1"/>
        <w:tabs>
          <w:tab w:val="right" w:pos="5030"/>
        </w:tabs>
        <w:rPr>
          <w:noProof/>
        </w:rPr>
      </w:pPr>
      <w:r>
        <w:rPr>
          <w:noProof/>
        </w:rPr>
        <w:t>Exchange Server Enterprise, 102</w:t>
      </w:r>
    </w:p>
    <w:p w:rsidR="005067C4" w:rsidRDefault="005067C4">
      <w:pPr>
        <w:pStyle w:val="Index1"/>
        <w:tabs>
          <w:tab w:val="right" w:pos="5030"/>
        </w:tabs>
        <w:rPr>
          <w:noProof/>
        </w:rPr>
      </w:pPr>
      <w:r>
        <w:rPr>
          <w:noProof/>
        </w:rPr>
        <w:t>Exchange Server Enterprise 2016, 28</w:t>
      </w:r>
    </w:p>
    <w:p w:rsidR="005067C4" w:rsidRDefault="005067C4">
      <w:pPr>
        <w:pStyle w:val="Index1"/>
        <w:tabs>
          <w:tab w:val="right" w:pos="5030"/>
        </w:tabs>
        <w:rPr>
          <w:noProof/>
        </w:rPr>
      </w:pPr>
      <w:r>
        <w:rPr>
          <w:noProof/>
        </w:rPr>
        <w:t>Exchange Server Enterprise 2016 CAL, 29</w:t>
      </w:r>
    </w:p>
    <w:p w:rsidR="005067C4" w:rsidRDefault="005067C4">
      <w:pPr>
        <w:pStyle w:val="Index1"/>
        <w:tabs>
          <w:tab w:val="right" w:pos="5030"/>
        </w:tabs>
        <w:rPr>
          <w:noProof/>
        </w:rPr>
      </w:pPr>
      <w:r>
        <w:rPr>
          <w:noProof/>
        </w:rPr>
        <w:t>Exchange Server Standard, 102</w:t>
      </w:r>
    </w:p>
    <w:p w:rsidR="005067C4" w:rsidRDefault="005067C4">
      <w:pPr>
        <w:pStyle w:val="Index1"/>
        <w:tabs>
          <w:tab w:val="right" w:pos="5030"/>
        </w:tabs>
        <w:rPr>
          <w:noProof/>
        </w:rPr>
      </w:pPr>
      <w:r>
        <w:rPr>
          <w:noProof/>
        </w:rPr>
        <w:t>Exchange Server Standard 2016, 29</w:t>
      </w:r>
    </w:p>
    <w:p w:rsidR="005067C4" w:rsidRDefault="005067C4">
      <w:pPr>
        <w:pStyle w:val="Index1"/>
        <w:tabs>
          <w:tab w:val="right" w:pos="5030"/>
        </w:tabs>
        <w:rPr>
          <w:noProof/>
        </w:rPr>
      </w:pPr>
      <w:r>
        <w:rPr>
          <w:noProof/>
        </w:rPr>
        <w:t>Exchange Server Standard 2016 CAL, 29</w:t>
      </w:r>
    </w:p>
    <w:p w:rsidR="005067C4" w:rsidRDefault="005067C4">
      <w:pPr>
        <w:pStyle w:val="Index1"/>
        <w:tabs>
          <w:tab w:val="right" w:pos="5030"/>
        </w:tabs>
        <w:rPr>
          <w:noProof/>
        </w:rPr>
      </w:pPr>
      <w:r>
        <w:rPr>
          <w:noProof/>
        </w:rPr>
        <w:t>Forefront Identity Manager 2010 — Windows Live Edition, 20</w:t>
      </w:r>
    </w:p>
    <w:p w:rsidR="005067C4" w:rsidRDefault="005067C4">
      <w:pPr>
        <w:pStyle w:val="Index1"/>
        <w:tabs>
          <w:tab w:val="right" w:pos="5030"/>
        </w:tabs>
        <w:rPr>
          <w:noProof/>
        </w:rPr>
      </w:pPr>
      <w:r>
        <w:rPr>
          <w:noProof/>
        </w:rPr>
        <w:t>Forefront Identity Manager 2010 R2, 25, 56</w:t>
      </w:r>
    </w:p>
    <w:p w:rsidR="005067C4" w:rsidRDefault="005067C4">
      <w:pPr>
        <w:pStyle w:val="Index1"/>
        <w:tabs>
          <w:tab w:val="right" w:pos="5030"/>
        </w:tabs>
        <w:rPr>
          <w:noProof/>
        </w:rPr>
      </w:pPr>
      <w:r>
        <w:rPr>
          <w:noProof/>
        </w:rPr>
        <w:t>Forefront Identity Manager 2010 R2 — Windows Live Edition, 20</w:t>
      </w:r>
    </w:p>
    <w:p w:rsidR="005067C4" w:rsidRDefault="005067C4">
      <w:pPr>
        <w:pStyle w:val="Index1"/>
        <w:tabs>
          <w:tab w:val="right" w:pos="5030"/>
        </w:tabs>
        <w:rPr>
          <w:noProof/>
        </w:rPr>
      </w:pPr>
      <w:r>
        <w:rPr>
          <w:noProof/>
        </w:rPr>
        <w:t>Forefront TMG Enterprise, 102</w:t>
      </w:r>
    </w:p>
    <w:p w:rsidR="005067C4" w:rsidRDefault="005067C4">
      <w:pPr>
        <w:pStyle w:val="Index1"/>
        <w:tabs>
          <w:tab w:val="right" w:pos="5030"/>
        </w:tabs>
        <w:rPr>
          <w:noProof/>
        </w:rPr>
      </w:pPr>
      <w:r>
        <w:rPr>
          <w:noProof/>
        </w:rPr>
        <w:t>Forefront TMG Standard, 102</w:t>
      </w:r>
    </w:p>
    <w:p w:rsidR="005067C4" w:rsidRDefault="005067C4">
      <w:pPr>
        <w:pStyle w:val="Index1"/>
        <w:tabs>
          <w:tab w:val="right" w:pos="5030"/>
        </w:tabs>
        <w:rPr>
          <w:noProof/>
        </w:rPr>
      </w:pPr>
      <w:r>
        <w:rPr>
          <w:noProof/>
        </w:rPr>
        <w:t>Forefront United Access Gateway 2010, 18</w:t>
      </w:r>
    </w:p>
    <w:p w:rsidR="005067C4" w:rsidRDefault="005067C4">
      <w:pPr>
        <w:pStyle w:val="Index1"/>
        <w:tabs>
          <w:tab w:val="right" w:pos="5030"/>
        </w:tabs>
        <w:rPr>
          <w:noProof/>
        </w:rPr>
      </w:pPr>
      <w:r>
        <w:rPr>
          <w:noProof/>
        </w:rPr>
        <w:t>HPC Pack, 56</w:t>
      </w:r>
    </w:p>
    <w:p w:rsidR="005067C4" w:rsidRDefault="005067C4">
      <w:pPr>
        <w:pStyle w:val="Index1"/>
        <w:tabs>
          <w:tab w:val="right" w:pos="5030"/>
        </w:tabs>
        <w:rPr>
          <w:noProof/>
        </w:rPr>
      </w:pPr>
      <w:r>
        <w:rPr>
          <w:noProof/>
        </w:rPr>
        <w:t>Live Meeting Professional, 33</w:t>
      </w:r>
    </w:p>
    <w:p w:rsidR="005067C4" w:rsidRDefault="005067C4">
      <w:pPr>
        <w:pStyle w:val="Index1"/>
        <w:tabs>
          <w:tab w:val="right" w:pos="5030"/>
        </w:tabs>
        <w:rPr>
          <w:noProof/>
        </w:rPr>
      </w:pPr>
      <w:r>
        <w:rPr>
          <w:noProof/>
        </w:rPr>
        <w:t>Live Meeting Standard, 33</w:t>
      </w:r>
    </w:p>
    <w:p w:rsidR="005067C4" w:rsidRDefault="005067C4">
      <w:pPr>
        <w:pStyle w:val="Index1"/>
        <w:tabs>
          <w:tab w:val="right" w:pos="5030"/>
        </w:tabs>
        <w:rPr>
          <w:noProof/>
        </w:rPr>
      </w:pPr>
      <w:r>
        <w:rPr>
          <w:noProof/>
        </w:rPr>
        <w:t>Lync 2013, 26</w:t>
      </w:r>
    </w:p>
    <w:p w:rsidR="005067C4" w:rsidRDefault="005067C4">
      <w:pPr>
        <w:pStyle w:val="Index1"/>
        <w:tabs>
          <w:tab w:val="right" w:pos="5030"/>
        </w:tabs>
        <w:rPr>
          <w:noProof/>
        </w:rPr>
      </w:pPr>
      <w:r>
        <w:rPr>
          <w:noProof/>
        </w:rPr>
        <w:t>Lync Server 2010, 32</w:t>
      </w:r>
    </w:p>
    <w:p w:rsidR="005067C4" w:rsidRDefault="005067C4">
      <w:pPr>
        <w:pStyle w:val="Index1"/>
        <w:tabs>
          <w:tab w:val="right" w:pos="5030"/>
        </w:tabs>
        <w:rPr>
          <w:noProof/>
        </w:rPr>
      </w:pPr>
      <w:r>
        <w:rPr>
          <w:noProof/>
        </w:rPr>
        <w:t>Lync Server 2013, 32</w:t>
      </w:r>
    </w:p>
    <w:p w:rsidR="005067C4" w:rsidRDefault="005067C4">
      <w:pPr>
        <w:pStyle w:val="Index1"/>
        <w:tabs>
          <w:tab w:val="right" w:pos="5030"/>
        </w:tabs>
        <w:rPr>
          <w:noProof/>
        </w:rPr>
      </w:pPr>
      <w:r>
        <w:rPr>
          <w:noProof/>
        </w:rPr>
        <w:t>Lync Voice Add-on для Enterprise Cloud Suite, 66</w:t>
      </w:r>
    </w:p>
    <w:p w:rsidR="005067C4" w:rsidRDefault="005067C4">
      <w:pPr>
        <w:pStyle w:val="Index1"/>
        <w:tabs>
          <w:tab w:val="right" w:pos="5030"/>
        </w:tabs>
        <w:rPr>
          <w:noProof/>
        </w:rPr>
      </w:pPr>
      <w:r>
        <w:rPr>
          <w:noProof/>
        </w:rPr>
        <w:t>Lync для Mac 2011, 27, 79</w:t>
      </w:r>
    </w:p>
    <w:p w:rsidR="005067C4" w:rsidRDefault="005067C4">
      <w:pPr>
        <w:pStyle w:val="Index1"/>
        <w:tabs>
          <w:tab w:val="right" w:pos="5030"/>
        </w:tabs>
        <w:rPr>
          <w:noProof/>
        </w:rPr>
      </w:pPr>
      <w:r>
        <w:rPr>
          <w:noProof/>
        </w:rPr>
        <w:t>Microsoft Azure Site Recovery, 62</w:t>
      </w:r>
    </w:p>
    <w:p w:rsidR="005067C4" w:rsidRDefault="005067C4">
      <w:pPr>
        <w:pStyle w:val="Index1"/>
        <w:tabs>
          <w:tab w:val="right" w:pos="5030"/>
        </w:tabs>
        <w:rPr>
          <w:noProof/>
        </w:rPr>
      </w:pPr>
      <w:r>
        <w:rPr>
          <w:noProof/>
        </w:rPr>
        <w:t>Microsoft Dynamics AX 2012 R2, 21</w:t>
      </w:r>
    </w:p>
    <w:p w:rsidR="005067C4" w:rsidRDefault="005067C4">
      <w:pPr>
        <w:pStyle w:val="Index1"/>
        <w:tabs>
          <w:tab w:val="right" w:pos="5030"/>
        </w:tabs>
        <w:rPr>
          <w:noProof/>
        </w:rPr>
      </w:pPr>
      <w:r>
        <w:rPr>
          <w:noProof/>
        </w:rPr>
        <w:t>Microsoft Dynamics AX 2012 R3 Enterprise Additive CAL, 21</w:t>
      </w:r>
    </w:p>
    <w:p w:rsidR="005067C4" w:rsidRDefault="005067C4">
      <w:pPr>
        <w:pStyle w:val="Index1"/>
        <w:tabs>
          <w:tab w:val="right" w:pos="5030"/>
        </w:tabs>
        <w:rPr>
          <w:noProof/>
        </w:rPr>
      </w:pPr>
      <w:r>
        <w:rPr>
          <w:noProof/>
        </w:rPr>
        <w:t>Microsoft Dynamics AX 2012 R3 Enterprise CAL, 21</w:t>
      </w:r>
    </w:p>
    <w:p w:rsidR="005067C4" w:rsidRDefault="005067C4">
      <w:pPr>
        <w:pStyle w:val="Index1"/>
        <w:tabs>
          <w:tab w:val="right" w:pos="5030"/>
        </w:tabs>
        <w:rPr>
          <w:noProof/>
        </w:rPr>
      </w:pPr>
      <w:r>
        <w:rPr>
          <w:noProof/>
        </w:rPr>
        <w:t>Microsoft Dynamics AX 2012 R3 Functional Additive CAL, 21</w:t>
      </w:r>
    </w:p>
    <w:p w:rsidR="005067C4" w:rsidRDefault="005067C4">
      <w:pPr>
        <w:pStyle w:val="Index1"/>
        <w:tabs>
          <w:tab w:val="right" w:pos="5030"/>
        </w:tabs>
        <w:rPr>
          <w:noProof/>
        </w:rPr>
      </w:pPr>
      <w:r>
        <w:rPr>
          <w:noProof/>
        </w:rPr>
        <w:t>Microsoft Dynamics AX 2012 R3 Functional CAL, 21</w:t>
      </w:r>
    </w:p>
    <w:p w:rsidR="005067C4" w:rsidRDefault="005067C4">
      <w:pPr>
        <w:pStyle w:val="Index1"/>
        <w:tabs>
          <w:tab w:val="right" w:pos="5030"/>
        </w:tabs>
        <w:rPr>
          <w:noProof/>
        </w:rPr>
      </w:pPr>
      <w:r>
        <w:rPr>
          <w:noProof/>
        </w:rPr>
        <w:t>Microsoft Dynamics AX 2012 R3 Self Serve CAL, 21</w:t>
      </w:r>
    </w:p>
    <w:p w:rsidR="005067C4" w:rsidRDefault="005067C4">
      <w:pPr>
        <w:pStyle w:val="Index1"/>
        <w:tabs>
          <w:tab w:val="right" w:pos="5030"/>
        </w:tabs>
        <w:rPr>
          <w:noProof/>
        </w:rPr>
      </w:pPr>
      <w:r>
        <w:rPr>
          <w:noProof/>
        </w:rPr>
        <w:t>Microsoft Dynamics AX 2012 R3 Server, 21</w:t>
      </w:r>
    </w:p>
    <w:p w:rsidR="005067C4" w:rsidRDefault="005067C4">
      <w:pPr>
        <w:pStyle w:val="Index1"/>
        <w:tabs>
          <w:tab w:val="right" w:pos="5030"/>
        </w:tabs>
        <w:rPr>
          <w:noProof/>
        </w:rPr>
      </w:pPr>
      <w:r>
        <w:rPr>
          <w:noProof/>
        </w:rPr>
        <w:t>Microsoft Dynamics AX 2012 R3 Standard Commerce Server Core, 21</w:t>
      </w:r>
    </w:p>
    <w:p w:rsidR="005067C4" w:rsidRDefault="005067C4">
      <w:pPr>
        <w:pStyle w:val="Index1"/>
        <w:tabs>
          <w:tab w:val="right" w:pos="5030"/>
        </w:tabs>
        <w:rPr>
          <w:noProof/>
        </w:rPr>
      </w:pPr>
      <w:r>
        <w:rPr>
          <w:noProof/>
        </w:rPr>
        <w:t>Microsoft Dynamics AX 2012 R3 Store Server, 21</w:t>
      </w:r>
    </w:p>
    <w:p w:rsidR="005067C4" w:rsidRDefault="005067C4">
      <w:pPr>
        <w:pStyle w:val="Index1"/>
        <w:tabs>
          <w:tab w:val="right" w:pos="5030"/>
        </w:tabs>
        <w:rPr>
          <w:noProof/>
        </w:rPr>
      </w:pPr>
      <w:r>
        <w:rPr>
          <w:noProof/>
        </w:rPr>
        <w:t>Microsoft Dynamics AX 2012 R3 Task Additive CAL, 21</w:t>
      </w:r>
    </w:p>
    <w:p w:rsidR="005067C4" w:rsidRDefault="005067C4">
      <w:pPr>
        <w:pStyle w:val="Index1"/>
        <w:tabs>
          <w:tab w:val="right" w:pos="5030"/>
        </w:tabs>
        <w:rPr>
          <w:noProof/>
        </w:rPr>
      </w:pPr>
      <w:r>
        <w:rPr>
          <w:noProof/>
        </w:rPr>
        <w:t>Microsoft Dynamics AX 2012 R3 Task CAL, 21</w:t>
      </w:r>
    </w:p>
    <w:p w:rsidR="005067C4" w:rsidRDefault="005067C4">
      <w:pPr>
        <w:pStyle w:val="Index1"/>
        <w:tabs>
          <w:tab w:val="right" w:pos="5030"/>
        </w:tabs>
        <w:rPr>
          <w:noProof/>
        </w:rPr>
      </w:pPr>
      <w:r>
        <w:rPr>
          <w:noProof/>
        </w:rPr>
        <w:t>Microsoft Dynamics AX Enterprise CAL, 94</w:t>
      </w:r>
    </w:p>
    <w:p w:rsidR="005067C4" w:rsidRDefault="005067C4">
      <w:pPr>
        <w:pStyle w:val="Index1"/>
        <w:tabs>
          <w:tab w:val="right" w:pos="5030"/>
        </w:tabs>
        <w:rPr>
          <w:noProof/>
        </w:rPr>
      </w:pPr>
      <w:r>
        <w:rPr>
          <w:noProof/>
        </w:rPr>
        <w:t>Microsoft Dynamics AX Functional CAL, 94</w:t>
      </w:r>
    </w:p>
    <w:p w:rsidR="005067C4" w:rsidRDefault="005067C4">
      <w:pPr>
        <w:pStyle w:val="Index1"/>
        <w:tabs>
          <w:tab w:val="right" w:pos="5030"/>
        </w:tabs>
        <w:rPr>
          <w:noProof/>
        </w:rPr>
      </w:pPr>
      <w:r>
        <w:rPr>
          <w:noProof/>
        </w:rPr>
        <w:t>Microsoft Dynamics AX Standard Commerce Core Server, 94</w:t>
      </w:r>
    </w:p>
    <w:p w:rsidR="005067C4" w:rsidRDefault="005067C4">
      <w:pPr>
        <w:pStyle w:val="Index1"/>
        <w:tabs>
          <w:tab w:val="right" w:pos="5030"/>
        </w:tabs>
        <w:rPr>
          <w:noProof/>
        </w:rPr>
      </w:pPr>
      <w:r>
        <w:rPr>
          <w:noProof/>
        </w:rPr>
        <w:t>Microsoft Dynamics AX Store Server, 94</w:t>
      </w:r>
    </w:p>
    <w:p w:rsidR="005067C4" w:rsidRDefault="005067C4">
      <w:pPr>
        <w:pStyle w:val="Index1"/>
        <w:tabs>
          <w:tab w:val="right" w:pos="5030"/>
        </w:tabs>
        <w:rPr>
          <w:noProof/>
        </w:rPr>
      </w:pPr>
      <w:r>
        <w:rPr>
          <w:noProof/>
        </w:rPr>
        <w:t>Microsoft Dynamics AX Task CAL, 94</w:t>
      </w:r>
    </w:p>
    <w:p w:rsidR="005067C4" w:rsidRDefault="005067C4">
      <w:pPr>
        <w:pStyle w:val="Index1"/>
        <w:tabs>
          <w:tab w:val="right" w:pos="5030"/>
        </w:tabs>
        <w:rPr>
          <w:noProof/>
        </w:rPr>
      </w:pPr>
      <w:r>
        <w:rPr>
          <w:noProof/>
        </w:rPr>
        <w:t>Microsoft Dynamics CRM 2013, 23</w:t>
      </w:r>
    </w:p>
    <w:p w:rsidR="005067C4" w:rsidRDefault="005067C4">
      <w:pPr>
        <w:pStyle w:val="Index1"/>
        <w:tabs>
          <w:tab w:val="right" w:pos="5030"/>
        </w:tabs>
        <w:rPr>
          <w:noProof/>
        </w:rPr>
      </w:pPr>
      <w:r>
        <w:rPr>
          <w:noProof/>
        </w:rPr>
        <w:t>Microsoft Dynamics CRM 2015, 23</w:t>
      </w:r>
    </w:p>
    <w:p w:rsidR="005067C4" w:rsidRDefault="005067C4">
      <w:pPr>
        <w:pStyle w:val="Index1"/>
        <w:tabs>
          <w:tab w:val="right" w:pos="5030"/>
        </w:tabs>
        <w:rPr>
          <w:noProof/>
        </w:rPr>
      </w:pPr>
      <w:r>
        <w:rPr>
          <w:noProof/>
        </w:rPr>
        <w:t>Microsoft Dynamics CRM 2016 Basic Additive CAL, 23</w:t>
      </w:r>
    </w:p>
    <w:p w:rsidR="005067C4" w:rsidRDefault="005067C4">
      <w:pPr>
        <w:pStyle w:val="Index1"/>
        <w:tabs>
          <w:tab w:val="right" w:pos="5030"/>
        </w:tabs>
        <w:rPr>
          <w:noProof/>
        </w:rPr>
      </w:pPr>
      <w:r>
        <w:rPr>
          <w:noProof/>
        </w:rPr>
        <w:t>Microsoft Dynamics CRM 2016 Basic CAL, 23</w:t>
      </w:r>
    </w:p>
    <w:p w:rsidR="005067C4" w:rsidRDefault="005067C4">
      <w:pPr>
        <w:pStyle w:val="Index1"/>
        <w:tabs>
          <w:tab w:val="right" w:pos="5030"/>
        </w:tabs>
        <w:rPr>
          <w:noProof/>
        </w:rPr>
      </w:pPr>
      <w:r>
        <w:rPr>
          <w:noProof/>
        </w:rPr>
        <w:t>Microsoft Dynamics CRM 2016 Essentials CAL, 23</w:t>
      </w:r>
    </w:p>
    <w:p w:rsidR="005067C4" w:rsidRDefault="005067C4">
      <w:pPr>
        <w:pStyle w:val="Index1"/>
        <w:tabs>
          <w:tab w:val="right" w:pos="5030"/>
        </w:tabs>
        <w:rPr>
          <w:noProof/>
        </w:rPr>
      </w:pPr>
      <w:r>
        <w:rPr>
          <w:noProof/>
        </w:rPr>
        <w:t>Microsoft Dynamics CRM 2016 Professional Additive CAL, 23</w:t>
      </w:r>
    </w:p>
    <w:p w:rsidR="005067C4" w:rsidRDefault="005067C4">
      <w:pPr>
        <w:pStyle w:val="Index1"/>
        <w:tabs>
          <w:tab w:val="right" w:pos="5030"/>
        </w:tabs>
        <w:rPr>
          <w:noProof/>
        </w:rPr>
      </w:pPr>
      <w:r>
        <w:rPr>
          <w:noProof/>
        </w:rPr>
        <w:t>Microsoft Dynamics CRM 2016 Professional CAL, 23</w:t>
      </w:r>
    </w:p>
    <w:p w:rsidR="005067C4" w:rsidRDefault="005067C4">
      <w:pPr>
        <w:pStyle w:val="Index1"/>
        <w:tabs>
          <w:tab w:val="right" w:pos="5030"/>
        </w:tabs>
        <w:rPr>
          <w:noProof/>
        </w:rPr>
      </w:pPr>
      <w:r>
        <w:rPr>
          <w:noProof/>
        </w:rPr>
        <w:t>Microsoft Dynamics CRM Basic CAL, 68</w:t>
      </w:r>
    </w:p>
    <w:p w:rsidR="005067C4" w:rsidRDefault="005067C4">
      <w:pPr>
        <w:pStyle w:val="Index1"/>
        <w:tabs>
          <w:tab w:val="right" w:pos="5030"/>
        </w:tabs>
        <w:rPr>
          <w:noProof/>
        </w:rPr>
      </w:pPr>
      <w:r>
        <w:rPr>
          <w:noProof/>
        </w:rPr>
        <w:t>Microsoft Dynamics CRM CAL, 94</w:t>
      </w:r>
    </w:p>
    <w:p w:rsidR="005067C4" w:rsidRDefault="005067C4">
      <w:pPr>
        <w:pStyle w:val="Index1"/>
        <w:tabs>
          <w:tab w:val="right" w:pos="5030"/>
        </w:tabs>
        <w:rPr>
          <w:noProof/>
        </w:rPr>
      </w:pPr>
      <w:r>
        <w:rPr>
          <w:noProof/>
        </w:rPr>
        <w:t>Microsoft Dynamics CRM Essential CAL, 68</w:t>
      </w:r>
    </w:p>
    <w:p w:rsidR="005067C4" w:rsidRDefault="005067C4">
      <w:pPr>
        <w:pStyle w:val="Index1"/>
        <w:tabs>
          <w:tab w:val="right" w:pos="5030"/>
        </w:tabs>
        <w:rPr>
          <w:noProof/>
        </w:rPr>
      </w:pPr>
      <w:r>
        <w:rPr>
          <w:noProof/>
        </w:rPr>
        <w:t>Microsoft Dynamics CRM Online Basic, 67</w:t>
      </w:r>
    </w:p>
    <w:p w:rsidR="005067C4" w:rsidRDefault="005067C4">
      <w:pPr>
        <w:pStyle w:val="Index1"/>
        <w:tabs>
          <w:tab w:val="right" w:pos="5030"/>
        </w:tabs>
        <w:rPr>
          <w:noProof/>
        </w:rPr>
      </w:pPr>
      <w:r>
        <w:rPr>
          <w:noProof/>
        </w:rPr>
        <w:t>Microsoft Dynamics CRM Online Basic для SA, 67</w:t>
      </w:r>
    </w:p>
    <w:p w:rsidR="005067C4" w:rsidRDefault="005067C4">
      <w:pPr>
        <w:pStyle w:val="Index1"/>
        <w:tabs>
          <w:tab w:val="right" w:pos="5030"/>
        </w:tabs>
        <w:rPr>
          <w:noProof/>
        </w:rPr>
      </w:pPr>
      <w:r>
        <w:rPr>
          <w:noProof/>
        </w:rPr>
        <w:t>Microsoft Dynamics CRM Online Enterprise, 67</w:t>
      </w:r>
    </w:p>
    <w:p w:rsidR="005067C4" w:rsidRDefault="005067C4">
      <w:pPr>
        <w:pStyle w:val="Index1"/>
        <w:tabs>
          <w:tab w:val="right" w:pos="5030"/>
        </w:tabs>
        <w:rPr>
          <w:noProof/>
        </w:rPr>
      </w:pPr>
      <w:r>
        <w:rPr>
          <w:noProof/>
        </w:rPr>
        <w:t>Microsoft Dynamics CRM Online Enterprise для SA, 67</w:t>
      </w:r>
    </w:p>
    <w:p w:rsidR="005067C4" w:rsidRDefault="005067C4">
      <w:pPr>
        <w:pStyle w:val="Index1"/>
        <w:tabs>
          <w:tab w:val="right" w:pos="5030"/>
        </w:tabs>
        <w:rPr>
          <w:noProof/>
        </w:rPr>
      </w:pPr>
      <w:r>
        <w:rPr>
          <w:noProof/>
        </w:rPr>
        <w:t>Microsoft Dynamics CRM Online Essential, 67</w:t>
      </w:r>
    </w:p>
    <w:p w:rsidR="005067C4" w:rsidRDefault="005067C4">
      <w:pPr>
        <w:pStyle w:val="Index1"/>
        <w:tabs>
          <w:tab w:val="right" w:pos="5030"/>
        </w:tabs>
        <w:rPr>
          <w:noProof/>
        </w:rPr>
      </w:pPr>
      <w:r>
        <w:rPr>
          <w:noProof/>
        </w:rPr>
        <w:t>Microsoft Dynamics CRM Online Essential для SA, 67</w:t>
      </w:r>
    </w:p>
    <w:p w:rsidR="005067C4" w:rsidRDefault="005067C4">
      <w:pPr>
        <w:pStyle w:val="Index1"/>
        <w:tabs>
          <w:tab w:val="right" w:pos="5030"/>
        </w:tabs>
        <w:rPr>
          <w:noProof/>
        </w:rPr>
      </w:pPr>
      <w:r>
        <w:rPr>
          <w:noProof/>
        </w:rPr>
        <w:t>Microsoft Dynamics CRM Online Professional, 67</w:t>
      </w:r>
    </w:p>
    <w:p w:rsidR="005067C4" w:rsidRDefault="005067C4">
      <w:pPr>
        <w:pStyle w:val="Index1"/>
        <w:tabs>
          <w:tab w:val="right" w:pos="5030"/>
        </w:tabs>
        <w:rPr>
          <w:noProof/>
        </w:rPr>
      </w:pPr>
      <w:r>
        <w:rPr>
          <w:noProof/>
        </w:rPr>
        <w:t>Microsoft Dynamics CRM Online Professional Add-on для Office 365, 67</w:t>
      </w:r>
    </w:p>
    <w:p w:rsidR="005067C4" w:rsidRDefault="005067C4">
      <w:pPr>
        <w:pStyle w:val="Index1"/>
        <w:tabs>
          <w:tab w:val="right" w:pos="5030"/>
        </w:tabs>
        <w:rPr>
          <w:noProof/>
        </w:rPr>
      </w:pPr>
      <w:r>
        <w:rPr>
          <w:noProof/>
        </w:rPr>
        <w:t>Microsoft Dynamics CRM Online Professional Add-on для Office 365 для SA, 67</w:t>
      </w:r>
    </w:p>
    <w:p w:rsidR="005067C4" w:rsidRDefault="005067C4">
      <w:pPr>
        <w:pStyle w:val="Index1"/>
        <w:tabs>
          <w:tab w:val="right" w:pos="5030"/>
        </w:tabs>
        <w:rPr>
          <w:noProof/>
        </w:rPr>
      </w:pPr>
      <w:r>
        <w:rPr>
          <w:noProof/>
        </w:rPr>
        <w:t>Microsoft Dynamics CRM Online Professional для SA, 67</w:t>
      </w:r>
    </w:p>
    <w:p w:rsidR="005067C4" w:rsidRDefault="005067C4">
      <w:pPr>
        <w:pStyle w:val="Index1"/>
        <w:tabs>
          <w:tab w:val="right" w:pos="5030"/>
        </w:tabs>
        <w:rPr>
          <w:noProof/>
        </w:rPr>
      </w:pPr>
      <w:r>
        <w:rPr>
          <w:noProof/>
        </w:rPr>
        <w:t>Microsoft Dynamics CRM Professional CAL, 68, 69</w:t>
      </w:r>
    </w:p>
    <w:p w:rsidR="005067C4" w:rsidRDefault="005067C4">
      <w:pPr>
        <w:pStyle w:val="Index1"/>
        <w:tabs>
          <w:tab w:val="right" w:pos="5030"/>
        </w:tabs>
        <w:rPr>
          <w:noProof/>
        </w:rPr>
      </w:pPr>
      <w:r>
        <w:rPr>
          <w:noProof/>
        </w:rPr>
        <w:t>Microsoft Dynamics CRM Server, 102</w:t>
      </w:r>
    </w:p>
    <w:p w:rsidR="005067C4" w:rsidRDefault="005067C4">
      <w:pPr>
        <w:pStyle w:val="Index1"/>
        <w:tabs>
          <w:tab w:val="right" w:pos="5030"/>
        </w:tabs>
        <w:rPr>
          <w:noProof/>
        </w:rPr>
      </w:pPr>
      <w:r>
        <w:rPr>
          <w:noProof/>
        </w:rPr>
        <w:t>Microsoft Dynamics CRM Server 2011, 94</w:t>
      </w:r>
    </w:p>
    <w:p w:rsidR="005067C4" w:rsidRDefault="005067C4">
      <w:pPr>
        <w:pStyle w:val="Index1"/>
        <w:tabs>
          <w:tab w:val="right" w:pos="5030"/>
        </w:tabs>
        <w:rPr>
          <w:noProof/>
        </w:rPr>
      </w:pPr>
      <w:r>
        <w:rPr>
          <w:noProof/>
        </w:rPr>
        <w:t>Microsoft Dynamics CRM Server 2013, 94</w:t>
      </w:r>
    </w:p>
    <w:p w:rsidR="005067C4" w:rsidRDefault="005067C4">
      <w:pPr>
        <w:pStyle w:val="Index1"/>
        <w:tabs>
          <w:tab w:val="right" w:pos="5030"/>
        </w:tabs>
        <w:rPr>
          <w:noProof/>
        </w:rPr>
      </w:pPr>
      <w:r>
        <w:rPr>
          <w:noProof/>
        </w:rPr>
        <w:t>Microsoft Dynamics CRM Server 2015, 94</w:t>
      </w:r>
    </w:p>
    <w:p w:rsidR="005067C4" w:rsidRDefault="005067C4">
      <w:pPr>
        <w:pStyle w:val="Index1"/>
        <w:tabs>
          <w:tab w:val="right" w:pos="5030"/>
        </w:tabs>
        <w:rPr>
          <w:noProof/>
        </w:rPr>
      </w:pPr>
      <w:r>
        <w:rPr>
          <w:noProof/>
        </w:rPr>
        <w:t>Microsoft Dynamics CRM Server 2016, 23</w:t>
      </w:r>
    </w:p>
    <w:p w:rsidR="005067C4" w:rsidRDefault="005067C4">
      <w:pPr>
        <w:pStyle w:val="Index1"/>
        <w:tabs>
          <w:tab w:val="right" w:pos="5030"/>
        </w:tabs>
        <w:rPr>
          <w:noProof/>
        </w:rPr>
      </w:pPr>
      <w:r>
        <w:rPr>
          <w:noProof/>
        </w:rPr>
        <w:t>Microsoft Dynamics CRM Workgroup Server, 102</w:t>
      </w:r>
    </w:p>
    <w:p w:rsidR="005067C4" w:rsidRDefault="005067C4">
      <w:pPr>
        <w:pStyle w:val="Index1"/>
        <w:tabs>
          <w:tab w:val="right" w:pos="5030"/>
        </w:tabs>
        <w:rPr>
          <w:noProof/>
        </w:rPr>
      </w:pPr>
      <w:r>
        <w:rPr>
          <w:noProof/>
        </w:rPr>
        <w:t>Microsoft Dynamics CRM Workgroup Server 2016, 23</w:t>
      </w:r>
    </w:p>
    <w:p w:rsidR="005067C4" w:rsidRDefault="005067C4">
      <w:pPr>
        <w:pStyle w:val="Index1"/>
        <w:tabs>
          <w:tab w:val="right" w:pos="5030"/>
        </w:tabs>
        <w:rPr>
          <w:noProof/>
        </w:rPr>
      </w:pPr>
      <w:r>
        <w:rPr>
          <w:noProof/>
        </w:rPr>
        <w:t>Microsoft Dynamics Employee Self Service (лицензия на подписку,, 68</w:t>
      </w:r>
    </w:p>
    <w:p w:rsidR="005067C4" w:rsidRDefault="005067C4">
      <w:pPr>
        <w:pStyle w:val="Index1"/>
        <w:tabs>
          <w:tab w:val="right" w:pos="5030"/>
        </w:tabs>
        <w:rPr>
          <w:noProof/>
        </w:rPr>
      </w:pPr>
      <w:r>
        <w:rPr>
          <w:noProof/>
        </w:rPr>
        <w:t>Microsoft Dynamics Marketing Enterprise, 68</w:t>
      </w:r>
    </w:p>
    <w:p w:rsidR="005067C4" w:rsidRDefault="005067C4">
      <w:pPr>
        <w:pStyle w:val="Index1"/>
        <w:tabs>
          <w:tab w:val="right" w:pos="5030"/>
        </w:tabs>
        <w:rPr>
          <w:noProof/>
        </w:rPr>
      </w:pPr>
      <w:r>
        <w:rPr>
          <w:noProof/>
        </w:rPr>
        <w:t>Microsoft Dynamics Marketing Sales Collaboration, 68, 69</w:t>
      </w:r>
    </w:p>
    <w:p w:rsidR="005067C4" w:rsidRDefault="005067C4">
      <w:pPr>
        <w:pStyle w:val="Index1"/>
        <w:tabs>
          <w:tab w:val="right" w:pos="5030"/>
        </w:tabs>
        <w:rPr>
          <w:noProof/>
        </w:rPr>
      </w:pPr>
      <w:r>
        <w:rPr>
          <w:noProof/>
        </w:rPr>
        <w:t>Microsoft Dynamics Marketing SMS Credit (дополнительная лицензия на подписку), 69</w:t>
      </w:r>
    </w:p>
    <w:p w:rsidR="005067C4" w:rsidRDefault="005067C4">
      <w:pPr>
        <w:pStyle w:val="Index1"/>
        <w:tabs>
          <w:tab w:val="right" w:pos="5030"/>
        </w:tabs>
        <w:rPr>
          <w:noProof/>
        </w:rPr>
      </w:pPr>
      <w:r>
        <w:rPr>
          <w:noProof/>
        </w:rPr>
        <w:t>Microsoft Identity Manager 2016 CAL, 25</w:t>
      </w:r>
    </w:p>
    <w:p w:rsidR="005067C4" w:rsidRDefault="005067C4">
      <w:pPr>
        <w:pStyle w:val="Index1"/>
        <w:tabs>
          <w:tab w:val="right" w:pos="5030"/>
        </w:tabs>
        <w:rPr>
          <w:noProof/>
        </w:rPr>
      </w:pPr>
      <w:r>
        <w:rPr>
          <w:noProof/>
        </w:rPr>
        <w:t>Microsoft Identity Manager 2016 External Connector, 25</w:t>
      </w:r>
    </w:p>
    <w:p w:rsidR="005067C4" w:rsidRDefault="005067C4">
      <w:pPr>
        <w:pStyle w:val="Index1"/>
        <w:tabs>
          <w:tab w:val="right" w:pos="5030"/>
        </w:tabs>
        <w:rPr>
          <w:noProof/>
        </w:rPr>
      </w:pPr>
      <w:r>
        <w:rPr>
          <w:noProof/>
        </w:rPr>
        <w:t>Microsoft Intune, 17, 18, 41, 66</w:t>
      </w:r>
    </w:p>
    <w:p w:rsidR="005067C4" w:rsidRDefault="005067C4">
      <w:pPr>
        <w:pStyle w:val="Index1"/>
        <w:tabs>
          <w:tab w:val="right" w:pos="5030"/>
        </w:tabs>
        <w:rPr>
          <w:noProof/>
        </w:rPr>
      </w:pPr>
      <w:r>
        <w:rPr>
          <w:noProof/>
        </w:rPr>
        <w:t>Microsoft Intune Add-on, 66</w:t>
      </w:r>
    </w:p>
    <w:p w:rsidR="005067C4" w:rsidRDefault="005067C4">
      <w:pPr>
        <w:pStyle w:val="Index1"/>
        <w:tabs>
          <w:tab w:val="right" w:pos="5030"/>
        </w:tabs>
        <w:rPr>
          <w:noProof/>
        </w:rPr>
      </w:pPr>
      <w:r>
        <w:rPr>
          <w:noProof/>
        </w:rPr>
        <w:t>Microsoft Learning IT Academy, 81</w:t>
      </w:r>
    </w:p>
    <w:p w:rsidR="005067C4" w:rsidRDefault="005067C4">
      <w:pPr>
        <w:pStyle w:val="Index1"/>
        <w:tabs>
          <w:tab w:val="right" w:pos="5030"/>
        </w:tabs>
        <w:rPr>
          <w:noProof/>
        </w:rPr>
      </w:pPr>
      <w:r>
        <w:rPr>
          <w:noProof/>
        </w:rPr>
        <w:t>Microsoft Learning MCP 1 Exam Vouchers, 81</w:t>
      </w:r>
    </w:p>
    <w:p w:rsidR="005067C4" w:rsidRDefault="005067C4">
      <w:pPr>
        <w:pStyle w:val="Index1"/>
        <w:tabs>
          <w:tab w:val="right" w:pos="5030"/>
        </w:tabs>
        <w:rPr>
          <w:noProof/>
        </w:rPr>
      </w:pPr>
      <w:r>
        <w:rPr>
          <w:noProof/>
        </w:rPr>
        <w:t>Microsoft Learning MCP 30 Exam Vouchers, 81</w:t>
      </w:r>
    </w:p>
    <w:p w:rsidR="005067C4" w:rsidRDefault="005067C4">
      <w:pPr>
        <w:pStyle w:val="Index1"/>
        <w:tabs>
          <w:tab w:val="right" w:pos="5030"/>
        </w:tabs>
        <w:rPr>
          <w:noProof/>
        </w:rPr>
      </w:pPr>
      <w:r>
        <w:rPr>
          <w:noProof/>
        </w:rPr>
        <w:t>Microsoft Learning MOS 500 Exam Site License, 81</w:t>
      </w:r>
    </w:p>
    <w:p w:rsidR="005067C4" w:rsidRDefault="005067C4">
      <w:pPr>
        <w:pStyle w:val="Index1"/>
        <w:tabs>
          <w:tab w:val="right" w:pos="5030"/>
        </w:tabs>
        <w:rPr>
          <w:noProof/>
        </w:rPr>
      </w:pPr>
      <w:r>
        <w:rPr>
          <w:noProof/>
        </w:rPr>
        <w:t>Microsoft Learning MTA 250 Exam Site License, 81</w:t>
      </w:r>
    </w:p>
    <w:p w:rsidR="005067C4" w:rsidRDefault="005067C4">
      <w:pPr>
        <w:pStyle w:val="Index1"/>
        <w:tabs>
          <w:tab w:val="right" w:pos="5030"/>
        </w:tabs>
        <w:rPr>
          <w:noProof/>
        </w:rPr>
      </w:pPr>
      <w:r>
        <w:rPr>
          <w:noProof/>
        </w:rPr>
        <w:t>Microsoft Office Audit и Control Management Server 2013, 30</w:t>
      </w:r>
    </w:p>
    <w:p w:rsidR="005067C4" w:rsidRDefault="005067C4">
      <w:pPr>
        <w:pStyle w:val="Index1"/>
        <w:tabs>
          <w:tab w:val="right" w:pos="5030"/>
        </w:tabs>
        <w:rPr>
          <w:noProof/>
        </w:rPr>
      </w:pPr>
      <w:r>
        <w:rPr>
          <w:noProof/>
        </w:rPr>
        <w:t>Microsoft Social Engagement, 68</w:t>
      </w:r>
    </w:p>
    <w:p w:rsidR="005067C4" w:rsidRDefault="005067C4">
      <w:pPr>
        <w:pStyle w:val="Index1"/>
        <w:tabs>
          <w:tab w:val="right" w:pos="5030"/>
        </w:tabs>
        <w:rPr>
          <w:noProof/>
        </w:rPr>
      </w:pPr>
      <w:r>
        <w:rPr>
          <w:noProof/>
        </w:rPr>
        <w:t>Microsoft Social Engagement Enterprise, 69</w:t>
      </w:r>
    </w:p>
    <w:p w:rsidR="005067C4" w:rsidRDefault="005067C4">
      <w:pPr>
        <w:pStyle w:val="Index1"/>
        <w:tabs>
          <w:tab w:val="right" w:pos="5030"/>
        </w:tabs>
        <w:rPr>
          <w:noProof/>
        </w:rPr>
      </w:pPr>
      <w:r>
        <w:rPr>
          <w:noProof/>
        </w:rPr>
        <w:t>Microsoft Social Engagement Professional, 69</w:t>
      </w:r>
    </w:p>
    <w:p w:rsidR="005067C4" w:rsidRDefault="005067C4">
      <w:pPr>
        <w:pStyle w:val="Index1"/>
        <w:tabs>
          <w:tab w:val="right" w:pos="5030"/>
        </w:tabs>
        <w:rPr>
          <w:noProof/>
        </w:rPr>
      </w:pPr>
      <w:r>
        <w:rPr>
          <w:noProof/>
        </w:rPr>
        <w:t>Microsoft Social Engagement Professional Add-on, 69</w:t>
      </w:r>
    </w:p>
    <w:p w:rsidR="005067C4" w:rsidRDefault="005067C4">
      <w:pPr>
        <w:pStyle w:val="Index1"/>
        <w:tabs>
          <w:tab w:val="right" w:pos="5030"/>
        </w:tabs>
        <w:rPr>
          <w:noProof/>
        </w:rPr>
      </w:pPr>
      <w:r>
        <w:rPr>
          <w:noProof/>
        </w:rPr>
        <w:t>Microsoft Translator API, 81</w:t>
      </w:r>
    </w:p>
    <w:p w:rsidR="005067C4" w:rsidRDefault="005067C4">
      <w:pPr>
        <w:pStyle w:val="Index1"/>
        <w:tabs>
          <w:tab w:val="right" w:pos="5030"/>
        </w:tabs>
        <w:rPr>
          <w:noProof/>
        </w:rPr>
      </w:pPr>
      <w:r>
        <w:rPr>
          <w:noProof/>
        </w:rPr>
        <w:t>Office 2013, 26</w:t>
      </w:r>
    </w:p>
    <w:p w:rsidR="005067C4" w:rsidRDefault="005067C4">
      <w:pPr>
        <w:pStyle w:val="Index1"/>
        <w:tabs>
          <w:tab w:val="right" w:pos="5030"/>
        </w:tabs>
        <w:rPr>
          <w:noProof/>
        </w:rPr>
      </w:pPr>
      <w:r>
        <w:rPr>
          <w:noProof/>
        </w:rPr>
        <w:t>Office 2016 для Mac Standard, 27</w:t>
      </w:r>
    </w:p>
    <w:p w:rsidR="005067C4" w:rsidRDefault="005067C4">
      <w:pPr>
        <w:pStyle w:val="Index1"/>
        <w:tabs>
          <w:tab w:val="right" w:pos="5030"/>
        </w:tabs>
        <w:rPr>
          <w:noProof/>
        </w:rPr>
      </w:pPr>
      <w:r>
        <w:rPr>
          <w:noProof/>
        </w:rPr>
        <w:t>Office 365, 26</w:t>
      </w:r>
    </w:p>
    <w:p w:rsidR="005067C4" w:rsidRDefault="005067C4">
      <w:pPr>
        <w:pStyle w:val="Index1"/>
        <w:tabs>
          <w:tab w:val="right" w:pos="5030"/>
        </w:tabs>
        <w:rPr>
          <w:noProof/>
        </w:rPr>
      </w:pPr>
      <w:r>
        <w:rPr>
          <w:noProof/>
        </w:rPr>
        <w:t>Office 365 Advanced eDiscovery, 76</w:t>
      </w:r>
    </w:p>
    <w:p w:rsidR="005067C4" w:rsidRDefault="005067C4">
      <w:pPr>
        <w:pStyle w:val="Index1"/>
        <w:tabs>
          <w:tab w:val="right" w:pos="5030"/>
        </w:tabs>
        <w:rPr>
          <w:noProof/>
        </w:rPr>
      </w:pPr>
      <w:r>
        <w:rPr>
          <w:noProof/>
        </w:rPr>
        <w:t>Office 365 Business, 70</w:t>
      </w:r>
    </w:p>
    <w:p w:rsidR="005067C4" w:rsidRDefault="005067C4">
      <w:pPr>
        <w:pStyle w:val="Index1"/>
        <w:tabs>
          <w:tab w:val="right" w:pos="5030"/>
        </w:tabs>
        <w:rPr>
          <w:noProof/>
        </w:rPr>
      </w:pPr>
      <w:r>
        <w:rPr>
          <w:noProof/>
        </w:rPr>
        <w:t>Office 365 Business Essentials, 72</w:t>
      </w:r>
    </w:p>
    <w:p w:rsidR="005067C4" w:rsidRDefault="005067C4">
      <w:pPr>
        <w:pStyle w:val="Index1"/>
        <w:tabs>
          <w:tab w:val="right" w:pos="5030"/>
        </w:tabs>
        <w:rPr>
          <w:noProof/>
        </w:rPr>
      </w:pPr>
      <w:r>
        <w:rPr>
          <w:noProof/>
        </w:rPr>
        <w:t>Office 365 Business Premium, 72</w:t>
      </w:r>
    </w:p>
    <w:p w:rsidR="005067C4" w:rsidRDefault="005067C4">
      <w:pPr>
        <w:pStyle w:val="Index1"/>
        <w:tabs>
          <w:tab w:val="right" w:pos="5030"/>
        </w:tabs>
        <w:rPr>
          <w:noProof/>
        </w:rPr>
      </w:pPr>
      <w:r>
        <w:rPr>
          <w:noProof/>
        </w:rPr>
        <w:t>Office 365 Customer Lockbox, 75</w:t>
      </w:r>
    </w:p>
    <w:p w:rsidR="005067C4" w:rsidRDefault="005067C4">
      <w:pPr>
        <w:pStyle w:val="Index1"/>
        <w:tabs>
          <w:tab w:val="right" w:pos="5030"/>
        </w:tabs>
        <w:rPr>
          <w:noProof/>
        </w:rPr>
      </w:pPr>
      <w:r>
        <w:rPr>
          <w:noProof/>
        </w:rPr>
        <w:t>Office 365 Delve Analytics, 76</w:t>
      </w:r>
    </w:p>
    <w:p w:rsidR="005067C4" w:rsidRDefault="005067C4">
      <w:pPr>
        <w:pStyle w:val="Index1"/>
        <w:tabs>
          <w:tab w:val="right" w:pos="5030"/>
        </w:tabs>
        <w:rPr>
          <w:noProof/>
        </w:rPr>
      </w:pPr>
      <w:r>
        <w:rPr>
          <w:noProof/>
        </w:rPr>
        <w:t>Office 365 E3 From SA, 66</w:t>
      </w:r>
    </w:p>
    <w:p w:rsidR="005067C4" w:rsidRDefault="005067C4">
      <w:pPr>
        <w:pStyle w:val="Index1"/>
        <w:tabs>
          <w:tab w:val="right" w:pos="5030"/>
        </w:tabs>
        <w:rPr>
          <w:noProof/>
        </w:rPr>
      </w:pPr>
      <w:r>
        <w:rPr>
          <w:noProof/>
        </w:rPr>
        <w:t>Office 365 Pro Plus, 96</w:t>
      </w:r>
    </w:p>
    <w:p w:rsidR="005067C4" w:rsidRDefault="005067C4">
      <w:pPr>
        <w:pStyle w:val="Index1"/>
        <w:tabs>
          <w:tab w:val="right" w:pos="5030"/>
        </w:tabs>
        <w:rPr>
          <w:noProof/>
        </w:rPr>
      </w:pPr>
      <w:r>
        <w:rPr>
          <w:noProof/>
        </w:rPr>
        <w:t>Office 365 для образования, 72</w:t>
      </w:r>
    </w:p>
    <w:p w:rsidR="005067C4" w:rsidRDefault="005067C4">
      <w:pPr>
        <w:pStyle w:val="Index1"/>
        <w:tabs>
          <w:tab w:val="right" w:pos="5030"/>
        </w:tabs>
        <w:rPr>
          <w:noProof/>
        </w:rPr>
      </w:pPr>
      <w:r>
        <w:rPr>
          <w:noProof/>
        </w:rPr>
        <w:t>Office 365 для среднего бизнеса, 73</w:t>
      </w:r>
    </w:p>
    <w:p w:rsidR="005067C4" w:rsidRDefault="005067C4">
      <w:pPr>
        <w:pStyle w:val="Index1"/>
        <w:tabs>
          <w:tab w:val="right" w:pos="5030"/>
        </w:tabs>
        <w:rPr>
          <w:noProof/>
        </w:rPr>
      </w:pPr>
      <w:r>
        <w:rPr>
          <w:noProof/>
        </w:rPr>
        <w:t>Office 365 для среднего бизнеса, дополнительный компонент, 74</w:t>
      </w:r>
    </w:p>
    <w:p w:rsidR="005067C4" w:rsidRDefault="005067C4">
      <w:pPr>
        <w:pStyle w:val="Index1"/>
        <w:tabs>
          <w:tab w:val="right" w:pos="5030"/>
        </w:tabs>
        <w:rPr>
          <w:noProof/>
        </w:rPr>
      </w:pPr>
      <w:r>
        <w:rPr>
          <w:noProof/>
        </w:rPr>
        <w:t>Office 365 корпоративный, 17</w:t>
      </w:r>
    </w:p>
    <w:p w:rsidR="005067C4" w:rsidRDefault="005067C4">
      <w:pPr>
        <w:pStyle w:val="Index1"/>
        <w:tabs>
          <w:tab w:val="right" w:pos="5030"/>
        </w:tabs>
        <w:rPr>
          <w:noProof/>
        </w:rPr>
      </w:pPr>
      <w:r>
        <w:rPr>
          <w:noProof/>
        </w:rPr>
        <w:t>Office 365 корпоративный E1, 17, 72</w:t>
      </w:r>
    </w:p>
    <w:p w:rsidR="005067C4" w:rsidRDefault="005067C4">
      <w:pPr>
        <w:pStyle w:val="Index1"/>
        <w:tabs>
          <w:tab w:val="right" w:pos="5030"/>
        </w:tabs>
        <w:rPr>
          <w:noProof/>
        </w:rPr>
      </w:pPr>
      <w:r>
        <w:rPr>
          <w:noProof/>
        </w:rPr>
        <w:t>Office 365 корпоративный E1 From SA, 72</w:t>
      </w:r>
    </w:p>
    <w:p w:rsidR="005067C4" w:rsidRDefault="005067C4">
      <w:pPr>
        <w:pStyle w:val="Index1"/>
        <w:tabs>
          <w:tab w:val="right" w:pos="5030"/>
        </w:tabs>
        <w:rPr>
          <w:noProof/>
        </w:rPr>
      </w:pPr>
      <w:r>
        <w:rPr>
          <w:noProof/>
        </w:rPr>
        <w:t>Office 365 корпоративный E1 и Microsoft Intune, 17</w:t>
      </w:r>
    </w:p>
    <w:p w:rsidR="005067C4" w:rsidRDefault="005067C4">
      <w:pPr>
        <w:pStyle w:val="Index1"/>
        <w:tabs>
          <w:tab w:val="right" w:pos="5030"/>
        </w:tabs>
        <w:rPr>
          <w:noProof/>
        </w:rPr>
      </w:pPr>
      <w:r>
        <w:rPr>
          <w:noProof/>
        </w:rPr>
        <w:t>Office 365 корпоративный E1, E3, E5 Add-on, 72</w:t>
      </w:r>
    </w:p>
    <w:p w:rsidR="005067C4" w:rsidRDefault="005067C4">
      <w:pPr>
        <w:pStyle w:val="Index1"/>
        <w:tabs>
          <w:tab w:val="right" w:pos="5030"/>
        </w:tabs>
        <w:rPr>
          <w:noProof/>
        </w:rPr>
      </w:pPr>
      <w:r>
        <w:rPr>
          <w:noProof/>
        </w:rPr>
        <w:t>Office 365 корпоративный E3, 17, 66, 72</w:t>
      </w:r>
    </w:p>
    <w:p w:rsidR="005067C4" w:rsidRDefault="005067C4">
      <w:pPr>
        <w:pStyle w:val="Index1"/>
        <w:tabs>
          <w:tab w:val="right" w:pos="5030"/>
        </w:tabs>
        <w:rPr>
          <w:noProof/>
        </w:rPr>
      </w:pPr>
      <w:r>
        <w:rPr>
          <w:noProof/>
        </w:rPr>
        <w:t>Office 365 корпоративный E3 From SA, 72</w:t>
      </w:r>
    </w:p>
    <w:p w:rsidR="005067C4" w:rsidRDefault="005067C4">
      <w:pPr>
        <w:pStyle w:val="Index1"/>
        <w:tabs>
          <w:tab w:val="right" w:pos="5030"/>
        </w:tabs>
        <w:rPr>
          <w:noProof/>
        </w:rPr>
      </w:pPr>
      <w:r>
        <w:rPr>
          <w:noProof/>
        </w:rPr>
        <w:t>Office 365 корпоративный E3 и Microsoft Intune, 17</w:t>
      </w:r>
    </w:p>
    <w:p w:rsidR="005067C4" w:rsidRDefault="005067C4">
      <w:pPr>
        <w:pStyle w:val="Index1"/>
        <w:tabs>
          <w:tab w:val="right" w:pos="5030"/>
        </w:tabs>
        <w:rPr>
          <w:noProof/>
        </w:rPr>
      </w:pPr>
      <w:r>
        <w:rPr>
          <w:noProof/>
        </w:rPr>
        <w:t>Office 365 корпоративный E3, E4 без ProPlus Add-on, 73</w:t>
      </w:r>
    </w:p>
    <w:p w:rsidR="005067C4" w:rsidRDefault="005067C4">
      <w:pPr>
        <w:pStyle w:val="Index1"/>
        <w:tabs>
          <w:tab w:val="right" w:pos="5030"/>
        </w:tabs>
        <w:rPr>
          <w:noProof/>
        </w:rPr>
      </w:pPr>
      <w:r>
        <w:rPr>
          <w:noProof/>
        </w:rPr>
        <w:t>Office 365 корпоративный E4, 17, 72</w:t>
      </w:r>
    </w:p>
    <w:p w:rsidR="005067C4" w:rsidRDefault="005067C4">
      <w:pPr>
        <w:pStyle w:val="Index1"/>
        <w:tabs>
          <w:tab w:val="right" w:pos="5030"/>
        </w:tabs>
        <w:rPr>
          <w:noProof/>
        </w:rPr>
      </w:pPr>
      <w:r>
        <w:rPr>
          <w:noProof/>
        </w:rPr>
        <w:t>Office 365 корпоративный E4 Add-on, 72</w:t>
      </w:r>
    </w:p>
    <w:p w:rsidR="005067C4" w:rsidRDefault="005067C4">
      <w:pPr>
        <w:pStyle w:val="Index1"/>
        <w:tabs>
          <w:tab w:val="right" w:pos="5030"/>
        </w:tabs>
        <w:rPr>
          <w:noProof/>
        </w:rPr>
      </w:pPr>
      <w:r>
        <w:rPr>
          <w:noProof/>
        </w:rPr>
        <w:t>Office 365 корпоративный E4 From SA, 72</w:t>
      </w:r>
    </w:p>
    <w:p w:rsidR="005067C4" w:rsidRDefault="005067C4">
      <w:pPr>
        <w:pStyle w:val="Index1"/>
        <w:tabs>
          <w:tab w:val="right" w:pos="5030"/>
        </w:tabs>
        <w:rPr>
          <w:noProof/>
        </w:rPr>
      </w:pPr>
      <w:r>
        <w:rPr>
          <w:noProof/>
        </w:rPr>
        <w:t>Office 365 корпоративный E4 и Microsoft Intune, 17, 18</w:t>
      </w:r>
    </w:p>
    <w:p w:rsidR="005067C4" w:rsidRDefault="005067C4">
      <w:pPr>
        <w:pStyle w:val="Index1"/>
        <w:tabs>
          <w:tab w:val="right" w:pos="5030"/>
        </w:tabs>
        <w:rPr>
          <w:noProof/>
        </w:rPr>
      </w:pPr>
      <w:r>
        <w:rPr>
          <w:noProof/>
        </w:rPr>
        <w:t>Office 365 корпоративный E5 (лицензия на подписку,, 72</w:t>
      </w:r>
    </w:p>
    <w:p w:rsidR="005067C4" w:rsidRDefault="005067C4">
      <w:pPr>
        <w:pStyle w:val="Index1"/>
        <w:tabs>
          <w:tab w:val="right" w:pos="5030"/>
        </w:tabs>
        <w:rPr>
          <w:noProof/>
        </w:rPr>
      </w:pPr>
      <w:r>
        <w:rPr>
          <w:noProof/>
        </w:rPr>
        <w:t>Office 365 корпоративный E5 From SA, 72</w:t>
      </w:r>
    </w:p>
    <w:p w:rsidR="005067C4" w:rsidRDefault="005067C4">
      <w:pPr>
        <w:pStyle w:val="Index1"/>
        <w:tabs>
          <w:tab w:val="right" w:pos="5030"/>
        </w:tabs>
        <w:rPr>
          <w:noProof/>
        </w:rPr>
      </w:pPr>
      <w:r>
        <w:rPr>
          <w:noProof/>
        </w:rPr>
        <w:t>Office 365 корпоративный K1, 73</w:t>
      </w:r>
    </w:p>
    <w:p w:rsidR="005067C4" w:rsidRDefault="005067C4">
      <w:pPr>
        <w:pStyle w:val="Index1"/>
        <w:tabs>
          <w:tab w:val="right" w:pos="5030"/>
        </w:tabs>
        <w:rPr>
          <w:noProof/>
        </w:rPr>
      </w:pPr>
      <w:r>
        <w:rPr>
          <w:noProof/>
        </w:rPr>
        <w:t>Office 365 профессиональный плюс, 26, 70</w:t>
      </w:r>
    </w:p>
    <w:p w:rsidR="005067C4" w:rsidRDefault="005067C4">
      <w:pPr>
        <w:pStyle w:val="Index1"/>
        <w:tabs>
          <w:tab w:val="right" w:pos="5030"/>
        </w:tabs>
        <w:rPr>
          <w:noProof/>
        </w:rPr>
      </w:pPr>
      <w:r>
        <w:rPr>
          <w:noProof/>
        </w:rPr>
        <w:t>Office 365 профессиональный плюс From SA, 70</w:t>
      </w:r>
    </w:p>
    <w:p w:rsidR="005067C4" w:rsidRDefault="005067C4">
      <w:pPr>
        <w:pStyle w:val="Index1"/>
        <w:tabs>
          <w:tab w:val="right" w:pos="5030"/>
        </w:tabs>
        <w:rPr>
          <w:noProof/>
        </w:rPr>
      </w:pPr>
      <w:r>
        <w:rPr>
          <w:noProof/>
        </w:rPr>
        <w:t>Office 365 с дополнительным хранилищем (1 ГБ), 78</w:t>
      </w:r>
    </w:p>
    <w:p w:rsidR="005067C4" w:rsidRDefault="005067C4">
      <w:pPr>
        <w:pStyle w:val="Index1"/>
        <w:tabs>
          <w:tab w:val="right" w:pos="5030"/>
        </w:tabs>
        <w:rPr>
          <w:noProof/>
        </w:rPr>
      </w:pPr>
      <w:r>
        <w:rPr>
          <w:noProof/>
        </w:rPr>
        <w:t>Office Online, 72</w:t>
      </w:r>
    </w:p>
    <w:p w:rsidR="005067C4" w:rsidRDefault="005067C4">
      <w:pPr>
        <w:pStyle w:val="Index1"/>
        <w:tabs>
          <w:tab w:val="right" w:pos="5030"/>
        </w:tabs>
        <w:rPr>
          <w:noProof/>
        </w:rPr>
      </w:pPr>
      <w:r>
        <w:rPr>
          <w:noProof/>
        </w:rPr>
        <w:t>Office Online для Office 365, 94</w:t>
      </w:r>
    </w:p>
    <w:p w:rsidR="005067C4" w:rsidRDefault="005067C4">
      <w:pPr>
        <w:pStyle w:val="Index1"/>
        <w:tabs>
          <w:tab w:val="right" w:pos="5030"/>
        </w:tabs>
        <w:rPr>
          <w:noProof/>
        </w:rPr>
      </w:pPr>
      <w:r>
        <w:rPr>
          <w:noProof/>
        </w:rPr>
        <w:t>Office Personal 2013, 34</w:t>
      </w:r>
    </w:p>
    <w:p w:rsidR="005067C4" w:rsidRDefault="005067C4">
      <w:pPr>
        <w:pStyle w:val="Index1"/>
        <w:tabs>
          <w:tab w:val="right" w:pos="5030"/>
        </w:tabs>
        <w:rPr>
          <w:noProof/>
        </w:rPr>
      </w:pPr>
      <w:r>
        <w:rPr>
          <w:noProof/>
        </w:rPr>
        <w:t>Office Personal 2016, 34</w:t>
      </w:r>
    </w:p>
    <w:p w:rsidR="005067C4" w:rsidRDefault="005067C4">
      <w:pPr>
        <w:pStyle w:val="Index1"/>
        <w:tabs>
          <w:tab w:val="right" w:pos="5030"/>
        </w:tabs>
        <w:rPr>
          <w:noProof/>
        </w:rPr>
      </w:pPr>
      <w:r>
        <w:rPr>
          <w:noProof/>
        </w:rPr>
        <w:t>Office для Mac Standard, 94</w:t>
      </w:r>
    </w:p>
    <w:p w:rsidR="005067C4" w:rsidRDefault="005067C4">
      <w:pPr>
        <w:pStyle w:val="Index1"/>
        <w:tabs>
          <w:tab w:val="right" w:pos="5030"/>
        </w:tabs>
        <w:rPr>
          <w:noProof/>
        </w:rPr>
      </w:pPr>
      <w:r>
        <w:rPr>
          <w:noProof/>
        </w:rPr>
        <w:t>Office для дома и бизнеса 2013, 34</w:t>
      </w:r>
    </w:p>
    <w:p w:rsidR="005067C4" w:rsidRDefault="005067C4">
      <w:pPr>
        <w:pStyle w:val="Index1"/>
        <w:tabs>
          <w:tab w:val="right" w:pos="5030"/>
        </w:tabs>
        <w:rPr>
          <w:noProof/>
        </w:rPr>
      </w:pPr>
      <w:r>
        <w:rPr>
          <w:noProof/>
        </w:rPr>
        <w:t>Office для дома и бизнеса 2016, 34</w:t>
      </w:r>
    </w:p>
    <w:p w:rsidR="005067C4" w:rsidRDefault="005067C4">
      <w:pPr>
        <w:pStyle w:val="Index1"/>
        <w:tabs>
          <w:tab w:val="right" w:pos="5030"/>
        </w:tabs>
        <w:rPr>
          <w:noProof/>
        </w:rPr>
      </w:pPr>
      <w:r>
        <w:rPr>
          <w:noProof/>
        </w:rPr>
        <w:t>Office профессиональный 2013, 34</w:t>
      </w:r>
    </w:p>
    <w:p w:rsidR="005067C4" w:rsidRDefault="005067C4">
      <w:pPr>
        <w:pStyle w:val="Index1"/>
        <w:tabs>
          <w:tab w:val="right" w:pos="5030"/>
        </w:tabs>
        <w:rPr>
          <w:noProof/>
        </w:rPr>
      </w:pPr>
      <w:r>
        <w:rPr>
          <w:noProof/>
        </w:rPr>
        <w:t>Office профессиональный 2016, 34</w:t>
      </w:r>
    </w:p>
    <w:p w:rsidR="005067C4" w:rsidRDefault="005067C4">
      <w:pPr>
        <w:pStyle w:val="Index1"/>
        <w:tabs>
          <w:tab w:val="right" w:pos="5030"/>
        </w:tabs>
        <w:rPr>
          <w:noProof/>
        </w:rPr>
      </w:pPr>
      <w:r>
        <w:rPr>
          <w:noProof/>
        </w:rPr>
        <w:t>Office профессиональный плюс, 43, 71, 72, 74, 94, 102</w:t>
      </w:r>
    </w:p>
    <w:p w:rsidR="005067C4" w:rsidRDefault="005067C4">
      <w:pPr>
        <w:pStyle w:val="Index1"/>
        <w:tabs>
          <w:tab w:val="right" w:pos="5030"/>
        </w:tabs>
        <w:rPr>
          <w:noProof/>
        </w:rPr>
      </w:pPr>
      <w:r>
        <w:rPr>
          <w:noProof/>
        </w:rPr>
        <w:t>Office профессиональный плюс, 74</w:t>
      </w:r>
    </w:p>
    <w:p w:rsidR="005067C4" w:rsidRDefault="005067C4">
      <w:pPr>
        <w:pStyle w:val="Index1"/>
        <w:tabs>
          <w:tab w:val="right" w:pos="5030"/>
        </w:tabs>
        <w:rPr>
          <w:noProof/>
        </w:rPr>
      </w:pPr>
      <w:r>
        <w:rPr>
          <w:noProof/>
        </w:rPr>
        <w:t>Office профессиональный плюс 2010, 34</w:t>
      </w:r>
    </w:p>
    <w:p w:rsidR="005067C4" w:rsidRDefault="005067C4">
      <w:pPr>
        <w:pStyle w:val="Index1"/>
        <w:tabs>
          <w:tab w:val="right" w:pos="5030"/>
        </w:tabs>
        <w:rPr>
          <w:noProof/>
        </w:rPr>
      </w:pPr>
      <w:r>
        <w:rPr>
          <w:noProof/>
        </w:rPr>
        <w:t>Office профессиональный плюс 2013, 71</w:t>
      </w:r>
    </w:p>
    <w:p w:rsidR="005067C4" w:rsidRDefault="005067C4">
      <w:pPr>
        <w:pStyle w:val="Index1"/>
        <w:tabs>
          <w:tab w:val="right" w:pos="5030"/>
        </w:tabs>
        <w:rPr>
          <w:noProof/>
        </w:rPr>
      </w:pPr>
      <w:r>
        <w:rPr>
          <w:noProof/>
        </w:rPr>
        <w:t>Office Профессиональный плюс 2013, 34</w:t>
      </w:r>
    </w:p>
    <w:p w:rsidR="005067C4" w:rsidRDefault="005067C4">
      <w:pPr>
        <w:pStyle w:val="Index1"/>
        <w:tabs>
          <w:tab w:val="right" w:pos="5030"/>
        </w:tabs>
        <w:rPr>
          <w:noProof/>
        </w:rPr>
      </w:pPr>
      <w:r>
        <w:rPr>
          <w:noProof/>
        </w:rPr>
        <w:t>Office Профессиональный плюс 2016, 25, 34</w:t>
      </w:r>
    </w:p>
    <w:p w:rsidR="005067C4" w:rsidRDefault="005067C4">
      <w:pPr>
        <w:pStyle w:val="Index1"/>
        <w:tabs>
          <w:tab w:val="right" w:pos="5030"/>
        </w:tabs>
        <w:rPr>
          <w:noProof/>
        </w:rPr>
      </w:pPr>
      <w:r>
        <w:rPr>
          <w:noProof/>
        </w:rPr>
        <w:t>Office стандартный, 72, 94, 102</w:t>
      </w:r>
    </w:p>
    <w:p w:rsidR="005067C4" w:rsidRDefault="005067C4">
      <w:pPr>
        <w:pStyle w:val="Index1"/>
        <w:tabs>
          <w:tab w:val="right" w:pos="5030"/>
        </w:tabs>
        <w:rPr>
          <w:noProof/>
        </w:rPr>
      </w:pPr>
      <w:r>
        <w:rPr>
          <w:noProof/>
        </w:rPr>
        <w:t>Office стандартный 2010;, 34</w:t>
      </w:r>
    </w:p>
    <w:p w:rsidR="005067C4" w:rsidRDefault="005067C4">
      <w:pPr>
        <w:pStyle w:val="Index1"/>
        <w:tabs>
          <w:tab w:val="right" w:pos="5030"/>
        </w:tabs>
        <w:rPr>
          <w:noProof/>
        </w:rPr>
      </w:pPr>
      <w:r>
        <w:rPr>
          <w:noProof/>
        </w:rPr>
        <w:t>Office Стандартный 2013, 34</w:t>
      </w:r>
    </w:p>
    <w:p w:rsidR="005067C4" w:rsidRDefault="005067C4">
      <w:pPr>
        <w:pStyle w:val="Index1"/>
        <w:tabs>
          <w:tab w:val="right" w:pos="5030"/>
        </w:tabs>
        <w:rPr>
          <w:noProof/>
        </w:rPr>
      </w:pPr>
      <w:r>
        <w:rPr>
          <w:noProof/>
        </w:rPr>
        <w:t>Office Стандартный 2016, 25, 34</w:t>
      </w:r>
    </w:p>
    <w:p w:rsidR="005067C4" w:rsidRDefault="005067C4">
      <w:pPr>
        <w:pStyle w:val="Index1"/>
        <w:tabs>
          <w:tab w:val="right" w:pos="5030"/>
        </w:tabs>
        <w:rPr>
          <w:noProof/>
        </w:rPr>
      </w:pPr>
      <w:r>
        <w:rPr>
          <w:noProof/>
        </w:rPr>
        <w:t>OneDrive для бизнеса (план 1), 77</w:t>
      </w:r>
    </w:p>
    <w:p w:rsidR="005067C4" w:rsidRDefault="005067C4">
      <w:pPr>
        <w:pStyle w:val="Index1"/>
        <w:tabs>
          <w:tab w:val="right" w:pos="5030"/>
        </w:tabs>
        <w:rPr>
          <w:noProof/>
        </w:rPr>
      </w:pPr>
      <w:r>
        <w:rPr>
          <w:noProof/>
        </w:rPr>
        <w:t>OneDrive для бизнеса (план 2), 77</w:t>
      </w:r>
    </w:p>
    <w:p w:rsidR="005067C4" w:rsidRDefault="005067C4">
      <w:pPr>
        <w:pStyle w:val="Index1"/>
        <w:tabs>
          <w:tab w:val="right" w:pos="5030"/>
        </w:tabs>
        <w:rPr>
          <w:noProof/>
        </w:rPr>
      </w:pPr>
      <w:r>
        <w:rPr>
          <w:noProof/>
        </w:rPr>
        <w:t>Operations Management Suite Datacenter Edition Add-on, 65</w:t>
      </w:r>
    </w:p>
    <w:p w:rsidR="005067C4" w:rsidRDefault="005067C4">
      <w:pPr>
        <w:pStyle w:val="Index1"/>
        <w:tabs>
          <w:tab w:val="right" w:pos="5030"/>
        </w:tabs>
        <w:rPr>
          <w:noProof/>
        </w:rPr>
      </w:pPr>
      <w:r>
        <w:rPr>
          <w:noProof/>
        </w:rPr>
        <w:t>Operations Management Suite Standard Edition Add-on, 65</w:t>
      </w:r>
    </w:p>
    <w:p w:rsidR="005067C4" w:rsidRDefault="005067C4">
      <w:pPr>
        <w:pStyle w:val="Index1"/>
        <w:tabs>
          <w:tab w:val="right" w:pos="5030"/>
        </w:tabs>
        <w:rPr>
          <w:noProof/>
        </w:rPr>
      </w:pPr>
      <w:r>
        <w:rPr>
          <w:noProof/>
        </w:rPr>
        <w:t>Outlook 2016, 25</w:t>
      </w:r>
    </w:p>
    <w:p w:rsidR="005067C4" w:rsidRDefault="005067C4">
      <w:pPr>
        <w:pStyle w:val="Index1"/>
        <w:tabs>
          <w:tab w:val="right" w:pos="5030"/>
        </w:tabs>
        <w:rPr>
          <w:noProof/>
        </w:rPr>
      </w:pPr>
      <w:r>
        <w:rPr>
          <w:noProof/>
        </w:rPr>
        <w:t>Outlook 2016 для Mac, 27</w:t>
      </w:r>
    </w:p>
    <w:p w:rsidR="005067C4" w:rsidRDefault="005067C4">
      <w:pPr>
        <w:pStyle w:val="Index1"/>
        <w:tabs>
          <w:tab w:val="right" w:pos="5030"/>
        </w:tabs>
        <w:rPr>
          <w:noProof/>
        </w:rPr>
      </w:pPr>
      <w:r>
        <w:rPr>
          <w:noProof/>
        </w:rPr>
        <w:t>Parature Enterprise, 70</w:t>
      </w:r>
    </w:p>
    <w:p w:rsidR="005067C4" w:rsidRDefault="005067C4">
      <w:pPr>
        <w:pStyle w:val="Index1"/>
        <w:tabs>
          <w:tab w:val="right" w:pos="5030"/>
        </w:tabs>
        <w:rPr>
          <w:noProof/>
        </w:rPr>
      </w:pPr>
      <w:r>
        <w:rPr>
          <w:noProof/>
        </w:rPr>
        <w:t>Power BI Pro, 82</w:t>
      </w:r>
    </w:p>
    <w:p w:rsidR="005067C4" w:rsidRDefault="005067C4">
      <w:pPr>
        <w:pStyle w:val="Index1"/>
        <w:tabs>
          <w:tab w:val="right" w:pos="5030"/>
        </w:tabs>
        <w:rPr>
          <w:noProof/>
        </w:rPr>
      </w:pPr>
      <w:r>
        <w:rPr>
          <w:noProof/>
        </w:rPr>
        <w:t>Power BI Pro A, 82</w:t>
      </w:r>
    </w:p>
    <w:p w:rsidR="005067C4" w:rsidRDefault="005067C4">
      <w:pPr>
        <w:pStyle w:val="Index1"/>
        <w:tabs>
          <w:tab w:val="right" w:pos="5030"/>
        </w:tabs>
        <w:rPr>
          <w:noProof/>
        </w:rPr>
      </w:pPr>
      <w:r>
        <w:rPr>
          <w:noProof/>
        </w:rPr>
        <w:t>PowerPoint 2016, 26</w:t>
      </w:r>
    </w:p>
    <w:p w:rsidR="005067C4" w:rsidRDefault="005067C4">
      <w:pPr>
        <w:pStyle w:val="Index1"/>
        <w:tabs>
          <w:tab w:val="right" w:pos="5030"/>
        </w:tabs>
        <w:rPr>
          <w:noProof/>
        </w:rPr>
      </w:pPr>
      <w:r>
        <w:rPr>
          <w:noProof/>
        </w:rPr>
        <w:t>PowerPoint 2016 для Mac, 27</w:t>
      </w:r>
    </w:p>
    <w:p w:rsidR="005067C4" w:rsidRDefault="005067C4">
      <w:pPr>
        <w:pStyle w:val="Index1"/>
        <w:tabs>
          <w:tab w:val="right" w:pos="5030"/>
        </w:tabs>
        <w:rPr>
          <w:noProof/>
        </w:rPr>
      </w:pPr>
      <w:r>
        <w:rPr>
          <w:noProof/>
        </w:rPr>
        <w:t>Project 2010, 30</w:t>
      </w:r>
    </w:p>
    <w:p w:rsidR="005067C4" w:rsidRDefault="005067C4">
      <w:pPr>
        <w:pStyle w:val="Index1"/>
        <w:tabs>
          <w:tab w:val="right" w:pos="5030"/>
        </w:tabs>
        <w:rPr>
          <w:noProof/>
        </w:rPr>
      </w:pPr>
      <w:r>
        <w:rPr>
          <w:noProof/>
        </w:rPr>
        <w:t>Project Lite, 78</w:t>
      </w:r>
    </w:p>
    <w:p w:rsidR="005067C4" w:rsidRDefault="005067C4">
      <w:pPr>
        <w:pStyle w:val="Index1"/>
        <w:tabs>
          <w:tab w:val="right" w:pos="5030"/>
        </w:tabs>
        <w:rPr>
          <w:noProof/>
        </w:rPr>
      </w:pPr>
      <w:r>
        <w:rPr>
          <w:noProof/>
        </w:rPr>
        <w:t>Project Online, 30, 78</w:t>
      </w:r>
    </w:p>
    <w:p w:rsidR="005067C4" w:rsidRDefault="005067C4">
      <w:pPr>
        <w:pStyle w:val="Index1"/>
        <w:tabs>
          <w:tab w:val="right" w:pos="5030"/>
        </w:tabs>
        <w:rPr>
          <w:noProof/>
        </w:rPr>
      </w:pPr>
      <w:r>
        <w:rPr>
          <w:noProof/>
        </w:rPr>
        <w:t>Project Online с Project Pro для Office 365, 71</w:t>
      </w:r>
    </w:p>
    <w:p w:rsidR="005067C4" w:rsidRDefault="005067C4">
      <w:pPr>
        <w:pStyle w:val="Index1"/>
        <w:tabs>
          <w:tab w:val="right" w:pos="5030"/>
        </w:tabs>
        <w:rPr>
          <w:noProof/>
        </w:rPr>
      </w:pPr>
      <w:r>
        <w:rPr>
          <w:noProof/>
        </w:rPr>
        <w:t>Project Online с Project Pro для Office 365 From SA, 71</w:t>
      </w:r>
    </w:p>
    <w:p w:rsidR="005067C4" w:rsidRDefault="005067C4">
      <w:pPr>
        <w:pStyle w:val="Index1"/>
        <w:tabs>
          <w:tab w:val="right" w:pos="5030"/>
        </w:tabs>
        <w:rPr>
          <w:noProof/>
        </w:rPr>
      </w:pPr>
      <w:r>
        <w:rPr>
          <w:noProof/>
        </w:rPr>
        <w:t>Project Pro для Office 365, 26, 71</w:t>
      </w:r>
    </w:p>
    <w:p w:rsidR="005067C4" w:rsidRDefault="005067C4">
      <w:pPr>
        <w:pStyle w:val="Index1"/>
        <w:tabs>
          <w:tab w:val="right" w:pos="5030"/>
        </w:tabs>
        <w:rPr>
          <w:noProof/>
        </w:rPr>
      </w:pPr>
      <w:r>
        <w:rPr>
          <w:noProof/>
        </w:rPr>
        <w:t>Project Pro для Office 365, переход с SA, 71</w:t>
      </w:r>
    </w:p>
    <w:p w:rsidR="005067C4" w:rsidRDefault="005067C4">
      <w:pPr>
        <w:pStyle w:val="Index1"/>
        <w:tabs>
          <w:tab w:val="right" w:pos="5030"/>
        </w:tabs>
        <w:rPr>
          <w:noProof/>
        </w:rPr>
      </w:pPr>
      <w:r>
        <w:rPr>
          <w:noProof/>
        </w:rPr>
        <w:t>Project Server 2013, 30</w:t>
      </w:r>
    </w:p>
    <w:p w:rsidR="005067C4" w:rsidRDefault="005067C4">
      <w:pPr>
        <w:pStyle w:val="Index1"/>
        <w:tabs>
          <w:tab w:val="right" w:pos="5030"/>
        </w:tabs>
        <w:rPr>
          <w:noProof/>
        </w:rPr>
      </w:pPr>
      <w:r>
        <w:rPr>
          <w:noProof/>
        </w:rPr>
        <w:t>Project Server 2013 CAL, 30</w:t>
      </w:r>
    </w:p>
    <w:p w:rsidR="005067C4" w:rsidRDefault="005067C4">
      <w:pPr>
        <w:pStyle w:val="Index1"/>
        <w:tabs>
          <w:tab w:val="right" w:pos="5030"/>
        </w:tabs>
        <w:rPr>
          <w:noProof/>
        </w:rPr>
      </w:pPr>
      <w:r>
        <w:rPr>
          <w:noProof/>
        </w:rPr>
        <w:t>Project Server 2016, 26</w:t>
      </w:r>
    </w:p>
    <w:p w:rsidR="005067C4" w:rsidRDefault="005067C4">
      <w:pPr>
        <w:pStyle w:val="Index1"/>
        <w:tabs>
          <w:tab w:val="right" w:pos="5030"/>
        </w:tabs>
        <w:rPr>
          <w:noProof/>
        </w:rPr>
      </w:pPr>
      <w:r>
        <w:rPr>
          <w:noProof/>
        </w:rPr>
        <w:t>Project Server 2016 Device CAL, 26</w:t>
      </w:r>
    </w:p>
    <w:p w:rsidR="005067C4" w:rsidRDefault="005067C4">
      <w:pPr>
        <w:pStyle w:val="Index1"/>
        <w:tabs>
          <w:tab w:val="right" w:pos="5030"/>
        </w:tabs>
        <w:rPr>
          <w:noProof/>
        </w:rPr>
      </w:pPr>
      <w:r>
        <w:rPr>
          <w:noProof/>
        </w:rPr>
        <w:t>Project профессиональный, 71, 102</w:t>
      </w:r>
    </w:p>
    <w:p w:rsidR="005067C4" w:rsidRDefault="005067C4">
      <w:pPr>
        <w:pStyle w:val="Index1"/>
        <w:tabs>
          <w:tab w:val="right" w:pos="5030"/>
        </w:tabs>
        <w:rPr>
          <w:noProof/>
        </w:rPr>
      </w:pPr>
      <w:r>
        <w:rPr>
          <w:noProof/>
        </w:rPr>
        <w:t>Project профессиональный 2016, 26</w:t>
      </w:r>
    </w:p>
    <w:p w:rsidR="005067C4" w:rsidRDefault="005067C4">
      <w:pPr>
        <w:pStyle w:val="Index1"/>
        <w:tabs>
          <w:tab w:val="right" w:pos="5030"/>
        </w:tabs>
        <w:rPr>
          <w:noProof/>
        </w:rPr>
      </w:pPr>
      <w:r>
        <w:rPr>
          <w:noProof/>
        </w:rPr>
        <w:t>Project стандартный, 94</w:t>
      </w:r>
    </w:p>
    <w:p w:rsidR="005067C4" w:rsidRDefault="005067C4">
      <w:pPr>
        <w:pStyle w:val="Index1"/>
        <w:tabs>
          <w:tab w:val="right" w:pos="5030"/>
        </w:tabs>
        <w:rPr>
          <w:noProof/>
        </w:rPr>
      </w:pPr>
      <w:r>
        <w:rPr>
          <w:noProof/>
        </w:rPr>
        <w:t>Project стандартный, 102</w:t>
      </w:r>
    </w:p>
    <w:p w:rsidR="005067C4" w:rsidRDefault="005067C4">
      <w:pPr>
        <w:pStyle w:val="Index1"/>
        <w:tabs>
          <w:tab w:val="right" w:pos="5030"/>
        </w:tabs>
        <w:rPr>
          <w:noProof/>
        </w:rPr>
      </w:pPr>
      <w:r>
        <w:rPr>
          <w:noProof/>
        </w:rPr>
        <w:t>Project стандартный 2016;, 26</w:t>
      </w:r>
    </w:p>
    <w:p w:rsidR="005067C4" w:rsidRDefault="005067C4">
      <w:pPr>
        <w:pStyle w:val="Index1"/>
        <w:tabs>
          <w:tab w:val="right" w:pos="5030"/>
        </w:tabs>
        <w:rPr>
          <w:noProof/>
        </w:rPr>
      </w:pPr>
      <w:r>
        <w:rPr>
          <w:noProof/>
        </w:rPr>
        <w:t>Publisher 2016, 26</w:t>
      </w:r>
    </w:p>
    <w:p w:rsidR="005067C4" w:rsidRDefault="005067C4">
      <w:pPr>
        <w:pStyle w:val="Index1"/>
        <w:tabs>
          <w:tab w:val="right" w:pos="5030"/>
        </w:tabs>
        <w:rPr>
          <w:noProof/>
        </w:rPr>
      </w:pPr>
      <w:r>
        <w:rPr>
          <w:noProof/>
        </w:rPr>
        <w:t>SharePoint Online, 94</w:t>
      </w:r>
    </w:p>
    <w:p w:rsidR="005067C4" w:rsidRDefault="005067C4">
      <w:pPr>
        <w:pStyle w:val="Index1"/>
        <w:tabs>
          <w:tab w:val="right" w:pos="5030"/>
        </w:tabs>
        <w:rPr>
          <w:noProof/>
        </w:rPr>
      </w:pPr>
      <w:r>
        <w:rPr>
          <w:noProof/>
        </w:rPr>
        <w:t>SharePoint Online (план 1 или 2), 31</w:t>
      </w:r>
    </w:p>
    <w:p w:rsidR="005067C4" w:rsidRDefault="005067C4">
      <w:pPr>
        <w:pStyle w:val="Index1"/>
        <w:tabs>
          <w:tab w:val="right" w:pos="5030"/>
        </w:tabs>
        <w:rPr>
          <w:noProof/>
        </w:rPr>
      </w:pPr>
      <w:r>
        <w:rPr>
          <w:noProof/>
        </w:rPr>
        <w:t>SharePoint Online (план 1), 78</w:t>
      </w:r>
    </w:p>
    <w:p w:rsidR="005067C4" w:rsidRDefault="005067C4">
      <w:pPr>
        <w:pStyle w:val="Index1"/>
        <w:tabs>
          <w:tab w:val="right" w:pos="5030"/>
        </w:tabs>
        <w:rPr>
          <w:noProof/>
        </w:rPr>
      </w:pPr>
      <w:r>
        <w:rPr>
          <w:noProof/>
        </w:rPr>
        <w:t>SharePoint Online (план 1) Add-on, 78</w:t>
      </w:r>
    </w:p>
    <w:p w:rsidR="005067C4" w:rsidRDefault="005067C4">
      <w:pPr>
        <w:pStyle w:val="Index1"/>
        <w:tabs>
          <w:tab w:val="right" w:pos="5030"/>
        </w:tabs>
        <w:rPr>
          <w:noProof/>
        </w:rPr>
      </w:pPr>
      <w:r>
        <w:rPr>
          <w:noProof/>
        </w:rPr>
        <w:t>SharePoint Online (план 2), 31, 78</w:t>
      </w:r>
    </w:p>
    <w:p w:rsidR="005067C4" w:rsidRDefault="005067C4">
      <w:pPr>
        <w:pStyle w:val="Index1"/>
        <w:tabs>
          <w:tab w:val="right" w:pos="5030"/>
        </w:tabs>
        <w:rPr>
          <w:noProof/>
        </w:rPr>
      </w:pPr>
      <w:r>
        <w:rPr>
          <w:noProof/>
        </w:rPr>
        <w:t>SharePoint Server, 100</w:t>
      </w:r>
    </w:p>
    <w:p w:rsidR="005067C4" w:rsidRDefault="005067C4">
      <w:pPr>
        <w:pStyle w:val="Index1"/>
        <w:tabs>
          <w:tab w:val="right" w:pos="5030"/>
        </w:tabs>
        <w:rPr>
          <w:noProof/>
        </w:rPr>
      </w:pPr>
      <w:r>
        <w:rPr>
          <w:noProof/>
        </w:rPr>
        <w:t>SharePoint Server 2010, 31</w:t>
      </w:r>
    </w:p>
    <w:p w:rsidR="005067C4" w:rsidRDefault="005067C4">
      <w:pPr>
        <w:pStyle w:val="Index1"/>
        <w:tabs>
          <w:tab w:val="right" w:pos="5030"/>
        </w:tabs>
        <w:rPr>
          <w:noProof/>
        </w:rPr>
      </w:pPr>
      <w:r>
        <w:rPr>
          <w:noProof/>
        </w:rPr>
        <w:t>SharePoint Server 2013, 31</w:t>
      </w:r>
    </w:p>
    <w:p w:rsidR="005067C4" w:rsidRDefault="005067C4">
      <w:pPr>
        <w:pStyle w:val="Index1"/>
        <w:tabs>
          <w:tab w:val="right" w:pos="5030"/>
        </w:tabs>
        <w:rPr>
          <w:noProof/>
        </w:rPr>
      </w:pPr>
      <w:r>
        <w:rPr>
          <w:noProof/>
        </w:rPr>
        <w:t>SharePoint Server 2013 Enterprise CAL, 31</w:t>
      </w:r>
    </w:p>
    <w:p w:rsidR="005067C4" w:rsidRDefault="005067C4">
      <w:pPr>
        <w:pStyle w:val="Index1"/>
        <w:tabs>
          <w:tab w:val="right" w:pos="5030"/>
        </w:tabs>
        <w:rPr>
          <w:noProof/>
        </w:rPr>
      </w:pPr>
      <w:r>
        <w:rPr>
          <w:noProof/>
        </w:rPr>
        <w:t>SharePoint Server 2013 Standard CAL, 31</w:t>
      </w:r>
    </w:p>
    <w:p w:rsidR="005067C4" w:rsidRDefault="005067C4">
      <w:pPr>
        <w:pStyle w:val="Index1"/>
        <w:tabs>
          <w:tab w:val="right" w:pos="5030"/>
        </w:tabs>
        <w:rPr>
          <w:noProof/>
        </w:rPr>
      </w:pPr>
      <w:r>
        <w:rPr>
          <w:noProof/>
        </w:rPr>
        <w:t>Skype для бизнеса 2016, 26</w:t>
      </w:r>
    </w:p>
    <w:p w:rsidR="005067C4" w:rsidRDefault="005067C4">
      <w:pPr>
        <w:pStyle w:val="Index1"/>
        <w:tabs>
          <w:tab w:val="right" w:pos="5030"/>
        </w:tabs>
        <w:rPr>
          <w:noProof/>
        </w:rPr>
      </w:pPr>
      <w:r>
        <w:rPr>
          <w:noProof/>
        </w:rPr>
        <w:t>Skype для бизнеса Online (план 1, 32</w:t>
      </w:r>
    </w:p>
    <w:p w:rsidR="005067C4" w:rsidRDefault="005067C4">
      <w:pPr>
        <w:pStyle w:val="Index1"/>
        <w:tabs>
          <w:tab w:val="right" w:pos="5030"/>
        </w:tabs>
        <w:rPr>
          <w:noProof/>
        </w:rPr>
      </w:pPr>
      <w:r>
        <w:rPr>
          <w:noProof/>
        </w:rPr>
        <w:t>Skype для бизнеса Online (план 1), 79</w:t>
      </w:r>
    </w:p>
    <w:p w:rsidR="005067C4" w:rsidRDefault="005067C4">
      <w:pPr>
        <w:pStyle w:val="Index1"/>
        <w:tabs>
          <w:tab w:val="right" w:pos="5030"/>
        </w:tabs>
        <w:rPr>
          <w:noProof/>
        </w:rPr>
      </w:pPr>
      <w:r>
        <w:rPr>
          <w:noProof/>
        </w:rPr>
        <w:t>Skype для бизнеса Online (план 1) Add-on, 79</w:t>
      </w:r>
    </w:p>
    <w:p w:rsidR="005067C4" w:rsidRDefault="005067C4">
      <w:pPr>
        <w:pStyle w:val="Index1"/>
        <w:tabs>
          <w:tab w:val="right" w:pos="5030"/>
        </w:tabs>
        <w:rPr>
          <w:noProof/>
        </w:rPr>
      </w:pPr>
      <w:r>
        <w:rPr>
          <w:noProof/>
        </w:rPr>
        <w:t>Skype для бизнеса Online (план 2, 32</w:t>
      </w:r>
    </w:p>
    <w:p w:rsidR="005067C4" w:rsidRDefault="005067C4">
      <w:pPr>
        <w:pStyle w:val="Index1"/>
        <w:tabs>
          <w:tab w:val="right" w:pos="5030"/>
        </w:tabs>
        <w:rPr>
          <w:noProof/>
        </w:rPr>
      </w:pPr>
      <w:r>
        <w:rPr>
          <w:noProof/>
        </w:rPr>
        <w:t>Skype для бизнеса Online (план 2), 79</w:t>
      </w:r>
    </w:p>
    <w:p w:rsidR="005067C4" w:rsidRDefault="005067C4">
      <w:pPr>
        <w:pStyle w:val="Index1"/>
        <w:tabs>
          <w:tab w:val="right" w:pos="5030"/>
        </w:tabs>
        <w:rPr>
          <w:noProof/>
        </w:rPr>
      </w:pPr>
      <w:r>
        <w:rPr>
          <w:noProof/>
        </w:rPr>
        <w:t>Skype для бизнеса Online Plan 1 Add-on, 73</w:t>
      </w:r>
    </w:p>
    <w:p w:rsidR="005067C4" w:rsidRDefault="005067C4">
      <w:pPr>
        <w:pStyle w:val="Index1"/>
        <w:tabs>
          <w:tab w:val="right" w:pos="5030"/>
        </w:tabs>
        <w:rPr>
          <w:noProof/>
        </w:rPr>
      </w:pPr>
      <w:r>
        <w:rPr>
          <w:noProof/>
        </w:rPr>
        <w:t>Skype для бизнеса Server 2015, 32</w:t>
      </w:r>
    </w:p>
    <w:p w:rsidR="005067C4" w:rsidRDefault="005067C4">
      <w:pPr>
        <w:pStyle w:val="Index1"/>
        <w:tabs>
          <w:tab w:val="right" w:pos="5030"/>
        </w:tabs>
        <w:rPr>
          <w:noProof/>
        </w:rPr>
      </w:pPr>
      <w:r>
        <w:rPr>
          <w:noProof/>
        </w:rPr>
        <w:t>Skype для бизнеса Server 2015 Enterprise CAL, 32</w:t>
      </w:r>
    </w:p>
    <w:p w:rsidR="005067C4" w:rsidRDefault="005067C4">
      <w:pPr>
        <w:pStyle w:val="Index1"/>
        <w:tabs>
          <w:tab w:val="right" w:pos="5030"/>
        </w:tabs>
        <w:rPr>
          <w:noProof/>
        </w:rPr>
      </w:pPr>
      <w:r>
        <w:rPr>
          <w:noProof/>
        </w:rPr>
        <w:t>Skype для бизнеса Server 2015 Plus CAL, 32</w:t>
      </w:r>
    </w:p>
    <w:p w:rsidR="005067C4" w:rsidRDefault="005067C4">
      <w:pPr>
        <w:pStyle w:val="Index1"/>
        <w:tabs>
          <w:tab w:val="right" w:pos="5030"/>
        </w:tabs>
        <w:rPr>
          <w:noProof/>
        </w:rPr>
      </w:pPr>
      <w:r>
        <w:rPr>
          <w:noProof/>
        </w:rPr>
        <w:t>Skype для бизнеса Server 2015 Standard CAL, 32</w:t>
      </w:r>
    </w:p>
    <w:p w:rsidR="005067C4" w:rsidRDefault="005067C4">
      <w:pPr>
        <w:pStyle w:val="Index1"/>
        <w:tabs>
          <w:tab w:val="right" w:pos="5030"/>
        </w:tabs>
        <w:rPr>
          <w:noProof/>
        </w:rPr>
      </w:pPr>
      <w:r>
        <w:rPr>
          <w:noProof/>
        </w:rPr>
        <w:t>Software Assurance для Windows 10 Корпоративной, 45</w:t>
      </w:r>
    </w:p>
    <w:p w:rsidR="005067C4" w:rsidRDefault="005067C4">
      <w:pPr>
        <w:pStyle w:val="Index1"/>
        <w:tabs>
          <w:tab w:val="right" w:pos="5030"/>
        </w:tabs>
        <w:rPr>
          <w:noProof/>
        </w:rPr>
      </w:pPr>
      <w:r>
        <w:rPr>
          <w:noProof/>
        </w:rPr>
        <w:t>SQL Parallel Data Warehouse, 94</w:t>
      </w:r>
    </w:p>
    <w:p w:rsidR="005067C4" w:rsidRDefault="005067C4">
      <w:pPr>
        <w:pStyle w:val="Index1"/>
        <w:tabs>
          <w:tab w:val="right" w:pos="5030"/>
        </w:tabs>
        <w:rPr>
          <w:noProof/>
        </w:rPr>
      </w:pPr>
      <w:r>
        <w:rPr>
          <w:noProof/>
        </w:rPr>
        <w:t>SQL Server, 39, 40, 41, 45, 100, 101</w:t>
      </w:r>
    </w:p>
    <w:p w:rsidR="005067C4" w:rsidRDefault="005067C4">
      <w:pPr>
        <w:pStyle w:val="Index1"/>
        <w:tabs>
          <w:tab w:val="right" w:pos="5030"/>
        </w:tabs>
        <w:rPr>
          <w:noProof/>
        </w:rPr>
      </w:pPr>
      <w:r>
        <w:rPr>
          <w:noProof/>
        </w:rPr>
        <w:t>SQL Server 2008 R2, 36</w:t>
      </w:r>
    </w:p>
    <w:p w:rsidR="005067C4" w:rsidRDefault="005067C4">
      <w:pPr>
        <w:pStyle w:val="Index1"/>
        <w:tabs>
          <w:tab w:val="right" w:pos="5030"/>
        </w:tabs>
        <w:rPr>
          <w:noProof/>
        </w:rPr>
      </w:pPr>
      <w:r>
        <w:rPr>
          <w:noProof/>
        </w:rPr>
        <w:t>SQL Server 2012, 36</w:t>
      </w:r>
    </w:p>
    <w:p w:rsidR="005067C4" w:rsidRDefault="005067C4">
      <w:pPr>
        <w:pStyle w:val="Index1"/>
        <w:tabs>
          <w:tab w:val="right" w:pos="5030"/>
        </w:tabs>
        <w:rPr>
          <w:noProof/>
        </w:rPr>
      </w:pPr>
      <w:r>
        <w:rPr>
          <w:noProof/>
        </w:rPr>
        <w:t>SQL Server 2012 Parallel Data Warehouse Developer, 36</w:t>
      </w:r>
    </w:p>
    <w:p w:rsidR="005067C4" w:rsidRDefault="005067C4">
      <w:pPr>
        <w:pStyle w:val="Index1"/>
        <w:tabs>
          <w:tab w:val="right" w:pos="5030"/>
        </w:tabs>
        <w:rPr>
          <w:noProof/>
        </w:rPr>
      </w:pPr>
      <w:r>
        <w:rPr>
          <w:noProof/>
        </w:rPr>
        <w:t>SQL Server 2014 Business Intelligence, 36</w:t>
      </w:r>
    </w:p>
    <w:p w:rsidR="005067C4" w:rsidRDefault="005067C4">
      <w:pPr>
        <w:pStyle w:val="Index1"/>
        <w:tabs>
          <w:tab w:val="right" w:pos="5030"/>
        </w:tabs>
        <w:rPr>
          <w:noProof/>
        </w:rPr>
      </w:pPr>
      <w:r>
        <w:rPr>
          <w:noProof/>
        </w:rPr>
        <w:t>SQL Server 2014 CAL, 36</w:t>
      </w:r>
    </w:p>
    <w:p w:rsidR="005067C4" w:rsidRDefault="005067C4">
      <w:pPr>
        <w:pStyle w:val="Index1"/>
        <w:tabs>
          <w:tab w:val="right" w:pos="5030"/>
        </w:tabs>
        <w:rPr>
          <w:noProof/>
        </w:rPr>
      </w:pPr>
      <w:r>
        <w:rPr>
          <w:noProof/>
        </w:rPr>
        <w:t>SQL Server 2014 Developer, 36</w:t>
      </w:r>
    </w:p>
    <w:p w:rsidR="005067C4" w:rsidRDefault="005067C4">
      <w:pPr>
        <w:pStyle w:val="Index1"/>
        <w:tabs>
          <w:tab w:val="right" w:pos="5030"/>
        </w:tabs>
        <w:rPr>
          <w:noProof/>
        </w:rPr>
      </w:pPr>
      <w:r>
        <w:rPr>
          <w:noProof/>
        </w:rPr>
        <w:t>SQL Server 2014 Enterprise, 36</w:t>
      </w:r>
    </w:p>
    <w:p w:rsidR="005067C4" w:rsidRDefault="005067C4">
      <w:pPr>
        <w:pStyle w:val="Index1"/>
        <w:tabs>
          <w:tab w:val="right" w:pos="5030"/>
        </w:tabs>
        <w:rPr>
          <w:noProof/>
        </w:rPr>
      </w:pPr>
      <w:r>
        <w:rPr>
          <w:noProof/>
        </w:rPr>
        <w:t>SQL Server 2014 Enterprise Core, 36</w:t>
      </w:r>
    </w:p>
    <w:p w:rsidR="005067C4" w:rsidRDefault="005067C4">
      <w:pPr>
        <w:pStyle w:val="Index1"/>
        <w:tabs>
          <w:tab w:val="right" w:pos="5030"/>
        </w:tabs>
        <w:rPr>
          <w:noProof/>
        </w:rPr>
      </w:pPr>
      <w:r>
        <w:rPr>
          <w:noProof/>
        </w:rPr>
        <w:t>SQL Server 2014 Standard, 35</w:t>
      </w:r>
    </w:p>
    <w:p w:rsidR="005067C4" w:rsidRDefault="005067C4">
      <w:pPr>
        <w:pStyle w:val="Index1"/>
        <w:tabs>
          <w:tab w:val="right" w:pos="5030"/>
        </w:tabs>
        <w:rPr>
          <w:noProof/>
        </w:rPr>
      </w:pPr>
      <w:r>
        <w:rPr>
          <w:noProof/>
        </w:rPr>
        <w:t>SQL Server 2014 Standard Core, 36</w:t>
      </w:r>
    </w:p>
    <w:p w:rsidR="005067C4" w:rsidRDefault="005067C4">
      <w:pPr>
        <w:pStyle w:val="Index1"/>
        <w:tabs>
          <w:tab w:val="right" w:pos="5030"/>
        </w:tabs>
        <w:rPr>
          <w:noProof/>
        </w:rPr>
      </w:pPr>
      <w:r>
        <w:rPr>
          <w:noProof/>
        </w:rPr>
        <w:t>SQL Server Business Intelligence, 94, 102</w:t>
      </w:r>
    </w:p>
    <w:p w:rsidR="005067C4" w:rsidRDefault="005067C4">
      <w:pPr>
        <w:pStyle w:val="Index1"/>
        <w:tabs>
          <w:tab w:val="right" w:pos="5030"/>
        </w:tabs>
        <w:rPr>
          <w:noProof/>
        </w:rPr>
      </w:pPr>
      <w:r>
        <w:rPr>
          <w:noProof/>
        </w:rPr>
        <w:t>SQL Server Data Center, 94</w:t>
      </w:r>
    </w:p>
    <w:p w:rsidR="005067C4" w:rsidRDefault="005067C4">
      <w:pPr>
        <w:pStyle w:val="Index1"/>
        <w:tabs>
          <w:tab w:val="right" w:pos="5030"/>
        </w:tabs>
        <w:rPr>
          <w:noProof/>
        </w:rPr>
      </w:pPr>
      <w:r>
        <w:rPr>
          <w:noProof/>
        </w:rPr>
        <w:t>SQL Server Enterprise, 102</w:t>
      </w:r>
    </w:p>
    <w:p w:rsidR="005067C4" w:rsidRDefault="005067C4">
      <w:pPr>
        <w:pStyle w:val="Index1"/>
        <w:tabs>
          <w:tab w:val="right" w:pos="5030"/>
        </w:tabs>
        <w:rPr>
          <w:noProof/>
        </w:rPr>
      </w:pPr>
      <w:r>
        <w:rPr>
          <w:noProof/>
        </w:rPr>
        <w:t>SQL Server Enterprise,, 94</w:t>
      </w:r>
    </w:p>
    <w:p w:rsidR="005067C4" w:rsidRDefault="005067C4">
      <w:pPr>
        <w:pStyle w:val="Index1"/>
        <w:tabs>
          <w:tab w:val="right" w:pos="5030"/>
        </w:tabs>
        <w:rPr>
          <w:noProof/>
        </w:rPr>
      </w:pPr>
      <w:r>
        <w:rPr>
          <w:noProof/>
        </w:rPr>
        <w:t>SQL Server Parallel Data Warehouse, 36</w:t>
      </w:r>
    </w:p>
    <w:p w:rsidR="005067C4" w:rsidRDefault="005067C4">
      <w:pPr>
        <w:pStyle w:val="Index1"/>
        <w:tabs>
          <w:tab w:val="right" w:pos="5030"/>
        </w:tabs>
        <w:rPr>
          <w:noProof/>
        </w:rPr>
      </w:pPr>
      <w:r>
        <w:rPr>
          <w:noProof/>
        </w:rPr>
        <w:t>SQL Server Standard, 94, 102</w:t>
      </w:r>
    </w:p>
    <w:p w:rsidR="005067C4" w:rsidRDefault="005067C4">
      <w:pPr>
        <w:pStyle w:val="Index1"/>
        <w:tabs>
          <w:tab w:val="right" w:pos="5030"/>
        </w:tabs>
        <w:rPr>
          <w:noProof/>
        </w:rPr>
      </w:pPr>
      <w:r>
        <w:rPr>
          <w:noProof/>
        </w:rPr>
        <w:t>SQL Server Standard;, 102</w:t>
      </w:r>
    </w:p>
    <w:p w:rsidR="005067C4" w:rsidRDefault="005067C4">
      <w:pPr>
        <w:pStyle w:val="Index1"/>
        <w:tabs>
          <w:tab w:val="right" w:pos="5030"/>
        </w:tabs>
        <w:rPr>
          <w:noProof/>
        </w:rPr>
      </w:pPr>
      <w:r>
        <w:rPr>
          <w:noProof/>
        </w:rPr>
        <w:t>System Center 2012, 38, 101</w:t>
      </w:r>
    </w:p>
    <w:p w:rsidR="005067C4" w:rsidRDefault="005067C4">
      <w:pPr>
        <w:pStyle w:val="Index1"/>
        <w:tabs>
          <w:tab w:val="right" w:pos="5030"/>
        </w:tabs>
        <w:rPr>
          <w:noProof/>
        </w:rPr>
      </w:pPr>
      <w:r>
        <w:rPr>
          <w:noProof/>
        </w:rPr>
        <w:t>System Center 2012 Client Management Suite, 39</w:t>
      </w:r>
    </w:p>
    <w:p w:rsidR="005067C4" w:rsidRDefault="005067C4">
      <w:pPr>
        <w:pStyle w:val="Index1"/>
        <w:tabs>
          <w:tab w:val="right" w:pos="5030"/>
        </w:tabs>
        <w:rPr>
          <w:noProof/>
        </w:rPr>
      </w:pPr>
      <w:r>
        <w:rPr>
          <w:noProof/>
        </w:rPr>
        <w:t>System Center 2012 Configuration Manager, 40</w:t>
      </w:r>
    </w:p>
    <w:p w:rsidR="005067C4" w:rsidRDefault="005067C4">
      <w:pPr>
        <w:pStyle w:val="Index1"/>
        <w:tabs>
          <w:tab w:val="right" w:pos="5030"/>
        </w:tabs>
        <w:rPr>
          <w:noProof/>
        </w:rPr>
      </w:pPr>
      <w:r>
        <w:rPr>
          <w:noProof/>
        </w:rPr>
        <w:t>System Center 2012 Datacenter Server Management License, 94</w:t>
      </w:r>
    </w:p>
    <w:p w:rsidR="005067C4" w:rsidRDefault="005067C4">
      <w:pPr>
        <w:pStyle w:val="Index1"/>
        <w:tabs>
          <w:tab w:val="right" w:pos="5030"/>
        </w:tabs>
        <w:rPr>
          <w:noProof/>
        </w:rPr>
      </w:pPr>
      <w:r>
        <w:rPr>
          <w:noProof/>
        </w:rPr>
        <w:t>System Center 2012 R2 Client Management Suite, 39</w:t>
      </w:r>
    </w:p>
    <w:p w:rsidR="005067C4" w:rsidRDefault="005067C4">
      <w:pPr>
        <w:pStyle w:val="Index1"/>
        <w:tabs>
          <w:tab w:val="right" w:pos="5030"/>
        </w:tabs>
        <w:rPr>
          <w:noProof/>
        </w:rPr>
      </w:pPr>
      <w:r>
        <w:rPr>
          <w:noProof/>
        </w:rPr>
        <w:t>System Center 2012 R2 Configuration Manager Client Management License, 40</w:t>
      </w:r>
    </w:p>
    <w:p w:rsidR="005067C4" w:rsidRDefault="005067C4">
      <w:pPr>
        <w:pStyle w:val="Index1"/>
        <w:tabs>
          <w:tab w:val="right" w:pos="5030"/>
        </w:tabs>
        <w:rPr>
          <w:noProof/>
        </w:rPr>
      </w:pPr>
      <w:r>
        <w:rPr>
          <w:noProof/>
        </w:rPr>
        <w:t>System Center 2012 R2 Datacenter Server Management License, 38</w:t>
      </w:r>
    </w:p>
    <w:p w:rsidR="005067C4" w:rsidRDefault="005067C4">
      <w:pPr>
        <w:pStyle w:val="Index1"/>
        <w:tabs>
          <w:tab w:val="right" w:pos="5030"/>
        </w:tabs>
        <w:rPr>
          <w:noProof/>
        </w:rPr>
      </w:pPr>
      <w:r>
        <w:rPr>
          <w:noProof/>
        </w:rPr>
        <w:t>System Center 2012 R2 Endpoint Protection, 82</w:t>
      </w:r>
    </w:p>
    <w:p w:rsidR="005067C4" w:rsidRDefault="005067C4">
      <w:pPr>
        <w:pStyle w:val="Index1"/>
        <w:tabs>
          <w:tab w:val="right" w:pos="5030"/>
        </w:tabs>
        <w:rPr>
          <w:noProof/>
        </w:rPr>
      </w:pPr>
      <w:r>
        <w:rPr>
          <w:noProof/>
        </w:rPr>
        <w:t>System Center 2012 R2 Standard Server Management License, 38</w:t>
      </w:r>
    </w:p>
    <w:p w:rsidR="005067C4" w:rsidRDefault="005067C4">
      <w:pPr>
        <w:pStyle w:val="Index1"/>
        <w:tabs>
          <w:tab w:val="right" w:pos="5030"/>
        </w:tabs>
        <w:rPr>
          <w:noProof/>
        </w:rPr>
      </w:pPr>
      <w:r>
        <w:rPr>
          <w:noProof/>
        </w:rPr>
        <w:t>System Center 2012 Standard Server Management License, 94</w:t>
      </w:r>
    </w:p>
    <w:p w:rsidR="005067C4" w:rsidRDefault="005067C4">
      <w:pPr>
        <w:pStyle w:val="Index1"/>
        <w:tabs>
          <w:tab w:val="right" w:pos="5030"/>
        </w:tabs>
        <w:rPr>
          <w:noProof/>
        </w:rPr>
      </w:pPr>
      <w:r>
        <w:rPr>
          <w:noProof/>
        </w:rPr>
        <w:t>System Center Configuration Manager Server 2007 R2, 40</w:t>
      </w:r>
    </w:p>
    <w:p w:rsidR="005067C4" w:rsidRDefault="005067C4">
      <w:pPr>
        <w:pStyle w:val="Index1"/>
        <w:tabs>
          <w:tab w:val="right" w:pos="5030"/>
        </w:tabs>
        <w:rPr>
          <w:noProof/>
        </w:rPr>
      </w:pPr>
      <w:r>
        <w:rPr>
          <w:noProof/>
        </w:rPr>
        <w:t>System Center Data Protection Manager 2010, 41</w:t>
      </w:r>
    </w:p>
    <w:p w:rsidR="005067C4" w:rsidRDefault="005067C4">
      <w:pPr>
        <w:pStyle w:val="Index1"/>
        <w:tabs>
          <w:tab w:val="right" w:pos="5030"/>
        </w:tabs>
        <w:rPr>
          <w:noProof/>
        </w:rPr>
      </w:pPr>
      <w:r>
        <w:rPr>
          <w:noProof/>
        </w:rPr>
        <w:t>System Center Datacenter, 20, 100, 102</w:t>
      </w:r>
    </w:p>
    <w:p w:rsidR="005067C4" w:rsidRDefault="005067C4">
      <w:pPr>
        <w:pStyle w:val="Index1"/>
        <w:tabs>
          <w:tab w:val="right" w:pos="5030"/>
        </w:tabs>
        <w:rPr>
          <w:noProof/>
        </w:rPr>
      </w:pPr>
      <w:r>
        <w:rPr>
          <w:noProof/>
        </w:rPr>
        <w:t>System Center Operation Manager 2007 R2, 41</w:t>
      </w:r>
    </w:p>
    <w:p w:rsidR="005067C4" w:rsidRDefault="005067C4">
      <w:pPr>
        <w:pStyle w:val="Index1"/>
        <w:tabs>
          <w:tab w:val="right" w:pos="5030"/>
        </w:tabs>
        <w:rPr>
          <w:noProof/>
        </w:rPr>
      </w:pPr>
      <w:r>
        <w:rPr>
          <w:noProof/>
        </w:rPr>
        <w:t>System Center Server Management Suite, 41</w:t>
      </w:r>
    </w:p>
    <w:p w:rsidR="005067C4" w:rsidRDefault="005067C4">
      <w:pPr>
        <w:pStyle w:val="Index1"/>
        <w:tabs>
          <w:tab w:val="right" w:pos="5030"/>
        </w:tabs>
        <w:rPr>
          <w:noProof/>
        </w:rPr>
      </w:pPr>
      <w:r>
        <w:rPr>
          <w:noProof/>
        </w:rPr>
        <w:t>System Center Service Manager 2010, 42</w:t>
      </w:r>
    </w:p>
    <w:p w:rsidR="005067C4" w:rsidRDefault="005067C4">
      <w:pPr>
        <w:pStyle w:val="Index1"/>
        <w:tabs>
          <w:tab w:val="right" w:pos="5030"/>
        </w:tabs>
        <w:rPr>
          <w:noProof/>
        </w:rPr>
      </w:pPr>
      <w:r>
        <w:rPr>
          <w:noProof/>
        </w:rPr>
        <w:t>System Center Standard, 20, 100, 102</w:t>
      </w:r>
    </w:p>
    <w:p w:rsidR="005067C4" w:rsidRDefault="005067C4">
      <w:pPr>
        <w:pStyle w:val="Index1"/>
        <w:tabs>
          <w:tab w:val="right" w:pos="5030"/>
        </w:tabs>
        <w:rPr>
          <w:noProof/>
        </w:rPr>
      </w:pPr>
      <w:r>
        <w:rPr>
          <w:noProof/>
        </w:rPr>
        <w:t>VDI, 42</w:t>
      </w:r>
    </w:p>
    <w:p w:rsidR="005067C4" w:rsidRDefault="005067C4">
      <w:pPr>
        <w:pStyle w:val="Index1"/>
        <w:tabs>
          <w:tab w:val="right" w:pos="5030"/>
        </w:tabs>
        <w:rPr>
          <w:noProof/>
        </w:rPr>
      </w:pPr>
      <w:r>
        <w:rPr>
          <w:noProof/>
        </w:rPr>
        <w:t>Visio Pro для Office 365, 26, 71</w:t>
      </w:r>
    </w:p>
    <w:p w:rsidR="005067C4" w:rsidRDefault="005067C4">
      <w:pPr>
        <w:pStyle w:val="Index1"/>
        <w:tabs>
          <w:tab w:val="right" w:pos="5030"/>
        </w:tabs>
        <w:rPr>
          <w:noProof/>
        </w:rPr>
      </w:pPr>
      <w:r>
        <w:rPr>
          <w:noProof/>
        </w:rPr>
        <w:t>Visio Pro для Office 365, переход с SA, 71</w:t>
      </w:r>
    </w:p>
    <w:p w:rsidR="005067C4" w:rsidRDefault="005067C4">
      <w:pPr>
        <w:pStyle w:val="Index1"/>
        <w:tabs>
          <w:tab w:val="right" w:pos="5030"/>
        </w:tabs>
        <w:rPr>
          <w:noProof/>
        </w:rPr>
      </w:pPr>
      <w:r>
        <w:rPr>
          <w:noProof/>
        </w:rPr>
        <w:t>Visio Standard, 102</w:t>
      </w:r>
    </w:p>
    <w:p w:rsidR="005067C4" w:rsidRDefault="005067C4">
      <w:pPr>
        <w:pStyle w:val="Index1"/>
        <w:tabs>
          <w:tab w:val="right" w:pos="5030"/>
        </w:tabs>
        <w:rPr>
          <w:noProof/>
        </w:rPr>
      </w:pPr>
      <w:r>
        <w:rPr>
          <w:noProof/>
        </w:rPr>
        <w:t>Visio профессиональный, 71, 102</w:t>
      </w:r>
    </w:p>
    <w:p w:rsidR="005067C4" w:rsidRDefault="005067C4">
      <w:pPr>
        <w:pStyle w:val="Index1"/>
        <w:tabs>
          <w:tab w:val="right" w:pos="5030"/>
        </w:tabs>
        <w:rPr>
          <w:noProof/>
        </w:rPr>
      </w:pPr>
      <w:r>
        <w:rPr>
          <w:noProof/>
        </w:rPr>
        <w:t>Visio профессиональный 2016, 26</w:t>
      </w:r>
    </w:p>
    <w:p w:rsidR="005067C4" w:rsidRDefault="005067C4">
      <w:pPr>
        <w:pStyle w:val="Index1"/>
        <w:tabs>
          <w:tab w:val="right" w:pos="5030"/>
        </w:tabs>
        <w:rPr>
          <w:noProof/>
        </w:rPr>
      </w:pPr>
      <w:r>
        <w:rPr>
          <w:noProof/>
        </w:rPr>
        <w:t>Visio стандартный, 94</w:t>
      </w:r>
    </w:p>
    <w:p w:rsidR="005067C4" w:rsidRDefault="005067C4">
      <w:pPr>
        <w:pStyle w:val="Index1"/>
        <w:tabs>
          <w:tab w:val="right" w:pos="5030"/>
        </w:tabs>
        <w:rPr>
          <w:noProof/>
        </w:rPr>
      </w:pPr>
      <w:r>
        <w:rPr>
          <w:noProof/>
        </w:rPr>
        <w:t>Visio стандартный 2016, 26</w:t>
      </w:r>
    </w:p>
    <w:p w:rsidR="005067C4" w:rsidRDefault="005067C4">
      <w:pPr>
        <w:pStyle w:val="Index1"/>
        <w:tabs>
          <w:tab w:val="right" w:pos="5030"/>
        </w:tabs>
        <w:rPr>
          <w:noProof/>
        </w:rPr>
      </w:pPr>
      <w:r>
        <w:rPr>
          <w:noProof/>
        </w:rPr>
        <w:t>Visual Studio 2013, 42</w:t>
      </w:r>
    </w:p>
    <w:p w:rsidR="005067C4" w:rsidRDefault="005067C4">
      <w:pPr>
        <w:pStyle w:val="Index1"/>
        <w:tabs>
          <w:tab w:val="right" w:pos="5030"/>
        </w:tabs>
        <w:rPr>
          <w:noProof/>
        </w:rPr>
      </w:pPr>
      <w:r>
        <w:rPr>
          <w:noProof/>
        </w:rPr>
        <w:t>Visual Studio Enterprise 2015 с MSDN, 42</w:t>
      </w:r>
    </w:p>
    <w:p w:rsidR="005067C4" w:rsidRDefault="005067C4">
      <w:pPr>
        <w:pStyle w:val="Index1"/>
        <w:tabs>
          <w:tab w:val="right" w:pos="5030"/>
        </w:tabs>
        <w:rPr>
          <w:noProof/>
        </w:rPr>
      </w:pPr>
      <w:r>
        <w:rPr>
          <w:noProof/>
        </w:rPr>
        <w:t>Visual Studio Enterprise с MSDN, 102</w:t>
      </w:r>
    </w:p>
    <w:p w:rsidR="005067C4" w:rsidRDefault="005067C4">
      <w:pPr>
        <w:pStyle w:val="Index1"/>
        <w:tabs>
          <w:tab w:val="right" w:pos="5030"/>
        </w:tabs>
        <w:rPr>
          <w:noProof/>
        </w:rPr>
      </w:pPr>
      <w:r>
        <w:rPr>
          <w:noProof/>
        </w:rPr>
        <w:t>Visual Studio Premium с MSDN, 94</w:t>
      </w:r>
    </w:p>
    <w:p w:rsidR="005067C4" w:rsidRDefault="005067C4">
      <w:pPr>
        <w:pStyle w:val="Index1"/>
        <w:tabs>
          <w:tab w:val="right" w:pos="5030"/>
        </w:tabs>
        <w:rPr>
          <w:noProof/>
        </w:rPr>
      </w:pPr>
      <w:r>
        <w:rPr>
          <w:noProof/>
        </w:rPr>
        <w:t>Visual Studio Professional 2015, 42</w:t>
      </w:r>
    </w:p>
    <w:p w:rsidR="005067C4" w:rsidRDefault="005067C4">
      <w:pPr>
        <w:pStyle w:val="Index1"/>
        <w:tabs>
          <w:tab w:val="right" w:pos="5030"/>
        </w:tabs>
        <w:rPr>
          <w:noProof/>
        </w:rPr>
      </w:pPr>
      <w:r>
        <w:rPr>
          <w:noProof/>
        </w:rPr>
        <w:t>Visual Studio Professional 2015 с MSDN, 42</w:t>
      </w:r>
    </w:p>
    <w:p w:rsidR="005067C4" w:rsidRDefault="005067C4">
      <w:pPr>
        <w:pStyle w:val="Index1"/>
        <w:tabs>
          <w:tab w:val="right" w:pos="5030"/>
        </w:tabs>
        <w:rPr>
          <w:noProof/>
        </w:rPr>
      </w:pPr>
      <w:r>
        <w:rPr>
          <w:noProof/>
        </w:rPr>
        <w:t>Visual Studio Professional с MSDN, 94</w:t>
      </w:r>
    </w:p>
    <w:p w:rsidR="005067C4" w:rsidRDefault="005067C4">
      <w:pPr>
        <w:pStyle w:val="Index1"/>
        <w:tabs>
          <w:tab w:val="right" w:pos="5030"/>
        </w:tabs>
        <w:rPr>
          <w:noProof/>
        </w:rPr>
      </w:pPr>
      <w:r>
        <w:rPr>
          <w:noProof/>
        </w:rPr>
        <w:t>Visual Studio Professional с MSDN;, 102</w:t>
      </w:r>
    </w:p>
    <w:p w:rsidR="005067C4" w:rsidRDefault="005067C4">
      <w:pPr>
        <w:pStyle w:val="Index1"/>
        <w:tabs>
          <w:tab w:val="right" w:pos="5030"/>
        </w:tabs>
        <w:rPr>
          <w:noProof/>
        </w:rPr>
      </w:pPr>
      <w:r>
        <w:rPr>
          <w:noProof/>
        </w:rPr>
        <w:t>Visual Studio Team Foundation Server 2015 CAL, 44</w:t>
      </w:r>
    </w:p>
    <w:p w:rsidR="005067C4" w:rsidRDefault="005067C4">
      <w:pPr>
        <w:pStyle w:val="Index1"/>
        <w:tabs>
          <w:tab w:val="right" w:pos="5030"/>
        </w:tabs>
        <w:rPr>
          <w:noProof/>
        </w:rPr>
      </w:pPr>
      <w:r>
        <w:rPr>
          <w:noProof/>
        </w:rPr>
        <w:t>Visual Studio Team Foundation Server 2015 с технологией SQL Server 2014, 44</w:t>
      </w:r>
    </w:p>
    <w:p w:rsidR="005067C4" w:rsidRDefault="005067C4">
      <w:pPr>
        <w:pStyle w:val="Index1"/>
        <w:tabs>
          <w:tab w:val="right" w:pos="5030"/>
        </w:tabs>
        <w:rPr>
          <w:noProof/>
        </w:rPr>
      </w:pPr>
      <w:r>
        <w:rPr>
          <w:noProof/>
        </w:rPr>
        <w:t>Visual Studio Test Professional 2015 с MSDN, 42</w:t>
      </w:r>
    </w:p>
    <w:p w:rsidR="005067C4" w:rsidRDefault="005067C4">
      <w:pPr>
        <w:pStyle w:val="Index1"/>
        <w:tabs>
          <w:tab w:val="right" w:pos="5030"/>
        </w:tabs>
        <w:rPr>
          <w:noProof/>
        </w:rPr>
      </w:pPr>
      <w:r>
        <w:rPr>
          <w:noProof/>
        </w:rPr>
        <w:t>Visual Studio Test Professional с MSDN, 94</w:t>
      </w:r>
    </w:p>
    <w:p w:rsidR="005067C4" w:rsidRDefault="005067C4">
      <w:pPr>
        <w:pStyle w:val="Index1"/>
        <w:tabs>
          <w:tab w:val="right" w:pos="5030"/>
        </w:tabs>
        <w:rPr>
          <w:noProof/>
        </w:rPr>
      </w:pPr>
      <w:r>
        <w:rPr>
          <w:noProof/>
        </w:rPr>
        <w:t>Visual Studio Test Professional с MSDN;, 102</w:t>
      </w:r>
    </w:p>
    <w:p w:rsidR="005067C4" w:rsidRDefault="005067C4">
      <w:pPr>
        <w:pStyle w:val="Index1"/>
        <w:tabs>
          <w:tab w:val="right" w:pos="5030"/>
        </w:tabs>
        <w:rPr>
          <w:noProof/>
        </w:rPr>
      </w:pPr>
      <w:r>
        <w:rPr>
          <w:noProof/>
        </w:rPr>
        <w:t>Windows 10, 34</w:t>
      </w:r>
    </w:p>
    <w:p w:rsidR="005067C4" w:rsidRDefault="005067C4">
      <w:pPr>
        <w:pStyle w:val="Index1"/>
        <w:tabs>
          <w:tab w:val="right" w:pos="5030"/>
        </w:tabs>
        <w:rPr>
          <w:noProof/>
        </w:rPr>
      </w:pPr>
      <w:r>
        <w:rPr>
          <w:noProof/>
        </w:rPr>
        <w:t>Windows 10, 34</w:t>
      </w:r>
    </w:p>
    <w:p w:rsidR="005067C4" w:rsidRDefault="005067C4">
      <w:pPr>
        <w:pStyle w:val="Index1"/>
        <w:tabs>
          <w:tab w:val="right" w:pos="5030"/>
        </w:tabs>
        <w:rPr>
          <w:noProof/>
        </w:rPr>
      </w:pPr>
      <w:r>
        <w:rPr>
          <w:noProof/>
        </w:rPr>
        <w:t>Windows 10 IoT Корпоративная, 47</w:t>
      </w:r>
    </w:p>
    <w:p w:rsidR="005067C4" w:rsidRDefault="005067C4">
      <w:pPr>
        <w:pStyle w:val="Index1"/>
        <w:tabs>
          <w:tab w:val="right" w:pos="5030"/>
        </w:tabs>
        <w:rPr>
          <w:noProof/>
        </w:rPr>
      </w:pPr>
      <w:r>
        <w:rPr>
          <w:noProof/>
        </w:rPr>
        <w:t>Windows 10 Mobile Корпоративная (, 45</w:t>
      </w:r>
    </w:p>
    <w:p w:rsidR="005067C4" w:rsidRDefault="005067C4">
      <w:pPr>
        <w:pStyle w:val="Index1"/>
        <w:tabs>
          <w:tab w:val="right" w:pos="5030"/>
        </w:tabs>
        <w:rPr>
          <w:noProof/>
        </w:rPr>
      </w:pPr>
      <w:r>
        <w:rPr>
          <w:noProof/>
        </w:rPr>
        <w:t>Windows 2000 Professional for Embedded Systems, 47</w:t>
      </w:r>
    </w:p>
    <w:p w:rsidR="005067C4" w:rsidRDefault="005067C4">
      <w:pPr>
        <w:pStyle w:val="Index1"/>
        <w:tabs>
          <w:tab w:val="right" w:pos="5030"/>
        </w:tabs>
        <w:rPr>
          <w:noProof/>
        </w:rPr>
      </w:pPr>
      <w:r>
        <w:rPr>
          <w:noProof/>
        </w:rPr>
        <w:t>Windows 7, 34, 46</w:t>
      </w:r>
    </w:p>
    <w:p w:rsidR="005067C4" w:rsidRDefault="005067C4">
      <w:pPr>
        <w:pStyle w:val="Index1"/>
        <w:tabs>
          <w:tab w:val="right" w:pos="5030"/>
        </w:tabs>
        <w:rPr>
          <w:noProof/>
        </w:rPr>
      </w:pPr>
      <w:r>
        <w:rPr>
          <w:noProof/>
        </w:rPr>
        <w:t>Windows 7 Professional for Embedded Systems, 47</w:t>
      </w:r>
    </w:p>
    <w:p w:rsidR="005067C4" w:rsidRDefault="005067C4">
      <w:pPr>
        <w:pStyle w:val="Index1"/>
        <w:tabs>
          <w:tab w:val="right" w:pos="5030"/>
        </w:tabs>
        <w:rPr>
          <w:noProof/>
        </w:rPr>
      </w:pPr>
      <w:r>
        <w:rPr>
          <w:noProof/>
        </w:rPr>
        <w:t>Windows 7 Ultimate for Embedded Systems, 47</w:t>
      </w:r>
    </w:p>
    <w:p w:rsidR="005067C4" w:rsidRDefault="005067C4">
      <w:pPr>
        <w:pStyle w:val="Index1"/>
        <w:tabs>
          <w:tab w:val="right" w:pos="5030"/>
        </w:tabs>
        <w:rPr>
          <w:noProof/>
        </w:rPr>
      </w:pPr>
      <w:r>
        <w:rPr>
          <w:noProof/>
        </w:rPr>
        <w:t>Windows 8, 34</w:t>
      </w:r>
    </w:p>
    <w:p w:rsidR="005067C4" w:rsidRDefault="005067C4">
      <w:pPr>
        <w:pStyle w:val="Index1"/>
        <w:tabs>
          <w:tab w:val="right" w:pos="5030"/>
        </w:tabs>
        <w:rPr>
          <w:noProof/>
        </w:rPr>
      </w:pPr>
      <w:r>
        <w:rPr>
          <w:noProof/>
        </w:rPr>
        <w:t>Windows 8.1, 34, 46</w:t>
      </w:r>
    </w:p>
    <w:p w:rsidR="005067C4" w:rsidRDefault="005067C4">
      <w:pPr>
        <w:pStyle w:val="Index1"/>
        <w:tabs>
          <w:tab w:val="right" w:pos="5030"/>
        </w:tabs>
        <w:rPr>
          <w:noProof/>
        </w:rPr>
      </w:pPr>
      <w:r>
        <w:rPr>
          <w:noProof/>
        </w:rPr>
        <w:t>Windows Embedded 2009, 47</w:t>
      </w:r>
    </w:p>
    <w:p w:rsidR="005067C4" w:rsidRDefault="005067C4">
      <w:pPr>
        <w:pStyle w:val="Index1"/>
        <w:tabs>
          <w:tab w:val="right" w:pos="5030"/>
        </w:tabs>
        <w:rPr>
          <w:noProof/>
        </w:rPr>
      </w:pPr>
      <w:r>
        <w:rPr>
          <w:noProof/>
        </w:rPr>
        <w:t>Windows Embedded 8 Standard, 47</w:t>
      </w:r>
    </w:p>
    <w:p w:rsidR="005067C4" w:rsidRDefault="005067C4">
      <w:pPr>
        <w:pStyle w:val="Index1"/>
        <w:tabs>
          <w:tab w:val="right" w:pos="5030"/>
        </w:tabs>
        <w:rPr>
          <w:noProof/>
        </w:rPr>
      </w:pPr>
      <w:r>
        <w:rPr>
          <w:noProof/>
        </w:rPr>
        <w:t>Windows Embedded 8 Standard Enterprise Kit (упаковка из 100 лицензий), 46</w:t>
      </w:r>
    </w:p>
    <w:p w:rsidR="005067C4" w:rsidRDefault="005067C4">
      <w:pPr>
        <w:pStyle w:val="Index1"/>
        <w:tabs>
          <w:tab w:val="right" w:pos="5030"/>
        </w:tabs>
        <w:rPr>
          <w:noProof/>
        </w:rPr>
      </w:pPr>
      <w:r>
        <w:rPr>
          <w:noProof/>
        </w:rPr>
        <w:t>Windows Embedded 8 и 8.1 Industry Retail, 47</w:t>
      </w:r>
    </w:p>
    <w:p w:rsidR="005067C4" w:rsidRDefault="005067C4">
      <w:pPr>
        <w:pStyle w:val="Index1"/>
        <w:tabs>
          <w:tab w:val="right" w:pos="5030"/>
        </w:tabs>
        <w:rPr>
          <w:noProof/>
        </w:rPr>
      </w:pPr>
      <w:r>
        <w:rPr>
          <w:noProof/>
        </w:rPr>
        <w:t>Windows Embedded 8.1 Industry, 46</w:t>
      </w:r>
    </w:p>
    <w:p w:rsidR="005067C4" w:rsidRDefault="005067C4">
      <w:pPr>
        <w:pStyle w:val="Index1"/>
        <w:tabs>
          <w:tab w:val="right" w:pos="5030"/>
        </w:tabs>
        <w:rPr>
          <w:noProof/>
        </w:rPr>
      </w:pPr>
      <w:r>
        <w:rPr>
          <w:noProof/>
        </w:rPr>
        <w:t>Windows Embedded 8/8.1 Industry Pro, 47</w:t>
      </w:r>
    </w:p>
    <w:p w:rsidR="005067C4" w:rsidRDefault="005067C4">
      <w:pPr>
        <w:pStyle w:val="Index1"/>
        <w:tabs>
          <w:tab w:val="right" w:pos="5030"/>
        </w:tabs>
        <w:rPr>
          <w:noProof/>
        </w:rPr>
      </w:pPr>
      <w:r>
        <w:rPr>
          <w:noProof/>
        </w:rPr>
        <w:t>Windows Embedded 8/8.1 Pro, 47</w:t>
      </w:r>
    </w:p>
    <w:p w:rsidR="005067C4" w:rsidRDefault="005067C4">
      <w:pPr>
        <w:pStyle w:val="Index1"/>
        <w:tabs>
          <w:tab w:val="right" w:pos="5030"/>
        </w:tabs>
        <w:rPr>
          <w:noProof/>
        </w:rPr>
      </w:pPr>
      <w:r>
        <w:rPr>
          <w:noProof/>
        </w:rPr>
        <w:t>Windows Embedded for Point of Service, 47</w:t>
      </w:r>
    </w:p>
    <w:p w:rsidR="005067C4" w:rsidRDefault="005067C4">
      <w:pPr>
        <w:pStyle w:val="Index1"/>
        <w:tabs>
          <w:tab w:val="right" w:pos="5030"/>
        </w:tabs>
        <w:rPr>
          <w:noProof/>
        </w:rPr>
      </w:pPr>
      <w:r>
        <w:rPr>
          <w:noProof/>
        </w:rPr>
        <w:t>Windows Embedded POSReady 2009, 47</w:t>
      </w:r>
    </w:p>
    <w:p w:rsidR="005067C4" w:rsidRDefault="005067C4">
      <w:pPr>
        <w:pStyle w:val="Index1"/>
        <w:tabs>
          <w:tab w:val="right" w:pos="5030"/>
        </w:tabs>
        <w:rPr>
          <w:noProof/>
        </w:rPr>
      </w:pPr>
      <w:r>
        <w:rPr>
          <w:noProof/>
        </w:rPr>
        <w:t>Windows Embedded POSReady 7, 47</w:t>
      </w:r>
    </w:p>
    <w:p w:rsidR="005067C4" w:rsidRDefault="005067C4">
      <w:pPr>
        <w:pStyle w:val="Index1"/>
        <w:tabs>
          <w:tab w:val="right" w:pos="5030"/>
        </w:tabs>
        <w:rPr>
          <w:noProof/>
        </w:rPr>
      </w:pPr>
      <w:r>
        <w:rPr>
          <w:noProof/>
        </w:rPr>
        <w:t>Windows Embedded POSReady 7 Pro, 47</w:t>
      </w:r>
    </w:p>
    <w:p w:rsidR="005067C4" w:rsidRDefault="005067C4">
      <w:pPr>
        <w:pStyle w:val="Index1"/>
        <w:tabs>
          <w:tab w:val="right" w:pos="5030"/>
        </w:tabs>
        <w:rPr>
          <w:noProof/>
        </w:rPr>
      </w:pPr>
      <w:r>
        <w:rPr>
          <w:noProof/>
        </w:rPr>
        <w:t>Windows Embedded Standard 7, 47</w:t>
      </w:r>
    </w:p>
    <w:p w:rsidR="005067C4" w:rsidRDefault="005067C4">
      <w:pPr>
        <w:pStyle w:val="Index1"/>
        <w:tabs>
          <w:tab w:val="right" w:pos="5030"/>
        </w:tabs>
        <w:rPr>
          <w:noProof/>
        </w:rPr>
      </w:pPr>
      <w:r>
        <w:rPr>
          <w:noProof/>
        </w:rPr>
        <w:t>Windows HPC Server, 56</w:t>
      </w:r>
    </w:p>
    <w:p w:rsidR="005067C4" w:rsidRDefault="005067C4">
      <w:pPr>
        <w:pStyle w:val="Index1"/>
        <w:tabs>
          <w:tab w:val="right" w:pos="5030"/>
        </w:tabs>
        <w:rPr>
          <w:noProof/>
        </w:rPr>
      </w:pPr>
      <w:r>
        <w:rPr>
          <w:noProof/>
        </w:rPr>
        <w:t>Windows MultiPoint Server 2011, 53</w:t>
      </w:r>
    </w:p>
    <w:p w:rsidR="005067C4" w:rsidRDefault="005067C4">
      <w:pPr>
        <w:pStyle w:val="Index1"/>
        <w:tabs>
          <w:tab w:val="right" w:pos="5030"/>
        </w:tabs>
        <w:rPr>
          <w:noProof/>
        </w:rPr>
      </w:pPr>
      <w:r>
        <w:rPr>
          <w:noProof/>
        </w:rPr>
        <w:t>Windows MultiPoint Server 2012 CAL, 53</w:t>
      </w:r>
    </w:p>
    <w:p w:rsidR="005067C4" w:rsidRDefault="005067C4">
      <w:pPr>
        <w:pStyle w:val="Index1"/>
        <w:tabs>
          <w:tab w:val="right" w:pos="5030"/>
        </w:tabs>
        <w:rPr>
          <w:noProof/>
        </w:rPr>
      </w:pPr>
      <w:r>
        <w:rPr>
          <w:noProof/>
        </w:rPr>
        <w:t>Windows MultiPoint Server 2012 CAL с Windows Server 2012 CAL, 53</w:t>
      </w:r>
    </w:p>
    <w:p w:rsidR="005067C4" w:rsidRDefault="005067C4">
      <w:pPr>
        <w:pStyle w:val="Index1"/>
        <w:tabs>
          <w:tab w:val="right" w:pos="5030"/>
        </w:tabs>
        <w:rPr>
          <w:noProof/>
        </w:rPr>
      </w:pPr>
      <w:r>
        <w:rPr>
          <w:noProof/>
        </w:rPr>
        <w:t>Windows MultiPoint Server 2012 Premium, 53</w:t>
      </w:r>
    </w:p>
    <w:p w:rsidR="005067C4" w:rsidRDefault="005067C4">
      <w:pPr>
        <w:pStyle w:val="Index1"/>
        <w:tabs>
          <w:tab w:val="right" w:pos="5030"/>
        </w:tabs>
        <w:rPr>
          <w:noProof/>
        </w:rPr>
      </w:pPr>
      <w:r>
        <w:rPr>
          <w:noProof/>
        </w:rPr>
        <w:t>Windows MultiPoint Server 2012 Premium с Windows MultiPoint Server 2012 CAL (5 клиентов), 53</w:t>
      </w:r>
    </w:p>
    <w:p w:rsidR="005067C4" w:rsidRDefault="005067C4">
      <w:pPr>
        <w:pStyle w:val="Index1"/>
        <w:tabs>
          <w:tab w:val="right" w:pos="5030"/>
        </w:tabs>
        <w:rPr>
          <w:noProof/>
        </w:rPr>
      </w:pPr>
      <w:r>
        <w:rPr>
          <w:noProof/>
        </w:rPr>
        <w:t>Windows MultiPoint Server 2012 Premium с Windows MultiPoint Server 2012 CAL (5 клиентов) с Windows Server 2012 CAL (5 клиентов), 53</w:t>
      </w:r>
    </w:p>
    <w:p w:rsidR="005067C4" w:rsidRDefault="005067C4">
      <w:pPr>
        <w:pStyle w:val="Index1"/>
        <w:tabs>
          <w:tab w:val="right" w:pos="5030"/>
        </w:tabs>
        <w:rPr>
          <w:noProof/>
        </w:rPr>
      </w:pPr>
      <w:r>
        <w:rPr>
          <w:noProof/>
        </w:rPr>
        <w:t>Windows MultiPoint Server 2012 Standard, 53</w:t>
      </w:r>
    </w:p>
    <w:p w:rsidR="005067C4" w:rsidRDefault="005067C4">
      <w:pPr>
        <w:pStyle w:val="Index1"/>
        <w:tabs>
          <w:tab w:val="right" w:pos="5030"/>
        </w:tabs>
        <w:rPr>
          <w:noProof/>
        </w:rPr>
      </w:pPr>
      <w:r>
        <w:rPr>
          <w:noProof/>
        </w:rPr>
        <w:t>Windows Server, 101, 102</w:t>
      </w:r>
    </w:p>
    <w:p w:rsidR="005067C4" w:rsidRDefault="005067C4">
      <w:pPr>
        <w:pStyle w:val="Index1"/>
        <w:tabs>
          <w:tab w:val="right" w:pos="5030"/>
        </w:tabs>
        <w:rPr>
          <w:noProof/>
        </w:rPr>
      </w:pPr>
      <w:r>
        <w:rPr>
          <w:noProof/>
        </w:rPr>
        <w:t>Windows Server 2008, 55</w:t>
      </w:r>
    </w:p>
    <w:p w:rsidR="005067C4" w:rsidRDefault="005067C4">
      <w:pPr>
        <w:pStyle w:val="Index1"/>
        <w:tabs>
          <w:tab w:val="right" w:pos="5030"/>
        </w:tabs>
        <w:rPr>
          <w:noProof/>
        </w:rPr>
      </w:pPr>
      <w:r>
        <w:rPr>
          <w:noProof/>
        </w:rPr>
        <w:t>Windows Server 2008 R2 Enterprise, 19</w:t>
      </w:r>
    </w:p>
    <w:p w:rsidR="005067C4" w:rsidRDefault="005067C4">
      <w:pPr>
        <w:pStyle w:val="Index1"/>
        <w:tabs>
          <w:tab w:val="right" w:pos="5030"/>
        </w:tabs>
        <w:rPr>
          <w:noProof/>
        </w:rPr>
      </w:pPr>
      <w:r>
        <w:rPr>
          <w:noProof/>
        </w:rPr>
        <w:t>Windows Server 2012, 54, 55</w:t>
      </w:r>
    </w:p>
    <w:p w:rsidR="005067C4" w:rsidRDefault="005067C4">
      <w:pPr>
        <w:pStyle w:val="Index1"/>
        <w:tabs>
          <w:tab w:val="right" w:pos="5030"/>
        </w:tabs>
        <w:rPr>
          <w:noProof/>
        </w:rPr>
      </w:pPr>
      <w:r>
        <w:rPr>
          <w:noProof/>
        </w:rPr>
        <w:t>Windows Server 2012 Active Directory Rights Management Services CAL, 53, 54</w:t>
      </w:r>
    </w:p>
    <w:p w:rsidR="005067C4" w:rsidRDefault="005067C4">
      <w:pPr>
        <w:pStyle w:val="Index1"/>
        <w:tabs>
          <w:tab w:val="right" w:pos="5030"/>
        </w:tabs>
        <w:rPr>
          <w:noProof/>
        </w:rPr>
      </w:pPr>
      <w:r>
        <w:rPr>
          <w:noProof/>
        </w:rPr>
        <w:t>Windows Server 2012 Active Directory Rights Management Services External Connector, 54</w:t>
      </w:r>
    </w:p>
    <w:p w:rsidR="005067C4" w:rsidRDefault="005067C4">
      <w:pPr>
        <w:pStyle w:val="Index1"/>
        <w:tabs>
          <w:tab w:val="right" w:pos="5030"/>
        </w:tabs>
        <w:rPr>
          <w:noProof/>
        </w:rPr>
      </w:pPr>
      <w:r>
        <w:rPr>
          <w:noProof/>
        </w:rPr>
        <w:t>Windows Server 2012 External Connector, 54</w:t>
      </w:r>
    </w:p>
    <w:p w:rsidR="005067C4" w:rsidRDefault="005067C4">
      <w:pPr>
        <w:pStyle w:val="Index1"/>
        <w:tabs>
          <w:tab w:val="right" w:pos="5030"/>
        </w:tabs>
        <w:rPr>
          <w:noProof/>
        </w:rPr>
      </w:pPr>
      <w:r>
        <w:rPr>
          <w:noProof/>
        </w:rPr>
        <w:t>Windows Server 2012 R2 Datacenter, 54</w:t>
      </w:r>
    </w:p>
    <w:p w:rsidR="005067C4" w:rsidRDefault="005067C4">
      <w:pPr>
        <w:pStyle w:val="Index1"/>
        <w:tabs>
          <w:tab w:val="right" w:pos="5030"/>
        </w:tabs>
        <w:rPr>
          <w:noProof/>
        </w:rPr>
      </w:pPr>
      <w:r>
        <w:rPr>
          <w:noProof/>
        </w:rPr>
        <w:t>Windows Server 2012 R2 Essentials, 54</w:t>
      </w:r>
    </w:p>
    <w:p w:rsidR="005067C4" w:rsidRDefault="005067C4">
      <w:pPr>
        <w:pStyle w:val="Index1"/>
        <w:tabs>
          <w:tab w:val="right" w:pos="5030"/>
        </w:tabs>
        <w:rPr>
          <w:noProof/>
        </w:rPr>
      </w:pPr>
      <w:r>
        <w:rPr>
          <w:noProof/>
        </w:rPr>
        <w:t>Windows Server 2012 R2 Standard., 54</w:t>
      </w:r>
    </w:p>
    <w:p w:rsidR="005067C4" w:rsidRDefault="005067C4">
      <w:pPr>
        <w:pStyle w:val="Index1"/>
        <w:tabs>
          <w:tab w:val="right" w:pos="5030"/>
        </w:tabs>
        <w:rPr>
          <w:noProof/>
        </w:rPr>
      </w:pPr>
      <w:r>
        <w:rPr>
          <w:noProof/>
        </w:rPr>
        <w:t>Windows Server 2012 Remote Desktop Services CAL, 54</w:t>
      </w:r>
    </w:p>
    <w:p w:rsidR="005067C4" w:rsidRDefault="005067C4">
      <w:pPr>
        <w:pStyle w:val="Index1"/>
        <w:tabs>
          <w:tab w:val="right" w:pos="5030"/>
        </w:tabs>
        <w:rPr>
          <w:noProof/>
        </w:rPr>
      </w:pPr>
      <w:r>
        <w:rPr>
          <w:noProof/>
        </w:rPr>
        <w:t>Windows Server 2012 Remote Desktop Services External Connector, 54</w:t>
      </w:r>
    </w:p>
    <w:p w:rsidR="005067C4" w:rsidRDefault="005067C4">
      <w:pPr>
        <w:pStyle w:val="Index1"/>
        <w:tabs>
          <w:tab w:val="right" w:pos="5030"/>
        </w:tabs>
        <w:rPr>
          <w:noProof/>
        </w:rPr>
      </w:pPr>
      <w:r>
        <w:rPr>
          <w:noProof/>
        </w:rPr>
        <w:t>Windows Server 2012, CAL-версия, 54</w:t>
      </w:r>
    </w:p>
    <w:p w:rsidR="005067C4" w:rsidRDefault="005067C4">
      <w:pPr>
        <w:pStyle w:val="Index1"/>
        <w:tabs>
          <w:tab w:val="right" w:pos="5030"/>
        </w:tabs>
        <w:rPr>
          <w:noProof/>
        </w:rPr>
      </w:pPr>
      <w:r>
        <w:rPr>
          <w:noProof/>
        </w:rPr>
        <w:t>Windows Server Datacenter, 94, 100</w:t>
      </w:r>
    </w:p>
    <w:p w:rsidR="005067C4" w:rsidRDefault="005067C4">
      <w:pPr>
        <w:pStyle w:val="Index1"/>
        <w:tabs>
          <w:tab w:val="right" w:pos="5030"/>
        </w:tabs>
        <w:rPr>
          <w:noProof/>
        </w:rPr>
      </w:pPr>
      <w:r>
        <w:rPr>
          <w:noProof/>
        </w:rPr>
        <w:t>Windows Server Datacenter;, 102</w:t>
      </w:r>
    </w:p>
    <w:p w:rsidR="005067C4" w:rsidRDefault="005067C4">
      <w:pPr>
        <w:pStyle w:val="Index1"/>
        <w:tabs>
          <w:tab w:val="right" w:pos="5030"/>
        </w:tabs>
        <w:rPr>
          <w:noProof/>
        </w:rPr>
      </w:pPr>
      <w:r>
        <w:rPr>
          <w:noProof/>
        </w:rPr>
        <w:t>Windows Server Enterprise, 56, 94</w:t>
      </w:r>
    </w:p>
    <w:p w:rsidR="005067C4" w:rsidRDefault="005067C4">
      <w:pPr>
        <w:pStyle w:val="Index1"/>
        <w:tabs>
          <w:tab w:val="right" w:pos="5030"/>
        </w:tabs>
        <w:rPr>
          <w:noProof/>
        </w:rPr>
      </w:pPr>
      <w:r>
        <w:rPr>
          <w:noProof/>
        </w:rPr>
        <w:t>Windows Server HPC Edition, 56</w:t>
      </w:r>
    </w:p>
    <w:p w:rsidR="005067C4" w:rsidRDefault="005067C4">
      <w:pPr>
        <w:pStyle w:val="Index1"/>
        <w:tabs>
          <w:tab w:val="right" w:pos="5030"/>
        </w:tabs>
        <w:rPr>
          <w:noProof/>
        </w:rPr>
      </w:pPr>
      <w:r>
        <w:rPr>
          <w:noProof/>
        </w:rPr>
        <w:t>Windows Server Standard, 19, 94, 100, 102</w:t>
      </w:r>
    </w:p>
    <w:p w:rsidR="005067C4" w:rsidRDefault="005067C4">
      <w:pPr>
        <w:pStyle w:val="Index1"/>
        <w:tabs>
          <w:tab w:val="right" w:pos="5030"/>
        </w:tabs>
        <w:rPr>
          <w:noProof/>
        </w:rPr>
      </w:pPr>
      <w:r>
        <w:rPr>
          <w:noProof/>
        </w:rPr>
        <w:t>Windows Server Standard, 20</w:t>
      </w:r>
    </w:p>
    <w:p w:rsidR="005067C4" w:rsidRDefault="005067C4">
      <w:pPr>
        <w:pStyle w:val="Index1"/>
        <w:tabs>
          <w:tab w:val="right" w:pos="5030"/>
        </w:tabs>
        <w:rPr>
          <w:noProof/>
        </w:rPr>
      </w:pPr>
      <w:r>
        <w:rPr>
          <w:noProof/>
        </w:rPr>
        <w:t>Windows Server для компьютеров на базе процессоров Itanium, 56</w:t>
      </w:r>
    </w:p>
    <w:p w:rsidR="005067C4" w:rsidRDefault="005067C4">
      <w:pPr>
        <w:pStyle w:val="Index1"/>
        <w:tabs>
          <w:tab w:val="right" w:pos="5030"/>
        </w:tabs>
        <w:rPr>
          <w:noProof/>
        </w:rPr>
      </w:pPr>
      <w:r>
        <w:rPr>
          <w:noProof/>
        </w:rPr>
        <w:t>Windows Small Business Server, 56</w:t>
      </w:r>
    </w:p>
    <w:p w:rsidR="005067C4" w:rsidRDefault="005067C4">
      <w:pPr>
        <w:pStyle w:val="Index1"/>
        <w:tabs>
          <w:tab w:val="right" w:pos="5030"/>
        </w:tabs>
        <w:rPr>
          <w:noProof/>
        </w:rPr>
      </w:pPr>
      <w:r>
        <w:rPr>
          <w:noProof/>
        </w:rPr>
        <w:t>Windows Small Business Server 2008, 57</w:t>
      </w:r>
    </w:p>
    <w:p w:rsidR="005067C4" w:rsidRDefault="005067C4">
      <w:pPr>
        <w:pStyle w:val="Index1"/>
        <w:tabs>
          <w:tab w:val="right" w:pos="5030"/>
        </w:tabs>
        <w:rPr>
          <w:noProof/>
        </w:rPr>
      </w:pPr>
      <w:r>
        <w:rPr>
          <w:noProof/>
        </w:rPr>
        <w:t>Windows Small Business Server 2011 CAL Suite, 57</w:t>
      </w:r>
    </w:p>
    <w:p w:rsidR="005067C4" w:rsidRDefault="005067C4">
      <w:pPr>
        <w:pStyle w:val="Index1"/>
        <w:tabs>
          <w:tab w:val="right" w:pos="5030"/>
        </w:tabs>
        <w:rPr>
          <w:noProof/>
        </w:rPr>
      </w:pPr>
      <w:r>
        <w:rPr>
          <w:noProof/>
        </w:rPr>
        <w:t>Windows Small Business Server 2011 Premium Add-on CAL Suite, 57</w:t>
      </w:r>
    </w:p>
    <w:p w:rsidR="005067C4" w:rsidRDefault="005067C4">
      <w:pPr>
        <w:pStyle w:val="Index1"/>
        <w:tabs>
          <w:tab w:val="right" w:pos="5030"/>
        </w:tabs>
        <w:rPr>
          <w:noProof/>
        </w:rPr>
      </w:pPr>
      <w:r>
        <w:rPr>
          <w:noProof/>
        </w:rPr>
        <w:t>Windows Vista, 35, 46</w:t>
      </w:r>
    </w:p>
    <w:p w:rsidR="005067C4" w:rsidRDefault="005067C4">
      <w:pPr>
        <w:pStyle w:val="Index1"/>
        <w:tabs>
          <w:tab w:val="right" w:pos="5030"/>
        </w:tabs>
        <w:rPr>
          <w:noProof/>
        </w:rPr>
      </w:pPr>
      <w:r>
        <w:rPr>
          <w:noProof/>
        </w:rPr>
        <w:t>Windows Vista Business for Embedded Systems, 47</w:t>
      </w:r>
    </w:p>
    <w:p w:rsidR="005067C4" w:rsidRDefault="005067C4">
      <w:pPr>
        <w:pStyle w:val="Index1"/>
        <w:tabs>
          <w:tab w:val="right" w:pos="5030"/>
        </w:tabs>
        <w:rPr>
          <w:noProof/>
        </w:rPr>
      </w:pPr>
      <w:r>
        <w:rPr>
          <w:noProof/>
        </w:rPr>
        <w:t>Windows Vista Ultimate for Embedded Systems, 47</w:t>
      </w:r>
    </w:p>
    <w:p w:rsidR="005067C4" w:rsidRDefault="005067C4">
      <w:pPr>
        <w:pStyle w:val="Index1"/>
        <w:tabs>
          <w:tab w:val="right" w:pos="5030"/>
        </w:tabs>
        <w:rPr>
          <w:noProof/>
        </w:rPr>
      </w:pPr>
      <w:r>
        <w:rPr>
          <w:noProof/>
        </w:rPr>
        <w:t>Windows XP, 47</w:t>
      </w:r>
    </w:p>
    <w:p w:rsidR="005067C4" w:rsidRDefault="005067C4">
      <w:pPr>
        <w:pStyle w:val="Index1"/>
        <w:tabs>
          <w:tab w:val="right" w:pos="5030"/>
        </w:tabs>
        <w:rPr>
          <w:noProof/>
        </w:rPr>
      </w:pPr>
      <w:r>
        <w:rPr>
          <w:noProof/>
        </w:rPr>
        <w:t>Windows XP Embedded, 47</w:t>
      </w:r>
    </w:p>
    <w:p w:rsidR="005067C4" w:rsidRDefault="005067C4">
      <w:pPr>
        <w:pStyle w:val="Index1"/>
        <w:tabs>
          <w:tab w:val="right" w:pos="5030"/>
        </w:tabs>
        <w:rPr>
          <w:noProof/>
        </w:rPr>
      </w:pPr>
      <w:r>
        <w:rPr>
          <w:noProof/>
        </w:rPr>
        <w:t>Windows XP Professional for Embedded Systems, 47</w:t>
      </w:r>
    </w:p>
    <w:p w:rsidR="005067C4" w:rsidRDefault="005067C4">
      <w:pPr>
        <w:pStyle w:val="Index1"/>
        <w:tabs>
          <w:tab w:val="right" w:pos="5030"/>
        </w:tabs>
        <w:rPr>
          <w:noProof/>
        </w:rPr>
      </w:pPr>
      <w:r>
        <w:rPr>
          <w:noProof/>
        </w:rPr>
        <w:t>Word 2016, 26</w:t>
      </w:r>
    </w:p>
    <w:p w:rsidR="005067C4" w:rsidRDefault="005067C4">
      <w:pPr>
        <w:pStyle w:val="Index1"/>
        <w:tabs>
          <w:tab w:val="right" w:pos="5030"/>
        </w:tabs>
        <w:rPr>
          <w:noProof/>
        </w:rPr>
      </w:pPr>
      <w:r>
        <w:rPr>
          <w:noProof/>
        </w:rPr>
        <w:t>Word 2016 для Mac, 27</w:t>
      </w:r>
    </w:p>
    <w:p w:rsidR="005067C4" w:rsidRDefault="005067C4">
      <w:pPr>
        <w:pStyle w:val="Index1"/>
        <w:tabs>
          <w:tab w:val="right" w:pos="5030"/>
        </w:tabs>
        <w:rPr>
          <w:noProof/>
        </w:rPr>
      </w:pPr>
      <w:r>
        <w:rPr>
          <w:noProof/>
        </w:rPr>
        <w:t>Work At Home для Mac 2016, 27</w:t>
      </w:r>
    </w:p>
    <w:p w:rsidR="005067C4" w:rsidRDefault="005067C4">
      <w:pPr>
        <w:pStyle w:val="Index1"/>
        <w:tabs>
          <w:tab w:val="right" w:pos="5030"/>
        </w:tabs>
        <w:rPr>
          <w:noProof/>
        </w:rPr>
      </w:pPr>
      <w:r>
        <w:rPr>
          <w:noProof/>
        </w:rPr>
        <w:t>Work At Home для Office профессиональный плюс 2016, 26</w:t>
      </w:r>
    </w:p>
    <w:p w:rsidR="005067C4" w:rsidRDefault="005067C4">
      <w:pPr>
        <w:pStyle w:val="Index1"/>
        <w:tabs>
          <w:tab w:val="right" w:pos="5030"/>
        </w:tabs>
        <w:rPr>
          <w:noProof/>
        </w:rPr>
      </w:pPr>
      <w:r>
        <w:rPr>
          <w:noProof/>
        </w:rPr>
        <w:t>Work At Home для Office стандартный 2016, 26</w:t>
      </w:r>
    </w:p>
    <w:p w:rsidR="005067C4" w:rsidRDefault="005067C4">
      <w:pPr>
        <w:pStyle w:val="Index1"/>
        <w:tabs>
          <w:tab w:val="right" w:pos="5030"/>
        </w:tabs>
        <w:rPr>
          <w:noProof/>
        </w:rPr>
      </w:pPr>
      <w:r>
        <w:rPr>
          <w:noProof/>
        </w:rPr>
        <w:t>Yammer, 24</w:t>
      </w:r>
    </w:p>
    <w:p w:rsidR="005067C4" w:rsidRDefault="005067C4">
      <w:pPr>
        <w:pStyle w:val="Index1"/>
        <w:tabs>
          <w:tab w:val="right" w:pos="5030"/>
        </w:tabs>
        <w:rPr>
          <w:noProof/>
        </w:rPr>
      </w:pPr>
      <w:r>
        <w:rPr>
          <w:noProof/>
        </w:rPr>
        <w:t>Yammer Enterprise;, 82</w:t>
      </w:r>
    </w:p>
    <w:p w:rsidR="005067C4" w:rsidRDefault="005067C4">
      <w:pPr>
        <w:pStyle w:val="Index1"/>
        <w:tabs>
          <w:tab w:val="right" w:pos="5030"/>
        </w:tabs>
        <w:rPr>
          <w:noProof/>
        </w:rPr>
      </w:pPr>
      <w:r>
        <w:rPr>
          <w:noProof/>
        </w:rPr>
        <w:t>архивацию на базе Exchange Online для Exchange Server, 17</w:t>
      </w:r>
    </w:p>
    <w:p w:rsidR="005067C4" w:rsidRDefault="005067C4">
      <w:pPr>
        <w:pStyle w:val="Index1"/>
        <w:tabs>
          <w:tab w:val="right" w:pos="5030"/>
        </w:tabs>
        <w:rPr>
          <w:noProof/>
        </w:rPr>
      </w:pPr>
      <w:r>
        <w:rPr>
          <w:noProof/>
        </w:rPr>
        <w:t>Архивация на базе Exchange Online для Exchange Online, 76</w:t>
      </w:r>
    </w:p>
    <w:p w:rsidR="005067C4" w:rsidRDefault="005067C4">
      <w:pPr>
        <w:pStyle w:val="Index1"/>
        <w:tabs>
          <w:tab w:val="right" w:pos="5030"/>
        </w:tabs>
        <w:rPr>
          <w:noProof/>
        </w:rPr>
      </w:pPr>
      <w:r>
        <w:rPr>
          <w:noProof/>
        </w:rPr>
        <w:t>Архивация на базе Exchange Online для Exchange Server, 76</w:t>
      </w:r>
    </w:p>
    <w:p w:rsidR="005067C4" w:rsidRDefault="005067C4">
      <w:pPr>
        <w:pStyle w:val="Index1"/>
        <w:tabs>
          <w:tab w:val="right" w:pos="5030"/>
        </w:tabs>
        <w:rPr>
          <w:noProof/>
        </w:rPr>
      </w:pPr>
      <w:r>
        <w:rPr>
          <w:noProof/>
        </w:rPr>
        <w:t>Базовая дополнительная клиентская лицензия Microsoft Dynamics CRM, 68</w:t>
      </w:r>
    </w:p>
    <w:p w:rsidR="005067C4" w:rsidRDefault="005067C4">
      <w:pPr>
        <w:pStyle w:val="Index1"/>
        <w:tabs>
          <w:tab w:val="right" w:pos="5030"/>
        </w:tabs>
        <w:rPr>
          <w:noProof/>
        </w:rPr>
      </w:pPr>
      <w:r>
        <w:rPr>
          <w:noProof/>
        </w:rPr>
        <w:t>Базовая подписка на Exchange Online, 76</w:t>
      </w:r>
    </w:p>
    <w:p w:rsidR="005067C4" w:rsidRDefault="005067C4">
      <w:pPr>
        <w:pStyle w:val="Index1"/>
        <w:tabs>
          <w:tab w:val="right" w:pos="5030"/>
        </w:tabs>
        <w:rPr>
          <w:noProof/>
        </w:rPr>
      </w:pPr>
      <w:r>
        <w:rPr>
          <w:noProof/>
        </w:rPr>
        <w:t>Библиотека Microsoft Learning E-Reference Library, 81</w:t>
      </w:r>
    </w:p>
    <w:p w:rsidR="005067C4" w:rsidRDefault="005067C4">
      <w:pPr>
        <w:pStyle w:val="Index1"/>
        <w:tabs>
          <w:tab w:val="right" w:pos="5030"/>
        </w:tabs>
        <w:rPr>
          <w:noProof/>
        </w:rPr>
      </w:pPr>
      <w:r>
        <w:rPr>
          <w:noProof/>
        </w:rPr>
        <w:t>Глобальный монитор служб System Center, 39</w:t>
      </w:r>
    </w:p>
    <w:p w:rsidR="005067C4" w:rsidRDefault="005067C4">
      <w:pPr>
        <w:pStyle w:val="Index1"/>
        <w:tabs>
          <w:tab w:val="right" w:pos="5030"/>
        </w:tabs>
        <w:rPr>
          <w:noProof/>
        </w:rPr>
      </w:pPr>
      <w:r>
        <w:rPr>
          <w:noProof/>
        </w:rPr>
        <w:t>Дополнительная лицензия Microsoft Dynamics CRM Professional Additive CAL, 68</w:t>
      </w:r>
    </w:p>
    <w:p w:rsidR="005067C4" w:rsidRDefault="005067C4">
      <w:pPr>
        <w:pStyle w:val="Index1"/>
        <w:tabs>
          <w:tab w:val="right" w:pos="5030"/>
        </w:tabs>
        <w:rPr>
          <w:noProof/>
        </w:rPr>
      </w:pPr>
      <w:r>
        <w:rPr>
          <w:noProof/>
        </w:rPr>
        <w:t>Дополнительная лицензия Software Assurance для Windows, 46</w:t>
      </w:r>
    </w:p>
    <w:p w:rsidR="005067C4" w:rsidRDefault="005067C4">
      <w:pPr>
        <w:pStyle w:val="Index1"/>
        <w:tabs>
          <w:tab w:val="right" w:pos="5030"/>
        </w:tabs>
        <w:rPr>
          <w:noProof/>
        </w:rPr>
      </w:pPr>
      <w:r>
        <w:rPr>
          <w:noProof/>
        </w:rPr>
        <w:t>Дополнительное хранилище Microsoft Dynamics CRM Online, 67</w:t>
      </w:r>
    </w:p>
    <w:p w:rsidR="005067C4" w:rsidRDefault="005067C4">
      <w:pPr>
        <w:pStyle w:val="Index1"/>
        <w:tabs>
          <w:tab w:val="right" w:pos="5030"/>
        </w:tabs>
        <w:rPr>
          <w:noProof/>
        </w:rPr>
      </w:pPr>
      <w:r>
        <w:rPr>
          <w:noProof/>
        </w:rPr>
        <w:t>Дополнительное хранилище Microsoft Dynamics Marketing Enterprise, 68</w:t>
      </w:r>
    </w:p>
    <w:p w:rsidR="005067C4" w:rsidRDefault="005067C4">
      <w:pPr>
        <w:pStyle w:val="Index1"/>
        <w:tabs>
          <w:tab w:val="right" w:pos="5030"/>
        </w:tabs>
        <w:rPr>
          <w:noProof/>
        </w:rPr>
      </w:pPr>
      <w:r>
        <w:rPr>
          <w:noProof/>
        </w:rPr>
        <w:t>Дополнительное хранилище для Microsoft Intune USL Add-On (1 ГБ), 66</w:t>
      </w:r>
    </w:p>
    <w:p w:rsidR="005067C4" w:rsidRDefault="005067C4">
      <w:pPr>
        <w:pStyle w:val="Index1"/>
        <w:tabs>
          <w:tab w:val="right" w:pos="5030"/>
        </w:tabs>
        <w:rPr>
          <w:noProof/>
        </w:rPr>
      </w:pPr>
      <w:r>
        <w:rPr>
          <w:noProof/>
        </w:rPr>
        <w:t>Дополнительное хранилище файлов Parature, 70</w:t>
      </w:r>
    </w:p>
    <w:p w:rsidR="005067C4" w:rsidRDefault="005067C4">
      <w:pPr>
        <w:pStyle w:val="Index1"/>
        <w:tabs>
          <w:tab w:val="right" w:pos="5030"/>
        </w:tabs>
        <w:rPr>
          <w:noProof/>
        </w:rPr>
      </w:pPr>
      <w:r>
        <w:rPr>
          <w:noProof/>
        </w:rPr>
        <w:t>Дополнительные записи Parature, 70</w:t>
      </w:r>
    </w:p>
    <w:p w:rsidR="005067C4" w:rsidRDefault="005067C4">
      <w:pPr>
        <w:pStyle w:val="Index1"/>
        <w:tabs>
          <w:tab w:val="right" w:pos="5030"/>
        </w:tabs>
        <w:rPr>
          <w:noProof/>
        </w:rPr>
      </w:pPr>
      <w:r>
        <w:rPr>
          <w:noProof/>
        </w:rPr>
        <w:t>Дополнительные подразделения Parature, 70</w:t>
      </w:r>
    </w:p>
    <w:p w:rsidR="005067C4" w:rsidRDefault="005067C4">
      <w:pPr>
        <w:pStyle w:val="Index1"/>
        <w:tabs>
          <w:tab w:val="right" w:pos="5030"/>
        </w:tabs>
        <w:rPr>
          <w:noProof/>
        </w:rPr>
      </w:pPr>
      <w:r>
        <w:rPr>
          <w:noProof/>
        </w:rPr>
        <w:t>Дополнительные просмотры страниц Parature, 70</w:t>
      </w:r>
    </w:p>
    <w:p w:rsidR="005067C4" w:rsidRDefault="005067C4">
      <w:pPr>
        <w:pStyle w:val="Index1"/>
        <w:tabs>
          <w:tab w:val="right" w:pos="5030"/>
        </w:tabs>
        <w:rPr>
          <w:noProof/>
        </w:rPr>
      </w:pPr>
      <w:r>
        <w:rPr>
          <w:noProof/>
        </w:rPr>
        <w:t>Дополнительные публикации Microsoft Social Engagement, 69</w:t>
      </w:r>
    </w:p>
    <w:p w:rsidR="005067C4" w:rsidRDefault="005067C4">
      <w:pPr>
        <w:pStyle w:val="Index1"/>
        <w:tabs>
          <w:tab w:val="right" w:pos="5030"/>
        </w:tabs>
        <w:rPr>
          <w:noProof/>
        </w:rPr>
      </w:pPr>
      <w:r>
        <w:rPr>
          <w:noProof/>
        </w:rPr>
        <w:t>Дополнительные сообщения Microsoft Dynamics Marketing, 68</w:t>
      </w:r>
    </w:p>
    <w:p w:rsidR="005067C4" w:rsidRDefault="005067C4">
      <w:pPr>
        <w:pStyle w:val="Index1"/>
        <w:tabs>
          <w:tab w:val="right" w:pos="5030"/>
        </w:tabs>
        <w:rPr>
          <w:noProof/>
        </w:rPr>
      </w:pPr>
      <w:r>
        <w:rPr>
          <w:noProof/>
        </w:rPr>
        <w:t>Дополнительный компонент управления правами Azure, 74</w:t>
      </w:r>
    </w:p>
    <w:p w:rsidR="005067C4" w:rsidRDefault="005067C4">
      <w:pPr>
        <w:pStyle w:val="Index1"/>
        <w:tabs>
          <w:tab w:val="right" w:pos="5030"/>
        </w:tabs>
        <w:rPr>
          <w:noProof/>
        </w:rPr>
      </w:pPr>
      <w:r>
        <w:rPr>
          <w:noProof/>
        </w:rPr>
        <w:t>Дополнительный непроизводственный экземпляр Microsoft Dynamics CRM Online, 67</w:t>
      </w:r>
    </w:p>
    <w:p w:rsidR="005067C4" w:rsidRDefault="005067C4">
      <w:pPr>
        <w:pStyle w:val="Index1"/>
        <w:tabs>
          <w:tab w:val="right" w:pos="5030"/>
        </w:tabs>
        <w:rPr>
          <w:noProof/>
        </w:rPr>
      </w:pPr>
      <w:r>
        <w:rPr>
          <w:noProof/>
        </w:rPr>
        <w:t>Дополнительный производственный экземпляр Microsoft Dynamics CRM Online, 67</w:t>
      </w:r>
    </w:p>
    <w:p w:rsidR="005067C4" w:rsidRDefault="005067C4">
      <w:pPr>
        <w:pStyle w:val="Index1"/>
        <w:tabs>
          <w:tab w:val="right" w:pos="5030"/>
        </w:tabs>
        <w:rPr>
          <w:noProof/>
        </w:rPr>
      </w:pPr>
      <w:r>
        <w:rPr>
          <w:noProof/>
        </w:rPr>
        <w:t>Доступ к виртуальному рабочему столу Windows, 46</w:t>
      </w:r>
    </w:p>
    <w:p w:rsidR="005067C4" w:rsidRDefault="005067C4">
      <w:pPr>
        <w:pStyle w:val="Index1"/>
        <w:tabs>
          <w:tab w:val="right" w:pos="5030"/>
        </w:tabs>
        <w:rPr>
          <w:noProof/>
        </w:rPr>
      </w:pPr>
      <w:r>
        <w:rPr>
          <w:noProof/>
        </w:rPr>
        <w:t>Загрузка неопубликованных приложений для Windows 8.1 Корпоративной, 46</w:t>
      </w:r>
    </w:p>
    <w:p w:rsidR="005067C4" w:rsidRDefault="005067C4">
      <w:pPr>
        <w:pStyle w:val="Index1"/>
        <w:tabs>
          <w:tab w:val="right" w:pos="5030"/>
        </w:tabs>
        <w:rPr>
          <w:noProof/>
        </w:rPr>
      </w:pPr>
      <w:r>
        <w:rPr>
          <w:noProof/>
        </w:rPr>
        <w:t>Звонки через ТСОП в Skype для бизнеса Online, 79</w:t>
      </w:r>
    </w:p>
    <w:p w:rsidR="005067C4" w:rsidRDefault="005067C4">
      <w:pPr>
        <w:pStyle w:val="Index1"/>
        <w:tabs>
          <w:tab w:val="right" w:pos="5030"/>
        </w:tabs>
        <w:rPr>
          <w:noProof/>
        </w:rPr>
      </w:pPr>
      <w:r>
        <w:rPr>
          <w:noProof/>
        </w:rPr>
        <w:t>Импорт службы для Office 365, 77</w:t>
      </w:r>
    </w:p>
    <w:p w:rsidR="005067C4" w:rsidRDefault="005067C4">
      <w:pPr>
        <w:pStyle w:val="Index1"/>
        <w:tabs>
          <w:tab w:val="right" w:pos="5030"/>
        </w:tabs>
        <w:rPr>
          <w:noProof/>
        </w:rPr>
      </w:pPr>
      <w:r>
        <w:rPr>
          <w:noProof/>
        </w:rPr>
        <w:t>Карты Bing</w:t>
      </w:r>
    </w:p>
    <w:p w:rsidR="005067C4" w:rsidRDefault="005067C4">
      <w:pPr>
        <w:pStyle w:val="Index2"/>
        <w:tabs>
          <w:tab w:val="right" w:pos="5030"/>
        </w:tabs>
        <w:rPr>
          <w:noProof/>
        </w:rPr>
      </w:pPr>
      <w:r>
        <w:rPr>
          <w:noProof/>
        </w:rPr>
        <w:t>использование внутреннего веб-сайта (ежемесячная подписка на 100 000 транзакций), 80</w:t>
      </w:r>
    </w:p>
    <w:p w:rsidR="005067C4" w:rsidRDefault="005067C4">
      <w:pPr>
        <w:pStyle w:val="Index2"/>
        <w:tabs>
          <w:tab w:val="right" w:pos="5030"/>
        </w:tabs>
        <w:rPr>
          <w:noProof/>
        </w:rPr>
      </w:pPr>
      <w:r>
        <w:rPr>
          <w:noProof/>
        </w:rPr>
        <w:t>использование внутреннего веб-сайта (ежемесячная подписка на 250 000 (или более) транзакций), 80</w:t>
      </w:r>
    </w:p>
    <w:p w:rsidR="005067C4" w:rsidRDefault="005067C4">
      <w:pPr>
        <w:pStyle w:val="Index2"/>
        <w:tabs>
          <w:tab w:val="right" w:pos="5030"/>
        </w:tabs>
        <w:rPr>
          <w:noProof/>
        </w:rPr>
      </w:pPr>
      <w:r>
        <w:rPr>
          <w:noProof/>
        </w:rPr>
        <w:t>использование общедоступного веб-сайта (ежемесячная подписка на 100 000 транзакций), 80</w:t>
      </w:r>
    </w:p>
    <w:p w:rsidR="005067C4" w:rsidRDefault="005067C4">
      <w:pPr>
        <w:pStyle w:val="Index2"/>
        <w:tabs>
          <w:tab w:val="right" w:pos="5030"/>
        </w:tabs>
        <w:rPr>
          <w:noProof/>
        </w:rPr>
      </w:pPr>
      <w:r>
        <w:rPr>
          <w:noProof/>
        </w:rPr>
        <w:t>использование общедоступного веб-сайта (ежемесячная подписка на 420 000 (или более) транзакций), 80</w:t>
      </w:r>
    </w:p>
    <w:p w:rsidR="005067C4" w:rsidRDefault="005067C4">
      <w:pPr>
        <w:pStyle w:val="Index2"/>
        <w:tabs>
          <w:tab w:val="right" w:pos="5030"/>
        </w:tabs>
        <w:rPr>
          <w:noProof/>
        </w:rPr>
      </w:pPr>
      <w:r>
        <w:rPr>
          <w:noProof/>
        </w:rPr>
        <w:t>отслеживание потребителей, 79</w:t>
      </w:r>
    </w:p>
    <w:p w:rsidR="005067C4" w:rsidRDefault="005067C4">
      <w:pPr>
        <w:pStyle w:val="Index2"/>
        <w:tabs>
          <w:tab w:val="right" w:pos="5030"/>
        </w:tabs>
        <w:rPr>
          <w:noProof/>
        </w:rPr>
      </w:pPr>
      <w:r>
        <w:rPr>
          <w:noProof/>
        </w:rPr>
        <w:t>пакет на 5000 известных пользователей (ежемесячная подписка), 80</w:t>
      </w:r>
    </w:p>
    <w:p w:rsidR="005067C4" w:rsidRDefault="005067C4">
      <w:pPr>
        <w:pStyle w:val="Index2"/>
        <w:tabs>
          <w:tab w:val="right" w:pos="5030"/>
        </w:tabs>
        <w:rPr>
          <w:noProof/>
        </w:rPr>
      </w:pPr>
      <w:r>
        <w:rPr>
          <w:noProof/>
        </w:rPr>
        <w:t>управление лицензиями для Windows (для Европы или Северной Америки), 80</w:t>
      </w:r>
    </w:p>
    <w:p w:rsidR="005067C4" w:rsidRDefault="005067C4">
      <w:pPr>
        <w:pStyle w:val="Index2"/>
        <w:tabs>
          <w:tab w:val="right" w:pos="5030"/>
        </w:tabs>
        <w:rPr>
          <w:noProof/>
        </w:rPr>
      </w:pPr>
      <w:r>
        <w:rPr>
          <w:noProof/>
        </w:rPr>
        <w:t>управление лицензиями для Windows (ежемесячный взнос по подписке на платформу), 80</w:t>
      </w:r>
    </w:p>
    <w:p w:rsidR="005067C4" w:rsidRDefault="005067C4">
      <w:pPr>
        <w:pStyle w:val="Index1"/>
        <w:tabs>
          <w:tab w:val="right" w:pos="5030"/>
        </w:tabs>
        <w:rPr>
          <w:noProof/>
        </w:rPr>
      </w:pPr>
      <w:r>
        <w:rPr>
          <w:noProof/>
        </w:rPr>
        <w:t>Карты Bing, 80</w:t>
      </w:r>
    </w:p>
    <w:p w:rsidR="005067C4" w:rsidRDefault="005067C4">
      <w:pPr>
        <w:pStyle w:val="Index1"/>
        <w:tabs>
          <w:tab w:val="right" w:pos="5030"/>
        </w:tabs>
        <w:rPr>
          <w:noProof/>
        </w:rPr>
      </w:pPr>
      <w:r>
        <w:rPr>
          <w:noProof/>
        </w:rPr>
        <w:t>Карты Bing для предприятий (ежемесячный взнос по подписке), 80</w:t>
      </w:r>
    </w:p>
    <w:p w:rsidR="005067C4" w:rsidRDefault="005067C4">
      <w:pPr>
        <w:pStyle w:val="Index1"/>
        <w:tabs>
          <w:tab w:val="right" w:pos="5030"/>
        </w:tabs>
        <w:rPr>
          <w:noProof/>
        </w:rPr>
      </w:pPr>
      <w:r>
        <w:rPr>
          <w:noProof/>
        </w:rPr>
        <w:t>клиентская лицензия Windows Server 2012 CAL, 53</w:t>
      </w:r>
    </w:p>
    <w:p w:rsidR="005067C4" w:rsidRDefault="005067C4">
      <w:pPr>
        <w:pStyle w:val="Index1"/>
        <w:tabs>
          <w:tab w:val="right" w:pos="5030"/>
        </w:tabs>
        <w:rPr>
          <w:noProof/>
        </w:rPr>
      </w:pPr>
      <w:r>
        <w:rPr>
          <w:noProof/>
        </w:rPr>
        <w:t>Клиентская лицензия на управление на Advanced Threat Analytics 2016 (, 14</w:t>
      </w:r>
    </w:p>
    <w:p w:rsidR="005067C4" w:rsidRDefault="005067C4">
      <w:pPr>
        <w:pStyle w:val="Index1"/>
        <w:tabs>
          <w:tab w:val="right" w:pos="5030"/>
        </w:tabs>
        <w:rPr>
          <w:noProof/>
        </w:rPr>
      </w:pPr>
      <w:r>
        <w:rPr>
          <w:noProof/>
        </w:rPr>
        <w:t>Количество ядер для SQL Parallel Data Warehouse, 102</w:t>
      </w:r>
    </w:p>
    <w:p w:rsidR="005067C4" w:rsidRDefault="005067C4">
      <w:pPr>
        <w:pStyle w:val="Index1"/>
        <w:tabs>
          <w:tab w:val="right" w:pos="5030"/>
        </w:tabs>
        <w:rPr>
          <w:noProof/>
        </w:rPr>
      </w:pPr>
      <w:r>
        <w:rPr>
          <w:noProof/>
        </w:rPr>
        <w:t>Коммерческое использование Office для дома и учебы 2013 RT, 25</w:t>
      </w:r>
    </w:p>
    <w:p w:rsidR="005067C4" w:rsidRDefault="005067C4">
      <w:pPr>
        <w:pStyle w:val="Index1"/>
        <w:tabs>
          <w:tab w:val="right" w:pos="5030"/>
        </w:tabs>
        <w:rPr>
          <w:noProof/>
        </w:rPr>
      </w:pPr>
      <w:r>
        <w:rPr>
          <w:noProof/>
        </w:rPr>
        <w:t>Лицензия Core CAL Bridge для Office 365, 74</w:t>
      </w:r>
    </w:p>
    <w:p w:rsidR="005067C4" w:rsidRDefault="005067C4">
      <w:pPr>
        <w:pStyle w:val="Index1"/>
        <w:tabs>
          <w:tab w:val="right" w:pos="5030"/>
        </w:tabs>
        <w:rPr>
          <w:noProof/>
        </w:rPr>
      </w:pPr>
      <w:r>
        <w:rPr>
          <w:noProof/>
        </w:rPr>
        <w:t>Лицензия Core CAL Suite Bridge для Enterprise Mobility Suite, 101</w:t>
      </w:r>
    </w:p>
    <w:p w:rsidR="005067C4" w:rsidRDefault="005067C4">
      <w:pPr>
        <w:pStyle w:val="Index1"/>
        <w:tabs>
          <w:tab w:val="right" w:pos="5030"/>
        </w:tabs>
        <w:rPr>
          <w:noProof/>
        </w:rPr>
      </w:pPr>
      <w:r>
        <w:rPr>
          <w:noProof/>
        </w:rPr>
        <w:t>Лицензия Enterprise CAL, 63, 101</w:t>
      </w:r>
    </w:p>
    <w:p w:rsidR="005067C4" w:rsidRDefault="005067C4">
      <w:pPr>
        <w:pStyle w:val="Index1"/>
        <w:tabs>
          <w:tab w:val="right" w:pos="5030"/>
        </w:tabs>
        <w:rPr>
          <w:noProof/>
        </w:rPr>
      </w:pPr>
      <w:r>
        <w:rPr>
          <w:noProof/>
        </w:rPr>
        <w:t>Лицензия Enterprise CAL Bridge для Office 365, 74</w:t>
      </w:r>
    </w:p>
    <w:p w:rsidR="005067C4" w:rsidRDefault="005067C4">
      <w:pPr>
        <w:pStyle w:val="Index1"/>
        <w:tabs>
          <w:tab w:val="right" w:pos="5030"/>
        </w:tabs>
        <w:rPr>
          <w:noProof/>
        </w:rPr>
      </w:pPr>
      <w:r>
        <w:rPr>
          <w:noProof/>
        </w:rPr>
        <w:t>Лицензия Enterprise CAL Suite Bridge для Enterprise Mobility Suite, 101</w:t>
      </w:r>
    </w:p>
    <w:p w:rsidR="005067C4" w:rsidRDefault="005067C4">
      <w:pPr>
        <w:pStyle w:val="Index1"/>
        <w:tabs>
          <w:tab w:val="right" w:pos="5030"/>
        </w:tabs>
        <w:rPr>
          <w:noProof/>
        </w:rPr>
      </w:pPr>
      <w:r>
        <w:rPr>
          <w:noProof/>
        </w:rPr>
        <w:t>Лицензия Plus CAL на Skype для бизнеса, 79</w:t>
      </w:r>
    </w:p>
    <w:p w:rsidR="005067C4" w:rsidRDefault="005067C4">
      <w:pPr>
        <w:pStyle w:val="Index1"/>
        <w:tabs>
          <w:tab w:val="right" w:pos="5030"/>
        </w:tabs>
        <w:rPr>
          <w:noProof/>
        </w:rPr>
      </w:pPr>
      <w:r>
        <w:rPr>
          <w:noProof/>
        </w:rPr>
        <w:t>Лицензия Project Lite, 30</w:t>
      </w:r>
    </w:p>
    <w:p w:rsidR="005067C4" w:rsidRDefault="005067C4">
      <w:pPr>
        <w:pStyle w:val="Index1"/>
        <w:tabs>
          <w:tab w:val="right" w:pos="5030"/>
        </w:tabs>
        <w:rPr>
          <w:noProof/>
        </w:rPr>
      </w:pPr>
      <w:r>
        <w:rPr>
          <w:noProof/>
        </w:rPr>
        <w:t>Лицензия Project Pro для Office 365, 30</w:t>
      </w:r>
    </w:p>
    <w:p w:rsidR="005067C4" w:rsidRDefault="005067C4">
      <w:pPr>
        <w:pStyle w:val="Index1"/>
        <w:tabs>
          <w:tab w:val="right" w:pos="5030"/>
        </w:tabs>
        <w:rPr>
          <w:noProof/>
        </w:rPr>
      </w:pPr>
      <w:r>
        <w:rPr>
          <w:noProof/>
        </w:rPr>
        <w:t>Лицензия Windows SA, 66</w:t>
      </w:r>
    </w:p>
    <w:p w:rsidR="005067C4" w:rsidRDefault="005067C4">
      <w:pPr>
        <w:pStyle w:val="Index1"/>
        <w:tabs>
          <w:tab w:val="right" w:pos="5030"/>
        </w:tabs>
        <w:rPr>
          <w:noProof/>
        </w:rPr>
      </w:pPr>
      <w:r>
        <w:rPr>
          <w:noProof/>
        </w:rPr>
        <w:t>Облачная УАТС в Skype для бизнеса Online, 79</w:t>
      </w:r>
    </w:p>
    <w:p w:rsidR="005067C4" w:rsidRDefault="005067C4">
      <w:pPr>
        <w:pStyle w:val="Index1"/>
        <w:tabs>
          <w:tab w:val="right" w:pos="5030"/>
        </w:tabs>
        <w:rPr>
          <w:noProof/>
        </w:rPr>
      </w:pPr>
      <w:r>
        <w:rPr>
          <w:noProof/>
        </w:rPr>
        <w:t>Облегченная версия Карт Bing</w:t>
      </w:r>
    </w:p>
    <w:p w:rsidR="005067C4" w:rsidRDefault="005067C4">
      <w:pPr>
        <w:pStyle w:val="Index2"/>
        <w:tabs>
          <w:tab w:val="right" w:pos="5030"/>
        </w:tabs>
        <w:rPr>
          <w:noProof/>
        </w:rPr>
      </w:pPr>
      <w:r>
        <w:rPr>
          <w:noProof/>
        </w:rPr>
        <w:t>пакет на 5000 известных пользователей (ежемесячная подписка), 80</w:t>
      </w:r>
    </w:p>
    <w:p w:rsidR="005067C4" w:rsidRDefault="005067C4">
      <w:pPr>
        <w:pStyle w:val="Index1"/>
        <w:tabs>
          <w:tab w:val="right" w:pos="5030"/>
        </w:tabs>
        <w:rPr>
          <w:noProof/>
        </w:rPr>
      </w:pPr>
      <w:r>
        <w:rPr>
          <w:noProof/>
        </w:rPr>
        <w:t>Облегченная версия Карт Bing, 80</w:t>
      </w:r>
    </w:p>
    <w:p w:rsidR="005067C4" w:rsidRDefault="005067C4">
      <w:pPr>
        <w:pStyle w:val="Index1"/>
        <w:tabs>
          <w:tab w:val="right" w:pos="5030"/>
        </w:tabs>
        <w:rPr>
          <w:noProof/>
        </w:rPr>
      </w:pPr>
      <w:r>
        <w:rPr>
          <w:noProof/>
        </w:rPr>
        <w:t>Обновление Windows 10 Корпоративная и Software Assurance, 45</w:t>
      </w:r>
    </w:p>
    <w:p w:rsidR="005067C4" w:rsidRDefault="005067C4">
      <w:pPr>
        <w:pStyle w:val="Index1"/>
        <w:tabs>
          <w:tab w:val="right" w:pos="5030"/>
        </w:tabs>
        <w:rPr>
          <w:noProof/>
        </w:rPr>
      </w:pPr>
      <w:r>
        <w:rPr>
          <w:noProof/>
        </w:rPr>
        <w:t>Обновление Windows 8.1 Корпоративная и Software Assurance, 66</w:t>
      </w:r>
    </w:p>
    <w:p w:rsidR="005067C4" w:rsidRDefault="005067C4">
      <w:pPr>
        <w:pStyle w:val="Index1"/>
        <w:tabs>
          <w:tab w:val="right" w:pos="5030"/>
        </w:tabs>
        <w:rPr>
          <w:noProof/>
        </w:rPr>
      </w:pPr>
      <w:r>
        <w:rPr>
          <w:noProof/>
        </w:rPr>
        <w:t>Обновление до Windows 10 Pro, 45</w:t>
      </w:r>
    </w:p>
    <w:p w:rsidR="005067C4" w:rsidRDefault="005067C4">
      <w:pPr>
        <w:pStyle w:val="Index1"/>
        <w:tabs>
          <w:tab w:val="right" w:pos="5030"/>
        </w:tabs>
        <w:rPr>
          <w:noProof/>
        </w:rPr>
      </w:pPr>
      <w:r>
        <w:rPr>
          <w:noProof/>
        </w:rPr>
        <w:t>Обновление до Windows 10 для образовательных учреждений (, 45</w:t>
      </w:r>
    </w:p>
    <w:p w:rsidR="005067C4" w:rsidRDefault="005067C4">
      <w:pPr>
        <w:pStyle w:val="Index1"/>
        <w:tabs>
          <w:tab w:val="right" w:pos="5030"/>
        </w:tabs>
        <w:rPr>
          <w:noProof/>
        </w:rPr>
      </w:pPr>
      <w:r>
        <w:rPr>
          <w:noProof/>
        </w:rPr>
        <w:t>Обновление до Windows 10 Корпоративной с долгосрочным обслуживанием, 45</w:t>
      </w:r>
    </w:p>
    <w:p w:rsidR="005067C4" w:rsidRDefault="005067C4">
      <w:pPr>
        <w:pStyle w:val="Index1"/>
        <w:tabs>
          <w:tab w:val="right" w:pos="5030"/>
        </w:tabs>
        <w:rPr>
          <w:noProof/>
        </w:rPr>
      </w:pPr>
      <w:r>
        <w:rPr>
          <w:noProof/>
        </w:rPr>
        <w:t>Пакет многоязыкового интерфейса для Office 2013, 25</w:t>
      </w:r>
    </w:p>
    <w:p w:rsidR="005067C4" w:rsidRDefault="005067C4">
      <w:pPr>
        <w:pStyle w:val="Index1"/>
        <w:tabs>
          <w:tab w:val="right" w:pos="5030"/>
        </w:tabs>
        <w:rPr>
          <w:noProof/>
        </w:rPr>
      </w:pPr>
      <w:r>
        <w:rPr>
          <w:noProof/>
        </w:rPr>
        <w:t>пакета многоязыкового интерфейса для Office, 71</w:t>
      </w:r>
    </w:p>
    <w:p w:rsidR="005067C4" w:rsidRDefault="005067C4">
      <w:pPr>
        <w:pStyle w:val="Index1"/>
        <w:tabs>
          <w:tab w:val="right" w:pos="5030"/>
        </w:tabs>
        <w:rPr>
          <w:noProof/>
        </w:rPr>
      </w:pPr>
      <w:r>
        <w:rPr>
          <w:noProof/>
        </w:rPr>
        <w:t>Пакета многоязыкового интерфейса для Office, 75</w:t>
      </w:r>
    </w:p>
    <w:p w:rsidR="005067C4" w:rsidRDefault="005067C4">
      <w:pPr>
        <w:pStyle w:val="Index1"/>
        <w:tabs>
          <w:tab w:val="right" w:pos="5030"/>
        </w:tabs>
        <w:rPr>
          <w:noProof/>
        </w:rPr>
      </w:pPr>
      <w:r>
        <w:rPr>
          <w:noProof/>
        </w:rPr>
        <w:t>Платформы MSDN, 42</w:t>
      </w:r>
    </w:p>
    <w:p w:rsidR="005067C4" w:rsidRDefault="005067C4">
      <w:pPr>
        <w:pStyle w:val="Index1"/>
        <w:tabs>
          <w:tab w:val="right" w:pos="5030"/>
        </w:tabs>
        <w:rPr>
          <w:noProof/>
        </w:rPr>
      </w:pPr>
      <w:r>
        <w:rPr>
          <w:noProof/>
        </w:rPr>
        <w:t>ПО Office профессиональный плюс 2013, 73</w:t>
      </w:r>
    </w:p>
    <w:p w:rsidR="005067C4" w:rsidRDefault="005067C4">
      <w:pPr>
        <w:pStyle w:val="Index1"/>
        <w:tabs>
          <w:tab w:val="right" w:pos="5030"/>
        </w:tabs>
        <w:rPr>
          <w:noProof/>
        </w:rPr>
      </w:pPr>
      <w:r>
        <w:rPr>
          <w:noProof/>
        </w:rPr>
        <w:t>Подписка Windows Companion, 49</w:t>
      </w:r>
    </w:p>
    <w:p w:rsidR="005067C4" w:rsidRDefault="005067C4">
      <w:pPr>
        <w:pStyle w:val="Index1"/>
        <w:tabs>
          <w:tab w:val="right" w:pos="5030"/>
        </w:tabs>
        <w:rPr>
          <w:noProof/>
        </w:rPr>
      </w:pPr>
      <w:r>
        <w:rPr>
          <w:noProof/>
        </w:rPr>
        <w:t>Права на сдачу в аренду для Office профессиональный плюс, 33</w:t>
      </w:r>
    </w:p>
    <w:p w:rsidR="005067C4" w:rsidRDefault="005067C4">
      <w:pPr>
        <w:pStyle w:val="Index1"/>
        <w:tabs>
          <w:tab w:val="right" w:pos="5030"/>
        </w:tabs>
        <w:rPr>
          <w:noProof/>
        </w:rPr>
      </w:pPr>
      <w:r>
        <w:rPr>
          <w:noProof/>
        </w:rPr>
        <w:t>Права на сдачу в аренду для Office стандартный, 33</w:t>
      </w:r>
    </w:p>
    <w:p w:rsidR="005067C4" w:rsidRDefault="005067C4">
      <w:pPr>
        <w:pStyle w:val="Index1"/>
        <w:tabs>
          <w:tab w:val="right" w:pos="5030"/>
        </w:tabs>
        <w:rPr>
          <w:noProof/>
        </w:rPr>
      </w:pPr>
      <w:r>
        <w:rPr>
          <w:noProof/>
        </w:rPr>
        <w:t>Права на сдачу в аренду для Windows, 33</w:t>
      </w:r>
    </w:p>
    <w:p w:rsidR="005067C4" w:rsidRDefault="005067C4">
      <w:pPr>
        <w:pStyle w:val="Index1"/>
        <w:tabs>
          <w:tab w:val="right" w:pos="5030"/>
        </w:tabs>
        <w:rPr>
          <w:noProof/>
        </w:rPr>
      </w:pPr>
      <w:r>
        <w:rPr>
          <w:noProof/>
        </w:rPr>
        <w:t>Приложения Office для Mac 2011, 28</w:t>
      </w:r>
    </w:p>
    <w:p w:rsidR="005067C4" w:rsidRDefault="005067C4">
      <w:pPr>
        <w:pStyle w:val="Index1"/>
        <w:tabs>
          <w:tab w:val="right" w:pos="5030"/>
        </w:tabs>
        <w:rPr>
          <w:noProof/>
        </w:rPr>
      </w:pPr>
      <w:r>
        <w:rPr>
          <w:noProof/>
        </w:rPr>
        <w:t>Проведение конференций через ТСОП в Skype для бизнеса Online, 79</w:t>
      </w:r>
    </w:p>
    <w:p w:rsidR="005067C4" w:rsidRDefault="005067C4">
      <w:pPr>
        <w:pStyle w:val="Index1"/>
        <w:tabs>
          <w:tab w:val="right" w:pos="5030"/>
        </w:tabs>
        <w:rPr>
          <w:noProof/>
        </w:rPr>
      </w:pPr>
      <w:r>
        <w:rPr>
          <w:noProof/>
        </w:rPr>
        <w:t>Профессиональная прямая поддержка Azure Active, 62</w:t>
      </w:r>
    </w:p>
    <w:p w:rsidR="005067C4" w:rsidRDefault="005067C4">
      <w:pPr>
        <w:pStyle w:val="Index1"/>
        <w:tabs>
          <w:tab w:val="right" w:pos="5030"/>
        </w:tabs>
        <w:rPr>
          <w:noProof/>
        </w:rPr>
      </w:pPr>
      <w:r>
        <w:rPr>
          <w:noProof/>
        </w:rPr>
        <w:t>Профессиональная прямая поддержка для Microsoft Dynamics CRM Online, 67</w:t>
      </w:r>
    </w:p>
    <w:p w:rsidR="005067C4" w:rsidRDefault="005067C4">
      <w:pPr>
        <w:pStyle w:val="Index1"/>
        <w:tabs>
          <w:tab w:val="right" w:pos="5030"/>
        </w:tabs>
        <w:rPr>
          <w:noProof/>
        </w:rPr>
      </w:pPr>
      <w:r>
        <w:rPr>
          <w:noProof/>
        </w:rPr>
        <w:t>Профессиональная прямая поддержка для Parature, 70</w:t>
      </w:r>
    </w:p>
    <w:p w:rsidR="005067C4" w:rsidRDefault="005067C4">
      <w:pPr>
        <w:pStyle w:val="Index1"/>
        <w:tabs>
          <w:tab w:val="right" w:pos="5030"/>
        </w:tabs>
        <w:rPr>
          <w:noProof/>
        </w:rPr>
      </w:pPr>
      <w:r>
        <w:rPr>
          <w:noProof/>
        </w:rPr>
        <w:t>Прямая поддержка Microsoft Dynamics Marketing Professional, 68</w:t>
      </w:r>
    </w:p>
    <w:p w:rsidR="005067C4" w:rsidRDefault="005067C4">
      <w:pPr>
        <w:pStyle w:val="Index1"/>
        <w:tabs>
          <w:tab w:val="right" w:pos="5030"/>
        </w:tabs>
        <w:rPr>
          <w:noProof/>
        </w:rPr>
      </w:pPr>
      <w:r>
        <w:rPr>
          <w:noProof/>
        </w:rPr>
        <w:t>Прямая поддержка Microsoft Social Engagement Professional, 69</w:t>
      </w:r>
    </w:p>
    <w:p w:rsidR="005067C4" w:rsidRDefault="005067C4">
      <w:pPr>
        <w:pStyle w:val="Index1"/>
        <w:tabs>
          <w:tab w:val="right" w:pos="5030"/>
        </w:tabs>
        <w:rPr>
          <w:noProof/>
        </w:rPr>
      </w:pPr>
      <w:r>
        <w:rPr>
          <w:noProof/>
        </w:rPr>
        <w:t>Расширенная защита от угроз, 77</w:t>
      </w:r>
    </w:p>
    <w:p w:rsidR="005067C4" w:rsidRDefault="005067C4">
      <w:pPr>
        <w:pStyle w:val="Index1"/>
        <w:tabs>
          <w:tab w:val="right" w:pos="5030"/>
        </w:tabs>
        <w:rPr>
          <w:noProof/>
        </w:rPr>
      </w:pPr>
      <w:r>
        <w:rPr>
          <w:noProof/>
        </w:rPr>
        <w:t>Расширенная поддержка Microsoft Dynamics CRM Online, 67</w:t>
      </w:r>
    </w:p>
    <w:p w:rsidR="005067C4" w:rsidRDefault="005067C4">
      <w:pPr>
        <w:pStyle w:val="Index1"/>
        <w:tabs>
          <w:tab w:val="right" w:pos="5030"/>
        </w:tabs>
        <w:rPr>
          <w:noProof/>
        </w:rPr>
      </w:pPr>
      <w:r>
        <w:rPr>
          <w:noProof/>
        </w:rPr>
        <w:t>Расширенная поддержка Microsoft Dynamics Marketing, 68</w:t>
      </w:r>
    </w:p>
    <w:p w:rsidR="005067C4" w:rsidRDefault="005067C4">
      <w:pPr>
        <w:pStyle w:val="Index1"/>
        <w:tabs>
          <w:tab w:val="right" w:pos="5030"/>
        </w:tabs>
        <w:rPr>
          <w:noProof/>
        </w:rPr>
      </w:pPr>
      <w:r>
        <w:rPr>
          <w:noProof/>
        </w:rPr>
        <w:t>Расширенная поддержка Microsoft Social Engagement, 69</w:t>
      </w:r>
    </w:p>
    <w:p w:rsidR="005067C4" w:rsidRDefault="005067C4">
      <w:pPr>
        <w:pStyle w:val="Index1"/>
        <w:tabs>
          <w:tab w:val="right" w:pos="5030"/>
        </w:tabs>
        <w:rPr>
          <w:noProof/>
        </w:rPr>
      </w:pPr>
      <w:r>
        <w:rPr>
          <w:noProof/>
        </w:rPr>
        <w:t>Расширенная поддержка Parature, 70</w:t>
      </w:r>
    </w:p>
    <w:p w:rsidR="005067C4" w:rsidRDefault="005067C4">
      <w:pPr>
        <w:pStyle w:val="Index1"/>
        <w:tabs>
          <w:tab w:val="right" w:pos="5030"/>
        </w:tabs>
        <w:rPr>
          <w:noProof/>
        </w:rPr>
      </w:pPr>
      <w:r>
        <w:rPr>
          <w:noProof/>
        </w:rPr>
        <w:t>Служба Office 365 для среднего бизнеса, 75</w:t>
      </w:r>
    </w:p>
    <w:p w:rsidR="005067C4" w:rsidRDefault="005067C4">
      <w:pPr>
        <w:pStyle w:val="Index1"/>
        <w:tabs>
          <w:tab w:val="right" w:pos="5030"/>
        </w:tabs>
        <w:rPr>
          <w:noProof/>
        </w:rPr>
      </w:pPr>
      <w:r>
        <w:rPr>
          <w:noProof/>
        </w:rPr>
        <w:t>Службами платформы Microsoft Azure, 103</w:t>
      </w:r>
    </w:p>
    <w:p w:rsidR="005067C4" w:rsidRDefault="005067C4">
      <w:pPr>
        <w:pStyle w:val="Index1"/>
        <w:tabs>
          <w:tab w:val="right" w:pos="5030"/>
        </w:tabs>
        <w:rPr>
          <w:noProof/>
        </w:rPr>
      </w:pPr>
      <w:r>
        <w:rPr>
          <w:noProof/>
        </w:rPr>
        <w:t>Службах Microsoft Azure, 102</w:t>
      </w:r>
    </w:p>
    <w:p w:rsidR="005067C4" w:rsidRDefault="005067C4">
      <w:pPr>
        <w:pStyle w:val="Index1"/>
        <w:tabs>
          <w:tab w:val="right" w:pos="5030"/>
        </w:tabs>
        <w:rPr>
          <w:noProof/>
        </w:rPr>
      </w:pPr>
      <w:r>
        <w:rPr>
          <w:noProof/>
        </w:rPr>
        <w:t>Службы Microsoft Azure, 61</w:t>
      </w:r>
    </w:p>
    <w:p w:rsidR="005067C4" w:rsidRDefault="005067C4">
      <w:pPr>
        <w:pStyle w:val="Index1"/>
        <w:tabs>
          <w:tab w:val="right" w:pos="5030"/>
        </w:tabs>
        <w:rPr>
          <w:noProof/>
        </w:rPr>
      </w:pPr>
      <w:r>
        <w:rPr>
          <w:noProof/>
        </w:rPr>
        <w:t>Стандартная поддержка Azure Active, 62</w:t>
      </w:r>
    </w:p>
    <w:p w:rsidR="005067C4" w:rsidRDefault="005067C4">
      <w:pPr>
        <w:pStyle w:val="Index1"/>
        <w:tabs>
          <w:tab w:val="right" w:pos="5030"/>
        </w:tabs>
        <w:rPr>
          <w:noProof/>
        </w:rPr>
      </w:pPr>
      <w:r>
        <w:rPr>
          <w:noProof/>
        </w:rPr>
        <w:t>Хранилище параллельных данных, 100</w:t>
      </w:r>
    </w:p>
    <w:p w:rsidR="005067C4" w:rsidRDefault="005067C4">
      <w:pPr>
        <w:pStyle w:val="Index1"/>
        <w:tabs>
          <w:tab w:val="right" w:pos="5030"/>
        </w:tabs>
        <w:rPr>
          <w:noProof/>
        </w:rPr>
      </w:pPr>
      <w:r>
        <w:rPr>
          <w:noProof/>
        </w:rPr>
        <w:t>Хранилище параллельных данных SQL Server, 36</w:t>
      </w:r>
    </w:p>
    <w:p w:rsidR="005067C4" w:rsidRDefault="005067C4">
      <w:pPr>
        <w:pStyle w:val="ProductList-Body"/>
        <w:rPr>
          <w:noProof/>
        </w:rPr>
        <w:sectPr w:rsidR="005067C4" w:rsidSect="005067C4">
          <w:type w:val="continuous"/>
          <w:pgSz w:w="12240" w:h="15840" w:code="1"/>
          <w:pgMar w:top="1170" w:right="720" w:bottom="720" w:left="720" w:header="432" w:footer="288" w:gutter="0"/>
          <w:cols w:num="2" w:space="720"/>
        </w:sectPr>
      </w:pPr>
    </w:p>
    <w:p w:rsidR="00FA40EC" w:rsidRDefault="00AE0FF9">
      <w:pPr>
        <w:pStyle w:val="ProductList-Body"/>
        <w:sectPr w:rsidR="00FA40EC" w:rsidSect="005067C4">
          <w:type w:val="continuous"/>
          <w:pgSz w:w="12240" w:h="15840" w:code="1"/>
          <w:pgMar w:top="1170" w:right="720" w:bottom="720" w:left="720" w:header="432" w:footer="288" w:gutter="0"/>
          <w:cols w:num="2" w:space="360"/>
        </w:sectPr>
      </w:pPr>
      <w:r>
        <w:fldChar w:fldCharType="end"/>
      </w:r>
    </w:p>
    <w:p w:rsidR="00FA40EC" w:rsidRDefault="00FA40EC">
      <w:pPr>
        <w:pStyle w:val="ProductList-Body"/>
      </w:pPr>
    </w:p>
    <w:sectPr w:rsidR="00FA40EC"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0FF9" w:rsidRDefault="00AE0FF9" w:rsidP="007C7D4D">
      <w:pPr>
        <w:spacing w:after="0"/>
      </w:pPr>
      <w:r>
        <w:separator/>
      </w:r>
    </w:p>
    <w:p w:rsidR="00AE0FF9" w:rsidRDefault="00AE0FF9"/>
  </w:endnote>
  <w:endnote w:type="continuationSeparator" w:id="0">
    <w:p w:rsidR="00AE0FF9" w:rsidRDefault="00AE0FF9" w:rsidP="007C7D4D">
      <w:pPr>
        <w:spacing w:after="0"/>
      </w:pPr>
      <w:r>
        <w:continuationSeparator/>
      </w:r>
    </w:p>
    <w:p w:rsidR="00AE0FF9" w:rsidRDefault="00AE0FF9"/>
  </w:endnote>
  <w:endnote w:type="continuationNotice" w:id="1">
    <w:p w:rsidR="00AE0FF9" w:rsidRDefault="00AE0F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102" w:rsidRDefault="009141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102" w:rsidRDefault="009141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102" w:rsidRDefault="009141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w:t>
            </w:r>
            <w:r>
              <w:rPr>
                <w:color w:val="00467F"/>
                <w:u w:val="single"/>
              </w:rPr>
              <w:t>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4">
            <w:r>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844">
            <w:r>
              <w:rPr>
                <w:color w:val="00467F"/>
                <w:u w:val="single"/>
              </w:rPr>
              <w:t>Указатель</w:t>
            </w:r>
          </w:hyperlink>
        </w:p>
      </w:tc>
    </w:tr>
  </w:tbl>
  <w:p w:rsidR="00FA40EC" w:rsidRDefault="00FA40E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A40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7">
            <w:r>
              <w:rPr>
                <w:color w:val="00467F"/>
                <w:u w:val="single"/>
              </w:rPr>
              <w:t xml:space="preserve">Программное </w:t>
            </w:r>
            <w:r>
              <w:rPr>
                <w:color w:val="00467F"/>
                <w:u w:val="single"/>
              </w:rPr>
              <w:t>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40EC" w:rsidRDefault="00AE0FF9">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40EC" w:rsidRDefault="00FA40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40EC" w:rsidRDefault="00AE0FF9">
          <w:pPr>
            <w:pStyle w:val="PURFooterText"/>
            <w:jc w:val="center"/>
          </w:pPr>
          <w:hyperlink w:anchor="_Sec844">
            <w:r>
              <w:rPr>
                <w:color w:val="00467F"/>
                <w:u w:val="single"/>
              </w:rPr>
              <w:t>Указатель</w:t>
            </w:r>
          </w:hyperlink>
        </w:p>
      </w:tc>
    </w:tr>
  </w:tbl>
  <w:p w:rsidR="00FA40EC" w:rsidRDefault="00FA40E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0FF9" w:rsidRDefault="00AE0FF9" w:rsidP="007C7D4D">
      <w:pPr>
        <w:spacing w:after="0"/>
      </w:pPr>
      <w:r>
        <w:separator/>
      </w:r>
    </w:p>
    <w:p w:rsidR="00AE0FF9" w:rsidRDefault="00AE0FF9"/>
  </w:footnote>
  <w:footnote w:type="continuationSeparator" w:id="0">
    <w:p w:rsidR="00AE0FF9" w:rsidRDefault="00AE0FF9" w:rsidP="007C7D4D">
      <w:pPr>
        <w:spacing w:after="0"/>
      </w:pPr>
      <w:r>
        <w:continuationSeparator/>
      </w:r>
    </w:p>
    <w:p w:rsidR="00AE0FF9" w:rsidRDefault="00AE0FF9"/>
  </w:footnote>
  <w:footnote w:type="continuationNotice" w:id="1">
    <w:p w:rsidR="00AE0FF9" w:rsidRDefault="00AE0FF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102" w:rsidRDefault="009141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102" w:rsidRDefault="009141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4102" w:rsidRDefault="009141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5067C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w:t>
          </w:r>
          <w:r>
            <w:t>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9141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5067C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r>
            <w:t>)</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5067C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914102">
            <w:rPr>
              <w:noProof/>
            </w:rPr>
            <w:t>58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FA40EC">
      <w:tc>
        <w:tcPr>
          <w:tcW w:w="8440" w:type="dxa"/>
        </w:tcPr>
        <w:p w:rsidR="00FA40EC" w:rsidRDefault="00AE0FF9">
          <w:pPr>
            <w:pStyle w:val="PURHeaderText"/>
          </w:pPr>
          <w:r>
            <w:t>Условия для продуктов, пр</w:t>
          </w:r>
          <w:r>
            <w:t>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914102">
            <w:rPr>
              <w:noProof/>
            </w:rPr>
            <w:t>83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914102">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w:t>
          </w:r>
          <w:r>
            <w:t>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914102">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rsidR="00914102">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A40EC">
      <w:tc>
        <w:tcPr>
          <w:tcW w:w="8440" w:type="dxa"/>
        </w:tcPr>
        <w:p w:rsidR="00FA40EC" w:rsidRDefault="00AE0FF9">
          <w:pPr>
            <w:pStyle w:val="PURHeaderText"/>
          </w:pPr>
          <w:r>
            <w:t>Условия для продуктов, предоставляемых в рамках корпоративного лицензирования Microsoft (русский, дека</w:t>
          </w:r>
          <w:r>
            <w:t>брь 2015 г.)</w:t>
          </w:r>
        </w:p>
      </w:tc>
      <w:tc>
        <w:tcPr>
          <w:tcW w:w="3680" w:type="dxa"/>
        </w:tcPr>
        <w:p w:rsidR="00FA40EC" w:rsidRDefault="00AE0F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87B06"/>
    <w:multiLevelType w:val="multilevel"/>
    <w:tmpl w:val="B5889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B04A3"/>
    <w:multiLevelType w:val="multilevel"/>
    <w:tmpl w:val="3D5AFD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033CA"/>
    <w:multiLevelType w:val="multilevel"/>
    <w:tmpl w:val="209A0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414B40"/>
    <w:multiLevelType w:val="multilevel"/>
    <w:tmpl w:val="51AED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FF61E5"/>
    <w:multiLevelType w:val="multilevel"/>
    <w:tmpl w:val="9A16B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FD17E4"/>
    <w:multiLevelType w:val="multilevel"/>
    <w:tmpl w:val="525AB2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1C796B"/>
    <w:multiLevelType w:val="multilevel"/>
    <w:tmpl w:val="9C76F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77F26"/>
    <w:multiLevelType w:val="multilevel"/>
    <w:tmpl w:val="53C066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8D5BF2"/>
    <w:multiLevelType w:val="multilevel"/>
    <w:tmpl w:val="2FB82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7E6D9C"/>
    <w:multiLevelType w:val="multilevel"/>
    <w:tmpl w:val="8306E3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152BCE"/>
    <w:multiLevelType w:val="multilevel"/>
    <w:tmpl w:val="858CEF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F950B1"/>
    <w:multiLevelType w:val="multilevel"/>
    <w:tmpl w:val="94D89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E53F9"/>
    <w:multiLevelType w:val="multilevel"/>
    <w:tmpl w:val="826CD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37689E"/>
    <w:multiLevelType w:val="multilevel"/>
    <w:tmpl w:val="975055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380E24"/>
    <w:multiLevelType w:val="multilevel"/>
    <w:tmpl w:val="5944D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3E1A26"/>
    <w:multiLevelType w:val="multilevel"/>
    <w:tmpl w:val="9B662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8E7443"/>
    <w:multiLevelType w:val="multilevel"/>
    <w:tmpl w:val="DF9CE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993155"/>
    <w:multiLevelType w:val="multilevel"/>
    <w:tmpl w:val="AC327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060147"/>
    <w:multiLevelType w:val="multilevel"/>
    <w:tmpl w:val="391E9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6241C0"/>
    <w:multiLevelType w:val="multilevel"/>
    <w:tmpl w:val="441E9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9C5200"/>
    <w:multiLevelType w:val="multilevel"/>
    <w:tmpl w:val="3C527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2A6B39"/>
    <w:multiLevelType w:val="multilevel"/>
    <w:tmpl w:val="870AE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59425E"/>
    <w:multiLevelType w:val="multilevel"/>
    <w:tmpl w:val="A54AB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24D85"/>
    <w:multiLevelType w:val="multilevel"/>
    <w:tmpl w:val="5AFCC7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783EF0"/>
    <w:multiLevelType w:val="multilevel"/>
    <w:tmpl w:val="6D26B8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5C4CDF"/>
    <w:multiLevelType w:val="multilevel"/>
    <w:tmpl w:val="96CC7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8E1C62"/>
    <w:multiLevelType w:val="multilevel"/>
    <w:tmpl w:val="007CE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442479"/>
    <w:multiLevelType w:val="multilevel"/>
    <w:tmpl w:val="FB6E3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534415"/>
    <w:multiLevelType w:val="multilevel"/>
    <w:tmpl w:val="4DB22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9E796A"/>
    <w:multiLevelType w:val="multilevel"/>
    <w:tmpl w:val="62A26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20265A6"/>
    <w:multiLevelType w:val="multilevel"/>
    <w:tmpl w:val="98C414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C93A7B"/>
    <w:multiLevelType w:val="multilevel"/>
    <w:tmpl w:val="6A00F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540FBE"/>
    <w:multiLevelType w:val="multilevel"/>
    <w:tmpl w:val="364A0C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DA3E9F"/>
    <w:multiLevelType w:val="multilevel"/>
    <w:tmpl w:val="578CE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412056"/>
    <w:multiLevelType w:val="multilevel"/>
    <w:tmpl w:val="9C6675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A72DEB"/>
    <w:multiLevelType w:val="multilevel"/>
    <w:tmpl w:val="BAA03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2E7DA7"/>
    <w:multiLevelType w:val="multilevel"/>
    <w:tmpl w:val="74C66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CC0E74"/>
    <w:multiLevelType w:val="multilevel"/>
    <w:tmpl w:val="790EB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B70E65"/>
    <w:multiLevelType w:val="multilevel"/>
    <w:tmpl w:val="E7265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A10C32"/>
    <w:multiLevelType w:val="multilevel"/>
    <w:tmpl w:val="33F6B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B44FF3"/>
    <w:multiLevelType w:val="multilevel"/>
    <w:tmpl w:val="E03AA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157BFF"/>
    <w:multiLevelType w:val="multilevel"/>
    <w:tmpl w:val="8318C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0B0EB0"/>
    <w:multiLevelType w:val="multilevel"/>
    <w:tmpl w:val="53124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472749"/>
    <w:multiLevelType w:val="multilevel"/>
    <w:tmpl w:val="BCFEF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DF373E"/>
    <w:multiLevelType w:val="multilevel"/>
    <w:tmpl w:val="18086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6539A0"/>
    <w:multiLevelType w:val="multilevel"/>
    <w:tmpl w:val="D5E08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F34D98"/>
    <w:multiLevelType w:val="multilevel"/>
    <w:tmpl w:val="FD6CA4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CE1240"/>
    <w:multiLevelType w:val="multilevel"/>
    <w:tmpl w:val="C80A9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B507CF"/>
    <w:multiLevelType w:val="multilevel"/>
    <w:tmpl w:val="7E90D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10"/>
  </w:num>
  <w:num w:numId="4">
    <w:abstractNumId w:val="45"/>
  </w:num>
  <w:num w:numId="5">
    <w:abstractNumId w:val="46"/>
  </w:num>
  <w:num w:numId="6">
    <w:abstractNumId w:val="43"/>
  </w:num>
  <w:num w:numId="7">
    <w:abstractNumId w:val="15"/>
  </w:num>
  <w:num w:numId="8">
    <w:abstractNumId w:val="17"/>
  </w:num>
  <w:num w:numId="9">
    <w:abstractNumId w:val="30"/>
  </w:num>
  <w:num w:numId="10">
    <w:abstractNumId w:val="37"/>
  </w:num>
  <w:num w:numId="11">
    <w:abstractNumId w:val="36"/>
  </w:num>
  <w:num w:numId="12">
    <w:abstractNumId w:val="6"/>
  </w:num>
  <w:num w:numId="13">
    <w:abstractNumId w:val="22"/>
  </w:num>
  <w:num w:numId="14">
    <w:abstractNumId w:val="8"/>
  </w:num>
  <w:num w:numId="15">
    <w:abstractNumId w:val="29"/>
  </w:num>
  <w:num w:numId="16">
    <w:abstractNumId w:val="11"/>
  </w:num>
  <w:num w:numId="17">
    <w:abstractNumId w:val="12"/>
  </w:num>
  <w:num w:numId="18">
    <w:abstractNumId w:val="48"/>
  </w:num>
  <w:num w:numId="19">
    <w:abstractNumId w:val="3"/>
  </w:num>
  <w:num w:numId="20">
    <w:abstractNumId w:val="25"/>
  </w:num>
  <w:num w:numId="21">
    <w:abstractNumId w:val="42"/>
  </w:num>
  <w:num w:numId="22">
    <w:abstractNumId w:val="41"/>
  </w:num>
  <w:num w:numId="23">
    <w:abstractNumId w:val="13"/>
  </w:num>
  <w:num w:numId="24">
    <w:abstractNumId w:val="39"/>
  </w:num>
  <w:num w:numId="25">
    <w:abstractNumId w:val="49"/>
  </w:num>
  <w:num w:numId="26">
    <w:abstractNumId w:val="35"/>
  </w:num>
  <w:num w:numId="27">
    <w:abstractNumId w:val="32"/>
  </w:num>
  <w:num w:numId="28">
    <w:abstractNumId w:val="40"/>
  </w:num>
  <w:num w:numId="29">
    <w:abstractNumId w:val="47"/>
  </w:num>
  <w:num w:numId="30">
    <w:abstractNumId w:val="0"/>
  </w:num>
  <w:num w:numId="31">
    <w:abstractNumId w:val="23"/>
  </w:num>
  <w:num w:numId="32">
    <w:abstractNumId w:val="2"/>
  </w:num>
  <w:num w:numId="33">
    <w:abstractNumId w:val="5"/>
  </w:num>
  <w:num w:numId="34">
    <w:abstractNumId w:val="50"/>
  </w:num>
  <w:num w:numId="35">
    <w:abstractNumId w:val="19"/>
  </w:num>
  <w:num w:numId="36">
    <w:abstractNumId w:val="44"/>
  </w:num>
  <w:num w:numId="37">
    <w:abstractNumId w:val="21"/>
  </w:num>
  <w:num w:numId="38">
    <w:abstractNumId w:val="18"/>
  </w:num>
  <w:num w:numId="39">
    <w:abstractNumId w:val="14"/>
  </w:num>
  <w:num w:numId="40">
    <w:abstractNumId w:val="4"/>
  </w:num>
  <w:num w:numId="41">
    <w:abstractNumId w:val="38"/>
  </w:num>
  <w:num w:numId="42">
    <w:abstractNumId w:val="20"/>
  </w:num>
  <w:num w:numId="43">
    <w:abstractNumId w:val="1"/>
  </w:num>
  <w:num w:numId="44">
    <w:abstractNumId w:val="7"/>
  </w:num>
  <w:num w:numId="45">
    <w:abstractNumId w:val="24"/>
  </w:num>
  <w:num w:numId="46">
    <w:abstractNumId w:val="34"/>
  </w:num>
  <w:num w:numId="47">
    <w:abstractNumId w:val="26"/>
  </w:num>
  <w:num w:numId="48">
    <w:abstractNumId w:val="33"/>
  </w:num>
  <w:num w:numId="49">
    <w:abstractNumId w:val="16"/>
  </w:num>
  <w:num w:numId="50">
    <w:abstractNumId w:val="9"/>
  </w:num>
  <w:num w:numId="51">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ZWzPDo7SiSObtfJfA5prZ0wD04GxRpLVqLcZX+aj0PpE5sMbGAIQV/1QTAABAlRDdVmF8tQBsvS4VVzZI6IYw==" w:salt="tUmlk8Geo4zD4DI+g4zVC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98E"/>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7C4"/>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410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0FF9"/>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799"/>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0EC"/>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3AD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349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B16187-767C-4659-B23E-C05A08AAB059}">
  <ds:schemaRefs>
    <ds:schemaRef ds:uri="http://schemas.openxmlformats.org/officeDocument/2006/bibliography"/>
  </ds:schemaRefs>
</ds:datastoreItem>
</file>

<file path=customXml/itemProps2.xml><?xml version="1.0" encoding="utf-8"?>
<ds:datastoreItem xmlns:ds="http://schemas.openxmlformats.org/officeDocument/2006/customXml" ds:itemID="{2EF104F0-2947-42EF-A01D-0EDCF2585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111833</Words>
  <Characters>637451</Characters>
  <Application>Microsoft Office Word</Application>
  <DocSecurity>8</DocSecurity>
  <Lines>5312</Lines>
  <Paragraphs>1495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2015-11-25T23:06:00Z</dcterms:created>
  <dcterms:modified xsi:type="dcterms:W3CDTF">2015-11-25T23:07:00Z</dcterms:modified>
</cp:coreProperties>
</file>