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F5C10" w:rsidRDefault="007F5C10">
      <w:pPr>
        <w:pStyle w:val="PURBody"/>
        <w:shd w:val="clear" w:color="auto" w:fill="00188F"/>
        <w:tabs>
          <w:tab w:val="clear" w:pos="360"/>
        </w:tabs>
        <w:ind w:right="7920" w:firstLine="360"/>
        <w:rPr>
          <w:rFonts w:asciiTheme="majorHAnsi" w:hAnsiTheme="majorHAnsi"/>
          <w:color w:val="FFFFFF"/>
          <w:sz w:val="6"/>
          <w:szCs w:val="6"/>
        </w:rPr>
      </w:pPr>
    </w:p>
    <w:p w:rsidR="007F5C10" w:rsidRDefault="00A60E3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7F5C10" w:rsidRDefault="00A60E3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7F5C10" w:rsidRDefault="007F5C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F5C10" w:rsidRDefault="007F5C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F5C10" w:rsidRDefault="007F5C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F5C10" w:rsidRDefault="007F5C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F5C10" w:rsidRDefault="007F5C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F5C10" w:rsidRDefault="007F5C10">
      <w:pPr>
        <w:pStyle w:val="PURBody"/>
        <w:shd w:val="clear" w:color="auto" w:fill="0072C6"/>
        <w:tabs>
          <w:tab w:val="clear" w:pos="360"/>
        </w:tabs>
        <w:ind w:right="1800" w:firstLine="360"/>
        <w:rPr>
          <w:sz w:val="72"/>
          <w:szCs w:val="72"/>
        </w:rPr>
      </w:pPr>
    </w:p>
    <w:p w:rsidR="007F5C10" w:rsidRDefault="007F5C1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F5C10" w:rsidRDefault="00A60E3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w:t>
      </w:r>
      <w:bookmarkStart w:id="0" w:name="_GoBack"/>
      <w:bookmarkEnd w:id="0"/>
      <w:r>
        <w:rPr>
          <w:rFonts w:asciiTheme="majorHAnsi" w:hAnsiTheme="majorHAnsi"/>
          <w:color w:val="FFFFFF" w:themeColor="background1"/>
          <w:sz w:val="96"/>
          <w:szCs w:val="96"/>
        </w:rPr>
        <w:t>vi za proizvod</w:t>
      </w:r>
    </w:p>
    <w:p w:rsidR="007F5C10" w:rsidRDefault="00A60E3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novembar 2015.</w:t>
      </w:r>
    </w:p>
    <w:p w:rsidR="007F5C10" w:rsidRDefault="007F5C1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F5C10" w:rsidRDefault="00A60E3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F5C10" w:rsidRDefault="007F5C10">
      <w:pPr>
        <w:sectPr w:rsidR="007F5C1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F5C10" w:rsidRDefault="00A60E38">
      <w:pPr>
        <w:pStyle w:val="ProductList-SectionHeading"/>
        <w:pageBreakBefore/>
      </w:pPr>
      <w:bookmarkStart w:id="1" w:name="_Sec842"/>
      <w:r>
        <w:lastRenderedPageBreak/>
        <w:t>Sadržaj</w:t>
      </w:r>
    </w:p>
    <w:p w:rsidR="007F5C10" w:rsidRDefault="007F5C10">
      <w:pPr>
        <w:pStyle w:val="ProductList-Body"/>
      </w:pPr>
    </w:p>
    <w:p w:rsidR="007F5C10" w:rsidRDefault="007F5C10">
      <w:pPr>
        <w:sectPr w:rsidR="007F5C10">
          <w:headerReference w:type="default" r:id="rId16"/>
          <w:footerReference w:type="default" r:id="rId17"/>
          <w:type w:val="continuous"/>
          <w:pgSz w:w="12240" w:h="15840" w:code="1"/>
          <w:pgMar w:top="1170" w:right="720" w:bottom="1620" w:left="720" w:header="432" w:footer="288" w:gutter="0"/>
          <w:cols w:space="360"/>
        </w:sectPr>
      </w:pPr>
    </w:p>
    <w:p w:rsidR="00A60E38" w:rsidRDefault="00A60E3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4983" w:history="1">
        <w:r w:rsidRPr="00E73344">
          <w:rPr>
            <w:rStyle w:val="Hyperlink"/>
            <w:noProof/>
          </w:rPr>
          <w:t>Uvod</w:t>
        </w:r>
        <w:r>
          <w:rPr>
            <w:noProof/>
          </w:rPr>
          <w:tab/>
        </w:r>
        <w:r>
          <w:rPr>
            <w:noProof/>
          </w:rPr>
          <w:fldChar w:fldCharType="begin"/>
        </w:r>
        <w:r>
          <w:rPr>
            <w:noProof/>
          </w:rPr>
          <w:instrText xml:space="preserve"> PAGEREF _Toc433724983 \h </w:instrText>
        </w:r>
        <w:r>
          <w:rPr>
            <w:noProof/>
          </w:rPr>
        </w:r>
        <w:r>
          <w:rPr>
            <w:noProof/>
          </w:rPr>
          <w:fldChar w:fldCharType="separate"/>
        </w:r>
        <w:r>
          <w:rPr>
            <w:noProof/>
          </w:rPr>
          <w:t>4</w:t>
        </w:r>
        <w:r>
          <w:rPr>
            <w:noProof/>
          </w:rPr>
          <w:fldChar w:fldCharType="end"/>
        </w:r>
      </w:hyperlink>
    </w:p>
    <w:p w:rsidR="00A60E38" w:rsidRDefault="00713F20">
      <w:pPr>
        <w:pStyle w:val="TOC2"/>
        <w:rPr>
          <w:rFonts w:eastAsiaTheme="minorEastAsia"/>
          <w:smallCaps w:val="0"/>
          <w:sz w:val="22"/>
        </w:rPr>
      </w:pPr>
      <w:hyperlink w:anchor="_Toc433724984" w:history="1">
        <w:r w:rsidR="00A60E38" w:rsidRPr="00E73344">
          <w:rPr>
            <w:rStyle w:val="Hyperlink"/>
          </w:rPr>
          <w:t>O ovom dokumentu</w:t>
        </w:r>
        <w:r w:rsidR="00A60E38">
          <w:tab/>
        </w:r>
        <w:r w:rsidR="00A60E38">
          <w:fldChar w:fldCharType="begin"/>
        </w:r>
        <w:r w:rsidR="00A60E38">
          <w:instrText xml:space="preserve"> PAGEREF _Toc433724984 \h </w:instrText>
        </w:r>
        <w:r w:rsidR="00A60E38">
          <w:fldChar w:fldCharType="separate"/>
        </w:r>
        <w:r w:rsidR="00A60E38">
          <w:t>4</w:t>
        </w:r>
        <w:r w:rsidR="00A60E38">
          <w:fldChar w:fldCharType="end"/>
        </w:r>
      </w:hyperlink>
    </w:p>
    <w:p w:rsidR="00A60E38" w:rsidRDefault="00713F20">
      <w:pPr>
        <w:pStyle w:val="TOC2"/>
        <w:rPr>
          <w:rFonts w:eastAsiaTheme="minorEastAsia"/>
          <w:smallCaps w:val="0"/>
          <w:sz w:val="22"/>
        </w:rPr>
      </w:pPr>
      <w:hyperlink w:anchor="_Toc433724985" w:history="1">
        <w:r w:rsidR="00A60E38" w:rsidRPr="00E73344">
          <w:rPr>
            <w:rStyle w:val="Hyperlink"/>
          </w:rPr>
          <w:t>Šta sadrži ovaj dokument</w:t>
        </w:r>
        <w:r w:rsidR="00A60E38">
          <w:tab/>
        </w:r>
        <w:r w:rsidR="00A60E38">
          <w:fldChar w:fldCharType="begin"/>
        </w:r>
        <w:r w:rsidR="00A60E38">
          <w:instrText xml:space="preserve"> PAGEREF _Toc433724985 \h </w:instrText>
        </w:r>
        <w:r w:rsidR="00A60E38">
          <w:fldChar w:fldCharType="separate"/>
        </w:r>
        <w:r w:rsidR="00A60E38">
          <w:t>4</w:t>
        </w:r>
        <w:r w:rsidR="00A60E38">
          <w:fldChar w:fldCharType="end"/>
        </w:r>
      </w:hyperlink>
    </w:p>
    <w:p w:rsidR="00A60E38" w:rsidRDefault="00713F20">
      <w:pPr>
        <w:pStyle w:val="TOC2"/>
        <w:rPr>
          <w:rFonts w:eastAsiaTheme="minorEastAsia"/>
          <w:smallCaps w:val="0"/>
          <w:sz w:val="22"/>
        </w:rPr>
      </w:pPr>
      <w:hyperlink w:anchor="_Toc433724986" w:history="1">
        <w:r w:rsidR="00A60E38" w:rsidRPr="00E73344">
          <w:rPr>
            <w:rStyle w:val="Hyperlink"/>
          </w:rPr>
          <w:t>Kako se kretati kroz Unose proizvoda</w:t>
        </w:r>
        <w:r w:rsidR="00A60E38">
          <w:tab/>
        </w:r>
        <w:r w:rsidR="00A60E38">
          <w:fldChar w:fldCharType="begin"/>
        </w:r>
        <w:r w:rsidR="00A60E38">
          <w:instrText xml:space="preserve"> PAGEREF _Toc433724986 \h </w:instrText>
        </w:r>
        <w:r w:rsidR="00A60E38">
          <w:fldChar w:fldCharType="separate"/>
        </w:r>
        <w:r w:rsidR="00A60E38">
          <w:t>4</w:t>
        </w:r>
        <w:r w:rsidR="00A60E38">
          <w:fldChar w:fldCharType="end"/>
        </w:r>
      </w:hyperlink>
    </w:p>
    <w:p w:rsidR="00A60E38" w:rsidRDefault="00713F20">
      <w:pPr>
        <w:pStyle w:val="TOC2"/>
        <w:rPr>
          <w:rFonts w:eastAsiaTheme="minorEastAsia"/>
          <w:smallCaps w:val="0"/>
          <w:sz w:val="22"/>
        </w:rPr>
      </w:pPr>
      <w:hyperlink w:anchor="_Toc433724987" w:history="1">
        <w:r w:rsidR="00A60E38" w:rsidRPr="00E73344">
          <w:rPr>
            <w:rStyle w:val="Hyperlink"/>
          </w:rPr>
          <w:t>Objašnjenja i kratak pregled izmena ovog Dokumenta</w:t>
        </w:r>
        <w:r w:rsidR="00A60E38">
          <w:tab/>
        </w:r>
        <w:r w:rsidR="00A60E38">
          <w:fldChar w:fldCharType="begin"/>
        </w:r>
        <w:r w:rsidR="00A60E38">
          <w:instrText xml:space="preserve"> PAGEREF _Toc433724987 \h </w:instrText>
        </w:r>
        <w:r w:rsidR="00A60E38">
          <w:fldChar w:fldCharType="separate"/>
        </w:r>
        <w:r w:rsidR="00A60E38">
          <w:t>5</w:t>
        </w:r>
        <w:r w:rsidR="00A60E38">
          <w:fldChar w:fldCharType="end"/>
        </w:r>
      </w:hyperlink>
    </w:p>
    <w:p w:rsidR="00A60E38" w:rsidRDefault="00713F20">
      <w:pPr>
        <w:pStyle w:val="TOC1"/>
        <w:rPr>
          <w:rFonts w:eastAsiaTheme="minorEastAsia"/>
          <w:b w:val="0"/>
          <w:caps w:val="0"/>
          <w:noProof/>
          <w:sz w:val="22"/>
          <w:szCs w:val="22"/>
        </w:rPr>
      </w:pPr>
      <w:hyperlink w:anchor="_Toc433724988" w:history="1">
        <w:r w:rsidR="00A60E38" w:rsidRPr="00E73344">
          <w:rPr>
            <w:rStyle w:val="Hyperlink"/>
            <w:noProof/>
          </w:rPr>
          <w:t>Uslovi licenciranja</w:t>
        </w:r>
        <w:r w:rsidR="00A60E38">
          <w:rPr>
            <w:noProof/>
          </w:rPr>
          <w:tab/>
        </w:r>
        <w:r w:rsidR="00A60E38">
          <w:rPr>
            <w:noProof/>
          </w:rPr>
          <w:fldChar w:fldCharType="begin"/>
        </w:r>
        <w:r w:rsidR="00A60E38">
          <w:rPr>
            <w:noProof/>
          </w:rPr>
          <w:instrText xml:space="preserve"> PAGEREF _Toc433724988 \h </w:instrText>
        </w:r>
        <w:r w:rsidR="00A60E38">
          <w:rPr>
            <w:noProof/>
          </w:rPr>
        </w:r>
        <w:r w:rsidR="00A60E38">
          <w:rPr>
            <w:noProof/>
          </w:rPr>
          <w:fldChar w:fldCharType="separate"/>
        </w:r>
        <w:r w:rsidR="00A60E38">
          <w:rPr>
            <w:noProof/>
          </w:rPr>
          <w:t>6</w:t>
        </w:r>
        <w:r w:rsidR="00A60E38">
          <w:rPr>
            <w:noProof/>
          </w:rPr>
          <w:fldChar w:fldCharType="end"/>
        </w:r>
      </w:hyperlink>
    </w:p>
    <w:p w:rsidR="00A60E38" w:rsidRDefault="00713F20">
      <w:pPr>
        <w:pStyle w:val="TOC2"/>
        <w:rPr>
          <w:rFonts w:eastAsiaTheme="minorEastAsia"/>
          <w:smallCaps w:val="0"/>
          <w:sz w:val="22"/>
        </w:rPr>
      </w:pPr>
      <w:hyperlink w:anchor="_Toc433724989" w:history="1">
        <w:r w:rsidR="00A60E38" w:rsidRPr="00E73344">
          <w:rPr>
            <w:rStyle w:val="Hyperlink"/>
          </w:rPr>
          <w:t>Opšti uslovi licenciranja</w:t>
        </w:r>
        <w:r w:rsidR="00A60E38">
          <w:tab/>
        </w:r>
        <w:r w:rsidR="00A60E38">
          <w:fldChar w:fldCharType="begin"/>
        </w:r>
        <w:r w:rsidR="00A60E38">
          <w:instrText xml:space="preserve"> PAGEREF _Toc433724989 \h </w:instrText>
        </w:r>
        <w:r w:rsidR="00A60E38">
          <w:fldChar w:fldCharType="separate"/>
        </w:r>
        <w:r w:rsidR="00A60E38">
          <w:t>6</w:t>
        </w:r>
        <w:r w:rsidR="00A60E38">
          <w:fldChar w:fldCharType="end"/>
        </w:r>
      </w:hyperlink>
    </w:p>
    <w:p w:rsidR="00A60E38" w:rsidRDefault="00713F20">
      <w:pPr>
        <w:pStyle w:val="TOC2"/>
        <w:rPr>
          <w:rFonts w:eastAsiaTheme="minorEastAsia"/>
          <w:smallCaps w:val="0"/>
          <w:sz w:val="22"/>
        </w:rPr>
      </w:pPr>
      <w:hyperlink w:anchor="_Toc433724990" w:history="1">
        <w:r w:rsidR="00A60E38" w:rsidRPr="00E73344">
          <w:rPr>
            <w:rStyle w:val="Hyperlink"/>
          </w:rPr>
          <w:t>Uslovi modela licenciranja</w:t>
        </w:r>
        <w:r w:rsidR="00A60E38">
          <w:tab/>
        </w:r>
        <w:r w:rsidR="00A60E38">
          <w:fldChar w:fldCharType="begin"/>
        </w:r>
        <w:r w:rsidR="00A60E38">
          <w:instrText xml:space="preserve"> PAGEREF _Toc433724990 \h </w:instrText>
        </w:r>
        <w:r w:rsidR="00A60E38">
          <w:fldChar w:fldCharType="separate"/>
        </w:r>
        <w:r w:rsidR="00A60E38">
          <w:t>8</w:t>
        </w:r>
        <w:r w:rsidR="00A60E38">
          <w:fldChar w:fldCharType="end"/>
        </w:r>
      </w:hyperlink>
    </w:p>
    <w:p w:rsidR="00A60E38" w:rsidRDefault="00713F20">
      <w:pPr>
        <w:pStyle w:val="TOC3"/>
        <w:rPr>
          <w:rFonts w:eastAsiaTheme="minorEastAsia"/>
          <w:smallCaps w:val="0"/>
          <w:sz w:val="22"/>
        </w:rPr>
      </w:pPr>
      <w:hyperlink w:anchor="_Toc433724991" w:history="1">
        <w:r w:rsidR="00A60E38" w:rsidRPr="00E73344">
          <w:rPr>
            <w:rStyle w:val="Hyperlink"/>
          </w:rPr>
          <w:t>Aplikacije za desktop računare</w:t>
        </w:r>
        <w:r w:rsidR="00A60E38">
          <w:tab/>
        </w:r>
        <w:r w:rsidR="00A60E38">
          <w:fldChar w:fldCharType="begin"/>
        </w:r>
        <w:r w:rsidR="00A60E38">
          <w:instrText xml:space="preserve"> PAGEREF _Toc433724991 \h </w:instrText>
        </w:r>
        <w:r w:rsidR="00A60E38">
          <w:fldChar w:fldCharType="separate"/>
        </w:r>
        <w:r w:rsidR="00A60E38">
          <w:t>9</w:t>
        </w:r>
        <w:r w:rsidR="00A60E38">
          <w:fldChar w:fldCharType="end"/>
        </w:r>
      </w:hyperlink>
    </w:p>
    <w:p w:rsidR="00A60E38" w:rsidRDefault="00713F20">
      <w:pPr>
        <w:pStyle w:val="TOC3"/>
        <w:rPr>
          <w:rFonts w:eastAsiaTheme="minorEastAsia"/>
          <w:smallCaps w:val="0"/>
          <w:sz w:val="22"/>
        </w:rPr>
      </w:pPr>
      <w:hyperlink w:anchor="_Toc433724992" w:history="1">
        <w:r w:rsidR="00A60E38" w:rsidRPr="00E73344">
          <w:rPr>
            <w:rStyle w:val="Hyperlink"/>
          </w:rPr>
          <w:t>Operativni sistemi desktop računara</w:t>
        </w:r>
        <w:r w:rsidR="00A60E38">
          <w:tab/>
        </w:r>
        <w:r w:rsidR="00A60E38">
          <w:fldChar w:fldCharType="begin"/>
        </w:r>
        <w:r w:rsidR="00A60E38">
          <w:instrText xml:space="preserve"> PAGEREF _Toc433724992 \h </w:instrText>
        </w:r>
        <w:r w:rsidR="00A60E38">
          <w:fldChar w:fldCharType="separate"/>
        </w:r>
        <w:r w:rsidR="00A60E38">
          <w:t>9</w:t>
        </w:r>
        <w:r w:rsidR="00A60E38">
          <w:fldChar w:fldCharType="end"/>
        </w:r>
      </w:hyperlink>
    </w:p>
    <w:p w:rsidR="00A60E38" w:rsidRDefault="00713F20">
      <w:pPr>
        <w:pStyle w:val="TOC3"/>
        <w:rPr>
          <w:rFonts w:eastAsiaTheme="minorEastAsia"/>
          <w:smallCaps w:val="0"/>
          <w:sz w:val="22"/>
        </w:rPr>
      </w:pPr>
      <w:hyperlink w:anchor="_Toc433724993" w:history="1">
        <w:r w:rsidR="00A60E38" w:rsidRPr="00E73344">
          <w:rPr>
            <w:rStyle w:val="Hyperlink"/>
          </w:rPr>
          <w:t>Procesor/CAL</w:t>
        </w:r>
        <w:r w:rsidR="00A60E38">
          <w:tab/>
        </w:r>
        <w:r w:rsidR="00A60E38">
          <w:fldChar w:fldCharType="begin"/>
        </w:r>
        <w:r w:rsidR="00A60E38">
          <w:instrText xml:space="preserve"> PAGEREF _Toc433724993 \h </w:instrText>
        </w:r>
        <w:r w:rsidR="00A60E38">
          <w:fldChar w:fldCharType="separate"/>
        </w:r>
        <w:r w:rsidR="00A60E38">
          <w:t>9</w:t>
        </w:r>
        <w:r w:rsidR="00A60E38">
          <w:fldChar w:fldCharType="end"/>
        </w:r>
      </w:hyperlink>
    </w:p>
    <w:p w:rsidR="00A60E38" w:rsidRDefault="00713F20">
      <w:pPr>
        <w:pStyle w:val="TOC3"/>
        <w:rPr>
          <w:rFonts w:eastAsiaTheme="minorEastAsia"/>
          <w:smallCaps w:val="0"/>
          <w:sz w:val="22"/>
        </w:rPr>
      </w:pPr>
      <w:hyperlink w:anchor="_Toc433724994" w:history="1">
        <w:r w:rsidR="00A60E38" w:rsidRPr="00E73344">
          <w:rPr>
            <w:rStyle w:val="Hyperlink"/>
          </w:rPr>
          <w:t>Serverske/CAL licence</w:t>
        </w:r>
        <w:r w:rsidR="00A60E38">
          <w:tab/>
        </w:r>
        <w:r w:rsidR="00A60E38">
          <w:fldChar w:fldCharType="begin"/>
        </w:r>
        <w:r w:rsidR="00A60E38">
          <w:instrText xml:space="preserve"> PAGEREF _Toc433724994 \h </w:instrText>
        </w:r>
        <w:r w:rsidR="00A60E38">
          <w:fldChar w:fldCharType="separate"/>
        </w:r>
        <w:r w:rsidR="00A60E38">
          <w:t>10</w:t>
        </w:r>
        <w:r w:rsidR="00A60E38">
          <w:fldChar w:fldCharType="end"/>
        </w:r>
      </w:hyperlink>
    </w:p>
    <w:p w:rsidR="00A60E38" w:rsidRDefault="00713F20">
      <w:pPr>
        <w:pStyle w:val="TOC3"/>
        <w:rPr>
          <w:rFonts w:eastAsiaTheme="minorEastAsia"/>
          <w:smallCaps w:val="0"/>
          <w:sz w:val="22"/>
        </w:rPr>
      </w:pPr>
      <w:hyperlink w:anchor="_Toc433724995" w:history="1">
        <w:r w:rsidR="00A60E38" w:rsidRPr="00E73344">
          <w:rPr>
            <w:rStyle w:val="Hyperlink"/>
          </w:rPr>
          <w:t>Po jezgru</w:t>
        </w:r>
        <w:r w:rsidR="00A60E38">
          <w:tab/>
        </w:r>
        <w:r w:rsidR="00A60E38">
          <w:fldChar w:fldCharType="begin"/>
        </w:r>
        <w:r w:rsidR="00A60E38">
          <w:instrText xml:space="preserve"> PAGEREF _Toc433724995 \h </w:instrText>
        </w:r>
        <w:r w:rsidR="00A60E38">
          <w:fldChar w:fldCharType="separate"/>
        </w:r>
        <w:r w:rsidR="00A60E38">
          <w:t>10</w:t>
        </w:r>
        <w:r w:rsidR="00A60E38">
          <w:fldChar w:fldCharType="end"/>
        </w:r>
      </w:hyperlink>
    </w:p>
    <w:p w:rsidR="00A60E38" w:rsidRDefault="00713F20">
      <w:pPr>
        <w:pStyle w:val="TOC3"/>
        <w:rPr>
          <w:rFonts w:eastAsiaTheme="minorEastAsia"/>
          <w:smallCaps w:val="0"/>
          <w:sz w:val="22"/>
        </w:rPr>
      </w:pPr>
      <w:hyperlink w:anchor="_Toc433724996" w:history="1">
        <w:r w:rsidR="00A60E38" w:rsidRPr="00E73344">
          <w:rPr>
            <w:rStyle w:val="Hyperlink"/>
          </w:rPr>
          <w:t>Serveri za upravljanje</w:t>
        </w:r>
        <w:r w:rsidR="00A60E38">
          <w:tab/>
        </w:r>
        <w:r w:rsidR="00A60E38">
          <w:fldChar w:fldCharType="begin"/>
        </w:r>
        <w:r w:rsidR="00A60E38">
          <w:instrText xml:space="preserve"> PAGEREF _Toc433724996 \h </w:instrText>
        </w:r>
        <w:r w:rsidR="00A60E38">
          <w:fldChar w:fldCharType="separate"/>
        </w:r>
        <w:r w:rsidR="00A60E38">
          <w:t>10</w:t>
        </w:r>
        <w:r w:rsidR="00A60E38">
          <w:fldChar w:fldCharType="end"/>
        </w:r>
      </w:hyperlink>
    </w:p>
    <w:p w:rsidR="00A60E38" w:rsidRDefault="00713F20">
      <w:pPr>
        <w:pStyle w:val="TOC3"/>
        <w:rPr>
          <w:rFonts w:eastAsiaTheme="minorEastAsia"/>
          <w:smallCaps w:val="0"/>
          <w:sz w:val="22"/>
        </w:rPr>
      </w:pPr>
      <w:hyperlink w:anchor="_Toc433724997" w:history="1">
        <w:r w:rsidR="00A60E38" w:rsidRPr="00E73344">
          <w:rPr>
            <w:rStyle w:val="Hyperlink"/>
          </w:rPr>
          <w:t>Posebni serveri</w:t>
        </w:r>
        <w:r w:rsidR="00A60E38">
          <w:tab/>
        </w:r>
        <w:r w:rsidR="00A60E38">
          <w:fldChar w:fldCharType="begin"/>
        </w:r>
        <w:r w:rsidR="00A60E38">
          <w:instrText xml:space="preserve"> PAGEREF _Toc433724997 \h </w:instrText>
        </w:r>
        <w:r w:rsidR="00A60E38">
          <w:fldChar w:fldCharType="separate"/>
        </w:r>
        <w:r w:rsidR="00A60E38">
          <w:t>11</w:t>
        </w:r>
        <w:r w:rsidR="00A60E38">
          <w:fldChar w:fldCharType="end"/>
        </w:r>
      </w:hyperlink>
    </w:p>
    <w:p w:rsidR="00A60E38" w:rsidRDefault="00713F20">
      <w:pPr>
        <w:pStyle w:val="TOC3"/>
        <w:rPr>
          <w:rFonts w:eastAsiaTheme="minorEastAsia"/>
          <w:smallCaps w:val="0"/>
          <w:sz w:val="22"/>
        </w:rPr>
      </w:pPr>
      <w:hyperlink w:anchor="_Toc433724998" w:history="1">
        <w:r w:rsidR="00A60E38" w:rsidRPr="00E73344">
          <w:rPr>
            <w:rStyle w:val="Hyperlink"/>
          </w:rPr>
          <w:t>Alatke za programere</w:t>
        </w:r>
        <w:r w:rsidR="00A60E38">
          <w:tab/>
        </w:r>
        <w:r w:rsidR="00A60E38">
          <w:fldChar w:fldCharType="begin"/>
        </w:r>
        <w:r w:rsidR="00A60E38">
          <w:instrText xml:space="preserve"> PAGEREF _Toc433724998 \h </w:instrText>
        </w:r>
        <w:r w:rsidR="00A60E38">
          <w:fldChar w:fldCharType="separate"/>
        </w:r>
        <w:r w:rsidR="00A60E38">
          <w:t>11</w:t>
        </w:r>
        <w:r w:rsidR="00A60E38">
          <w:fldChar w:fldCharType="end"/>
        </w:r>
      </w:hyperlink>
    </w:p>
    <w:p w:rsidR="00A60E38" w:rsidRDefault="00713F20">
      <w:pPr>
        <w:pStyle w:val="TOC1"/>
        <w:rPr>
          <w:rFonts w:eastAsiaTheme="minorEastAsia"/>
          <w:b w:val="0"/>
          <w:caps w:val="0"/>
          <w:noProof/>
          <w:sz w:val="22"/>
          <w:szCs w:val="22"/>
        </w:rPr>
      </w:pPr>
      <w:hyperlink w:anchor="_Toc433724999" w:history="1">
        <w:r w:rsidR="00A60E38" w:rsidRPr="00E73344">
          <w:rPr>
            <w:rStyle w:val="Hyperlink"/>
            <w:noProof/>
          </w:rPr>
          <w:t>Softver</w:t>
        </w:r>
        <w:r w:rsidR="00A60E38">
          <w:rPr>
            <w:noProof/>
          </w:rPr>
          <w:tab/>
        </w:r>
        <w:r w:rsidR="00A60E38">
          <w:rPr>
            <w:noProof/>
          </w:rPr>
          <w:fldChar w:fldCharType="begin"/>
        </w:r>
        <w:r w:rsidR="00A60E38">
          <w:rPr>
            <w:noProof/>
          </w:rPr>
          <w:instrText xml:space="preserve"> PAGEREF _Toc433724999 \h </w:instrText>
        </w:r>
        <w:r w:rsidR="00A60E38">
          <w:rPr>
            <w:noProof/>
          </w:rPr>
        </w:r>
        <w:r w:rsidR="00A60E38">
          <w:rPr>
            <w:noProof/>
          </w:rPr>
          <w:fldChar w:fldCharType="separate"/>
        </w:r>
        <w:r w:rsidR="00A60E38">
          <w:rPr>
            <w:noProof/>
          </w:rPr>
          <w:t>13</w:t>
        </w:r>
        <w:r w:rsidR="00A60E38">
          <w:rPr>
            <w:noProof/>
          </w:rPr>
          <w:fldChar w:fldCharType="end"/>
        </w:r>
      </w:hyperlink>
    </w:p>
    <w:p w:rsidR="00A60E38" w:rsidRDefault="00713F20">
      <w:pPr>
        <w:pStyle w:val="TOC2"/>
        <w:rPr>
          <w:rFonts w:eastAsiaTheme="minorEastAsia"/>
          <w:smallCaps w:val="0"/>
          <w:sz w:val="22"/>
        </w:rPr>
      </w:pPr>
      <w:hyperlink w:anchor="_Toc433725000" w:history="1">
        <w:r w:rsidR="00A60E38" w:rsidRPr="00E73344">
          <w:rPr>
            <w:rStyle w:val="Hyperlink"/>
          </w:rPr>
          <w:t>Napredna analitika pretnji</w:t>
        </w:r>
        <w:r w:rsidR="00A60E38">
          <w:tab/>
        </w:r>
        <w:r w:rsidR="00A60E38">
          <w:fldChar w:fldCharType="begin"/>
        </w:r>
        <w:r w:rsidR="00A60E38">
          <w:instrText xml:space="preserve"> PAGEREF _Toc433725000 \h </w:instrText>
        </w:r>
        <w:r w:rsidR="00A60E38">
          <w:fldChar w:fldCharType="separate"/>
        </w:r>
        <w:r w:rsidR="00A60E38">
          <w:t>13</w:t>
        </w:r>
        <w:r w:rsidR="00A60E38">
          <w:fldChar w:fldCharType="end"/>
        </w:r>
      </w:hyperlink>
    </w:p>
    <w:p w:rsidR="00A60E38" w:rsidRDefault="00713F20">
      <w:pPr>
        <w:pStyle w:val="TOC2"/>
        <w:rPr>
          <w:rFonts w:eastAsiaTheme="minorEastAsia"/>
          <w:smallCaps w:val="0"/>
          <w:sz w:val="22"/>
        </w:rPr>
      </w:pPr>
      <w:hyperlink w:anchor="_Toc433725001" w:history="1">
        <w:r w:rsidR="00A60E38" w:rsidRPr="00E73344">
          <w:rPr>
            <w:rStyle w:val="Hyperlink"/>
          </w:rPr>
          <w:t>BizTalk</w:t>
        </w:r>
        <w:r w:rsidR="00A60E38">
          <w:tab/>
        </w:r>
        <w:r w:rsidR="00A60E38">
          <w:fldChar w:fldCharType="begin"/>
        </w:r>
        <w:r w:rsidR="00A60E38">
          <w:instrText xml:space="preserve"> PAGEREF _Toc433725001 \h </w:instrText>
        </w:r>
        <w:r w:rsidR="00A60E38">
          <w:fldChar w:fldCharType="separate"/>
        </w:r>
        <w:r w:rsidR="00A60E38">
          <w:t>13</w:t>
        </w:r>
        <w:r w:rsidR="00A60E38">
          <w:fldChar w:fldCharType="end"/>
        </w:r>
      </w:hyperlink>
    </w:p>
    <w:p w:rsidR="00A60E38" w:rsidRDefault="00713F20">
      <w:pPr>
        <w:pStyle w:val="TOC2"/>
        <w:rPr>
          <w:rFonts w:eastAsiaTheme="minorEastAsia"/>
          <w:smallCaps w:val="0"/>
          <w:sz w:val="22"/>
        </w:rPr>
      </w:pPr>
      <w:hyperlink w:anchor="_Toc433725002" w:history="1">
        <w:r w:rsidR="00A60E38" w:rsidRPr="00E73344">
          <w:rPr>
            <w:rStyle w:val="Hyperlink"/>
          </w:rPr>
          <w:t>CAL paketi</w:t>
        </w:r>
        <w:r w:rsidR="00A60E38">
          <w:tab/>
        </w:r>
        <w:r w:rsidR="00A60E38">
          <w:fldChar w:fldCharType="begin"/>
        </w:r>
        <w:r w:rsidR="00A60E38">
          <w:instrText xml:space="preserve"> PAGEREF _Toc433725002 \h </w:instrText>
        </w:r>
        <w:r w:rsidR="00A60E38">
          <w:fldChar w:fldCharType="separate"/>
        </w:r>
        <w:r w:rsidR="00A60E38">
          <w:t>15</w:t>
        </w:r>
        <w:r w:rsidR="00A60E38">
          <w:fldChar w:fldCharType="end"/>
        </w:r>
      </w:hyperlink>
    </w:p>
    <w:p w:rsidR="00A60E38" w:rsidRDefault="00713F20">
      <w:pPr>
        <w:pStyle w:val="TOC2"/>
        <w:rPr>
          <w:rFonts w:eastAsiaTheme="minorEastAsia"/>
          <w:smallCaps w:val="0"/>
          <w:sz w:val="22"/>
        </w:rPr>
      </w:pPr>
      <w:hyperlink w:anchor="_Toc433725003" w:history="1">
        <w:r w:rsidR="00A60E38" w:rsidRPr="00E73344">
          <w:rPr>
            <w:rStyle w:val="Hyperlink"/>
          </w:rPr>
          <w:t>Core Infrastructure Server (CIS) Suite</w:t>
        </w:r>
        <w:r w:rsidR="00A60E38">
          <w:tab/>
        </w:r>
        <w:r w:rsidR="00A60E38">
          <w:fldChar w:fldCharType="begin"/>
        </w:r>
        <w:r w:rsidR="00A60E38">
          <w:instrText xml:space="preserve"> PAGEREF _Toc433725003 \h </w:instrText>
        </w:r>
        <w:r w:rsidR="00A60E38">
          <w:fldChar w:fldCharType="separate"/>
        </w:r>
        <w:r w:rsidR="00A60E38">
          <w:t>16</w:t>
        </w:r>
        <w:r w:rsidR="00A60E38">
          <w:fldChar w:fldCharType="end"/>
        </w:r>
      </w:hyperlink>
    </w:p>
    <w:p w:rsidR="00A60E38" w:rsidRDefault="00713F20">
      <w:pPr>
        <w:pStyle w:val="TOC2"/>
        <w:rPr>
          <w:rFonts w:eastAsiaTheme="minorEastAsia"/>
          <w:smallCaps w:val="0"/>
          <w:sz w:val="22"/>
        </w:rPr>
      </w:pPr>
      <w:hyperlink w:anchor="_Toc433725004" w:history="1">
        <w:r w:rsidR="00A60E38" w:rsidRPr="00E73344">
          <w:rPr>
            <w:rStyle w:val="Hyperlink"/>
          </w:rPr>
          <w:t>Forefront</w:t>
        </w:r>
        <w:r w:rsidR="00A60E38">
          <w:tab/>
        </w:r>
        <w:r w:rsidR="00A60E38">
          <w:fldChar w:fldCharType="begin"/>
        </w:r>
        <w:r w:rsidR="00A60E38">
          <w:instrText xml:space="preserve"> PAGEREF _Toc433725004 \h </w:instrText>
        </w:r>
        <w:r w:rsidR="00A60E38">
          <w:fldChar w:fldCharType="separate"/>
        </w:r>
        <w:r w:rsidR="00A60E38">
          <w:t>18</w:t>
        </w:r>
        <w:r w:rsidR="00A60E38">
          <w:fldChar w:fldCharType="end"/>
        </w:r>
      </w:hyperlink>
    </w:p>
    <w:p w:rsidR="00A60E38" w:rsidRDefault="00713F20">
      <w:pPr>
        <w:pStyle w:val="TOC2"/>
        <w:rPr>
          <w:rFonts w:eastAsiaTheme="minorEastAsia"/>
          <w:smallCaps w:val="0"/>
          <w:sz w:val="22"/>
        </w:rPr>
      </w:pPr>
      <w:hyperlink w:anchor="_Toc433725005" w:history="1">
        <w:r w:rsidR="00A60E38" w:rsidRPr="00E73344">
          <w:rPr>
            <w:rStyle w:val="Hyperlink"/>
          </w:rPr>
          <w:t>Microsoft Dynamics</w:t>
        </w:r>
        <w:r w:rsidR="00A60E38">
          <w:tab/>
        </w:r>
        <w:r w:rsidR="00A60E38">
          <w:fldChar w:fldCharType="begin"/>
        </w:r>
        <w:r w:rsidR="00A60E38">
          <w:instrText xml:space="preserve"> PAGEREF _Toc433725005 \h </w:instrText>
        </w:r>
        <w:r w:rsidR="00A60E38">
          <w:fldChar w:fldCharType="separate"/>
        </w:r>
        <w:r w:rsidR="00A60E38">
          <w:t>19</w:t>
        </w:r>
        <w:r w:rsidR="00A60E38">
          <w:fldChar w:fldCharType="end"/>
        </w:r>
      </w:hyperlink>
    </w:p>
    <w:p w:rsidR="00A60E38" w:rsidRDefault="00713F20">
      <w:pPr>
        <w:pStyle w:val="TOC3"/>
        <w:rPr>
          <w:rFonts w:eastAsiaTheme="minorEastAsia"/>
          <w:smallCaps w:val="0"/>
          <w:sz w:val="22"/>
        </w:rPr>
      </w:pPr>
      <w:hyperlink w:anchor="_Toc433725006" w:history="1">
        <w:r w:rsidR="00A60E38" w:rsidRPr="00E73344">
          <w:rPr>
            <w:rStyle w:val="Hyperlink"/>
          </w:rPr>
          <w:t>Microsoft Dynamics AX</w:t>
        </w:r>
        <w:r w:rsidR="00A60E38">
          <w:tab/>
        </w:r>
        <w:r w:rsidR="00A60E38">
          <w:fldChar w:fldCharType="begin"/>
        </w:r>
        <w:r w:rsidR="00A60E38">
          <w:instrText xml:space="preserve"> PAGEREF _Toc433725006 \h </w:instrText>
        </w:r>
        <w:r w:rsidR="00A60E38">
          <w:fldChar w:fldCharType="separate"/>
        </w:r>
        <w:r w:rsidR="00A60E38">
          <w:t>19</w:t>
        </w:r>
        <w:r w:rsidR="00A60E38">
          <w:fldChar w:fldCharType="end"/>
        </w:r>
      </w:hyperlink>
    </w:p>
    <w:p w:rsidR="00A60E38" w:rsidRDefault="00713F20">
      <w:pPr>
        <w:pStyle w:val="TOC3"/>
        <w:rPr>
          <w:rFonts w:eastAsiaTheme="minorEastAsia"/>
          <w:smallCaps w:val="0"/>
          <w:sz w:val="22"/>
        </w:rPr>
      </w:pPr>
      <w:hyperlink w:anchor="_Toc433725007" w:history="1">
        <w:r w:rsidR="00A60E38" w:rsidRPr="00E73344">
          <w:rPr>
            <w:rStyle w:val="Hyperlink"/>
          </w:rPr>
          <w:t>Microsoft Dynamics CRM</w:t>
        </w:r>
        <w:r w:rsidR="00A60E38">
          <w:tab/>
        </w:r>
        <w:r w:rsidR="00A60E38">
          <w:fldChar w:fldCharType="begin"/>
        </w:r>
        <w:r w:rsidR="00A60E38">
          <w:instrText xml:space="preserve"> PAGEREF _Toc433725007 \h </w:instrText>
        </w:r>
        <w:r w:rsidR="00A60E38">
          <w:fldChar w:fldCharType="separate"/>
        </w:r>
        <w:r w:rsidR="00A60E38">
          <w:t>20</w:t>
        </w:r>
        <w:r w:rsidR="00A60E38">
          <w:fldChar w:fldCharType="end"/>
        </w:r>
      </w:hyperlink>
    </w:p>
    <w:p w:rsidR="00A60E38" w:rsidRDefault="00713F20">
      <w:pPr>
        <w:pStyle w:val="TOC2"/>
        <w:rPr>
          <w:rFonts w:eastAsiaTheme="minorEastAsia"/>
          <w:smallCaps w:val="0"/>
          <w:sz w:val="22"/>
        </w:rPr>
      </w:pPr>
      <w:hyperlink w:anchor="_Toc433725008" w:history="1">
        <w:r w:rsidR="00A60E38" w:rsidRPr="00E73344">
          <w:rPr>
            <w:rStyle w:val="Hyperlink"/>
          </w:rPr>
          <w:t>Microsoft Identity Manager</w:t>
        </w:r>
        <w:r w:rsidR="00A60E38">
          <w:tab/>
        </w:r>
        <w:r w:rsidR="00A60E38">
          <w:fldChar w:fldCharType="begin"/>
        </w:r>
        <w:r w:rsidR="00A60E38">
          <w:instrText xml:space="preserve"> PAGEREF _Toc433725008 \h </w:instrText>
        </w:r>
        <w:r w:rsidR="00A60E38">
          <w:fldChar w:fldCharType="separate"/>
        </w:r>
        <w:r w:rsidR="00A60E38">
          <w:t>22</w:t>
        </w:r>
        <w:r w:rsidR="00A60E38">
          <w:fldChar w:fldCharType="end"/>
        </w:r>
      </w:hyperlink>
    </w:p>
    <w:p w:rsidR="00A60E38" w:rsidRDefault="00713F20">
      <w:pPr>
        <w:pStyle w:val="TOC2"/>
        <w:rPr>
          <w:rFonts w:eastAsiaTheme="minorEastAsia"/>
          <w:smallCaps w:val="0"/>
          <w:sz w:val="22"/>
        </w:rPr>
      </w:pPr>
      <w:hyperlink w:anchor="_Toc433725009" w:history="1">
        <w:r w:rsidR="00A60E38" w:rsidRPr="00E73344">
          <w:rPr>
            <w:rStyle w:val="Hyperlink"/>
          </w:rPr>
          <w:t>Office aplikacije</w:t>
        </w:r>
        <w:r w:rsidR="00A60E38">
          <w:tab/>
        </w:r>
        <w:r w:rsidR="00A60E38">
          <w:fldChar w:fldCharType="begin"/>
        </w:r>
        <w:r w:rsidR="00A60E38">
          <w:instrText xml:space="preserve"> PAGEREF _Toc433725009 \h </w:instrText>
        </w:r>
        <w:r w:rsidR="00A60E38">
          <w:fldChar w:fldCharType="separate"/>
        </w:r>
        <w:r w:rsidR="00A60E38">
          <w:t>22</w:t>
        </w:r>
        <w:r w:rsidR="00A60E38">
          <w:fldChar w:fldCharType="end"/>
        </w:r>
      </w:hyperlink>
    </w:p>
    <w:p w:rsidR="00A60E38" w:rsidRDefault="00713F20">
      <w:pPr>
        <w:pStyle w:val="TOC3"/>
        <w:rPr>
          <w:rFonts w:eastAsiaTheme="minorEastAsia"/>
          <w:smallCaps w:val="0"/>
          <w:sz w:val="22"/>
        </w:rPr>
      </w:pPr>
      <w:hyperlink w:anchor="_Toc433725010" w:history="1">
        <w:r w:rsidR="00A60E38" w:rsidRPr="00E73344">
          <w:rPr>
            <w:rStyle w:val="Hyperlink"/>
          </w:rPr>
          <w:t>Office aplikacije za računare</w:t>
        </w:r>
        <w:r w:rsidR="00A60E38">
          <w:tab/>
        </w:r>
        <w:r w:rsidR="00A60E38">
          <w:fldChar w:fldCharType="begin"/>
        </w:r>
        <w:r w:rsidR="00A60E38">
          <w:instrText xml:space="preserve"> PAGEREF _Toc433725010 \h </w:instrText>
        </w:r>
        <w:r w:rsidR="00A60E38">
          <w:fldChar w:fldCharType="separate"/>
        </w:r>
        <w:r w:rsidR="00A60E38">
          <w:t>22</w:t>
        </w:r>
        <w:r w:rsidR="00A60E38">
          <w:fldChar w:fldCharType="end"/>
        </w:r>
      </w:hyperlink>
    </w:p>
    <w:p w:rsidR="00A60E38" w:rsidRDefault="00713F20">
      <w:pPr>
        <w:pStyle w:val="TOC3"/>
        <w:rPr>
          <w:rFonts w:eastAsiaTheme="minorEastAsia"/>
          <w:smallCaps w:val="0"/>
          <w:sz w:val="22"/>
        </w:rPr>
      </w:pPr>
      <w:hyperlink w:anchor="_Toc433725011" w:history="1">
        <w:r w:rsidR="00A60E38" w:rsidRPr="00E73344">
          <w:rPr>
            <w:rStyle w:val="Hyperlink"/>
          </w:rPr>
          <w:t>Office for Mac</w:t>
        </w:r>
        <w:r w:rsidR="00A60E38">
          <w:tab/>
        </w:r>
        <w:r w:rsidR="00A60E38">
          <w:fldChar w:fldCharType="begin"/>
        </w:r>
        <w:r w:rsidR="00A60E38">
          <w:instrText xml:space="preserve"> PAGEREF _Toc433725011 \h </w:instrText>
        </w:r>
        <w:r w:rsidR="00A60E38">
          <w:fldChar w:fldCharType="separate"/>
        </w:r>
        <w:r w:rsidR="00A60E38">
          <w:t>24</w:t>
        </w:r>
        <w:r w:rsidR="00A60E38">
          <w:fldChar w:fldCharType="end"/>
        </w:r>
      </w:hyperlink>
    </w:p>
    <w:p w:rsidR="00A60E38" w:rsidRDefault="00713F20">
      <w:pPr>
        <w:pStyle w:val="TOC2"/>
        <w:rPr>
          <w:rFonts w:eastAsiaTheme="minorEastAsia"/>
          <w:smallCaps w:val="0"/>
          <w:sz w:val="22"/>
        </w:rPr>
      </w:pPr>
      <w:hyperlink w:anchor="_Toc433725012" w:history="1">
        <w:r w:rsidR="00A60E38" w:rsidRPr="00E73344">
          <w:rPr>
            <w:rStyle w:val="Hyperlink"/>
          </w:rPr>
          <w:t>Office serveri</w:t>
        </w:r>
        <w:r w:rsidR="00A60E38">
          <w:tab/>
        </w:r>
        <w:r w:rsidR="00A60E38">
          <w:fldChar w:fldCharType="begin"/>
        </w:r>
        <w:r w:rsidR="00A60E38">
          <w:instrText xml:space="preserve"> PAGEREF _Toc433725012 \h </w:instrText>
        </w:r>
        <w:r w:rsidR="00A60E38">
          <w:fldChar w:fldCharType="separate"/>
        </w:r>
        <w:r w:rsidR="00A60E38">
          <w:t>25</w:t>
        </w:r>
        <w:r w:rsidR="00A60E38">
          <w:fldChar w:fldCharType="end"/>
        </w:r>
      </w:hyperlink>
    </w:p>
    <w:p w:rsidR="00A60E38" w:rsidRDefault="00713F20">
      <w:pPr>
        <w:pStyle w:val="TOC3"/>
        <w:rPr>
          <w:rFonts w:eastAsiaTheme="minorEastAsia"/>
          <w:smallCaps w:val="0"/>
          <w:sz w:val="22"/>
        </w:rPr>
      </w:pPr>
      <w:hyperlink w:anchor="_Toc433725013" w:history="1">
        <w:r w:rsidR="00A60E38" w:rsidRPr="00E73344">
          <w:rPr>
            <w:rStyle w:val="Hyperlink"/>
          </w:rPr>
          <w:t>Exchange Server</w:t>
        </w:r>
        <w:r w:rsidR="00A60E38">
          <w:tab/>
        </w:r>
        <w:r w:rsidR="00A60E38">
          <w:fldChar w:fldCharType="begin"/>
        </w:r>
        <w:r w:rsidR="00A60E38">
          <w:instrText xml:space="preserve"> PAGEREF _Toc433725013 \h </w:instrText>
        </w:r>
        <w:r w:rsidR="00A60E38">
          <w:fldChar w:fldCharType="separate"/>
        </w:r>
        <w:r w:rsidR="00A60E38">
          <w:t>25</w:t>
        </w:r>
        <w:r w:rsidR="00A60E38">
          <w:fldChar w:fldCharType="end"/>
        </w:r>
      </w:hyperlink>
    </w:p>
    <w:p w:rsidR="00A60E38" w:rsidRDefault="00713F20">
      <w:pPr>
        <w:pStyle w:val="TOC3"/>
        <w:rPr>
          <w:rFonts w:eastAsiaTheme="minorEastAsia"/>
          <w:smallCaps w:val="0"/>
          <w:sz w:val="22"/>
        </w:rPr>
      </w:pPr>
      <w:hyperlink w:anchor="_Toc433725014" w:history="1">
        <w:r w:rsidR="00A60E38" w:rsidRPr="00E73344">
          <w:rPr>
            <w:rStyle w:val="Hyperlink"/>
          </w:rPr>
          <w:t>Project Server</w:t>
        </w:r>
        <w:r w:rsidR="00A60E38">
          <w:tab/>
        </w:r>
        <w:r w:rsidR="00A60E38">
          <w:fldChar w:fldCharType="begin"/>
        </w:r>
        <w:r w:rsidR="00A60E38">
          <w:instrText xml:space="preserve"> PAGEREF _Toc433725014 \h </w:instrText>
        </w:r>
        <w:r w:rsidR="00A60E38">
          <w:fldChar w:fldCharType="separate"/>
        </w:r>
        <w:r w:rsidR="00A60E38">
          <w:t>26</w:t>
        </w:r>
        <w:r w:rsidR="00A60E38">
          <w:fldChar w:fldCharType="end"/>
        </w:r>
      </w:hyperlink>
    </w:p>
    <w:p w:rsidR="00A60E38" w:rsidRDefault="00713F20">
      <w:pPr>
        <w:pStyle w:val="TOC3"/>
        <w:rPr>
          <w:rFonts w:eastAsiaTheme="minorEastAsia"/>
          <w:smallCaps w:val="0"/>
          <w:sz w:val="22"/>
        </w:rPr>
      </w:pPr>
      <w:hyperlink w:anchor="_Toc433725015" w:history="1">
        <w:r w:rsidR="00A60E38" w:rsidRPr="00E73344">
          <w:rPr>
            <w:rStyle w:val="Hyperlink"/>
          </w:rPr>
          <w:t>SharePoint Server</w:t>
        </w:r>
        <w:r w:rsidR="00A60E38">
          <w:tab/>
        </w:r>
        <w:r w:rsidR="00A60E38">
          <w:fldChar w:fldCharType="begin"/>
        </w:r>
        <w:r w:rsidR="00A60E38">
          <w:instrText xml:space="preserve"> PAGEREF _Toc433725015 \h </w:instrText>
        </w:r>
        <w:r w:rsidR="00A60E38">
          <w:fldChar w:fldCharType="separate"/>
        </w:r>
        <w:r w:rsidR="00A60E38">
          <w:t>27</w:t>
        </w:r>
        <w:r w:rsidR="00A60E38">
          <w:fldChar w:fldCharType="end"/>
        </w:r>
      </w:hyperlink>
    </w:p>
    <w:p w:rsidR="00A60E38" w:rsidRDefault="00713F20">
      <w:pPr>
        <w:pStyle w:val="TOC3"/>
        <w:rPr>
          <w:rFonts w:eastAsiaTheme="minorEastAsia"/>
          <w:smallCaps w:val="0"/>
          <w:sz w:val="22"/>
        </w:rPr>
      </w:pPr>
      <w:hyperlink w:anchor="_Toc433725016" w:history="1">
        <w:r w:rsidR="00A60E38" w:rsidRPr="00E73344">
          <w:rPr>
            <w:rStyle w:val="Hyperlink"/>
          </w:rPr>
          <w:t>Skype za Business Server</w:t>
        </w:r>
        <w:r w:rsidR="00A60E38">
          <w:tab/>
        </w:r>
        <w:r w:rsidR="00A60E38">
          <w:fldChar w:fldCharType="begin"/>
        </w:r>
        <w:r w:rsidR="00A60E38">
          <w:instrText xml:space="preserve"> PAGEREF _Toc433725016 \h </w:instrText>
        </w:r>
        <w:r w:rsidR="00A60E38">
          <w:fldChar w:fldCharType="separate"/>
        </w:r>
        <w:r w:rsidR="00A60E38">
          <w:t>28</w:t>
        </w:r>
        <w:r w:rsidR="00A60E38">
          <w:fldChar w:fldCharType="end"/>
        </w:r>
      </w:hyperlink>
    </w:p>
    <w:p w:rsidR="00A60E38" w:rsidRDefault="00713F20">
      <w:pPr>
        <w:pStyle w:val="TOC2"/>
        <w:rPr>
          <w:rFonts w:eastAsiaTheme="minorEastAsia"/>
          <w:smallCaps w:val="0"/>
          <w:sz w:val="22"/>
        </w:rPr>
      </w:pPr>
      <w:hyperlink w:anchor="_Toc433725017" w:history="1">
        <w:r w:rsidR="00A60E38" w:rsidRPr="00E73344">
          <w:rPr>
            <w:rStyle w:val="Hyperlink"/>
          </w:rPr>
          <w:t>Prava na najam</w:t>
        </w:r>
        <w:r w:rsidR="00A60E38">
          <w:tab/>
        </w:r>
        <w:r w:rsidR="00A60E38">
          <w:fldChar w:fldCharType="begin"/>
        </w:r>
        <w:r w:rsidR="00A60E38">
          <w:instrText xml:space="preserve"> PAGEREF _Toc433725017 \h </w:instrText>
        </w:r>
        <w:r w:rsidR="00A60E38">
          <w:fldChar w:fldCharType="separate"/>
        </w:r>
        <w:r w:rsidR="00A60E38">
          <w:t>29</w:t>
        </w:r>
        <w:r w:rsidR="00A60E38">
          <w:fldChar w:fldCharType="end"/>
        </w:r>
      </w:hyperlink>
    </w:p>
    <w:p w:rsidR="00A60E38" w:rsidRDefault="00713F20">
      <w:pPr>
        <w:pStyle w:val="TOC2"/>
        <w:rPr>
          <w:rFonts w:eastAsiaTheme="minorEastAsia"/>
          <w:smallCaps w:val="0"/>
          <w:sz w:val="22"/>
        </w:rPr>
      </w:pPr>
      <w:hyperlink w:anchor="_Toc433725018" w:history="1">
        <w:r w:rsidR="00A60E38" w:rsidRPr="00E73344">
          <w:rPr>
            <w:rStyle w:val="Hyperlink"/>
          </w:rPr>
          <w:t>SQL Server</w:t>
        </w:r>
        <w:r w:rsidR="00A60E38">
          <w:tab/>
        </w:r>
        <w:r w:rsidR="00A60E38">
          <w:fldChar w:fldCharType="begin"/>
        </w:r>
        <w:r w:rsidR="00A60E38">
          <w:instrText xml:space="preserve"> PAGEREF _Toc433725018 \h </w:instrText>
        </w:r>
        <w:r w:rsidR="00A60E38">
          <w:fldChar w:fldCharType="separate"/>
        </w:r>
        <w:r w:rsidR="00A60E38">
          <w:t>31</w:t>
        </w:r>
        <w:r w:rsidR="00A60E38">
          <w:fldChar w:fldCharType="end"/>
        </w:r>
      </w:hyperlink>
    </w:p>
    <w:p w:rsidR="00A60E38" w:rsidRDefault="00713F20">
      <w:pPr>
        <w:pStyle w:val="TOC2"/>
        <w:rPr>
          <w:rFonts w:eastAsiaTheme="minorEastAsia"/>
          <w:smallCaps w:val="0"/>
          <w:sz w:val="22"/>
        </w:rPr>
      </w:pPr>
      <w:hyperlink w:anchor="_Toc433725019" w:history="1">
        <w:r w:rsidR="00A60E38" w:rsidRPr="00E73344">
          <w:rPr>
            <w:rStyle w:val="Hyperlink"/>
          </w:rPr>
          <w:t>System Center</w:t>
        </w:r>
        <w:r w:rsidR="00A60E38">
          <w:tab/>
        </w:r>
        <w:r w:rsidR="00A60E38">
          <w:fldChar w:fldCharType="begin"/>
        </w:r>
        <w:r w:rsidR="00A60E38">
          <w:instrText xml:space="preserve"> PAGEREF _Toc433725019 \h </w:instrText>
        </w:r>
        <w:r w:rsidR="00A60E38">
          <w:fldChar w:fldCharType="separate"/>
        </w:r>
        <w:r w:rsidR="00A60E38">
          <w:t>33</w:t>
        </w:r>
        <w:r w:rsidR="00A60E38">
          <w:fldChar w:fldCharType="end"/>
        </w:r>
      </w:hyperlink>
    </w:p>
    <w:p w:rsidR="00A60E38" w:rsidRDefault="00713F20">
      <w:pPr>
        <w:pStyle w:val="TOC3"/>
        <w:rPr>
          <w:rFonts w:eastAsiaTheme="minorEastAsia"/>
          <w:smallCaps w:val="0"/>
          <w:sz w:val="22"/>
        </w:rPr>
      </w:pPr>
      <w:hyperlink w:anchor="_Toc433725020" w:history="1">
        <w:r w:rsidR="00A60E38" w:rsidRPr="00E73344">
          <w:rPr>
            <w:rStyle w:val="Hyperlink"/>
          </w:rPr>
          <w:t>System Center Server</w:t>
        </w:r>
        <w:r w:rsidR="00A60E38">
          <w:tab/>
        </w:r>
        <w:r w:rsidR="00A60E38">
          <w:fldChar w:fldCharType="begin"/>
        </w:r>
        <w:r w:rsidR="00A60E38">
          <w:instrText xml:space="preserve"> PAGEREF _Toc433725020 \h </w:instrText>
        </w:r>
        <w:r w:rsidR="00A60E38">
          <w:fldChar w:fldCharType="separate"/>
        </w:r>
        <w:r w:rsidR="00A60E38">
          <w:t>33</w:t>
        </w:r>
        <w:r w:rsidR="00A60E38">
          <w:fldChar w:fldCharType="end"/>
        </w:r>
      </w:hyperlink>
    </w:p>
    <w:p w:rsidR="00A60E38" w:rsidRDefault="00713F20">
      <w:pPr>
        <w:pStyle w:val="TOC3"/>
        <w:rPr>
          <w:rFonts w:eastAsiaTheme="minorEastAsia"/>
          <w:smallCaps w:val="0"/>
          <w:sz w:val="22"/>
        </w:rPr>
      </w:pPr>
      <w:hyperlink w:anchor="_Toc433725021" w:history="1">
        <w:r w:rsidR="00A60E38" w:rsidRPr="00E73344">
          <w:rPr>
            <w:rStyle w:val="Hyperlink"/>
          </w:rPr>
          <w:t>System Center Client Management Suite</w:t>
        </w:r>
        <w:r w:rsidR="00A60E38">
          <w:tab/>
        </w:r>
        <w:r w:rsidR="00A60E38">
          <w:fldChar w:fldCharType="begin"/>
        </w:r>
        <w:r w:rsidR="00A60E38">
          <w:instrText xml:space="preserve"> PAGEREF _Toc433725021 \h </w:instrText>
        </w:r>
        <w:r w:rsidR="00A60E38">
          <w:fldChar w:fldCharType="separate"/>
        </w:r>
        <w:r w:rsidR="00A60E38">
          <w:t>34</w:t>
        </w:r>
        <w:r w:rsidR="00A60E38">
          <w:fldChar w:fldCharType="end"/>
        </w:r>
      </w:hyperlink>
    </w:p>
    <w:p w:rsidR="00A60E38" w:rsidRDefault="00713F20">
      <w:pPr>
        <w:pStyle w:val="TOC3"/>
        <w:rPr>
          <w:rFonts w:eastAsiaTheme="minorEastAsia"/>
          <w:smallCaps w:val="0"/>
          <w:sz w:val="22"/>
        </w:rPr>
      </w:pPr>
      <w:hyperlink w:anchor="_Toc433725022" w:history="1">
        <w:r w:rsidR="00A60E38" w:rsidRPr="00E73344">
          <w:rPr>
            <w:rStyle w:val="Hyperlink"/>
          </w:rPr>
          <w:t>System Center Configuration Manager</w:t>
        </w:r>
        <w:r w:rsidR="00A60E38">
          <w:tab/>
        </w:r>
        <w:r w:rsidR="00A60E38">
          <w:fldChar w:fldCharType="begin"/>
        </w:r>
        <w:r w:rsidR="00A60E38">
          <w:instrText xml:space="preserve"> PAGEREF _Toc433725022 \h </w:instrText>
        </w:r>
        <w:r w:rsidR="00A60E38">
          <w:fldChar w:fldCharType="separate"/>
        </w:r>
        <w:r w:rsidR="00A60E38">
          <w:t>35</w:t>
        </w:r>
        <w:r w:rsidR="00A60E38">
          <w:fldChar w:fldCharType="end"/>
        </w:r>
      </w:hyperlink>
    </w:p>
    <w:p w:rsidR="00A60E38" w:rsidRDefault="00713F20">
      <w:pPr>
        <w:pStyle w:val="TOC3"/>
        <w:rPr>
          <w:rFonts w:eastAsiaTheme="minorEastAsia"/>
          <w:smallCaps w:val="0"/>
          <w:sz w:val="22"/>
        </w:rPr>
      </w:pPr>
      <w:hyperlink w:anchor="_Toc433725023" w:history="1">
        <w:r w:rsidR="00A60E38" w:rsidRPr="00E73344">
          <w:rPr>
            <w:rStyle w:val="Hyperlink"/>
          </w:rPr>
          <w:t>System Center Data Protection Manager</w:t>
        </w:r>
        <w:r w:rsidR="00A60E38">
          <w:tab/>
        </w:r>
        <w:r w:rsidR="00A60E38">
          <w:fldChar w:fldCharType="begin"/>
        </w:r>
        <w:r w:rsidR="00A60E38">
          <w:instrText xml:space="preserve"> PAGEREF _Toc433725023 \h </w:instrText>
        </w:r>
        <w:r w:rsidR="00A60E38">
          <w:fldChar w:fldCharType="separate"/>
        </w:r>
        <w:r w:rsidR="00A60E38">
          <w:t>35</w:t>
        </w:r>
        <w:r w:rsidR="00A60E38">
          <w:fldChar w:fldCharType="end"/>
        </w:r>
      </w:hyperlink>
    </w:p>
    <w:p w:rsidR="00A60E38" w:rsidRDefault="00713F20">
      <w:pPr>
        <w:pStyle w:val="TOC3"/>
        <w:rPr>
          <w:rFonts w:eastAsiaTheme="minorEastAsia"/>
          <w:smallCaps w:val="0"/>
          <w:sz w:val="22"/>
        </w:rPr>
      </w:pPr>
      <w:hyperlink w:anchor="_Toc433725024" w:history="1">
        <w:r w:rsidR="00A60E38" w:rsidRPr="00E73344">
          <w:rPr>
            <w:rStyle w:val="Hyperlink"/>
          </w:rPr>
          <w:t>System Center Operation Manager</w:t>
        </w:r>
        <w:r w:rsidR="00A60E38">
          <w:tab/>
        </w:r>
        <w:r w:rsidR="00A60E38">
          <w:fldChar w:fldCharType="begin"/>
        </w:r>
        <w:r w:rsidR="00A60E38">
          <w:instrText xml:space="preserve"> PAGEREF _Toc433725024 \h </w:instrText>
        </w:r>
        <w:r w:rsidR="00A60E38">
          <w:fldChar w:fldCharType="separate"/>
        </w:r>
        <w:r w:rsidR="00A60E38">
          <w:t>36</w:t>
        </w:r>
        <w:r w:rsidR="00A60E38">
          <w:fldChar w:fldCharType="end"/>
        </w:r>
      </w:hyperlink>
    </w:p>
    <w:p w:rsidR="00A60E38" w:rsidRDefault="00713F20">
      <w:pPr>
        <w:pStyle w:val="TOC3"/>
        <w:rPr>
          <w:rFonts w:eastAsiaTheme="minorEastAsia"/>
          <w:smallCaps w:val="0"/>
          <w:sz w:val="22"/>
        </w:rPr>
      </w:pPr>
      <w:hyperlink w:anchor="_Toc433725025" w:history="1">
        <w:r w:rsidR="00A60E38" w:rsidRPr="00E73344">
          <w:rPr>
            <w:rStyle w:val="Hyperlink"/>
          </w:rPr>
          <w:t>System Center Server Management Suite</w:t>
        </w:r>
        <w:r w:rsidR="00A60E38">
          <w:tab/>
        </w:r>
        <w:r w:rsidR="00A60E38">
          <w:fldChar w:fldCharType="begin"/>
        </w:r>
        <w:r w:rsidR="00A60E38">
          <w:instrText xml:space="preserve"> PAGEREF _Toc433725025 \h </w:instrText>
        </w:r>
        <w:r w:rsidR="00A60E38">
          <w:fldChar w:fldCharType="separate"/>
        </w:r>
        <w:r w:rsidR="00A60E38">
          <w:t>36</w:t>
        </w:r>
        <w:r w:rsidR="00A60E38">
          <w:fldChar w:fldCharType="end"/>
        </w:r>
      </w:hyperlink>
    </w:p>
    <w:p w:rsidR="00A60E38" w:rsidRDefault="00713F20">
      <w:pPr>
        <w:pStyle w:val="TOC3"/>
        <w:rPr>
          <w:rFonts w:eastAsiaTheme="minorEastAsia"/>
          <w:smallCaps w:val="0"/>
          <w:sz w:val="22"/>
        </w:rPr>
      </w:pPr>
      <w:hyperlink w:anchor="_Toc433725026" w:history="1">
        <w:r w:rsidR="00A60E38" w:rsidRPr="00E73344">
          <w:rPr>
            <w:rStyle w:val="Hyperlink"/>
          </w:rPr>
          <w:t>System Center Service Manager</w:t>
        </w:r>
        <w:r w:rsidR="00A60E38">
          <w:tab/>
        </w:r>
        <w:r w:rsidR="00A60E38">
          <w:fldChar w:fldCharType="begin"/>
        </w:r>
        <w:r w:rsidR="00A60E38">
          <w:instrText xml:space="preserve"> PAGEREF _Toc433725026 \h </w:instrText>
        </w:r>
        <w:r w:rsidR="00A60E38">
          <w:fldChar w:fldCharType="separate"/>
        </w:r>
        <w:r w:rsidR="00A60E38">
          <w:t>36</w:t>
        </w:r>
        <w:r w:rsidR="00A60E38">
          <w:fldChar w:fldCharType="end"/>
        </w:r>
      </w:hyperlink>
    </w:p>
    <w:p w:rsidR="00A60E38" w:rsidRDefault="00713F20">
      <w:pPr>
        <w:pStyle w:val="TOC2"/>
        <w:rPr>
          <w:rFonts w:eastAsiaTheme="minorEastAsia"/>
          <w:smallCaps w:val="0"/>
          <w:sz w:val="22"/>
        </w:rPr>
      </w:pPr>
      <w:hyperlink w:anchor="_Toc433725027" w:history="1">
        <w:r w:rsidR="00A60E38" w:rsidRPr="00E73344">
          <w:rPr>
            <w:rStyle w:val="Hyperlink"/>
          </w:rPr>
          <w:t>Virtual Desktop Infrastructure (VDI) Suite</w:t>
        </w:r>
        <w:r w:rsidR="00A60E38">
          <w:tab/>
        </w:r>
        <w:r w:rsidR="00A60E38">
          <w:fldChar w:fldCharType="begin"/>
        </w:r>
        <w:r w:rsidR="00A60E38">
          <w:instrText xml:space="preserve"> PAGEREF _Toc433725027 \h </w:instrText>
        </w:r>
        <w:r w:rsidR="00A60E38">
          <w:fldChar w:fldCharType="separate"/>
        </w:r>
        <w:r w:rsidR="00A60E38">
          <w:t>36</w:t>
        </w:r>
        <w:r w:rsidR="00A60E38">
          <w:fldChar w:fldCharType="end"/>
        </w:r>
      </w:hyperlink>
    </w:p>
    <w:p w:rsidR="00A60E38" w:rsidRDefault="00713F20">
      <w:pPr>
        <w:pStyle w:val="TOC2"/>
        <w:rPr>
          <w:rFonts w:eastAsiaTheme="minorEastAsia"/>
          <w:smallCaps w:val="0"/>
          <w:sz w:val="22"/>
        </w:rPr>
      </w:pPr>
      <w:hyperlink w:anchor="_Toc433725028" w:history="1">
        <w:r w:rsidR="00A60E38" w:rsidRPr="00E73344">
          <w:rPr>
            <w:rStyle w:val="Hyperlink"/>
          </w:rPr>
          <w:t>Visual Studio</w:t>
        </w:r>
        <w:r w:rsidR="00A60E38">
          <w:tab/>
        </w:r>
        <w:r w:rsidR="00A60E38">
          <w:fldChar w:fldCharType="begin"/>
        </w:r>
        <w:r w:rsidR="00A60E38">
          <w:instrText xml:space="preserve"> PAGEREF _Toc433725028 \h </w:instrText>
        </w:r>
        <w:r w:rsidR="00A60E38">
          <w:fldChar w:fldCharType="separate"/>
        </w:r>
        <w:r w:rsidR="00A60E38">
          <w:t>36</w:t>
        </w:r>
        <w:r w:rsidR="00A60E38">
          <w:fldChar w:fldCharType="end"/>
        </w:r>
      </w:hyperlink>
    </w:p>
    <w:p w:rsidR="00A60E38" w:rsidRDefault="00713F20">
      <w:pPr>
        <w:pStyle w:val="TOC3"/>
        <w:rPr>
          <w:rFonts w:eastAsiaTheme="minorEastAsia"/>
          <w:smallCaps w:val="0"/>
          <w:sz w:val="22"/>
        </w:rPr>
      </w:pPr>
      <w:hyperlink w:anchor="_Toc433725029" w:history="1">
        <w:r w:rsidR="00A60E38" w:rsidRPr="00E73344">
          <w:rPr>
            <w:rStyle w:val="Hyperlink"/>
          </w:rPr>
          <w:t>Visual Studio</w:t>
        </w:r>
        <w:r w:rsidR="00A60E38">
          <w:tab/>
        </w:r>
        <w:r w:rsidR="00A60E38">
          <w:fldChar w:fldCharType="begin"/>
        </w:r>
        <w:r w:rsidR="00A60E38">
          <w:instrText xml:space="preserve"> PAGEREF _Toc433725029 \h </w:instrText>
        </w:r>
        <w:r w:rsidR="00A60E38">
          <w:fldChar w:fldCharType="separate"/>
        </w:r>
        <w:r w:rsidR="00A60E38">
          <w:t>36</w:t>
        </w:r>
        <w:r w:rsidR="00A60E38">
          <w:fldChar w:fldCharType="end"/>
        </w:r>
      </w:hyperlink>
    </w:p>
    <w:p w:rsidR="00A60E38" w:rsidRDefault="00713F20">
      <w:pPr>
        <w:pStyle w:val="TOC3"/>
        <w:rPr>
          <w:rFonts w:eastAsiaTheme="minorEastAsia"/>
          <w:smallCaps w:val="0"/>
          <w:sz w:val="22"/>
        </w:rPr>
      </w:pPr>
      <w:hyperlink w:anchor="_Toc433725030" w:history="1">
        <w:r w:rsidR="00A60E38" w:rsidRPr="00E73344">
          <w:rPr>
            <w:rStyle w:val="Hyperlink"/>
          </w:rPr>
          <w:t>Visual Studio Team Foundation Server</w:t>
        </w:r>
        <w:r w:rsidR="00A60E38">
          <w:tab/>
        </w:r>
        <w:r w:rsidR="00A60E38">
          <w:fldChar w:fldCharType="begin"/>
        </w:r>
        <w:r w:rsidR="00A60E38">
          <w:instrText xml:space="preserve"> PAGEREF _Toc433725030 \h </w:instrText>
        </w:r>
        <w:r w:rsidR="00A60E38">
          <w:fldChar w:fldCharType="separate"/>
        </w:r>
        <w:r w:rsidR="00A60E38">
          <w:t>38</w:t>
        </w:r>
        <w:r w:rsidR="00A60E38">
          <w:fldChar w:fldCharType="end"/>
        </w:r>
      </w:hyperlink>
    </w:p>
    <w:p w:rsidR="00A60E38" w:rsidRDefault="00713F20">
      <w:pPr>
        <w:pStyle w:val="TOC2"/>
        <w:rPr>
          <w:rFonts w:eastAsiaTheme="minorEastAsia"/>
          <w:smallCaps w:val="0"/>
          <w:sz w:val="22"/>
        </w:rPr>
      </w:pPr>
      <w:hyperlink w:anchor="_Toc433725031" w:history="1">
        <w:r w:rsidR="00A60E38" w:rsidRPr="00E73344">
          <w:rPr>
            <w:rStyle w:val="Hyperlink"/>
          </w:rPr>
          <w:t>Windows</w:t>
        </w:r>
        <w:r w:rsidR="00A60E38">
          <w:tab/>
        </w:r>
        <w:r w:rsidR="00A60E38">
          <w:fldChar w:fldCharType="begin"/>
        </w:r>
        <w:r w:rsidR="00A60E38">
          <w:instrText xml:space="preserve"> PAGEREF _Toc433725031 \h </w:instrText>
        </w:r>
        <w:r w:rsidR="00A60E38">
          <w:fldChar w:fldCharType="separate"/>
        </w:r>
        <w:r w:rsidR="00A60E38">
          <w:t>39</w:t>
        </w:r>
        <w:r w:rsidR="00A60E38">
          <w:fldChar w:fldCharType="end"/>
        </w:r>
      </w:hyperlink>
    </w:p>
    <w:p w:rsidR="00A60E38" w:rsidRDefault="00713F20">
      <w:pPr>
        <w:pStyle w:val="TOC3"/>
        <w:rPr>
          <w:rFonts w:eastAsiaTheme="minorEastAsia"/>
          <w:smallCaps w:val="0"/>
          <w:sz w:val="22"/>
        </w:rPr>
      </w:pPr>
      <w:hyperlink w:anchor="_Toc433725032" w:history="1">
        <w:r w:rsidR="00A60E38" w:rsidRPr="00E73344">
          <w:rPr>
            <w:rStyle w:val="Hyperlink"/>
          </w:rPr>
          <w:t>Operativni sistem Windows za desktop računare</w:t>
        </w:r>
        <w:r w:rsidR="00A60E38">
          <w:tab/>
        </w:r>
        <w:r w:rsidR="00A60E38">
          <w:fldChar w:fldCharType="begin"/>
        </w:r>
        <w:r w:rsidR="00A60E38">
          <w:instrText xml:space="preserve"> PAGEREF _Toc433725032 \h </w:instrText>
        </w:r>
        <w:r w:rsidR="00A60E38">
          <w:fldChar w:fldCharType="separate"/>
        </w:r>
        <w:r w:rsidR="00A60E38">
          <w:t>39</w:t>
        </w:r>
        <w:r w:rsidR="00A60E38">
          <w:fldChar w:fldCharType="end"/>
        </w:r>
      </w:hyperlink>
    </w:p>
    <w:p w:rsidR="00A60E38" w:rsidRDefault="00713F20">
      <w:pPr>
        <w:pStyle w:val="TOC2"/>
        <w:rPr>
          <w:rFonts w:eastAsiaTheme="minorEastAsia"/>
          <w:smallCaps w:val="0"/>
          <w:sz w:val="22"/>
        </w:rPr>
      </w:pPr>
      <w:hyperlink w:anchor="_Toc433725033" w:history="1">
        <w:r w:rsidR="00A60E38" w:rsidRPr="00E73344">
          <w:rPr>
            <w:rStyle w:val="Hyperlink"/>
          </w:rPr>
          <w:t>Windows Server</w:t>
        </w:r>
        <w:r w:rsidR="00A60E38">
          <w:tab/>
        </w:r>
        <w:r w:rsidR="00A60E38">
          <w:fldChar w:fldCharType="begin"/>
        </w:r>
        <w:r w:rsidR="00A60E38">
          <w:instrText xml:space="preserve"> PAGEREF _Toc433725033 \h </w:instrText>
        </w:r>
        <w:r w:rsidR="00A60E38">
          <w:fldChar w:fldCharType="separate"/>
        </w:r>
        <w:r w:rsidR="00A60E38">
          <w:t>45</w:t>
        </w:r>
        <w:r w:rsidR="00A60E38">
          <w:fldChar w:fldCharType="end"/>
        </w:r>
      </w:hyperlink>
    </w:p>
    <w:p w:rsidR="00A60E38" w:rsidRDefault="00713F20">
      <w:pPr>
        <w:pStyle w:val="TOC3"/>
        <w:rPr>
          <w:rFonts w:eastAsiaTheme="minorEastAsia"/>
          <w:smallCaps w:val="0"/>
          <w:sz w:val="22"/>
        </w:rPr>
      </w:pPr>
      <w:hyperlink w:anchor="_Toc433725034" w:history="1">
        <w:r w:rsidR="00A60E38" w:rsidRPr="00E73344">
          <w:rPr>
            <w:rStyle w:val="Hyperlink"/>
          </w:rPr>
          <w:t>Windows MultiPoint Server</w:t>
        </w:r>
        <w:r w:rsidR="00A60E38">
          <w:tab/>
        </w:r>
        <w:r w:rsidR="00A60E38">
          <w:fldChar w:fldCharType="begin"/>
        </w:r>
        <w:r w:rsidR="00A60E38">
          <w:instrText xml:space="preserve"> PAGEREF _Toc433725034 \h </w:instrText>
        </w:r>
        <w:r w:rsidR="00A60E38">
          <w:fldChar w:fldCharType="separate"/>
        </w:r>
        <w:r w:rsidR="00A60E38">
          <w:t>45</w:t>
        </w:r>
        <w:r w:rsidR="00A60E38">
          <w:fldChar w:fldCharType="end"/>
        </w:r>
      </w:hyperlink>
    </w:p>
    <w:p w:rsidR="00A60E38" w:rsidRDefault="00713F20">
      <w:pPr>
        <w:pStyle w:val="TOC3"/>
        <w:rPr>
          <w:rFonts w:eastAsiaTheme="minorEastAsia"/>
          <w:smallCaps w:val="0"/>
          <w:sz w:val="22"/>
        </w:rPr>
      </w:pPr>
      <w:hyperlink w:anchor="_Toc433725035" w:history="1">
        <w:r w:rsidR="00A60E38" w:rsidRPr="00E73344">
          <w:rPr>
            <w:rStyle w:val="Hyperlink"/>
          </w:rPr>
          <w:t>Windows Server</w:t>
        </w:r>
        <w:r w:rsidR="00A60E38">
          <w:tab/>
        </w:r>
        <w:r w:rsidR="00A60E38">
          <w:fldChar w:fldCharType="begin"/>
        </w:r>
        <w:r w:rsidR="00A60E38">
          <w:instrText xml:space="preserve"> PAGEREF _Toc433725035 \h </w:instrText>
        </w:r>
        <w:r w:rsidR="00A60E38">
          <w:fldChar w:fldCharType="separate"/>
        </w:r>
        <w:r w:rsidR="00A60E38">
          <w:t>46</w:t>
        </w:r>
        <w:r w:rsidR="00A60E38">
          <w:fldChar w:fldCharType="end"/>
        </w:r>
      </w:hyperlink>
    </w:p>
    <w:p w:rsidR="00A60E38" w:rsidRDefault="00713F20">
      <w:pPr>
        <w:pStyle w:val="TOC3"/>
        <w:rPr>
          <w:rFonts w:eastAsiaTheme="minorEastAsia"/>
          <w:smallCaps w:val="0"/>
          <w:sz w:val="22"/>
        </w:rPr>
      </w:pPr>
      <w:hyperlink w:anchor="_Toc433725036" w:history="1">
        <w:r w:rsidR="00A60E38" w:rsidRPr="00E73344">
          <w:rPr>
            <w:rStyle w:val="Hyperlink"/>
          </w:rPr>
          <w:t>Windows Small Business Server</w:t>
        </w:r>
        <w:r w:rsidR="00A60E38">
          <w:tab/>
        </w:r>
        <w:r w:rsidR="00A60E38">
          <w:fldChar w:fldCharType="begin"/>
        </w:r>
        <w:r w:rsidR="00A60E38">
          <w:instrText xml:space="preserve"> PAGEREF _Toc433725036 \h </w:instrText>
        </w:r>
        <w:r w:rsidR="00A60E38">
          <w:fldChar w:fldCharType="separate"/>
        </w:r>
        <w:r w:rsidR="00A60E38">
          <w:t>48</w:t>
        </w:r>
        <w:r w:rsidR="00A60E38">
          <w:fldChar w:fldCharType="end"/>
        </w:r>
      </w:hyperlink>
    </w:p>
    <w:p w:rsidR="00A60E38" w:rsidRDefault="00713F20">
      <w:pPr>
        <w:pStyle w:val="TOC1"/>
        <w:rPr>
          <w:rFonts w:eastAsiaTheme="minorEastAsia"/>
          <w:b w:val="0"/>
          <w:caps w:val="0"/>
          <w:noProof/>
          <w:sz w:val="22"/>
          <w:szCs w:val="22"/>
        </w:rPr>
      </w:pPr>
      <w:hyperlink w:anchor="_Toc433725037" w:history="1">
        <w:r w:rsidR="00A60E38" w:rsidRPr="00E73344">
          <w:rPr>
            <w:rStyle w:val="Hyperlink"/>
            <w:noProof/>
          </w:rPr>
          <w:t>Online usluge</w:t>
        </w:r>
        <w:r w:rsidR="00A60E38">
          <w:rPr>
            <w:noProof/>
          </w:rPr>
          <w:tab/>
        </w:r>
        <w:r w:rsidR="00A60E38">
          <w:rPr>
            <w:noProof/>
          </w:rPr>
          <w:fldChar w:fldCharType="begin"/>
        </w:r>
        <w:r w:rsidR="00A60E38">
          <w:rPr>
            <w:noProof/>
          </w:rPr>
          <w:instrText xml:space="preserve"> PAGEREF _Toc433725037 \h </w:instrText>
        </w:r>
        <w:r w:rsidR="00A60E38">
          <w:rPr>
            <w:noProof/>
          </w:rPr>
        </w:r>
        <w:r w:rsidR="00A60E38">
          <w:rPr>
            <w:noProof/>
          </w:rPr>
          <w:fldChar w:fldCharType="separate"/>
        </w:r>
        <w:r w:rsidR="00A60E38">
          <w:rPr>
            <w:noProof/>
          </w:rPr>
          <w:t>50</w:t>
        </w:r>
        <w:r w:rsidR="00A60E38">
          <w:rPr>
            <w:noProof/>
          </w:rPr>
          <w:fldChar w:fldCharType="end"/>
        </w:r>
      </w:hyperlink>
    </w:p>
    <w:p w:rsidR="00A60E38" w:rsidRDefault="00713F20">
      <w:pPr>
        <w:pStyle w:val="TOC2"/>
        <w:rPr>
          <w:rFonts w:eastAsiaTheme="minorEastAsia"/>
          <w:smallCaps w:val="0"/>
          <w:sz w:val="22"/>
        </w:rPr>
      </w:pPr>
      <w:hyperlink w:anchor="_Toc433725038" w:history="1">
        <w:r w:rsidR="00A60E38" w:rsidRPr="00E73344">
          <w:rPr>
            <w:rStyle w:val="Hyperlink"/>
          </w:rPr>
          <w:t>Dostupnost Online usluga po regionima</w:t>
        </w:r>
        <w:r w:rsidR="00A60E38">
          <w:tab/>
        </w:r>
        <w:r w:rsidR="00A60E38">
          <w:fldChar w:fldCharType="begin"/>
        </w:r>
        <w:r w:rsidR="00A60E38">
          <w:instrText xml:space="preserve"> PAGEREF _Toc433725038 \h </w:instrText>
        </w:r>
        <w:r w:rsidR="00A60E38">
          <w:fldChar w:fldCharType="separate"/>
        </w:r>
        <w:r w:rsidR="00A60E38">
          <w:t>50</w:t>
        </w:r>
        <w:r w:rsidR="00A60E38">
          <w:fldChar w:fldCharType="end"/>
        </w:r>
      </w:hyperlink>
    </w:p>
    <w:p w:rsidR="00A60E38" w:rsidRDefault="00713F20">
      <w:pPr>
        <w:pStyle w:val="TOC2"/>
        <w:rPr>
          <w:rFonts w:eastAsiaTheme="minorEastAsia"/>
          <w:smallCaps w:val="0"/>
          <w:sz w:val="22"/>
        </w:rPr>
      </w:pPr>
      <w:hyperlink w:anchor="_Toc433725039" w:history="1">
        <w:r w:rsidR="00A60E38" w:rsidRPr="00E73344">
          <w:rPr>
            <w:rStyle w:val="Hyperlink"/>
          </w:rPr>
          <w:t>Pravila za kupovinu Online usluga</w:t>
        </w:r>
        <w:r w:rsidR="00A60E38">
          <w:tab/>
        </w:r>
        <w:r w:rsidR="00A60E38">
          <w:fldChar w:fldCharType="begin"/>
        </w:r>
        <w:r w:rsidR="00A60E38">
          <w:instrText xml:space="preserve"> PAGEREF _Toc433725039 \h </w:instrText>
        </w:r>
        <w:r w:rsidR="00A60E38">
          <w:fldChar w:fldCharType="separate"/>
        </w:r>
        <w:r w:rsidR="00A60E38">
          <w:t>50</w:t>
        </w:r>
        <w:r w:rsidR="00A60E38">
          <w:fldChar w:fldCharType="end"/>
        </w:r>
      </w:hyperlink>
    </w:p>
    <w:p w:rsidR="00A60E38" w:rsidRDefault="00713F20">
      <w:pPr>
        <w:pStyle w:val="TOC2"/>
        <w:rPr>
          <w:rFonts w:eastAsiaTheme="minorEastAsia"/>
          <w:smallCaps w:val="0"/>
          <w:sz w:val="22"/>
        </w:rPr>
      </w:pPr>
      <w:hyperlink w:anchor="_Toc433725040" w:history="1">
        <w:r w:rsidR="00A60E38" w:rsidRPr="00E73344">
          <w:rPr>
            <w:rStyle w:val="Hyperlink"/>
          </w:rPr>
          <w:t>Dodatna licenca za pretplatu za korisnika (SL)</w:t>
        </w:r>
        <w:r w:rsidR="00A60E38">
          <w:tab/>
        </w:r>
        <w:r w:rsidR="00A60E38">
          <w:fldChar w:fldCharType="begin"/>
        </w:r>
        <w:r w:rsidR="00A60E38">
          <w:instrText xml:space="preserve"> PAGEREF _Toc433725040 \h </w:instrText>
        </w:r>
        <w:r w:rsidR="00A60E38">
          <w:fldChar w:fldCharType="separate"/>
        </w:r>
        <w:r w:rsidR="00A60E38">
          <w:t>50</w:t>
        </w:r>
        <w:r w:rsidR="00A60E38">
          <w:fldChar w:fldCharType="end"/>
        </w:r>
      </w:hyperlink>
    </w:p>
    <w:p w:rsidR="00A60E38" w:rsidRDefault="00713F20">
      <w:pPr>
        <w:pStyle w:val="TOC2"/>
        <w:rPr>
          <w:rFonts w:eastAsiaTheme="minorEastAsia"/>
          <w:smallCaps w:val="0"/>
          <w:sz w:val="22"/>
        </w:rPr>
      </w:pPr>
      <w:hyperlink w:anchor="_Toc433725041" w:history="1">
        <w:r w:rsidR="00A60E38" w:rsidRPr="00E73344">
          <w:rPr>
            <w:rStyle w:val="Hyperlink"/>
          </w:rPr>
          <w:t>Obnova Online usluga</w:t>
        </w:r>
        <w:r w:rsidR="00A60E38">
          <w:tab/>
        </w:r>
        <w:r w:rsidR="00A60E38">
          <w:fldChar w:fldCharType="begin"/>
        </w:r>
        <w:r w:rsidR="00A60E38">
          <w:instrText xml:space="preserve"> PAGEREF _Toc433725041 \h </w:instrText>
        </w:r>
        <w:r w:rsidR="00A60E38">
          <w:fldChar w:fldCharType="separate"/>
        </w:r>
        <w:r w:rsidR="00A60E38">
          <w:t>50</w:t>
        </w:r>
        <w:r w:rsidR="00A60E38">
          <w:fldChar w:fldCharType="end"/>
        </w:r>
      </w:hyperlink>
    </w:p>
    <w:p w:rsidR="00A60E38" w:rsidRDefault="00713F20">
      <w:pPr>
        <w:pStyle w:val="TOC2"/>
        <w:rPr>
          <w:rFonts w:eastAsiaTheme="minorEastAsia"/>
          <w:smallCaps w:val="0"/>
          <w:sz w:val="22"/>
        </w:rPr>
      </w:pPr>
      <w:hyperlink w:anchor="_Toc433725042" w:history="1">
        <w:r w:rsidR="00A60E38" w:rsidRPr="00E73344">
          <w:rPr>
            <w:rStyle w:val="Hyperlink"/>
          </w:rPr>
          <w:t>Microsoft Azure Services</w:t>
        </w:r>
        <w:r w:rsidR="00A60E38">
          <w:tab/>
        </w:r>
        <w:r w:rsidR="00A60E38">
          <w:fldChar w:fldCharType="begin"/>
        </w:r>
        <w:r w:rsidR="00A60E38">
          <w:instrText xml:space="preserve"> PAGEREF _Toc433725042 \h </w:instrText>
        </w:r>
        <w:r w:rsidR="00A60E38">
          <w:fldChar w:fldCharType="separate"/>
        </w:r>
        <w:r w:rsidR="00A60E38">
          <w:t>50</w:t>
        </w:r>
        <w:r w:rsidR="00A60E38">
          <w:fldChar w:fldCharType="end"/>
        </w:r>
      </w:hyperlink>
    </w:p>
    <w:p w:rsidR="00A60E38" w:rsidRDefault="00713F20">
      <w:pPr>
        <w:pStyle w:val="TOC3"/>
        <w:rPr>
          <w:rFonts w:eastAsiaTheme="minorEastAsia"/>
          <w:smallCaps w:val="0"/>
          <w:sz w:val="22"/>
        </w:rPr>
      </w:pPr>
      <w:hyperlink w:anchor="_Toc433725043" w:history="1">
        <w:r w:rsidR="00A60E38" w:rsidRPr="00E73344">
          <w:rPr>
            <w:rStyle w:val="Hyperlink"/>
          </w:rPr>
          <w:t>Microsoft Azure Services</w:t>
        </w:r>
        <w:r w:rsidR="00A60E38">
          <w:tab/>
        </w:r>
        <w:r w:rsidR="00A60E38">
          <w:fldChar w:fldCharType="begin"/>
        </w:r>
        <w:r w:rsidR="00A60E38">
          <w:instrText xml:space="preserve"> PAGEREF _Toc433725043 \h </w:instrText>
        </w:r>
        <w:r w:rsidR="00A60E38">
          <w:fldChar w:fldCharType="separate"/>
        </w:r>
        <w:r w:rsidR="00A60E38">
          <w:t>52</w:t>
        </w:r>
        <w:r w:rsidR="00A60E38">
          <w:fldChar w:fldCharType="end"/>
        </w:r>
      </w:hyperlink>
    </w:p>
    <w:p w:rsidR="00A60E38" w:rsidRDefault="00713F20">
      <w:pPr>
        <w:pStyle w:val="TOC3"/>
        <w:rPr>
          <w:rFonts w:eastAsiaTheme="minorEastAsia"/>
          <w:smallCaps w:val="0"/>
          <w:sz w:val="22"/>
        </w:rPr>
      </w:pPr>
      <w:hyperlink w:anchor="_Toc433725044" w:history="1">
        <w:r w:rsidR="00A60E38" w:rsidRPr="00E73344">
          <w:rPr>
            <w:rStyle w:val="Hyperlink"/>
          </w:rPr>
          <w:t>Microsoft Azure Support (plan)</w:t>
        </w:r>
        <w:r w:rsidR="00A60E38">
          <w:tab/>
        </w:r>
        <w:r w:rsidR="00A60E38">
          <w:fldChar w:fldCharType="begin"/>
        </w:r>
        <w:r w:rsidR="00A60E38">
          <w:instrText xml:space="preserve"> PAGEREF _Toc433725044 \h </w:instrText>
        </w:r>
        <w:r w:rsidR="00A60E38">
          <w:fldChar w:fldCharType="separate"/>
        </w:r>
        <w:r w:rsidR="00A60E38">
          <w:t>52</w:t>
        </w:r>
        <w:r w:rsidR="00A60E38">
          <w:fldChar w:fldCharType="end"/>
        </w:r>
      </w:hyperlink>
    </w:p>
    <w:p w:rsidR="00A60E38" w:rsidRDefault="00713F20">
      <w:pPr>
        <w:pStyle w:val="TOC3"/>
        <w:rPr>
          <w:rFonts w:eastAsiaTheme="minorEastAsia"/>
          <w:smallCaps w:val="0"/>
          <w:sz w:val="22"/>
        </w:rPr>
      </w:pPr>
      <w:hyperlink w:anchor="_Toc433725045" w:history="1">
        <w:r w:rsidR="00A60E38" w:rsidRPr="00E73344">
          <w:rPr>
            <w:rStyle w:val="Hyperlink"/>
          </w:rPr>
          <w:t>Microsoft Azure Site Recovery (plan)</w:t>
        </w:r>
        <w:r w:rsidR="00A60E38">
          <w:tab/>
        </w:r>
        <w:r w:rsidR="00A60E38">
          <w:fldChar w:fldCharType="begin"/>
        </w:r>
        <w:r w:rsidR="00A60E38">
          <w:instrText xml:space="preserve"> PAGEREF _Toc433725045 \h </w:instrText>
        </w:r>
        <w:r w:rsidR="00A60E38">
          <w:fldChar w:fldCharType="separate"/>
        </w:r>
        <w:r w:rsidR="00A60E38">
          <w:t>52</w:t>
        </w:r>
        <w:r w:rsidR="00A60E38">
          <w:fldChar w:fldCharType="end"/>
        </w:r>
      </w:hyperlink>
    </w:p>
    <w:p w:rsidR="00A60E38" w:rsidRDefault="00713F20">
      <w:pPr>
        <w:pStyle w:val="TOC3"/>
        <w:rPr>
          <w:rFonts w:eastAsiaTheme="minorEastAsia"/>
          <w:smallCaps w:val="0"/>
          <w:sz w:val="22"/>
        </w:rPr>
      </w:pPr>
      <w:hyperlink w:anchor="_Toc433725046" w:history="1">
        <w:r w:rsidR="00A60E38" w:rsidRPr="00E73344">
          <w:rPr>
            <w:rStyle w:val="Hyperlink"/>
          </w:rPr>
          <w:t>Enterprise Mobility Suite (plan)</w:t>
        </w:r>
        <w:r w:rsidR="00A60E38">
          <w:tab/>
        </w:r>
        <w:r w:rsidR="00A60E38">
          <w:fldChar w:fldCharType="begin"/>
        </w:r>
        <w:r w:rsidR="00A60E38">
          <w:instrText xml:space="preserve"> PAGEREF _Toc433725046 \h </w:instrText>
        </w:r>
        <w:r w:rsidR="00A60E38">
          <w:fldChar w:fldCharType="separate"/>
        </w:r>
        <w:r w:rsidR="00A60E38">
          <w:t>53</w:t>
        </w:r>
        <w:r w:rsidR="00A60E38">
          <w:fldChar w:fldCharType="end"/>
        </w:r>
      </w:hyperlink>
    </w:p>
    <w:p w:rsidR="00A60E38" w:rsidRDefault="00713F20">
      <w:pPr>
        <w:pStyle w:val="TOC3"/>
        <w:rPr>
          <w:rFonts w:eastAsiaTheme="minorEastAsia"/>
          <w:smallCaps w:val="0"/>
          <w:sz w:val="22"/>
        </w:rPr>
      </w:pPr>
      <w:hyperlink w:anchor="_Toc433725047" w:history="1">
        <w:r w:rsidR="00A60E38" w:rsidRPr="00E73344">
          <w:rPr>
            <w:rStyle w:val="Hyperlink"/>
          </w:rPr>
          <w:t>Azure Active Directory (plan)</w:t>
        </w:r>
        <w:r w:rsidR="00A60E38">
          <w:tab/>
        </w:r>
        <w:r w:rsidR="00A60E38">
          <w:fldChar w:fldCharType="begin"/>
        </w:r>
        <w:r w:rsidR="00A60E38">
          <w:instrText xml:space="preserve"> PAGEREF _Toc433725047 \h </w:instrText>
        </w:r>
        <w:r w:rsidR="00A60E38">
          <w:fldChar w:fldCharType="separate"/>
        </w:r>
        <w:r w:rsidR="00A60E38">
          <w:t>54</w:t>
        </w:r>
        <w:r w:rsidR="00A60E38">
          <w:fldChar w:fldCharType="end"/>
        </w:r>
      </w:hyperlink>
    </w:p>
    <w:p w:rsidR="00A60E38" w:rsidRDefault="00713F20">
      <w:pPr>
        <w:pStyle w:val="TOC3"/>
        <w:rPr>
          <w:rFonts w:eastAsiaTheme="minorEastAsia"/>
          <w:smallCaps w:val="0"/>
          <w:sz w:val="22"/>
        </w:rPr>
      </w:pPr>
      <w:hyperlink w:anchor="_Toc433725048" w:history="1">
        <w:r w:rsidR="00A60E38" w:rsidRPr="00E73344">
          <w:rPr>
            <w:rStyle w:val="Hyperlink"/>
          </w:rPr>
          <w:t>Azure Rights Management (plan)</w:t>
        </w:r>
        <w:r w:rsidR="00A60E38">
          <w:tab/>
        </w:r>
        <w:r w:rsidR="00A60E38">
          <w:fldChar w:fldCharType="begin"/>
        </w:r>
        <w:r w:rsidR="00A60E38">
          <w:instrText xml:space="preserve"> PAGEREF _Toc433725048 \h </w:instrText>
        </w:r>
        <w:r w:rsidR="00A60E38">
          <w:fldChar w:fldCharType="separate"/>
        </w:r>
        <w:r w:rsidR="00A60E38">
          <w:t>54</w:t>
        </w:r>
        <w:r w:rsidR="00A60E38">
          <w:fldChar w:fldCharType="end"/>
        </w:r>
      </w:hyperlink>
    </w:p>
    <w:p w:rsidR="00A60E38" w:rsidRDefault="00713F20">
      <w:pPr>
        <w:pStyle w:val="TOC3"/>
        <w:rPr>
          <w:rFonts w:eastAsiaTheme="minorEastAsia"/>
          <w:smallCaps w:val="0"/>
          <w:sz w:val="22"/>
        </w:rPr>
      </w:pPr>
      <w:hyperlink w:anchor="_Toc433725049" w:history="1">
        <w:r w:rsidR="00A60E38" w:rsidRPr="00E73344">
          <w:rPr>
            <w:rStyle w:val="Hyperlink"/>
          </w:rPr>
          <w:t>Azure RemoteApp (Plan)</w:t>
        </w:r>
        <w:r w:rsidR="00A60E38">
          <w:tab/>
        </w:r>
        <w:r w:rsidR="00A60E38">
          <w:fldChar w:fldCharType="begin"/>
        </w:r>
        <w:r w:rsidR="00A60E38">
          <w:instrText xml:space="preserve"> PAGEREF _Toc433725049 \h </w:instrText>
        </w:r>
        <w:r w:rsidR="00A60E38">
          <w:fldChar w:fldCharType="separate"/>
        </w:r>
        <w:r w:rsidR="00A60E38">
          <w:t>55</w:t>
        </w:r>
        <w:r w:rsidR="00A60E38">
          <w:fldChar w:fldCharType="end"/>
        </w:r>
      </w:hyperlink>
    </w:p>
    <w:p w:rsidR="00A60E38" w:rsidRDefault="00713F20">
      <w:pPr>
        <w:pStyle w:val="TOC3"/>
        <w:rPr>
          <w:rFonts w:eastAsiaTheme="minorEastAsia"/>
          <w:smallCaps w:val="0"/>
          <w:sz w:val="22"/>
        </w:rPr>
      </w:pPr>
      <w:hyperlink w:anchor="_Toc433725050" w:history="1">
        <w:r w:rsidR="00A60E38" w:rsidRPr="00E73344">
          <w:rPr>
            <w:rStyle w:val="Hyperlink"/>
          </w:rPr>
          <w:t>Operations Management Suite (plan)</w:t>
        </w:r>
        <w:r w:rsidR="00A60E38">
          <w:tab/>
        </w:r>
        <w:r w:rsidR="00A60E38">
          <w:fldChar w:fldCharType="begin"/>
        </w:r>
        <w:r w:rsidR="00A60E38">
          <w:instrText xml:space="preserve"> PAGEREF _Toc433725050 \h </w:instrText>
        </w:r>
        <w:r w:rsidR="00A60E38">
          <w:fldChar w:fldCharType="separate"/>
        </w:r>
        <w:r w:rsidR="00A60E38">
          <w:t>55</w:t>
        </w:r>
        <w:r w:rsidR="00A60E38">
          <w:fldChar w:fldCharType="end"/>
        </w:r>
      </w:hyperlink>
    </w:p>
    <w:p w:rsidR="00A60E38" w:rsidRDefault="00713F20">
      <w:pPr>
        <w:pStyle w:val="TOC2"/>
        <w:rPr>
          <w:rFonts w:eastAsiaTheme="minorEastAsia"/>
          <w:smallCaps w:val="0"/>
          <w:sz w:val="22"/>
        </w:rPr>
      </w:pPr>
      <w:hyperlink w:anchor="_Toc433725051" w:history="1">
        <w:r w:rsidR="00A60E38" w:rsidRPr="00E73344">
          <w:rPr>
            <w:rStyle w:val="Hyperlink"/>
          </w:rPr>
          <w:t>Enterprise Cloud Suite</w:t>
        </w:r>
        <w:r w:rsidR="00A60E38">
          <w:tab/>
        </w:r>
        <w:r w:rsidR="00A60E38">
          <w:fldChar w:fldCharType="begin"/>
        </w:r>
        <w:r w:rsidR="00A60E38">
          <w:instrText xml:space="preserve"> PAGEREF _Toc433725051 \h </w:instrText>
        </w:r>
        <w:r w:rsidR="00A60E38">
          <w:fldChar w:fldCharType="separate"/>
        </w:r>
        <w:r w:rsidR="00A60E38">
          <w:t>55</w:t>
        </w:r>
        <w:r w:rsidR="00A60E38">
          <w:fldChar w:fldCharType="end"/>
        </w:r>
      </w:hyperlink>
    </w:p>
    <w:p w:rsidR="00A60E38" w:rsidRDefault="00713F20">
      <w:pPr>
        <w:pStyle w:val="TOC2"/>
        <w:rPr>
          <w:rFonts w:eastAsiaTheme="minorEastAsia"/>
          <w:smallCaps w:val="0"/>
          <w:sz w:val="22"/>
        </w:rPr>
      </w:pPr>
      <w:hyperlink w:anchor="_Toc433725052" w:history="1">
        <w:r w:rsidR="00A60E38" w:rsidRPr="00E73344">
          <w:rPr>
            <w:rStyle w:val="Hyperlink"/>
          </w:rPr>
          <w:t>Microsoft Intune</w:t>
        </w:r>
        <w:r w:rsidR="00A60E38">
          <w:tab/>
        </w:r>
        <w:r w:rsidR="00A60E38">
          <w:fldChar w:fldCharType="begin"/>
        </w:r>
        <w:r w:rsidR="00A60E38">
          <w:instrText xml:space="preserve"> PAGEREF _Toc433725052 \h </w:instrText>
        </w:r>
        <w:r w:rsidR="00A60E38">
          <w:fldChar w:fldCharType="separate"/>
        </w:r>
        <w:r w:rsidR="00A60E38">
          <w:t>56</w:t>
        </w:r>
        <w:r w:rsidR="00A60E38">
          <w:fldChar w:fldCharType="end"/>
        </w:r>
      </w:hyperlink>
    </w:p>
    <w:p w:rsidR="00A60E38" w:rsidRDefault="00713F20">
      <w:pPr>
        <w:pStyle w:val="TOC2"/>
        <w:rPr>
          <w:rFonts w:eastAsiaTheme="minorEastAsia"/>
          <w:smallCaps w:val="0"/>
          <w:sz w:val="22"/>
        </w:rPr>
      </w:pPr>
      <w:hyperlink w:anchor="_Toc433725053" w:history="1">
        <w:r w:rsidR="00A60E38" w:rsidRPr="00E73344">
          <w:rPr>
            <w:rStyle w:val="Hyperlink"/>
          </w:rPr>
          <w:t>Microsoft Dynamics Online usluge</w:t>
        </w:r>
        <w:r w:rsidR="00A60E38">
          <w:tab/>
        </w:r>
        <w:r w:rsidR="00A60E38">
          <w:fldChar w:fldCharType="begin"/>
        </w:r>
        <w:r w:rsidR="00A60E38">
          <w:instrText xml:space="preserve"> PAGEREF _Toc433725053 \h </w:instrText>
        </w:r>
        <w:r w:rsidR="00A60E38">
          <w:fldChar w:fldCharType="separate"/>
        </w:r>
        <w:r w:rsidR="00A60E38">
          <w:t>56</w:t>
        </w:r>
        <w:r w:rsidR="00A60E38">
          <w:fldChar w:fldCharType="end"/>
        </w:r>
      </w:hyperlink>
    </w:p>
    <w:p w:rsidR="00A60E38" w:rsidRDefault="00713F20">
      <w:pPr>
        <w:pStyle w:val="TOC3"/>
        <w:rPr>
          <w:rFonts w:eastAsiaTheme="minorEastAsia"/>
          <w:smallCaps w:val="0"/>
          <w:sz w:val="22"/>
        </w:rPr>
      </w:pPr>
      <w:hyperlink w:anchor="_Toc433725054" w:history="1">
        <w:r w:rsidR="00A60E38" w:rsidRPr="00E73344">
          <w:rPr>
            <w:rStyle w:val="Hyperlink"/>
          </w:rPr>
          <w:t>Microsoft Dynamics CRM Online</w:t>
        </w:r>
        <w:r w:rsidR="00A60E38">
          <w:tab/>
        </w:r>
        <w:r w:rsidR="00A60E38">
          <w:fldChar w:fldCharType="begin"/>
        </w:r>
        <w:r w:rsidR="00A60E38">
          <w:instrText xml:space="preserve"> PAGEREF _Toc433725054 \h </w:instrText>
        </w:r>
        <w:r w:rsidR="00A60E38">
          <w:fldChar w:fldCharType="separate"/>
        </w:r>
        <w:r w:rsidR="00A60E38">
          <w:t>56</w:t>
        </w:r>
        <w:r w:rsidR="00A60E38">
          <w:fldChar w:fldCharType="end"/>
        </w:r>
      </w:hyperlink>
    </w:p>
    <w:p w:rsidR="00A60E38" w:rsidRDefault="00713F20">
      <w:pPr>
        <w:pStyle w:val="TOC3"/>
        <w:rPr>
          <w:rFonts w:eastAsiaTheme="minorEastAsia"/>
          <w:smallCaps w:val="0"/>
          <w:sz w:val="22"/>
        </w:rPr>
      </w:pPr>
      <w:hyperlink w:anchor="_Toc433725055" w:history="1">
        <w:r w:rsidR="00A60E38" w:rsidRPr="00E73344">
          <w:rPr>
            <w:rStyle w:val="Hyperlink"/>
          </w:rPr>
          <w:t>Microsoft Dynamics Marketing</w:t>
        </w:r>
        <w:r w:rsidR="00A60E38">
          <w:tab/>
        </w:r>
        <w:r w:rsidR="00A60E38">
          <w:fldChar w:fldCharType="begin"/>
        </w:r>
        <w:r w:rsidR="00A60E38">
          <w:instrText xml:space="preserve"> PAGEREF _Toc433725055 \h </w:instrText>
        </w:r>
        <w:r w:rsidR="00A60E38">
          <w:fldChar w:fldCharType="separate"/>
        </w:r>
        <w:r w:rsidR="00A60E38">
          <w:t>58</w:t>
        </w:r>
        <w:r w:rsidR="00A60E38">
          <w:fldChar w:fldCharType="end"/>
        </w:r>
      </w:hyperlink>
    </w:p>
    <w:p w:rsidR="00A60E38" w:rsidRDefault="00713F20">
      <w:pPr>
        <w:pStyle w:val="TOC3"/>
        <w:rPr>
          <w:rFonts w:eastAsiaTheme="minorEastAsia"/>
          <w:smallCaps w:val="0"/>
          <w:sz w:val="22"/>
        </w:rPr>
      </w:pPr>
      <w:hyperlink w:anchor="_Toc433725056" w:history="1">
        <w:r w:rsidR="00A60E38" w:rsidRPr="00E73344">
          <w:rPr>
            <w:rStyle w:val="Hyperlink"/>
          </w:rPr>
          <w:t>Microsoft Social Engagement</w:t>
        </w:r>
        <w:r w:rsidR="00A60E38">
          <w:tab/>
        </w:r>
        <w:r w:rsidR="00A60E38">
          <w:fldChar w:fldCharType="begin"/>
        </w:r>
        <w:r w:rsidR="00A60E38">
          <w:instrText xml:space="preserve"> PAGEREF _Toc433725056 \h </w:instrText>
        </w:r>
        <w:r w:rsidR="00A60E38">
          <w:fldChar w:fldCharType="separate"/>
        </w:r>
        <w:r w:rsidR="00A60E38">
          <w:t>58</w:t>
        </w:r>
        <w:r w:rsidR="00A60E38">
          <w:fldChar w:fldCharType="end"/>
        </w:r>
      </w:hyperlink>
    </w:p>
    <w:p w:rsidR="00A60E38" w:rsidRDefault="00713F20">
      <w:pPr>
        <w:pStyle w:val="TOC3"/>
        <w:rPr>
          <w:rFonts w:eastAsiaTheme="minorEastAsia"/>
          <w:smallCaps w:val="0"/>
          <w:sz w:val="22"/>
        </w:rPr>
      </w:pPr>
      <w:hyperlink w:anchor="_Toc433725057" w:history="1">
        <w:r w:rsidR="00A60E38" w:rsidRPr="00E73344">
          <w:rPr>
            <w:rStyle w:val="Hyperlink"/>
          </w:rPr>
          <w:t>Parature korporacije Microsoft</w:t>
        </w:r>
        <w:r w:rsidR="00A60E38">
          <w:tab/>
        </w:r>
        <w:r w:rsidR="00A60E38">
          <w:fldChar w:fldCharType="begin"/>
        </w:r>
        <w:r w:rsidR="00A60E38">
          <w:instrText xml:space="preserve"> PAGEREF _Toc433725057 \h </w:instrText>
        </w:r>
        <w:r w:rsidR="00A60E38">
          <w:fldChar w:fldCharType="separate"/>
        </w:r>
        <w:r w:rsidR="00A60E38">
          <w:t>59</w:t>
        </w:r>
        <w:r w:rsidR="00A60E38">
          <w:fldChar w:fldCharType="end"/>
        </w:r>
      </w:hyperlink>
    </w:p>
    <w:p w:rsidR="00A60E38" w:rsidRDefault="00713F20">
      <w:pPr>
        <w:pStyle w:val="TOC2"/>
        <w:rPr>
          <w:rFonts w:eastAsiaTheme="minorEastAsia"/>
          <w:smallCaps w:val="0"/>
          <w:sz w:val="22"/>
        </w:rPr>
      </w:pPr>
      <w:hyperlink w:anchor="_Toc433725058" w:history="1">
        <w:r w:rsidR="00A60E38" w:rsidRPr="00E73344">
          <w:rPr>
            <w:rStyle w:val="Hyperlink"/>
          </w:rPr>
          <w:t>Office 365 Services</w:t>
        </w:r>
        <w:r w:rsidR="00A60E38">
          <w:tab/>
        </w:r>
        <w:r w:rsidR="00A60E38">
          <w:fldChar w:fldCharType="begin"/>
        </w:r>
        <w:r w:rsidR="00A60E38">
          <w:instrText xml:space="preserve"> PAGEREF _Toc433725058 \h </w:instrText>
        </w:r>
        <w:r w:rsidR="00A60E38">
          <w:fldChar w:fldCharType="separate"/>
        </w:r>
        <w:r w:rsidR="00A60E38">
          <w:t>59</w:t>
        </w:r>
        <w:r w:rsidR="00A60E38">
          <w:fldChar w:fldCharType="end"/>
        </w:r>
      </w:hyperlink>
    </w:p>
    <w:p w:rsidR="00A60E38" w:rsidRDefault="00713F20">
      <w:pPr>
        <w:pStyle w:val="TOC3"/>
        <w:rPr>
          <w:rFonts w:eastAsiaTheme="minorEastAsia"/>
          <w:smallCaps w:val="0"/>
          <w:sz w:val="22"/>
        </w:rPr>
      </w:pPr>
      <w:hyperlink w:anchor="_Toc433725059" w:history="1">
        <w:r w:rsidR="00A60E38" w:rsidRPr="00E73344">
          <w:rPr>
            <w:rStyle w:val="Hyperlink"/>
          </w:rPr>
          <w:t>Office 365 aplikacije</w:t>
        </w:r>
        <w:r w:rsidR="00A60E38">
          <w:tab/>
        </w:r>
        <w:r w:rsidR="00A60E38">
          <w:fldChar w:fldCharType="begin"/>
        </w:r>
        <w:r w:rsidR="00A60E38">
          <w:instrText xml:space="preserve"> PAGEREF _Toc433725059 \h </w:instrText>
        </w:r>
        <w:r w:rsidR="00A60E38">
          <w:fldChar w:fldCharType="separate"/>
        </w:r>
        <w:r w:rsidR="00A60E38">
          <w:t>59</w:t>
        </w:r>
        <w:r w:rsidR="00A60E38">
          <w:fldChar w:fldCharType="end"/>
        </w:r>
      </w:hyperlink>
    </w:p>
    <w:p w:rsidR="00A60E38" w:rsidRDefault="00713F20">
      <w:pPr>
        <w:pStyle w:val="TOC3"/>
        <w:rPr>
          <w:rFonts w:eastAsiaTheme="minorEastAsia"/>
          <w:smallCaps w:val="0"/>
          <w:sz w:val="22"/>
        </w:rPr>
      </w:pPr>
      <w:hyperlink w:anchor="_Toc433725060" w:history="1">
        <w:r w:rsidR="00A60E38" w:rsidRPr="00E73344">
          <w:rPr>
            <w:rStyle w:val="Hyperlink"/>
          </w:rPr>
          <w:t>Office 365 paketi</w:t>
        </w:r>
        <w:r w:rsidR="00A60E38">
          <w:tab/>
        </w:r>
        <w:r w:rsidR="00A60E38">
          <w:fldChar w:fldCharType="begin"/>
        </w:r>
        <w:r w:rsidR="00A60E38">
          <w:instrText xml:space="preserve"> PAGEREF _Toc433725060 \h </w:instrText>
        </w:r>
        <w:r w:rsidR="00A60E38">
          <w:fldChar w:fldCharType="separate"/>
        </w:r>
        <w:r w:rsidR="00A60E38">
          <w:t>61</w:t>
        </w:r>
        <w:r w:rsidR="00A60E38">
          <w:fldChar w:fldCharType="end"/>
        </w:r>
      </w:hyperlink>
    </w:p>
    <w:p w:rsidR="00A60E38" w:rsidRDefault="00713F20">
      <w:pPr>
        <w:pStyle w:val="TOC3"/>
        <w:rPr>
          <w:rFonts w:eastAsiaTheme="minorEastAsia"/>
          <w:smallCaps w:val="0"/>
          <w:sz w:val="22"/>
        </w:rPr>
      </w:pPr>
      <w:hyperlink w:anchor="_Toc433725061" w:history="1">
        <w:r w:rsidR="00A60E38" w:rsidRPr="00E73344">
          <w:rPr>
            <w:rStyle w:val="Hyperlink"/>
          </w:rPr>
          <w:t>Exchange Online</w:t>
        </w:r>
        <w:r w:rsidR="00A60E38">
          <w:tab/>
        </w:r>
        <w:r w:rsidR="00A60E38">
          <w:fldChar w:fldCharType="begin"/>
        </w:r>
        <w:r w:rsidR="00A60E38">
          <w:instrText xml:space="preserve"> PAGEREF _Toc433725061 \h </w:instrText>
        </w:r>
        <w:r w:rsidR="00A60E38">
          <w:fldChar w:fldCharType="separate"/>
        </w:r>
        <w:r w:rsidR="00A60E38">
          <w:t>63</w:t>
        </w:r>
        <w:r w:rsidR="00A60E38">
          <w:fldChar w:fldCharType="end"/>
        </w:r>
      </w:hyperlink>
    </w:p>
    <w:p w:rsidR="00A60E38" w:rsidRDefault="00713F20">
      <w:pPr>
        <w:pStyle w:val="TOC3"/>
        <w:rPr>
          <w:rFonts w:eastAsiaTheme="minorEastAsia"/>
          <w:smallCaps w:val="0"/>
          <w:sz w:val="22"/>
        </w:rPr>
      </w:pPr>
      <w:hyperlink w:anchor="_Toc433725062" w:history="1">
        <w:r w:rsidR="00A60E38" w:rsidRPr="00E73344">
          <w:rPr>
            <w:rStyle w:val="Hyperlink"/>
          </w:rPr>
          <w:t>OneDrive for Business</w:t>
        </w:r>
        <w:r w:rsidR="00A60E38">
          <w:tab/>
        </w:r>
        <w:r w:rsidR="00A60E38">
          <w:fldChar w:fldCharType="begin"/>
        </w:r>
        <w:r w:rsidR="00A60E38">
          <w:instrText xml:space="preserve"> PAGEREF _Toc433725062 \h </w:instrText>
        </w:r>
        <w:r w:rsidR="00A60E38">
          <w:fldChar w:fldCharType="separate"/>
        </w:r>
        <w:r w:rsidR="00A60E38">
          <w:t>64</w:t>
        </w:r>
        <w:r w:rsidR="00A60E38">
          <w:fldChar w:fldCharType="end"/>
        </w:r>
      </w:hyperlink>
    </w:p>
    <w:p w:rsidR="00A60E38" w:rsidRDefault="00713F20">
      <w:pPr>
        <w:pStyle w:val="TOC3"/>
        <w:rPr>
          <w:rFonts w:eastAsiaTheme="minorEastAsia"/>
          <w:smallCaps w:val="0"/>
          <w:sz w:val="22"/>
        </w:rPr>
      </w:pPr>
      <w:hyperlink w:anchor="_Toc433725063" w:history="1">
        <w:r w:rsidR="00A60E38" w:rsidRPr="00E73344">
          <w:rPr>
            <w:rStyle w:val="Hyperlink"/>
          </w:rPr>
          <w:t>Project Online</w:t>
        </w:r>
        <w:r w:rsidR="00A60E38">
          <w:tab/>
        </w:r>
        <w:r w:rsidR="00A60E38">
          <w:fldChar w:fldCharType="begin"/>
        </w:r>
        <w:r w:rsidR="00A60E38">
          <w:instrText xml:space="preserve"> PAGEREF _Toc433725063 \h </w:instrText>
        </w:r>
        <w:r w:rsidR="00A60E38">
          <w:fldChar w:fldCharType="separate"/>
        </w:r>
        <w:r w:rsidR="00A60E38">
          <w:t>64</w:t>
        </w:r>
        <w:r w:rsidR="00A60E38">
          <w:fldChar w:fldCharType="end"/>
        </w:r>
      </w:hyperlink>
    </w:p>
    <w:p w:rsidR="00A60E38" w:rsidRDefault="00713F20">
      <w:pPr>
        <w:pStyle w:val="TOC3"/>
        <w:rPr>
          <w:rFonts w:eastAsiaTheme="minorEastAsia"/>
          <w:smallCaps w:val="0"/>
          <w:sz w:val="22"/>
        </w:rPr>
      </w:pPr>
      <w:hyperlink w:anchor="_Toc433725064" w:history="1">
        <w:r w:rsidR="00A60E38" w:rsidRPr="00E73344">
          <w:rPr>
            <w:rStyle w:val="Hyperlink"/>
          </w:rPr>
          <w:t>SharePoint Online</w:t>
        </w:r>
        <w:r w:rsidR="00A60E38">
          <w:tab/>
        </w:r>
        <w:r w:rsidR="00A60E38">
          <w:fldChar w:fldCharType="begin"/>
        </w:r>
        <w:r w:rsidR="00A60E38">
          <w:instrText xml:space="preserve"> PAGEREF _Toc433725064 \h </w:instrText>
        </w:r>
        <w:r w:rsidR="00A60E38">
          <w:fldChar w:fldCharType="separate"/>
        </w:r>
        <w:r w:rsidR="00A60E38">
          <w:t>65</w:t>
        </w:r>
        <w:r w:rsidR="00A60E38">
          <w:fldChar w:fldCharType="end"/>
        </w:r>
      </w:hyperlink>
    </w:p>
    <w:p w:rsidR="00A60E38" w:rsidRDefault="00713F20">
      <w:pPr>
        <w:pStyle w:val="TOC3"/>
        <w:rPr>
          <w:rFonts w:eastAsiaTheme="minorEastAsia"/>
          <w:smallCaps w:val="0"/>
          <w:sz w:val="22"/>
        </w:rPr>
      </w:pPr>
      <w:hyperlink w:anchor="_Toc433725065" w:history="1">
        <w:r w:rsidR="00A60E38" w:rsidRPr="00E73344">
          <w:rPr>
            <w:rStyle w:val="Hyperlink"/>
          </w:rPr>
          <w:t>Skype za Business Online</w:t>
        </w:r>
        <w:r w:rsidR="00A60E38">
          <w:tab/>
        </w:r>
        <w:r w:rsidR="00A60E38">
          <w:fldChar w:fldCharType="begin"/>
        </w:r>
        <w:r w:rsidR="00A60E38">
          <w:instrText xml:space="preserve"> PAGEREF _Toc433725065 \h </w:instrText>
        </w:r>
        <w:r w:rsidR="00A60E38">
          <w:fldChar w:fldCharType="separate"/>
        </w:r>
        <w:r w:rsidR="00A60E38">
          <w:t>65</w:t>
        </w:r>
        <w:r w:rsidR="00A60E38">
          <w:fldChar w:fldCharType="end"/>
        </w:r>
      </w:hyperlink>
    </w:p>
    <w:p w:rsidR="00A60E38" w:rsidRDefault="00713F20">
      <w:pPr>
        <w:pStyle w:val="TOC2"/>
        <w:rPr>
          <w:rFonts w:eastAsiaTheme="minorEastAsia"/>
          <w:smallCaps w:val="0"/>
          <w:sz w:val="22"/>
        </w:rPr>
      </w:pPr>
      <w:hyperlink w:anchor="_Toc433725066" w:history="1">
        <w:r w:rsidR="00A60E38" w:rsidRPr="00E73344">
          <w:rPr>
            <w:rStyle w:val="Hyperlink"/>
          </w:rPr>
          <w:t>Druge Online usluge</w:t>
        </w:r>
        <w:r w:rsidR="00A60E38">
          <w:tab/>
        </w:r>
        <w:r w:rsidR="00A60E38">
          <w:fldChar w:fldCharType="begin"/>
        </w:r>
        <w:r w:rsidR="00A60E38">
          <w:instrText xml:space="preserve"> PAGEREF _Toc433725066 \h </w:instrText>
        </w:r>
        <w:r w:rsidR="00A60E38">
          <w:fldChar w:fldCharType="separate"/>
        </w:r>
        <w:r w:rsidR="00A60E38">
          <w:t>66</w:t>
        </w:r>
        <w:r w:rsidR="00A60E38">
          <w:fldChar w:fldCharType="end"/>
        </w:r>
      </w:hyperlink>
    </w:p>
    <w:p w:rsidR="00A60E38" w:rsidRDefault="00713F20">
      <w:pPr>
        <w:pStyle w:val="TOC3"/>
        <w:rPr>
          <w:rFonts w:eastAsiaTheme="minorEastAsia"/>
          <w:smallCaps w:val="0"/>
          <w:sz w:val="22"/>
        </w:rPr>
      </w:pPr>
      <w:hyperlink w:anchor="_Toc433725067" w:history="1">
        <w:r w:rsidR="00A60E38" w:rsidRPr="00E73344">
          <w:rPr>
            <w:rStyle w:val="Hyperlink"/>
          </w:rPr>
          <w:t>Bing mape</w:t>
        </w:r>
        <w:r w:rsidR="00A60E38">
          <w:tab/>
        </w:r>
        <w:r w:rsidR="00A60E38">
          <w:fldChar w:fldCharType="begin"/>
        </w:r>
        <w:r w:rsidR="00A60E38">
          <w:instrText xml:space="preserve"> PAGEREF _Toc433725067 \h </w:instrText>
        </w:r>
        <w:r w:rsidR="00A60E38">
          <w:fldChar w:fldCharType="separate"/>
        </w:r>
        <w:r w:rsidR="00A60E38">
          <w:t>66</w:t>
        </w:r>
        <w:r w:rsidR="00A60E38">
          <w:fldChar w:fldCharType="end"/>
        </w:r>
      </w:hyperlink>
    </w:p>
    <w:p w:rsidR="00A60E38" w:rsidRDefault="00713F20">
      <w:pPr>
        <w:pStyle w:val="TOC3"/>
        <w:rPr>
          <w:rFonts w:eastAsiaTheme="minorEastAsia"/>
          <w:smallCaps w:val="0"/>
          <w:sz w:val="22"/>
        </w:rPr>
      </w:pPr>
      <w:hyperlink w:anchor="_Toc433725068" w:history="1">
        <w:r w:rsidR="00A60E38" w:rsidRPr="00E73344">
          <w:rPr>
            <w:rStyle w:val="Hyperlink"/>
          </w:rPr>
          <w:t>Microsoft Learning</w:t>
        </w:r>
        <w:r w:rsidR="00A60E38">
          <w:tab/>
        </w:r>
        <w:r w:rsidR="00A60E38">
          <w:fldChar w:fldCharType="begin"/>
        </w:r>
        <w:r w:rsidR="00A60E38">
          <w:instrText xml:space="preserve"> PAGEREF _Toc433725068 \h </w:instrText>
        </w:r>
        <w:r w:rsidR="00A60E38">
          <w:fldChar w:fldCharType="separate"/>
        </w:r>
        <w:r w:rsidR="00A60E38">
          <w:t>66</w:t>
        </w:r>
        <w:r w:rsidR="00A60E38">
          <w:fldChar w:fldCharType="end"/>
        </w:r>
      </w:hyperlink>
    </w:p>
    <w:p w:rsidR="00A60E38" w:rsidRDefault="00713F20">
      <w:pPr>
        <w:pStyle w:val="TOC3"/>
        <w:rPr>
          <w:rFonts w:eastAsiaTheme="minorEastAsia"/>
          <w:smallCaps w:val="0"/>
          <w:sz w:val="22"/>
        </w:rPr>
      </w:pPr>
      <w:hyperlink w:anchor="_Toc433725069" w:history="1">
        <w:r w:rsidR="00A60E38" w:rsidRPr="00E73344">
          <w:rPr>
            <w:rStyle w:val="Hyperlink"/>
          </w:rPr>
          <w:t>Microsoft Translator</w:t>
        </w:r>
        <w:r w:rsidR="00A60E38">
          <w:tab/>
        </w:r>
        <w:r w:rsidR="00A60E38">
          <w:fldChar w:fldCharType="begin"/>
        </w:r>
        <w:r w:rsidR="00A60E38">
          <w:instrText xml:space="preserve"> PAGEREF _Toc433725069 \h </w:instrText>
        </w:r>
        <w:r w:rsidR="00A60E38">
          <w:fldChar w:fldCharType="separate"/>
        </w:r>
        <w:r w:rsidR="00A60E38">
          <w:t>67</w:t>
        </w:r>
        <w:r w:rsidR="00A60E38">
          <w:fldChar w:fldCharType="end"/>
        </w:r>
      </w:hyperlink>
    </w:p>
    <w:p w:rsidR="00A60E38" w:rsidRDefault="00713F20">
      <w:pPr>
        <w:pStyle w:val="TOC3"/>
        <w:rPr>
          <w:rFonts w:eastAsiaTheme="minorEastAsia"/>
          <w:smallCaps w:val="0"/>
          <w:sz w:val="22"/>
        </w:rPr>
      </w:pPr>
      <w:hyperlink w:anchor="_Toc433725070" w:history="1">
        <w:r w:rsidR="00A60E38" w:rsidRPr="00E73344">
          <w:rPr>
            <w:rStyle w:val="Hyperlink"/>
          </w:rPr>
          <w:t>Power BI Pro</w:t>
        </w:r>
        <w:r w:rsidR="00A60E38">
          <w:tab/>
        </w:r>
        <w:r w:rsidR="00A60E38">
          <w:fldChar w:fldCharType="begin"/>
        </w:r>
        <w:r w:rsidR="00A60E38">
          <w:instrText xml:space="preserve"> PAGEREF _Toc433725070 \h </w:instrText>
        </w:r>
        <w:r w:rsidR="00A60E38">
          <w:fldChar w:fldCharType="separate"/>
        </w:r>
        <w:r w:rsidR="00A60E38">
          <w:t>67</w:t>
        </w:r>
        <w:r w:rsidR="00A60E38">
          <w:fldChar w:fldCharType="end"/>
        </w:r>
      </w:hyperlink>
    </w:p>
    <w:p w:rsidR="00A60E38" w:rsidRDefault="00713F20">
      <w:pPr>
        <w:pStyle w:val="TOC3"/>
        <w:rPr>
          <w:rFonts w:eastAsiaTheme="minorEastAsia"/>
          <w:smallCaps w:val="0"/>
          <w:sz w:val="22"/>
        </w:rPr>
      </w:pPr>
      <w:hyperlink w:anchor="_Toc433725071" w:history="1">
        <w:r w:rsidR="00A60E38" w:rsidRPr="00E73344">
          <w:rPr>
            <w:rStyle w:val="Hyperlink"/>
          </w:rPr>
          <w:t>System Center Endpoint Protection</w:t>
        </w:r>
        <w:r w:rsidR="00A60E38">
          <w:tab/>
        </w:r>
        <w:r w:rsidR="00A60E38">
          <w:fldChar w:fldCharType="begin"/>
        </w:r>
        <w:r w:rsidR="00A60E38">
          <w:instrText xml:space="preserve"> PAGEREF _Toc433725071 \h </w:instrText>
        </w:r>
        <w:r w:rsidR="00A60E38">
          <w:fldChar w:fldCharType="separate"/>
        </w:r>
        <w:r w:rsidR="00A60E38">
          <w:t>67</w:t>
        </w:r>
        <w:r w:rsidR="00A60E38">
          <w:fldChar w:fldCharType="end"/>
        </w:r>
      </w:hyperlink>
    </w:p>
    <w:p w:rsidR="00A60E38" w:rsidRDefault="00713F20">
      <w:pPr>
        <w:pStyle w:val="TOC3"/>
        <w:rPr>
          <w:rFonts w:eastAsiaTheme="minorEastAsia"/>
          <w:smallCaps w:val="0"/>
          <w:sz w:val="22"/>
        </w:rPr>
      </w:pPr>
      <w:hyperlink w:anchor="_Toc433725072" w:history="1">
        <w:r w:rsidR="00A60E38" w:rsidRPr="00E73344">
          <w:rPr>
            <w:rStyle w:val="Hyperlink"/>
          </w:rPr>
          <w:t>Yammer Enterprise</w:t>
        </w:r>
        <w:r w:rsidR="00A60E38">
          <w:tab/>
        </w:r>
        <w:r w:rsidR="00A60E38">
          <w:fldChar w:fldCharType="begin"/>
        </w:r>
        <w:r w:rsidR="00A60E38">
          <w:instrText xml:space="preserve"> PAGEREF _Toc433725072 \h </w:instrText>
        </w:r>
        <w:r w:rsidR="00A60E38">
          <w:fldChar w:fldCharType="separate"/>
        </w:r>
        <w:r w:rsidR="00A60E38">
          <w:t>68</w:t>
        </w:r>
        <w:r w:rsidR="00A60E38">
          <w:fldChar w:fldCharType="end"/>
        </w:r>
      </w:hyperlink>
    </w:p>
    <w:p w:rsidR="00A60E38" w:rsidRDefault="00713F20">
      <w:pPr>
        <w:pStyle w:val="TOC1"/>
        <w:rPr>
          <w:rFonts w:eastAsiaTheme="minorEastAsia"/>
          <w:b w:val="0"/>
          <w:caps w:val="0"/>
          <w:noProof/>
          <w:sz w:val="22"/>
          <w:szCs w:val="22"/>
        </w:rPr>
      </w:pPr>
      <w:hyperlink w:anchor="_Toc433725073" w:history="1">
        <w:r w:rsidR="00A60E38" w:rsidRPr="00E73344">
          <w:rPr>
            <w:rStyle w:val="Hyperlink"/>
            <w:noProof/>
          </w:rPr>
          <w:t>Rečnik</w:t>
        </w:r>
        <w:r w:rsidR="00A60E38">
          <w:rPr>
            <w:noProof/>
          </w:rPr>
          <w:tab/>
        </w:r>
        <w:r w:rsidR="00A60E38">
          <w:rPr>
            <w:noProof/>
          </w:rPr>
          <w:fldChar w:fldCharType="begin"/>
        </w:r>
        <w:r w:rsidR="00A60E38">
          <w:rPr>
            <w:noProof/>
          </w:rPr>
          <w:instrText xml:space="preserve"> PAGEREF _Toc433725073 \h </w:instrText>
        </w:r>
        <w:r w:rsidR="00A60E38">
          <w:rPr>
            <w:noProof/>
          </w:rPr>
        </w:r>
        <w:r w:rsidR="00A60E38">
          <w:rPr>
            <w:noProof/>
          </w:rPr>
          <w:fldChar w:fldCharType="separate"/>
        </w:r>
        <w:r w:rsidR="00A60E38">
          <w:rPr>
            <w:noProof/>
          </w:rPr>
          <w:t>69</w:t>
        </w:r>
        <w:r w:rsidR="00A60E38">
          <w:rPr>
            <w:noProof/>
          </w:rPr>
          <w:fldChar w:fldCharType="end"/>
        </w:r>
      </w:hyperlink>
    </w:p>
    <w:p w:rsidR="00A60E38" w:rsidRDefault="00713F20">
      <w:pPr>
        <w:pStyle w:val="TOC2"/>
        <w:rPr>
          <w:rFonts w:eastAsiaTheme="minorEastAsia"/>
          <w:smallCaps w:val="0"/>
          <w:sz w:val="22"/>
        </w:rPr>
      </w:pPr>
      <w:hyperlink w:anchor="_Toc433725074" w:history="1">
        <w:r w:rsidR="00A60E38" w:rsidRPr="00E73344">
          <w:rPr>
            <w:rStyle w:val="Hyperlink"/>
          </w:rPr>
          <w:t>Atributi</w:t>
        </w:r>
        <w:r w:rsidR="00A60E38">
          <w:tab/>
        </w:r>
        <w:r w:rsidR="00A60E38">
          <w:fldChar w:fldCharType="begin"/>
        </w:r>
        <w:r w:rsidR="00A60E38">
          <w:instrText xml:space="preserve"> PAGEREF _Toc433725074 \h </w:instrText>
        </w:r>
        <w:r w:rsidR="00A60E38">
          <w:fldChar w:fldCharType="separate"/>
        </w:r>
        <w:r w:rsidR="00A60E38">
          <w:t>69</w:t>
        </w:r>
        <w:r w:rsidR="00A60E38">
          <w:fldChar w:fldCharType="end"/>
        </w:r>
      </w:hyperlink>
    </w:p>
    <w:p w:rsidR="00A60E38" w:rsidRDefault="00713F20">
      <w:pPr>
        <w:pStyle w:val="TOC2"/>
        <w:rPr>
          <w:rFonts w:eastAsiaTheme="minorEastAsia"/>
          <w:smallCaps w:val="0"/>
          <w:sz w:val="22"/>
        </w:rPr>
      </w:pPr>
      <w:hyperlink w:anchor="_Toc433725075" w:history="1">
        <w:r w:rsidR="00A60E38" w:rsidRPr="00E73344">
          <w:rPr>
            <w:rStyle w:val="Hyperlink"/>
          </w:rPr>
          <w:t>Vrednost ćelija</w:t>
        </w:r>
        <w:r w:rsidR="00A60E38">
          <w:tab/>
        </w:r>
        <w:r w:rsidR="00A60E38">
          <w:fldChar w:fldCharType="begin"/>
        </w:r>
        <w:r w:rsidR="00A60E38">
          <w:instrText xml:space="preserve"> PAGEREF _Toc433725075 \h </w:instrText>
        </w:r>
        <w:r w:rsidR="00A60E38">
          <w:fldChar w:fldCharType="separate"/>
        </w:r>
        <w:r w:rsidR="00A60E38">
          <w:t>70</w:t>
        </w:r>
        <w:r w:rsidR="00A60E38">
          <w:fldChar w:fldCharType="end"/>
        </w:r>
      </w:hyperlink>
    </w:p>
    <w:p w:rsidR="00A60E38" w:rsidRDefault="00713F20">
      <w:pPr>
        <w:pStyle w:val="TOC2"/>
        <w:rPr>
          <w:rFonts w:eastAsiaTheme="minorEastAsia"/>
          <w:smallCaps w:val="0"/>
          <w:sz w:val="22"/>
        </w:rPr>
      </w:pPr>
      <w:hyperlink w:anchor="_Toc433725076" w:history="1">
        <w:r w:rsidR="00A60E38" w:rsidRPr="00E73344">
          <w:rPr>
            <w:rStyle w:val="Hyperlink"/>
          </w:rPr>
          <w:t>Zaglavlja kolona</w:t>
        </w:r>
        <w:r w:rsidR="00A60E38">
          <w:tab/>
        </w:r>
        <w:r w:rsidR="00A60E38">
          <w:fldChar w:fldCharType="begin"/>
        </w:r>
        <w:r w:rsidR="00A60E38">
          <w:instrText xml:space="preserve"> PAGEREF _Toc433725076 \h </w:instrText>
        </w:r>
        <w:r w:rsidR="00A60E38">
          <w:fldChar w:fldCharType="separate"/>
        </w:r>
        <w:r w:rsidR="00A60E38">
          <w:t>71</w:t>
        </w:r>
        <w:r w:rsidR="00A60E38">
          <w:fldChar w:fldCharType="end"/>
        </w:r>
      </w:hyperlink>
    </w:p>
    <w:p w:rsidR="00A60E38" w:rsidRDefault="00713F20">
      <w:pPr>
        <w:pStyle w:val="TOC2"/>
        <w:rPr>
          <w:rFonts w:eastAsiaTheme="minorEastAsia"/>
          <w:smallCaps w:val="0"/>
          <w:sz w:val="22"/>
        </w:rPr>
      </w:pPr>
      <w:hyperlink w:anchor="_Toc433725077" w:history="1">
        <w:r w:rsidR="00A60E38" w:rsidRPr="00E73344">
          <w:rPr>
            <w:rStyle w:val="Hyperlink"/>
          </w:rPr>
          <w:t>Definicije</w:t>
        </w:r>
        <w:r w:rsidR="00A60E38">
          <w:tab/>
        </w:r>
        <w:r w:rsidR="00A60E38">
          <w:fldChar w:fldCharType="begin"/>
        </w:r>
        <w:r w:rsidR="00A60E38">
          <w:instrText xml:space="preserve"> PAGEREF _Toc433725077 \h </w:instrText>
        </w:r>
        <w:r w:rsidR="00A60E38">
          <w:fldChar w:fldCharType="separate"/>
        </w:r>
        <w:r w:rsidR="00A60E38">
          <w:t>71</w:t>
        </w:r>
        <w:r w:rsidR="00A60E38">
          <w:fldChar w:fldCharType="end"/>
        </w:r>
      </w:hyperlink>
    </w:p>
    <w:p w:rsidR="00A60E38" w:rsidRDefault="00713F20">
      <w:pPr>
        <w:pStyle w:val="TOC1"/>
        <w:rPr>
          <w:rFonts w:eastAsiaTheme="minorEastAsia"/>
          <w:b w:val="0"/>
          <w:caps w:val="0"/>
          <w:noProof/>
          <w:sz w:val="22"/>
          <w:szCs w:val="22"/>
        </w:rPr>
      </w:pPr>
      <w:hyperlink w:anchor="_Toc433725078" w:history="1">
        <w:r w:rsidR="00A60E38" w:rsidRPr="00E73344">
          <w:rPr>
            <w:rStyle w:val="Hyperlink"/>
            <w:noProof/>
          </w:rPr>
          <w:t>Dodatak A – Licence jednake CAL/ML licencama</w:t>
        </w:r>
        <w:r w:rsidR="00A60E38">
          <w:rPr>
            <w:noProof/>
          </w:rPr>
          <w:tab/>
        </w:r>
        <w:r w:rsidR="00A60E38">
          <w:rPr>
            <w:noProof/>
          </w:rPr>
          <w:fldChar w:fldCharType="begin"/>
        </w:r>
        <w:r w:rsidR="00A60E38">
          <w:rPr>
            <w:noProof/>
          </w:rPr>
          <w:instrText xml:space="preserve"> PAGEREF _Toc433725078 \h </w:instrText>
        </w:r>
        <w:r w:rsidR="00A60E38">
          <w:rPr>
            <w:noProof/>
          </w:rPr>
        </w:r>
        <w:r w:rsidR="00A60E38">
          <w:rPr>
            <w:noProof/>
          </w:rPr>
          <w:fldChar w:fldCharType="separate"/>
        </w:r>
        <w:r w:rsidR="00A60E38">
          <w:rPr>
            <w:noProof/>
          </w:rPr>
          <w:t>74</w:t>
        </w:r>
        <w:r w:rsidR="00A60E38">
          <w:rPr>
            <w:noProof/>
          </w:rPr>
          <w:fldChar w:fldCharType="end"/>
        </w:r>
      </w:hyperlink>
    </w:p>
    <w:p w:rsidR="00A60E38" w:rsidRDefault="00713F20">
      <w:pPr>
        <w:pStyle w:val="TOC1"/>
        <w:rPr>
          <w:rFonts w:eastAsiaTheme="minorEastAsia"/>
          <w:b w:val="0"/>
          <w:caps w:val="0"/>
          <w:noProof/>
          <w:sz w:val="22"/>
          <w:szCs w:val="22"/>
        </w:rPr>
      </w:pPr>
      <w:hyperlink w:anchor="_Toc433725079" w:history="1">
        <w:r w:rsidR="00A60E38" w:rsidRPr="00E73344">
          <w:rPr>
            <w:rStyle w:val="Hyperlink"/>
            <w:noProof/>
          </w:rPr>
          <w:t>Dodatak B – Software Assurance</w:t>
        </w:r>
        <w:r w:rsidR="00A60E38">
          <w:rPr>
            <w:noProof/>
          </w:rPr>
          <w:tab/>
        </w:r>
        <w:r w:rsidR="00A60E38">
          <w:rPr>
            <w:noProof/>
          </w:rPr>
          <w:fldChar w:fldCharType="begin"/>
        </w:r>
        <w:r w:rsidR="00A60E38">
          <w:rPr>
            <w:noProof/>
          </w:rPr>
          <w:instrText xml:space="preserve"> PAGEREF _Toc433725079 \h </w:instrText>
        </w:r>
        <w:r w:rsidR="00A60E38">
          <w:rPr>
            <w:noProof/>
          </w:rPr>
        </w:r>
        <w:r w:rsidR="00A60E38">
          <w:rPr>
            <w:noProof/>
          </w:rPr>
          <w:fldChar w:fldCharType="separate"/>
        </w:r>
        <w:r w:rsidR="00A60E38">
          <w:rPr>
            <w:noProof/>
          </w:rPr>
          <w:t>75</w:t>
        </w:r>
        <w:r w:rsidR="00A60E38">
          <w:rPr>
            <w:noProof/>
          </w:rPr>
          <w:fldChar w:fldCharType="end"/>
        </w:r>
      </w:hyperlink>
    </w:p>
    <w:p w:rsidR="00A60E38" w:rsidRDefault="00713F20">
      <w:pPr>
        <w:pStyle w:val="TOC2"/>
        <w:rPr>
          <w:rFonts w:eastAsiaTheme="minorEastAsia"/>
          <w:smallCaps w:val="0"/>
          <w:sz w:val="22"/>
        </w:rPr>
      </w:pPr>
      <w:hyperlink w:anchor="_Toc433725080" w:history="1">
        <w:r w:rsidR="00A60E38" w:rsidRPr="00E73344">
          <w:rPr>
            <w:rStyle w:val="Hyperlink"/>
          </w:rPr>
          <w:t>Kupovina Software Assurance pok</w:t>
        </w:r>
        <w:r w:rsidR="00A60E38" w:rsidRPr="00E73344">
          <w:rPr>
            <w:rStyle w:val="Hyperlink"/>
          </w:rPr>
          <w:t>r</w:t>
        </w:r>
        <w:r w:rsidR="00A60E38" w:rsidRPr="00E73344">
          <w:rPr>
            <w:rStyle w:val="Hyperlink"/>
          </w:rPr>
          <w:t>ića</w:t>
        </w:r>
        <w:r w:rsidR="00A60E38">
          <w:tab/>
        </w:r>
        <w:r w:rsidR="00A60E38">
          <w:fldChar w:fldCharType="begin"/>
        </w:r>
        <w:r w:rsidR="00A60E38">
          <w:instrText xml:space="preserve"> PAGEREF _Toc433725080 \h </w:instrText>
        </w:r>
        <w:r w:rsidR="00A60E38">
          <w:fldChar w:fldCharType="separate"/>
        </w:r>
        <w:r w:rsidR="00A60E38">
          <w:t>75</w:t>
        </w:r>
        <w:r w:rsidR="00A60E38">
          <w:fldChar w:fldCharType="end"/>
        </w:r>
      </w:hyperlink>
    </w:p>
    <w:p w:rsidR="00A60E38" w:rsidRDefault="00713F20">
      <w:pPr>
        <w:pStyle w:val="TOC2"/>
        <w:rPr>
          <w:rFonts w:eastAsiaTheme="minorEastAsia"/>
          <w:smallCaps w:val="0"/>
          <w:sz w:val="22"/>
        </w:rPr>
      </w:pPr>
      <w:hyperlink w:anchor="_Toc433725081" w:history="1">
        <w:r w:rsidR="00A60E38" w:rsidRPr="00E73344">
          <w:rPr>
            <w:rStyle w:val="Hyperlink"/>
          </w:rPr>
          <w:t>Obnova Software Assurance pokrića</w:t>
        </w:r>
        <w:r w:rsidR="00A60E38">
          <w:tab/>
        </w:r>
        <w:r w:rsidR="00A60E38">
          <w:fldChar w:fldCharType="begin"/>
        </w:r>
        <w:r w:rsidR="00A60E38">
          <w:instrText xml:space="preserve"> PAGEREF _Toc433725081 \h </w:instrText>
        </w:r>
        <w:r w:rsidR="00A60E38">
          <w:fldChar w:fldCharType="separate"/>
        </w:r>
        <w:r w:rsidR="00A60E38">
          <w:t>75</w:t>
        </w:r>
        <w:r w:rsidR="00A60E38">
          <w:fldChar w:fldCharType="end"/>
        </w:r>
      </w:hyperlink>
    </w:p>
    <w:p w:rsidR="00A60E38" w:rsidRDefault="00713F20">
      <w:pPr>
        <w:pStyle w:val="TOC2"/>
        <w:rPr>
          <w:rFonts w:eastAsiaTheme="minorEastAsia"/>
          <w:smallCaps w:val="0"/>
          <w:sz w:val="22"/>
        </w:rPr>
      </w:pPr>
      <w:hyperlink w:anchor="_Toc433725082" w:history="1">
        <w:r w:rsidR="00A60E38" w:rsidRPr="00E73344">
          <w:rPr>
            <w:rStyle w:val="Hyperlink"/>
          </w:rPr>
          <w:t>Licence za migraciju za povučene proizvode ili proizvode koji se više ne izdaju</w:t>
        </w:r>
        <w:r w:rsidR="00A60E38">
          <w:tab/>
        </w:r>
        <w:r w:rsidR="00A60E38">
          <w:fldChar w:fldCharType="begin"/>
        </w:r>
        <w:r w:rsidR="00A60E38">
          <w:instrText xml:space="preserve"> PAGEREF _Toc433725082 \h </w:instrText>
        </w:r>
        <w:r w:rsidR="00A60E38">
          <w:fldChar w:fldCharType="separate"/>
        </w:r>
        <w:r w:rsidR="00A60E38">
          <w:t>76</w:t>
        </w:r>
        <w:r w:rsidR="00A60E38">
          <w:fldChar w:fldCharType="end"/>
        </w:r>
      </w:hyperlink>
    </w:p>
    <w:p w:rsidR="00A60E38" w:rsidRDefault="00713F20">
      <w:pPr>
        <w:pStyle w:val="TOC2"/>
        <w:rPr>
          <w:rFonts w:eastAsiaTheme="minorEastAsia"/>
          <w:smallCaps w:val="0"/>
          <w:sz w:val="22"/>
        </w:rPr>
      </w:pPr>
      <w:hyperlink w:anchor="_Toc433725083" w:history="1">
        <w:r w:rsidR="00A60E38" w:rsidRPr="00E73344">
          <w:rPr>
            <w:rStyle w:val="Hyperlink"/>
          </w:rPr>
          <w:t>Pogodnosti Software Assurancea</w:t>
        </w:r>
        <w:r w:rsidR="00A60E38">
          <w:tab/>
        </w:r>
        <w:r w:rsidR="00A60E38">
          <w:fldChar w:fldCharType="begin"/>
        </w:r>
        <w:r w:rsidR="00A60E38">
          <w:instrText xml:space="preserve"> PAGEREF _Toc433725083 \h </w:instrText>
        </w:r>
        <w:r w:rsidR="00A60E38">
          <w:fldChar w:fldCharType="separate"/>
        </w:r>
        <w:r w:rsidR="00A60E38">
          <w:t>76</w:t>
        </w:r>
        <w:r w:rsidR="00A60E38">
          <w:fldChar w:fldCharType="end"/>
        </w:r>
      </w:hyperlink>
    </w:p>
    <w:p w:rsidR="00A60E38" w:rsidRDefault="00713F20">
      <w:pPr>
        <w:pStyle w:val="TOC1"/>
        <w:rPr>
          <w:rFonts w:eastAsiaTheme="minorEastAsia"/>
          <w:b w:val="0"/>
          <w:caps w:val="0"/>
          <w:noProof/>
          <w:sz w:val="22"/>
          <w:szCs w:val="22"/>
        </w:rPr>
      </w:pPr>
      <w:hyperlink w:anchor="_Toc433725084" w:history="1">
        <w:r w:rsidR="00A60E38" w:rsidRPr="00E73344">
          <w:rPr>
            <w:rStyle w:val="Hyperlink"/>
            <w:noProof/>
          </w:rPr>
          <w:t>Dodatak C – Profesionalne usluge</w:t>
        </w:r>
        <w:r w:rsidR="00A60E38">
          <w:rPr>
            <w:noProof/>
          </w:rPr>
          <w:tab/>
        </w:r>
        <w:r w:rsidR="00A60E38">
          <w:rPr>
            <w:noProof/>
          </w:rPr>
          <w:fldChar w:fldCharType="begin"/>
        </w:r>
        <w:r w:rsidR="00A60E38">
          <w:rPr>
            <w:noProof/>
          </w:rPr>
          <w:instrText xml:space="preserve"> PAGEREF _Toc433725084 \h </w:instrText>
        </w:r>
        <w:r w:rsidR="00A60E38">
          <w:rPr>
            <w:noProof/>
          </w:rPr>
        </w:r>
        <w:r w:rsidR="00A60E38">
          <w:rPr>
            <w:noProof/>
          </w:rPr>
          <w:fldChar w:fldCharType="separate"/>
        </w:r>
        <w:r w:rsidR="00A60E38">
          <w:rPr>
            <w:noProof/>
          </w:rPr>
          <w:t>87</w:t>
        </w:r>
        <w:r w:rsidR="00A60E38">
          <w:rPr>
            <w:noProof/>
          </w:rPr>
          <w:fldChar w:fldCharType="end"/>
        </w:r>
      </w:hyperlink>
    </w:p>
    <w:p w:rsidR="00A60E38" w:rsidRDefault="00713F20">
      <w:pPr>
        <w:pStyle w:val="TOC2"/>
        <w:rPr>
          <w:rFonts w:eastAsiaTheme="minorEastAsia"/>
          <w:smallCaps w:val="0"/>
          <w:sz w:val="22"/>
        </w:rPr>
      </w:pPr>
      <w:hyperlink w:anchor="_Toc433725085" w:history="1">
        <w:r w:rsidR="00A60E38" w:rsidRPr="00E73344">
          <w:rPr>
            <w:rStyle w:val="Hyperlink"/>
          </w:rPr>
          <w:t>Ponude Microsoft Premier podrške</w:t>
        </w:r>
        <w:r w:rsidR="00A60E38">
          <w:tab/>
        </w:r>
        <w:r w:rsidR="00A60E38">
          <w:fldChar w:fldCharType="begin"/>
        </w:r>
        <w:r w:rsidR="00A60E38">
          <w:instrText xml:space="preserve"> PAGEREF _Toc433725085 \h </w:instrText>
        </w:r>
        <w:r w:rsidR="00A60E38">
          <w:fldChar w:fldCharType="separate"/>
        </w:r>
        <w:r w:rsidR="00A60E38">
          <w:t>87</w:t>
        </w:r>
        <w:r w:rsidR="00A60E38">
          <w:fldChar w:fldCharType="end"/>
        </w:r>
      </w:hyperlink>
    </w:p>
    <w:p w:rsidR="00A60E38" w:rsidRDefault="00713F20">
      <w:pPr>
        <w:pStyle w:val="TOC2"/>
        <w:rPr>
          <w:rFonts w:eastAsiaTheme="minorEastAsia"/>
          <w:smallCaps w:val="0"/>
          <w:sz w:val="22"/>
        </w:rPr>
      </w:pPr>
      <w:hyperlink w:anchor="_Toc433725086" w:history="1">
        <w:r w:rsidR="00A60E38" w:rsidRPr="00E73344">
          <w:rPr>
            <w:rStyle w:val="Hyperlink"/>
          </w:rPr>
          <w:t>Ponude programa Microsoft Enterprise Strategy</w:t>
        </w:r>
        <w:r w:rsidR="00A60E38">
          <w:tab/>
        </w:r>
        <w:r w:rsidR="00A60E38">
          <w:fldChar w:fldCharType="begin"/>
        </w:r>
        <w:r w:rsidR="00A60E38">
          <w:instrText xml:space="preserve"> PAGEREF _Toc433725086 \h </w:instrText>
        </w:r>
        <w:r w:rsidR="00A60E38">
          <w:fldChar w:fldCharType="separate"/>
        </w:r>
        <w:r w:rsidR="00A60E38">
          <w:t>87</w:t>
        </w:r>
        <w:r w:rsidR="00A60E38">
          <w:fldChar w:fldCharType="end"/>
        </w:r>
      </w:hyperlink>
    </w:p>
    <w:p w:rsidR="00A60E38" w:rsidRDefault="00713F20">
      <w:pPr>
        <w:pStyle w:val="TOC2"/>
        <w:rPr>
          <w:rFonts w:eastAsiaTheme="minorEastAsia"/>
          <w:smallCaps w:val="0"/>
          <w:sz w:val="22"/>
        </w:rPr>
      </w:pPr>
      <w:hyperlink w:anchor="_Toc433725087" w:history="1">
        <w:r w:rsidR="00A60E38" w:rsidRPr="00E73344">
          <w:rPr>
            <w:rStyle w:val="Hyperlink"/>
          </w:rPr>
          <w:t>Sales Productivity Accelerator ponude</w:t>
        </w:r>
        <w:r w:rsidR="00A60E38">
          <w:tab/>
        </w:r>
        <w:r w:rsidR="00A60E38">
          <w:fldChar w:fldCharType="begin"/>
        </w:r>
        <w:r w:rsidR="00A60E38">
          <w:instrText xml:space="preserve"> PAGEREF _Toc433725087 \h </w:instrText>
        </w:r>
        <w:r w:rsidR="00A60E38">
          <w:fldChar w:fldCharType="separate"/>
        </w:r>
        <w:r w:rsidR="00A60E38">
          <w:t>88</w:t>
        </w:r>
        <w:r w:rsidR="00A60E38">
          <w:fldChar w:fldCharType="end"/>
        </w:r>
      </w:hyperlink>
    </w:p>
    <w:p w:rsidR="00A60E38" w:rsidRDefault="00713F20">
      <w:pPr>
        <w:pStyle w:val="TOC1"/>
        <w:rPr>
          <w:rFonts w:eastAsiaTheme="minorEastAsia"/>
          <w:b w:val="0"/>
          <w:caps w:val="0"/>
          <w:noProof/>
          <w:sz w:val="22"/>
          <w:szCs w:val="22"/>
        </w:rPr>
      </w:pPr>
      <w:hyperlink w:anchor="_Toc433725088" w:history="1">
        <w:r w:rsidR="00A60E38" w:rsidRPr="00E73344">
          <w:rPr>
            <w:rStyle w:val="Hyperlink"/>
            <w:noProof/>
          </w:rPr>
          <w:t>Dodatak D – Dodatni uslovi ugovora o programima</w:t>
        </w:r>
        <w:r w:rsidR="00A60E38">
          <w:rPr>
            <w:noProof/>
          </w:rPr>
          <w:tab/>
        </w:r>
        <w:r w:rsidR="00A60E38">
          <w:rPr>
            <w:noProof/>
          </w:rPr>
          <w:fldChar w:fldCharType="begin"/>
        </w:r>
        <w:r w:rsidR="00A60E38">
          <w:rPr>
            <w:noProof/>
          </w:rPr>
          <w:instrText xml:space="preserve"> PAGEREF _Toc433725088 \h </w:instrText>
        </w:r>
        <w:r w:rsidR="00A60E38">
          <w:rPr>
            <w:noProof/>
          </w:rPr>
        </w:r>
        <w:r w:rsidR="00A60E38">
          <w:rPr>
            <w:noProof/>
          </w:rPr>
          <w:fldChar w:fldCharType="separate"/>
        </w:r>
        <w:r w:rsidR="00A60E38">
          <w:rPr>
            <w:noProof/>
          </w:rPr>
          <w:t>89</w:t>
        </w:r>
        <w:r w:rsidR="00A60E38">
          <w:rPr>
            <w:noProof/>
          </w:rPr>
          <w:fldChar w:fldCharType="end"/>
        </w:r>
      </w:hyperlink>
    </w:p>
    <w:p w:rsidR="00A60E38" w:rsidRDefault="00713F20">
      <w:pPr>
        <w:pStyle w:val="TOC2"/>
        <w:rPr>
          <w:rFonts w:eastAsiaTheme="minorEastAsia"/>
          <w:smallCaps w:val="0"/>
          <w:sz w:val="22"/>
        </w:rPr>
      </w:pPr>
      <w:hyperlink w:anchor="_Toc433725089" w:history="1">
        <w:r w:rsidR="00A60E38" w:rsidRPr="00E73344">
          <w:rPr>
            <w:rStyle w:val="Hyperlink"/>
          </w:rPr>
          <w:t>Dopunski uslovi za program Select Plus</w:t>
        </w:r>
        <w:r w:rsidR="00A60E38">
          <w:tab/>
        </w:r>
        <w:r w:rsidR="00A60E38">
          <w:fldChar w:fldCharType="begin"/>
        </w:r>
        <w:r w:rsidR="00A60E38">
          <w:instrText xml:space="preserve"> PAGEREF _Toc433725089 \h </w:instrText>
        </w:r>
        <w:r w:rsidR="00A60E38">
          <w:fldChar w:fldCharType="separate"/>
        </w:r>
        <w:r w:rsidR="00A60E38">
          <w:t>89</w:t>
        </w:r>
        <w:r w:rsidR="00A60E38">
          <w:fldChar w:fldCharType="end"/>
        </w:r>
      </w:hyperlink>
    </w:p>
    <w:p w:rsidR="00A60E38" w:rsidRDefault="00713F20">
      <w:pPr>
        <w:pStyle w:val="TOC2"/>
        <w:rPr>
          <w:rFonts w:eastAsiaTheme="minorEastAsia"/>
          <w:smallCaps w:val="0"/>
          <w:sz w:val="22"/>
        </w:rPr>
      </w:pPr>
      <w:hyperlink w:anchor="_Toc433725090" w:history="1">
        <w:r w:rsidR="00A60E38" w:rsidRPr="00E73344">
          <w:rPr>
            <w:rStyle w:val="Hyperlink"/>
          </w:rPr>
          <w:t>Definicija Upravljanja za Kvalifikovane uređaje</w:t>
        </w:r>
        <w:r w:rsidR="00A60E38">
          <w:tab/>
        </w:r>
        <w:r w:rsidR="00A60E38">
          <w:fldChar w:fldCharType="begin"/>
        </w:r>
        <w:r w:rsidR="00A60E38">
          <w:instrText xml:space="preserve"> PAGEREF _Toc433725090 \h </w:instrText>
        </w:r>
        <w:r w:rsidR="00A60E38">
          <w:fldChar w:fldCharType="separate"/>
        </w:r>
        <w:r w:rsidR="00A60E38">
          <w:t>89</w:t>
        </w:r>
        <w:r w:rsidR="00A60E38">
          <w:fldChar w:fldCharType="end"/>
        </w:r>
      </w:hyperlink>
    </w:p>
    <w:p w:rsidR="00A60E38" w:rsidRDefault="00713F20">
      <w:pPr>
        <w:pStyle w:val="TOC2"/>
        <w:rPr>
          <w:rFonts w:eastAsiaTheme="minorEastAsia"/>
          <w:smallCaps w:val="0"/>
          <w:sz w:val="22"/>
        </w:rPr>
      </w:pPr>
      <w:hyperlink w:anchor="_Toc433725091" w:history="1">
        <w:r w:rsidR="00A60E38" w:rsidRPr="00E73344">
          <w:rPr>
            <w:rStyle w:val="Hyperlink"/>
          </w:rPr>
          <w:t>Online usluge u programima Open</w:t>
        </w:r>
        <w:r w:rsidR="00A60E38">
          <w:tab/>
        </w:r>
        <w:r w:rsidR="00A60E38">
          <w:fldChar w:fldCharType="begin"/>
        </w:r>
        <w:r w:rsidR="00A60E38">
          <w:instrText xml:space="preserve"> PAGEREF _Toc433725091 \h </w:instrText>
        </w:r>
        <w:r w:rsidR="00A60E38">
          <w:fldChar w:fldCharType="separate"/>
        </w:r>
        <w:r w:rsidR="00A60E38">
          <w:t>89</w:t>
        </w:r>
        <w:r w:rsidR="00A60E38">
          <w:fldChar w:fldCharType="end"/>
        </w:r>
      </w:hyperlink>
    </w:p>
    <w:p w:rsidR="00A60E38" w:rsidRDefault="00713F20">
      <w:pPr>
        <w:pStyle w:val="TOC2"/>
        <w:rPr>
          <w:rFonts w:eastAsiaTheme="minorEastAsia"/>
          <w:smallCaps w:val="0"/>
          <w:sz w:val="22"/>
        </w:rPr>
      </w:pPr>
      <w:hyperlink w:anchor="_Toc433725092" w:history="1">
        <w:r w:rsidR="00A60E38" w:rsidRPr="00E73344">
          <w:rPr>
            <w:rStyle w:val="Hyperlink"/>
          </w:rPr>
          <w:t>Dopunski uslovi za Profesionalne usluge – stari ugovori</w:t>
        </w:r>
        <w:r w:rsidR="00A60E38">
          <w:tab/>
        </w:r>
        <w:r w:rsidR="00A60E38">
          <w:fldChar w:fldCharType="begin"/>
        </w:r>
        <w:r w:rsidR="00A60E38">
          <w:instrText xml:space="preserve"> PAGEREF _Toc433725092 \h </w:instrText>
        </w:r>
        <w:r w:rsidR="00A60E38">
          <w:fldChar w:fldCharType="separate"/>
        </w:r>
        <w:r w:rsidR="00A60E38">
          <w:t>89</w:t>
        </w:r>
        <w:r w:rsidR="00A60E38">
          <w:fldChar w:fldCharType="end"/>
        </w:r>
      </w:hyperlink>
    </w:p>
    <w:p w:rsidR="00A60E38" w:rsidRDefault="00713F20">
      <w:pPr>
        <w:pStyle w:val="TOC1"/>
        <w:rPr>
          <w:rFonts w:eastAsiaTheme="minorEastAsia"/>
          <w:b w:val="0"/>
          <w:caps w:val="0"/>
          <w:noProof/>
          <w:sz w:val="22"/>
          <w:szCs w:val="22"/>
        </w:rPr>
      </w:pPr>
      <w:hyperlink w:anchor="_Toc433725093" w:history="1">
        <w:r w:rsidR="00A60E38" w:rsidRPr="00E73344">
          <w:rPr>
            <w:rStyle w:val="Hyperlink"/>
            <w:noProof/>
          </w:rPr>
          <w:t>Dodatak E – Promocije</w:t>
        </w:r>
        <w:r w:rsidR="00A60E38">
          <w:rPr>
            <w:noProof/>
          </w:rPr>
          <w:tab/>
        </w:r>
        <w:r w:rsidR="00A60E38">
          <w:rPr>
            <w:noProof/>
          </w:rPr>
          <w:fldChar w:fldCharType="begin"/>
        </w:r>
        <w:r w:rsidR="00A60E38">
          <w:rPr>
            <w:noProof/>
          </w:rPr>
          <w:instrText xml:space="preserve"> PAGEREF _Toc433725093 \h </w:instrText>
        </w:r>
        <w:r w:rsidR="00A60E38">
          <w:rPr>
            <w:noProof/>
          </w:rPr>
        </w:r>
        <w:r w:rsidR="00A60E38">
          <w:rPr>
            <w:noProof/>
          </w:rPr>
          <w:fldChar w:fldCharType="separate"/>
        </w:r>
        <w:r w:rsidR="00A60E38">
          <w:rPr>
            <w:noProof/>
          </w:rPr>
          <w:t>91</w:t>
        </w:r>
        <w:r w:rsidR="00A60E38">
          <w:rPr>
            <w:noProof/>
          </w:rPr>
          <w:fldChar w:fldCharType="end"/>
        </w:r>
      </w:hyperlink>
    </w:p>
    <w:p w:rsidR="00A60E38" w:rsidRDefault="00713F20">
      <w:pPr>
        <w:pStyle w:val="TOC2"/>
        <w:rPr>
          <w:rFonts w:eastAsiaTheme="minorEastAsia"/>
          <w:smallCaps w:val="0"/>
          <w:sz w:val="22"/>
        </w:rPr>
      </w:pPr>
      <w:hyperlink w:anchor="_Toc433725094" w:history="1">
        <w:r w:rsidR="00A60E38" w:rsidRPr="00E73344">
          <w:rPr>
            <w:rStyle w:val="Hyperlink"/>
          </w:rPr>
          <w:t>Promocija System Center Client Management Suite</w:t>
        </w:r>
        <w:r w:rsidR="00A60E38">
          <w:tab/>
        </w:r>
        <w:r w:rsidR="00A60E38">
          <w:fldChar w:fldCharType="begin"/>
        </w:r>
        <w:r w:rsidR="00A60E38">
          <w:instrText xml:space="preserve"> PAGEREF _Toc433725094 \h </w:instrText>
        </w:r>
        <w:r w:rsidR="00A60E38">
          <w:fldChar w:fldCharType="separate"/>
        </w:r>
        <w:r w:rsidR="00A60E38">
          <w:t>91</w:t>
        </w:r>
        <w:r w:rsidR="00A60E38">
          <w:fldChar w:fldCharType="end"/>
        </w:r>
      </w:hyperlink>
    </w:p>
    <w:p w:rsidR="00A60E38" w:rsidRDefault="00713F20">
      <w:pPr>
        <w:pStyle w:val="TOC2"/>
        <w:rPr>
          <w:rFonts w:eastAsiaTheme="minorEastAsia"/>
          <w:smallCaps w:val="0"/>
          <w:sz w:val="22"/>
        </w:rPr>
      </w:pPr>
      <w:hyperlink w:anchor="_Toc433725095" w:history="1">
        <w:r w:rsidR="00A60E38" w:rsidRPr="00E73344">
          <w:rPr>
            <w:rStyle w:val="Hyperlink"/>
          </w:rPr>
          <w:t>Azure Compute Capacity Promotion</w:t>
        </w:r>
        <w:r w:rsidR="00A60E38">
          <w:tab/>
        </w:r>
        <w:r w:rsidR="00A60E38">
          <w:fldChar w:fldCharType="begin"/>
        </w:r>
        <w:r w:rsidR="00A60E38">
          <w:instrText xml:space="preserve"> PAGEREF _Toc433725095 \h </w:instrText>
        </w:r>
        <w:r w:rsidR="00A60E38">
          <w:fldChar w:fldCharType="separate"/>
        </w:r>
        <w:r w:rsidR="00A60E38">
          <w:t>91</w:t>
        </w:r>
        <w:r w:rsidR="00A60E38">
          <w:fldChar w:fldCharType="end"/>
        </w:r>
      </w:hyperlink>
    </w:p>
    <w:p w:rsidR="00A60E38" w:rsidRDefault="00713F20">
      <w:pPr>
        <w:pStyle w:val="TOC1"/>
        <w:rPr>
          <w:rFonts w:eastAsiaTheme="minorEastAsia"/>
          <w:b w:val="0"/>
          <w:caps w:val="0"/>
          <w:noProof/>
          <w:sz w:val="22"/>
          <w:szCs w:val="22"/>
        </w:rPr>
      </w:pPr>
      <w:hyperlink w:anchor="_Toc433725096" w:history="1">
        <w:r w:rsidR="00A60E38" w:rsidRPr="00E73344">
          <w:rPr>
            <w:rStyle w:val="Hyperlink"/>
            <w:noProof/>
          </w:rPr>
          <w:t>Indeks</w:t>
        </w:r>
        <w:r w:rsidR="00A60E38">
          <w:rPr>
            <w:noProof/>
          </w:rPr>
          <w:tab/>
        </w:r>
        <w:r w:rsidR="00A60E38">
          <w:rPr>
            <w:noProof/>
          </w:rPr>
          <w:fldChar w:fldCharType="begin"/>
        </w:r>
        <w:r w:rsidR="00A60E38">
          <w:rPr>
            <w:noProof/>
          </w:rPr>
          <w:instrText xml:space="preserve"> PAGEREF _Toc433725096 \h </w:instrText>
        </w:r>
        <w:r w:rsidR="00A60E38">
          <w:rPr>
            <w:noProof/>
          </w:rPr>
        </w:r>
        <w:r w:rsidR="00A60E38">
          <w:rPr>
            <w:noProof/>
          </w:rPr>
          <w:fldChar w:fldCharType="separate"/>
        </w:r>
        <w:r w:rsidR="00A60E38">
          <w:rPr>
            <w:noProof/>
          </w:rPr>
          <w:t>92</w:t>
        </w:r>
        <w:r w:rsidR="00A60E38">
          <w:rPr>
            <w:noProof/>
          </w:rPr>
          <w:fldChar w:fldCharType="end"/>
        </w:r>
      </w:hyperlink>
    </w:p>
    <w:p w:rsidR="007F5C10" w:rsidRDefault="00A60E38">
      <w:pPr>
        <w:pStyle w:val="ProductList-Body"/>
        <w:sectPr w:rsidR="007F5C1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F5C10" w:rsidRDefault="007F5C10">
      <w:pPr>
        <w:pStyle w:val="ProductList-Body"/>
      </w:pPr>
    </w:p>
    <w:p w:rsidR="007F5C10" w:rsidRDefault="007F5C10">
      <w:pPr>
        <w:sectPr w:rsidR="007F5C10">
          <w:headerReference w:type="default" r:id="rId20"/>
          <w:footerReference w:type="default" r:id="rId21"/>
          <w:type w:val="continuous"/>
          <w:pgSz w:w="12240" w:h="15840" w:code="1"/>
          <w:pgMar w:top="1170" w:right="720" w:bottom="720" w:left="720" w:header="432" w:footer="288" w:gutter="0"/>
          <w:cols w:space="360"/>
        </w:sectPr>
      </w:pPr>
    </w:p>
    <w:p w:rsidR="007F5C10" w:rsidRDefault="00A60E38">
      <w:pPr>
        <w:pStyle w:val="ProductList-SectionHeading"/>
        <w:pageBreakBefore/>
      </w:pPr>
      <w:bookmarkStart w:id="2" w:name="_Sec531"/>
      <w:bookmarkEnd w:id="1"/>
      <w:r>
        <w:t>Uvod</w:t>
      </w:r>
      <w:r>
        <w:fldChar w:fldCharType="begin"/>
      </w:r>
      <w:r>
        <w:instrText xml:space="preserve"> TC "</w:instrText>
      </w:r>
      <w:bookmarkStart w:id="3" w:name="_Toc433724983"/>
      <w:r>
        <w:instrText>Uvod</w:instrText>
      </w:r>
      <w:bookmarkEnd w:id="3"/>
      <w:r>
        <w:instrText>" \l 1</w:instrText>
      </w:r>
      <w:r>
        <w:fldChar w:fldCharType="end"/>
      </w:r>
    </w:p>
    <w:p w:rsidR="007F5C10" w:rsidRDefault="007F5C10">
      <w:pPr>
        <w:pStyle w:val="ProductList-Body"/>
      </w:pPr>
    </w:p>
    <w:p w:rsidR="007F5C10" w:rsidRDefault="00A60E38">
      <w:pPr>
        <w:pStyle w:val="ProductList-Offering1Heading"/>
      </w:pPr>
      <w:bookmarkStart w:id="4" w:name="_Sec532"/>
      <w:r>
        <w:t>O ovom dokumentu</w:t>
      </w:r>
      <w:bookmarkEnd w:id="4"/>
      <w:r>
        <w:fldChar w:fldCharType="begin"/>
      </w:r>
      <w:r>
        <w:instrText xml:space="preserve"> TC "</w:instrText>
      </w:r>
      <w:bookmarkStart w:id="5" w:name="_Toc433724984"/>
      <w:r>
        <w:instrText>O ovom dokumentu</w:instrText>
      </w:r>
      <w:bookmarkEnd w:id="5"/>
      <w:r>
        <w:instrText>" \l 2</w:instrText>
      </w:r>
      <w:r>
        <w:fldChar w:fldCharType="end"/>
      </w:r>
    </w:p>
    <w:p w:rsidR="007F5C10" w:rsidRDefault="00A60E38">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7F5C10" w:rsidRDefault="007F5C10">
      <w:pPr>
        <w:pStyle w:val="ProductList-Body"/>
      </w:pPr>
    </w:p>
    <w:p w:rsidR="007F5C10" w:rsidRDefault="00A60E38">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7F5C10" w:rsidRDefault="00A60E38">
      <w:pPr>
        <w:pStyle w:val="ProductList-Offering1Heading"/>
      </w:pPr>
      <w:bookmarkStart w:id="6" w:name="_Sec533"/>
      <w:r>
        <w:t>Šta sadrži ovaj dokument</w:t>
      </w:r>
      <w:bookmarkEnd w:id="6"/>
      <w:r>
        <w:fldChar w:fldCharType="begin"/>
      </w:r>
      <w:r>
        <w:instrText xml:space="preserve"> TC "</w:instrText>
      </w:r>
      <w:bookmarkStart w:id="7" w:name="_Toc433724985"/>
      <w:r>
        <w:instrText>Šta sadrži ovaj dokument</w:instrText>
      </w:r>
      <w:bookmarkEnd w:id="7"/>
      <w:r>
        <w:instrText>" \l 2</w:instrText>
      </w:r>
      <w:r>
        <w:fldChar w:fldCharType="end"/>
      </w:r>
    </w:p>
    <w:p w:rsidR="007F5C10" w:rsidRDefault="00A60E38">
      <w:pPr>
        <w:pStyle w:val="ProductList-Body"/>
      </w:pPr>
      <w:r>
        <w:t>Uslovi o korišćenju proizvoda obuhvataju sledeće odeljke:</w:t>
      </w:r>
    </w:p>
    <w:p w:rsidR="007F5C10" w:rsidRDefault="00713F20">
      <w:pPr>
        <w:pStyle w:val="ProductList-Bullet"/>
        <w:numPr>
          <w:ilvl w:val="0"/>
          <w:numId w:val="6"/>
        </w:numPr>
      </w:pPr>
      <w:hyperlink w:anchor="_Sec531">
        <w:r w:rsidR="00A60E38">
          <w:rPr>
            <w:color w:val="00467F"/>
            <w:u w:val="single"/>
          </w:rPr>
          <w:t>Uvod</w:t>
        </w:r>
      </w:hyperlink>
      <w:r w:rsidR="00A60E38">
        <w:t>, koji obuhvata listu nedavnih izmena.</w:t>
      </w:r>
    </w:p>
    <w:p w:rsidR="007F5C10" w:rsidRDefault="00713F20">
      <w:pPr>
        <w:pStyle w:val="ProductList-Bullet"/>
        <w:numPr>
          <w:ilvl w:val="0"/>
          <w:numId w:val="6"/>
        </w:numPr>
      </w:pPr>
      <w:hyperlink w:anchor="_Sec536">
        <w:r w:rsidR="00A60E38">
          <w:rPr>
            <w:color w:val="00467F"/>
            <w:u w:val="single"/>
          </w:rPr>
          <w:t>Uslove licenciranja</w:t>
        </w:r>
      </w:hyperlink>
      <w:r w:rsidR="00A60E38">
        <w:t>, u kojima se navode Opšti uslovi licenciranja i Uslovi modela licenciranja koji se primenjuju na Softverske proizvode.</w:t>
      </w:r>
    </w:p>
    <w:p w:rsidR="007F5C10" w:rsidRDefault="00713F20">
      <w:pPr>
        <w:pStyle w:val="ProductList-Bullet"/>
        <w:numPr>
          <w:ilvl w:val="0"/>
          <w:numId w:val="6"/>
        </w:numPr>
      </w:pPr>
      <w:hyperlink w:anchor="_Sec547">
        <w:r w:rsidR="00A60E38">
          <w:rPr>
            <w:color w:val="00467F"/>
            <w:u w:val="single"/>
          </w:rPr>
          <w:t>Softverske proizvode</w:t>
        </w:r>
      </w:hyperlink>
      <w:r w:rsidR="00A60E38">
        <w:t>, u kojima su navedeni svi Unosi softverskog proizvoda.</w:t>
      </w:r>
    </w:p>
    <w:p w:rsidR="007F5C10" w:rsidRDefault="00713F20">
      <w:pPr>
        <w:pStyle w:val="ProductList-Bullet"/>
        <w:numPr>
          <w:ilvl w:val="0"/>
          <w:numId w:val="6"/>
        </w:numPr>
      </w:pPr>
      <w:hyperlink w:anchor="_Sec548">
        <w:r w:rsidR="00A60E38">
          <w:rPr>
            <w:color w:val="00467F"/>
            <w:u w:val="single"/>
          </w:rPr>
          <w:t>Proizvode Online usluga</w:t>
        </w:r>
      </w:hyperlink>
      <w:r w:rsidR="00A60E38">
        <w:t>, u kojima su navedeni svi Unosi proizvoda Online usluga.</w:t>
      </w:r>
    </w:p>
    <w:p w:rsidR="007F5C10" w:rsidRDefault="00713F20">
      <w:pPr>
        <w:pStyle w:val="ProductList-Bullet"/>
        <w:numPr>
          <w:ilvl w:val="0"/>
          <w:numId w:val="6"/>
        </w:numPr>
      </w:pPr>
      <w:hyperlink w:anchor="_Sec549">
        <w:r w:rsidR="00A60E38">
          <w:rPr>
            <w:color w:val="00467F"/>
            <w:u w:val="single"/>
          </w:rPr>
          <w:t>Rečnik</w:t>
        </w:r>
      </w:hyperlink>
      <w:r w:rsidR="00A60E38">
        <w:t>, u kom su definisani termini Atributi, Vrednosti ćelija, Zaglavlja kolona i drugi termini napisani velikim slovom koji se koriste u ovim Uslovima o korišćenju proizvoda.</w:t>
      </w:r>
    </w:p>
    <w:p w:rsidR="007F5C10" w:rsidRDefault="00A60E38">
      <w:pPr>
        <w:pStyle w:val="ProductList-Bullet"/>
        <w:numPr>
          <w:ilvl w:val="0"/>
          <w:numId w:val="6"/>
        </w:numPr>
      </w:pPr>
      <w:r>
        <w:t>Naredne dodatke:</w:t>
      </w:r>
    </w:p>
    <w:p w:rsidR="007F5C10" w:rsidRDefault="00713F20">
      <w:pPr>
        <w:pStyle w:val="ProductList-Bullet"/>
        <w:numPr>
          <w:ilvl w:val="1"/>
          <w:numId w:val="6"/>
        </w:numPr>
      </w:pPr>
      <w:hyperlink w:anchor="_Sec591">
        <w:r w:rsidR="00A60E38">
          <w:rPr>
            <w:color w:val="00467F"/>
            <w:u w:val="single"/>
          </w:rPr>
          <w:t>Dodatak A – Tabela licenci koje predstavljaju ekvivalent CAL licencama/licencama za upravljanje</w:t>
        </w:r>
      </w:hyperlink>
      <w:r w:rsidR="00A60E38">
        <w:t>, u kojoj su identifikovani CAL paketi i raspoložive Licence za pretplatu za Online usluge kojima se obezbeđuje pristup Serverskim proizvodima.</w:t>
      </w:r>
    </w:p>
    <w:p w:rsidR="007F5C10" w:rsidRDefault="00713F20">
      <w:pPr>
        <w:pStyle w:val="ProductList-Bullet"/>
        <w:numPr>
          <w:ilvl w:val="1"/>
          <w:numId w:val="6"/>
        </w:numPr>
      </w:pPr>
      <w:hyperlink w:anchor="_Sec564">
        <w:r w:rsidR="00A60E38">
          <w:rPr>
            <w:color w:val="00467F"/>
            <w:u w:val="single"/>
          </w:rPr>
          <w:t>Dodatak B – Software Assurance</w:t>
        </w:r>
      </w:hyperlink>
      <w:r w:rsidR="00A60E38">
        <w:t>, u kom su opisana pravila o kupovini SA pokrića i dodatne pogodnosti dostupne kupcima SA pokrića.</w:t>
      </w:r>
    </w:p>
    <w:p w:rsidR="007F5C10" w:rsidRDefault="00713F20">
      <w:pPr>
        <w:pStyle w:val="ProductList-Bullet"/>
        <w:numPr>
          <w:ilvl w:val="1"/>
          <w:numId w:val="6"/>
        </w:numPr>
      </w:pPr>
      <w:hyperlink w:anchor="_Sec562">
        <w:r w:rsidR="00A60E38">
          <w:rPr>
            <w:color w:val="00467F"/>
            <w:u w:val="single"/>
          </w:rPr>
          <w:t>Dodatak C – Profesionalne usluge</w:t>
        </w:r>
      </w:hyperlink>
      <w:r w:rsidR="00A60E38">
        <w:t>, u kom se navode Profesionalne usluge koje se nude kroz Microsoft količinsko licenciranje.</w:t>
      </w:r>
    </w:p>
    <w:p w:rsidR="007F5C10" w:rsidRDefault="00713F20">
      <w:pPr>
        <w:pStyle w:val="ProductList-Bullet"/>
        <w:numPr>
          <w:ilvl w:val="1"/>
          <w:numId w:val="6"/>
        </w:numPr>
      </w:pPr>
      <w:hyperlink w:anchor="_Sec563">
        <w:r w:rsidR="00A60E38">
          <w:rPr>
            <w:color w:val="00467F"/>
            <w:u w:val="single"/>
          </w:rPr>
          <w:t>Dodatak D – Dodatni uslovi Ugovora o programima</w:t>
        </w:r>
      </w:hyperlink>
      <w:r w:rsidR="00A60E38">
        <w:t>, u kom su dati dodatni uslovi za Ugovore u Microsoft programu količinskog licenciranja.</w:t>
      </w:r>
    </w:p>
    <w:p w:rsidR="007F5C10" w:rsidRDefault="00713F20">
      <w:pPr>
        <w:pStyle w:val="ProductList-Bullet"/>
        <w:numPr>
          <w:ilvl w:val="1"/>
          <w:numId w:val="6"/>
        </w:numPr>
      </w:pPr>
      <w:hyperlink w:anchor="_Sec572">
        <w:r w:rsidR="00A60E38">
          <w:rPr>
            <w:color w:val="00467F"/>
            <w:u w:val="single"/>
          </w:rPr>
          <w:t>Dodatak E – Promocije proizvoda</w:t>
        </w:r>
      </w:hyperlink>
      <w:r w:rsidR="00A60E38">
        <w:t>, u kojima se navode promocije Proizvoda koji nisu na drugi način date u Cenovniku.</w:t>
      </w:r>
    </w:p>
    <w:p w:rsidR="007F5C10" w:rsidRDefault="00713F20">
      <w:pPr>
        <w:pStyle w:val="ProductList-Bullet"/>
        <w:numPr>
          <w:ilvl w:val="0"/>
          <w:numId w:val="6"/>
        </w:numPr>
      </w:pPr>
      <w:hyperlink w:anchor="_Sec844">
        <w:r w:rsidR="00A60E38">
          <w:rPr>
            <w:color w:val="00467F"/>
            <w:u w:val="single"/>
          </w:rPr>
          <w:t>Indeks</w:t>
        </w:r>
      </w:hyperlink>
      <w:r w:rsidR="00A60E38">
        <w:t>, u kom se navode svi Proizvodi pomenuti u ovim Uslovima o korišćenju proizvoda i u kom je identifikovano gde se nalaze.</w:t>
      </w:r>
    </w:p>
    <w:p w:rsidR="007F5C10" w:rsidRDefault="00A60E38">
      <w:pPr>
        <w:pStyle w:val="ProductList-Offering1Heading"/>
      </w:pPr>
      <w:bookmarkStart w:id="8" w:name="_Sec534"/>
      <w:r>
        <w:t>Kako se kretati kroz Unose proizvoda</w:t>
      </w:r>
      <w:bookmarkEnd w:id="8"/>
      <w:r>
        <w:fldChar w:fldCharType="begin"/>
      </w:r>
      <w:r>
        <w:instrText xml:space="preserve"> TC "</w:instrText>
      </w:r>
      <w:bookmarkStart w:id="9" w:name="_Toc433724986"/>
      <w:r>
        <w:instrText>Kako se kretati kroz Unose proizvoda</w:instrText>
      </w:r>
      <w:bookmarkEnd w:id="9"/>
      <w:r>
        <w:instrText>" \l 2</w:instrText>
      </w:r>
      <w:r>
        <w:fldChar w:fldCharType="end"/>
      </w:r>
    </w:p>
    <w:p w:rsidR="007F5C10" w:rsidRDefault="00A60E38">
      <w:pPr>
        <w:pStyle w:val="ProductList-Body"/>
      </w:pPr>
      <w:r>
        <w:t>Svaki Unos softverskog proizvoda obuhvata četiri odeljka: Dostupnost programa, Uslovi proizvoda, Korisnička prava i Software Assurance.</w:t>
      </w:r>
    </w:p>
    <w:p w:rsidR="007F5C10" w:rsidRDefault="00A60E38">
      <w:pPr>
        <w:pStyle w:val="ProductList-Body"/>
      </w:pPr>
      <w:r>
        <w:t>Svaki Unos proizvoda Online usluga obuhvata dva odeljka: Dostupnost programa i Uslovi proizvoda.</w:t>
      </w:r>
    </w:p>
    <w:p w:rsidR="007F5C10" w:rsidRDefault="007F5C10">
      <w:pPr>
        <w:pStyle w:val="ProductList-Body"/>
      </w:pPr>
    </w:p>
    <w:p w:rsidR="007F5C10" w:rsidRDefault="00A60E38">
      <w:pPr>
        <w:pStyle w:val="ProductList-Body"/>
      </w:pPr>
      <w:r>
        <w:rPr>
          <w:b/>
          <w:color w:val="00188F"/>
        </w:rPr>
        <w:t xml:space="preserve">1. Dostupnost programa </w:t>
      </w:r>
      <w:r>
        <w:t>identifikuje, za svaki Proizvod, vrstu ponude, broj poena (kada je primenjivo) i dostupnost širom programa za količinsko licenciranje.</w:t>
      </w:r>
    </w:p>
    <w:p w:rsidR="007F5C10" w:rsidRDefault="00A60E38">
      <w:pPr>
        <w:pStyle w:val="ProductList-Body"/>
      </w:pPr>
      <w:r>
        <w:rPr>
          <w:noProof/>
        </w:rPr>
        <w:drawing>
          <wp:inline distT="0" distB="0" distL="0" distR="0" wp14:anchorId="2D81E951" wp14:editId="6BE0A5C9">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7F5C10" w:rsidRDefault="007F5C10">
      <w:pPr>
        <w:pStyle w:val="ProductList-Body"/>
      </w:pPr>
    </w:p>
    <w:p w:rsidR="007F5C10" w:rsidRDefault="00A60E38">
      <w:pPr>
        <w:pStyle w:val="ProductList-Body"/>
      </w:pPr>
      <w:r>
        <w:rPr>
          <w:b/>
          <w:color w:val="00188F"/>
        </w:rPr>
        <w:t xml:space="preserve">2. Uslovi proizvoda </w:t>
      </w:r>
      <w:r>
        <w:t>pružaju dodatne informacije koje se odnose na sticanje Proizvoda, kao što su preduslovi za kupovinu, prethodne verzije i primenjiva Grupa proizvoda.</w:t>
      </w:r>
    </w:p>
    <w:p w:rsidR="007F5C10" w:rsidRDefault="00A60E38">
      <w:pPr>
        <w:pStyle w:val="ProductList-Body"/>
      </w:pPr>
      <w:r>
        <w:rPr>
          <w:noProof/>
        </w:rPr>
        <w:drawing>
          <wp:inline distT="0" distB="0" distL="0" distR="0" wp14:anchorId="2444F64C" wp14:editId="04A99934">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7F5C10" w:rsidRDefault="007F5C10">
      <w:pPr>
        <w:pStyle w:val="ProductList-Body"/>
      </w:pPr>
    </w:p>
    <w:p w:rsidR="007F5C10" w:rsidRDefault="00A60E38">
      <w:pPr>
        <w:pStyle w:val="ProductList-Body"/>
      </w:pPr>
      <w:r>
        <w:rPr>
          <w:b/>
          <w:color w:val="00188F"/>
        </w:rPr>
        <w:t xml:space="preserve">3. Korisnička prava </w:t>
      </w:r>
      <w:r>
        <w:t xml:space="preserve">identifikuju Uslove licenciranja za svaki Softverski proizvod, uključujući Opšte uslove licenciranja, primenjivi Model licenciranja i sve Uslove licenciranja za određeni Proizvod. Upućivanja na „Korisnička prava nad </w:t>
      </w:r>
      <w:proofErr w:type="gramStart"/>
      <w:r>
        <w:t>proizvodima“ u</w:t>
      </w:r>
      <w:proofErr w:type="gramEnd"/>
      <w:r>
        <w:t xml:space="preserve"> Klijentovom ugovoru o količinskom licenciranju odnose se na uslove obuhvaćene odeljkom „Korisnička prava“ svakog Unosa softverskog proizvoda. Uslovi za Online usluge su dati u OST.</w:t>
      </w:r>
    </w:p>
    <w:p w:rsidR="007F5C10" w:rsidRDefault="00A60E38">
      <w:pPr>
        <w:pStyle w:val="ProductList-Body"/>
      </w:pPr>
      <w:r>
        <w:rPr>
          <w:noProof/>
        </w:rPr>
        <w:drawing>
          <wp:inline distT="0" distB="0" distL="0" distR="0" wp14:anchorId="79672053" wp14:editId="04501873">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7F5C10" w:rsidRDefault="007F5C10">
      <w:pPr>
        <w:pStyle w:val="ProductList-Body"/>
      </w:pPr>
    </w:p>
    <w:p w:rsidR="007F5C10" w:rsidRDefault="00A60E38">
      <w:pPr>
        <w:pStyle w:val="ProductList-Body"/>
      </w:pPr>
      <w:r>
        <w:rPr>
          <w:b/>
          <w:color w:val="00188F"/>
        </w:rPr>
        <w:t xml:space="preserve">4. Software Assurance </w:t>
      </w:r>
      <w:r>
        <w:t>identifikuje odredbe i uslove povezane sa SA pokrićem.</w:t>
      </w:r>
    </w:p>
    <w:p w:rsidR="007F5C10" w:rsidRDefault="00A60E38">
      <w:pPr>
        <w:pStyle w:val="ProductList-Body"/>
      </w:pPr>
      <w:r>
        <w:rPr>
          <w:noProof/>
        </w:rPr>
        <w:drawing>
          <wp:inline distT="0" distB="0" distL="0" distR="0" wp14:anchorId="0FC6B6D7" wp14:editId="55611F62">
            <wp:extent cx="5029200" cy="1257300"/>
            <wp:effectExtent l="0" t="0" r="0" b="0"/>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8"/>
                    <a:stretch>
                      <a:fillRect/>
                    </a:stretch>
                  </pic:blipFill>
                  <pic:spPr>
                    <a:xfrm>
                      <a:off x="0" y="0"/>
                      <a:ext cx="5029200" cy="1257300"/>
                    </a:xfrm>
                    <a:prstGeom prst="rect">
                      <a:avLst/>
                    </a:prstGeom>
                  </pic:spPr>
                </pic:pic>
              </a:graphicData>
            </a:graphic>
          </wp:inline>
        </w:drawing>
      </w:r>
    </w:p>
    <w:p w:rsidR="007F5C10" w:rsidRDefault="00A60E38">
      <w:pPr>
        <w:pStyle w:val="ProductList-Offering1Heading"/>
      </w:pPr>
      <w:bookmarkStart w:id="10" w:name="_Sec535"/>
      <w:r>
        <w:t>Objašnjenja i kratak pregled izmena ovog Dokumenta</w:t>
      </w:r>
      <w:bookmarkEnd w:id="10"/>
      <w:r>
        <w:fldChar w:fldCharType="begin"/>
      </w:r>
      <w:r>
        <w:instrText xml:space="preserve"> TC "</w:instrText>
      </w:r>
      <w:bookmarkStart w:id="11" w:name="_Toc433724987"/>
      <w:r>
        <w:instrText>Objašnjenja i kratak pregled izmena ovog Dokumenta</w:instrText>
      </w:r>
      <w:bookmarkEnd w:id="11"/>
      <w:r>
        <w:instrText>" \l 2</w:instrText>
      </w:r>
      <w:r>
        <w:fldChar w:fldCharType="end"/>
      </w:r>
    </w:p>
    <w:p w:rsidR="007F5C10" w:rsidRDefault="00A60E38">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86"/>
        <w:gridCol w:w="5404"/>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Izbrisane stavke</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Softver</w:t>
      </w:r>
    </w:p>
    <w:p w:rsidR="007F5C10" w:rsidRDefault="00713F20">
      <w:pPr>
        <w:pStyle w:val="ProductList-Body"/>
      </w:pPr>
      <w:hyperlink w:anchor="_Sec857">
        <w:r w:rsidR="00A60E38">
          <w:rPr>
            <w:color w:val="00467F"/>
            <w:u w:val="single"/>
          </w:rPr>
          <w:t>Napredna analitika pretnji</w:t>
        </w:r>
      </w:hyperlink>
      <w:r w:rsidR="00A60E38">
        <w:t xml:space="preserve">: Dodati su uslovi za biblioteke licencirane Opštom javnom licencom GNU Lesser koja se dobija uz softver Napredna analitika pretnji. </w:t>
      </w:r>
    </w:p>
    <w:p w:rsidR="007F5C10" w:rsidRDefault="007F5C10">
      <w:pPr>
        <w:pStyle w:val="ProductList-Body"/>
      </w:pPr>
    </w:p>
    <w:p w:rsidR="007F5C10" w:rsidRDefault="00713F20">
      <w:pPr>
        <w:pStyle w:val="ProductList-Body"/>
      </w:pPr>
      <w:hyperlink w:anchor="_Sec602">
        <w:r w:rsidR="00A60E38">
          <w:rPr>
            <w:color w:val="00467F"/>
            <w:u w:val="single"/>
          </w:rPr>
          <w:t>Core Infrastructure Server (CIS) Suite</w:t>
        </w:r>
      </w:hyperlink>
      <w:r w:rsidR="00A60E38">
        <w:t>: Dodati su uslovi u odeljak Software Assurance koji objašnjavaju pogodnosti SA pokrića za licence za pretplatu.</w:t>
      </w:r>
    </w:p>
    <w:p w:rsidR="007F5C10" w:rsidRDefault="007F5C10">
      <w:pPr>
        <w:pStyle w:val="ProductList-Body"/>
      </w:pPr>
    </w:p>
    <w:p w:rsidR="007F5C10" w:rsidRDefault="00713F20">
      <w:pPr>
        <w:pStyle w:val="ProductList-Body"/>
      </w:pPr>
      <w:hyperlink w:anchor="_Sec614">
        <w:r w:rsidR="00A60E38">
          <w:rPr>
            <w:color w:val="00467F"/>
            <w:u w:val="single"/>
          </w:rPr>
          <w:t>SQL Server</w:t>
        </w:r>
      </w:hyperlink>
      <w:r w:rsidR="00A60E38">
        <w:t>: Dodati su uslovi u odeljak Software Assurance koji objašnjavaju pogodnosti SA pokrića za licence za pretplatu.</w:t>
      </w:r>
    </w:p>
    <w:p w:rsidR="007F5C10" w:rsidRDefault="007F5C10">
      <w:pPr>
        <w:pStyle w:val="ProductList-Body"/>
      </w:pPr>
    </w:p>
    <w:p w:rsidR="007F5C10" w:rsidRDefault="00713F20">
      <w:pPr>
        <w:pStyle w:val="ProductList-Body"/>
      </w:pPr>
      <w:hyperlink w:anchor="_Sec617">
        <w:r w:rsidR="00A60E38">
          <w:rPr>
            <w:color w:val="00467F"/>
            <w:u w:val="single"/>
          </w:rPr>
          <w:t>Visual Studio</w:t>
        </w:r>
      </w:hyperlink>
      <w:r w:rsidR="00A60E38">
        <w:t>: Dodati su uslovi u odeljak Software Assurance koji objašnjavaju pogodnosti SA pokrića za licence za pretplatu.</w:t>
      </w:r>
    </w:p>
    <w:p w:rsidR="007F5C10" w:rsidRDefault="007F5C10">
      <w:pPr>
        <w:pStyle w:val="ProductList-Body"/>
      </w:pPr>
    </w:p>
    <w:p w:rsidR="007F5C10" w:rsidRDefault="00A60E38">
      <w:pPr>
        <w:pStyle w:val="ProductList-ClauseHeading"/>
      </w:pPr>
      <w:r>
        <w:t>Online usluge</w:t>
      </w:r>
    </w:p>
    <w:p w:rsidR="007F5C10" w:rsidRDefault="00713F20">
      <w:pPr>
        <w:pStyle w:val="ProductList-Body"/>
      </w:pPr>
      <w:hyperlink w:anchor="_Sec621">
        <w:r w:rsidR="00A60E38">
          <w:rPr>
            <w:color w:val="00467F"/>
            <w:u w:val="single"/>
          </w:rPr>
          <w:t>Pravila za kupovinu Online usluga</w:t>
        </w:r>
      </w:hyperlink>
      <w:r w:rsidR="00A60E38">
        <w:t>: Objašnjeno je pravilo koje upravlja smanjenjem USL licenci tokom trajanja pretplate.</w:t>
      </w:r>
    </w:p>
    <w:p w:rsidR="007F5C10" w:rsidRDefault="007F5C10">
      <w:pPr>
        <w:pStyle w:val="ProductList-Body"/>
      </w:pPr>
    </w:p>
    <w:p w:rsidR="007F5C10" w:rsidRDefault="00A60E38">
      <w:pPr>
        <w:pStyle w:val="ProductList-ClauseHeading"/>
      </w:pPr>
      <w:r>
        <w:t>Dodatak E – Promocije</w:t>
      </w:r>
    </w:p>
    <w:p w:rsidR="007F5C10" w:rsidRDefault="00713F20">
      <w:pPr>
        <w:pStyle w:val="ProductList-Body"/>
      </w:pPr>
      <w:hyperlink w:anchor="_Sec871">
        <w:r w:rsidR="00A60E38">
          <w:rPr>
            <w:color w:val="00467F"/>
            <w:u w:val="single"/>
          </w:rPr>
          <w:t>Azure Compute Capacity Promotion</w:t>
        </w:r>
      </w:hyperlink>
      <w:r w:rsidR="00A60E38">
        <w:t>: Dodati su uslovi za ovu novu promociju.</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7F5C10">
      <w:pPr>
        <w:sectPr w:rsidR="007F5C10">
          <w:headerReference w:type="default" r:id="rId29"/>
          <w:footerReference w:type="default" r:id="rId30"/>
          <w:type w:val="continuous"/>
          <w:pgSz w:w="12240" w:h="15840" w:code="1"/>
          <w:pgMar w:top="1170" w:right="720" w:bottom="720" w:left="720" w:header="432" w:footer="288" w:gutter="0"/>
          <w:cols w:space="360"/>
        </w:sectPr>
      </w:pPr>
    </w:p>
    <w:p w:rsidR="007F5C10" w:rsidRDefault="00A60E38">
      <w:pPr>
        <w:pStyle w:val="ProductList-SectionHeading"/>
        <w:pageBreakBefore/>
      </w:pPr>
      <w:bookmarkStart w:id="12" w:name="_Sec536"/>
      <w:bookmarkEnd w:id="2"/>
      <w:r>
        <w:t>Uslovi licenciranja</w:t>
      </w:r>
      <w:r>
        <w:fldChar w:fldCharType="begin"/>
      </w:r>
      <w:r>
        <w:instrText xml:space="preserve"> TC "</w:instrText>
      </w:r>
      <w:bookmarkStart w:id="13" w:name="_Toc433724988"/>
      <w:r>
        <w:instrText>Uslovi licenciranja</w:instrText>
      </w:r>
      <w:bookmarkEnd w:id="13"/>
      <w:r>
        <w:instrText>" \l 1</w:instrText>
      </w:r>
      <w:r>
        <w:fldChar w:fldCharType="end"/>
      </w:r>
    </w:p>
    <w:p w:rsidR="007F5C10" w:rsidRDefault="00A60E38">
      <w:pPr>
        <w:pStyle w:val="ProductList-Body"/>
      </w:pPr>
      <w:r>
        <w:t xml:space="preserve">Sve instance „Korisničkih prava nad </w:t>
      </w:r>
      <w:proofErr w:type="gramStart"/>
      <w:r>
        <w:t>proizvodima“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7F5C10" w:rsidRDefault="007F5C10">
      <w:pPr>
        <w:pStyle w:val="ProductList-Body"/>
      </w:pPr>
    </w:p>
    <w:p w:rsidR="007F5C10" w:rsidRDefault="00A60E38">
      <w:pPr>
        <w:pStyle w:val="ProductList-Body"/>
      </w:pPr>
      <w:r>
        <w:t xml:space="preserve">Za Online usluge pozivanja na „Korisnička prava nad </w:t>
      </w:r>
      <w:proofErr w:type="gramStart"/>
      <w:r>
        <w:t>proizvodima“ u</w:t>
      </w:r>
      <w:proofErr w:type="gramEnd"/>
      <w:r>
        <w:t xml:space="preserve"> Klijentovom ugovoru o količinskom licenciranju odnose se na OST. Ukoliko softverski Proizvod obuhvata i softver i online usluge, online usluge će biti regulisane uslovima navedenim u OST, a sav softver će biti regulisan ovim Uslovima licenciranja.</w:t>
      </w:r>
    </w:p>
    <w:p w:rsidR="007F5C10" w:rsidRDefault="00A60E38">
      <w:pPr>
        <w:pStyle w:val="ProductList-OfferingGroupHeading"/>
      </w:pPr>
      <w:bookmarkStart w:id="14" w:name="_Sec537"/>
      <w:r>
        <w:t>Opšti uslovi licenciranja</w:t>
      </w:r>
      <w:bookmarkEnd w:id="14"/>
      <w:r>
        <w:fldChar w:fldCharType="begin"/>
      </w:r>
      <w:r>
        <w:instrText xml:space="preserve"> TC "</w:instrText>
      </w:r>
      <w:bookmarkStart w:id="15" w:name="_Toc433724989"/>
      <w:r>
        <w:instrText>Opšti uslovi licenciranja</w:instrText>
      </w:r>
      <w:bookmarkEnd w:id="15"/>
      <w:r>
        <w:instrText>" \l 2</w:instrText>
      </w:r>
      <w:r>
        <w:fldChar w:fldCharType="end"/>
      </w:r>
    </w:p>
    <w:p w:rsidR="007F5C10" w:rsidRDefault="00A60E38">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7F5C10" w:rsidRDefault="007F5C10">
      <w:pPr>
        <w:pStyle w:val="ProductList-Body"/>
      </w:pPr>
    </w:p>
    <w:p w:rsidR="007F5C10" w:rsidRDefault="00A60E38">
      <w:pPr>
        <w:pStyle w:val="ProductList-ClauseHeading"/>
      </w:pPr>
      <w:r>
        <w:t>1. Definicije</w:t>
      </w:r>
    </w:p>
    <w:p w:rsidR="007F5C10" w:rsidRDefault="00A60E38">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7F5C10" w:rsidRDefault="007F5C10">
      <w:pPr>
        <w:pStyle w:val="ProductList-Body"/>
      </w:pPr>
    </w:p>
    <w:p w:rsidR="007F5C10" w:rsidRDefault="00A60E38">
      <w:pPr>
        <w:pStyle w:val="ProductList-ClauseHeading"/>
      </w:pPr>
      <w:r>
        <w:t>2. Klijentova korisnička prava</w:t>
      </w:r>
    </w:p>
    <w:p w:rsidR="007F5C10" w:rsidRDefault="00A60E38">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7F5C10" w:rsidRDefault="007F5C10">
      <w:pPr>
        <w:pStyle w:val="ProductList-Body"/>
      </w:pPr>
    </w:p>
    <w:p w:rsidR="007F5C10" w:rsidRDefault="00A60E38">
      <w:pPr>
        <w:pStyle w:val="ProductList-ClauseHeading"/>
      </w:pPr>
      <w:r>
        <w:t>3. Prava na korišćenje drugih verzija ili ranijih izdanja</w:t>
      </w:r>
    </w:p>
    <w:p w:rsidR="007F5C10" w:rsidRDefault="00A60E38">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7F5C10" w:rsidRDefault="007F5C10">
      <w:pPr>
        <w:pStyle w:val="ProductList-Body"/>
      </w:pPr>
    </w:p>
    <w:p w:rsidR="007F5C10" w:rsidRDefault="00A60E38">
      <w:pPr>
        <w:pStyle w:val="ProductList-ClauseHeading"/>
      </w:pPr>
      <w:r>
        <w:t>4. Softver trećih lica</w:t>
      </w:r>
    </w:p>
    <w:p w:rsidR="007F5C10" w:rsidRDefault="00A60E38">
      <w:pPr>
        <w:pStyle w:val="ProductList-Body"/>
      </w:pPr>
      <w:r>
        <w:t>Softver može da sadrži programe ili komponente u vlasništvu trećih lica koji su licencirani pod zasebnim uslovima i predstavljeni Klijentu tokom instalacije ili u datoteci „</w:t>
      </w:r>
      <w:proofErr w:type="gramStart"/>
      <w:r>
        <w:t>ThirdPartyNotices“ koja</w:t>
      </w:r>
      <w:proofErr w:type="gramEnd"/>
      <w:r>
        <w:t xml:space="preserve"> prati softver. Softver može da obuhvata i open source programe trećih lica koje Klijentu Microsoft, a ne treće lice, licencira po osnovu Microsoft uslova licenciranja.</w:t>
      </w:r>
    </w:p>
    <w:p w:rsidR="007F5C10" w:rsidRDefault="007F5C10">
      <w:pPr>
        <w:pStyle w:val="ProductList-Body"/>
      </w:pPr>
    </w:p>
    <w:p w:rsidR="007F5C10" w:rsidRDefault="00A60E38">
      <w:pPr>
        <w:pStyle w:val="ProductList-ClauseHeading"/>
      </w:pPr>
      <w:r>
        <w:t>5. Šifra beta verzije, nadogradnje ili dodaci, dodatna funkcionalnost</w:t>
      </w:r>
    </w:p>
    <w:p w:rsidR="007F5C10" w:rsidRDefault="00A60E38">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7F5C10" w:rsidRDefault="007F5C10">
      <w:pPr>
        <w:pStyle w:val="ProductList-Body"/>
      </w:pPr>
    </w:p>
    <w:p w:rsidR="007F5C10" w:rsidRDefault="00A60E38">
      <w:pPr>
        <w:pStyle w:val="ProductList-ClauseHeading"/>
      </w:pPr>
      <w:r>
        <w:t>6. Ograničenja</w:t>
      </w:r>
    </w:p>
    <w:p w:rsidR="007F5C10" w:rsidRDefault="00A60E38">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7F5C10" w:rsidRDefault="007F5C10">
      <w:pPr>
        <w:pStyle w:val="ProductList-Body"/>
      </w:pPr>
    </w:p>
    <w:p w:rsidR="007F5C10" w:rsidRDefault="00A60E38">
      <w:pPr>
        <w:pStyle w:val="ProductList-ClauseHeading"/>
      </w:pPr>
      <w:r>
        <w:t>7. Software Assurance</w:t>
      </w:r>
    </w:p>
    <w:p w:rsidR="007F5C10" w:rsidRDefault="00A60E38">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7F5C10" w:rsidRDefault="007F5C10">
      <w:pPr>
        <w:pStyle w:val="ProductList-Body"/>
      </w:pPr>
    </w:p>
    <w:p w:rsidR="007F5C10" w:rsidRDefault="00A60E38">
      <w:pPr>
        <w:pStyle w:val="ProductList-ClauseHeading"/>
      </w:pPr>
      <w:r>
        <w:t>8. Upravljanje softverom od strane spoljnih saradnika</w:t>
      </w:r>
    </w:p>
    <w:p w:rsidR="007F5C10" w:rsidRDefault="00A60E38">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7F5C10" w:rsidRDefault="007F5C10">
      <w:pPr>
        <w:pStyle w:val="ProductList-Body"/>
      </w:pPr>
    </w:p>
    <w:p w:rsidR="007F5C10" w:rsidRDefault="00A60E38">
      <w:pPr>
        <w:pStyle w:val="ProductList-ClauseHeading"/>
      </w:pPr>
      <w:r>
        <w:t>9. Dodela i prenos Licence</w:t>
      </w:r>
    </w:p>
    <w:p w:rsidR="007F5C10" w:rsidRDefault="00A60E38">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7F5C10" w:rsidRDefault="007F5C10">
      <w:pPr>
        <w:pStyle w:val="ProductList-Body"/>
      </w:pPr>
    </w:p>
    <w:p w:rsidR="007F5C10" w:rsidRDefault="00A60E38">
      <w:pPr>
        <w:pStyle w:val="ProductList-ClauseHeading"/>
      </w:pPr>
      <w:r>
        <w:t>10. Tehničke mere</w:t>
      </w:r>
    </w:p>
    <w:p w:rsidR="007F5C10" w:rsidRDefault="00A60E38">
      <w:pPr>
        <w:pStyle w:val="ProductList-Body"/>
      </w:pPr>
      <w:r>
        <w:t xml:space="preserve">Neki Proizvodi su zaštićeni tehnološkim merama i za njihovo instaliranje ili pristup njima potrebna je aktivacija ili validacija kao i šifra proizvoda. </w:t>
      </w:r>
    </w:p>
    <w:p w:rsidR="007F5C10" w:rsidRDefault="007F5C10">
      <w:pPr>
        <w:pStyle w:val="ProductList-Body"/>
      </w:pPr>
    </w:p>
    <w:p w:rsidR="007F5C10" w:rsidRDefault="00A60E38">
      <w:pPr>
        <w:pStyle w:val="ProductList-SubClauseHeading"/>
      </w:pPr>
      <w:r>
        <w:t>10.1 Aktivacija i validacija</w:t>
      </w:r>
    </w:p>
    <w:p w:rsidR="007F5C10" w:rsidRDefault="00A60E38">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7F5C10" w:rsidRDefault="007F5C10">
      <w:pPr>
        <w:pStyle w:val="ProductList-BodyIndented"/>
      </w:pPr>
    </w:p>
    <w:p w:rsidR="007F5C10" w:rsidRDefault="00A60E38">
      <w:pPr>
        <w:pStyle w:val="ProductList-SubClauseHeading"/>
      </w:pPr>
      <w:r>
        <w:t>10.2 Šifre proizvoda</w:t>
      </w:r>
    </w:p>
    <w:p w:rsidR="007F5C10" w:rsidRDefault="00A60E38">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7F5C10" w:rsidRDefault="007F5C10">
      <w:pPr>
        <w:pStyle w:val="ProductList-BodyIndented"/>
      </w:pPr>
    </w:p>
    <w:p w:rsidR="007F5C10" w:rsidRDefault="00A60E38">
      <w:pPr>
        <w:pStyle w:val="ProductList-ClauseHeading"/>
      </w:pPr>
      <w:r>
        <w:t>11. Obaveštenja</w:t>
      </w:r>
    </w:p>
    <w:p w:rsidR="007F5C10" w:rsidRDefault="00A60E38">
      <w:pPr>
        <w:pStyle w:val="ProductList-Body"/>
      </w:pPr>
      <w:r>
        <w:t>Kada je naznačeno u odeljku Korisnička prava svakog Unosa proizvoda, primenjuju se naredna obaveštenja:</w:t>
      </w:r>
    </w:p>
    <w:p w:rsidR="007F5C10" w:rsidRDefault="007F5C10">
      <w:pPr>
        <w:pStyle w:val="ProductList-Body"/>
      </w:pPr>
    </w:p>
    <w:p w:rsidR="007F5C10" w:rsidRDefault="00A60E38">
      <w:pPr>
        <w:pStyle w:val="ProductList-SubClauseHeading"/>
      </w:pPr>
      <w:r>
        <w:t>11. 1 Funkcije zasnovane na internetu</w:t>
      </w:r>
    </w:p>
    <w:p w:rsidR="007F5C10" w:rsidRDefault="00A60E38">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7F5C10" w:rsidRDefault="007F5C10">
      <w:pPr>
        <w:pStyle w:val="ProductList-BodyIndented"/>
      </w:pPr>
    </w:p>
    <w:p w:rsidR="007F5C10" w:rsidRDefault="00A60E38">
      <w:pPr>
        <w:pStyle w:val="ProductList-SubClauseHeading"/>
      </w:pPr>
      <w:r>
        <w:t>11.2 Bing mape</w:t>
      </w:r>
    </w:p>
    <w:p w:rsidR="007F5C10" w:rsidRDefault="00A60E38">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7F5C10" w:rsidRDefault="007F5C10">
      <w:pPr>
        <w:pStyle w:val="ProductList-BodyIndented"/>
      </w:pPr>
    </w:p>
    <w:p w:rsidR="007F5C10" w:rsidRDefault="00A60E38">
      <w:pPr>
        <w:pStyle w:val="ProductList-SubClauseHeading"/>
      </w:pPr>
      <w:r>
        <w:t>11.3 H.264/AVC vizuelni standard, VC-1 video standard i MPEG-4 Part 2 vizuelni standard</w:t>
      </w:r>
    </w:p>
    <w:p w:rsidR="007F5C10" w:rsidRDefault="00A60E38">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7F5C10" w:rsidRDefault="007F5C10">
      <w:pPr>
        <w:pStyle w:val="ProductList-BodyIndented"/>
      </w:pPr>
    </w:p>
    <w:p w:rsidR="007F5C10" w:rsidRDefault="00A60E38">
      <w:pPr>
        <w:pStyle w:val="ProductList-ClauseHeading"/>
      </w:pPr>
      <w:r>
        <w:t>12. Komponente fontova, slike i zvuci</w:t>
      </w:r>
    </w:p>
    <w:p w:rsidR="007F5C10" w:rsidRDefault="00A60E38">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7F5C10" w:rsidRDefault="007F5C10">
      <w:pPr>
        <w:pStyle w:val="ProductList-Body"/>
      </w:pPr>
    </w:p>
    <w:p w:rsidR="007F5C10" w:rsidRDefault="00A60E38">
      <w:pPr>
        <w:pStyle w:val="ProductList-ClauseHeading"/>
      </w:pPr>
      <w:r>
        <w:t>13. Obuhvaćene tehnologije</w:t>
      </w:r>
    </w:p>
    <w:p w:rsidR="007F5C10" w:rsidRDefault="00A60E38">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7F5C10" w:rsidRDefault="007F5C10">
      <w:pPr>
        <w:pStyle w:val="ProductList-Body"/>
      </w:pPr>
    </w:p>
    <w:p w:rsidR="007F5C10" w:rsidRDefault="00A60E38">
      <w:pPr>
        <w:pStyle w:val="ProductList-ClauseHeading"/>
      </w:pPr>
      <w:r>
        <w:t>14. Merenje performansi</w:t>
      </w:r>
    </w:p>
    <w:p w:rsidR="007F5C10" w:rsidRDefault="00A60E38">
      <w:pPr>
        <w:pStyle w:val="ProductList-SubClauseHeading"/>
      </w:pPr>
      <w:r>
        <w:t>14.1 Softver</w:t>
      </w:r>
    </w:p>
    <w:p w:rsidR="007F5C10" w:rsidRDefault="00A60E38">
      <w:pPr>
        <w:pStyle w:val="ProductList-BodyIndented"/>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ne važi za .NET Framework ili Windows Server.</w:t>
      </w:r>
    </w:p>
    <w:p w:rsidR="007F5C10" w:rsidRDefault="007F5C10">
      <w:pPr>
        <w:pStyle w:val="ProductList-BodyIndented"/>
      </w:pPr>
    </w:p>
    <w:p w:rsidR="007F5C10" w:rsidRDefault="00A60E38">
      <w:pPr>
        <w:pStyle w:val="ProductList-SubClauseHeading"/>
      </w:pPr>
      <w:r>
        <w:t>14.2 Microsoft .NET Framework</w:t>
      </w:r>
    </w:p>
    <w:p w:rsidR="007F5C10" w:rsidRDefault="00A60E38">
      <w:pPr>
        <w:pStyle w:val="ProductList-BodyIndented"/>
      </w:pPr>
      <w:r>
        <w:t xml:space="preserve">Klijent može da sprovodi interno testiranje performansi komponenti .NET Frameworka i da obelodanjuje rezultate, pod uslovom da Klijent postupa u skladu sa uslovima utvrđenim na adresi </w:t>
      </w:r>
      <w:hyperlink r:id="rId34">
        <w:r>
          <w:rPr>
            <w:color w:val="00467F"/>
            <w:u w:val="single"/>
          </w:rPr>
          <w:t>http://go.microsoft.com/fwlink/?LinkID=66406</w:t>
        </w:r>
      </w:hyperlink>
      <w:r>
        <w:t>.</w:t>
      </w:r>
    </w:p>
    <w:p w:rsidR="007F5C10" w:rsidRDefault="007F5C10">
      <w:pPr>
        <w:pStyle w:val="ProductList-BodyIndented"/>
      </w:pPr>
    </w:p>
    <w:p w:rsidR="007F5C10" w:rsidRDefault="00A60E38">
      <w:pPr>
        <w:pStyle w:val="ProductList-ClauseHeading"/>
      </w:pPr>
      <w:r>
        <w:t>15. Multiplikovanje</w:t>
      </w:r>
    </w:p>
    <w:p w:rsidR="007F5C10" w:rsidRDefault="00A60E38">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7F5C10" w:rsidRDefault="007F5C10">
      <w:pPr>
        <w:pStyle w:val="ProductList-Body"/>
      </w:pPr>
    </w:p>
    <w:p w:rsidR="007F5C10" w:rsidRDefault="00A60E38">
      <w:pPr>
        <w:pStyle w:val="ProductList-ClauseHeading"/>
      </w:pPr>
      <w:r>
        <w:t>16. Administrativna prava i prava na podršku</w:t>
      </w:r>
    </w:p>
    <w:p w:rsidR="007F5C10" w:rsidRDefault="00A60E38">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7F5C10" w:rsidRDefault="007F5C10">
      <w:pPr>
        <w:pStyle w:val="ProductList-Body"/>
      </w:pPr>
    </w:p>
    <w:p w:rsidR="007F5C10" w:rsidRDefault="00A60E38">
      <w:pPr>
        <w:pStyle w:val="ProductList-ClauseHeading"/>
      </w:pPr>
      <w:r>
        <w:t>17. Kôd za distribuciju</w:t>
      </w:r>
    </w:p>
    <w:p w:rsidR="007F5C10" w:rsidRDefault="00A60E38">
      <w:pPr>
        <w:pStyle w:val="ProductList-Body"/>
      </w:pPr>
      <w:r>
        <w:t xml:space="preserve">Softver može da uključuje kôd koji Klijent sme da distribuira u programima koje razvija ako klijent ispunjava dolenavedene uslove. </w:t>
      </w:r>
    </w:p>
    <w:p w:rsidR="007F5C10" w:rsidRDefault="007F5C10">
      <w:pPr>
        <w:pStyle w:val="ProductList-Body"/>
      </w:pPr>
    </w:p>
    <w:p w:rsidR="007F5C10" w:rsidRDefault="00A60E38">
      <w:pPr>
        <w:pStyle w:val="ProductList-SubClauseHeading"/>
      </w:pPr>
      <w:r>
        <w:t>17.1 Pravo korišćenja i distribucije</w:t>
      </w:r>
    </w:p>
    <w:p w:rsidR="007F5C10" w:rsidRDefault="00A60E38">
      <w:pPr>
        <w:pStyle w:val="ProductList-BodyIndented"/>
      </w:pPr>
      <w:r>
        <w:t xml:space="preserve">Datoteke sa kodom i tekstom date dole su „Kôd za </w:t>
      </w:r>
      <w:proofErr w:type="gramStart"/>
      <w:r>
        <w:t>distribuciju“</w:t>
      </w:r>
      <w:proofErr w:type="gramEnd"/>
      <w:r>
        <w:t xml:space="preserve">. </w:t>
      </w:r>
    </w:p>
    <w:p w:rsidR="007F5C10" w:rsidRDefault="00A60E38">
      <w:pPr>
        <w:pStyle w:val="ProductList-Bullet"/>
        <w:numPr>
          <w:ilvl w:val="1"/>
          <w:numId w:val="7"/>
        </w:numPr>
      </w:pPr>
      <w:r>
        <w:t xml:space="preserve">REDIST.TXT datoteke:  Klijent može da kopira i distribuira kôd u obliku objektnog koda navedenog u datotekama REDIST.TXT i OTHER-DIST.TXT kao i bilo koji kôd obeležen kao „Silverlight </w:t>
      </w:r>
      <w:proofErr w:type="gramStart"/>
      <w:r>
        <w:t>biblioteke“</w:t>
      </w:r>
      <w:proofErr w:type="gramEnd"/>
      <w:r>
        <w:t xml:space="preserve">, Silverlight „klijentske biblioteke“ i Silverlight „serverske biblioteke“. </w:t>
      </w:r>
    </w:p>
    <w:p w:rsidR="007F5C10" w:rsidRDefault="00A60E38">
      <w:pPr>
        <w:pStyle w:val="ProductList-Bullet"/>
        <w:numPr>
          <w:ilvl w:val="1"/>
          <w:numId w:val="7"/>
        </w:numPr>
      </w:pPr>
      <w:r>
        <w:t>Uzorak koda, predlošci i stilovi:  Klijent može da menja, kopira i distribuira izvorni kôd i kôd u obliku objekta označene kao „</w:t>
      </w:r>
      <w:proofErr w:type="gramStart"/>
      <w:r>
        <w:t>uzorak“</w:t>
      </w:r>
      <w:proofErr w:type="gramEnd"/>
      <w:r>
        <w:t>, „predložak“, „jednostavni stilovi“ i „nacrtni stilovi“.</w:t>
      </w:r>
    </w:p>
    <w:p w:rsidR="007F5C10" w:rsidRDefault="00A60E38">
      <w:pPr>
        <w:pStyle w:val="ProductList-Bullet"/>
        <w:numPr>
          <w:ilvl w:val="1"/>
          <w:numId w:val="7"/>
        </w:numPr>
      </w:pPr>
      <w:r>
        <w:t xml:space="preserve">Distribucija od strane trećih lica:  Klijent sme da dozvoli distributerima svojih programa da kopiraju i distribuiraju kôd za distribuciju kao deo tih programa. </w:t>
      </w:r>
    </w:p>
    <w:p w:rsidR="007F5C10" w:rsidRDefault="00A60E38">
      <w:pPr>
        <w:pStyle w:val="ProductList-Bullet"/>
        <w:numPr>
          <w:ilvl w:val="1"/>
          <w:numId w:val="7"/>
        </w:numPr>
      </w:pPr>
      <w:r>
        <w:t>Biblioteka slika:  Klijent može da kopira i distribuira slike, grafikone i animacije u Biblioteci slika kao što je opisano u softverskoj dokumentaciji.</w:t>
      </w:r>
    </w:p>
    <w:p w:rsidR="007F5C10" w:rsidRDefault="007F5C10">
      <w:pPr>
        <w:pStyle w:val="ProductList-BodyIndented"/>
      </w:pPr>
    </w:p>
    <w:p w:rsidR="007F5C10" w:rsidRDefault="00A60E38">
      <w:pPr>
        <w:pStyle w:val="ProductList-SubClauseHeading"/>
      </w:pPr>
      <w:r>
        <w:t>17.2 Zahtevi u pogledu distribucije</w:t>
      </w:r>
    </w:p>
    <w:p w:rsidR="007F5C10" w:rsidRDefault="00A60E38">
      <w:pPr>
        <w:pStyle w:val="ProductList-BodyIndented"/>
      </w:pPr>
      <w:r>
        <w:t>Za svaki kôd za distribuciju koji klijent distribuira, Klijent mora:</w:t>
      </w:r>
    </w:p>
    <w:p w:rsidR="007F5C10" w:rsidRDefault="00A60E38">
      <w:pPr>
        <w:pStyle w:val="ProductList-Bullet"/>
        <w:numPr>
          <w:ilvl w:val="1"/>
          <w:numId w:val="8"/>
        </w:numPr>
      </w:pPr>
      <w:r>
        <w:t xml:space="preserve">Da ga distribuira samo sa Klijentovim programima kada Klijentovi programi obezbeđuju značajnu primarnu funkcionalnost koda za distribuciju; </w:t>
      </w:r>
    </w:p>
    <w:p w:rsidR="007F5C10" w:rsidRDefault="00A60E38">
      <w:pPr>
        <w:pStyle w:val="ProductList-Bullet"/>
        <w:numPr>
          <w:ilvl w:val="1"/>
          <w:numId w:val="8"/>
        </w:numPr>
      </w:pPr>
      <w:r>
        <w:t>da zahteva od distributera i spoljnih krajnjih korisnika da prihvate odredbe koje štite kôd za distribuciju u najmanjoj meri koliko i Klijentov ugovor o količinskom licenciranju, uključujući ova Uputstva o korišćenju proizvoda;</w:t>
      </w:r>
    </w:p>
    <w:p w:rsidR="007F5C10" w:rsidRDefault="00A60E38">
      <w:pPr>
        <w:pStyle w:val="ProductList-Bullet"/>
        <w:numPr>
          <w:ilvl w:val="1"/>
          <w:numId w:val="8"/>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7F5C10" w:rsidRDefault="007F5C10">
      <w:pPr>
        <w:pStyle w:val="ProductList-BodyIndented"/>
      </w:pPr>
    </w:p>
    <w:p w:rsidR="007F5C10" w:rsidRDefault="00A60E38">
      <w:pPr>
        <w:pStyle w:val="ProductList-SubClauseHeading"/>
      </w:pPr>
      <w:r>
        <w:t>17.3 Ograničenja distribucije</w:t>
      </w:r>
    </w:p>
    <w:p w:rsidR="007F5C10" w:rsidRDefault="00A60E38">
      <w:pPr>
        <w:pStyle w:val="ProductList-BodyIndented"/>
      </w:pPr>
      <w:r>
        <w:t>Klijent ne sme:</w:t>
      </w:r>
    </w:p>
    <w:p w:rsidR="007F5C10" w:rsidRDefault="00A60E38">
      <w:pPr>
        <w:pStyle w:val="ProductList-Bullet"/>
        <w:numPr>
          <w:ilvl w:val="1"/>
          <w:numId w:val="9"/>
        </w:numPr>
      </w:pPr>
      <w:r>
        <w:t>menjate bilo koje obaveštenje o autorskom pravu, žigu ili patentu na kodu za distribuciju,</w:t>
      </w:r>
    </w:p>
    <w:p w:rsidR="007F5C10" w:rsidRDefault="00A60E38">
      <w:pPr>
        <w:pStyle w:val="ProductList-Bullet"/>
        <w:numPr>
          <w:ilvl w:val="1"/>
          <w:numId w:val="9"/>
        </w:numPr>
      </w:pPr>
      <w:r>
        <w:t>koristiti Microsoftove žigove u imenima svojih programa ili na način na kojim se sugeriše da klijentovi programi dolaze od Microsofta ili ih prihvata Microsoft;</w:t>
      </w:r>
    </w:p>
    <w:p w:rsidR="007F5C10" w:rsidRDefault="00A60E38">
      <w:pPr>
        <w:pStyle w:val="ProductList-Bullet"/>
        <w:numPr>
          <w:ilvl w:val="1"/>
          <w:numId w:val="9"/>
        </w:numPr>
      </w:pPr>
      <w:r>
        <w:t xml:space="preserve">distribuirati kôd za distribuciju u bilo kojim zlonamernim ili obmanjujućim programima ili zajedno sa njima niti na nezakonit način; ili </w:t>
      </w:r>
    </w:p>
    <w:p w:rsidR="007F5C10" w:rsidRDefault="00A60E38">
      <w:pPr>
        <w:pStyle w:val="ProductList-Bullet"/>
        <w:numPr>
          <w:ilvl w:val="1"/>
          <w:numId w:val="9"/>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7F5C10" w:rsidRDefault="007F5C10">
      <w:pPr>
        <w:pStyle w:val="ProductList-BodyIndented"/>
      </w:pPr>
    </w:p>
    <w:p w:rsidR="007F5C10" w:rsidRDefault="00A60E38">
      <w:pPr>
        <w:pStyle w:val="ProductList-ClauseHeading"/>
      </w:pPr>
      <w:r>
        <w:t>18. Software plus usluge</w:t>
      </w:r>
    </w:p>
    <w:p w:rsidR="007F5C10" w:rsidRDefault="00A60E38">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16" w:name="_Sec538"/>
      <w:r>
        <w:t>Uslovi modela licenciranja</w:t>
      </w:r>
      <w:bookmarkEnd w:id="16"/>
      <w:r>
        <w:fldChar w:fldCharType="begin"/>
      </w:r>
      <w:r>
        <w:instrText xml:space="preserve"> TC "</w:instrText>
      </w:r>
      <w:bookmarkStart w:id="17" w:name="_Toc433724990"/>
      <w:r>
        <w:instrText>Uslovi modela licenciranja</w:instrText>
      </w:r>
      <w:bookmarkEnd w:id="17"/>
      <w:r>
        <w:instrText>" \l 2</w:instrText>
      </w:r>
      <w:r>
        <w:fldChar w:fldCharType="end"/>
      </w:r>
    </w:p>
    <w:p w:rsidR="007F5C10" w:rsidRDefault="00A60E38">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7F5C10" w:rsidRDefault="00A60E38">
      <w:pPr>
        <w:pStyle w:val="ProductList-Offering2Heading"/>
      </w:pPr>
      <w:bookmarkStart w:id="18" w:name="_Sec539"/>
      <w:r>
        <w:t>Aplikacije za desktop računare</w:t>
      </w:r>
      <w:bookmarkEnd w:id="18"/>
      <w:r>
        <w:fldChar w:fldCharType="begin"/>
      </w:r>
      <w:r>
        <w:instrText xml:space="preserve"> TC "</w:instrText>
      </w:r>
      <w:bookmarkStart w:id="19" w:name="_Toc433724991"/>
      <w:r>
        <w:instrText>Aplikacije za desktop računare</w:instrText>
      </w:r>
      <w:bookmarkEnd w:id="19"/>
      <w:r>
        <w:instrText>" \l 3</w:instrText>
      </w:r>
      <w:r>
        <w:fldChar w:fldCharType="end"/>
      </w:r>
    </w:p>
    <w:p w:rsidR="007F5C10" w:rsidRDefault="00A60E38">
      <w:pPr>
        <w:pStyle w:val="ProductList-ClauseHeading"/>
      </w:pPr>
      <w:r>
        <w:t>Licenca za uređaj</w:t>
      </w:r>
    </w:p>
    <w:p w:rsidR="007F5C10" w:rsidRDefault="00A60E38">
      <w:pPr>
        <w:pStyle w:val="ProductList-Bullet"/>
        <w:numPr>
          <w:ilvl w:val="0"/>
          <w:numId w:val="10"/>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7F5C10" w:rsidRDefault="00A60E38">
      <w:pPr>
        <w:pStyle w:val="ProductList-Bullet"/>
        <w:numPr>
          <w:ilvl w:val="0"/>
          <w:numId w:val="10"/>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7F5C10" w:rsidRDefault="00A60E38">
      <w:pPr>
        <w:pStyle w:val="ProductList-Bullet"/>
        <w:numPr>
          <w:ilvl w:val="0"/>
          <w:numId w:val="10"/>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7F5C10" w:rsidRDefault="00A60E38">
      <w:pPr>
        <w:pStyle w:val="ProductList-Bullet"/>
        <w:numPr>
          <w:ilvl w:val="0"/>
          <w:numId w:val="10"/>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7F5C10" w:rsidRDefault="00A60E38">
      <w:pPr>
        <w:pStyle w:val="ProductList-Bullet"/>
        <w:numPr>
          <w:ilvl w:val="0"/>
          <w:numId w:val="10"/>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F5C10" w:rsidRDefault="007F5C10">
      <w:pPr>
        <w:pStyle w:val="ProductList-Body"/>
      </w:pPr>
    </w:p>
    <w:p w:rsidR="007F5C10" w:rsidRDefault="00A60E38">
      <w:pPr>
        <w:pStyle w:val="ProductList-ClauseHeading"/>
      </w:pPr>
      <w:r>
        <w:t>Medijski elementi i predlošci</w:t>
      </w:r>
    </w:p>
    <w:p w:rsidR="007F5C10" w:rsidRDefault="00A60E38">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7F5C10" w:rsidRDefault="00A60E38">
      <w:pPr>
        <w:pStyle w:val="ProductList-Offering2Heading"/>
      </w:pPr>
      <w:bookmarkStart w:id="20" w:name="_Sec540"/>
      <w:r>
        <w:t>Operativni sistemi desktop računara</w:t>
      </w:r>
      <w:bookmarkEnd w:id="20"/>
      <w:r>
        <w:fldChar w:fldCharType="begin"/>
      </w:r>
      <w:r>
        <w:instrText xml:space="preserve"> TC "</w:instrText>
      </w:r>
      <w:bookmarkStart w:id="21" w:name="_Toc433724992"/>
      <w:r>
        <w:instrText>Operativni sistemi desktop računara</w:instrText>
      </w:r>
      <w:bookmarkEnd w:id="21"/>
      <w:r>
        <w:instrText>" \l 3</w:instrText>
      </w:r>
      <w:r>
        <w:fldChar w:fldCharType="end"/>
      </w:r>
    </w:p>
    <w:p w:rsidR="007F5C10" w:rsidRDefault="00A60E38">
      <w:pPr>
        <w:pStyle w:val="ProductList-ClauseHeading"/>
      </w:pPr>
      <w:r>
        <w:t>Licenca za uređaj</w:t>
      </w:r>
    </w:p>
    <w:p w:rsidR="007F5C10" w:rsidRDefault="00A60E38">
      <w:pPr>
        <w:pStyle w:val="ProductList-Bullet"/>
        <w:numPr>
          <w:ilvl w:val="0"/>
          <w:numId w:val="11"/>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7F5C10" w:rsidRDefault="00A60E38">
      <w:pPr>
        <w:pStyle w:val="ProductList-Bullet"/>
        <w:numPr>
          <w:ilvl w:val="0"/>
          <w:numId w:val="11"/>
        </w:numPr>
      </w:pPr>
      <w:r>
        <w:t>Klijent može da koristi softver na najviše dva procesora.</w:t>
      </w:r>
    </w:p>
    <w:p w:rsidR="007F5C10" w:rsidRDefault="00A60E38">
      <w:pPr>
        <w:pStyle w:val="ProductList-Bullet"/>
        <w:numPr>
          <w:ilvl w:val="0"/>
          <w:numId w:val="11"/>
        </w:numPr>
      </w:pPr>
      <w:r>
        <w:t>Lokalno korišćenje je dozvoljeno za bilo kog korisnika.</w:t>
      </w:r>
    </w:p>
    <w:p w:rsidR="007F5C10" w:rsidRDefault="00A60E38">
      <w:pPr>
        <w:pStyle w:val="ProductList-Bullet"/>
        <w:numPr>
          <w:ilvl w:val="0"/>
          <w:numId w:val="11"/>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F5C10" w:rsidRDefault="00A60E38">
      <w:pPr>
        <w:pStyle w:val="ProductList-Bullet"/>
        <w:numPr>
          <w:ilvl w:val="0"/>
          <w:numId w:val="11"/>
        </w:numPr>
      </w:pPr>
      <w:r>
        <w:t>Samo jedan korisnik može istovremeno da pristupa softveru i da ga koristi.</w:t>
      </w:r>
    </w:p>
    <w:p w:rsidR="007F5C10" w:rsidRDefault="00A60E38">
      <w:pPr>
        <w:pStyle w:val="ProductList-Bullet"/>
        <w:numPr>
          <w:ilvl w:val="0"/>
          <w:numId w:val="11"/>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7F5C10" w:rsidRDefault="00A60E38">
      <w:pPr>
        <w:pStyle w:val="ProductList-Bullet"/>
        <w:numPr>
          <w:ilvl w:val="0"/>
          <w:numId w:val="11"/>
        </w:numPr>
      </w:pPr>
      <w:r>
        <w:t>Dozvoljen je neograničeni broj veza radi aktiviranja pomoću usluga upravljanja šiframa (KMS) ili sličnih tehnologija.</w:t>
      </w:r>
    </w:p>
    <w:p w:rsidR="007F5C10" w:rsidRDefault="007F5C10">
      <w:pPr>
        <w:pStyle w:val="ProductList-Body"/>
      </w:pPr>
    </w:p>
    <w:p w:rsidR="007F5C10" w:rsidRDefault="00A60E38">
      <w:pPr>
        <w:pStyle w:val="ProductList-ClauseHeading"/>
      </w:pPr>
      <w:r>
        <w:t>Adobe Flash Player</w:t>
      </w:r>
    </w:p>
    <w:p w:rsidR="007F5C10" w:rsidRDefault="00A60E38">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rsidR="007F5C10" w:rsidRDefault="00A60E38">
      <w:pPr>
        <w:pStyle w:val="ProductList-Offering2Heading"/>
      </w:pPr>
      <w:bookmarkStart w:id="22" w:name="_Sec541"/>
      <w:r>
        <w:t>Procesor/CAL</w:t>
      </w:r>
      <w:bookmarkEnd w:id="22"/>
      <w:r>
        <w:fldChar w:fldCharType="begin"/>
      </w:r>
      <w:r>
        <w:instrText xml:space="preserve"> TC "</w:instrText>
      </w:r>
      <w:bookmarkStart w:id="23" w:name="_Toc433724993"/>
      <w:r>
        <w:instrText>Procesor/CAL</w:instrText>
      </w:r>
      <w:bookmarkEnd w:id="23"/>
      <w:r>
        <w:instrText>" \l 3</w:instrText>
      </w:r>
      <w:r>
        <w:fldChar w:fldCharType="end"/>
      </w:r>
    </w:p>
    <w:p w:rsidR="007F5C10" w:rsidRDefault="00A60E38">
      <w:pPr>
        <w:pStyle w:val="ProductList-ClauseHeading"/>
      </w:pPr>
      <w:r>
        <w:t>Licence za Server (po procesoru)</w:t>
      </w:r>
    </w:p>
    <w:p w:rsidR="007F5C10" w:rsidRDefault="00A60E38">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7F5C10" w:rsidRDefault="00A60E38">
      <w:pPr>
        <w:pStyle w:val="ProductList-Bullet"/>
        <w:numPr>
          <w:ilvl w:val="0"/>
          <w:numId w:val="12"/>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7F5C10" w:rsidRDefault="00A60E38">
      <w:pPr>
        <w:pStyle w:val="ProductList-Bullet"/>
        <w:numPr>
          <w:ilvl w:val="0"/>
          <w:numId w:val="12"/>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7F5C10" w:rsidRDefault="00A60E38">
      <w:pPr>
        <w:pStyle w:val="ProductList-Bullet"/>
        <w:numPr>
          <w:ilvl w:val="0"/>
          <w:numId w:val="12"/>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7F5C10" w:rsidRDefault="00A60E38">
      <w:pPr>
        <w:pStyle w:val="ProductList-Bullet"/>
        <w:numPr>
          <w:ilvl w:val="0"/>
          <w:numId w:val="12"/>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7F5C10" w:rsidRDefault="00A60E38">
      <w:pPr>
        <w:pStyle w:val="ProductList-Bullet"/>
        <w:numPr>
          <w:ilvl w:val="0"/>
          <w:numId w:val="12"/>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7F5C10" w:rsidRDefault="00A60E38">
      <w:pPr>
        <w:pStyle w:val="ProductList-Bullet"/>
        <w:numPr>
          <w:ilvl w:val="0"/>
          <w:numId w:val="12"/>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7F5C10" w:rsidRDefault="00A60E38">
      <w:pPr>
        <w:pStyle w:val="ProductList-Bullet"/>
        <w:numPr>
          <w:ilvl w:val="0"/>
          <w:numId w:val="12"/>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7F5C10" w:rsidRDefault="007F5C10">
      <w:pPr>
        <w:pStyle w:val="ProductList-Body"/>
      </w:pPr>
    </w:p>
    <w:p w:rsidR="007F5C10" w:rsidRDefault="00A60E38">
      <w:pPr>
        <w:pStyle w:val="ProductList-ClauseHeading"/>
      </w:pPr>
      <w:r>
        <w:t>Licence za pristup</w:t>
      </w:r>
    </w:p>
    <w:p w:rsidR="007F5C10" w:rsidRDefault="00A60E38">
      <w:pPr>
        <w:pStyle w:val="ProductList-Bullet"/>
        <w:numPr>
          <w:ilvl w:val="0"/>
          <w:numId w:val="13"/>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7F5C10" w:rsidRDefault="00A60E38">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7F5C10" w:rsidRDefault="00A60E38">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7F5C10" w:rsidRDefault="00A60E38">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F5C10" w:rsidRDefault="00A60E38">
      <w:pPr>
        <w:pStyle w:val="ProductList-Offering2Heading"/>
      </w:pPr>
      <w:bookmarkStart w:id="24" w:name="_Sec542"/>
      <w:r>
        <w:t>Serverske/CAL licence</w:t>
      </w:r>
      <w:bookmarkEnd w:id="24"/>
      <w:r>
        <w:fldChar w:fldCharType="begin"/>
      </w:r>
      <w:r>
        <w:instrText xml:space="preserve"> TC "</w:instrText>
      </w:r>
      <w:bookmarkStart w:id="25" w:name="_Toc433724994"/>
      <w:r>
        <w:instrText>Serverske/CAL licence</w:instrText>
      </w:r>
      <w:bookmarkEnd w:id="25"/>
      <w:r>
        <w:instrText>" \l 3</w:instrText>
      </w:r>
      <w:r>
        <w:fldChar w:fldCharType="end"/>
      </w:r>
    </w:p>
    <w:p w:rsidR="007F5C10" w:rsidRDefault="00A60E38">
      <w:pPr>
        <w:pStyle w:val="ProductList-ClauseHeading"/>
      </w:pPr>
      <w:r>
        <w:t>Licence za Server (po Instanci)</w:t>
      </w:r>
    </w:p>
    <w:p w:rsidR="007F5C10" w:rsidRDefault="00A60E38">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7F5C10" w:rsidRDefault="007F5C10">
      <w:pPr>
        <w:pStyle w:val="ProductList-Body"/>
      </w:pPr>
    </w:p>
    <w:p w:rsidR="007F5C10" w:rsidRDefault="00A60E38">
      <w:pPr>
        <w:pStyle w:val="ProductList-ClauseHeading"/>
      </w:pPr>
      <w:r>
        <w:t>Licence za pristup</w:t>
      </w:r>
    </w:p>
    <w:p w:rsidR="007F5C10" w:rsidRDefault="00A60E38">
      <w:pPr>
        <w:pStyle w:val="ProductList-Bullet"/>
        <w:numPr>
          <w:ilvl w:val="0"/>
          <w:numId w:val="14"/>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 xml:space="preserve">. </w:t>
      </w:r>
    </w:p>
    <w:p w:rsidR="007F5C10" w:rsidRDefault="00A60E38">
      <w:pPr>
        <w:pStyle w:val="ProductList-Bullet"/>
        <w:numPr>
          <w:ilvl w:val="0"/>
          <w:numId w:val="14"/>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
      </w:pPr>
      <w:bookmarkStart w:id="26" w:name="_Sec543"/>
      <w:r>
        <w:t>Po jezgru</w:t>
      </w:r>
      <w:bookmarkEnd w:id="26"/>
      <w:r>
        <w:fldChar w:fldCharType="begin"/>
      </w:r>
      <w:r>
        <w:instrText xml:space="preserve"> TC "</w:instrText>
      </w:r>
      <w:bookmarkStart w:id="27" w:name="_Toc433724995"/>
      <w:r>
        <w:instrText>Po jezgru</w:instrText>
      </w:r>
      <w:bookmarkEnd w:id="27"/>
      <w:r>
        <w:instrText>" \l 3</w:instrText>
      </w:r>
      <w:r>
        <w:fldChar w:fldCharType="end"/>
      </w:r>
    </w:p>
    <w:p w:rsidR="007F5C10" w:rsidRDefault="00A60E38">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7F5C10" w:rsidRDefault="007F5C10">
      <w:pPr>
        <w:pStyle w:val="ProductList-Body"/>
      </w:pPr>
    </w:p>
    <w:p w:rsidR="007F5C10" w:rsidRDefault="00A60E38">
      <w:pPr>
        <w:pStyle w:val="ProductList-ClauseHeading"/>
      </w:pPr>
      <w:r>
        <w:t>Licence za server (po jezgru) – Licenciranje po Fizičkom jezgru na Serveru</w:t>
      </w:r>
    </w:p>
    <w:p w:rsidR="007F5C10" w:rsidRDefault="00A60E38">
      <w:pPr>
        <w:pStyle w:val="ProductList-Bullet"/>
        <w:numPr>
          <w:ilvl w:val="0"/>
          <w:numId w:val="15"/>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7F5C10" w:rsidRDefault="00A60E38">
      <w:pPr>
        <w:pStyle w:val="ProductList-Bullet"/>
        <w:numPr>
          <w:ilvl w:val="0"/>
          <w:numId w:val="15"/>
        </w:numPr>
      </w:pPr>
      <w:r>
        <w:t xml:space="preserve">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"Faktor jezgra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6">
        <w:r>
          <w:rPr>
            <w:color w:val="00467F"/>
            <w:u w:val="single"/>
          </w:rPr>
          <w:t>http://go.microsoft.com/fwlink/?LinkID=229882</w:t>
        </w:r>
      </w:hyperlink>
      <w:r>
        <w:t xml:space="preserve">. </w:t>
      </w:r>
    </w:p>
    <w:p w:rsidR="007F5C10" w:rsidRDefault="00A60E38">
      <w:pPr>
        <w:pStyle w:val="ProductList-Bullet"/>
        <w:numPr>
          <w:ilvl w:val="0"/>
          <w:numId w:val="15"/>
        </w:numPr>
      </w:pPr>
      <w:r>
        <w:t xml:space="preserve">Za izdanja za preduzeća i izdanja Parallel Data Warehouse možete da koristite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 </w:t>
      </w:r>
    </w:p>
    <w:p w:rsidR="007F5C10" w:rsidRDefault="00A60E38">
      <w:pPr>
        <w:pStyle w:val="ProductList-Bullet"/>
        <w:numPr>
          <w:ilvl w:val="0"/>
          <w:numId w:val="15"/>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7F5C10" w:rsidRDefault="00A60E38">
      <w:pPr>
        <w:pStyle w:val="ProductList-Bullet"/>
        <w:numPr>
          <w:ilvl w:val="0"/>
          <w:numId w:val="15"/>
        </w:numPr>
      </w:pPr>
      <w:r>
        <w:t xml:space="preserve">Za ostala izdanja,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F5C10" w:rsidRDefault="007F5C10">
      <w:pPr>
        <w:pStyle w:val="ProductList-Body"/>
      </w:pPr>
    </w:p>
    <w:p w:rsidR="007F5C10" w:rsidRDefault="00A60E38">
      <w:pPr>
        <w:pStyle w:val="ProductList-ClauseHeading"/>
      </w:pPr>
      <w:r>
        <w:t>Licence za Server (po jezgru) – Licenciranje po pojedinačnom Virtuelnom OSE okruženju</w:t>
      </w:r>
    </w:p>
    <w:p w:rsidR="007F5C10" w:rsidRDefault="00A60E38">
      <w:pPr>
        <w:pStyle w:val="ProductList-Bullet"/>
        <w:numPr>
          <w:ilvl w:val="0"/>
          <w:numId w:val="16"/>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 </w:t>
      </w:r>
    </w:p>
    <w:p w:rsidR="007F5C10" w:rsidRDefault="00A60E38">
      <w:pPr>
        <w:pStyle w:val="ProductList-Bullet"/>
        <w:numPr>
          <w:ilvl w:val="0"/>
          <w:numId w:val="16"/>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rsidR="007F5C10" w:rsidRDefault="00A60E38">
      <w:pPr>
        <w:pStyle w:val="ProductList-Bullet"/>
        <w:numPr>
          <w:ilvl w:val="0"/>
          <w:numId w:val="16"/>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7F5C10" w:rsidRDefault="00A60E38">
      <w:pPr>
        <w:pStyle w:val="ProductList-Offering2Heading"/>
      </w:pPr>
      <w:bookmarkStart w:id="28" w:name="_Sec544"/>
      <w:r>
        <w:t>Serveri za upravljanje</w:t>
      </w:r>
      <w:bookmarkEnd w:id="28"/>
      <w:r>
        <w:fldChar w:fldCharType="begin"/>
      </w:r>
      <w:r>
        <w:instrText xml:space="preserve"> TC "</w:instrText>
      </w:r>
      <w:bookmarkStart w:id="29" w:name="_Toc433724996"/>
      <w:r>
        <w:instrText>Serveri za upravljanje</w:instrText>
      </w:r>
      <w:bookmarkEnd w:id="29"/>
      <w:r>
        <w:instrText>" \l 3</w:instrText>
      </w:r>
      <w:r>
        <w:fldChar w:fldCharType="end"/>
      </w:r>
    </w:p>
    <w:p w:rsidR="007F5C10" w:rsidRDefault="00A60E38">
      <w:pPr>
        <w:pStyle w:val="ProductList-ClauseHeading"/>
      </w:pPr>
      <w:r>
        <w:t>Licence za upravljanje</w:t>
      </w:r>
    </w:p>
    <w:p w:rsidR="007F5C10" w:rsidRDefault="00A60E38">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7F5C10" w:rsidRDefault="007F5C10">
      <w:pPr>
        <w:pStyle w:val="ProductList-Body"/>
      </w:pPr>
    </w:p>
    <w:p w:rsidR="007F5C10" w:rsidRDefault="00A60E38">
      <w:pPr>
        <w:pStyle w:val="ProductList-ClauseHeading"/>
      </w:pPr>
      <w:r>
        <w:t>Licence za upravljanje serverom (po procesoru)</w:t>
      </w:r>
    </w:p>
    <w:p w:rsidR="007F5C10" w:rsidRDefault="00A60E38">
      <w:pPr>
        <w:pStyle w:val="ProductList-Bullet"/>
        <w:numPr>
          <w:ilvl w:val="0"/>
          <w:numId w:val="17"/>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7F5C10" w:rsidRDefault="00A60E38">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7F5C10" w:rsidRDefault="00A60E38">
      <w:pPr>
        <w:pStyle w:val="ProductList-Bullet"/>
        <w:numPr>
          <w:ilvl w:val="0"/>
          <w:numId w:val="17"/>
        </w:numPr>
      </w:pPr>
      <w:r>
        <w:t xml:space="preserve">Jedna Licenca je obavezna za svaka dva procesora na Licenciranom serveru. </w:t>
      </w:r>
    </w:p>
    <w:p w:rsidR="007F5C10" w:rsidRDefault="00A60E38">
      <w:pPr>
        <w:pStyle w:val="ProductList-Bullet"/>
        <w:numPr>
          <w:ilvl w:val="0"/>
          <w:numId w:val="17"/>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F5C10" w:rsidRDefault="00A60E38">
      <w:pPr>
        <w:pStyle w:val="ProductList-Bullet"/>
        <w:numPr>
          <w:ilvl w:val="0"/>
          <w:numId w:val="17"/>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7F5C10" w:rsidRDefault="00A60E38">
      <w:pPr>
        <w:pStyle w:val="ProductList-Bullet"/>
        <w:numPr>
          <w:ilvl w:val="0"/>
          <w:numId w:val="17"/>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 </w:t>
      </w:r>
    </w:p>
    <w:p w:rsidR="007F5C10" w:rsidRDefault="00A60E38">
      <w:pPr>
        <w:pStyle w:val="ProductList-Bullet"/>
        <w:numPr>
          <w:ilvl w:val="0"/>
          <w:numId w:val="17"/>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7F5C10" w:rsidRDefault="007F5C10">
      <w:pPr>
        <w:pStyle w:val="ProductList-Body"/>
      </w:pPr>
    </w:p>
    <w:p w:rsidR="007F5C10" w:rsidRDefault="00A60E38">
      <w:pPr>
        <w:pStyle w:val="ProductList-ClauseHeading"/>
      </w:pPr>
      <w:r>
        <w:t>Klijentske licence za upravljanje (po OSE okruženju ili korisniku)</w:t>
      </w:r>
    </w:p>
    <w:p w:rsidR="007F5C10" w:rsidRDefault="00A60E38">
      <w:pPr>
        <w:pStyle w:val="ProductList-Bullet"/>
        <w:numPr>
          <w:ilvl w:val="0"/>
          <w:numId w:val="18"/>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 </w:t>
      </w:r>
    </w:p>
    <w:p w:rsidR="007F5C10" w:rsidRDefault="00A60E38">
      <w:pPr>
        <w:pStyle w:val="ProductList-Bullet"/>
        <w:numPr>
          <w:ilvl w:val="0"/>
          <w:numId w:val="18"/>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 xml:space="preserve">. </w:t>
      </w:r>
    </w:p>
    <w:p w:rsidR="007F5C10" w:rsidRDefault="00A60E38">
      <w:pPr>
        <w:pStyle w:val="ProductList-Bullet"/>
        <w:numPr>
          <w:ilvl w:val="0"/>
          <w:numId w:val="18"/>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 </w:t>
      </w:r>
    </w:p>
    <w:p w:rsidR="007F5C10" w:rsidRDefault="00A60E38">
      <w:pPr>
        <w:pStyle w:val="ProductList-Bullet"/>
        <w:numPr>
          <w:ilvl w:val="0"/>
          <w:numId w:val="18"/>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7F5C10" w:rsidRDefault="007F5C10">
      <w:pPr>
        <w:pStyle w:val="ProductList-Body"/>
      </w:pPr>
    </w:p>
    <w:p w:rsidR="007F5C10" w:rsidRDefault="00A60E38">
      <w:pPr>
        <w:pStyle w:val="ProductList-ClauseHeading"/>
      </w:pPr>
      <w:r>
        <w:t>Licence za upravljanje nisu potrebne za:</w:t>
      </w:r>
    </w:p>
    <w:p w:rsidR="007F5C10" w:rsidRDefault="00A60E38">
      <w:pPr>
        <w:pStyle w:val="ProductList-Bullet"/>
        <w:numPr>
          <w:ilvl w:val="0"/>
          <w:numId w:val="19"/>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 </w:t>
      </w:r>
    </w:p>
    <w:p w:rsidR="007F5C10" w:rsidRDefault="00A60E38">
      <w:pPr>
        <w:pStyle w:val="ProductList-Bullet"/>
        <w:numPr>
          <w:ilvl w:val="0"/>
          <w:numId w:val="19"/>
        </w:numPr>
      </w:pPr>
      <w:r>
        <w:t xml:space="preserve">Bilo koji Klijentov uređaj u infrastrukturi mreže koji funkcioniše isključivo u cilju prenosa mrežnih podataka i na kojem nije pokrenut softver Windows Server; </w:t>
      </w:r>
    </w:p>
    <w:p w:rsidR="007F5C10" w:rsidRDefault="00A60E38">
      <w:pPr>
        <w:pStyle w:val="ProductList-Bullet"/>
        <w:numPr>
          <w:ilvl w:val="0"/>
          <w:numId w:val="19"/>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 </w:t>
      </w:r>
    </w:p>
    <w:p w:rsidR="007F5C10" w:rsidRDefault="00A60E38">
      <w:pPr>
        <w:pStyle w:val="ProductList-Bullet"/>
        <w:numPr>
          <w:ilvl w:val="0"/>
          <w:numId w:val="19"/>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7F5C10" w:rsidRDefault="007F5C10">
      <w:pPr>
        <w:pStyle w:val="ProductList-Body"/>
      </w:pPr>
    </w:p>
    <w:p w:rsidR="007F5C10" w:rsidRDefault="00A60E38">
      <w:pPr>
        <w:pStyle w:val="ProductList-ClauseHeading"/>
      </w:pPr>
      <w:r>
        <w:t>Skupovi podataka</w:t>
      </w:r>
    </w:p>
    <w:p w:rsidR="007F5C10" w:rsidRDefault="00A60E38">
      <w:pPr>
        <w:pStyle w:val="ProductList-Body"/>
      </w:pPr>
      <w:r>
        <w:t>Klijent ne sme da kopira niti distribuira nijedan skup podataka (ili ma koji njegov deo) obuhvaćen softverom.</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
      </w:pPr>
      <w:bookmarkStart w:id="30" w:name="_Sec545"/>
      <w:r>
        <w:t>Posebni serveri</w:t>
      </w:r>
      <w:bookmarkEnd w:id="30"/>
      <w:r>
        <w:fldChar w:fldCharType="begin"/>
      </w:r>
      <w:r>
        <w:instrText xml:space="preserve"> TC "</w:instrText>
      </w:r>
      <w:bookmarkStart w:id="31" w:name="_Toc433724997"/>
      <w:r>
        <w:instrText>Posebni serveri</w:instrText>
      </w:r>
      <w:bookmarkEnd w:id="31"/>
      <w:r>
        <w:instrText>" \l 3</w:instrText>
      </w:r>
      <w:r>
        <w:fldChar w:fldCharType="end"/>
      </w:r>
    </w:p>
    <w:p w:rsidR="007F5C10" w:rsidRDefault="00A60E38">
      <w:pPr>
        <w:pStyle w:val="ProductList-ClauseHeading"/>
      </w:pPr>
      <w:r>
        <w:t>Licence za Server (po Instanci)</w:t>
      </w:r>
    </w:p>
    <w:p w:rsidR="007F5C10" w:rsidRDefault="00A60E38">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7F5C10" w:rsidRDefault="00A60E38">
      <w:pPr>
        <w:pStyle w:val="ProductList-Offering2Heading"/>
      </w:pPr>
      <w:bookmarkStart w:id="32" w:name="_Sec546"/>
      <w:r>
        <w:t>Alatke za programere</w:t>
      </w:r>
      <w:bookmarkEnd w:id="32"/>
      <w:r>
        <w:fldChar w:fldCharType="begin"/>
      </w:r>
      <w:r>
        <w:instrText xml:space="preserve"> TC "</w:instrText>
      </w:r>
      <w:bookmarkStart w:id="33" w:name="_Toc433724998"/>
      <w:r>
        <w:instrText>Alatke za programere</w:instrText>
      </w:r>
      <w:bookmarkEnd w:id="33"/>
      <w:r>
        <w:instrText>" \l 3</w:instrText>
      </w:r>
      <w:r>
        <w:fldChar w:fldCharType="end"/>
      </w:r>
    </w:p>
    <w:p w:rsidR="007F5C10" w:rsidRDefault="00A60E38">
      <w:pPr>
        <w:pStyle w:val="ProductList-ClauseHeading"/>
      </w:pPr>
      <w:r>
        <w:t>Licence za korisnike</w:t>
      </w:r>
    </w:p>
    <w:p w:rsidR="007F5C10" w:rsidRDefault="00A60E38">
      <w:pPr>
        <w:pStyle w:val="ProductList-Bullet"/>
        <w:numPr>
          <w:ilvl w:val="0"/>
          <w:numId w:val="20"/>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7F5C10" w:rsidRDefault="00A60E38">
      <w:pPr>
        <w:pStyle w:val="ProductList-Bullet"/>
        <w:numPr>
          <w:ilvl w:val="0"/>
          <w:numId w:val="2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7F5C10" w:rsidRDefault="00A60E38">
      <w:pPr>
        <w:pStyle w:val="ProductList-Bullet"/>
        <w:numPr>
          <w:ilvl w:val="0"/>
          <w:numId w:val="20"/>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7F5C10" w:rsidRDefault="007F5C10">
      <w:pPr>
        <w:pStyle w:val="ProductList-Body"/>
      </w:pPr>
    </w:p>
    <w:p w:rsidR="007F5C10" w:rsidRDefault="00A60E38">
      <w:pPr>
        <w:pStyle w:val="ProductList-ClauseHeading"/>
      </w:pPr>
      <w:r>
        <w:t>Dodatni uslovi licenciranja za MSDN pretplate</w:t>
      </w:r>
    </w:p>
    <w:p w:rsidR="007F5C10" w:rsidRDefault="00A60E38">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rsidR="007F5C10" w:rsidRDefault="007F5C10">
      <w:pPr>
        <w:pStyle w:val="ProductList-Body"/>
      </w:pPr>
    </w:p>
    <w:p w:rsidR="007F5C10" w:rsidRDefault="00A60E38">
      <w:pPr>
        <w:pStyle w:val="ProductList-SubClauseHeading"/>
      </w:pPr>
      <w:r>
        <w:t>Pokretanje softvera u usluzi Microsoft Azure Platform Services</w:t>
      </w:r>
    </w:p>
    <w:p w:rsidR="007F5C10" w:rsidRDefault="00A60E38">
      <w:pPr>
        <w:pStyle w:val="ProductList-Bullet"/>
        <w:numPr>
          <w:ilvl w:val="1"/>
          <w:numId w:val="21"/>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 </w:t>
      </w:r>
    </w:p>
    <w:p w:rsidR="007F5C10" w:rsidRDefault="00A60E38">
      <w:pPr>
        <w:pStyle w:val="ProductList-Bullet"/>
        <w:numPr>
          <w:ilvl w:val="1"/>
          <w:numId w:val="21"/>
        </w:numPr>
      </w:pPr>
      <w:r>
        <w:t>Korišćenje Softvera podleže uslovima i odredbama Klijentovog ugovora o količinskom licenciranju i svim uslovima koji dolaze sa Softverom.</w:t>
      </w:r>
    </w:p>
    <w:p w:rsidR="007F5C10" w:rsidRDefault="00A60E38">
      <w:pPr>
        <w:pStyle w:val="ProductList-Bullet"/>
        <w:numPr>
          <w:ilvl w:val="1"/>
          <w:numId w:val="21"/>
        </w:numPr>
      </w:pPr>
      <w:r>
        <w:t xml:space="preserve">Uslovi modela licenciranja za alatke za programere primenjuju se na korišćenje Softvera i ponude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da pokreće Windows Server ili Windows softver operativnog sistema desktop računara na usluzi Microsoft Azure Platform Services za bilo koju upotrebu. </w:t>
      </w:r>
    </w:p>
    <w:p w:rsidR="007F5C10" w:rsidRDefault="007F5C10">
      <w:pPr>
        <w:pStyle w:val="ProductList-BodyIndented"/>
      </w:pPr>
    </w:p>
    <w:p w:rsidR="007F5C10" w:rsidRDefault="00A60E38">
      <w:pPr>
        <w:pStyle w:val="ProductList-SubClauseHeading"/>
      </w:pPr>
      <w:r>
        <w:t>Dodatni zahtevi</w:t>
      </w:r>
    </w:p>
    <w:p w:rsidR="007F5C10" w:rsidRDefault="00A60E38">
      <w:pPr>
        <w:pStyle w:val="ProductList-BodyIndented"/>
      </w:pPr>
      <w:r>
        <w:t>Da bi pokrenuo Softver u usluzi Microsoft Azure Platform Services, Klijent mora da aktivira svoju MSDN pretplatu povezivanjem svog Microsoft naloga sa MSDN pretplatom.</w:t>
      </w:r>
    </w:p>
    <w:p w:rsidR="007F5C10" w:rsidRDefault="007F5C10">
      <w:pPr>
        <w:pStyle w:val="ProductList-BodyIndented"/>
      </w:pPr>
    </w:p>
    <w:p w:rsidR="007F5C10" w:rsidRDefault="00A60E38">
      <w:pPr>
        <w:pStyle w:val="ProductList-SubClauseHeading"/>
      </w:pPr>
      <w:r>
        <w:t>Testiranje prihvatljivosti i povratne informacije</w:t>
      </w:r>
    </w:p>
    <w:p w:rsidR="007F5C10" w:rsidRDefault="00A60E38">
      <w:pPr>
        <w:pStyle w:val="ProductList-BodyIndented"/>
      </w:pPr>
      <w:r>
        <w:t>Klijentovi krajnji korisnici mogu da pristupaju Softveru da bi sproveli testove prihvatljivosti ili da bi poslali povratne informacije o svojim programima.</w:t>
      </w:r>
    </w:p>
    <w:p w:rsidR="007F5C10" w:rsidRDefault="007F5C10">
      <w:pPr>
        <w:pStyle w:val="ProductList-BodyIndented"/>
      </w:pPr>
    </w:p>
    <w:p w:rsidR="007F5C10" w:rsidRDefault="00A60E38">
      <w:pPr>
        <w:pStyle w:val="ProductList-SubClauseHeading"/>
      </w:pPr>
      <w:r>
        <w:t>Windows Server 2012 R2 Remote Desktop Services</w:t>
      </w:r>
    </w:p>
    <w:p w:rsidR="007F5C10" w:rsidRDefault="00A60E38">
      <w:pPr>
        <w:pStyle w:val="ProductList-BodyIndented"/>
      </w:pPr>
      <w:r>
        <w:t>Najviše 200 anonimnih korisnika može istovremeno da koristi funkciju Usluga udaljene radne površine iz softvera Windows Server radi pristupa demonstracijama Klijentovih programa na mreži.</w:t>
      </w:r>
    </w:p>
    <w:p w:rsidR="007F5C10" w:rsidRDefault="007F5C10">
      <w:pPr>
        <w:pStyle w:val="ProductList-BodyIndented"/>
      </w:pPr>
    </w:p>
    <w:p w:rsidR="007F5C10" w:rsidRDefault="00A60E38">
      <w:pPr>
        <w:pStyle w:val="ProductList-SubClauseHeading"/>
      </w:pPr>
      <w:r>
        <w:t>Windows ugrađeni proizvod</w:t>
      </w:r>
    </w:p>
    <w:p w:rsidR="007F5C10" w:rsidRDefault="00A60E38">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7F5C10" w:rsidRDefault="007F5C10">
      <w:pPr>
        <w:pStyle w:val="ProductList-BodyIndented"/>
        <w:jc w:val="right"/>
      </w:pPr>
    </w:p>
    <w:tbl>
      <w:tblPr>
        <w:tblStyle w:val="PURTable0"/>
        <w:tblW w:w="0" w:type="dxa"/>
        <w:tblLook w:val="04A0" w:firstRow="1" w:lastRow="0" w:firstColumn="1" w:lastColumn="0" w:noHBand="0" w:noVBand="1"/>
      </w:tblPr>
      <w:tblGrid>
        <w:gridCol w:w="1044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Indented"/>
      </w:pPr>
    </w:p>
    <w:p w:rsidR="007F5C10" w:rsidRDefault="007F5C10">
      <w:pPr>
        <w:sectPr w:rsidR="007F5C10">
          <w:headerReference w:type="default" r:id="rId37"/>
          <w:footerReference w:type="default" r:id="rId38"/>
          <w:type w:val="continuous"/>
          <w:pgSz w:w="12240" w:h="15840" w:code="1"/>
          <w:pgMar w:top="1170" w:right="720" w:bottom="720" w:left="720" w:header="432" w:footer="288" w:gutter="0"/>
          <w:cols w:space="360"/>
        </w:sectPr>
      </w:pPr>
    </w:p>
    <w:p w:rsidR="007F5C10" w:rsidRDefault="00A60E38">
      <w:pPr>
        <w:pStyle w:val="ProductList-SectionHeading"/>
        <w:pageBreakBefore/>
      </w:pPr>
      <w:bookmarkStart w:id="34" w:name="_Sec547"/>
      <w:bookmarkEnd w:id="12"/>
      <w:r>
        <w:t>Softver</w:t>
      </w:r>
      <w:r>
        <w:fldChar w:fldCharType="begin"/>
      </w:r>
      <w:r>
        <w:instrText xml:space="preserve"> TC "</w:instrText>
      </w:r>
      <w:bookmarkStart w:id="35" w:name="_Toc433724999"/>
      <w:r>
        <w:instrText>Softver</w:instrText>
      </w:r>
      <w:bookmarkEnd w:id="35"/>
      <w:r>
        <w:instrText>" \l 1</w:instrText>
      </w:r>
      <w:r>
        <w:fldChar w:fldCharType="end"/>
      </w:r>
    </w:p>
    <w:p w:rsidR="007F5C10" w:rsidRDefault="00A60E38">
      <w:pPr>
        <w:pStyle w:val="ProductList-Offering1HeadingNoBorder"/>
      </w:pPr>
      <w:bookmarkStart w:id="36" w:name="_Sec857"/>
      <w:r>
        <w:t>Napredna analitika pretnji</w:t>
      </w:r>
      <w:bookmarkEnd w:id="36"/>
      <w:r>
        <w:fldChar w:fldCharType="begin"/>
      </w:r>
      <w:r>
        <w:instrText xml:space="preserve"> TC "</w:instrText>
      </w:r>
      <w:bookmarkStart w:id="37" w:name="_Toc433725000"/>
      <w:r>
        <w:instrText>Napredna analitika pretnji</w:instrText>
      </w:r>
      <w:bookmarkEnd w:id="37"/>
      <w:r>
        <w:instrText>" \l 2</w:instrText>
      </w:r>
      <w:r>
        <w:fldChar w:fldCharType="end"/>
      </w:r>
    </w:p>
    <w:p w:rsidR="007F5C10" w:rsidRDefault="00A60E38">
      <w:pPr>
        <w:pStyle w:val="ProductList-Offering1SubSection"/>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Ograničenja za zemlje</w:t>
      </w:r>
    </w:p>
    <w:p w:rsidR="007F5C10" w:rsidRDefault="00A60E38">
      <w:pPr>
        <w:pStyle w:val="ProductList-Body"/>
      </w:pPr>
      <w:r>
        <w:t>Klijent ne sme da koristi Naprednu analitiku pretnji 2016 u Narodnoj Republici Kini.</w:t>
      </w:r>
    </w:p>
    <w:p w:rsidR="007F5C10" w:rsidRDefault="00A60E38">
      <w:pPr>
        <w:pStyle w:val="ProductList-Offering1SubSection"/>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9">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Licenca za upravljanje</w:t>
      </w:r>
    </w:p>
    <w:tbl>
      <w:tblPr>
        <w:tblStyle w:val="PURTable"/>
        <w:tblW w:w="0" w:type="dxa"/>
        <w:tblLook w:val="04A0" w:firstRow="1" w:lastRow="0" w:firstColumn="1" w:lastColumn="0" w:noHBand="0" w:noVBand="1"/>
      </w:tblPr>
      <w:tblGrid>
        <w:gridCol w:w="3599"/>
        <w:gridCol w:w="3589"/>
        <w:gridCol w:w="360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 xml:space="preserve">Licence jednake Licenci za upravljanje (pogledajte </w:t>
            </w:r>
            <w:hyperlink w:anchor="_Sec591">
              <w:r>
                <w:rPr>
                  <w:color w:val="00467F"/>
                  <w:u w:val="single"/>
                </w:rPr>
                <w:t>Dodatak A</w:t>
              </w:r>
            </w:hyperlink>
            <w:r>
              <w:t>)</w:t>
            </w:r>
          </w:p>
        </w:tc>
      </w:tr>
    </w:tbl>
    <w:p w:rsidR="007F5C10" w:rsidRDefault="007F5C10">
      <w:pPr>
        <w:pStyle w:val="ProductList-Body"/>
      </w:pPr>
    </w:p>
    <w:p w:rsidR="007F5C10" w:rsidRDefault="00A60E38">
      <w:pPr>
        <w:pStyle w:val="ProductList-ClauseHeading"/>
      </w:pPr>
      <w:r>
        <w:t>3.2 Upotreba koja zahteva Licencu za upravljanje</w:t>
      </w:r>
    </w:p>
    <w:p w:rsidR="007F5C10" w:rsidRDefault="00A60E38">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7F5C10" w:rsidRDefault="007F5C10">
      <w:pPr>
        <w:pStyle w:val="ProductList-Body"/>
      </w:pPr>
    </w:p>
    <w:p w:rsidR="007F5C10" w:rsidRDefault="00A60E38">
      <w:pPr>
        <w:pStyle w:val="ProductList-ClauseHeading"/>
      </w:pPr>
      <w:r>
        <w:t>3.3 Biblioteke licencirane pod opštom javnom licencom GNU Lesser</w:t>
      </w:r>
    </w:p>
    <w:p w:rsidR="007F5C10" w:rsidRDefault="00A60E38">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7F5C10" w:rsidRDefault="00A60E38">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42" w:name="_Sec592"/>
      <w:r>
        <w:t>BizTalk</w:t>
      </w:r>
      <w:bookmarkEnd w:id="42"/>
      <w:r>
        <w:fldChar w:fldCharType="begin"/>
      </w:r>
      <w:r>
        <w:instrText xml:space="preserve"> TC "</w:instrText>
      </w:r>
      <w:bookmarkStart w:id="43" w:name="_Toc433725001"/>
      <w:r>
        <w:instrText>BizTalk</w:instrText>
      </w:r>
      <w:bookmarkEnd w:id="43"/>
      <w:r>
        <w:instrText>" \l 2</w:instrText>
      </w:r>
      <w:r>
        <w:fldChar w:fldCharType="end"/>
      </w:r>
    </w:p>
    <w:p w:rsidR="007F5C10" w:rsidRDefault="00A60E38">
      <w:pPr>
        <w:pStyle w:val="ProductList-Offering1SubSection"/>
      </w:pPr>
      <w:bookmarkStart w:id="44" w:name="_Sec593"/>
      <w:r>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F5C10" w:rsidRDefault="00A60E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5C10" w:rsidRDefault="00A60E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5C10" w:rsidRDefault="00A60E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5C10" w:rsidRDefault="00A60E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6E6E6E"/>
              <w:right w:val="none" w:sz="4" w:space="0" w:color="6E6E6E"/>
            </w:tcBorders>
          </w:tcPr>
          <w:p w:rsidR="007F5C10" w:rsidRDefault="00A60E3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5C10" w:rsidRDefault="00A60E3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5C10" w:rsidRDefault="007F5C1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5C10" w:rsidRDefault="007F5C1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za programere)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BizTalk Server 2013 R2 Branch i Standard izdanje</w:t>
      </w:r>
    </w:p>
    <w:p w:rsidR="007F5C10" w:rsidRDefault="00A60E38">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F5C10" w:rsidRDefault="007F5C10">
      <w:pPr>
        <w:pStyle w:val="ProductList-Body"/>
      </w:pPr>
    </w:p>
    <w:p w:rsidR="007F5C10" w:rsidRDefault="00A60E38">
      <w:pPr>
        <w:pStyle w:val="ProductList-ClauseHeading"/>
      </w:pPr>
      <w:r>
        <w:t>3.2 BizTalk Server 2013 R2 Branch izdanje</w:t>
      </w:r>
    </w:p>
    <w:p w:rsidR="007F5C10" w:rsidRDefault="00A60E38">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7F5C10" w:rsidRDefault="00A60E38">
      <w:pPr>
        <w:pStyle w:val="ProductList-Bullet"/>
        <w:numPr>
          <w:ilvl w:val="0"/>
          <w:numId w:val="22"/>
        </w:numPr>
      </w:pPr>
      <w:r>
        <w:t xml:space="preserve">služi kao centralni čvor u modelu mreže sa glavnim čvorištem; </w:t>
      </w:r>
    </w:p>
    <w:p w:rsidR="007F5C10" w:rsidRDefault="00A60E38">
      <w:pPr>
        <w:pStyle w:val="ProductList-Bullet"/>
        <w:numPr>
          <w:ilvl w:val="0"/>
          <w:numId w:val="22"/>
        </w:numPr>
      </w:pPr>
      <w:r>
        <w:t xml:space="preserve">centralizuje komunikacije na nivou preduzeća u odnosu na druge servere ili uređaje, ili </w:t>
      </w:r>
    </w:p>
    <w:p w:rsidR="007F5C10" w:rsidRDefault="00A60E38">
      <w:pPr>
        <w:pStyle w:val="ProductList-Bullet"/>
        <w:numPr>
          <w:ilvl w:val="0"/>
          <w:numId w:val="22"/>
        </w:numPr>
      </w:pPr>
      <w:r>
        <w:t>automatizuje poslovne procese u odeljenjima, poslovnim jedinicama ili filijalama.</w:t>
      </w:r>
    </w:p>
    <w:p w:rsidR="007F5C10" w:rsidRDefault="007F5C10">
      <w:pPr>
        <w:pStyle w:val="ProductList-Body"/>
      </w:pPr>
    </w:p>
    <w:p w:rsidR="007F5C10" w:rsidRDefault="00A60E38">
      <w:pPr>
        <w:pStyle w:val="ProductList-ClauseHeading"/>
      </w:pPr>
      <w:r>
        <w:t>3.3 Dodatni softver</w:t>
      </w:r>
    </w:p>
    <w:tbl>
      <w:tblPr>
        <w:tblStyle w:val="PURTable"/>
        <w:tblW w:w="0" w:type="dxa"/>
        <w:tblLook w:val="04A0" w:firstRow="1" w:lastRow="0" w:firstColumn="1" w:lastColumn="0" w:noHBand="0" w:noVBand="1"/>
      </w:tblPr>
      <w:tblGrid>
        <w:gridCol w:w="3596"/>
        <w:gridCol w:w="3606"/>
        <w:gridCol w:w="358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Srodne šeme i predlošci za BizTalk Server</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BAM Event API-ji i alatke za presretanje grešaka i administriranje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Alatke za programere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MQHelper.dll</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SOAP prijemni adapter</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UDDI</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47" w:name="_Sec596"/>
      <w:r>
        <w:t>4. Software Assurance</w:t>
      </w:r>
      <w:bookmarkEnd w:id="47"/>
    </w:p>
    <w:p w:rsidR="007F5C10" w:rsidRDefault="007F5C10">
      <w:pPr>
        <w:pStyle w:val="ProductList-Body"/>
      </w:pPr>
    </w:p>
    <w:tbl>
      <w:tblPr>
        <w:tblStyle w:val="PURTable"/>
        <w:tblW w:w="0" w:type="dxa"/>
        <w:tblLook w:val="04A0" w:firstRow="1" w:lastRow="0" w:firstColumn="1" w:lastColumn="0" w:noHBand="0" w:noVBand="1"/>
      </w:tblPr>
      <w:tblGrid>
        <w:gridCol w:w="3602"/>
        <w:gridCol w:w="3603"/>
        <w:gridCol w:w="3585"/>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Biz Talk Server 2013 R2 Enterprise – Neograničena virtuelizacija</w:t>
      </w:r>
    </w:p>
    <w:p w:rsidR="007F5C10" w:rsidRDefault="00A60E38">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48" w:name="_Sec597"/>
      <w:r>
        <w:t>CAL paketi</w:t>
      </w:r>
      <w:bookmarkEnd w:id="48"/>
      <w:r>
        <w:fldChar w:fldCharType="begin"/>
      </w:r>
      <w:r>
        <w:instrText xml:space="preserve"> TC "</w:instrText>
      </w:r>
      <w:bookmarkStart w:id="49" w:name="_Toc433725002"/>
      <w:r>
        <w:instrText>CAL paketi</w:instrText>
      </w:r>
      <w:bookmarkEnd w:id="49"/>
      <w:r>
        <w:instrText>" \l 2</w:instrText>
      </w:r>
      <w:r>
        <w:fldChar w:fldCharType="end"/>
      </w:r>
    </w:p>
    <w:p w:rsidR="007F5C10" w:rsidRDefault="00A60E38">
      <w:pPr>
        <w:pStyle w:val="ProductList-Offering1SubSection"/>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Enterprise CAL Suite Bridge za Office 365 From SA </w:t>
            </w:r>
            <w:r>
              <w:fldChar w:fldCharType="begin"/>
            </w:r>
            <w:r>
              <w:instrText xml:space="preserve"> XE "Enterprise CAL Suite Bridge za Office 365 From SA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(SL licenca za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7F5C10">
      <w:pPr>
        <w:pStyle w:val="ProductList-Body"/>
      </w:pPr>
    </w:p>
    <w:p w:rsidR="007F5C10" w:rsidRDefault="00A60E38">
      <w:pPr>
        <w:pStyle w:val="ProductList-Offering1SubSection"/>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 (osim Bridge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Proces za utvrđivanje primenljivih korisničkih prava za CAL Suite pakete</w:t>
      </w:r>
    </w:p>
    <w:p w:rsidR="007F5C10" w:rsidRDefault="00A60E38">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7F5C10" w:rsidRDefault="007F5C10">
      <w:pPr>
        <w:pStyle w:val="ProductList-Body"/>
      </w:pPr>
    </w:p>
    <w:p w:rsidR="007F5C10" w:rsidRDefault="00A60E38">
      <w:pPr>
        <w:pStyle w:val="ProductList-ClauseHeading"/>
      </w:pPr>
      <w:r>
        <w:t>2.2 Komponente CAL Suite paketa</w:t>
      </w:r>
    </w:p>
    <w:p w:rsidR="007F5C10" w:rsidRDefault="00A60E38">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7F5C10" w:rsidRDefault="007F5C10">
      <w:pPr>
        <w:pStyle w:val="ProductList-Body"/>
      </w:pPr>
    </w:p>
    <w:p w:rsidR="007F5C10" w:rsidRDefault="00A60E38">
      <w:pPr>
        <w:pStyle w:val="ProductList-ClauseHeading"/>
      </w:pPr>
      <w:r>
        <w:t>2.3 Online usluge obuhvaćene paketom Enterprise CAL Suite</w:t>
      </w:r>
    </w:p>
    <w:p w:rsidR="007F5C10" w:rsidRDefault="00A60E38">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1">
        <w:r>
          <w:rPr>
            <w:color w:val="00467F"/>
            <w:u w:val="single"/>
          </w:rPr>
          <w:t>http://go.microsoft.com/?linkid=9839207</w:t>
        </w:r>
      </w:hyperlink>
      <w:r>
        <w:t>.</w:t>
      </w:r>
    </w:p>
    <w:p w:rsidR="007F5C10" w:rsidRDefault="007F5C10">
      <w:pPr>
        <w:pStyle w:val="ProductList-Body"/>
      </w:pPr>
    </w:p>
    <w:p w:rsidR="007F5C10" w:rsidRDefault="00A60E38">
      <w:pPr>
        <w:pStyle w:val="ProductList-ClauseHeading"/>
      </w:pPr>
      <w:r>
        <w:t>2.4 CAL Suite Bridge za O365, za O365 i Intune i za Intune</w:t>
      </w:r>
    </w:p>
    <w:p w:rsidR="007F5C10" w:rsidRDefault="00A60E38">
      <w:pPr>
        <w:pStyle w:val="ProductList-SubClauseHeading"/>
      </w:pPr>
      <w:r>
        <w:t>2.4.1 Zahtevi za CAL Suite Bridge proizvode</w:t>
      </w:r>
    </w:p>
    <w:p w:rsidR="007F5C10" w:rsidRDefault="00A60E38">
      <w:pPr>
        <w:pStyle w:val="ProductList-BodyIndented"/>
      </w:pPr>
      <w:r>
        <w:t>CAL Suite Bridge može biti potreban kada prelazite sa jednog CAL Suite paketa na sličnu kombinaciju softvera i Online usluge. Kada prelazak zahteva CAL Suite Bridge, broj CAL Suite Bridge SL licenci za korisnika treba da bude isti kao broj SL licenci za korisnike za kvalifikujuću Online uslugu.</w:t>
      </w:r>
    </w:p>
    <w:p w:rsidR="007F5C10" w:rsidRDefault="007F5C10">
      <w:pPr>
        <w:pStyle w:val="ProductList-BodyIndented"/>
      </w:pPr>
    </w:p>
    <w:p w:rsidR="007F5C10" w:rsidRDefault="00A60E38">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Kvalifikujuće Online usluge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7F5C10" w:rsidRDefault="00A60E38">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F5C10" w:rsidRDefault="00A60E38">
            <w:pPr>
              <w:pStyle w:val="ProductList-TableBody"/>
            </w:pPr>
            <w:r>
              <w:t>Office 365 Enterprise E4 i Microsoft Intune</w:t>
            </w:r>
            <w:r>
              <w:fldChar w:fldCharType="begin"/>
            </w:r>
            <w:r>
              <w:instrText xml:space="preserve"> XE "Office 365 Enterprise E4 i Microsoft Intune" </w:instrText>
            </w:r>
            <w:r>
              <w:fldChar w:fldCharType="end"/>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Intune</w:t>
            </w:r>
            <w:r>
              <w:fldChar w:fldCharType="begin"/>
            </w:r>
            <w:r>
              <w:instrText xml:space="preserve"> XE "Microsoft Intune" </w:instrText>
            </w:r>
            <w:r>
              <w:fldChar w:fldCharType="end"/>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Mobility Suite</w:t>
            </w:r>
            <w:r>
              <w:fldChar w:fldCharType="begin"/>
            </w:r>
            <w:r>
              <w:instrText xml:space="preserve"> XE "Enterprise Mobility Suite" </w:instrText>
            </w:r>
            <w:r>
              <w:fldChar w:fldCharType="end"/>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E3</w:t>
            </w:r>
            <w:r>
              <w:fldChar w:fldCharType="begin"/>
            </w:r>
            <w:r>
              <w:instrText xml:space="preserve"> XE "Office 365 Enterprise E3" </w:instrText>
            </w:r>
            <w:r>
              <w:fldChar w:fldCharType="end"/>
            </w:r>
            <w:r>
              <w:t xml:space="preserve"> ili</w:t>
            </w:r>
          </w:p>
          <w:p w:rsidR="007F5C10" w:rsidRDefault="00A60E38">
            <w:pPr>
              <w:pStyle w:val="ProductList-TableBody"/>
            </w:pPr>
            <w:r>
              <w:t>Office 365 Enterprise E4</w:t>
            </w:r>
            <w:r>
              <w:fldChar w:fldCharType="begin"/>
            </w:r>
            <w:r>
              <w:instrText xml:space="preserve"> XE "Office 365 Enterprise E4" </w:instrText>
            </w:r>
            <w:r>
              <w:fldChar w:fldCharType="end"/>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F5C10" w:rsidRDefault="00A60E38">
            <w:pPr>
              <w:pStyle w:val="ProductList-TableBody"/>
            </w:pPr>
            <w:r>
              <w:t>Office 365 Enterprise E4 i Microsoft Intune</w:t>
            </w:r>
            <w:r>
              <w:fldChar w:fldCharType="begin"/>
            </w:r>
            <w:r>
              <w:instrText xml:space="preserve"> XE "Office 365 Enterprise E4 i Microsoft Intune" </w:instrText>
            </w:r>
            <w:r>
              <w:fldChar w:fldCharType="end"/>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Intune</w:t>
            </w:r>
            <w:r>
              <w:fldChar w:fldCharType="begin"/>
            </w:r>
            <w:r>
              <w:instrText xml:space="preserve"> XE "Microsoft Intune" </w:instrText>
            </w:r>
            <w:r>
              <w:fldChar w:fldCharType="end"/>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Mobility Suite</w:t>
            </w:r>
            <w:r>
              <w:fldChar w:fldCharType="begin"/>
            </w:r>
            <w:r>
              <w:instrText xml:space="preserve"> XE "Enterprise Mobility Suite" </w:instrText>
            </w:r>
            <w:r>
              <w:fldChar w:fldCharType="end"/>
            </w:r>
          </w:p>
        </w:tc>
      </w:tr>
    </w:tbl>
    <w:p w:rsidR="007F5C10" w:rsidRDefault="00A60E38">
      <w:pPr>
        <w:pStyle w:val="ProductList-BodyIndented"/>
      </w:pPr>
      <w:r>
        <w:rPr>
          <w:i/>
        </w:rPr>
        <w:t>*SL licence za korisnike za CAL Suite Bridge From SA zahtevaju potpuno plaćene, stalne Licence sa aktivnim SA pokrićem za jednaki Parent CAL Suite.</w:t>
      </w:r>
    </w:p>
    <w:p w:rsidR="007F5C10" w:rsidRDefault="007F5C10">
      <w:pPr>
        <w:pStyle w:val="ProductList-BodyIndented"/>
      </w:pPr>
    </w:p>
    <w:p w:rsidR="007F5C10" w:rsidRDefault="00A60E38">
      <w:pPr>
        <w:pStyle w:val="ProductList-SubClauseHeading"/>
      </w:pPr>
      <w:r>
        <w:t>2.4.2 CAL licence samo za studente/učenike (Academic Open License i Academic Select)</w:t>
      </w:r>
    </w:p>
    <w:p w:rsidR="007F5C10" w:rsidRDefault="00A60E38">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7F5C10" w:rsidRDefault="007F5C10">
      <w:pPr>
        <w:pStyle w:val="ProductList-BodyIndented"/>
      </w:pPr>
    </w:p>
    <w:p w:rsidR="007F5C10" w:rsidRDefault="00A60E38">
      <w:pPr>
        <w:pStyle w:val="ProductList-SubClauseHeading"/>
      </w:pPr>
      <w:r>
        <w:t>2.4.3 Prelazi</w:t>
      </w:r>
    </w:p>
    <w:p w:rsidR="007F5C10" w:rsidRDefault="00A60E38">
      <w:pPr>
        <w:pStyle w:val="ProductList-BodyIndented"/>
      </w:pPr>
      <w:r>
        <w:t xml:space="preserve">Ovo su opcije za prelazak za klijente koji ispunjavaju uslove za premeštanje na Online usluge kao što je dodatno opisano u njihovom ugovoru o količinskom licenciranju. </w:t>
      </w:r>
    </w:p>
    <w:tbl>
      <w:tblPr>
        <w:tblStyle w:val="PURTable0"/>
        <w:tblW w:w="0" w:type="dxa"/>
        <w:tblLook w:val="04A0" w:firstRow="1" w:lastRow="0" w:firstColumn="1" w:lastColumn="0" w:noHBand="0" w:noVBand="1"/>
      </w:tblPr>
      <w:tblGrid>
        <w:gridCol w:w="5212"/>
        <w:gridCol w:w="5218"/>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Opcije valjanog prelaza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(za preduzeća i državne institucije E1, E3, E4)*, Microsoft Intune, Mobility Suite za preduzeća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(za preduzeća i državne institucije E3, E4)*, Microsoft Intune, Mobility Suite za preduzeća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i Government E3, E4)*</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i Government E3, E4)*</w:t>
            </w:r>
          </w:p>
        </w:tc>
      </w:tr>
    </w:tbl>
    <w:p w:rsidR="007F5C10" w:rsidRDefault="00A60E38">
      <w:pPr>
        <w:pStyle w:val="ProductList-BodyIndented"/>
      </w:pPr>
      <w:r>
        <w:rPr>
          <w:i/>
        </w:rPr>
        <w:t>*Ovaj Prelaz zahteva i odgovarajući CAL Suite Bridge.</w:t>
      </w:r>
    </w:p>
    <w:p w:rsidR="007F5C10" w:rsidRDefault="00A60E38">
      <w:pPr>
        <w:pStyle w:val="ProductList-Offering1SubSection"/>
      </w:pPr>
      <w:bookmarkStart w:id="52" w:name="_Sec600"/>
      <w:r>
        <w:t>3. Korisnička prava</w:t>
      </w:r>
      <w:bookmarkEnd w:id="52"/>
    </w:p>
    <w:tbl>
      <w:tblPr>
        <w:tblStyle w:val="PURTable"/>
        <w:tblW w:w="0" w:type="dxa"/>
        <w:tblLook w:val="04A0" w:firstRow="1" w:lastRow="0" w:firstColumn="1" w:lastColumn="0" w:noHBand="0" w:noVBand="1"/>
      </w:tblPr>
      <w:tblGrid>
        <w:gridCol w:w="3610"/>
        <w:gridCol w:w="3584"/>
        <w:gridCol w:w="359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p w:rsidR="007F5C10" w:rsidRDefault="00A60E38">
      <w:pPr>
        <w:pStyle w:val="ProductList-ClauseHeading"/>
      </w:pPr>
      <w:r>
        <w:t>4.1 Proširena korisnička prava za klijente koji koriste Enterprise Cloud Suite</w:t>
      </w:r>
    </w:p>
    <w:p w:rsidR="007F5C10" w:rsidRDefault="00A60E38">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rsidR="007F5C10" w:rsidRDefault="007F5C10">
      <w:pPr>
        <w:pStyle w:val="ProductList-Body"/>
      </w:pPr>
    </w:p>
    <w:p w:rsidR="007F5C10" w:rsidRDefault="00A60E38">
      <w:pPr>
        <w:pStyle w:val="ProductList-Body"/>
      </w:pPr>
      <w:r>
        <w:t>Ako neki kvalifikujući klijent prenese sve svoje Enterprise CAL Suite licence, korisnici licencirani za Enterprise Cloud Suite ili kombinaciju sistema Office 365 i paketa Enterprise Mobility Suite mogu da nastave da pristupaju rešenjima Exchange Online Archiving for Exchange Server.</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54" w:name="_Sec602"/>
      <w:r>
        <w:t>Core Infrastructure Server (CIS) Suite</w:t>
      </w:r>
      <w:bookmarkEnd w:id="54"/>
      <w:r>
        <w:fldChar w:fldCharType="begin"/>
      </w:r>
      <w:r>
        <w:instrText xml:space="preserve"> TC "</w:instrText>
      </w:r>
      <w:bookmarkStart w:id="55" w:name="_Toc433725003"/>
      <w:r>
        <w:instrText>Core Infrastructure Server (CIS) Suite</w:instrText>
      </w:r>
      <w:bookmarkEnd w:id="55"/>
      <w:r>
        <w:instrText>" \l 2</w:instrText>
      </w:r>
      <w:r>
        <w:fldChar w:fldCharType="end"/>
      </w:r>
    </w:p>
    <w:p w:rsidR="007F5C10" w:rsidRDefault="00A60E38">
      <w:pPr>
        <w:pStyle w:val="ProductList-Offering1SubSection"/>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Primenjiva Korisnička prava</w:t>
      </w:r>
    </w:p>
    <w:p w:rsidR="007F5C10" w:rsidRDefault="00A60E38">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7F5C10" w:rsidRDefault="007F5C10">
      <w:pPr>
        <w:pStyle w:val="ProductList-Body"/>
      </w:pPr>
    </w:p>
    <w:p w:rsidR="007F5C10" w:rsidRDefault="00A60E38">
      <w:pPr>
        <w:pStyle w:val="ProductList-ClauseHeading"/>
      </w:pPr>
      <w:r>
        <w:t>3.2 Softver obuhvaćen paketom CIS Suite Standard</w:t>
      </w:r>
    </w:p>
    <w:p w:rsidR="007F5C10" w:rsidRDefault="00A60E38">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7F5C10" w:rsidRDefault="00A60E38">
      <w:pPr>
        <w:pStyle w:val="ProductList-Bullet"/>
        <w:numPr>
          <w:ilvl w:val="0"/>
          <w:numId w:val="23"/>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7F5C10" w:rsidRDefault="00A60E38">
      <w:pPr>
        <w:pStyle w:val="ProductList-Bullet"/>
        <w:numPr>
          <w:ilvl w:val="0"/>
          <w:numId w:val="23"/>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7F5C10" w:rsidRDefault="00A60E38">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F5C10" w:rsidRDefault="007F5C10">
      <w:pPr>
        <w:pStyle w:val="ProductList-Body"/>
      </w:pPr>
    </w:p>
    <w:p w:rsidR="007F5C10" w:rsidRDefault="00A60E38">
      <w:pPr>
        <w:pStyle w:val="ProductList-ClauseHeading"/>
      </w:pPr>
      <w:r>
        <w:t>3.3 Softver obuhvaćen paketom CIS Suite Datacenter</w:t>
      </w:r>
    </w:p>
    <w:p w:rsidR="007F5C10" w:rsidRDefault="00A60E38">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7F5C10" w:rsidRDefault="007F5C10">
      <w:pPr>
        <w:pStyle w:val="ProductList-Body"/>
      </w:pPr>
    </w:p>
    <w:p w:rsidR="007F5C10" w:rsidRDefault="00A60E38">
      <w:pPr>
        <w:pStyle w:val="ProductList-ClauseHeading"/>
      </w:pPr>
      <w:r>
        <w:t>3.4 Licenca za upravljanje</w:t>
      </w:r>
    </w:p>
    <w:p w:rsidR="007F5C10" w:rsidRDefault="00A60E38">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rsidR="007F5C10" w:rsidRDefault="007F5C10">
      <w:pPr>
        <w:pStyle w:val="ProductList-Body"/>
      </w:pPr>
    </w:p>
    <w:p w:rsidR="007F5C10" w:rsidRDefault="00A60E38">
      <w:pPr>
        <w:pStyle w:val="ProductList-ClauseHeading"/>
      </w:pPr>
      <w:r>
        <w:t>3.5 Dodatni uslovi</w:t>
      </w:r>
    </w:p>
    <w:p w:rsidR="007F5C10" w:rsidRDefault="00A60E38">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7F5C10" w:rsidRDefault="007F5C10">
      <w:pPr>
        <w:pStyle w:val="ProductList-Body"/>
      </w:pPr>
    </w:p>
    <w:p w:rsidR="007F5C10" w:rsidRDefault="00A60E38">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7F5C10" w:rsidRDefault="007F5C10">
      <w:pPr>
        <w:pStyle w:val="ProductList-Body"/>
      </w:pPr>
    </w:p>
    <w:p w:rsidR="007F5C10" w:rsidRDefault="00A60E38">
      <w:pPr>
        <w:pStyle w:val="ProductList-ClauseHeading"/>
      </w:pPr>
      <w:r>
        <w:t>3.6 Posebno pravo na prelazak na stariju verziju – Core Infrastructure Server Suite Standard</w:t>
      </w:r>
    </w:p>
    <w:p w:rsidR="007F5C10" w:rsidRDefault="00A60E38">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7F5C10" w:rsidRDefault="00A60E38">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Ponuda za obnovu Software Assurance pokrića za Windows Server i System Center</w:t>
      </w:r>
    </w:p>
    <w:p w:rsidR="007F5C10" w:rsidRDefault="00A60E38">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Kolona B</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Windows Server Standard </w:t>
            </w:r>
            <w:r>
              <w:fldChar w:fldCharType="begin"/>
            </w:r>
            <w:r>
              <w:instrText xml:space="preserve"> XE "Windows Server Standard " </w:instrText>
            </w:r>
            <w:r>
              <w:fldChar w:fldCharType="end"/>
            </w:r>
          </w:p>
          <w:p w:rsidR="007F5C10" w:rsidRDefault="00A60E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Infrastructure Server Suite Standard</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Windows Server Datacenter </w:t>
            </w:r>
            <w:r>
              <w:fldChar w:fldCharType="begin"/>
            </w:r>
            <w:r>
              <w:instrText xml:space="preserve"> XE "Windows Server Datacenter " </w:instrText>
            </w:r>
            <w:r>
              <w:fldChar w:fldCharType="end"/>
            </w:r>
          </w:p>
          <w:p w:rsidR="007F5C10" w:rsidRDefault="00A60E3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Infrastructure Server Suite Datacenter</w:t>
            </w:r>
          </w:p>
        </w:tc>
      </w:tr>
    </w:tbl>
    <w:p w:rsidR="007F5C10" w:rsidRDefault="00A60E38">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7F5C10" w:rsidRDefault="007F5C10">
      <w:pPr>
        <w:pStyle w:val="ProductList-Body"/>
      </w:pPr>
    </w:p>
    <w:p w:rsidR="007F5C10" w:rsidRDefault="00A60E38">
      <w:pPr>
        <w:pStyle w:val="ProductList-ClauseHeading"/>
      </w:pPr>
      <w:r>
        <w:t>4.2 Software Assurance prava i pogodnosti za licence za pretplatu</w:t>
      </w:r>
    </w:p>
    <w:p w:rsidR="007F5C10" w:rsidRDefault="00A60E38">
      <w:pPr>
        <w:pStyle w:val="ProductList-Body"/>
      </w:pPr>
      <w:r>
        <w:t>Svim Klijentovim nabavkama Licence za pretplatu u okviru Upisnice za server i oblak dodeljuju se ista prava i pogodnosti za SA pokriće kao licencama sa SA pokrićem tokom trajanja pretplate.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60" w:name="_Sec862"/>
      <w:r>
        <w:t>Forefront</w:t>
      </w:r>
      <w:bookmarkEnd w:id="60"/>
      <w:r>
        <w:fldChar w:fldCharType="begin"/>
      </w:r>
      <w:r>
        <w:instrText xml:space="preserve"> TC "</w:instrText>
      </w:r>
      <w:bookmarkStart w:id="61" w:name="_Toc433725004"/>
      <w:r>
        <w:instrText>Forefront</w:instrText>
      </w:r>
      <w:bookmarkEnd w:id="61"/>
      <w:r>
        <w:instrText>" \l 2</w:instrText>
      </w:r>
      <w:r>
        <w:fldChar w:fldCharType="end"/>
      </w:r>
    </w:p>
    <w:p w:rsidR="007F5C10" w:rsidRDefault="00A60E38">
      <w:pPr>
        <w:pStyle w:val="ProductList-Offering1SubSection"/>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BFBFBF"/>
              <w:bottom w:val="none" w:sz="4" w:space="0" w:color="BFBFBF"/>
              <w:right w:val="none" w:sz="4" w:space="0" w:color="6E6E6E"/>
            </w:tcBorders>
          </w:tcPr>
          <w:p w:rsidR="007F5C10" w:rsidRDefault="00A60E3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F5C10" w:rsidRDefault="00A60E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Forefront Identity Manager 2010 – Windows Live Edition</w:t>
      </w:r>
    </w:p>
    <w:p w:rsidR="007F5C10" w:rsidRDefault="00A60E38">
      <w:pPr>
        <w:pStyle w:val="ProductList-Body"/>
      </w:pPr>
      <w:r>
        <w:t>Forefront Identity Manager 2010 – Windows Live Edition je sledeća verzija za Identity Lifecycle Manager 2007 – Windows Live Edition.</w:t>
      </w:r>
    </w:p>
    <w:p w:rsidR="007F5C10" w:rsidRDefault="007F5C10">
      <w:pPr>
        <w:pStyle w:val="ProductList-Body"/>
      </w:pPr>
    </w:p>
    <w:p w:rsidR="007F5C10" w:rsidRDefault="00A60E38">
      <w:pPr>
        <w:pStyle w:val="ProductList-Offering1SubSection"/>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Uvoz podataka o identitetu: Forefront Identity Manager 2010 R2 Windows Live Edition</w:t>
      </w:r>
    </w:p>
    <w:p w:rsidR="007F5C10" w:rsidRDefault="00A60E38">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7F5C10" w:rsidRDefault="007F5C10">
      <w:pPr>
        <w:pStyle w:val="ProductList-Body"/>
      </w:pPr>
    </w:p>
    <w:p w:rsidR="007F5C10" w:rsidRDefault="00A60E38">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66" w:name="_Sec608"/>
      <w:r>
        <w:t>Microsoft Dynamics</w:t>
      </w:r>
      <w:bookmarkEnd w:id="66"/>
      <w:r>
        <w:fldChar w:fldCharType="begin"/>
      </w:r>
      <w:r>
        <w:instrText xml:space="preserve"> TC "</w:instrText>
      </w:r>
      <w:bookmarkStart w:id="67" w:name="_Toc433725005"/>
      <w:r>
        <w:instrText>Microsoft Dynamics</w:instrText>
      </w:r>
      <w:bookmarkEnd w:id="67"/>
      <w:r>
        <w:instrText>" \l 2</w:instrText>
      </w:r>
      <w:r>
        <w:fldChar w:fldCharType="end"/>
      </w:r>
    </w:p>
    <w:p w:rsidR="007F5C10" w:rsidRDefault="00A60E38">
      <w:pPr>
        <w:pStyle w:val="ProductList-Offering2HeadingNoBorder"/>
      </w:pPr>
      <w:bookmarkStart w:id="68" w:name="_Sec609"/>
      <w:r>
        <w:t>Microsoft Dynamics AX</w:t>
      </w:r>
      <w:bookmarkEnd w:id="68"/>
      <w:r>
        <w:fldChar w:fldCharType="begin"/>
      </w:r>
      <w:r>
        <w:instrText xml:space="preserve"> TC "</w:instrText>
      </w:r>
      <w:bookmarkStart w:id="69" w:name="_Toc433725006"/>
      <w:r>
        <w:instrText>Microsoft Dynamics AX</w:instrText>
      </w:r>
      <w:bookmarkEnd w:id="69"/>
      <w:r>
        <w:instrText>" \l 3</w:instrText>
      </w:r>
      <w:r>
        <w:fldChar w:fldCharType="end"/>
      </w:r>
    </w:p>
    <w:p w:rsidR="007F5C10" w:rsidRDefault="00A60E38">
      <w:pPr>
        <w:pStyle w:val="ProductList-Offering1SubSection"/>
      </w:pPr>
      <w:bookmarkStart w:id="70" w:name="_Sec678"/>
      <w:r>
        <w:t>1. Dostupnost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71" w:name="_Sec734"/>
      <w:r>
        <w:t>2. Uslovi za proizvod</w:t>
      </w:r>
      <w:bookmarkEnd w:id="71"/>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72" w:name="_Sec789"/>
      <w:r>
        <w:t>3. Korisnička prava</w:t>
      </w:r>
      <w:bookmarkEnd w:id="72"/>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p w:rsidR="007F5C10" w:rsidRDefault="00A60E38">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05"/>
        <w:gridCol w:w="3643"/>
        <w:gridCol w:w="354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Samouslužni CAL za korišćenje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SubClauseHeading"/>
      </w:pPr>
      <w:r>
        <w:t>3.1.1 Dodatna funkcionalnost povezana sa CAL licencom za zadatke za Microsoft Dynamics AX 2012 R3</w:t>
      </w:r>
    </w:p>
    <w:p w:rsidR="007F5C10" w:rsidRDefault="00A60E38">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4"/>
        <w:gridCol w:w="3483"/>
        <w:gridCol w:w="348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CAL za korišćenje zadataka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Dodatni CAL za korišćenje zadataka za Microsoft Dynamics AX 2012 R3</w:t>
            </w:r>
          </w:p>
        </w:tc>
      </w:tr>
    </w:tbl>
    <w:p w:rsidR="007F5C10" w:rsidRDefault="007F5C10">
      <w:pPr>
        <w:pStyle w:val="ProductList-BodyIndented"/>
      </w:pPr>
    </w:p>
    <w:p w:rsidR="007F5C10" w:rsidRDefault="00A60E38">
      <w:pPr>
        <w:pStyle w:val="ProductList-SubClauseHeading"/>
      </w:pPr>
      <w:r>
        <w:t>3.1.2 Dodatna funkcionalnost povezana sa Funkcionalnom CAL licencom za Microsoft Dynamics AX 2012 R3</w:t>
      </w:r>
    </w:p>
    <w:p w:rsidR="007F5C10" w:rsidRDefault="00A60E38">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CAL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Dodatni CAL za funkcionalnu upotrebu za Microsoft Dynamics AX 2012 R3</w:t>
            </w:r>
          </w:p>
        </w:tc>
      </w:tr>
    </w:tbl>
    <w:p w:rsidR="007F5C10" w:rsidRDefault="007F5C10">
      <w:pPr>
        <w:pStyle w:val="ProductList-BodyIndented"/>
      </w:pPr>
    </w:p>
    <w:p w:rsidR="007F5C10" w:rsidRDefault="00A60E38">
      <w:pPr>
        <w:pStyle w:val="ProductList-SubClauseHeading"/>
      </w:pPr>
      <w:r>
        <w:t>3.1.3 Dodatna funkcionalnost povezana sa CAL licencom za preduzeća za Microsoft Dynamics AX 2012 R3</w:t>
      </w:r>
    </w:p>
    <w:p w:rsidR="007F5C10" w:rsidRDefault="00A60E38">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2"/>
        <w:gridCol w:w="3484"/>
        <w:gridCol w:w="348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CAL za korišćenje u preduzeću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Dodatni CAL za korišćenje u preduzeću za Microsoft Dynamics AX 2012 R3</w:t>
            </w:r>
          </w:p>
        </w:tc>
      </w:tr>
    </w:tbl>
    <w:p w:rsidR="007F5C10" w:rsidRDefault="007F5C10">
      <w:pPr>
        <w:pStyle w:val="ProductList-BodyIndented"/>
      </w:pPr>
    </w:p>
    <w:p w:rsidR="007F5C10" w:rsidRDefault="00A60E38">
      <w:pPr>
        <w:pStyle w:val="ProductList-ClauseHeading"/>
      </w:pPr>
      <w:r>
        <w:t>3.2 Pravo na izmenu</w:t>
      </w:r>
    </w:p>
    <w:p w:rsidR="007F5C10" w:rsidRDefault="00A60E38">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7F5C10" w:rsidRDefault="007F5C10">
      <w:pPr>
        <w:pStyle w:val="ProductList-Body"/>
      </w:pPr>
    </w:p>
    <w:p w:rsidR="007F5C10" w:rsidRDefault="00A60E38">
      <w:pPr>
        <w:pStyle w:val="ProductList-ClauseHeading"/>
      </w:pPr>
      <w:r>
        <w:t>3.3 Dodatni softver</w:t>
      </w:r>
    </w:p>
    <w:tbl>
      <w:tblPr>
        <w:tblStyle w:val="PURTable"/>
        <w:tblW w:w="0" w:type="dxa"/>
        <w:tblLook w:val="04A0" w:firstRow="1" w:lastRow="0" w:firstColumn="1" w:lastColumn="0" w:noHBand="0" w:noVBand="1"/>
      </w:tblPr>
      <w:tblGrid>
        <w:gridCol w:w="3644"/>
        <w:gridCol w:w="3613"/>
        <w:gridCol w:w="353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Samo Microsoft Dynamics AX Server</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Lokalizacija i ispravke</w:t>
      </w:r>
    </w:p>
    <w:p w:rsidR="007F5C10" w:rsidRDefault="00A60E38">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74" w:name="_Sec610"/>
      <w:r>
        <w:t>Microsoft Dynamics CRM</w:t>
      </w:r>
      <w:bookmarkEnd w:id="74"/>
      <w:r>
        <w:fldChar w:fldCharType="begin"/>
      </w:r>
      <w:r>
        <w:instrText xml:space="preserve"> TC "</w:instrText>
      </w:r>
      <w:bookmarkStart w:id="75" w:name="_Toc433725007"/>
      <w:r>
        <w:instrText>Microsoft Dynamics CRM</w:instrText>
      </w:r>
      <w:bookmarkEnd w:id="75"/>
      <w:r>
        <w:instrText>" \l 3</w:instrText>
      </w:r>
      <w:r>
        <w:fldChar w:fldCharType="end"/>
      </w:r>
    </w:p>
    <w:p w:rsidR="007F5C10" w:rsidRDefault="00A60E38">
      <w:pPr>
        <w:pStyle w:val="ProductList-Offering1SubSection"/>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Osnovni CAL za Microsoft Dynamics CRM 2015</w:t>
            </w:r>
            <w:r>
              <w:fldChar w:fldCharType="begin"/>
            </w:r>
            <w:r>
              <w:instrText xml:space="preserve"> XE "Osnovni CAL za Microsoft Dynamics CRM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CAL za osnovnu upotrebu za Microsoft Dynamics CRM 2015 </w:t>
            </w:r>
            <w:r>
              <w:fldChar w:fldCharType="begin"/>
            </w:r>
            <w:r>
              <w:instrText xml:space="preserve"> XE "CAL za osnovnu upotrebu za Microsoft Dynamics CRM 2015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CAL za osnovnu upotrebu za Microsoft Dynamics CRM 2015</w:t>
            </w:r>
            <w:r>
              <w:fldChar w:fldCharType="begin"/>
            </w:r>
            <w:r>
              <w:instrText xml:space="preserve"> XE "Dodatni CAL za osnovnu upotrebu za Microsoft Dynamics CRM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CAL za Microsoft Dynamics CRM 2015 Professional</w:t>
            </w:r>
            <w:r>
              <w:fldChar w:fldCharType="begin"/>
            </w:r>
            <w:r>
              <w:instrText xml:space="preserve"> XE "CAL za Microsoft Dynamics CRM 2015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Dodatni CAL za Microsoft Dynamics CRM 2015 Professional</w:t>
            </w:r>
            <w:r>
              <w:fldChar w:fldCharType="begin"/>
            </w:r>
            <w:r>
              <w:instrText xml:space="preserve"> XE "Dodatni CAL za Microsoft Dynamics CRM 2015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77" w:name="_Sec735"/>
      <w:r>
        <w:t>2. Uslovi za proizvod</w:t>
      </w:r>
      <w:bookmarkEnd w:id="77"/>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 xml:space="preserve">Kvalifikovano za Produženi period važenja: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78" w:name="_Sec790"/>
      <w:r>
        <w:t>3. Korisnička prava</w:t>
      </w:r>
      <w:bookmarkEnd w:id="78"/>
    </w:p>
    <w:tbl>
      <w:tblPr>
        <w:tblStyle w:val="PURTable"/>
        <w:tblW w:w="0" w:type="dxa"/>
        <w:tblLook w:val="04A0" w:firstRow="1" w:lastRow="0" w:firstColumn="1" w:lastColumn="0" w:noHBand="0" w:noVBand="1"/>
      </w:tblPr>
      <w:tblGrid>
        <w:gridCol w:w="3601"/>
        <w:gridCol w:w="3592"/>
        <w:gridCol w:w="3597"/>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CAL licence su obavezne za pristup preko Microsoft Dynamics CRM 2015 klijenata (sva izdanja sem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p w:rsidR="007F5C10" w:rsidRDefault="00A60E38">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576"/>
        <w:gridCol w:w="3599"/>
        <w:gridCol w:w="3615"/>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Osnovni CAL za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Microsoft Dynamics CRM Online Essential (korisnički SL)</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Microsoft Dynamics CRM Online Professional (korisnički SL)</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SubClauseHeading"/>
      </w:pPr>
      <w:r>
        <w:t>3.1.1 Dodatna funkcionalnost povezana sa CAL licencom za standardnu upotrebu za Microsoft Dynamics CRM 2015</w:t>
      </w:r>
    </w:p>
    <w:p w:rsidR="007F5C10" w:rsidRDefault="00A60E38">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standardnu upotrebu za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Microsoft Dynamics CRM Online Basic (korisnički SL)</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Dodatni CAL za standardnu upotrebu za Microsoft Dynamics CRM 2015</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Microsoft Dynamics CRM Online Professional (korisnički SL)</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Indented"/>
      </w:pPr>
    </w:p>
    <w:p w:rsidR="007F5C10" w:rsidRDefault="00A60E38">
      <w:pPr>
        <w:pStyle w:val="ProductList-SubClauseHeading"/>
      </w:pPr>
      <w:r>
        <w:t>3.1.2 Dodatna funkcionalnost povezana sa CAL licencom za profesionalnu upotrebu za Microsoft Dynamics CRM 2015</w:t>
      </w:r>
    </w:p>
    <w:p w:rsidR="007F5C10" w:rsidRDefault="00A60E38">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CAL za profesionalnu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Microsoft Dynamics CRM Online Professional (korisnički SL)</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Dodatni CAL za profesionalnu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CRM Online Enterprise (korisnički SL)</w:t>
            </w:r>
          </w:p>
        </w:tc>
      </w:tr>
    </w:tbl>
    <w:p w:rsidR="007F5C10" w:rsidRDefault="007F5C10">
      <w:pPr>
        <w:pStyle w:val="ProductList-BodyIndented"/>
      </w:pPr>
    </w:p>
    <w:p w:rsidR="007F5C10" w:rsidRDefault="00A60E38">
      <w:pPr>
        <w:pStyle w:val="ProductList-ClauseHeading"/>
      </w:pPr>
      <w:r>
        <w:t>3.2 Yammer</w:t>
      </w:r>
    </w:p>
    <w:p w:rsidR="007F5C10" w:rsidRDefault="00A60E38">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7F5C10" w:rsidRDefault="007F5C10">
      <w:pPr>
        <w:pStyle w:val="ProductList-Body"/>
      </w:pPr>
    </w:p>
    <w:p w:rsidR="007F5C10" w:rsidRDefault="00A60E38">
      <w:pPr>
        <w:pStyle w:val="ProductList-ClauseHeading"/>
      </w:pPr>
      <w:r>
        <w:t>3.3 Predajna prava</w:t>
      </w:r>
    </w:p>
    <w:p w:rsidR="007F5C10" w:rsidRDefault="00A60E38">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7F5C10" w:rsidRDefault="007F5C10">
      <w:pPr>
        <w:pStyle w:val="ProductList-Body"/>
      </w:pPr>
    </w:p>
    <w:p w:rsidR="007F5C10" w:rsidRDefault="00A60E38">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Microsoft Dynamics CRM 2015 Microsoft Office Outlook</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CRM Reporting Extensions za Microsoft Dynamics CRM 2015</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Microsoft E-Mail Router and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Marketing Connector za Microsoft Dynamics CRM (ne Workgroup Server)</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5"/>
        <w:gridCol w:w="3593"/>
        <w:gridCol w:w="359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Dodatni CAL za profesionalnu upotrebu za Microsoft Dynamics CRM 2015 – Unified Service Desk</w:t>
      </w:r>
    </w:p>
    <w:p w:rsidR="007F5C10" w:rsidRDefault="00A60E38">
      <w:pPr>
        <w:pStyle w:val="ProductList-Body"/>
      </w:pPr>
      <w:r>
        <w:t xml:space="preserve">Za svaku dodatnu CAL licencu za korišćenje Microsoft Dynamics CRM 2015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7F5C10" w:rsidRDefault="007F5C10">
      <w:pPr>
        <w:pStyle w:val="ProductList-Body"/>
      </w:pPr>
    </w:p>
    <w:p w:rsidR="007F5C10" w:rsidRDefault="00A60E38">
      <w:pPr>
        <w:pStyle w:val="ProductList-ClauseHeading"/>
      </w:pPr>
      <w:r>
        <w:t>4.2 Microsoft Dynamics CustomerSource</w:t>
      </w:r>
    </w:p>
    <w:p w:rsidR="007F5C10" w:rsidRDefault="00A60E38">
      <w:pPr>
        <w:pStyle w:val="ProductList-Body"/>
      </w:pPr>
      <w:r>
        <w:t xml:space="preserve">Klijenti licencirani za Microsoft Dynamics sa aktivnim SA pokrićem ili Online pretplatom imaće pristup usluzi CustomerSource. </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80" w:name="_Sec607"/>
      <w:r>
        <w:t>Microsoft Identity Manager</w:t>
      </w:r>
      <w:bookmarkEnd w:id="80"/>
      <w:r>
        <w:fldChar w:fldCharType="begin"/>
      </w:r>
      <w:r>
        <w:instrText xml:space="preserve"> TC "</w:instrText>
      </w:r>
      <w:bookmarkStart w:id="81" w:name="_Toc433725008"/>
      <w:r>
        <w:instrText>Microsoft Identity Manager</w:instrText>
      </w:r>
      <w:bookmarkEnd w:id="81"/>
      <w:r>
        <w:instrText>" \l 2</w:instrText>
      </w:r>
      <w:r>
        <w:fldChar w:fldCharType="end"/>
      </w:r>
    </w:p>
    <w:p w:rsidR="007F5C10" w:rsidRDefault="00A60E38">
      <w:pPr>
        <w:pStyle w:val="ProductList-Offering1SubSection"/>
      </w:pPr>
      <w:bookmarkStart w:id="82" w:name="_Sec677"/>
      <w:r>
        <w:t>1. Dostupnost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BFBFBF"/>
              <w:bottom w:val="dashed" w:sz="4" w:space="0" w:color="BFBFBF"/>
              <w:right w:val="none" w:sz="4" w:space="0" w:color="6E6E6E"/>
            </w:tcBorders>
          </w:tcPr>
          <w:p w:rsidR="007F5C10" w:rsidRDefault="00A60E38">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BFBFBF"/>
              <w:bottom w:val="none" w:sz="4" w:space="0" w:color="BFBFBF"/>
              <w:right w:val="none" w:sz="4" w:space="0" w:color="6E6E6E"/>
            </w:tcBorders>
          </w:tcPr>
          <w:p w:rsidR="007F5C10" w:rsidRDefault="00A60E38">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F5C10" w:rsidRDefault="007F5C10">
            <w:pPr>
              <w:pStyle w:val="ProductList-TableBody"/>
            </w:pPr>
          </w:p>
        </w:tc>
      </w:tr>
    </w:tbl>
    <w:p w:rsidR="007F5C10" w:rsidRDefault="00A60E38">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86" w:name="_Sec611"/>
      <w:r>
        <w:t>Office aplikacije</w:t>
      </w:r>
      <w:bookmarkEnd w:id="86"/>
      <w:r>
        <w:fldChar w:fldCharType="begin"/>
      </w:r>
      <w:r>
        <w:instrText xml:space="preserve"> TC "</w:instrText>
      </w:r>
      <w:bookmarkStart w:id="87" w:name="_Toc433725009"/>
      <w:r>
        <w:instrText>Office aplikacije</w:instrText>
      </w:r>
      <w:bookmarkEnd w:id="87"/>
      <w:r>
        <w:instrText>" \l 2</w:instrText>
      </w:r>
      <w:r>
        <w:fldChar w:fldCharType="end"/>
      </w:r>
    </w:p>
    <w:p w:rsidR="007F5C10" w:rsidRDefault="00A60E38">
      <w:pPr>
        <w:pStyle w:val="ProductList-Offering2HeadingNoBorder"/>
      </w:pPr>
      <w:bookmarkStart w:id="88" w:name="_Sec636"/>
      <w:r>
        <w:t>Office aplikacije za računare</w:t>
      </w:r>
      <w:bookmarkEnd w:id="88"/>
      <w:r>
        <w:fldChar w:fldCharType="begin"/>
      </w:r>
      <w:r>
        <w:instrText xml:space="preserve"> TC "</w:instrText>
      </w:r>
      <w:bookmarkStart w:id="89" w:name="_Toc433725010"/>
      <w:r>
        <w:instrText>Office aplikacije za računare</w:instrText>
      </w:r>
      <w:bookmarkEnd w:id="89"/>
      <w:r>
        <w:instrText>" \l 3</w:instrText>
      </w:r>
      <w:r>
        <w:fldChar w:fldCharType="end"/>
      </w:r>
    </w:p>
    <w:p w:rsidR="007F5C10" w:rsidRDefault="00A60E38">
      <w:pPr>
        <w:pStyle w:val="ProductList-Offering1SubSection"/>
      </w:pPr>
      <w:bookmarkStart w:id="90" w:name="_Sec681"/>
      <w:r>
        <w:t>1. Dostupnost programa</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7F5C10" w:rsidTr="004C2231">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rsidTr="004C2231">
        <w:tc>
          <w:tcPr>
            <w:tcW w:w="3913" w:type="dxa"/>
            <w:tcBorders>
              <w:top w:val="single" w:sz="6" w:space="0" w:color="FFFFFF"/>
              <w:left w:val="none" w:sz="4" w:space="0" w:color="000000"/>
              <w:bottom w:val="dashed" w:sz="4" w:space="0" w:color="BFBFBF"/>
              <w:right w:val="single" w:sz="6" w:space="0" w:color="FFFFFF"/>
            </w:tcBorders>
          </w:tcPr>
          <w:p w:rsidR="007F5C10" w:rsidRDefault="00A60E38">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4C2231">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4C2231">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4C223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4C2231" w:rsidTr="004C2231">
        <w:tc>
          <w:tcPr>
            <w:tcW w:w="3913" w:type="dxa"/>
            <w:tcBorders>
              <w:top w:val="dashed" w:sz="4" w:space="0" w:color="BFBFBF"/>
              <w:left w:val="none" w:sz="4" w:space="0" w:color="000000"/>
              <w:bottom w:val="dashed" w:sz="4" w:space="0" w:color="BFBFBF"/>
              <w:right w:val="single" w:sz="6" w:space="0" w:color="FFFFFF"/>
            </w:tcBorders>
          </w:tcPr>
          <w:p w:rsidR="004C2231" w:rsidRDefault="004C2231" w:rsidP="004C2231">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4C2231" w:rsidRDefault="004C2231" w:rsidP="004C223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4C2231" w:rsidRDefault="004C2231" w:rsidP="004C223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4C2231" w:rsidRDefault="004C2231" w:rsidP="004C2231">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4C2231" w:rsidRDefault="004C2231" w:rsidP="004C2231">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2231" w:rsidRDefault="004C2231" w:rsidP="004C223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C2231" w:rsidRDefault="004C2231" w:rsidP="004C223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C2231" w:rsidRDefault="004C2231" w:rsidP="004C223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2231" w:rsidRDefault="004C2231" w:rsidP="004C223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C2231" w:rsidRDefault="004C2231" w:rsidP="004C2231">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2231" w:rsidRDefault="004C2231" w:rsidP="004C223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C2231" w:rsidRDefault="004C2231" w:rsidP="004C2231">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dashed" w:sz="4" w:space="0" w:color="BFBFBF"/>
              <w:right w:val="single" w:sz="6" w:space="0" w:color="FFFFFF"/>
            </w:tcBorders>
          </w:tcPr>
          <w:p w:rsidR="007F5C10" w:rsidRDefault="00A60E38">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F5C10" w:rsidRDefault="00A60E3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F5C10" w:rsidRDefault="007F5C10">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7F5C10" w:rsidRDefault="007F5C10">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rsidTr="004C2231">
        <w:tc>
          <w:tcPr>
            <w:tcW w:w="3913" w:type="dxa"/>
            <w:tcBorders>
              <w:top w:val="dashed" w:sz="4" w:space="0" w:color="BFBFBF"/>
              <w:left w:val="none" w:sz="4" w:space="0" w:color="000000"/>
              <w:bottom w:val="none" w:sz="4" w:space="0" w:color="BFBFBF"/>
              <w:right w:val="single" w:sz="6" w:space="0" w:color="FFFFFF"/>
            </w:tcBorders>
          </w:tcPr>
          <w:p w:rsidR="007F5C10" w:rsidRDefault="00A60E38">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7F5C10" w:rsidRDefault="00A60E38">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7F5C10" w:rsidRDefault="00A60E38">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7F5C10" w:rsidRDefault="007F5C10">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7F5C10" w:rsidRDefault="007F5C10">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Project Professional 2016</w:t>
      </w:r>
    </w:p>
    <w:p w:rsidR="007F5C10" w:rsidRDefault="00A60E38">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7F5C10" w:rsidRDefault="007F5C10">
      <w:pPr>
        <w:pStyle w:val="ProductList-Body"/>
      </w:pPr>
    </w:p>
    <w:p w:rsidR="007F5C10" w:rsidRDefault="00A60E38">
      <w:pPr>
        <w:pStyle w:val="ProductList-ClauseHeading"/>
      </w:pPr>
      <w:r>
        <w:t>2.2 Rad kod kuće</w:t>
      </w:r>
    </w:p>
    <w:p w:rsidR="007F5C10" w:rsidRDefault="00A60E38">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7F5C10" w:rsidRDefault="007F5C10">
      <w:pPr>
        <w:pStyle w:val="ProductList-Body"/>
      </w:pPr>
    </w:p>
    <w:p w:rsidR="007F5C10" w:rsidRDefault="00A60E38">
      <w:pPr>
        <w:pStyle w:val="ProductList-ClauseHeading"/>
      </w:pPr>
      <w:r>
        <w:t>2.3 Prelazi</w:t>
      </w:r>
    </w:p>
    <w:p w:rsidR="007F5C10" w:rsidRDefault="00A60E38">
      <w:pPr>
        <w:pStyle w:val="ProductList-Body"/>
      </w:pPr>
      <w:r>
        <w:t>Ovo su opcije za prelazak za klijente koji ispunjavaju uslove za premeštanje na Online usluge kao što je dodatno opisano u njihovom ugovoru o količinskom licenciranju.</w:t>
      </w:r>
    </w:p>
    <w:tbl>
      <w:tblPr>
        <w:tblStyle w:val="PURTable"/>
        <w:tblW w:w="0" w:type="dxa"/>
        <w:tblLook w:val="04A0" w:firstRow="1" w:lastRow="0" w:firstColumn="1" w:lastColumn="0" w:noHBand="0" w:noVBand="1"/>
      </w:tblPr>
      <w:tblGrid>
        <w:gridCol w:w="5393"/>
        <w:gridCol w:w="5397"/>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Valjane opcije prelaska (Online usluge)</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w:t>
            </w:r>
            <w:r>
              <w:fldChar w:fldCharType="begin"/>
            </w:r>
            <w:r>
              <w:instrText xml:space="preserve"> XE "Office 365" </w:instrText>
            </w:r>
            <w:r>
              <w:fldChar w:fldCharType="end"/>
            </w:r>
            <w:r>
              <w:t xml:space="preserve"> (za preduzeća i državne institucije E3, E4), Office 365 ProPlus</w:t>
            </w:r>
            <w:r>
              <w:fldChar w:fldCharType="begin"/>
            </w:r>
            <w:r>
              <w:instrText xml:space="preserve"> XE "Office 365 ProPlus" </w:instrText>
            </w:r>
            <w:r>
              <w:fldChar w:fldCharType="end"/>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i Government E3, E4)*</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i Government E3, E4)*</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Pro za Office 365</w:t>
            </w:r>
            <w:r>
              <w:fldChar w:fldCharType="begin"/>
            </w:r>
            <w:r>
              <w:instrText xml:space="preserve"> XE "Project Pro za Office 365" </w:instrText>
            </w:r>
            <w:r>
              <w:fldChar w:fldCharType="end"/>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Visio Pro za Office 365</w:t>
            </w:r>
            <w:r>
              <w:fldChar w:fldCharType="begin"/>
            </w:r>
            <w:r>
              <w:instrText xml:space="preserve"> XE "Visio Pro za Office 365" </w:instrText>
            </w:r>
            <w:r>
              <w:fldChar w:fldCharType="end"/>
            </w:r>
          </w:p>
        </w:tc>
      </w:tr>
    </w:tbl>
    <w:p w:rsidR="007F5C10" w:rsidRDefault="00A60E38">
      <w:pPr>
        <w:pStyle w:val="ProductList-Body"/>
      </w:pPr>
      <w:r>
        <w:rPr>
          <w:i/>
        </w:rPr>
        <w:t>*Ova opcija prelaza zahteva i odgovarajući CAL Suite Bridge.</w:t>
      </w:r>
    </w:p>
    <w:p w:rsidR="007F5C10" w:rsidRDefault="007F5C10">
      <w:pPr>
        <w:pStyle w:val="ProductList-Body"/>
      </w:pPr>
    </w:p>
    <w:p w:rsidR="007F5C10" w:rsidRDefault="00A60E38">
      <w:pPr>
        <w:pStyle w:val="ProductList-ClauseHeading"/>
      </w:pPr>
      <w:r>
        <w:t>2.4 Nezavisno od platforme</w:t>
      </w:r>
    </w:p>
    <w:p w:rsidR="007F5C10" w:rsidRDefault="00A60E38">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7F5C10" w:rsidRDefault="007F5C10">
      <w:pPr>
        <w:pStyle w:val="ProductList-Body"/>
      </w:pPr>
    </w:p>
    <w:p w:rsidR="007F5C10" w:rsidRDefault="00A60E38">
      <w:pPr>
        <w:pStyle w:val="ProductList-ClauseHeading"/>
      </w:pPr>
      <w:r>
        <w:t>2.5 Nasleđujuće verzije</w:t>
      </w:r>
    </w:p>
    <w:p w:rsidR="007F5C10" w:rsidRDefault="00A60E38">
      <w:pPr>
        <w:pStyle w:val="ProductList-Body"/>
      </w:pPr>
      <w:r>
        <w:t>Skype za posao 2016 je verzija koja nasleđuje Lync 2013.</w:t>
      </w:r>
    </w:p>
    <w:p w:rsidR="007F5C10" w:rsidRDefault="00A60E38">
      <w:pPr>
        <w:pStyle w:val="ProductList-Offering1SubSection"/>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Komercijalna korisnička prava za Office Home &amp; Student 2013 RT</w:t>
      </w:r>
    </w:p>
    <w:p w:rsidR="007F5C10" w:rsidRDefault="00A60E38">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7F5C10" w:rsidRDefault="007F5C10">
      <w:pPr>
        <w:pStyle w:val="ProductList-Body"/>
      </w:pPr>
    </w:p>
    <w:p w:rsidR="007F5C10" w:rsidRDefault="00A60E38">
      <w:pPr>
        <w:pStyle w:val="ProductList-ClauseHeading"/>
      </w:pPr>
      <w:r>
        <w:t>3.2 Office Professional Plus 2016 i Office Standard 2016 – Komercijalna upotreba programa Office Home &amp; Student 2013 RT</w:t>
      </w:r>
    </w:p>
    <w:p w:rsidR="007F5C10" w:rsidRDefault="00A60E38">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7F5C10" w:rsidRDefault="00A60E38">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Project Professional 2016</w:t>
      </w:r>
    </w:p>
    <w:p w:rsidR="007F5C10" w:rsidRDefault="00A60E38">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94" w:name="_Sec680"/>
      <w:r>
        <w:t>Office for Mac</w:t>
      </w:r>
      <w:bookmarkEnd w:id="94"/>
      <w:r>
        <w:fldChar w:fldCharType="begin"/>
      </w:r>
      <w:r>
        <w:instrText xml:space="preserve"> TC "</w:instrText>
      </w:r>
      <w:bookmarkStart w:id="95" w:name="_Toc433725011"/>
      <w:r>
        <w:instrText>Office for Mac</w:instrText>
      </w:r>
      <w:bookmarkEnd w:id="95"/>
      <w:r>
        <w:instrText>" \l 3</w:instrText>
      </w:r>
      <w:r>
        <w:fldChar w:fldCharType="end"/>
      </w:r>
    </w:p>
    <w:p w:rsidR="007F5C10" w:rsidRDefault="00A60E38">
      <w:pPr>
        <w:pStyle w:val="ProductList-Offering1SubSection"/>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Nasleđujuće verzije</w:t>
      </w:r>
    </w:p>
    <w:p w:rsidR="007F5C10" w:rsidRDefault="00A60E38">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7F5C10" w:rsidRDefault="007F5C10">
      <w:pPr>
        <w:pStyle w:val="ProductList-Body"/>
      </w:pPr>
    </w:p>
    <w:p w:rsidR="007F5C10" w:rsidRDefault="00A60E38">
      <w:pPr>
        <w:pStyle w:val="ProductList-ClauseHeading"/>
      </w:pPr>
      <w:r>
        <w:t>2.2 Rad kod kuće</w:t>
      </w:r>
    </w:p>
    <w:p w:rsidR="007F5C10" w:rsidRDefault="00A60E38">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7F5C10" w:rsidRDefault="007F5C10">
      <w:pPr>
        <w:pStyle w:val="ProductList-Body"/>
      </w:pPr>
    </w:p>
    <w:p w:rsidR="007F5C10" w:rsidRDefault="00A60E38">
      <w:pPr>
        <w:pStyle w:val="ProductList-ClauseHeading"/>
      </w:pPr>
      <w:r>
        <w:t>2.3 Nezavisno od platforme</w:t>
      </w:r>
    </w:p>
    <w:p w:rsidR="007F5C10" w:rsidRDefault="00A60E38">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7F5C10" w:rsidRDefault="00A60E38">
      <w:pPr>
        <w:pStyle w:val="ProductList-Offering1SubSection"/>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Komercijalno korišćenje softvera Office Home &amp; Student 2013 RT</w:t>
      </w:r>
    </w:p>
    <w:p w:rsidR="007F5C10" w:rsidRDefault="00A60E38">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7F5C10" w:rsidRDefault="00A60E38">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100" w:name="_Sec612"/>
      <w:r>
        <w:t>Office serveri</w:t>
      </w:r>
      <w:bookmarkEnd w:id="100"/>
      <w:r>
        <w:fldChar w:fldCharType="begin"/>
      </w:r>
      <w:r>
        <w:instrText xml:space="preserve"> TC "</w:instrText>
      </w:r>
      <w:bookmarkStart w:id="101" w:name="_Toc433725012"/>
      <w:r>
        <w:instrText>Office serveri</w:instrText>
      </w:r>
      <w:bookmarkEnd w:id="101"/>
      <w:r>
        <w:instrText>" \l 2</w:instrText>
      </w:r>
      <w:r>
        <w:fldChar w:fldCharType="end"/>
      </w:r>
    </w:p>
    <w:p w:rsidR="007F5C10" w:rsidRDefault="00A60E38">
      <w:pPr>
        <w:pStyle w:val="ProductList-Offering2HeadingNoBorder"/>
      </w:pPr>
      <w:bookmarkStart w:id="102" w:name="_Sec638"/>
      <w:r>
        <w:t>Exchange Server</w:t>
      </w:r>
      <w:bookmarkEnd w:id="102"/>
      <w:r>
        <w:fldChar w:fldCharType="begin"/>
      </w:r>
      <w:r>
        <w:instrText xml:space="preserve"> TC "</w:instrText>
      </w:r>
      <w:bookmarkStart w:id="103" w:name="_Toc433725013"/>
      <w:r>
        <w:instrText>Exchange Server</w:instrText>
      </w:r>
      <w:bookmarkEnd w:id="103"/>
      <w:r>
        <w:instrText>" \l 3</w:instrText>
      </w:r>
      <w:r>
        <w:fldChar w:fldCharType="end"/>
      </w:r>
    </w:p>
    <w:p w:rsidR="007F5C10" w:rsidRDefault="00A60E38">
      <w:pPr>
        <w:pStyle w:val="ProductList-Offering1SubSection"/>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tbl>
      <w:tblPr>
        <w:tblStyle w:val="PURTable"/>
        <w:tblW w:w="0" w:type="dxa"/>
        <w:tblLook w:val="04A0" w:firstRow="1" w:lastRow="0" w:firstColumn="1" w:lastColumn="0" w:noHBand="0" w:noVBand="1"/>
      </w:tblPr>
      <w:tblGrid>
        <w:gridCol w:w="3582"/>
        <w:gridCol w:w="3612"/>
        <w:gridCol w:w="359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5C10" w:rsidRDefault="00A60E3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Korisnički SL za Exchange Online Plan 1</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Korisnički SL za Exchange Online Plan 2</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Korisnički SL za Exchange Online Plan 2G</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SubClauseHeading"/>
      </w:pPr>
      <w:r>
        <w:t>3.1.1 Dodatna funkcionalnost povezana sa CAL licencom za preduzeća za Exchange</w:t>
      </w:r>
    </w:p>
    <w:p w:rsidR="007F5C10" w:rsidRDefault="00A60E38">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5C10" w:rsidRDefault="00A60E3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Korisnički SL za Exchange Online Plan 2</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Korisnički SL za Exchange Online Plan 2G</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Indented"/>
      </w:pPr>
    </w:p>
    <w:p w:rsidR="007F5C10" w:rsidRDefault="00A60E38">
      <w:pPr>
        <w:pStyle w:val="ProductList-ClauseHeading"/>
      </w:pPr>
      <w:r>
        <w:t>3.2 Dodatni softver</w:t>
      </w:r>
    </w:p>
    <w:tbl>
      <w:tblPr>
        <w:tblStyle w:val="PURTable"/>
        <w:tblW w:w="0" w:type="dxa"/>
        <w:tblLook w:val="04A0" w:firstRow="1" w:lastRow="0" w:firstColumn="1" w:lastColumn="0" w:noHBand="0" w:noVBand="1"/>
      </w:tblPr>
      <w:tblGrid>
        <w:gridCol w:w="3654"/>
        <w:gridCol w:w="3568"/>
        <w:gridCol w:w="356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Dopunske odredbe i uslovi CAL licence za preduzeća za Exchange sa Services 2016</w:t>
      </w:r>
    </w:p>
    <w:p w:rsidR="007F5C10" w:rsidRDefault="00A60E38">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0">
        <w:r>
          <w:rPr>
            <w:color w:val="00467F"/>
            <w:u w:val="single"/>
          </w:rPr>
          <w:t>http://go.microsoft.com/?linkid=9839207</w:t>
        </w:r>
      </w:hyperlink>
      <w:r>
        <w:t xml:space="preserve"> se primenjuju na kupovinu i korišćenje Online usluga obuhvaćenih CAL licencom za preduzeća za Exchange sa Services 2016.</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108" w:name="_Sec639"/>
      <w:r>
        <w:t>Project Server</w:t>
      </w:r>
      <w:bookmarkEnd w:id="108"/>
      <w:r>
        <w:fldChar w:fldCharType="begin"/>
      </w:r>
      <w:r>
        <w:instrText xml:space="preserve"> TC "</w:instrText>
      </w:r>
      <w:bookmarkStart w:id="109" w:name="_Toc433725014"/>
      <w:r>
        <w:instrText>Project Server</w:instrText>
      </w:r>
      <w:bookmarkEnd w:id="109"/>
      <w:r>
        <w:instrText>" \l 3</w:instrText>
      </w:r>
      <w:r>
        <w:fldChar w:fldCharType="end"/>
      </w:r>
    </w:p>
    <w:p w:rsidR="007F5C10" w:rsidRDefault="00A60E38">
      <w:pPr>
        <w:pStyle w:val="ProductList-Offering1SubSection"/>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CAL za Project Server 2013</w:t>
            </w:r>
            <w:r>
              <w:fldChar w:fldCharType="begin"/>
            </w:r>
            <w:r>
              <w:instrText xml:space="preserve"> XE "CAL za Project Server 2013"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CAL za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tbl>
      <w:tblPr>
        <w:tblStyle w:val="PURTable"/>
        <w:tblW w:w="0" w:type="dxa"/>
        <w:tblLook w:val="04A0" w:firstRow="1" w:lastRow="0" w:firstColumn="1" w:lastColumn="0" w:noHBand="0" w:noVBand="1"/>
      </w:tblPr>
      <w:tblGrid>
        <w:gridCol w:w="3588"/>
        <w:gridCol w:w="3601"/>
        <w:gridCol w:w="3601"/>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Korisnički SL za Project Lite</w:t>
            </w:r>
            <w:r>
              <w:fldChar w:fldCharType="begin"/>
            </w:r>
            <w:r>
              <w:instrText xml:space="preserve"> XE "Korisnički SL za Project Lite" </w:instrText>
            </w:r>
            <w:r>
              <w:fldChar w:fldCharType="end"/>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F5C10" w:rsidRDefault="00A60E38">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7F5C10" w:rsidRDefault="007F5C10">
      <w:pPr>
        <w:pStyle w:val="ProductList-Body"/>
      </w:pPr>
    </w:p>
    <w:p w:rsidR="007F5C10" w:rsidRDefault="00A60E38">
      <w:pPr>
        <w:pStyle w:val="ProductList-ClauseHeading"/>
      </w:pPr>
      <w:r>
        <w:t>3.2 Dodatni softver</w:t>
      </w:r>
    </w:p>
    <w:tbl>
      <w:tblPr>
        <w:tblStyle w:val="PURTable"/>
        <w:tblW w:w="0" w:type="dxa"/>
        <w:tblLook w:val="04A0" w:firstRow="1" w:lastRow="0" w:firstColumn="1" w:lastColumn="0" w:noHBand="0" w:noVBand="1"/>
      </w:tblPr>
      <w:tblGrid>
        <w:gridCol w:w="3672"/>
        <w:gridCol w:w="3559"/>
        <w:gridCol w:w="355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114" w:name="_Sec640"/>
      <w:r>
        <w:t>SharePoint Server</w:t>
      </w:r>
      <w:bookmarkEnd w:id="114"/>
      <w:r>
        <w:fldChar w:fldCharType="begin"/>
      </w:r>
      <w:r>
        <w:instrText xml:space="preserve"> TC "</w:instrText>
      </w:r>
      <w:bookmarkStart w:id="115" w:name="_Toc433725015"/>
      <w:r>
        <w:instrText>SharePoint Server</w:instrText>
      </w:r>
      <w:bookmarkEnd w:id="115"/>
      <w:r>
        <w:instrText>" \l 3</w:instrText>
      </w:r>
      <w:r>
        <w:fldChar w:fldCharType="end"/>
      </w:r>
    </w:p>
    <w:p w:rsidR="007F5C10" w:rsidRDefault="00A60E38">
      <w:pPr>
        <w:pStyle w:val="ProductList-Offering1SubSection"/>
      </w:pPr>
      <w:bookmarkStart w:id="116" w:name="_Sec685"/>
      <w:r>
        <w:t>1. Dostupnost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CAL za SharePoint Server 2013 Standard</w:t>
            </w:r>
            <w:r>
              <w:fldChar w:fldCharType="begin"/>
            </w:r>
            <w:r>
              <w:instrText xml:space="preserve"> XE "CAL za SharePoint Server 2013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Korisnički SL za SharePoint Online Plan 2</w:t>
            </w:r>
            <w:r>
              <w:fldChar w:fldCharType="begin"/>
            </w:r>
            <w:r>
              <w:instrText xml:space="preserve"> XE "Korisnički SL za SharePoint Online Plan 2" </w:instrText>
            </w:r>
            <w:r>
              <w:fldChar w:fldCharType="end"/>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3.2 Pristup Serverskom softveru SharePoint Server 2013</w:t>
      </w:r>
    </w:p>
    <w:tbl>
      <w:tblPr>
        <w:tblStyle w:val="PURTable"/>
        <w:tblW w:w="0" w:type="dxa"/>
        <w:tblLook w:val="04A0" w:firstRow="1" w:lastRow="0" w:firstColumn="1" w:lastColumn="0" w:noHBand="0" w:noVBand="1"/>
      </w:tblPr>
      <w:tblGrid>
        <w:gridCol w:w="3578"/>
        <w:gridCol w:w="3608"/>
        <w:gridCol w:w="360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 xml:space="preserve">             SL licenca za korisnika za  SharePoint Online Plan 1 ili 2</w:t>
            </w:r>
            <w:r>
              <w:fldChar w:fldCharType="begin"/>
            </w:r>
            <w:r>
              <w:instrText xml:space="preserve"> XE " SharePoint Online Plan 1 ili 2" </w:instrText>
            </w:r>
            <w:r>
              <w:fldChar w:fldCharType="end"/>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r:id="rId5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A60E38">
            <w:pPr>
              <w:pStyle w:val="ProductList-TableBody"/>
            </w:pPr>
            <w:r>
              <w:t>Korisnički SL za SharePoint Online Plan 2</w:t>
            </w:r>
          </w:p>
        </w:tc>
      </w:tr>
    </w:tbl>
    <w:p w:rsidR="007F5C10" w:rsidRDefault="007F5C10">
      <w:pPr>
        <w:pStyle w:val="ProductList-Body"/>
      </w:pPr>
    </w:p>
    <w:p w:rsidR="007F5C10" w:rsidRDefault="00A60E38">
      <w:pPr>
        <w:pStyle w:val="ProductList-SubClauseHeading"/>
      </w:pPr>
      <w:r>
        <w:t>3.2.1 Dodatna funkcionalnost SharePoint Servera povezana sa CAL licencom za preduzeća za SharePoint</w:t>
      </w:r>
    </w:p>
    <w:p w:rsidR="007F5C10" w:rsidRDefault="00A60E38">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Korisnički SL za SharePoint Online Plan 2</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Indented"/>
      </w:pPr>
    </w:p>
    <w:p w:rsidR="007F5C10" w:rsidRDefault="00A60E38">
      <w:pPr>
        <w:pStyle w:val="ProductList-ClauseHeading"/>
      </w:pPr>
      <w:r>
        <w:t>3.3 Odricanje CAL licence za korisnike koji pristupaju javno dostupnom sadržaju</w:t>
      </w:r>
    </w:p>
    <w:p w:rsidR="007F5C10" w:rsidRDefault="00A60E38">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7F5C10" w:rsidRDefault="007F5C10">
      <w:pPr>
        <w:pStyle w:val="ProductList-Body"/>
      </w:pPr>
    </w:p>
    <w:p w:rsidR="007F5C10" w:rsidRDefault="00A60E38">
      <w:pPr>
        <w:pStyle w:val="ProductList-ClauseHeading"/>
      </w:pPr>
      <w:r>
        <w:t>3.4 Dodatni softver</w:t>
      </w:r>
    </w:p>
    <w:tbl>
      <w:tblPr>
        <w:tblStyle w:val="PURTable"/>
        <w:tblW w:w="0" w:type="dxa"/>
        <w:tblLook w:val="04A0" w:firstRow="1" w:lastRow="0" w:firstColumn="1" w:lastColumn="0" w:noHBand="0" w:noVBand="1"/>
      </w:tblPr>
      <w:tblGrid>
        <w:gridCol w:w="3672"/>
        <w:gridCol w:w="3559"/>
        <w:gridCol w:w="355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120" w:name="_Sec641"/>
      <w:r>
        <w:t>Skype za Business Server</w:t>
      </w:r>
      <w:bookmarkEnd w:id="120"/>
      <w:r>
        <w:fldChar w:fldCharType="begin"/>
      </w:r>
      <w:r>
        <w:instrText xml:space="preserve"> TC "</w:instrText>
      </w:r>
      <w:bookmarkStart w:id="121" w:name="_Toc433725016"/>
      <w:r>
        <w:instrText>Skype za Business Server</w:instrText>
      </w:r>
      <w:bookmarkEnd w:id="121"/>
      <w:r>
        <w:instrText>" \l 3</w:instrText>
      </w:r>
      <w:r>
        <w:fldChar w:fldCharType="end"/>
      </w:r>
    </w:p>
    <w:p w:rsidR="007F5C10" w:rsidRDefault="00A60E38">
      <w:pPr>
        <w:pStyle w:val="ProductList-Offering1SubSection"/>
      </w:pPr>
      <w:bookmarkStart w:id="122" w:name="_Sec686"/>
      <w:r>
        <w:t>1. Dostupnost programa</w:t>
      </w:r>
      <w:bookmarkEnd w:id="122"/>
    </w:p>
    <w:p w:rsidR="007F5C10" w:rsidRDefault="007F5C1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24" w:name="_Sec799"/>
      <w:r>
        <w:t>3. Korisnička prava</w:t>
      </w:r>
      <w:bookmarkEnd w:id="124"/>
    </w:p>
    <w:tbl>
      <w:tblPr>
        <w:tblStyle w:val="PURTable"/>
        <w:tblW w:w="0" w:type="dxa"/>
        <w:tblLook w:val="04A0" w:firstRow="1" w:lastRow="0" w:firstColumn="1" w:lastColumn="0" w:noHBand="0" w:noVBand="1"/>
      </w:tblPr>
      <w:tblGrid>
        <w:gridCol w:w="3603"/>
        <w:gridCol w:w="3587"/>
        <w:gridCol w:w="36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Obaveštenje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tbl>
      <w:tblPr>
        <w:tblStyle w:val="PURTable"/>
        <w:tblW w:w="0" w:type="dxa"/>
        <w:tblLook w:val="04A0" w:firstRow="1" w:lastRow="0" w:firstColumn="1" w:lastColumn="0" w:noHBand="0" w:noVBand="1"/>
      </w:tblPr>
      <w:tblGrid>
        <w:gridCol w:w="3583"/>
        <w:gridCol w:w="361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SL za korisnika za Skype za Business Online Plan 1</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SL za korisnika za Skype za Business Online Plan 2</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SL za korisnika za Skype za Business Online Plan 2G</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SubClauseHeading"/>
      </w:pPr>
      <w:r>
        <w:t>3.1.1 Dodatna funkcionalnost povezana sa CAL licencom za preduzeća za Skype za Business Server</w:t>
      </w:r>
    </w:p>
    <w:p w:rsidR="007F5C10" w:rsidRDefault="00A60E38">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SL za korisnika za Skype za Business Online Plan 2</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SL za korisnika za Skype za Business Online Plan 2G</w:t>
            </w:r>
          </w:p>
        </w:tc>
      </w:tr>
      <w:tr w:rsidR="007F5C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5C10" w:rsidRDefault="00A60E38">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F5C10" w:rsidRDefault="00A60E38">
            <w:pPr>
              <w:pStyle w:val="ProductList-TableBody"/>
            </w:pPr>
            <w:r>
              <w:t>Korisnički SL za Live Meeting Professional</w:t>
            </w:r>
            <w:r>
              <w:fldChar w:fldCharType="begin"/>
            </w:r>
            <w:r>
              <w:instrText xml:space="preserve"> XE "Korisnički SL za Live Meeting Professional" </w:instrText>
            </w:r>
            <w:r>
              <w:fldChar w:fldCharType="end"/>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Indented"/>
      </w:pPr>
    </w:p>
    <w:p w:rsidR="007F5C10" w:rsidRDefault="00A60E38">
      <w:pPr>
        <w:pStyle w:val="ProductList-SubClauseHeading"/>
      </w:pPr>
      <w:r>
        <w:t>3.1.2 Dodatna funkcionalnost povezana sa CAL licencom za preduzeća za Skype za Business Server Plus</w:t>
      </w:r>
    </w:p>
    <w:p w:rsidR="007F5C10" w:rsidRDefault="00A60E38">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6"/>
        <w:gridCol w:w="3467"/>
        <w:gridCol w:w="3497"/>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CAL za Skype za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r>
    </w:tbl>
    <w:p w:rsidR="007F5C10" w:rsidRDefault="007F5C10">
      <w:pPr>
        <w:pStyle w:val="ProductList-BodyIndented"/>
      </w:pPr>
    </w:p>
    <w:p w:rsidR="007F5C10" w:rsidRDefault="00A60E38">
      <w:pPr>
        <w:pStyle w:val="ProductList-ClauseHeading"/>
      </w:pPr>
      <w:r>
        <w:t>3.2 Dodatni softver</w:t>
      </w:r>
    </w:p>
    <w:tbl>
      <w:tblPr>
        <w:tblStyle w:val="PURTable"/>
        <w:tblW w:w="0" w:type="dxa"/>
        <w:tblLook w:val="04A0" w:firstRow="1" w:lastRow="0" w:firstColumn="1" w:lastColumn="0" w:noHBand="0" w:noVBand="1"/>
      </w:tblPr>
      <w:tblGrid>
        <w:gridCol w:w="3606"/>
        <w:gridCol w:w="3581"/>
        <w:gridCol w:w="360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uloga servera za audio/video konferencije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servera direktorijuma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servera posredovanja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Lync Server 2013 administrativna alatka za grupno ćaskanje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PowerShell Snap-in</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održivog uređaja za grananje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Video Interop Servera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126" w:name="_Sec613"/>
      <w:r>
        <w:t>Prava na najam</w:t>
      </w:r>
      <w:bookmarkEnd w:id="126"/>
      <w:r>
        <w:fldChar w:fldCharType="begin"/>
      </w:r>
      <w:r>
        <w:instrText xml:space="preserve"> TC "</w:instrText>
      </w:r>
      <w:bookmarkStart w:id="127" w:name="_Toc433725017"/>
      <w:r>
        <w:instrText>Prava na najam</w:instrText>
      </w:r>
      <w:bookmarkEnd w:id="127"/>
      <w:r>
        <w:instrText>" \l 2</w:instrText>
      </w:r>
      <w:r>
        <w:fldChar w:fldCharType="end"/>
      </w:r>
    </w:p>
    <w:p w:rsidR="007F5C10" w:rsidRDefault="00A60E38">
      <w:pPr>
        <w:pStyle w:val="ProductList-Offering1SubSection"/>
      </w:pPr>
      <w:bookmarkStart w:id="128" w:name="_Sec687"/>
      <w:r>
        <w:t>1. Dostupnost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Prava na najam za Office Standard</w:t>
            </w:r>
            <w:r>
              <w:fldChar w:fldCharType="begin"/>
            </w:r>
            <w:r>
              <w:instrText xml:space="preserve"> XE "Prava na najam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Prava na najam za Office Professional Plus</w:t>
            </w:r>
            <w:r>
              <w:fldChar w:fldCharType="begin"/>
            </w:r>
            <w:r>
              <w:instrText xml:space="preserve"> XE "Prava na najam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129" w:name="_Sec742"/>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Prethodne verzije: Nije primenjivo</w:t>
            </w:r>
          </w:p>
        </w:tc>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(SA):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Prava na najam</w:t>
      </w:r>
    </w:p>
    <w:p w:rsidR="007F5C10" w:rsidRDefault="00A60E38">
      <w:pPr>
        <w:pStyle w:val="ProductList-Body"/>
      </w:pPr>
      <w:r>
        <w:t xml:space="preserve">Licence za prava na najam dodeljene po osnovu ovih programa predstavljaju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su namenjene samo da omoguće trećem licu da koristi licencirane kvalifikujuće aplikacije ili operativne sisteme.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nisu pune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proizvod niti predstavljaju licence za prelazak na više izdanje. Prema tome, svaka radna površina kojoj Klijent dodeli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prava na najam mora biti licencirana za pokretanje kvalifikujućih aplikacija ili operativnih sistema identifikovanih u daljem tekstu.</w:t>
      </w:r>
    </w:p>
    <w:p w:rsidR="007F5C10" w:rsidRDefault="007F5C10">
      <w:pPr>
        <w:pStyle w:val="ProductList-Body"/>
      </w:pPr>
    </w:p>
    <w:p w:rsidR="007F5C10" w:rsidRDefault="00A60E38">
      <w:pPr>
        <w:pStyle w:val="ProductList-ClauseHeading"/>
      </w:pPr>
      <w:r>
        <w:t>2.2 Kvalifikujuće aplikacije za Prava na najam – Office</w:t>
      </w:r>
    </w:p>
    <w:p w:rsidR="007F5C10" w:rsidRDefault="00A60E38">
      <w:pPr>
        <w:pStyle w:val="ProductList-Body"/>
      </w:pPr>
      <w:r>
        <w:t>Licenca za kvalifikujuću aplikaciju mora biti dodeljena istom uređaju za koji će se dodeliti VL Licenca za prava na najam. Office aplikacije kupljene preko OEM nisu kvalifikovane za kupovinu Prava na najam. Kvalifikujuće aplikacije po vrsti programa su:</w:t>
      </w:r>
    </w:p>
    <w:tbl>
      <w:tblPr>
        <w:tblStyle w:val="PURTable"/>
        <w:tblW w:w="0" w:type="dxa"/>
        <w:tblLook w:val="04A0" w:firstRow="1" w:lastRow="0" w:firstColumn="1" w:lastColumn="0" w:noHBand="0" w:noVBand="1"/>
      </w:tblPr>
      <w:tblGrid>
        <w:gridCol w:w="3672"/>
        <w:gridCol w:w="1792"/>
        <w:gridCol w:w="1787"/>
        <w:gridCol w:w="1763"/>
        <w:gridCol w:w="177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Kvalifikovani operativni sistem za kupovinu Prava na najam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PIPC</w:t>
            </w:r>
          </w:p>
          <w:p w:rsidR="007F5C10" w:rsidRDefault="00A60E38">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7F5C10">
        <w:tc>
          <w:tcPr>
            <w:tcW w:w="4040" w:type="dxa"/>
            <w:gridSpan w:val="5"/>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rPr>
                <w:b/>
              </w:rPr>
              <w:t>Office Standard</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gridSpan w:val="5"/>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rPr>
                <w:b/>
              </w:rPr>
              <w:t>Office Professional Plus</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bl>
    <w:p w:rsidR="007F5C10" w:rsidRDefault="007F5C10">
      <w:pPr>
        <w:pStyle w:val="ProductList-Body"/>
      </w:pPr>
    </w:p>
    <w:p w:rsidR="007F5C10" w:rsidRDefault="00A60E38">
      <w:pPr>
        <w:pStyle w:val="ProductList-ClauseHeading"/>
      </w:pPr>
      <w:r>
        <w:t>2.3 Kvalifikovani operativni sistemi za Prava na najam – Windows</w:t>
      </w:r>
    </w:p>
    <w:p w:rsidR="007F5C10" w:rsidRDefault="00A60E38">
      <w:pPr>
        <w:pStyle w:val="ProductList-Body"/>
      </w:pPr>
      <w:r>
        <w:t xml:space="preserve">Klijenti koji žele da nabave licence za prava na najam putem programa Select ili Open License prvo moraju da licenciraju i instaliraju kvalifikujući operativni sistem na svom računaru. Licencirani kvalifikovani operativni sistemi takođe obuhvataju licence nabavljene prema Ugovoru Get Genuine Windows u programima Select ili Open.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kvalifikovane operativne sisteme mora biti dodeljena istom uređaju kom će biti dodeljena VL licenca za Prava na najam. Kvalifikujući operativni sistemi po tipu programa 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Kvalifikovani operativni sistem za kupovinu Prava na najam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7F5C10">
        <w:tc>
          <w:tcPr>
            <w:tcW w:w="4040" w:type="dxa"/>
            <w:gridSpan w:val="6"/>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rPr>
                <w:b/>
              </w:rPr>
              <w:t>Windows</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040" w:type="dxa"/>
            <w:gridSpan w:val="6"/>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rPr>
                <w:b/>
              </w:rPr>
              <w:t>Windows Pro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bl>
    <w:p w:rsidR="007F5C10" w:rsidRDefault="00A60E38">
      <w:pPr>
        <w:pStyle w:val="ProductList-Offering1SubSection"/>
      </w:pPr>
      <w:bookmarkStart w:id="130" w:name="_Sec79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4">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Prava na najam</w:t>
      </w:r>
    </w:p>
    <w:p w:rsidR="007F5C10" w:rsidRDefault="00A60E38">
      <w:pPr>
        <w:pStyle w:val="ProductList-Bullet"/>
        <w:numPr>
          <w:ilvl w:val="0"/>
          <w:numId w:val="24"/>
        </w:numPr>
      </w:pPr>
      <w:r>
        <w:t>Licenca za Prava na najam mora biti stalno dodeljena kvalifikovanom uređaju.</w:t>
      </w:r>
    </w:p>
    <w:p w:rsidR="007F5C10" w:rsidRDefault="00A60E38">
      <w:pPr>
        <w:pStyle w:val="ProductList-Bullet"/>
        <w:numPr>
          <w:ilvl w:val="0"/>
          <w:numId w:val="24"/>
        </w:numPr>
      </w:pPr>
      <w:r>
        <w:t>Licencom za Prava na najam menja se Klijentovo pravo da koristi kvalifikovani softver prema postojećoj licenci.</w:t>
      </w:r>
    </w:p>
    <w:p w:rsidR="007F5C10" w:rsidRDefault="00A60E38">
      <w:pPr>
        <w:pStyle w:val="ProductList-Bullet"/>
        <w:numPr>
          <w:ilvl w:val="0"/>
          <w:numId w:val="24"/>
        </w:numPr>
      </w:pPr>
      <w:r>
        <w:t>Za svaki kvalifikovani uređaj sa Licencom za Prava na najam, Microsoft odriče zabranu za iznajmljivanje, davanje pod zakup ili pozajmljivanje softvera.</w:t>
      </w:r>
    </w:p>
    <w:p w:rsidR="007F5C10" w:rsidRDefault="00A60E38">
      <w:pPr>
        <w:pStyle w:val="ProductList-Bullet"/>
        <w:numPr>
          <w:ilvl w:val="0"/>
          <w:numId w:val="24"/>
        </w:numPr>
      </w:pPr>
      <w:r>
        <w:t>Klijent mora da zahteva od korisnika da prihvate uslove licenciranja za softver pisanim putem ili elektronski.</w:t>
      </w:r>
    </w:p>
    <w:p w:rsidR="007F5C10" w:rsidRDefault="00A60E38">
      <w:pPr>
        <w:pStyle w:val="ProductList-Bullet"/>
        <w:numPr>
          <w:ilvl w:val="0"/>
          <w:numId w:val="24"/>
        </w:numPr>
      </w:pPr>
      <w:r>
        <w:t xml:space="preserve">Klijent mora da obavesti korisnike da Microsoft ne nudi nikakve garancije za softver, da neće braniti korisnike od zahteva trećih lica niti biti odgovoran za bilo koje štete nastale iz korišćenja softvera. </w:t>
      </w:r>
    </w:p>
    <w:p w:rsidR="007F5C10" w:rsidRDefault="00A60E38">
      <w:pPr>
        <w:pStyle w:val="ProductList-Bullet"/>
        <w:numPr>
          <w:ilvl w:val="0"/>
          <w:numId w:val="24"/>
        </w:numPr>
      </w:pPr>
      <w:r>
        <w:t>Pri korišćenju softvera pod Pravima na najam, Klijent pristaje da obešteti, brani i drži Microsoft obeštećenim, uključujući naknade za advokate, od zahteva u odnosu na korišćenje kvalifikovanog softvera.</w:t>
      </w:r>
    </w:p>
    <w:p w:rsidR="007F5C10" w:rsidRDefault="00A60E38">
      <w:pPr>
        <w:pStyle w:val="ProductList-Bullet"/>
        <w:numPr>
          <w:ilvl w:val="0"/>
          <w:numId w:val="24"/>
        </w:numPr>
      </w:pPr>
      <w:r>
        <w:t>Softver ne može da se koristi u virtuelnom okruženju.</w:t>
      </w:r>
    </w:p>
    <w:p w:rsidR="007F5C10" w:rsidRDefault="00A60E38">
      <w:pPr>
        <w:pStyle w:val="ProductList-Bullet"/>
        <w:numPr>
          <w:ilvl w:val="0"/>
          <w:numId w:val="24"/>
        </w:numPr>
      </w:pPr>
      <w:r>
        <w:t>Softveru ne može da se pristupa sa udaljene tačke, osim u cilju pružanja tehničke podrške pomoću Udaljene pomoći ili sličnih tehnologija.</w:t>
      </w:r>
    </w:p>
    <w:p w:rsidR="007F5C10" w:rsidRDefault="00A60E38">
      <w:pPr>
        <w:pStyle w:val="ProductList-Bullet"/>
        <w:numPr>
          <w:ilvl w:val="0"/>
          <w:numId w:val="24"/>
        </w:numPr>
      </w:pPr>
      <w:r>
        <w:t xml:space="preserve">Licenca za Prava na najam ističe sa osnovnom licencom ili nakon dodele osnovne licence ili trajnog kvara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F5C10" w:rsidRDefault="007F5C10">
      <w:pPr>
        <w:pStyle w:val="ProductList-Body"/>
      </w:pPr>
    </w:p>
    <w:p w:rsidR="007F5C10" w:rsidRDefault="00A60E38">
      <w:pPr>
        <w:pStyle w:val="ProductList-ClauseHeading"/>
      </w:pPr>
      <w:r>
        <w:t>3.2 Ograničenje za neprofesionalne verzije sistema Windows</w:t>
      </w:r>
    </w:p>
    <w:p w:rsidR="007F5C10" w:rsidRDefault="00A60E38">
      <w:pPr>
        <w:pStyle w:val="ProductList-Body"/>
      </w:pPr>
      <w:r>
        <w:t>Uređaji kojima se dodele prava na najam za Windows mogu samo da se iznajme pojedincima koji će ih koristiti u nekomercijalne svrhe.</w:t>
      </w:r>
    </w:p>
    <w:p w:rsidR="007F5C10" w:rsidRDefault="00A60E38">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Software Assurance</w:t>
      </w:r>
    </w:p>
    <w:p w:rsidR="007F5C10" w:rsidRDefault="00A60E38">
      <w:pPr>
        <w:pStyle w:val="ProductList-Body"/>
      </w:pPr>
      <w:r>
        <w:t xml:space="preserve">Klijenti koji nabavljaju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nisu kvalifikovani da dobiju SA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niti osnovne licence za kvalifikujući softver. Međutim, korisnicima koji daju u najam/zakup i koriste uređaje kojima su dodeljene Licence može se dozvoliti da nabave nadogradnje ili Nadogradnju i SA za osnovne licence za softver po osnovu svojih ugovora o količinskom licenciranju. Uprkos bilo čemu što je u suprotnosti u Klijentovom ugovoru o količinskom licenciranju u pogledu sticanja stalnih prava, sva SA prava, uključujući pravo na korišćenje softvera dobijenog kroz SA ističu kada isteknu odgovarajuće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132" w:name="_Sec614"/>
      <w:r>
        <w:t>SQL Server</w:t>
      </w:r>
      <w:bookmarkEnd w:id="132"/>
      <w:r>
        <w:fldChar w:fldCharType="begin"/>
      </w:r>
      <w:r>
        <w:instrText xml:space="preserve"> TC "</w:instrText>
      </w:r>
      <w:bookmarkStart w:id="133" w:name="_Toc433725018"/>
      <w:r>
        <w:instrText>SQL Server</w:instrText>
      </w:r>
      <w:bookmarkEnd w:id="133"/>
      <w:r>
        <w:instrText>" \l 2</w:instrText>
      </w:r>
      <w:r>
        <w:fldChar w:fldCharType="end"/>
      </w:r>
    </w:p>
    <w:p w:rsidR="007F5C10" w:rsidRDefault="00A60E38">
      <w:pPr>
        <w:pStyle w:val="ProductList-Offering1SubSection"/>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SQL Server 2014 Enterprise</w:t>
      </w:r>
    </w:p>
    <w:p w:rsidR="007F5C10" w:rsidRDefault="00A60E38">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5">
        <w:r>
          <w:rPr>
            <w:color w:val="00467F"/>
            <w:u w:val="single"/>
          </w:rPr>
          <w:t>http://go.microsoft.com/?linkid=9839206</w:t>
        </w:r>
      </w:hyperlink>
      <w:r>
        <w:t>.</w:t>
      </w:r>
    </w:p>
    <w:p w:rsidR="007F5C10" w:rsidRDefault="007F5C10">
      <w:pPr>
        <w:pStyle w:val="ProductList-Body"/>
      </w:pPr>
    </w:p>
    <w:p w:rsidR="007F5C10" w:rsidRDefault="00A60E38">
      <w:pPr>
        <w:pStyle w:val="ProductList-ClauseHeading"/>
      </w:pPr>
      <w:r>
        <w:t>2.2 Opcionalna verzija proizvoda SQL Server 2012 Parallel Data Warehouse bez Oracle Java okruženja</w:t>
      </w:r>
    </w:p>
    <w:p w:rsidR="007F5C10" w:rsidRDefault="00A60E38">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6">
        <w:r>
          <w:rPr>
            <w:color w:val="00467F"/>
            <w:u w:val="single"/>
          </w:rPr>
          <w:t>http://www.microsoft.com/en-us/sqlserver/solutions-technologies/data-warehousing/pdw.aspx</w:t>
        </w:r>
      </w:hyperlink>
      <w:r>
        <w:t>.</w:t>
      </w:r>
    </w:p>
    <w:p w:rsidR="007F5C10" w:rsidRDefault="007F5C10">
      <w:pPr>
        <w:pStyle w:val="ProductList-Body"/>
      </w:pPr>
    </w:p>
    <w:p w:rsidR="007F5C10" w:rsidRDefault="00A60E38">
      <w:pPr>
        <w:pStyle w:val="ProductList-ClauseHeading"/>
      </w:pPr>
      <w:r>
        <w:t>2.3 SQL Server Parallel Data Warehouse</w:t>
      </w:r>
    </w:p>
    <w:p w:rsidR="007F5C10" w:rsidRDefault="00A60E38">
      <w:pPr>
        <w:pStyle w:val="ProductList-Body"/>
      </w:pPr>
      <w:r>
        <w:t xml:space="preserve">Softver SQL Server Parallel Data Warehouse nije verzionisan; međutim, klijenti imaju pravo da koriste samo verzije softvera koje su dostupne za vreme trajanja njihovog SA pokrića. </w:t>
      </w:r>
    </w:p>
    <w:p w:rsidR="007F5C10" w:rsidRDefault="00A60E38">
      <w:pPr>
        <w:pStyle w:val="ProductList-Offering1SubSection"/>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7">
              <w:r>
                <w:rPr>
                  <w:color w:val="00467F"/>
                  <w:u w:val="single"/>
                </w:rPr>
                <w:t>Opšti</w:t>
              </w:r>
            </w:hyperlink>
            <w:r>
              <w:t xml:space="preserve">; </w:t>
            </w:r>
            <w:hyperlink r:id="rId58">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Developer izdanja)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tbl>
      <w:tblPr>
        <w:tblStyle w:val="PURTable"/>
        <w:tblW w:w="0" w:type="dxa"/>
        <w:tblLook w:val="04A0" w:firstRow="1" w:lastRow="0" w:firstColumn="1" w:lastColumn="0" w:noHBand="0" w:noVBand="1"/>
      </w:tblPr>
      <w:tblGrid>
        <w:gridCol w:w="3620"/>
        <w:gridCol w:w="3610"/>
        <w:gridCol w:w="356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F5C10" w:rsidRDefault="00A60E3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3.2 Automatske nadogradnje na Prethodne verzije SQL Servera</w:t>
      </w:r>
    </w:p>
    <w:p w:rsidR="007F5C10" w:rsidRDefault="00A60E38">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7F5C10" w:rsidRDefault="007F5C10">
      <w:pPr>
        <w:pStyle w:val="ProductList-Body"/>
      </w:pPr>
    </w:p>
    <w:p w:rsidR="007F5C10" w:rsidRDefault="00A60E38">
      <w:pPr>
        <w:pStyle w:val="ProductList-ClauseHeading"/>
      </w:pPr>
      <w:r>
        <w:t>3.3 Pokretanje instanci za izdanja Business Intelligence i Standard</w:t>
      </w:r>
    </w:p>
    <w:p w:rsidR="007F5C10" w:rsidRDefault="00A60E38">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7F5C10" w:rsidRDefault="007F5C10">
      <w:pPr>
        <w:pStyle w:val="ProductList-Body"/>
      </w:pPr>
    </w:p>
    <w:p w:rsidR="007F5C10" w:rsidRDefault="00A60E38">
      <w:pPr>
        <w:pStyle w:val="ProductList-ClauseHeading"/>
      </w:pPr>
      <w:r>
        <w:t>3.4 SQL Server Business Intelligence (2012 i 2014): Odricanje CAL licence za Grupne obrade</w:t>
      </w:r>
    </w:p>
    <w:p w:rsidR="007F5C10" w:rsidRDefault="00A60E38">
      <w:pPr>
        <w:pStyle w:val="ProductList-Body"/>
      </w:pPr>
      <w:r>
        <w:t xml:space="preserve">Klijentu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rsidR="007F5C10" w:rsidRDefault="007F5C10">
      <w:pPr>
        <w:pStyle w:val="ProductList-Body"/>
      </w:pPr>
    </w:p>
    <w:p w:rsidR="007F5C10" w:rsidRDefault="00A60E38">
      <w:pPr>
        <w:pStyle w:val="ProductList-ClauseHeading"/>
      </w:pPr>
      <w:r>
        <w:t>3.5 Predajni serveri za Parallel Data Warehouse (PDW)</w:t>
      </w:r>
    </w:p>
    <w:p w:rsidR="007F5C10" w:rsidRDefault="00A60E38">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7F5C10" w:rsidRDefault="007F5C10">
      <w:pPr>
        <w:pStyle w:val="ProductList-Body"/>
      </w:pPr>
    </w:p>
    <w:p w:rsidR="007F5C10" w:rsidRDefault="00A60E38">
      <w:pPr>
        <w:pStyle w:val="ProductList-ClauseHeading"/>
      </w:pPr>
      <w:r>
        <w:t>3.6 SQL Server 2014 Developer izdanje: Upotreba za demonstraciju</w:t>
      </w:r>
    </w:p>
    <w:p w:rsidR="007F5C10" w:rsidRDefault="00A60E38">
      <w:pPr>
        <w:pStyle w:val="ProductList-Body"/>
      </w:pPr>
      <w:r>
        <w:t xml:space="preserve">Pored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7F5C10" w:rsidRDefault="007F5C10">
      <w:pPr>
        <w:pStyle w:val="ProductList-Body"/>
      </w:pPr>
    </w:p>
    <w:p w:rsidR="007F5C10" w:rsidRDefault="00A60E38">
      <w:pPr>
        <w:pStyle w:val="ProductList-ClauseHeading"/>
      </w:pPr>
      <w:r>
        <w:t>3.7 Dodatni softver – sve (osim Developer)</w:t>
      </w:r>
    </w:p>
    <w:p w:rsidR="007F5C10" w:rsidRDefault="00A60E38">
      <w:pPr>
        <w:pStyle w:val="ProductList-SubClauseHeading"/>
      </w:pPr>
      <w:r>
        <w:t>3.7.1 Dodatni softver – sve (osim Parallel Data Warehouse i Developer)</w:t>
      </w:r>
    </w:p>
    <w:tbl>
      <w:tblPr>
        <w:tblStyle w:val="PURTable0"/>
        <w:tblW w:w="0" w:type="dxa"/>
        <w:tblLook w:val="04A0" w:firstRow="1" w:lastRow="0" w:firstColumn="1" w:lastColumn="0" w:noHBand="0" w:noVBand="1"/>
      </w:tblPr>
      <w:tblGrid>
        <w:gridCol w:w="3488"/>
        <w:gridCol w:w="3490"/>
        <w:gridCol w:w="345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Client Tools povezivanje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Distributed Replay Client</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Alatke za upravljanje – komplet</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Indented"/>
      </w:pPr>
    </w:p>
    <w:p w:rsidR="007F5C10" w:rsidRDefault="00A60E38">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8"/>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URBreadcrumb"/>
      </w:pPr>
    </w:p>
    <w:p w:rsidR="007F5C10" w:rsidRDefault="00A60E38">
      <w:pPr>
        <w:pStyle w:val="ProductList-ClauseHeading"/>
      </w:pPr>
      <w:r>
        <w:t>4.1 SQL Server 2014 Enterprise Core - Neograničena virtuelizacija</w:t>
      </w:r>
    </w:p>
    <w:p w:rsidR="007F5C10" w:rsidRDefault="00A60E38">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7F5C10" w:rsidRDefault="007F5C10">
      <w:pPr>
        <w:pStyle w:val="ProductList-Body"/>
      </w:pPr>
    </w:p>
    <w:p w:rsidR="007F5C10" w:rsidRDefault="00A60E38">
      <w:pPr>
        <w:pStyle w:val="ProductList-ClauseHeading"/>
      </w:pPr>
      <w:r>
        <w:t>4.2 SQL Server 2012 Parallel Data Warehouse – nadogradnje funkcija</w:t>
      </w:r>
    </w:p>
    <w:p w:rsidR="007F5C10" w:rsidRDefault="00A60E38">
      <w:pPr>
        <w:pStyle w:val="ProductList-Body"/>
      </w:pPr>
      <w:r>
        <w:t>Klijenti sa SA pokrićem ispunjavaju uslove za nove funkcije (npr. nadogradnje za uređaj) raspoložive između verzija glavnog proizvoda.</w:t>
      </w:r>
    </w:p>
    <w:p w:rsidR="007F5C10" w:rsidRDefault="007F5C10">
      <w:pPr>
        <w:pStyle w:val="ProductList-Body"/>
      </w:pPr>
    </w:p>
    <w:p w:rsidR="007F5C10" w:rsidRDefault="00A60E38">
      <w:pPr>
        <w:pStyle w:val="ProductList-ClauseHeading"/>
      </w:pPr>
      <w:r>
        <w:t>4.3 Opcija otkupa SQL servera prema Upisnici za Aplikacijsku platformu EAP</w:t>
      </w:r>
    </w:p>
    <w:p w:rsidR="007F5C10" w:rsidRDefault="00A60E38">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7F5C10" w:rsidRDefault="007F5C10">
      <w:pPr>
        <w:pStyle w:val="ProductList-Body"/>
      </w:pPr>
    </w:p>
    <w:p w:rsidR="007F5C10" w:rsidRDefault="00A60E38">
      <w:pPr>
        <w:pStyle w:val="ProductList-ClauseHeading"/>
      </w:pPr>
      <w:r>
        <w:t>4.4 Primena proizvoda SQL Server Parallel Data Warehouse prema Licencama za jezgra za SQL Server za preduzeća (pogledajte ranija izdanja)</w:t>
      </w:r>
    </w:p>
    <w:p w:rsidR="007F5C10" w:rsidRDefault="00A60E38">
      <w:pPr>
        <w:pStyle w:val="ProductList-Body"/>
      </w:pPr>
      <w:r>
        <w:t>Pristup novim funkcijama proizvoda SQL Server Parallel Data Warehouse zahteva SA na svim licencama za jezgra za SQL za preduzeća primenjenim na ovaj način.</w:t>
      </w:r>
    </w:p>
    <w:p w:rsidR="007F5C10" w:rsidRDefault="007F5C10">
      <w:pPr>
        <w:pStyle w:val="ProductList-Body"/>
      </w:pPr>
    </w:p>
    <w:p w:rsidR="007F5C10" w:rsidRDefault="00A60E38">
      <w:pPr>
        <w:pStyle w:val="ProductList-ClauseHeading"/>
      </w:pPr>
      <w:r>
        <w:t>4.5 Opcionalna verzija proizvoda SQL Server 2012 Parallel Data Warehouse (PDW) bez okruženja Oracle Java</w:t>
      </w:r>
    </w:p>
    <w:p w:rsidR="007F5C10" w:rsidRDefault="00A60E38">
      <w:pPr>
        <w:pStyle w:val="ProductList-Body"/>
      </w:pPr>
      <w:r>
        <w:t xml:space="preserve">Klijenti koji poseduju aktivan SA na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rsidR="007F5C10" w:rsidRDefault="007F5C10">
      <w:pPr>
        <w:pStyle w:val="ProductList-Body"/>
      </w:pPr>
    </w:p>
    <w:p w:rsidR="007F5C10" w:rsidRDefault="00A60E38">
      <w:pPr>
        <w:pStyle w:val="ProductList-ClauseHeading"/>
      </w:pPr>
      <w:r>
        <w:t>4.6 Software Assurance prava i pogodnosti za licence za pretplatu</w:t>
      </w:r>
    </w:p>
    <w:p w:rsidR="007F5C10" w:rsidRDefault="00A60E38">
      <w:pPr>
        <w:pStyle w:val="ProductList-Body"/>
      </w:pPr>
      <w:r>
        <w:t>Svim Klijentovim nabavkama Licence za pretplatu u okviru Upisnice za server i oblak dodeljuju se ista prava i pogodnosti za SA pokriće kao licencama sa SA pokrićem tokom trajanja pretplate.</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138" w:name="_Sec615"/>
      <w:r>
        <w:t>System Center</w:t>
      </w:r>
      <w:bookmarkEnd w:id="138"/>
      <w:r>
        <w:fldChar w:fldCharType="begin"/>
      </w:r>
      <w:r>
        <w:instrText xml:space="preserve"> TC "</w:instrText>
      </w:r>
      <w:bookmarkStart w:id="139" w:name="_Toc433725019"/>
      <w:r>
        <w:instrText>System Center</w:instrText>
      </w:r>
      <w:bookmarkEnd w:id="139"/>
      <w:r>
        <w:instrText>" \l 2</w:instrText>
      </w:r>
      <w:r>
        <w:fldChar w:fldCharType="end"/>
      </w:r>
    </w:p>
    <w:p w:rsidR="007F5C10" w:rsidRDefault="00A60E38">
      <w:pPr>
        <w:pStyle w:val="ProductList-Offering2HeadingNoBorder"/>
      </w:pPr>
      <w:bookmarkStart w:id="140" w:name="_Sec642"/>
      <w:r>
        <w:t>System Center Server</w:t>
      </w:r>
      <w:bookmarkEnd w:id="140"/>
      <w:r>
        <w:fldChar w:fldCharType="begin"/>
      </w:r>
      <w:r>
        <w:instrText xml:space="preserve"> TC "</w:instrText>
      </w:r>
      <w:bookmarkStart w:id="141" w:name="_Toc433725020"/>
      <w:r>
        <w:instrText>System Center Server</w:instrText>
      </w:r>
      <w:bookmarkEnd w:id="141"/>
      <w:r>
        <w:instrText>" \l 3</w:instrText>
      </w:r>
      <w:r>
        <w:fldChar w:fldCharType="end"/>
      </w:r>
    </w:p>
    <w:p w:rsidR="007F5C10" w:rsidRDefault="00A60E38">
      <w:pPr>
        <w:pStyle w:val="ProductList-Offering1SubSection"/>
      </w:pPr>
      <w:bookmarkStart w:id="142" w:name="_Sec689"/>
      <w:r>
        <w:t>1. Dostupnost programa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Upisnica za Server i Oblak (SCE) - Pravo na upravljanje OSE okruženjima na servisu Microsoft Azure po osnovu Licenci za CIS</w:t>
      </w:r>
    </w:p>
    <w:p w:rsidR="007F5C10" w:rsidRDefault="00A60E38">
      <w:pPr>
        <w:pStyle w:val="ProductList-Body"/>
      </w:pPr>
      <w:r>
        <w:t xml:space="preserve">Klijenti koji imaju SCE, a koji su ispunili preduslove za pokriće za upisnicu i koji imaju licencu za Core Infrastructure Server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njihovim centrima podataka, mogu da koriste softver System Center koji je licenciran za CIS kako bi upravljali kvalifikujićim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pokrenutim u okviru servisa Microsoft Azure. Za svaku Licencu za CIS pokrivenu klijentovim SCE, klijent može da upravlja maksimalnim brojem od 10 kvalifikujićih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pokrenutih u okviru servisa Microsoft Azure.  U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spadaju: </w:t>
      </w:r>
    </w:p>
    <w:p w:rsidR="007F5C10" w:rsidRDefault="00A60E38">
      <w:pPr>
        <w:pStyle w:val="ProductList-Bullet"/>
        <w:numPr>
          <w:ilvl w:val="0"/>
          <w:numId w:val="25"/>
        </w:numPr>
      </w:pPr>
      <w:r>
        <w:t>instance Windows virtuelnih mašina;</w:t>
      </w:r>
    </w:p>
    <w:p w:rsidR="007F5C10" w:rsidRDefault="00A60E38">
      <w:pPr>
        <w:pStyle w:val="ProductList-Bullet"/>
        <w:numPr>
          <w:ilvl w:val="0"/>
          <w:numId w:val="25"/>
        </w:numPr>
      </w:pPr>
      <w:r>
        <w:t>instance usluga u oblaku (uloga „Veb“ i uloga „Radnik“);</w:t>
      </w:r>
    </w:p>
    <w:p w:rsidR="007F5C10" w:rsidRDefault="00A60E38">
      <w:pPr>
        <w:pStyle w:val="ProductList-Bullet"/>
        <w:numPr>
          <w:ilvl w:val="0"/>
          <w:numId w:val="25"/>
        </w:numPr>
      </w:pPr>
      <w:r>
        <w:t>nalozi za skladištenje;</w:t>
      </w:r>
    </w:p>
    <w:p w:rsidR="007F5C10" w:rsidRDefault="00A60E38">
      <w:pPr>
        <w:pStyle w:val="ProductList-Bullet"/>
        <w:numPr>
          <w:ilvl w:val="0"/>
          <w:numId w:val="25"/>
        </w:numPr>
      </w:pPr>
      <w:r>
        <w:t>SQL baze podataka;</w:t>
      </w:r>
    </w:p>
    <w:p w:rsidR="007F5C10" w:rsidRDefault="00A60E38">
      <w:pPr>
        <w:pStyle w:val="ProductList-Bullet"/>
        <w:numPr>
          <w:ilvl w:val="0"/>
          <w:numId w:val="25"/>
        </w:numPr>
      </w:pPr>
      <w:r>
        <w:t>instance veb-lokacija.</w:t>
      </w:r>
    </w:p>
    <w:p w:rsidR="007F5C10" w:rsidRDefault="00A60E38">
      <w:pPr>
        <w:pStyle w:val="ProductList-Offering1SubSection"/>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3.3 SQL Server tehnologija</w:t>
      </w:r>
    </w:p>
    <w:p w:rsidR="007F5C10" w:rsidRDefault="00A60E38">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7F5C10" w:rsidRDefault="00A60E38">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System Center Global Service Monitor</w:t>
      </w:r>
    </w:p>
    <w:p w:rsidR="007F5C10" w:rsidRDefault="00A60E38">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146" w:name="_Sec643"/>
      <w:r>
        <w:t>System Center Client Management Suite</w:t>
      </w:r>
      <w:bookmarkEnd w:id="146"/>
      <w:r>
        <w:fldChar w:fldCharType="begin"/>
      </w:r>
      <w:r>
        <w:instrText xml:space="preserve"> TC "</w:instrText>
      </w:r>
      <w:bookmarkStart w:id="147" w:name="_Toc433725021"/>
      <w:r>
        <w:instrText>System Center Client Management Suite</w:instrText>
      </w:r>
      <w:bookmarkEnd w:id="147"/>
      <w:r>
        <w:instrText>" \l 3</w:instrText>
      </w:r>
      <w:r>
        <w:fldChar w:fldCharType="end"/>
      </w:r>
    </w:p>
    <w:p w:rsidR="007F5C10" w:rsidRDefault="00A60E38">
      <w:pPr>
        <w:pStyle w:val="ProductList-Offering1SubSection"/>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3.2 SQL Server tehnologija</w:t>
      </w:r>
    </w:p>
    <w:p w:rsidR="007F5C10" w:rsidRDefault="00A60E38">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7F5C10" w:rsidRDefault="00A60E38">
      <w:pPr>
        <w:pStyle w:val="ProductList-Offering1SubSection"/>
      </w:pPr>
      <w:bookmarkStart w:id="151" w:name="_Sec816"/>
      <w:r>
        <w:t>4. Software Assurance</w:t>
      </w:r>
      <w:bookmarkEnd w:id="151"/>
    </w:p>
    <w:p w:rsidR="007F5C10" w:rsidRDefault="007F5C10">
      <w:pPr>
        <w:pStyle w:val="ProductList-ClauseHeading"/>
      </w:pPr>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7F5C10">
      <w:pPr>
        <w:pStyle w:val="ProductList-Body"/>
      </w:pPr>
    </w:p>
    <w:p w:rsidR="007F5C10" w:rsidRDefault="00A60E38">
      <w:pPr>
        <w:pStyle w:val="ProductList-ClauseHeading"/>
      </w:pPr>
      <w:r>
        <w:t>4.1 System Center Global Service Monitor</w:t>
      </w:r>
    </w:p>
    <w:p w:rsidR="007F5C10" w:rsidRDefault="00A60E38">
      <w:pPr>
        <w:pStyle w:val="ProductList-Body"/>
      </w:pPr>
      <w:r>
        <w:t xml:space="preserve">Klijenti sa aktivnim SA pokrićem za Licence za upravljanje mogu da koriste uslugu System Center Global Service Monitor za nadgledanje veb-aplikacija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ovim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152" w:name="_Sec644"/>
      <w:r>
        <w:t>System Center Configuration Manager</w:t>
      </w:r>
      <w:bookmarkEnd w:id="152"/>
      <w:r>
        <w:fldChar w:fldCharType="begin"/>
      </w:r>
      <w:r>
        <w:instrText xml:space="preserve"> TC "</w:instrText>
      </w:r>
      <w:bookmarkStart w:id="153" w:name="_Toc433725022"/>
      <w:r>
        <w:instrText>System Center Configuration Manager</w:instrText>
      </w:r>
      <w:bookmarkEnd w:id="153"/>
      <w:r>
        <w:instrText>" \l 3</w:instrText>
      </w:r>
      <w:r>
        <w:fldChar w:fldCharType="end"/>
      </w:r>
    </w:p>
    <w:p w:rsidR="007F5C10" w:rsidRDefault="00A60E38">
      <w:pPr>
        <w:pStyle w:val="ProductList-Offering1SubSection"/>
      </w:pPr>
      <w:bookmarkStart w:id="154" w:name="_Sec691"/>
      <w:r>
        <w:t>1. Dostupnost programa</w:t>
      </w:r>
      <w:bookmarkEnd w:id="154"/>
    </w:p>
    <w:p w:rsidR="007F5C10" w:rsidRDefault="007F5C10">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Licenca za upravljanje</w:t>
      </w:r>
    </w:p>
    <w:tbl>
      <w:tblPr>
        <w:tblStyle w:val="PURTable"/>
        <w:tblW w:w="0" w:type="dxa"/>
        <w:tblLook w:val="04A0" w:firstRow="1" w:lastRow="0" w:firstColumn="1" w:lastColumn="0" w:noHBand="0" w:noVBand="1"/>
      </w:tblPr>
      <w:tblGrid>
        <w:gridCol w:w="3588"/>
        <w:gridCol w:w="3611"/>
        <w:gridCol w:w="3591"/>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 xml:space="preserve">Licence jednake Licenci za upravljanje (pogledajte </w:t>
            </w:r>
            <w:hyperlink w:anchor="_Sec591">
              <w:r>
                <w:rPr>
                  <w:color w:val="00467F"/>
                  <w:u w:val="single"/>
                </w:rPr>
                <w:t>Dodatak A</w:t>
              </w:r>
            </w:hyperlink>
            <w:r>
              <w:t>)</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3.2 SQL Server tehnologija</w:t>
      </w:r>
    </w:p>
    <w:p w:rsidR="007F5C10" w:rsidRDefault="00A60E38">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7F5C10" w:rsidRDefault="00A60E38">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System Center Configuration Manager – VDI prava</w:t>
      </w:r>
    </w:p>
    <w:p w:rsidR="007F5C10" w:rsidRDefault="00A60E38">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
      </w:pPr>
      <w:bookmarkStart w:id="158" w:name="_Sec645"/>
      <w:r>
        <w:t>System Center Data Protection Manager</w:t>
      </w:r>
      <w:bookmarkEnd w:id="158"/>
      <w:r>
        <w:fldChar w:fldCharType="begin"/>
      </w:r>
      <w:r>
        <w:instrText xml:space="preserve"> TC "</w:instrText>
      </w:r>
      <w:bookmarkStart w:id="159" w:name="_Toc433725023"/>
      <w:r>
        <w:instrText>System Center Data Protection Manager</w:instrText>
      </w:r>
      <w:bookmarkEnd w:id="159"/>
      <w:r>
        <w:instrText>" \l 3</w:instrText>
      </w:r>
      <w:r>
        <w:fldChar w:fldCharType="end"/>
      </w:r>
    </w:p>
    <w:p w:rsidR="007F5C10" w:rsidRDefault="00A60E38">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63">
        <w:r>
          <w:rPr>
            <w:color w:val="00467F"/>
            <w:u w:val="single"/>
          </w:rPr>
          <w:t>http://go.microsoft.com/?linkid=9839206</w:t>
        </w:r>
      </w:hyperlink>
      <w:r>
        <w:t xml:space="preserve"> i Listu proizvoda iz juna 2015. na </w:t>
      </w:r>
      <w:hyperlink r:id="rId64">
        <w:r>
          <w:rPr>
            <w:color w:val="00467F"/>
            <w:u w:val="single"/>
          </w:rPr>
          <w:t>http://go.microsoft.com/?linkid=9839207</w:t>
        </w:r>
      </w:hyperlink>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
      </w:pPr>
      <w:bookmarkStart w:id="160" w:name="_Sec646"/>
      <w:r>
        <w:t>System Center Operation Manager</w:t>
      </w:r>
      <w:bookmarkEnd w:id="160"/>
      <w:r>
        <w:fldChar w:fldCharType="begin"/>
      </w:r>
      <w:r>
        <w:instrText xml:space="preserve"> TC "</w:instrText>
      </w:r>
      <w:bookmarkStart w:id="161" w:name="_Toc433725024"/>
      <w:r>
        <w:instrText>System Center Operation Manager</w:instrText>
      </w:r>
      <w:bookmarkEnd w:id="161"/>
      <w:r>
        <w:instrText>" \l 3</w:instrText>
      </w:r>
      <w:r>
        <w:fldChar w:fldCharType="end"/>
      </w:r>
    </w:p>
    <w:p w:rsidR="007F5C10" w:rsidRDefault="00A60E38">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5">
        <w:r>
          <w:rPr>
            <w:color w:val="00467F"/>
            <w:u w:val="single"/>
          </w:rPr>
          <w:t>http://go.microsoft.com/?linkid=9839206</w:t>
        </w:r>
      </w:hyperlink>
      <w:r>
        <w:t xml:space="preserve"> i Listu proizvoda iz juna 2015. na </w:t>
      </w:r>
      <w:hyperlink r:id="rId66">
        <w:r>
          <w:rPr>
            <w:color w:val="00467F"/>
            <w:u w:val="single"/>
          </w:rPr>
          <w:t>http://go.microsoft.com/?linkid=9839207</w:t>
        </w:r>
      </w:hyperlink>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
      </w:pPr>
      <w:bookmarkStart w:id="162" w:name="_Sec647"/>
      <w:r>
        <w:t>System Center Server Management Suite</w:t>
      </w:r>
      <w:bookmarkEnd w:id="162"/>
      <w:r>
        <w:fldChar w:fldCharType="begin"/>
      </w:r>
      <w:r>
        <w:instrText xml:space="preserve"> TC "</w:instrText>
      </w:r>
      <w:bookmarkStart w:id="163" w:name="_Toc433725025"/>
      <w:r>
        <w:instrText>System Center Server Management Suite</w:instrText>
      </w:r>
      <w:bookmarkEnd w:id="163"/>
      <w:r>
        <w:instrText>" \l 3</w:instrText>
      </w:r>
      <w:r>
        <w:fldChar w:fldCharType="end"/>
      </w:r>
    </w:p>
    <w:p w:rsidR="007F5C10" w:rsidRDefault="00A60E38">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7">
        <w:r>
          <w:rPr>
            <w:color w:val="00467F"/>
            <w:u w:val="single"/>
          </w:rPr>
          <w:t>http://go.microsoft.com/?linkid=9839206</w:t>
        </w:r>
      </w:hyperlink>
      <w:r>
        <w:t xml:space="preserve"> i Listu proizvoda iz juna 2015. na </w:t>
      </w:r>
      <w:hyperlink r:id="rId68">
        <w:r>
          <w:rPr>
            <w:color w:val="00467F"/>
            <w:u w:val="single"/>
          </w:rPr>
          <w:t>http://go.microsoft.com/?linkid=9839207</w:t>
        </w:r>
      </w:hyperlink>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
      </w:pPr>
      <w:bookmarkStart w:id="164" w:name="_Sec648"/>
      <w:r>
        <w:t>System Center Service Manager</w:t>
      </w:r>
      <w:bookmarkEnd w:id="164"/>
      <w:r>
        <w:fldChar w:fldCharType="begin"/>
      </w:r>
      <w:r>
        <w:instrText xml:space="preserve"> TC "</w:instrText>
      </w:r>
      <w:bookmarkStart w:id="165" w:name="_Toc433725026"/>
      <w:r>
        <w:instrText>System Center Service Manager</w:instrText>
      </w:r>
      <w:bookmarkEnd w:id="165"/>
      <w:r>
        <w:instrText>" \l 3</w:instrText>
      </w:r>
      <w:r>
        <w:fldChar w:fldCharType="end"/>
      </w:r>
    </w:p>
    <w:p w:rsidR="007F5C10" w:rsidRDefault="00A60E38">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9">
        <w:r>
          <w:rPr>
            <w:color w:val="00467F"/>
            <w:u w:val="single"/>
          </w:rPr>
          <w:t>http://go.microsoft.com/?linkid=9839206</w:t>
        </w:r>
      </w:hyperlink>
      <w:r>
        <w:t xml:space="preserve"> i Listu proizvoda iz juna 2015. na </w:t>
      </w:r>
      <w:hyperlink r:id="rId70">
        <w:r>
          <w:rPr>
            <w:color w:val="00467F"/>
            <w:u w:val="single"/>
          </w:rPr>
          <w:t>http://go.microsoft.com/?linkid=9839207</w:t>
        </w:r>
      </w:hyperlink>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
      </w:pPr>
      <w:bookmarkStart w:id="166" w:name="_Sec616"/>
      <w:r>
        <w:t>Virtual Desktop Infrastructure (VDI) Suite</w:t>
      </w:r>
      <w:bookmarkEnd w:id="166"/>
      <w:r>
        <w:fldChar w:fldCharType="begin"/>
      </w:r>
      <w:r>
        <w:instrText xml:space="preserve"> TC "</w:instrText>
      </w:r>
      <w:bookmarkStart w:id="167" w:name="_Toc433725027"/>
      <w:r>
        <w:instrText>Virtual Desktop Infrastructure (VDI) Suite</w:instrText>
      </w:r>
      <w:bookmarkEnd w:id="167"/>
      <w:r>
        <w:instrText>" \l 2</w:instrText>
      </w:r>
      <w:r>
        <w:fldChar w:fldCharType="end"/>
      </w:r>
    </w:p>
    <w:p w:rsidR="007F5C10" w:rsidRDefault="00A60E38">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71">
        <w:r>
          <w:rPr>
            <w:color w:val="00467F"/>
            <w:u w:val="single"/>
          </w:rPr>
          <w:t>http://go.microsoft.com/?linkid=9839206</w:t>
        </w:r>
      </w:hyperlink>
      <w:r>
        <w:t xml:space="preserve"> i Listu proizvoda iz juna 2015. na </w:t>
      </w:r>
      <w:hyperlink r:id="rId72">
        <w:r>
          <w:rPr>
            <w:color w:val="00467F"/>
            <w:u w:val="single"/>
          </w:rPr>
          <w:t>http://go.microsoft.com/?linkid=9839207</w:t>
        </w:r>
      </w:hyperlink>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168" w:name="_Sec617"/>
      <w:r>
        <w:t>Visual Studio</w:t>
      </w:r>
      <w:bookmarkEnd w:id="168"/>
      <w:r>
        <w:fldChar w:fldCharType="begin"/>
      </w:r>
      <w:r>
        <w:instrText xml:space="preserve"> TC "</w:instrText>
      </w:r>
      <w:bookmarkStart w:id="169" w:name="_Toc433725028"/>
      <w:r>
        <w:instrText>Visual Studio</w:instrText>
      </w:r>
      <w:bookmarkEnd w:id="169"/>
      <w:r>
        <w:instrText>" \l 2</w:instrText>
      </w:r>
      <w:r>
        <w:fldChar w:fldCharType="end"/>
      </w:r>
    </w:p>
    <w:p w:rsidR="007F5C10" w:rsidRDefault="00A60E38">
      <w:pPr>
        <w:pStyle w:val="ProductList-Offering2HeadingNoBorder"/>
      </w:pPr>
      <w:bookmarkStart w:id="170" w:name="_Sec649"/>
      <w:r>
        <w:t>Visual Studio</w:t>
      </w:r>
      <w:bookmarkEnd w:id="170"/>
      <w:r>
        <w:fldChar w:fldCharType="begin"/>
      </w:r>
      <w:r>
        <w:instrText xml:space="preserve"> TC "</w:instrText>
      </w:r>
      <w:bookmarkStart w:id="171" w:name="_Toc433725029"/>
      <w:r>
        <w:instrText>Visual Studio</w:instrText>
      </w:r>
      <w:bookmarkEnd w:id="171"/>
      <w:r>
        <w:instrText>" \l 3</w:instrText>
      </w:r>
      <w:r>
        <w:fldChar w:fldCharType="end"/>
      </w:r>
    </w:p>
    <w:p w:rsidR="007F5C10" w:rsidRDefault="00A60E38">
      <w:pPr>
        <w:pStyle w:val="ProductList-Offering1SubSection"/>
      </w:pPr>
      <w:bookmarkStart w:id="172" w:name="_Sec697"/>
      <w:r>
        <w:t>1. Dostupnost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173" w:name="_Sec752"/>
      <w:r>
        <w:t>2. Uslovi za proizvod</w:t>
      </w:r>
      <w:bookmarkEnd w:id="173"/>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Visual Studio Premium 2013 sa MSDN-om i Visual Studio Premium 2013 sa MSDN-om</w:t>
      </w:r>
    </w:p>
    <w:p w:rsidR="007F5C10" w:rsidRDefault="00A60E38">
      <w:pPr>
        <w:pStyle w:val="ProductList-Body"/>
      </w:pPr>
      <w:r>
        <w:t>Visual Studio Enterprise 2015 sa MSDN-om je verzija koja nasleđuje Visual Studio Premium 2013 sa MSDN-om i Visual Studio Ultimate 2013 sa MSDN-om.</w:t>
      </w:r>
    </w:p>
    <w:p w:rsidR="007F5C10" w:rsidRDefault="007F5C10">
      <w:pPr>
        <w:pStyle w:val="ProductList-Body"/>
      </w:pPr>
    </w:p>
    <w:p w:rsidR="007F5C10" w:rsidRDefault="00A60E38">
      <w:pPr>
        <w:pStyle w:val="ProductList-ClauseHeading"/>
      </w:pPr>
      <w:r>
        <w:t>2.2 Dodela licenci za SQL Server Parallel Data Warehouse Developer</w:t>
      </w:r>
    </w:p>
    <w:p w:rsidR="007F5C10" w:rsidRDefault="00A60E38">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7F5C10" w:rsidRDefault="007F5C10">
      <w:pPr>
        <w:pStyle w:val="ProductList-Body"/>
      </w:pPr>
    </w:p>
    <w:p w:rsidR="007F5C10" w:rsidRDefault="00A60E38">
      <w:pPr>
        <w:pStyle w:val="ProductList-ClauseHeading"/>
      </w:pPr>
      <w:r>
        <w:t>2.3 Dodela licenci za Visual Studio Team Foundation Server 2015</w:t>
      </w:r>
    </w:p>
    <w:p w:rsidR="007F5C10" w:rsidRDefault="00A60E38">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7F5C10" w:rsidRDefault="007F5C10">
      <w:pPr>
        <w:pStyle w:val="ProductList-Body"/>
      </w:pPr>
    </w:p>
    <w:p w:rsidR="007F5C10" w:rsidRDefault="00A60E38">
      <w:pPr>
        <w:pStyle w:val="ProductList-ClauseHeading"/>
      </w:pPr>
      <w:r>
        <w:t>2.4 Microsoft Azure Platform Services</w:t>
      </w:r>
    </w:p>
    <w:p w:rsidR="007F5C10" w:rsidRDefault="00A60E38">
      <w:pPr>
        <w:pStyle w:val="ProductList-Body"/>
      </w:pPr>
      <w:r>
        <w:t>Ne možete u okviru jednog naloga za Microsoft Azure da kombinujete pogodnosti platforme Microsoft Azure iz različitih pretplata na MSDN.</w:t>
      </w:r>
    </w:p>
    <w:p w:rsidR="007F5C10" w:rsidRDefault="00A60E38">
      <w:pPr>
        <w:pStyle w:val="ProductList-Offering1SubSection"/>
      </w:pPr>
      <w:bookmarkStart w:id="174" w:name="_Sec810"/>
      <w:r>
        <w:t>3. Korisnička prava</w:t>
      </w:r>
      <w:bookmarkEnd w:id="174"/>
    </w:p>
    <w:tbl>
      <w:tblPr>
        <w:tblStyle w:val="PURTable"/>
        <w:tblW w:w="0" w:type="dxa"/>
        <w:tblLook w:val="04A0" w:firstRow="1" w:lastRow="0" w:firstColumn="1" w:lastColumn="0" w:noHBand="0" w:noVBand="1"/>
      </w:tblPr>
      <w:tblGrid>
        <w:gridCol w:w="3605"/>
        <w:gridCol w:w="3583"/>
        <w:gridCol w:w="360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BUILDSERVER.TXT datoteka</w:t>
      </w:r>
    </w:p>
    <w:p w:rsidR="007F5C10" w:rsidRDefault="00A60E38">
      <w:pPr>
        <w:pStyle w:val="ProductList-Body"/>
      </w:pPr>
      <w:r>
        <w:t xml:space="preserve">Klijent može da instalira kopije datoteka u Listama BuildServer koje se nalaze na adresi </w:t>
      </w:r>
      <w:hyperlink r:id="rId73">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7F5C10" w:rsidRDefault="007F5C10">
      <w:pPr>
        <w:pStyle w:val="ProductList-Body"/>
      </w:pPr>
    </w:p>
    <w:p w:rsidR="007F5C10" w:rsidRDefault="00A60E38">
      <w:pPr>
        <w:pStyle w:val="ProductList-ClauseHeading"/>
      </w:pPr>
      <w:r>
        <w:t>3.2 Uslužni programi</w:t>
      </w:r>
    </w:p>
    <w:p w:rsidR="007F5C10" w:rsidRDefault="00A60E38">
      <w:pPr>
        <w:pStyle w:val="ProductList-Body"/>
      </w:pPr>
      <w:r>
        <w:t xml:space="preserve">Klijent može da kopira i instalira Uslužne programe navedene na adresi </w:t>
      </w:r>
      <w:hyperlink r:id="rId74">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7F5C10" w:rsidRDefault="007F5C10">
      <w:pPr>
        <w:pStyle w:val="ProductList-Body"/>
      </w:pPr>
    </w:p>
    <w:p w:rsidR="007F5C10" w:rsidRDefault="00A60E38">
      <w:pPr>
        <w:pStyle w:val="ProductList-ClauseHeading"/>
      </w:pPr>
      <w:r>
        <w:t>3.3 System Center – Virtual Machine Manager (SCVMM) – Visual Studio Enterprise sa MSDN-om i Visual Studio Test Professional sa MSDN-om</w:t>
      </w:r>
    </w:p>
    <w:p w:rsidR="007F5C10" w:rsidRDefault="00A60E38">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7F5C10" w:rsidRDefault="007F5C10">
      <w:pPr>
        <w:pStyle w:val="ProductList-Body"/>
      </w:pPr>
    </w:p>
    <w:p w:rsidR="007F5C10" w:rsidRDefault="00A60E38">
      <w:pPr>
        <w:pStyle w:val="ProductList-ClauseHeading"/>
      </w:pPr>
      <w:r>
        <w:t>3.4 Office Professional Plus 2016 – Visual Studio Enterprise sa MSDN-om</w:t>
      </w:r>
    </w:p>
    <w:p w:rsidR="007F5C10" w:rsidRDefault="00A60E38">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7F5C10" w:rsidRDefault="007F5C10">
      <w:pPr>
        <w:pStyle w:val="ProductList-Body"/>
      </w:pPr>
    </w:p>
    <w:p w:rsidR="007F5C10" w:rsidRDefault="00A60E38">
      <w:pPr>
        <w:pStyle w:val="ProductList-ClauseHeading"/>
      </w:pPr>
      <w:r>
        <w:t>3.5 Biblioteke licencirane pod opštom javnom licencom GNU Lesser</w:t>
      </w:r>
    </w:p>
    <w:p w:rsidR="007F5C10" w:rsidRDefault="00A60E38">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7F5C10" w:rsidRDefault="00A60E38">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5">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Ispunjavanje uslova za Software Assurance</w:t>
      </w:r>
    </w:p>
    <w:p w:rsidR="007F5C10" w:rsidRDefault="00A60E38">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7F5C10" w:rsidRDefault="007F5C10">
      <w:pPr>
        <w:pStyle w:val="ProductList-Body"/>
      </w:pPr>
    </w:p>
    <w:p w:rsidR="007F5C10" w:rsidRDefault="00A60E38">
      <w:pPr>
        <w:pStyle w:val="ProductList-ClauseHeading"/>
      </w:pPr>
      <w:r>
        <w:t>4.2 Stalna prava na MSDN</w:t>
      </w:r>
    </w:p>
    <w:p w:rsidR="007F5C10" w:rsidRDefault="00A60E38">
      <w:pPr>
        <w:pStyle w:val="ProductList-Body"/>
      </w:pPr>
      <w:r>
        <w:t>Klijentova prava na korišćenje softvera licenciranog putem MSDN-a postaju stalna kada Klijentova prava na korišćenje softvera Visual Studio postanu stalna.</w:t>
      </w:r>
    </w:p>
    <w:p w:rsidR="007F5C10" w:rsidRDefault="007F5C10">
      <w:pPr>
        <w:pStyle w:val="ProductList-Body"/>
      </w:pPr>
    </w:p>
    <w:p w:rsidR="007F5C10" w:rsidRDefault="00A60E38">
      <w:pPr>
        <w:pStyle w:val="ProductList-ClauseHeading"/>
      </w:pPr>
      <w:r>
        <w:t>4.3 Software Assurance prava i pogodnosti za licence za pretplatu</w:t>
      </w:r>
    </w:p>
    <w:p w:rsidR="007F5C10" w:rsidRDefault="00A60E38">
      <w:pPr>
        <w:pStyle w:val="ProductList-Body"/>
      </w:pPr>
      <w:r>
        <w:t>Svim Klijentovim nabavkama Licence za pretplatu u okviru Upisnice za server i oblak dodeljuju se ista prava i pogodnosti za SA pokriće kao licencama sa SA pokrićem tokom trajanja pretplate.</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176" w:name="_Sec650"/>
      <w:r>
        <w:t>Visual Studio Team Foundation Server</w:t>
      </w:r>
      <w:bookmarkEnd w:id="176"/>
      <w:r>
        <w:fldChar w:fldCharType="begin"/>
      </w:r>
      <w:r>
        <w:instrText xml:space="preserve"> TC "</w:instrText>
      </w:r>
      <w:bookmarkStart w:id="177" w:name="_Toc433725030"/>
      <w:r>
        <w:instrText>Visual Studio Team Foundation Server</w:instrText>
      </w:r>
      <w:bookmarkEnd w:id="177"/>
      <w:r>
        <w:instrText>" \l 3</w:instrText>
      </w:r>
      <w:r>
        <w:fldChar w:fldCharType="end"/>
      </w:r>
    </w:p>
    <w:p w:rsidR="007F5C10" w:rsidRDefault="00A60E38">
      <w:pPr>
        <w:pStyle w:val="ProductList-Offering1SubSection"/>
      </w:pPr>
      <w:bookmarkStart w:id="178" w:name="_Sec698"/>
      <w:r>
        <w:t>1. Dostupnost programa</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F5C10" w:rsidRDefault="007F5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F5C10" w:rsidRDefault="007F5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179" w:name="_Sec753"/>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80" w:name="_Sec811"/>
      <w:r>
        <w:t>3. Korisnička prava</w:t>
      </w:r>
      <w:bookmarkEnd w:id="180"/>
    </w:p>
    <w:tbl>
      <w:tblPr>
        <w:tblStyle w:val="PURTable"/>
        <w:tblW w:w="0" w:type="dxa"/>
        <w:tblLook w:val="04A0" w:firstRow="1" w:lastRow="0" w:firstColumn="1" w:lastColumn="0" w:noHBand="0" w:noVBand="1"/>
      </w:tblPr>
      <w:tblGrid>
        <w:gridCol w:w="3601"/>
        <w:gridCol w:w="3585"/>
        <w:gridCol w:w="360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tbl>
      <w:tblPr>
        <w:tblStyle w:val="PURTable"/>
        <w:tblW w:w="0" w:type="dxa"/>
        <w:tblLook w:val="04A0" w:firstRow="1" w:lastRow="0" w:firstColumn="1" w:lastColumn="0" w:noHBand="0" w:noVBand="1"/>
      </w:tblPr>
      <w:tblGrid>
        <w:gridCol w:w="3573"/>
        <w:gridCol w:w="3605"/>
        <w:gridCol w:w="361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Visual Studio Online Professional plan</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7F5C10" w:rsidRDefault="00A60E38">
            <w:pPr>
              <w:pStyle w:val="ProductList-TableBody"/>
            </w:pPr>
            <w:r>
              <w:t>Visual Studio Online Advanced plan</w:t>
            </w:r>
          </w:p>
        </w:tc>
      </w:tr>
    </w:tbl>
    <w:p w:rsidR="007F5C10" w:rsidRDefault="007F5C10">
      <w:pPr>
        <w:pStyle w:val="ProductList-Body"/>
      </w:pPr>
    </w:p>
    <w:p w:rsidR="007F5C10" w:rsidRDefault="00A60E38">
      <w:pPr>
        <w:pStyle w:val="ProductList-SubClauseHeading"/>
      </w:pPr>
      <w:r>
        <w:t>3.1.1 Dodatna funkcionalnost</w:t>
      </w:r>
    </w:p>
    <w:p w:rsidR="007F5C10" w:rsidRDefault="00A60E38">
      <w:pPr>
        <w:pStyle w:val="ProductList-BodyIndented"/>
      </w:pPr>
      <w:r>
        <w:t>Zahtevanje i upravljanje povratnim informacijama, Upravljanje testiranjem, Upravljanje verzijama</w:t>
      </w:r>
    </w:p>
    <w:tbl>
      <w:tblPr>
        <w:tblStyle w:val="PURTable0"/>
        <w:tblW w:w="0" w:type="dxa"/>
        <w:tblLook w:val="04A0" w:firstRow="1" w:lastRow="0" w:firstColumn="1" w:lastColumn="0" w:noHBand="0" w:noVBand="1"/>
      </w:tblPr>
      <w:tblGrid>
        <w:gridCol w:w="3457"/>
        <w:gridCol w:w="3497"/>
        <w:gridCol w:w="347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Visual Studio Enterprise 2015 sa MSDN-om</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Indented"/>
      </w:pPr>
    </w:p>
    <w:p w:rsidR="007F5C10" w:rsidRDefault="00A60E38">
      <w:pPr>
        <w:pStyle w:val="ProductList-ClauseHeading"/>
      </w:pPr>
      <w:r>
        <w:t>3.2 Korišćenje koje ne zahteva CAL licence</w:t>
      </w:r>
    </w:p>
    <w:p w:rsidR="007F5C10" w:rsidRDefault="00A60E38">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7F5C10" w:rsidRDefault="007F5C10">
      <w:pPr>
        <w:pStyle w:val="ProductList-Body"/>
      </w:pPr>
    </w:p>
    <w:p w:rsidR="007F5C10" w:rsidRDefault="00A60E38">
      <w:pPr>
        <w:pStyle w:val="ProductList-ClauseHeading"/>
      </w:pPr>
      <w:r>
        <w:t>3.3 SQL Server tehnologija</w:t>
      </w:r>
    </w:p>
    <w:p w:rsidR="007F5C10" w:rsidRDefault="00A60E38">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7F5C10" w:rsidRDefault="007F5C10">
      <w:pPr>
        <w:pStyle w:val="ProductList-Body"/>
      </w:pPr>
    </w:p>
    <w:p w:rsidR="007F5C10" w:rsidRDefault="00A60E38">
      <w:pPr>
        <w:pStyle w:val="ProductList-ClauseHeading"/>
      </w:pPr>
      <w:r>
        <w:t>3.4 Biblioteke licencirane pod opštom javnom licencom GNU Lesser</w:t>
      </w:r>
    </w:p>
    <w:p w:rsidR="007F5C10" w:rsidRDefault="00A60E38">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7F5C10" w:rsidRDefault="007F5C10">
      <w:pPr>
        <w:pStyle w:val="ProductList-Body"/>
      </w:pPr>
    </w:p>
    <w:p w:rsidR="007F5C10" w:rsidRDefault="00A60E38">
      <w:pPr>
        <w:pStyle w:val="ProductList-ClauseHeading"/>
      </w:pPr>
      <w:r>
        <w:t>3.5 Visual Studio Team Foundation Server Build Services</w:t>
      </w:r>
    </w:p>
    <w:p w:rsidR="007F5C10" w:rsidRDefault="00A60E38">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7F5C10" w:rsidRDefault="007F5C10">
      <w:pPr>
        <w:pStyle w:val="ProductList-Body"/>
      </w:pPr>
    </w:p>
    <w:p w:rsidR="007F5C10" w:rsidRDefault="00A60E38">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Proširenja za Visual Studio Team Foundation Server SharePoint</w:t>
            </w:r>
          </w:p>
        </w:tc>
      </w:tr>
    </w:tbl>
    <w:p w:rsidR="007F5C10" w:rsidRDefault="00A60E38">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22"/>
        <w:gridCol w:w="3541"/>
        <w:gridCol w:w="3536"/>
        <w:gridCol w:w="91"/>
      </w:tblGrid>
      <w:tr w:rsidR="007F5C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r w:rsidR="007F5C10">
        <w:tc>
          <w:tcPr>
            <w:tcW w:w="12240" w:type="dxa"/>
            <w:gridSpan w:val="4"/>
            <w:tcBorders>
              <w:top w:val="none" w:sz="4" w:space="0" w:color="6E6E6E"/>
              <w:left w:val="none" w:sz="4" w:space="0" w:color="6E6E6E"/>
              <w:bottom w:val="none" w:sz="4" w:space="0" w:color="6E6E6E"/>
              <w:right w:val="none" w:sz="4" w:space="0" w:color="6E6E6E"/>
            </w:tcBorders>
          </w:tcPr>
          <w:p w:rsidR="007F5C10" w:rsidRDefault="007F5C10">
            <w:pPr>
              <w:pStyle w:val="PURBreadcrumb"/>
            </w:pPr>
          </w:p>
          <w:tbl>
            <w:tblPr>
              <w:tblW w:w="0" w:type="dxa"/>
              <w:tblLook w:val="04A0" w:firstRow="1" w:lastRow="0" w:firstColumn="1" w:lastColumn="0" w:noHBand="0" w:noVBand="1"/>
            </w:tblPr>
            <w:tblGrid>
              <w:gridCol w:w="10674"/>
            </w:tblGrid>
            <w:tr w:rsidR="007F5C10">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TableBody"/>
            </w:pPr>
          </w:p>
        </w:tc>
      </w:tr>
    </w:tbl>
    <w:p w:rsidR="007F5C10" w:rsidRDefault="007F5C10">
      <w:pPr>
        <w:pStyle w:val="ProductList-Body"/>
      </w:pPr>
    </w:p>
    <w:p w:rsidR="007F5C10" w:rsidRDefault="00A60E38">
      <w:pPr>
        <w:pStyle w:val="ProductList-OfferingGroupHeading"/>
      </w:pPr>
      <w:bookmarkStart w:id="182" w:name="_Sec618"/>
      <w:r>
        <w:t>Windows</w:t>
      </w:r>
      <w:bookmarkEnd w:id="182"/>
      <w:r>
        <w:fldChar w:fldCharType="begin"/>
      </w:r>
      <w:r>
        <w:instrText xml:space="preserve"> TC "</w:instrText>
      </w:r>
      <w:bookmarkStart w:id="183" w:name="_Toc433725031"/>
      <w:r>
        <w:instrText>Windows</w:instrText>
      </w:r>
      <w:bookmarkEnd w:id="183"/>
      <w:r>
        <w:instrText>" \l 2</w:instrText>
      </w:r>
      <w:r>
        <w:fldChar w:fldCharType="end"/>
      </w:r>
    </w:p>
    <w:p w:rsidR="007F5C10" w:rsidRDefault="00A60E38">
      <w:pPr>
        <w:pStyle w:val="ProductList-Offering2HeadingNoBorder"/>
      </w:pPr>
      <w:bookmarkStart w:id="184" w:name="_Sec652"/>
      <w:r>
        <w:t>Operativni sistem Windows za desktop računare</w:t>
      </w:r>
      <w:bookmarkEnd w:id="184"/>
      <w:r>
        <w:fldChar w:fldCharType="begin"/>
      </w:r>
      <w:r>
        <w:instrText xml:space="preserve"> TC "</w:instrText>
      </w:r>
      <w:bookmarkStart w:id="185" w:name="_Toc433725032"/>
      <w:r>
        <w:instrText>Operativni sistem Windows za desktop računare</w:instrText>
      </w:r>
      <w:bookmarkEnd w:id="185"/>
      <w:r>
        <w:instrText>" \l 3</w:instrText>
      </w:r>
      <w:r>
        <w:fldChar w:fldCharType="end"/>
      </w:r>
    </w:p>
    <w:p w:rsidR="007F5C10" w:rsidRDefault="00A60E38">
      <w:pPr>
        <w:pStyle w:val="ProductList-Offering1SubSection"/>
      </w:pPr>
      <w:bookmarkStart w:id="186" w:name="_Sec700"/>
      <w:r>
        <w:t>1. Dostupnost programa</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single" w:sz="9" w:space="0" w:color="FFFFFF"/>
              <w:bottom w:val="none" w:sz="4" w:space="0" w:color="BFBFBF"/>
              <w:right w:val="single" w:sz="9" w:space="0" w:color="FFFFFF"/>
            </w:tcBorders>
          </w:tcPr>
          <w:p w:rsidR="007F5C10" w:rsidRDefault="00A60E38">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F5C10" w:rsidRDefault="00A60E3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F5C10" w:rsidRDefault="007F5C1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187" w:name="_Sec755"/>
      <w:r>
        <w:t>2. Uslovi za proizvod</w:t>
      </w:r>
      <w:bookmarkEnd w:id="187"/>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2.1 Kvalifikovani operativni sistemi (OS)</w:t>
      </w:r>
    </w:p>
    <w:p w:rsidR="007F5C10" w:rsidRDefault="00A60E38">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7F5C10" w:rsidRDefault="007F5C10">
      <w:pPr>
        <w:pStyle w:val="ProductList-Body"/>
      </w:pPr>
    </w:p>
    <w:p w:rsidR="007F5C10" w:rsidRDefault="00A60E38">
      <w:pPr>
        <w:pStyle w:val="ProductList-SubClauseHeading"/>
      </w:pPr>
      <w:r>
        <w:t>2.1.1 Grafikon kvalifikovanih operativnih sistema (OS)</w:t>
      </w:r>
    </w:p>
    <w:p w:rsidR="007F5C10" w:rsidRDefault="00A60E38">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7F5C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Academic i Charity</w:t>
            </w:r>
            <w:r>
              <w:rPr>
                <w:vertAlign w:val="superscript"/>
              </w:rPr>
              <w:t>5</w:t>
            </w:r>
          </w:p>
        </w:tc>
      </w:tr>
      <w:tr w:rsidR="007F5C10">
        <w:tc>
          <w:tcPr>
            <w:tcW w:w="4660" w:type="dxa"/>
            <w:tcBorders>
              <w:top w:val="single" w:sz="4" w:space="0" w:color="000000"/>
              <w:left w:val="single" w:sz="4" w:space="0" w:color="000000"/>
              <w:bottom w:val="single" w:sz="4" w:space="0" w:color="000000"/>
              <w:right w:val="none" w:sz="4" w:space="0" w:color="000000"/>
            </w:tcBorders>
          </w:tcPr>
          <w:p w:rsidR="007F5C10" w:rsidRDefault="00A60E3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none" w:sz="4" w:space="0" w:color="000000"/>
            </w:tcBorders>
          </w:tcPr>
          <w:p w:rsidR="007F5C10" w:rsidRDefault="00A60E38">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none" w:sz="4" w:space="0" w:color="000000"/>
            </w:tcBorders>
          </w:tcPr>
          <w:p w:rsidR="007F5C10" w:rsidRDefault="00A60E38">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none" w:sz="4" w:space="0" w:color="000000"/>
            </w:tcBorders>
          </w:tcPr>
          <w:p w:rsidR="007F5C10" w:rsidRDefault="00A60E38">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none" w:sz="4" w:space="0" w:color="000000"/>
            </w:tcBorders>
          </w:tcPr>
          <w:p w:rsidR="007F5C10" w:rsidRDefault="00A60E38">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none" w:sz="4" w:space="0" w:color="000000"/>
            </w:tcBorders>
          </w:tcPr>
          <w:p w:rsidR="007F5C10" w:rsidRDefault="00A60E3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none" w:sz="4" w:space="0" w:color="000000"/>
            </w:tcBorders>
          </w:tcPr>
          <w:p w:rsidR="007F5C10" w:rsidRDefault="00A60E38">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F5C10" w:rsidRDefault="007F5C1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F5C10" w:rsidRDefault="007F5C10">
            <w:pPr>
              <w:pStyle w:val="ProductList-TableBody"/>
              <w:jc w:val="center"/>
            </w:pP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Windows 2000 Professional za Embedded sisteme</w:t>
            </w:r>
            <w:r>
              <w:fldChar w:fldCharType="begin"/>
            </w:r>
            <w:r>
              <w:instrText xml:space="preserve"> XE "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  Windows XP Professional za Embedded sisteme</w:t>
            </w:r>
            <w:r>
              <w:fldChar w:fldCharType="begin"/>
            </w:r>
            <w:r>
              <w:instrText xml:space="preserve"> XE "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bl>
    <w:p w:rsidR="007F5C10" w:rsidRDefault="00A60E38">
      <w:pPr>
        <w:pStyle w:val="ProductList-BodyIndented"/>
      </w:pPr>
      <w:r>
        <w:rPr>
          <w:i/>
          <w:vertAlign w:val="superscript"/>
        </w:rPr>
        <w:t>1</w:t>
      </w:r>
      <w:r>
        <w:rPr>
          <w:i/>
        </w:rPr>
        <w:t xml:space="preserve">Obuhvata 32-bitne i 64-bitne operativne sisteme. </w:t>
      </w:r>
    </w:p>
    <w:p w:rsidR="007F5C10" w:rsidRDefault="00A60E38">
      <w:pPr>
        <w:pStyle w:val="ProductList-BodyIndented"/>
      </w:pPr>
      <w:r>
        <w:rPr>
          <w:i/>
          <w:vertAlign w:val="superscript"/>
        </w:rPr>
        <w:t>2</w:t>
      </w:r>
      <w:r>
        <w:rPr>
          <w:i/>
        </w:rPr>
        <w:t xml:space="preserve">Takođe primenjivo na Kvalifikovane uređaje nabavljene putem spajanja sa pripajanjem ili sticanjem </w:t>
      </w:r>
    </w:p>
    <w:p w:rsidR="007F5C10" w:rsidRDefault="00A60E38">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7F5C10" w:rsidRDefault="00A60E38">
      <w:pPr>
        <w:pStyle w:val="ProductList-BodyIndented"/>
      </w:pPr>
      <w:r>
        <w:rPr>
          <w:i/>
          <w:vertAlign w:val="superscript"/>
        </w:rPr>
        <w:t>4</w:t>
      </w:r>
      <w:r>
        <w:rPr>
          <w:i/>
        </w:rPr>
        <w:t>Ne važi za Academic, Charity i OV-CW.</w:t>
      </w:r>
    </w:p>
    <w:p w:rsidR="007F5C10" w:rsidRDefault="00A60E38">
      <w:pPr>
        <w:pStyle w:val="ProductList-BodyIndented"/>
      </w:pPr>
      <w:r>
        <w:rPr>
          <w:i/>
          <w:vertAlign w:val="superscript"/>
        </w:rPr>
        <w:t>5</w:t>
      </w:r>
      <w:r>
        <w:rPr>
          <w:i/>
        </w:rPr>
        <w:t>Akademski klijenti su kvalifikovani za nadogradnju na Windows 10 Education i SA, ali ne i za nadogradnju na Windows 10 Enterprise Upgrade.</w:t>
      </w:r>
    </w:p>
    <w:p w:rsidR="007F5C10" w:rsidRDefault="00A60E38">
      <w:pPr>
        <w:pStyle w:val="ProductList-BodyIndented"/>
      </w:pPr>
      <w:r>
        <w:rPr>
          <w:i/>
          <w:vertAlign w:val="superscript"/>
        </w:rPr>
        <w:t>6</w:t>
      </w:r>
      <w:r>
        <w:rPr>
          <w:i/>
        </w:rPr>
        <w:t>N, K i KN su specijalizovana izdanja dostupna određenim tržištima.</w:t>
      </w:r>
    </w:p>
    <w:p w:rsidR="007F5C10" w:rsidRDefault="007F5C10">
      <w:pPr>
        <w:pStyle w:val="ProductList-BodyIndented"/>
      </w:pPr>
    </w:p>
    <w:p w:rsidR="007F5C10" w:rsidRDefault="00A60E38">
      <w:pPr>
        <w:pStyle w:val="ProductList-SubClauseHeading"/>
      </w:pPr>
      <w:r>
        <w:t>2.1.2 Grafikon kvalifikovanih operativnih sistema (OS) sa ograničenjem korišćenja</w:t>
      </w:r>
    </w:p>
    <w:p w:rsidR="007F5C10" w:rsidRDefault="00A60E38">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7F5C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Academic i Charity</w:t>
            </w:r>
            <w:r>
              <w:rPr>
                <w:vertAlign w:val="superscript"/>
              </w:rPr>
              <w:t>4</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6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bl>
    <w:p w:rsidR="007F5C10" w:rsidRDefault="00A60E38">
      <w:pPr>
        <w:pStyle w:val="ProductList-BodyIndented"/>
      </w:pPr>
      <w:r>
        <w:rPr>
          <w:i/>
          <w:vertAlign w:val="superscript"/>
        </w:rPr>
        <w:t>1</w:t>
      </w:r>
      <w:r>
        <w:rPr>
          <w:i/>
        </w:rPr>
        <w:t xml:space="preserve">Obuhvata 32-bitne i 64-bitne operativne sisteme. </w:t>
      </w:r>
    </w:p>
    <w:p w:rsidR="007F5C10" w:rsidRDefault="00A60E38">
      <w:pPr>
        <w:pStyle w:val="ProductList-BodyIndented"/>
      </w:pPr>
      <w:r>
        <w:rPr>
          <w:i/>
          <w:vertAlign w:val="superscript"/>
        </w:rPr>
        <w:t>2</w:t>
      </w:r>
      <w:r>
        <w:rPr>
          <w:i/>
        </w:rPr>
        <w:t xml:space="preserve">Takođe primenjivo na Kvalifikovane uređaje nabavljene putem spajanja sa pripajanjem ili sticanjem </w:t>
      </w:r>
    </w:p>
    <w:p w:rsidR="007F5C10" w:rsidRDefault="00A60E38">
      <w:pPr>
        <w:pStyle w:val="ProductList-BodyIndented"/>
      </w:pPr>
      <w:r>
        <w:rPr>
          <w:i/>
          <w:vertAlign w:val="superscript"/>
        </w:rPr>
        <w:t>3</w:t>
      </w:r>
      <w:r>
        <w:rPr>
          <w:i/>
        </w:rPr>
        <w:t>Ne važi za Academic, Charity i OV-CW.</w:t>
      </w:r>
    </w:p>
    <w:p w:rsidR="007F5C10" w:rsidRDefault="00A60E38">
      <w:pPr>
        <w:pStyle w:val="ProductList-BodyIndented"/>
      </w:pPr>
      <w:r>
        <w:rPr>
          <w:i/>
          <w:vertAlign w:val="superscript"/>
        </w:rPr>
        <w:t>4</w:t>
      </w:r>
      <w:r>
        <w:rPr>
          <w:i/>
        </w:rPr>
        <w:t>Akademski klijenti su kvalifikovani za nadogradnju na Windows 10 Education i SA, ali ne i za nadogradnju na Windows 10 Enterprise Upgrade.</w:t>
      </w:r>
    </w:p>
    <w:p w:rsidR="007F5C10" w:rsidRDefault="007F5C10">
      <w:pPr>
        <w:pStyle w:val="ProductList-BodyIndented"/>
      </w:pPr>
    </w:p>
    <w:p w:rsidR="007F5C10" w:rsidRDefault="00A60E38">
      <w:pPr>
        <w:pStyle w:val="ProductList-BodyIndented"/>
      </w:pPr>
      <w:r>
        <w:rPr>
          <w:b/>
        </w:rPr>
        <w:t>2.1.2.1 Ograničenja korišćenja za Windows Embedded kvalifikovane operativne sisteme</w:t>
      </w:r>
    </w:p>
    <w:p w:rsidR="007F5C10" w:rsidRDefault="00A60E38">
      <w:pPr>
        <w:pStyle w:val="ProductList-Bullet"/>
        <w:numPr>
          <w:ilvl w:val="1"/>
          <w:numId w:val="26"/>
        </w:numPr>
      </w:pPr>
      <w:r>
        <w:t>Ako se softver za nadogradnju instalira na uređajima koji su licencirani za bilo koje podržano izdanje Uslovno kvalifikovanih operativnih sistema ili su ih prethodno koristili, važe sledeći uslovi:</w:t>
      </w:r>
    </w:p>
    <w:p w:rsidR="007F5C10" w:rsidRDefault="00A60E38">
      <w:pPr>
        <w:pStyle w:val="ProductList-Bullet"/>
        <w:numPr>
          <w:ilvl w:val="2"/>
          <w:numId w:val="26"/>
        </w:numPr>
      </w:pPr>
      <w:r>
        <w:t>Određena upotreba.  Uređaj licenciran za Klijenta je namenjen za određenu upotrebu. Klijent sme da koristi softver samo za takvu upotrebu.</w:t>
      </w:r>
    </w:p>
    <w:p w:rsidR="007F5C10" w:rsidRDefault="00A60E38">
      <w:pPr>
        <w:pStyle w:val="ProductList-Bullet"/>
        <w:numPr>
          <w:ilvl w:val="2"/>
          <w:numId w:val="26"/>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7F5C10" w:rsidRDefault="00A60E38">
      <w:pPr>
        <w:pStyle w:val="ProductList-Bullet"/>
        <w:numPr>
          <w:ilvl w:val="1"/>
          <w:numId w:val="26"/>
        </w:numPr>
      </w:pPr>
      <w:r>
        <w:t>Pored toga, Klijent može da koristi softver lokalno samo na uređajima nadograđenim na Windows 10 IoT Enterprise za maloprodaju/tanke klijente:</w:t>
      </w:r>
    </w:p>
    <w:p w:rsidR="007F5C10" w:rsidRDefault="00A60E38">
      <w:pPr>
        <w:pStyle w:val="ProductList-Bullet"/>
        <w:numPr>
          <w:ilvl w:val="2"/>
          <w:numId w:val="26"/>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7F5C10" w:rsidRDefault="007F5C10">
      <w:pPr>
        <w:pStyle w:val="ProductList-BodyIndented"/>
      </w:pPr>
    </w:p>
    <w:p w:rsidR="007F5C10" w:rsidRDefault="00A60E38">
      <w:pPr>
        <w:pStyle w:val="ProductList-SubClauseHeading"/>
      </w:pPr>
      <w:r>
        <w:t>2.1.3 Pravila za kvalifikujuće operativne sisteme za licence za upgrade za Windows putem količinskog licenciranja</w:t>
      </w:r>
    </w:p>
    <w:p w:rsidR="007F5C10" w:rsidRDefault="00A60E38">
      <w:pPr>
        <w:pStyle w:val="ProductList-Bullet"/>
        <w:numPr>
          <w:ilvl w:val="1"/>
          <w:numId w:val="27"/>
        </w:numPr>
      </w:pPr>
      <w:r>
        <w:t>Kvalifikovani operativni sistem mora da bude instaliran na onom uređaju za koji se dodeljuje licenca za upgrade preko količinskog licenciranja.</w:t>
      </w:r>
    </w:p>
    <w:p w:rsidR="007F5C10" w:rsidRDefault="00A60E38">
      <w:pPr>
        <w:pStyle w:val="ProductList-Bullet"/>
        <w:numPr>
          <w:ilvl w:val="1"/>
          <w:numId w:val="27"/>
        </w:numPr>
      </w:pPr>
      <w:r>
        <w:t>Apple Macintosh smatra se kvalifikujućim operativnim sistemom samo ako ga je unapred instalirao ovlašćeni proizvođač pre početne prodaje uređaja.</w:t>
      </w:r>
    </w:p>
    <w:p w:rsidR="007F5C10" w:rsidRDefault="00A60E38">
      <w:pPr>
        <w:pStyle w:val="ProductList-Bullet"/>
        <w:numPr>
          <w:ilvl w:val="1"/>
          <w:numId w:val="27"/>
        </w:numPr>
      </w:pPr>
      <w:r>
        <w:t xml:space="preserve">Klijenti moraju da uklone kvalifikovani OS sa uređaja da bi mogli da primene licencu za upgrade koja se dodeljuje preko količinskog licenciranja, osim ako nemaju i SA pokriće na Licenci za upgrade putem VL. </w:t>
      </w:r>
    </w:p>
    <w:p w:rsidR="007F5C10" w:rsidRDefault="00A60E38">
      <w:pPr>
        <w:pStyle w:val="ProductList-Bullet"/>
        <w:numPr>
          <w:ilvl w:val="1"/>
          <w:numId w:val="27"/>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7F5C10" w:rsidRDefault="007F5C10">
      <w:pPr>
        <w:pStyle w:val="ProductList-BodyIndented"/>
      </w:pPr>
    </w:p>
    <w:p w:rsidR="007F5C10" w:rsidRDefault="00A60E38">
      <w:pPr>
        <w:pStyle w:val="ProductList-ClauseHeading"/>
      </w:pPr>
      <w:r>
        <w:t>2.2 Prelazi</w:t>
      </w:r>
    </w:p>
    <w:p w:rsidR="007F5C10" w:rsidRDefault="00A60E38">
      <w:pPr>
        <w:pStyle w:val="ProductList-Body"/>
      </w:pPr>
      <w:r>
        <w:t>Ovo su opcije za prelazak za svakog Klijenta koji ispunjava uslove za premeštanje na opciju po Korisniku kao što je dodatno opisano u ugovoru o količinskom licenciranju.</w:t>
      </w:r>
    </w:p>
    <w:tbl>
      <w:tblPr>
        <w:tblStyle w:val="PURTable"/>
        <w:tblW w:w="0" w:type="dxa"/>
        <w:tblLook w:val="04A0" w:firstRow="1" w:lastRow="0" w:firstColumn="1" w:lastColumn="0" w:noHBand="0" w:noVBand="1"/>
      </w:tblPr>
      <w:tblGrid>
        <w:gridCol w:w="5395"/>
        <w:gridCol w:w="5395"/>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Opcije valjanog prelaza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Enterprise SA po Korisniku</w:t>
            </w:r>
          </w:p>
          <w:p w:rsidR="007F5C10" w:rsidRDefault="00A60E38">
            <w:pPr>
              <w:pStyle w:val="ProductList-TableBody"/>
            </w:pPr>
            <w:r>
              <w:t>Windows Virtual Desktop Access po Uređaju</w:t>
            </w:r>
          </w:p>
          <w:p w:rsidR="007F5C10" w:rsidRDefault="00A60E38">
            <w:pPr>
              <w:pStyle w:val="ProductList-TableBody"/>
            </w:pPr>
            <w:r>
              <w:t>Windows Virtual Desktop Access po Korisniku</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Virtual Desktop Access po Korisniku</w:t>
            </w:r>
          </w:p>
        </w:tc>
      </w:tr>
    </w:tbl>
    <w:p w:rsidR="007F5C10" w:rsidRDefault="007F5C10">
      <w:pPr>
        <w:pStyle w:val="ProductList-Body"/>
      </w:pPr>
    </w:p>
    <w:p w:rsidR="007F5C10" w:rsidRDefault="00A60E38">
      <w:pPr>
        <w:pStyle w:val="ProductList-ClauseHeading"/>
      </w:pPr>
      <w:r>
        <w:t>2.3 Nadogradnja na Windows Enterprise (bez verzije) i nadogradnja na Windows Professional (bez verzije)</w:t>
      </w:r>
    </w:p>
    <w:p w:rsidR="007F5C10" w:rsidRDefault="00A60E38">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7F5C10" w:rsidRDefault="007F5C10">
      <w:pPr>
        <w:pStyle w:val="ProductList-Body"/>
      </w:pPr>
    </w:p>
    <w:p w:rsidR="007F5C10" w:rsidRDefault="00A60E38">
      <w:pPr>
        <w:pStyle w:val="ProductList-ClauseHeading"/>
      </w:pPr>
      <w:r>
        <w:t>2.4 Re-imidžing u operativnom sistemu Windows 10</w:t>
      </w:r>
    </w:p>
    <w:p w:rsidR="007F5C10" w:rsidRDefault="00A60E38">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7F5C10" w:rsidRDefault="007F5C10">
      <w:pPr>
        <w:pStyle w:val="ProductList-Body"/>
      </w:pPr>
    </w:p>
    <w:p w:rsidR="007F5C10" w:rsidRDefault="00A60E38">
      <w:pPr>
        <w:pStyle w:val="ProductList-ClauseHeading"/>
      </w:pPr>
      <w:r>
        <w:t>2.5 Opcije regionalne dostave</w:t>
      </w:r>
    </w:p>
    <w:p w:rsidR="007F5C10" w:rsidRDefault="00A60E38">
      <w:pPr>
        <w:pStyle w:val="ProductList-SubClauseHeading"/>
      </w:pPr>
      <w:r>
        <w:t>2.5.1 N verzije (verzije bez programa Windows Media Player) operativnih sistema Microsoft Windows XP Professional, Vista Business i 7 Professional</w:t>
      </w:r>
    </w:p>
    <w:p w:rsidR="007F5C10" w:rsidRDefault="00A60E38">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6">
        <w:r>
          <w:rPr>
            <w:color w:val="00467F"/>
            <w:u w:val="single"/>
          </w:rPr>
          <w:t>http://go.microsoft.com/?linkid=9839207</w:t>
        </w:r>
      </w:hyperlink>
      <w:r>
        <w:t>.</w:t>
      </w:r>
    </w:p>
    <w:p w:rsidR="007F5C10" w:rsidRDefault="007F5C10">
      <w:pPr>
        <w:pStyle w:val="ProductList-BodyIndented"/>
      </w:pPr>
    </w:p>
    <w:p w:rsidR="007F5C10" w:rsidRDefault="00A60E38">
      <w:pPr>
        <w:pStyle w:val="ProductList-SubClauseHeading"/>
      </w:pPr>
      <w:r>
        <w:t>2.5.2 K i KN verzije operativnih sistema Windows XP Professional, Vista Business i 7 Professional</w:t>
      </w:r>
    </w:p>
    <w:p w:rsidR="007F5C10" w:rsidRDefault="00A60E38">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7">
        <w:r>
          <w:rPr>
            <w:color w:val="00467F"/>
            <w:u w:val="single"/>
          </w:rPr>
          <w:t>http://go.microsoft.com/?linkid=9839207</w:t>
        </w:r>
      </w:hyperlink>
      <w:r>
        <w:t>.</w:t>
      </w:r>
    </w:p>
    <w:p w:rsidR="007F5C10" w:rsidRDefault="007F5C10">
      <w:pPr>
        <w:pStyle w:val="ProductList-BodyIndented"/>
      </w:pPr>
    </w:p>
    <w:p w:rsidR="007F5C10" w:rsidRDefault="00A60E38">
      <w:pPr>
        <w:pStyle w:val="ProductList-SubClauseHeading"/>
      </w:pPr>
      <w:r>
        <w:t>2.5.3 Windows 8/8.1 Pro KN i Windows 10 Pro KN</w:t>
      </w:r>
    </w:p>
    <w:p w:rsidR="007F5C10" w:rsidRDefault="00A60E38">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7F5C10" w:rsidRDefault="007F5C10">
      <w:pPr>
        <w:pStyle w:val="ProductList-BodyIndented"/>
      </w:pPr>
    </w:p>
    <w:p w:rsidR="007F5C10" w:rsidRDefault="00A60E38">
      <w:pPr>
        <w:pStyle w:val="ProductList-SubClauseHeading"/>
      </w:pPr>
      <w:r>
        <w:t>2.5.4 Windows 8/8.1 Pro N i Windows 10 Pro N (bez programa Windows Media Player)</w:t>
      </w:r>
    </w:p>
    <w:p w:rsidR="007F5C10" w:rsidRDefault="00A60E38">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7F5C10" w:rsidRDefault="007F5C10">
      <w:pPr>
        <w:pStyle w:val="ProductList-BodyIndented"/>
      </w:pPr>
    </w:p>
    <w:p w:rsidR="007F5C10" w:rsidRDefault="00A60E38">
      <w:pPr>
        <w:pStyle w:val="ProductList-ClauseHeading"/>
      </w:pPr>
      <w:r>
        <w:t>2.6 Windows Embedded 8 Standard Enterprise Kit</w:t>
      </w:r>
    </w:p>
    <w:p w:rsidR="007F5C10" w:rsidRDefault="00A60E38">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7F5C10" w:rsidRDefault="00A60E38">
      <w:pPr>
        <w:pStyle w:val="ProductList-Offering1SubSection"/>
      </w:pPr>
      <w:bookmarkStart w:id="188" w:name="_Sec813"/>
      <w:r>
        <w:t>3. Korisnička prava</w:t>
      </w:r>
      <w:bookmarkEnd w:id="188"/>
    </w:p>
    <w:tbl>
      <w:tblPr>
        <w:tblStyle w:val="PURTable"/>
        <w:tblW w:w="0" w:type="dxa"/>
        <w:tblLook w:val="04A0" w:firstRow="1" w:lastRow="0" w:firstColumn="1" w:lastColumn="0" w:noHBand="0" w:noVBand="1"/>
      </w:tblPr>
      <w:tblGrid>
        <w:gridCol w:w="3607"/>
        <w:gridCol w:w="3586"/>
        <w:gridCol w:w="3597"/>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Dodela licenci</w:t>
      </w:r>
    </w:p>
    <w:p w:rsidR="007F5C10" w:rsidRDefault="00A60E38">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7F5C10" w:rsidRDefault="007F5C10">
      <w:pPr>
        <w:pStyle w:val="ProductList-Body"/>
      </w:pPr>
    </w:p>
    <w:p w:rsidR="007F5C10" w:rsidRDefault="00A60E38">
      <w:pPr>
        <w:pStyle w:val="ProductList-ClauseHeading"/>
      </w:pPr>
      <w:r>
        <w:t>3.2 Windows aplikacije</w:t>
      </w:r>
    </w:p>
    <w:p w:rsidR="007F5C10" w:rsidRDefault="00A60E38">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8">
        <w:r>
          <w:rPr>
            <w:color w:val="00467F"/>
            <w:u w:val="single"/>
          </w:rPr>
          <w:t>http://go.microsoft.com/fwlink/?linkid=246338</w:t>
        </w:r>
      </w:hyperlink>
      <w:r>
        <w:t xml:space="preserve"> ili za Windows aplikacije koje pristupaju Xbox uslugama, važe uslovi korišćenja lokacije Xbox.com na adresi </w:t>
      </w:r>
      <w:hyperlink r:id="rId79">
        <w:r>
          <w:rPr>
            <w:color w:val="00467F"/>
            <w:u w:val="single"/>
          </w:rPr>
          <w:t>http://xbox.com/legal/livetou</w:t>
        </w:r>
      </w:hyperlink>
      <w:r>
        <w:t>.</w:t>
      </w:r>
    </w:p>
    <w:p w:rsidR="007F5C10" w:rsidRDefault="00A60E38">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0">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Enterprise izdanje i VDA</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4.1 Dodatna korisnička prava odobrena putem SA pokrića za Windows Software Assurance (po korisniku i po uređaju) i Windows Virtual Desktop Access (VDA) (po korisniku i po uređaju)</w:t>
      </w:r>
    </w:p>
    <w:p w:rsidR="007F5C10" w:rsidRDefault="00A60E38">
      <w:pPr>
        <w:pStyle w:val="ProductList-Body"/>
      </w:pPr>
      <w:r>
        <w:t>„</w:t>
      </w:r>
      <w:r>
        <w:rPr>
          <w:b/>
          <w:color w:val="00188F"/>
        </w:rPr>
        <w:t>Softver</w:t>
      </w:r>
      <w:r>
        <w:t xml:space="preserve">“, u smislu u kom se ovde koristi, odnosi se na Windows 10 Enterprise Current Branch ili Windows Enterprise LTSB. </w:t>
      </w:r>
    </w:p>
    <w:p w:rsidR="007F5C10" w:rsidRDefault="00A60E38">
      <w:pPr>
        <w:pStyle w:val="ProductList-Body"/>
      </w:pPr>
      <w:r>
        <w:t>„</w:t>
      </w:r>
      <w:r>
        <w:rPr>
          <w:b/>
          <w:color w:val="00188F"/>
        </w:rPr>
        <w:t>Licensed Device</w:t>
      </w:r>
      <w:r>
        <w:t>“, kao što se ovde koristi, odnosi se na uređaj kojem Klijent može da dodeli aktivno pokriće.</w:t>
      </w:r>
    </w:p>
    <w:p w:rsidR="007F5C10" w:rsidRDefault="00A60E38">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7F5C10" w:rsidRDefault="00A60E38">
      <w:pPr>
        <w:pStyle w:val="ProductList-Bullet"/>
        <w:numPr>
          <w:ilvl w:val="0"/>
          <w:numId w:val="28"/>
        </w:numPr>
      </w:pPr>
      <w:r>
        <w:t xml:space="preserve">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 </w:t>
      </w:r>
    </w:p>
    <w:p w:rsidR="007F5C10" w:rsidRDefault="00A60E38">
      <w:pPr>
        <w:pStyle w:val="ProductList-Bullet"/>
        <w:numPr>
          <w:ilvl w:val="0"/>
          <w:numId w:val="28"/>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rsidR="007F5C10" w:rsidRDefault="00A60E38">
      <w:pPr>
        <w:pStyle w:val="ProductList-Bullet"/>
        <w:numPr>
          <w:ilvl w:val="0"/>
          <w:numId w:val="28"/>
        </w:numPr>
      </w:pPr>
      <w:r>
        <w:t xml:space="preserve">Windows 10 Pro ili starije verzije Softvera Klijent može da koristi umesto bilo koje Instance dozvoljene u ovom odeljku. </w:t>
      </w:r>
    </w:p>
    <w:p w:rsidR="007F5C10" w:rsidRDefault="00A60E38">
      <w:pPr>
        <w:pStyle w:val="ProductList-Bullet"/>
        <w:numPr>
          <w:ilvl w:val="0"/>
          <w:numId w:val="28"/>
        </w:numPr>
      </w:pPr>
      <w:r>
        <w:t>Klijentu nije potrebna Licenca da bi pristupio svojim dozvoljenim Instancama samo da bi upravljao softverom.</w:t>
      </w:r>
    </w:p>
    <w:p w:rsidR="007F5C10" w:rsidRDefault="007F5C10">
      <w:pPr>
        <w:pStyle w:val="ProductList-Body"/>
      </w:pPr>
    </w:p>
    <w:p w:rsidR="007F5C10" w:rsidRDefault="00A60E38">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7F5C1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F5C10" w:rsidRDefault="007F5C1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5C10" w:rsidRDefault="00A60E3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5C10" w:rsidRDefault="00A60E38">
            <w:pPr>
              <w:pStyle w:val="ProductList-TableBody"/>
              <w:jc w:val="center"/>
            </w:pPr>
            <w:r>
              <w:rPr>
                <w:color w:val="FFFFFF"/>
              </w:rPr>
              <w:t>Windows VDA</w:t>
            </w:r>
          </w:p>
        </w:tc>
      </w:tr>
      <w:tr w:rsidR="007F5C1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F5C10" w:rsidRDefault="007F5C1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Korisnik</w:t>
            </w:r>
          </w:p>
        </w:tc>
      </w:tr>
      <w:tr w:rsidR="007F5C10">
        <w:tc>
          <w:tcPr>
            <w:tcW w:w="80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80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80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bl>
    <w:p w:rsidR="007F5C10" w:rsidRDefault="007F5C10">
      <w:pPr>
        <w:pStyle w:val="ProductList-Body"/>
      </w:pPr>
    </w:p>
    <w:p w:rsidR="007F5C10" w:rsidRDefault="00A60E38">
      <w:pPr>
        <w:pStyle w:val="ProductList-SubClauseHeading"/>
      </w:pPr>
      <w:r>
        <w:t>4.1.1 Prava za Windows 10 Enterprise Current Branch</w:t>
      </w:r>
    </w:p>
    <w:p w:rsidR="007F5C10" w:rsidRDefault="00A60E38">
      <w:pPr>
        <w:pStyle w:val="ProductList-BodyIndented"/>
      </w:pPr>
      <w:r>
        <w:t>Windows 10 Enterprise Current Branch mogu da koriste samo Klijenti sa aktivnim Windows SA i VDA licencama.</w:t>
      </w:r>
    </w:p>
    <w:p w:rsidR="007F5C10" w:rsidRDefault="007F5C10">
      <w:pPr>
        <w:pStyle w:val="ProductList-BodyIndented"/>
      </w:pPr>
    </w:p>
    <w:p w:rsidR="007F5C10" w:rsidRDefault="00A60E38">
      <w:pPr>
        <w:pStyle w:val="ProductList-ClauseHeading"/>
      </w:pPr>
      <w:r>
        <w:t>4.2 Kvalifikovani operativni sistemi (OS)</w:t>
      </w:r>
    </w:p>
    <w:p w:rsidR="007F5C10" w:rsidRDefault="00A60E38">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7F5C10" w:rsidRDefault="00A60E38">
      <w:pPr>
        <w:pStyle w:val="ProductList-Bullet"/>
        <w:numPr>
          <w:ilvl w:val="0"/>
          <w:numId w:val="29"/>
        </w:numPr>
      </w:pPr>
      <w:r>
        <w:t xml:space="preserve">Klijenti koji su prethodno kupili SA za Windows Pro mogu da obnove SA za pokrivene uređaje bez kupovine licence za nadogradnju na Windows Enterprise. </w:t>
      </w:r>
    </w:p>
    <w:p w:rsidR="007F5C10" w:rsidRDefault="00A60E38">
      <w:pPr>
        <w:pStyle w:val="ProductList-Bullet"/>
        <w:numPr>
          <w:ilvl w:val="0"/>
          <w:numId w:val="29"/>
        </w:numPr>
      </w:pPr>
      <w:r>
        <w:t>Klijenti koji su prethodno kupili nadogradnju na Windows Pro + SA, mogu da nastave sa kupovinom nadogradnje na verziju Pro + SA do isteka upisnice ili ugovora.</w:t>
      </w:r>
    </w:p>
    <w:p w:rsidR="007F5C10" w:rsidRDefault="007F5C10">
      <w:pPr>
        <w:pStyle w:val="ProductList-Body"/>
      </w:pPr>
    </w:p>
    <w:p w:rsidR="007F5C10" w:rsidRDefault="00A60E38">
      <w:pPr>
        <w:pStyle w:val="ProductList-ClauseHeading"/>
      </w:pPr>
      <w:r>
        <w:t>4.3 Prenos Software Assurance pokrića po uređaju za Windows</w:t>
      </w:r>
    </w:p>
    <w:p w:rsidR="007F5C10" w:rsidRDefault="00A60E38">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7F5C10" w:rsidRDefault="007F5C10">
      <w:pPr>
        <w:pStyle w:val="ProductList-Body"/>
      </w:pPr>
    </w:p>
    <w:p w:rsidR="007F5C10" w:rsidRDefault="00A60E38">
      <w:pPr>
        <w:pStyle w:val="ProductList-ClauseHeading"/>
      </w:pPr>
      <w:r>
        <w:t>4.4 Windows Software Assurance u skladu sa pravilima dodele licence po korisniku</w:t>
      </w:r>
    </w:p>
    <w:p w:rsidR="007F5C10" w:rsidRDefault="00A60E38">
      <w:pPr>
        <w:pStyle w:val="ProductList-SubClauseHeading"/>
      </w:pPr>
      <w:r>
        <w:t>4.4.1 Korisnička SL za SA po korisniku za Windows Enterprise</w:t>
      </w:r>
    </w:p>
    <w:p w:rsidR="007F5C10" w:rsidRDefault="00A60E38">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7F5C10" w:rsidRDefault="007F5C10">
      <w:pPr>
        <w:pStyle w:val="ProductList-BodyIndented"/>
      </w:pPr>
    </w:p>
    <w:p w:rsidR="007F5C10" w:rsidRDefault="00A60E38">
      <w:pPr>
        <w:pStyle w:val="ProductList-SubClauseHeading"/>
      </w:pPr>
      <w:r>
        <w:t>4.4.2 Programski dodatak za Windows Enterprise SA po korisniku</w:t>
      </w:r>
    </w:p>
    <w:p w:rsidR="007F5C10" w:rsidRDefault="00A60E38">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7F5C10" w:rsidRDefault="007F5C10">
      <w:pPr>
        <w:pStyle w:val="ProductList-BodyIndented"/>
      </w:pPr>
    </w:p>
    <w:p w:rsidR="007F5C10" w:rsidRDefault="00A60E38">
      <w:pPr>
        <w:pStyle w:val="ProductList-ClauseHeading"/>
      </w:pPr>
      <w:r>
        <w:t>4.5 Dodatna licenca po korisniku za Software Assurance za operativni sistem Windows za desktop računare</w:t>
      </w:r>
    </w:p>
    <w:p w:rsidR="007F5C10" w:rsidRDefault="00A60E38">
      <w:pPr>
        <w:pStyle w:val="ProductList-Body"/>
      </w:pPr>
      <w:r>
        <w:t xml:space="preserve">Dodatna licenca za SA po korisniku za operativni sistem Windows za desktop računare je licenca za pretplatu koja </w:t>
      </w:r>
    </w:p>
    <w:p w:rsidR="007F5C10" w:rsidRDefault="00A60E38">
      <w:pPr>
        <w:pStyle w:val="ProductList-Bullet"/>
        <w:numPr>
          <w:ilvl w:val="0"/>
          <w:numId w:val="30"/>
        </w:numPr>
      </w:pPr>
      <w:r>
        <w:t>se kupuje kao dodatak (i povezana je sa) uređajem licenciranim za operativni sistem Windows za desktop računare sa SA pokrićem („Kvalifikovano pokriće“) ili za VDA („Kvalifikovana licenca“),</w:t>
      </w:r>
    </w:p>
    <w:p w:rsidR="007F5C10" w:rsidRDefault="00A60E38">
      <w:pPr>
        <w:pStyle w:val="ProductList-Bullet"/>
        <w:numPr>
          <w:ilvl w:val="0"/>
          <w:numId w:val="30"/>
        </w:numPr>
      </w:pPr>
      <w:r>
        <w:t>se dodeljuje Primarnom korisniku tog uređaja (koji je takođe primarni poslovni uređaj Primarnog korisnika),</w:t>
      </w:r>
    </w:p>
    <w:p w:rsidR="007F5C10" w:rsidRDefault="00A60E38">
      <w:pPr>
        <w:pStyle w:val="ProductList-Bullet"/>
        <w:numPr>
          <w:ilvl w:val="0"/>
          <w:numId w:val="30"/>
        </w:numPr>
      </w:pPr>
      <w:r>
        <w:t>dozvoljava korišćenje Windows Enterprise softvera koji podleže Uslovima licenciranja za Windows Enterprise po korisniku ili Uslovima licenciranja za VDA po korisniku, povezanim sa Kvalifikovanim pokrićem odnosno Kvalifikovanom licencom i</w:t>
      </w:r>
    </w:p>
    <w:p w:rsidR="007F5C10" w:rsidRDefault="00A60E38">
      <w:pPr>
        <w:pStyle w:val="ProductList-Bullet"/>
        <w:numPr>
          <w:ilvl w:val="0"/>
          <w:numId w:val="30"/>
        </w:numPr>
      </w:pPr>
      <w:r>
        <w:t xml:space="preserve">ističe po isteku Kvalifikovanog pokrića ili Kvalifikovane licence. </w:t>
      </w:r>
    </w:p>
    <w:p w:rsidR="007F5C10" w:rsidRDefault="00A60E38">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7F5C10" w:rsidRDefault="007F5C10">
      <w:pPr>
        <w:pStyle w:val="ProductList-Body"/>
      </w:pPr>
    </w:p>
    <w:p w:rsidR="007F5C10" w:rsidRDefault="00A60E38">
      <w:pPr>
        <w:pStyle w:val="ProductList-ClauseHeading"/>
      </w:pPr>
      <w:r>
        <w:t>4.6 Upisnice za preduzeća sa kombinacijom SA ili VDA pokrića za Windows po uređaju ili po korisniku</w:t>
      </w:r>
    </w:p>
    <w:p w:rsidR="007F5C10" w:rsidRDefault="00A60E38">
      <w:pPr>
        <w:pStyle w:val="ProductList-Body"/>
      </w:pPr>
      <w:r>
        <w:t>Klijenti koji žele da kombinuju licence za SA po uređaju za Windows i licence za SA po korisniku za Windows, mogu to da urade pod sledećim uslovima:</w:t>
      </w:r>
    </w:p>
    <w:p w:rsidR="007F5C10" w:rsidRDefault="00A60E38">
      <w:pPr>
        <w:pStyle w:val="ProductList-Bullet"/>
        <w:numPr>
          <w:ilvl w:val="0"/>
          <w:numId w:val="31"/>
        </w:numPr>
      </w:pPr>
      <w:r>
        <w:t xml:space="preserve">Svi korisnici koji koriste nelicencirane Kvalifikujuće uređaje moraju da budu licencirani preko SA pokrića po korisniku za Windows (Licenca za pretplatu za korisnika ili Dodatna licenca za pretplatu za korisnika). </w:t>
      </w:r>
    </w:p>
    <w:p w:rsidR="007F5C10" w:rsidRDefault="00A60E38">
      <w:pPr>
        <w:pStyle w:val="ProductList-Bullet"/>
        <w:numPr>
          <w:ilvl w:val="0"/>
          <w:numId w:val="31"/>
        </w:numPr>
      </w:pPr>
      <w:r>
        <w:t>Svi Kvalifikujući uređaji koje koriste nelicencirani korisnici moraju da budu licencirani su preko SA pokrića po uređaju za Windows.</w:t>
      </w:r>
    </w:p>
    <w:p w:rsidR="007F5C10" w:rsidRDefault="007F5C10">
      <w:pPr>
        <w:pStyle w:val="ProductList-Body"/>
      </w:pPr>
    </w:p>
    <w:p w:rsidR="007F5C10" w:rsidRDefault="00A60E38">
      <w:pPr>
        <w:pStyle w:val="ProductList-ClauseHeading"/>
      </w:pPr>
      <w:r>
        <w:t>4.7 Uslovi za kupovinu From SA korisničkih SL licenci za Software Assurance (po korisniku) za operativni sistem Windows za desktop računare</w:t>
      </w:r>
    </w:p>
    <w:p w:rsidR="007F5C10" w:rsidRDefault="00A60E38">
      <w:pPr>
        <w:pStyle w:val="ProductList-SubClauseHeading"/>
      </w:pPr>
      <w:r>
        <w:t>4.7.1 Ugovori za preduzeća</w:t>
      </w:r>
    </w:p>
    <w:p w:rsidR="007F5C10" w:rsidRDefault="00A60E38">
      <w:pPr>
        <w:pStyle w:val="ProductList-BodyIndented"/>
      </w:pPr>
      <w:r>
        <w:t>Moguće je kupiti From SA korisničke SL licence radi prenosa u potpunosti plaćenih, stalnih Licenci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Odgovarajuća from SA korisnička SL</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From SA USL SA pokriće (po korisniku) za operativni sistem Windows za desktop računare</w:t>
            </w:r>
            <w:r>
              <w:rPr>
                <w:vertAlign w:val="superscript"/>
              </w:rPr>
              <w:t>1</w:t>
            </w:r>
          </w:p>
        </w:tc>
      </w:tr>
    </w:tbl>
    <w:p w:rsidR="007F5C10" w:rsidRDefault="00A60E38">
      <w:pPr>
        <w:pStyle w:val="ProductList-BodyIndented"/>
      </w:pPr>
      <w:r>
        <w:rPr>
          <w:i/>
          <w:vertAlign w:val="superscript"/>
        </w:rPr>
        <w:t>1</w:t>
      </w:r>
      <w:r>
        <w:rPr>
          <w:i/>
        </w:rPr>
        <w:t>Dostupno za kupovinu samo na godišnjicu upisnice ili početkom novog perioda važenja upisnice.</w:t>
      </w:r>
    </w:p>
    <w:p w:rsidR="007F5C10" w:rsidRDefault="007F5C10">
      <w:pPr>
        <w:pStyle w:val="ProductList-BodyIndented"/>
      </w:pPr>
    </w:p>
    <w:p w:rsidR="007F5C10" w:rsidRDefault="00A60E38">
      <w:pPr>
        <w:pStyle w:val="ProductList-SubClauseHeading"/>
      </w:pPr>
      <w:r>
        <w:t>4.7.2 Ugovori za pretplatu za preduzeća</w:t>
      </w:r>
    </w:p>
    <w:p w:rsidR="007F5C10" w:rsidRDefault="00A60E38">
      <w:pPr>
        <w:pStyle w:val="ProductList-BodyIndented"/>
      </w:pPr>
      <w:r>
        <w:t>Licence za pretplatu za Software Assurance za Operativni sistem Windows za desktop računare može da se prenese na godišnjicu upisnice Klijenta ili na početku novog perioda važenja upisnice sa SL licencom sa korisnika za ECS From SA. Obavezno je da je Licenca za pretplatu kupljena najmanje tri godine pre kupovine SL licence za korisnika za From SA.</w:t>
      </w:r>
    </w:p>
    <w:p w:rsidR="007F5C10" w:rsidRDefault="007F5C10">
      <w:pPr>
        <w:pStyle w:val="ProductList-BodyIndented"/>
      </w:pPr>
    </w:p>
    <w:p w:rsidR="007F5C10" w:rsidRDefault="00A60E38">
      <w:pPr>
        <w:pStyle w:val="ProductList-ClauseHeading"/>
      </w:pPr>
      <w:r>
        <w:t>4.8 Microsoft Desktop Optimization Pack (MDOP)</w:t>
      </w:r>
    </w:p>
    <w:p w:rsidR="007F5C10" w:rsidRDefault="00A60E38">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7F5C10" w:rsidRDefault="007F5C10">
      <w:pPr>
        <w:pStyle w:val="ProductList-Body"/>
      </w:pPr>
    </w:p>
    <w:p w:rsidR="007F5C10" w:rsidRDefault="00A60E38">
      <w:pPr>
        <w:pStyle w:val="ProductList-SubClauseHeading"/>
      </w:pPr>
      <w:r>
        <w:t>4.8.1 Uslovi za MDOP</w:t>
      </w:r>
    </w:p>
    <w:p w:rsidR="007F5C10" w:rsidRDefault="00A60E38">
      <w:pPr>
        <w:pStyle w:val="ProductList-BodyIndented"/>
      </w:pPr>
      <w:r>
        <w:t>Sledeći Klijenti imaju korisnička prava za MDOP uključena u Windows Software Assurance i Windows VDA i ne moraju zasebno da kupuju MDOP.</w:t>
      </w:r>
    </w:p>
    <w:p w:rsidR="007F5C10" w:rsidRDefault="00A60E38">
      <w:pPr>
        <w:pStyle w:val="ProductList-Bullet"/>
        <w:numPr>
          <w:ilvl w:val="1"/>
          <w:numId w:val="32"/>
        </w:numPr>
      </w:pPr>
      <w:r>
        <w:t xml:space="preserve">Svi Klijenti sa aktivnim USL licencama za Software Assurance za Windows po korisniku ili USL licencama za VDA po korisniku. </w:t>
      </w:r>
    </w:p>
    <w:p w:rsidR="007F5C10" w:rsidRDefault="00A60E38">
      <w:pPr>
        <w:pStyle w:val="ProductList-Bullet"/>
        <w:numPr>
          <w:ilvl w:val="1"/>
          <w:numId w:val="32"/>
        </w:numPr>
      </w:pPr>
      <w:r>
        <w:t>Klijenti sa ugovorima čiji je datum stupanja na snagu 1. avgust 2015. ili kasniji i koji imaju aktivan Windows Software Assurance po uređaju i/ili VDA po uređaju.</w:t>
      </w:r>
    </w:p>
    <w:p w:rsidR="007F5C10" w:rsidRDefault="007F5C10">
      <w:pPr>
        <w:pStyle w:val="ProductList-BodyIndented"/>
      </w:pPr>
    </w:p>
    <w:p w:rsidR="007F5C10" w:rsidRDefault="00A60E38">
      <w:pPr>
        <w:pStyle w:val="ProductList-ClauseHeading"/>
      </w:pPr>
      <w:r>
        <w:t>4.9 Akademski programi</w:t>
      </w:r>
    </w:p>
    <w:p w:rsidR="007F5C10" w:rsidRDefault="00A60E38">
      <w:pPr>
        <w:pStyle w:val="ProductList-Body"/>
      </w:pPr>
      <w:r>
        <w:t>Sledeće odredbe se odnose na klijente u svim Akademskim programima količinskog licenciranja:</w:t>
      </w:r>
    </w:p>
    <w:p w:rsidR="007F5C10" w:rsidRDefault="00A60E38">
      <w:pPr>
        <w:pStyle w:val="ProductList-SubClauseHeading"/>
      </w:pPr>
      <w:r>
        <w:t>4.9.1 Prava za Windows Enterprise LTSB</w:t>
      </w:r>
    </w:p>
    <w:p w:rsidR="007F5C10" w:rsidRDefault="00A60E38">
      <w:pPr>
        <w:pStyle w:val="ProductList-BodyIndented"/>
      </w:pPr>
      <w:r>
        <w:t>Akademske institucije Windows Enterprise SA ili Windows Education SA pokrićem mogu da instaliraju Windows 10 Enterprise LTSB umesto bilo koje dozvoljene stalne instance.</w:t>
      </w:r>
    </w:p>
    <w:p w:rsidR="007F5C10" w:rsidRDefault="007F5C10">
      <w:pPr>
        <w:pStyle w:val="ProductList-BodyIndented"/>
      </w:pPr>
    </w:p>
    <w:p w:rsidR="007F5C10" w:rsidRDefault="00A60E38">
      <w:pPr>
        <w:pStyle w:val="ProductList-SubClauseHeading"/>
      </w:pPr>
      <w:r>
        <w:t>4.9.2 Prava za izdanje Windows 10 Education</w:t>
      </w:r>
    </w:p>
    <w:p w:rsidR="007F5C10" w:rsidRDefault="00A60E38">
      <w:pPr>
        <w:pStyle w:val="ProductList-BodyIndented"/>
      </w:pPr>
      <w:r>
        <w:t>Akademske institucije sa Software Assurance pokrićem za Windows Enterprise ili Windows Education imaju pravo da instaliraju i koriste Windows 10 Education. Akademske institucije nemaju pravo da instaliraju Windows 10 Enterprise Current Branch for Business.</w:t>
      </w:r>
    </w:p>
    <w:p w:rsidR="007F5C10" w:rsidRDefault="007F5C10">
      <w:pPr>
        <w:pStyle w:val="ProductList-BodyIndented"/>
      </w:pPr>
    </w:p>
    <w:p w:rsidR="007F5C10" w:rsidRDefault="00A60E38">
      <w:pPr>
        <w:pStyle w:val="ProductList-SubClauseHeading"/>
      </w:pPr>
      <w:r>
        <w:t>4.9.3 Prava na prelazak na stariju verziju softvera</w:t>
      </w:r>
    </w:p>
    <w:p w:rsidR="007F5C10" w:rsidRDefault="00A60E38">
      <w:pPr>
        <w:pStyle w:val="ProductList-BodyIndented"/>
      </w:pPr>
      <w:r>
        <w:t>Akademske institucije sa Software Assurance pokrićem za Windows Education imaju pravo na prelazak na Windows 8.1 Enterprise/Pro i prethodne verzije sistema Windows 8.1 Enterprise/Pro.</w:t>
      </w:r>
    </w:p>
    <w:p w:rsidR="007F5C10" w:rsidRDefault="007F5C10">
      <w:pPr>
        <w:pStyle w:val="ProductList-BodyIndented"/>
      </w:pPr>
    </w:p>
    <w:p w:rsidR="007F5C10" w:rsidRDefault="00A60E38">
      <w:pPr>
        <w:pStyle w:val="ProductList-SubClauseHeading"/>
      </w:pPr>
      <w:r>
        <w:t>4.9.4 Uslovi za MDOP</w:t>
      </w:r>
    </w:p>
    <w:p w:rsidR="007F5C10" w:rsidRDefault="00A60E38">
      <w:pPr>
        <w:pStyle w:val="ProductList-BodyIndented"/>
      </w:pPr>
      <w:r>
        <w:t>Akademske institucije sa Software Assurance pokrićem za Windows Enterprise ili Windows Education imaju pravo da instaliraju i koriste MDOP.</w:t>
      </w:r>
    </w:p>
    <w:p w:rsidR="007F5C10" w:rsidRDefault="007F5C10">
      <w:pPr>
        <w:pStyle w:val="ProductList-BodyIndented"/>
      </w:pPr>
    </w:p>
    <w:p w:rsidR="007F5C10" w:rsidRDefault="00A60E38">
      <w:pPr>
        <w:pStyle w:val="ProductList-SubClauseHeading"/>
      </w:pPr>
      <w:r>
        <w:t>4.9.5 Ponuda Windows To Go za studente/učenike</w:t>
      </w:r>
    </w:p>
    <w:p w:rsidR="007F5C10" w:rsidRDefault="00A60E38">
      <w:pPr>
        <w:pStyle w:val="ProductList-BodyIndented"/>
      </w:pPr>
      <w:r>
        <w:t>Akademske institucije koje odaberu Opciju za studente/učenike mogu da imaju najviše jednu Windows To Go instancu po licenciranom uređaju studenta/učenika dok je taj student/učenik upisan u instituciju.</w:t>
      </w:r>
    </w:p>
    <w:p w:rsidR="007F5C10" w:rsidRDefault="007F5C10">
      <w:pPr>
        <w:pStyle w:val="ProductList-BodyIndented"/>
      </w:pPr>
    </w:p>
    <w:p w:rsidR="007F5C10" w:rsidRDefault="00A60E38">
      <w:pPr>
        <w:pStyle w:val="ProductList-ClauseHeading"/>
      </w:pPr>
      <w:r>
        <w:t>4.10 Windows operativni sistem desktop računara – prava na pokretanje „Grupisanih HPC aplikacija“</w:t>
      </w:r>
    </w:p>
    <w:p w:rsidR="007F5C10" w:rsidRDefault="00A60E38">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7F5C10" w:rsidRDefault="007F5C10">
      <w:pPr>
        <w:pStyle w:val="ProductList-Body"/>
      </w:pPr>
    </w:p>
    <w:p w:rsidR="007F5C10" w:rsidRDefault="00A60E38">
      <w:pPr>
        <w:pStyle w:val="ProductList-ClauseHeading"/>
      </w:pPr>
      <w:r>
        <w:t>4.11 Operativni sistem Windows za desktop računare – Windows Thin PC</w:t>
      </w:r>
    </w:p>
    <w:p w:rsidR="007F5C10" w:rsidRDefault="00A60E38">
      <w:pPr>
        <w:pStyle w:val="ProductList-Body"/>
      </w:pPr>
      <w:r>
        <w:t>Klijenti mogu da koriste softver Windows Thin PC umesto operativnog sistema Windows za desktop računare ali samo da bi pokrenuli tipove dole navedenih aplikacija.</w:t>
      </w:r>
    </w:p>
    <w:p w:rsidR="007F5C10" w:rsidRDefault="00A60E38">
      <w:pPr>
        <w:pStyle w:val="ProductList-Bullet"/>
        <w:numPr>
          <w:ilvl w:val="0"/>
          <w:numId w:val="33"/>
        </w:numPr>
      </w:pPr>
      <w:r>
        <w:t>bezbednost</w:t>
      </w:r>
    </w:p>
    <w:p w:rsidR="007F5C10" w:rsidRDefault="00A60E38">
      <w:pPr>
        <w:pStyle w:val="ProductList-Bullet"/>
        <w:numPr>
          <w:ilvl w:val="0"/>
          <w:numId w:val="33"/>
        </w:numPr>
      </w:pPr>
      <w:r>
        <w:t>upravljanje</w:t>
      </w:r>
    </w:p>
    <w:p w:rsidR="007F5C10" w:rsidRDefault="00A60E38">
      <w:pPr>
        <w:pStyle w:val="ProductList-Bullet"/>
        <w:numPr>
          <w:ilvl w:val="0"/>
          <w:numId w:val="33"/>
        </w:numPr>
      </w:pPr>
      <w:r>
        <w:t>emulacija terminala</w:t>
      </w:r>
    </w:p>
    <w:p w:rsidR="007F5C10" w:rsidRDefault="00A60E38">
      <w:pPr>
        <w:pStyle w:val="ProductList-Bullet"/>
        <w:numPr>
          <w:ilvl w:val="0"/>
          <w:numId w:val="33"/>
        </w:numPr>
      </w:pPr>
      <w:r>
        <w:t>Remote Desktop i slične tehnologije</w:t>
      </w:r>
    </w:p>
    <w:p w:rsidR="007F5C10" w:rsidRDefault="00A60E38">
      <w:pPr>
        <w:pStyle w:val="ProductList-Bullet"/>
        <w:numPr>
          <w:ilvl w:val="0"/>
          <w:numId w:val="33"/>
        </w:numPr>
      </w:pPr>
      <w:r>
        <w:t>Veb pregledač</w:t>
      </w:r>
    </w:p>
    <w:p w:rsidR="007F5C10" w:rsidRDefault="00A60E38">
      <w:pPr>
        <w:pStyle w:val="ProductList-Bullet"/>
        <w:numPr>
          <w:ilvl w:val="0"/>
          <w:numId w:val="33"/>
        </w:numPr>
      </w:pPr>
      <w:r>
        <w:t>medijski plejer</w:t>
      </w:r>
    </w:p>
    <w:p w:rsidR="007F5C10" w:rsidRDefault="00A60E38">
      <w:pPr>
        <w:pStyle w:val="ProductList-Bullet"/>
        <w:numPr>
          <w:ilvl w:val="0"/>
          <w:numId w:val="33"/>
        </w:numPr>
      </w:pPr>
      <w:r>
        <w:t>klijent za razmenu trenutnih poruka</w:t>
      </w:r>
    </w:p>
    <w:p w:rsidR="007F5C10" w:rsidRDefault="00A60E38">
      <w:pPr>
        <w:pStyle w:val="ProductList-Bullet"/>
        <w:numPr>
          <w:ilvl w:val="0"/>
          <w:numId w:val="33"/>
        </w:numPr>
      </w:pPr>
      <w:r>
        <w:t>programi za prikaz dokumenata</w:t>
      </w:r>
    </w:p>
    <w:p w:rsidR="007F5C10" w:rsidRDefault="00A60E38">
      <w:pPr>
        <w:pStyle w:val="ProductList-Bullet"/>
        <w:numPr>
          <w:ilvl w:val="0"/>
          <w:numId w:val="33"/>
        </w:numPr>
      </w:pPr>
      <w:r>
        <w:t>NET Framework i Java Virtual Machine.</w:t>
      </w:r>
    </w:p>
    <w:p w:rsidR="007F5C10" w:rsidRDefault="00A60E38">
      <w:pPr>
        <w:pStyle w:val="ProductList-Body"/>
      </w:pPr>
      <w:r>
        <w:t>Klijent softver može da koristi na drugom uređaju, a ne na onom na koji je prvi put instaliran, ako premesti odgovarajuće Software Assurance pokriće na taj drugi uređaj.</w:t>
      </w:r>
    </w:p>
    <w:p w:rsidR="007F5C10" w:rsidRDefault="007F5C10">
      <w:pPr>
        <w:pStyle w:val="ProductList-Body"/>
      </w:pPr>
    </w:p>
    <w:p w:rsidR="007F5C10" w:rsidRDefault="00A60E38">
      <w:pPr>
        <w:pStyle w:val="ProductList-ClauseHeading"/>
      </w:pPr>
      <w:r>
        <w:t>4.12 Software Assurance za Windows Embedded Industry Enterprise</w:t>
      </w:r>
    </w:p>
    <w:p w:rsidR="007F5C10" w:rsidRDefault="00A60E38">
      <w:pPr>
        <w:pStyle w:val="ProductList-Body"/>
      </w:pPr>
      <w:r>
        <w:t xml:space="preserve">Klijenti sa Software Assurance pokrićem za Windows Embedded Industry Enterprise imaju ista prava i ograničenja koja važe za Windows Software Assurance. </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190" w:name="_Sec619"/>
      <w:r>
        <w:t>Windows Server</w:t>
      </w:r>
      <w:bookmarkEnd w:id="190"/>
      <w:r>
        <w:fldChar w:fldCharType="begin"/>
      </w:r>
      <w:r>
        <w:instrText xml:space="preserve"> TC "</w:instrText>
      </w:r>
      <w:bookmarkStart w:id="191" w:name="_Toc433725033"/>
      <w:r>
        <w:instrText>Windows Server</w:instrText>
      </w:r>
      <w:bookmarkEnd w:id="191"/>
      <w:r>
        <w:instrText>" \l 2</w:instrText>
      </w:r>
      <w:r>
        <w:fldChar w:fldCharType="end"/>
      </w:r>
    </w:p>
    <w:p w:rsidR="007F5C10" w:rsidRDefault="00A60E38">
      <w:pPr>
        <w:pStyle w:val="ProductList-Offering2HeadingNoBorder"/>
      </w:pPr>
      <w:bookmarkStart w:id="192" w:name="_Sec654"/>
      <w:r>
        <w:t>Windows MultiPoint Server</w:t>
      </w:r>
      <w:bookmarkEnd w:id="192"/>
      <w:r>
        <w:fldChar w:fldCharType="begin"/>
      </w:r>
      <w:r>
        <w:instrText xml:space="preserve"> TC "</w:instrText>
      </w:r>
      <w:bookmarkStart w:id="193" w:name="_Toc433725034"/>
      <w:r>
        <w:instrText>Windows MultiPoint Server</w:instrText>
      </w:r>
      <w:bookmarkEnd w:id="193"/>
      <w:r>
        <w:instrText>" \l 3</w:instrText>
      </w:r>
      <w:r>
        <w:fldChar w:fldCharType="end"/>
      </w:r>
    </w:p>
    <w:p w:rsidR="007F5C10" w:rsidRDefault="00A60E38">
      <w:pPr>
        <w:pStyle w:val="ProductList-Offering1SubSection"/>
      </w:pPr>
      <w:bookmarkStart w:id="194" w:name="_Sec702"/>
      <w:r>
        <w:t>1. Dostupnost programa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7F5C10">
        <w:tc>
          <w:tcPr>
            <w:tcW w:w="416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195" w:name="_Sec757"/>
      <w:r>
        <w:t>2. Uslovi za proizvod</w:t>
      </w:r>
      <w:bookmarkEnd w:id="195"/>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(SA):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196" w:name="_Sec800"/>
      <w:r>
        <w:t>3. Korisnička prava</w:t>
      </w:r>
      <w:bookmarkEnd w:id="196"/>
    </w:p>
    <w:tbl>
      <w:tblPr>
        <w:tblStyle w:val="PURTable"/>
        <w:tblW w:w="0" w:type="dxa"/>
        <w:tblLook w:val="04A0" w:firstRow="1" w:lastRow="0" w:firstColumn="1" w:lastColumn="0" w:noHBand="0" w:noVBand="1"/>
      </w:tblPr>
      <w:tblGrid>
        <w:gridCol w:w="3607"/>
        <w:gridCol w:w="3586"/>
        <w:gridCol w:w="3597"/>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tbl>
      <w:tblPr>
        <w:tblStyle w:val="PURTable"/>
        <w:tblW w:w="0" w:type="dxa"/>
        <w:tblLook w:val="04A0" w:firstRow="1" w:lastRow="0" w:firstColumn="1" w:lastColumn="0" w:noHBand="0" w:noVBand="1"/>
      </w:tblPr>
      <w:tblGrid>
        <w:gridCol w:w="3579"/>
        <w:gridCol w:w="3602"/>
        <w:gridCol w:w="360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 xml:space="preserve">CAL za Windows MultiPoint Server 2012 i </w:t>
            </w:r>
          </w:p>
          <w:p w:rsidR="007F5C10" w:rsidRDefault="00A60E38">
            <w:pPr>
              <w:pStyle w:val="ProductList-TableBody"/>
            </w:pPr>
            <w:r>
              <w:t xml:space="preserve">Licence jednake CAL licenci (pogledajte </w:t>
            </w:r>
            <w:hyperlink w:anchor="_Sec591">
              <w:r>
                <w:rPr>
                  <w:color w:val="00467F"/>
                  <w:u w:val="single"/>
                </w:rPr>
                <w:t>Dodatak A</w:t>
              </w:r>
            </w:hyperlink>
            <w:r>
              <w:t>)</w:t>
            </w:r>
          </w:p>
        </w:tc>
      </w:tr>
    </w:tbl>
    <w:p w:rsidR="007F5C10" w:rsidRDefault="007F5C10">
      <w:pPr>
        <w:pStyle w:val="ProductList-Body"/>
      </w:pPr>
    </w:p>
    <w:p w:rsidR="007F5C10" w:rsidRDefault="00A60E38">
      <w:pPr>
        <w:pStyle w:val="ProductList-SubClauseHeading"/>
      </w:pPr>
      <w:r>
        <w:t>3.1.1 Dodatna funkcionalnost povezana sa CAL licencom za Windows Server 2012 Active Directory Rights Management Services</w:t>
      </w:r>
    </w:p>
    <w:p w:rsidR="007F5C10" w:rsidRDefault="00A60E38">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 xml:space="preserve">Licence jednake CAL licenci (pogledajte </w:t>
            </w:r>
            <w:hyperlink w:anchor="_Sec591">
              <w:r>
                <w:rPr>
                  <w:color w:val="00467F"/>
                  <w:u w:val="single"/>
                </w:rPr>
                <w:t>Dodatak A</w:t>
              </w:r>
            </w:hyperlink>
            <w:r>
              <w:t>)</w:t>
            </w:r>
          </w:p>
        </w:tc>
      </w:tr>
    </w:tbl>
    <w:p w:rsidR="007F5C10" w:rsidRDefault="007F5C10">
      <w:pPr>
        <w:pStyle w:val="ProductList-BodyIndented"/>
      </w:pPr>
    </w:p>
    <w:p w:rsidR="007F5C10" w:rsidRDefault="00A60E38">
      <w:pPr>
        <w:pStyle w:val="ProductList-ClauseHeading"/>
      </w:pPr>
      <w:r>
        <w:t>3.2 Pokretanje instanci softvera</w:t>
      </w:r>
    </w:p>
    <w:p w:rsidR="007F5C10" w:rsidRDefault="00A60E38">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F5C10" w:rsidRDefault="007F5C10">
      <w:pPr>
        <w:pStyle w:val="ProductList-Body"/>
      </w:pPr>
    </w:p>
    <w:p w:rsidR="007F5C10" w:rsidRDefault="00A60E38">
      <w:pPr>
        <w:pStyle w:val="ProductList-ClauseHeading"/>
      </w:pPr>
      <w:r>
        <w:t>3.3 Licence za pristup</w:t>
      </w:r>
    </w:p>
    <w:p w:rsidR="007F5C10" w:rsidRDefault="00A60E38">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F5C10" w:rsidRDefault="007F5C10">
      <w:pPr>
        <w:pStyle w:val="ProductList-Body"/>
      </w:pPr>
    </w:p>
    <w:p w:rsidR="007F5C10" w:rsidRDefault="00A60E38">
      <w:pPr>
        <w:pStyle w:val="ProductList-ClauseHeading"/>
      </w:pPr>
      <w:r>
        <w:t>3.4 Windows MultiPoint Server 2012 Connector</w:t>
      </w:r>
    </w:p>
    <w:p w:rsidR="007F5C10" w:rsidRDefault="00A60E38">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7F5C10" w:rsidRDefault="007F5C10">
      <w:pPr>
        <w:pStyle w:val="ProductList-Body"/>
      </w:pPr>
    </w:p>
    <w:p w:rsidR="007F5C10" w:rsidRDefault="00A60E38">
      <w:pPr>
        <w:pStyle w:val="ProductList-ClauseHeading"/>
      </w:pPr>
      <w:r>
        <w:t>3.5 Dodatni softver</w:t>
      </w:r>
    </w:p>
    <w:p w:rsidR="007F5C10" w:rsidRDefault="00A60E38">
      <w:pPr>
        <w:pStyle w:val="ProductList-Body"/>
      </w:pPr>
      <w:r>
        <w:t xml:space="preserve">Listu Dodatnog softvera potražite na lokaciji </w:t>
      </w:r>
      <w:hyperlink r:id="rId81">
        <w:r>
          <w:rPr>
            <w:color w:val="00467F"/>
            <w:u w:val="single"/>
          </w:rPr>
          <w:t>http://go.microsoft.com/fwlink/?LinkId=245856</w:t>
        </w:r>
      </w:hyperlink>
      <w:r>
        <w:t>.</w:t>
      </w:r>
    </w:p>
    <w:p w:rsidR="007F5C10" w:rsidRDefault="00A60E38">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198" w:name="_Sec655"/>
      <w:r>
        <w:t>Windows Server</w:t>
      </w:r>
      <w:bookmarkEnd w:id="198"/>
      <w:r>
        <w:fldChar w:fldCharType="begin"/>
      </w:r>
      <w:r>
        <w:instrText xml:space="preserve"> TC "</w:instrText>
      </w:r>
      <w:bookmarkStart w:id="199" w:name="_Toc433725035"/>
      <w:r>
        <w:instrText>Windows Server</w:instrText>
      </w:r>
      <w:bookmarkEnd w:id="199"/>
      <w:r>
        <w:instrText>" \l 3</w:instrText>
      </w:r>
      <w:r>
        <w:fldChar w:fldCharType="end"/>
      </w:r>
    </w:p>
    <w:p w:rsidR="007F5C10" w:rsidRDefault="00A60E38">
      <w:pPr>
        <w:pStyle w:val="ProductList-Offering1SubSection"/>
      </w:pPr>
      <w:bookmarkStart w:id="200" w:name="_Sec703"/>
      <w:r>
        <w:t>1. Dostupnost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F5C10" w:rsidRDefault="00A60E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416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F5C10" w:rsidRDefault="00A60E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201" w:name="_Sec758"/>
      <w:r>
        <w:t>2. Uslovi za proizvod</w:t>
      </w:r>
      <w:bookmarkEnd w:id="201"/>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(SA):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202" w:name="_Sec807"/>
      <w:r>
        <w:t>3. Korisnička prava</w:t>
      </w:r>
      <w:bookmarkEnd w:id="202"/>
    </w:p>
    <w:tbl>
      <w:tblPr>
        <w:tblStyle w:val="PURTable"/>
        <w:tblW w:w="0" w:type="dxa"/>
        <w:tblLook w:val="04A0" w:firstRow="1" w:lastRow="0" w:firstColumn="1" w:lastColumn="0" w:noHBand="0" w:noVBand="1"/>
      </w:tblPr>
      <w:tblGrid>
        <w:gridCol w:w="3606"/>
        <w:gridCol w:w="3588"/>
        <w:gridCol w:w="359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pPr>
    </w:p>
    <w:p w:rsidR="007F5C10" w:rsidRDefault="00A60E38">
      <w:pPr>
        <w:pStyle w:val="ProductList-ClauseHeading"/>
      </w:pPr>
      <w:r>
        <w:t>3.1 Pristup Serverskom softveru</w:t>
      </w:r>
    </w:p>
    <w:tbl>
      <w:tblPr>
        <w:tblStyle w:val="PURTable"/>
        <w:tblW w:w="0" w:type="dxa"/>
        <w:tblLook w:val="04A0" w:firstRow="1" w:lastRow="0" w:firstColumn="1" w:lastColumn="0" w:noHBand="0" w:noVBand="1"/>
      </w:tblPr>
      <w:tblGrid>
        <w:gridCol w:w="3582"/>
        <w:gridCol w:w="3595"/>
        <w:gridCol w:w="361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 xml:space="preserve">Licence jednake CAL licenci (pogledajte </w:t>
            </w:r>
            <w:hyperlink r:id="rId82">
              <w:r>
                <w:rPr>
                  <w:color w:val="00467F"/>
                  <w:u w:val="single"/>
                </w:rPr>
                <w:t>Dodatak A</w:t>
              </w:r>
            </w:hyperlink>
            <w:r>
              <w:t>)</w:t>
            </w:r>
          </w:p>
        </w:tc>
      </w:tr>
    </w:tbl>
    <w:p w:rsidR="007F5C10" w:rsidRDefault="007F5C10">
      <w:pPr>
        <w:pStyle w:val="ProductList-Body"/>
      </w:pPr>
    </w:p>
    <w:p w:rsidR="007F5C10" w:rsidRDefault="00A60E38">
      <w:pPr>
        <w:pStyle w:val="ProductList-SubClauseHeading"/>
      </w:pPr>
      <w:r>
        <w:t>3.1.1 Dodatna funkcionalnost povezana sa CAL licencom za Windows Server 2012 Remote Desktop Services</w:t>
      </w:r>
    </w:p>
    <w:p w:rsidR="007F5C10" w:rsidRDefault="00A60E38">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72"/>
        <w:gridCol w:w="3479"/>
        <w:gridCol w:w="347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F5C10" w:rsidRDefault="00A60E38">
            <w:pPr>
              <w:pStyle w:val="ProductList-TableBody"/>
            </w:pPr>
            <w:r>
              <w:t>Windows Server 2012 Remote Desktop Services USL</w:t>
            </w:r>
          </w:p>
        </w:tc>
      </w:tr>
    </w:tbl>
    <w:p w:rsidR="007F5C10" w:rsidRDefault="00A60E38">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7F5C10" w:rsidRDefault="007F5C10">
      <w:pPr>
        <w:pStyle w:val="ProductList-BodyIndented"/>
      </w:pPr>
    </w:p>
    <w:p w:rsidR="007F5C10" w:rsidRDefault="00A60E38">
      <w:pPr>
        <w:pStyle w:val="ProductList-SubClauseHeading"/>
      </w:pPr>
      <w:r>
        <w:t>3.1.2 Dodatna funkcionalnost povezana sa CAL licencom za Windows Server 2012 Rights Management Services</w:t>
      </w:r>
    </w:p>
    <w:p w:rsidR="007F5C10" w:rsidRDefault="00A60E3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03"/>
        <w:gridCol w:w="347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Prava na upravljanje Azure (korisnički SL)</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rsidR="007F5C10" w:rsidRDefault="00A60E38">
            <w:pPr>
              <w:pStyle w:val="ProductList-TableBody"/>
            </w:pPr>
            <w:r>
              <w:t xml:space="preserve">Licence jednake CAL licenci (pogledajte </w:t>
            </w:r>
            <w:hyperlink r:id="rId83">
              <w:r>
                <w:rPr>
                  <w:color w:val="00467F"/>
                  <w:u w:val="single"/>
                </w:rPr>
                <w:t>Dodatak A</w:t>
              </w:r>
            </w:hyperlink>
            <w:r>
              <w:t>)</w:t>
            </w:r>
          </w:p>
        </w:tc>
      </w:tr>
    </w:tbl>
    <w:p w:rsidR="007F5C10" w:rsidRDefault="007F5C10">
      <w:pPr>
        <w:pStyle w:val="ProductList-BodyIndented"/>
      </w:pPr>
    </w:p>
    <w:p w:rsidR="007F5C10" w:rsidRDefault="00A60E38">
      <w:pPr>
        <w:pStyle w:val="ProductList-SubClauseHeading"/>
      </w:pPr>
      <w:r>
        <w:t>3.1.3 Dodatna funkcionalnost povezana sa CAL licencom za korisnika za Microsoft Identity Manager</w:t>
      </w:r>
    </w:p>
    <w:p w:rsidR="007F5C10" w:rsidRDefault="00A60E3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2"/>
        <w:gridCol w:w="3493"/>
        <w:gridCol w:w="3475"/>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F5C10" w:rsidRDefault="00A60E38">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7F5C10" w:rsidRDefault="00A60E38">
            <w:pPr>
              <w:pStyle w:val="ProductList-TableBody"/>
            </w:pPr>
            <w:r>
              <w:t>Microsoft Azure Active Directory Premium</w:t>
            </w:r>
          </w:p>
        </w:tc>
      </w:tr>
      <w:tr w:rsidR="007F5C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5C10" w:rsidRDefault="007F5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5C10" w:rsidRDefault="00A60E38">
            <w:pPr>
              <w:pStyle w:val="ProductList-TableBody"/>
            </w:pPr>
            <w:r>
              <w:t xml:space="preserve">Licence jednake CAL licenci (pogledajte </w:t>
            </w:r>
            <w:hyperlink r:id="rId84">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BodyIndented"/>
      </w:pPr>
      <w:r>
        <w:t xml:space="preserve">* Takođe obavezna za svaku osobu za koju softver daje informacije o identitetu ili njima upravlja. </w:t>
      </w:r>
    </w:p>
    <w:p w:rsidR="007F5C10" w:rsidRDefault="007F5C10">
      <w:pPr>
        <w:pStyle w:val="ProductList-BodyIndented"/>
      </w:pPr>
    </w:p>
    <w:p w:rsidR="007F5C10" w:rsidRDefault="00A60E38">
      <w:pPr>
        <w:pStyle w:val="ProductList-SubClauseHeading"/>
      </w:pPr>
      <w:r>
        <w:t>3.1.4 Usluga sinhronizacije</w:t>
      </w:r>
    </w:p>
    <w:p w:rsidR="007F5C10" w:rsidRDefault="00A60E38">
      <w:pPr>
        <w:pStyle w:val="ProductList-BodyIndented"/>
      </w:pPr>
      <w:r>
        <w:t>CAL licence za Microsoft Identity Manager 2016 nisu obavezne za korisnike koji samo koriste uslugu sinhronizacije Microsoft Identity Manager.</w:t>
      </w:r>
    </w:p>
    <w:p w:rsidR="007F5C10" w:rsidRDefault="007F5C10">
      <w:pPr>
        <w:pStyle w:val="ProductList-BodyIndented"/>
      </w:pPr>
    </w:p>
    <w:p w:rsidR="007F5C10" w:rsidRDefault="00A60E38">
      <w:pPr>
        <w:pStyle w:val="ProductList-ClauseHeading"/>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SubClauseHeading"/>
      </w:pPr>
      <w:r>
        <w:t>3.2.1 Dodatna funkcionalnost povezana sa Licencom za eksterno povezivanje za Windows Server 2012 Remote Desktop Services</w:t>
      </w:r>
    </w:p>
    <w:p w:rsidR="007F5C10" w:rsidRDefault="00A60E38">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rsidR="007F5C10" w:rsidRDefault="007F5C10">
      <w:pPr>
        <w:pStyle w:val="ProductList-BodyIndented"/>
      </w:pPr>
    </w:p>
    <w:p w:rsidR="007F5C10" w:rsidRDefault="00A60E38">
      <w:pPr>
        <w:pStyle w:val="ProductList-SubClauseHeading"/>
      </w:pPr>
      <w:r>
        <w:t>3.2.2 Dodatna funkcionalnost povezana sa Licencom za eksterno povezivanje za Windows Server 2012 Rights Management Services</w:t>
      </w:r>
    </w:p>
    <w:p w:rsidR="007F5C10" w:rsidRDefault="00A60E3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Indented"/>
      </w:pPr>
    </w:p>
    <w:p w:rsidR="007F5C10" w:rsidRDefault="00A60E38">
      <w:pPr>
        <w:pStyle w:val="ProductList-SubClauseHeading"/>
      </w:pPr>
      <w:r>
        <w:t>3.2.3 Dodatna funkcionalnost povezana sa Licencom za eksterno povezivanje za Microsoft Identity Manager</w:t>
      </w:r>
    </w:p>
    <w:p w:rsidR="007F5C10" w:rsidRDefault="00A60E3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F5C10" w:rsidRDefault="00A60E38">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F5C10" w:rsidRDefault="007F5C10">
            <w:pPr>
              <w:pStyle w:val="ProductList-TableBody"/>
            </w:pPr>
          </w:p>
        </w:tc>
      </w:tr>
    </w:tbl>
    <w:p w:rsidR="007F5C10" w:rsidRDefault="00A60E38">
      <w:pPr>
        <w:pStyle w:val="ProductList-BodyIndented"/>
      </w:pPr>
      <w:r>
        <w:rPr>
          <w:i/>
        </w:rPr>
        <w:t>* Takođe potrebna za svakog Spoljnog korisnika za koju softver daje informacije o identitetu ili njima upravlja (u odsustvu CAL licenci za Microsoft Identity Manager 2016).</w:t>
      </w:r>
    </w:p>
    <w:p w:rsidR="007F5C10" w:rsidRDefault="007F5C10">
      <w:pPr>
        <w:pStyle w:val="ProductList-BodyIndented"/>
      </w:pPr>
    </w:p>
    <w:p w:rsidR="007F5C10" w:rsidRDefault="00A60E38">
      <w:pPr>
        <w:pStyle w:val="ProductList-ClauseHeading"/>
      </w:pPr>
      <w:r>
        <w:t>3.3 Dodatni uslovi za Windows Server 2012 R2 Essentials</w:t>
      </w:r>
    </w:p>
    <w:p w:rsidR="007F5C10" w:rsidRDefault="00A60E38">
      <w:pPr>
        <w:pStyle w:val="ProductList-SubClauseHeading"/>
      </w:pPr>
      <w:r>
        <w:t>3.3.1 Ograničenja upotrebe</w:t>
      </w:r>
    </w:p>
    <w:p w:rsidR="007F5C10" w:rsidRDefault="00A60E38">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rsidR="007F5C10" w:rsidRDefault="00A60E38">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7F5C10" w:rsidRDefault="007F5C10">
      <w:pPr>
        <w:pStyle w:val="ProductList-BodyIndented"/>
      </w:pPr>
    </w:p>
    <w:p w:rsidR="007F5C10" w:rsidRDefault="00A60E38">
      <w:pPr>
        <w:pStyle w:val="ProductList-SubClauseHeading"/>
      </w:pPr>
      <w:r>
        <w:t>3.3.2 Korišćenje serverskog softvera</w:t>
      </w:r>
    </w:p>
    <w:p w:rsidR="007F5C10" w:rsidRDefault="00A60E38">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7F5C10" w:rsidRDefault="007F5C10">
      <w:pPr>
        <w:pStyle w:val="ProductList-BodyIndented"/>
      </w:pPr>
    </w:p>
    <w:p w:rsidR="007F5C10" w:rsidRDefault="00A60E38">
      <w:pPr>
        <w:pStyle w:val="ProductList-SubClauseHeading"/>
      </w:pPr>
      <w:r>
        <w:t>3.3.3 Windows Server 2012 R2 Essentials Connector</w:t>
      </w:r>
    </w:p>
    <w:p w:rsidR="007F5C10" w:rsidRDefault="00A60E38">
      <w:pPr>
        <w:pStyle w:val="ProductList-BodyIndented"/>
      </w:pPr>
      <w:r>
        <w:t>Softver Windows Server 2012 R2 Essentials Connector Klijent može istovremeno da instalira i koristi na najviše 50 uređaja. Ovaj softver može da koristi samo sa serverskim softverom.</w:t>
      </w:r>
    </w:p>
    <w:p w:rsidR="007F5C10" w:rsidRDefault="007F5C10">
      <w:pPr>
        <w:pStyle w:val="ProductList-BodyIndented"/>
      </w:pPr>
    </w:p>
    <w:p w:rsidR="007F5C10" w:rsidRDefault="00A60E38">
      <w:pPr>
        <w:pStyle w:val="ProductList-SubClauseHeading"/>
      </w:pPr>
      <w:r>
        <w:t>3.3.4 Windows Server 2012 R2 Active Directory Rights Management Services Access</w:t>
      </w:r>
    </w:p>
    <w:p w:rsidR="007F5C10" w:rsidRDefault="00A60E38">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7F5C10" w:rsidRDefault="007F5C10">
      <w:pPr>
        <w:pStyle w:val="ProductList-BodyIndented"/>
      </w:pPr>
    </w:p>
    <w:p w:rsidR="007F5C10" w:rsidRDefault="00A60E38">
      <w:pPr>
        <w:pStyle w:val="ProductList-ClauseHeading"/>
      </w:pPr>
      <w:r>
        <w:t>3.4 Dodatni softver za Windows Server 2012</w:t>
      </w:r>
    </w:p>
    <w:p w:rsidR="007F5C10" w:rsidRDefault="00A60E38">
      <w:pPr>
        <w:pStyle w:val="ProductList-Body"/>
      </w:pPr>
      <w:r>
        <w:t xml:space="preserve">Listu Dodatnog softvera potražite na lokaciji </w:t>
      </w:r>
      <w:hyperlink r:id="rId85">
        <w:r>
          <w:rPr>
            <w:color w:val="00467F"/>
            <w:u w:val="single"/>
          </w:rPr>
          <w:t>http://go.microsoft.com/fwlink/?LinkId=245856</w:t>
        </w:r>
      </w:hyperlink>
      <w:r>
        <w:t>.</w:t>
      </w:r>
    </w:p>
    <w:p w:rsidR="007F5C10" w:rsidRDefault="00A60E38">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02"/>
        <w:gridCol w:w="3597"/>
        <w:gridCol w:w="3591"/>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6">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5C10" w:rsidRDefault="007F5C10">
            <w:pPr>
              <w:pStyle w:val="ProductList-TableBody"/>
            </w:pPr>
          </w:p>
        </w:tc>
      </w:tr>
    </w:tbl>
    <w:p w:rsidR="007F5C10" w:rsidRDefault="00A60E38">
      <w:pPr>
        <w:pStyle w:val="ProductList-ClauseHeading"/>
      </w:pPr>
      <w:r>
        <w:t>4.1 CAL za korisnike za Remote Desktop Services („RDS“) – proširena prava</w:t>
      </w:r>
    </w:p>
    <w:p w:rsidR="007F5C10" w:rsidRDefault="00A60E38">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7F5C10" w:rsidRDefault="007F5C10">
      <w:pPr>
        <w:pStyle w:val="PURBreadcrumb"/>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04" w:name="_Sec656"/>
      <w:r>
        <w:t>Windows Small Business Server</w:t>
      </w:r>
      <w:bookmarkEnd w:id="204"/>
      <w:r>
        <w:fldChar w:fldCharType="begin"/>
      </w:r>
      <w:r>
        <w:instrText xml:space="preserve"> TC "</w:instrText>
      </w:r>
      <w:bookmarkStart w:id="205" w:name="_Toc433725036"/>
      <w:r>
        <w:instrText>Windows Small Business Server</w:instrText>
      </w:r>
      <w:bookmarkEnd w:id="205"/>
      <w:r>
        <w:instrText>" \l 3</w:instrText>
      </w:r>
      <w:r>
        <w:fldChar w:fldCharType="end"/>
      </w:r>
    </w:p>
    <w:p w:rsidR="007F5C10" w:rsidRDefault="00A60E38">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7F5C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F5C10" w:rsidRDefault="00A60E38">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4160" w:type="dxa"/>
            <w:tcBorders>
              <w:top w:val="none" w:sz="4" w:space="0" w:color="FFFFFF"/>
              <w:left w:val="none" w:sz="4" w:space="0" w:color="FFFFFF"/>
              <w:bottom w:val="dashed" w:sz="4" w:space="0" w:color="BFBFBF"/>
              <w:right w:val="none" w:sz="4" w:space="0" w:color="FFFFFF"/>
            </w:tcBorders>
          </w:tcPr>
          <w:p w:rsidR="007F5C10" w:rsidRDefault="00A60E3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(za uređaj i korisnika)</w:t>
            </w:r>
          </w:p>
        </w:tc>
        <w:tc>
          <w:tcPr>
            <w:tcW w:w="620" w:type="dxa"/>
            <w:tcBorders>
              <w:top w:val="none" w:sz="4" w:space="0" w:color="FFFFFF"/>
              <w:left w:val="none" w:sz="4" w:space="0" w:color="FFFFFF"/>
              <w:bottom w:val="dashed" w:sz="4" w:space="0" w:color="BFBFBF"/>
              <w:right w:val="none" w:sz="4" w:space="0" w:color="FFFFFF"/>
            </w:tcBorders>
          </w:tcPr>
          <w:p w:rsidR="007F5C10" w:rsidRDefault="00A60E3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F5C10" w:rsidRDefault="00A60E3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F5C10" w:rsidRDefault="007F5C1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F5C10" w:rsidRDefault="007F5C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pPr>
            <w:r>
              <w:rPr>
                <w:color w:val="000000"/>
              </w:rP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F5C10" w:rsidRDefault="007F5C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F5C10" w:rsidRDefault="007F5C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pPr>
            <w:r>
              <w:rPr>
                <w:color w:val="000000"/>
              </w:rP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F5C10" w:rsidRDefault="007F5C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F5C10" w:rsidRDefault="007F5C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pPr>
            <w:r>
              <w:t>Dodatni CAL Suite za Windows Small Business Server 2011 Premium</w:t>
            </w:r>
            <w:r>
              <w:fldChar w:fldCharType="begin"/>
            </w:r>
            <w:r>
              <w:instrText xml:space="preserve"> XE "Dodatni CAL Suite za Windows Small Business Server 2011 Premium" </w:instrText>
            </w:r>
            <w:r>
              <w:fldChar w:fldCharType="end"/>
            </w:r>
            <w:r>
              <w:t xml:space="preserve"> (1 klijent) (za uređaj i korisnika)</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F5C10" w:rsidRDefault="007F5C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F5C10" w:rsidRDefault="007F5C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pPr>
            <w:r>
              <w:rPr>
                <w:color w:val="000000"/>
              </w:rP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F5C10" w:rsidRDefault="00A60E3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F5C10" w:rsidRDefault="007F5C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F5C10" w:rsidRDefault="007F5C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r w:rsidR="007F5C10">
        <w:tc>
          <w:tcPr>
            <w:tcW w:w="4160" w:type="dxa"/>
            <w:tcBorders>
              <w:top w:val="dashed" w:sz="4" w:space="0" w:color="BFBFBF"/>
              <w:left w:val="none" w:sz="4" w:space="0" w:color="FFFFFF"/>
              <w:bottom w:val="none" w:sz="4" w:space="0" w:color="000000"/>
              <w:right w:val="none" w:sz="4" w:space="0" w:color="FFFFFF"/>
            </w:tcBorders>
          </w:tcPr>
          <w:p w:rsidR="007F5C10" w:rsidRDefault="00A60E38">
            <w:pPr>
              <w:pStyle w:val="ProductList-TableBody"/>
            </w:pPr>
            <w:r>
              <w:rPr>
                <w:color w:val="000000"/>
              </w:rP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7F5C10" w:rsidRDefault="00A60E3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F5C10" w:rsidRDefault="00A60E3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F5C10" w:rsidRDefault="007F5C1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F5C10" w:rsidRDefault="007F5C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07" w:name="_Sec759"/>
      <w:r>
        <w:t>2. Uslovi za proizvod</w:t>
      </w:r>
      <w:bookmarkEnd w:id="207"/>
    </w:p>
    <w:tbl>
      <w:tblPr>
        <w:tblStyle w:val="PURTable"/>
        <w:tblW w:w="0" w:type="dxa"/>
        <w:tblLook w:val="04A0" w:firstRow="1" w:lastRow="0" w:firstColumn="1" w:lastColumn="0" w:noHBand="0" w:noVBand="1"/>
      </w:tblPr>
      <w:tblGrid>
        <w:gridCol w:w="3593"/>
        <w:gridCol w:w="3603"/>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Ranija izdanja: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(SA):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208" w:name="_Sec808"/>
      <w:r>
        <w:t>3. Korisnička prava</w:t>
      </w:r>
      <w:bookmarkEnd w:id="208"/>
    </w:p>
    <w:tbl>
      <w:tblPr>
        <w:tblStyle w:val="PURTable"/>
        <w:tblW w:w="0" w:type="dxa"/>
        <w:tblLook w:val="04A0" w:firstRow="1" w:lastRow="0" w:firstColumn="1" w:lastColumn="0" w:noHBand="0" w:noVBand="1"/>
      </w:tblPr>
      <w:tblGrid>
        <w:gridCol w:w="3603"/>
        <w:gridCol w:w="3588"/>
        <w:gridCol w:w="359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Dodatni softver: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Obuhvaćene tehnologije: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A60E38">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03"/>
        <w:gridCol w:w="3594"/>
        <w:gridCol w:w="3593"/>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Predajna prava: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8">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rominga: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7F5C10">
            <w:pPr>
              <w:pStyle w:val="ProductList-TableBody"/>
            </w:pP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7F5C10">
      <w:pPr>
        <w:sectPr w:rsidR="007F5C10">
          <w:headerReference w:type="default" r:id="rId89"/>
          <w:footerReference w:type="default" r:id="rId90"/>
          <w:type w:val="continuous"/>
          <w:pgSz w:w="12240" w:h="15840" w:code="1"/>
          <w:pgMar w:top="1170" w:right="720" w:bottom="720" w:left="720" w:header="432" w:footer="288" w:gutter="0"/>
          <w:cols w:space="360"/>
        </w:sectPr>
      </w:pPr>
    </w:p>
    <w:p w:rsidR="007F5C10" w:rsidRDefault="00A60E38">
      <w:pPr>
        <w:pStyle w:val="ProductList-SectionHeading"/>
        <w:pageBreakBefore/>
      </w:pPr>
      <w:bookmarkStart w:id="210" w:name="_Sec548"/>
      <w:bookmarkEnd w:id="34"/>
      <w:r>
        <w:t>Online usluge</w:t>
      </w:r>
      <w:r>
        <w:fldChar w:fldCharType="begin"/>
      </w:r>
      <w:r>
        <w:instrText xml:space="preserve"> TC "</w:instrText>
      </w:r>
      <w:bookmarkStart w:id="211" w:name="_Toc433725037"/>
      <w:r>
        <w:instrText>Online usluge</w:instrText>
      </w:r>
      <w:bookmarkEnd w:id="211"/>
      <w:r>
        <w:instrText>" \l 1</w:instrText>
      </w:r>
      <w:r>
        <w:fldChar w:fldCharType="end"/>
      </w:r>
    </w:p>
    <w:p w:rsidR="007F5C10" w:rsidRDefault="00A60E38">
      <w:pPr>
        <w:pStyle w:val="ProductList-Body"/>
      </w:pPr>
      <w:r>
        <w:t xml:space="preserve">Klijentova kupovina i korišćenje Microsoft Online usluga regulisani su ovim Uslovima o korišćenju proizvoda i Uslovima za Microsoft Online usluge (OST) koji se nalaze na adresi </w:t>
      </w:r>
      <w:hyperlink r:id="rId91">
        <w:r>
          <w:rPr>
            <w:color w:val="00467F"/>
            <w:u w:val="single"/>
          </w:rPr>
          <w:t>http://go.microsoft.com/?linkid=9840733</w:t>
        </w:r>
      </w:hyperlink>
      <w:r>
        <w:t xml:space="preserve"> i koji su ovde uključeni referencom.</w:t>
      </w:r>
    </w:p>
    <w:p w:rsidR="007F5C10" w:rsidRDefault="00A60E38">
      <w:pPr>
        <w:pStyle w:val="ProductList-Offering1Heading"/>
      </w:pPr>
      <w:bookmarkStart w:id="212" w:name="_Sec620"/>
      <w:r>
        <w:t>Dostupnost Online usluga po regionima</w:t>
      </w:r>
      <w:bookmarkEnd w:id="212"/>
      <w:r>
        <w:fldChar w:fldCharType="begin"/>
      </w:r>
      <w:r>
        <w:instrText xml:space="preserve"> TC "</w:instrText>
      </w:r>
      <w:bookmarkStart w:id="213" w:name="_Toc433725038"/>
      <w:r>
        <w:instrText>Dostupnost Online usluga po regionima</w:instrText>
      </w:r>
      <w:bookmarkEnd w:id="213"/>
      <w:r>
        <w:instrText>" \l 2</w:instrText>
      </w:r>
      <w:r>
        <w:fldChar w:fldCharType="end"/>
      </w:r>
    </w:p>
    <w:p w:rsidR="007F5C10" w:rsidRDefault="00A60E38">
      <w:pPr>
        <w:pStyle w:val="ProductList-Body"/>
      </w:pPr>
      <w:r>
        <w:t xml:space="preserve">Listu zemalja i regiona u kojima su dostupne Online usluge potražite na adresi </w:t>
      </w:r>
      <w:hyperlink r:id="rId92" w:anchor="international">
        <w:r>
          <w:rPr>
            <w:color w:val="00467F"/>
            <w:u w:val="single"/>
          </w:rPr>
          <w:t>http://www.microsoft.com/online/faq.aspx#international</w:t>
        </w:r>
      </w:hyperlink>
      <w:r>
        <w:t>.</w:t>
      </w:r>
    </w:p>
    <w:p w:rsidR="007F5C10" w:rsidRDefault="00A60E38">
      <w:pPr>
        <w:pStyle w:val="ProductList-Offering1Heading"/>
      </w:pPr>
      <w:bookmarkStart w:id="214" w:name="_Sec621"/>
      <w:r>
        <w:t>Pravila za kupovinu Online usluga</w:t>
      </w:r>
      <w:bookmarkEnd w:id="214"/>
      <w:r>
        <w:fldChar w:fldCharType="begin"/>
      </w:r>
      <w:r>
        <w:instrText xml:space="preserve"> TC "</w:instrText>
      </w:r>
      <w:bookmarkStart w:id="215" w:name="_Toc433725039"/>
      <w:r>
        <w:instrText>Pravila za kupovinu Online usluga</w:instrText>
      </w:r>
      <w:bookmarkEnd w:id="215"/>
      <w:r>
        <w:instrText>" \l 2</w:instrText>
      </w:r>
      <w:r>
        <w:fldChar w:fldCharType="end"/>
      </w:r>
    </w:p>
    <w:p w:rsidR="007F5C10" w:rsidRDefault="00A60E38">
      <w:pPr>
        <w:pStyle w:val="ProductList-Body"/>
      </w:pPr>
      <w:r>
        <w:t>Sledeća pravila se primenjuju na kupovinu Online usluga:</w:t>
      </w:r>
    </w:p>
    <w:p w:rsidR="007F5C10" w:rsidRDefault="00A60E38">
      <w:pPr>
        <w:pStyle w:val="ProductList-Bullet"/>
        <w:numPr>
          <w:ilvl w:val="0"/>
          <w:numId w:val="35"/>
        </w:numPr>
      </w:pPr>
      <w:r>
        <w:t xml:space="preserve">Uslovi pretplate zavise od programa kupovine. Prema programu Ugovora za preduzeća, uslovi pretplate za Online usluge osim Microsoft Azure moraju da isteknu istovremeno na dan isteka Klijentove Upisnice. </w:t>
      </w:r>
    </w:p>
    <w:p w:rsidR="007F5C10" w:rsidRDefault="00A60E38">
      <w:pPr>
        <w:pStyle w:val="ProductList-Bullet"/>
        <w:numPr>
          <w:ilvl w:val="0"/>
          <w:numId w:val="35"/>
        </w:numPr>
      </w:pPr>
      <w:r>
        <w:t xml:space="preserve">Ako Klijent dodatno kupi neku Online uslugu, istek trajanja pretplate dodatno kupljene usluge mora da se poklapa sa Klijentovim postojećim periodom važenja pretplate za istu Online uslugu. </w:t>
      </w:r>
    </w:p>
    <w:p w:rsidR="007F5C10" w:rsidRDefault="00A60E38">
      <w:pPr>
        <w:pStyle w:val="ProductList-Bullet"/>
        <w:numPr>
          <w:ilvl w:val="0"/>
          <w:numId w:val="35"/>
        </w:numPr>
      </w:pPr>
      <w:r>
        <w:t xml:space="preserve">Klijent ne može da smanji broj korisnika ili uređaja pokrivenih pretplatom na Online usluge dok traje njihova pretplata na Online usluge, osim ako to ne dozvoljava Klijentov ugovor o količinskom licenciranju. </w:t>
      </w:r>
    </w:p>
    <w:p w:rsidR="007F5C10" w:rsidRDefault="00A60E38">
      <w:pPr>
        <w:pStyle w:val="ProductList-Bullet"/>
        <w:numPr>
          <w:ilvl w:val="0"/>
          <w:numId w:val="35"/>
        </w:numPr>
      </w:pPr>
      <w:r>
        <w:t>Uslovi za Microsoft Azure dati su u Unosu proizvoda „Microsoft Azure“.</w:t>
      </w:r>
    </w:p>
    <w:p w:rsidR="007F5C10" w:rsidRDefault="00A60E38">
      <w:pPr>
        <w:pStyle w:val="ProductList-Offering1Heading"/>
      </w:pPr>
      <w:bookmarkStart w:id="216" w:name="_Sec622"/>
      <w:r>
        <w:t>Dodatna licenca za pretplatu za korisnika (SL)</w:t>
      </w:r>
      <w:bookmarkEnd w:id="216"/>
      <w:r>
        <w:fldChar w:fldCharType="begin"/>
      </w:r>
      <w:r>
        <w:instrText xml:space="preserve"> TC "</w:instrText>
      </w:r>
      <w:bookmarkStart w:id="217" w:name="_Toc433725040"/>
      <w:r>
        <w:instrText>Dodatna licenca za pretplatu za korisnika (SL)</w:instrText>
      </w:r>
      <w:bookmarkEnd w:id="217"/>
      <w:r>
        <w:instrText>" \l 2</w:instrText>
      </w:r>
      <w:r>
        <w:fldChar w:fldCharType="end"/>
      </w:r>
    </w:p>
    <w:p w:rsidR="007F5C10" w:rsidRDefault="00A60E38">
      <w:pPr>
        <w:pStyle w:val="ProductList-Body"/>
      </w:pPr>
      <w:r>
        <w:t>Dodatna korisnička SL je SL koja (i) je kupljena pored (i povezana sa) prethodno kupljene Kvalifikujuće Licence</w:t>
      </w:r>
      <w:r>
        <w:rPr>
          <w:i/>
          <w:vertAlign w:val="superscript"/>
        </w:rPr>
        <w:t>1</w:t>
      </w:r>
      <w:r>
        <w:t xml:space="preserve"> (ili skupa Kvalifikujućih licenci), (ii) je dodeljena jednom Kvalifikovanom korisniku (kao što je definisano u Klijentovoj upisnici), (iii) podleže primenjivim Uslovima licenciranja u Uslovima za Online usluge (OST) i (iv) ističe nakon isteka SA pokrića za Kvalifikujuće Licence ili, ukoliko je ranije, na kraju perioda važenja pretplate. Za svaku Dodatnu SL licenca za korisnika koja se ne prikazuje pojedinačno u OST primenjuju se uslovi usluge primenjivi za punu Korisničku SL za istu uslugu. Uprkos pravima dodele opšte Licence, Dodatne Korisničke SL licence se mogu dodeliti samo drugim Kvalifikovanim korisnicima.</w:t>
      </w:r>
    </w:p>
    <w:p w:rsidR="007F5C10" w:rsidRDefault="007F5C10">
      <w:pPr>
        <w:pStyle w:val="ProductList-Body"/>
      </w:pPr>
    </w:p>
    <w:p w:rsidR="007F5C10" w:rsidRDefault="00A60E38">
      <w:pPr>
        <w:pStyle w:val="ProductList-Body"/>
      </w:pPr>
      <w:r>
        <w:rPr>
          <w:i/>
          <w:vertAlign w:val="superscript"/>
        </w:rPr>
        <w:t>1</w:t>
      </w:r>
      <w:r>
        <w:rPr>
          <w:i/>
        </w:rPr>
        <w:t>Kvalifikujuće licence za Dodatne Korisničke SL licence u odeljku određenog proizvoda za proizvode na koje se odnose.</w:t>
      </w:r>
    </w:p>
    <w:p w:rsidR="007F5C10" w:rsidRDefault="00A60E38">
      <w:pPr>
        <w:pStyle w:val="ProductList-Offering1Heading"/>
      </w:pPr>
      <w:bookmarkStart w:id="218" w:name="_Sec623"/>
      <w:r>
        <w:t>Obnova Online usluga</w:t>
      </w:r>
      <w:bookmarkEnd w:id="218"/>
      <w:r>
        <w:fldChar w:fldCharType="begin"/>
      </w:r>
      <w:r>
        <w:instrText xml:space="preserve"> TC "</w:instrText>
      </w:r>
      <w:bookmarkStart w:id="219" w:name="_Toc433725041"/>
      <w:r>
        <w:instrText>Obnova Online usluga</w:instrText>
      </w:r>
      <w:bookmarkEnd w:id="219"/>
      <w:r>
        <w:instrText>" \l 2</w:instrText>
      </w:r>
      <w:r>
        <w:fldChar w:fldCharType="end"/>
      </w:r>
    </w:p>
    <w:p w:rsidR="007F5C10" w:rsidRDefault="00A60E38">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93">
        <w:r>
          <w:rPr>
            <w:color w:val="00467F"/>
            <w:u w:val="single"/>
          </w:rPr>
          <w:t>http://microsoft.com/licensing/contracts</w:t>
        </w:r>
      </w:hyperlink>
      <w:r>
        <w:t>. Pretplate na Online usluge za državne institucije i akademske klijente neće se automatski obnavljati ukoliko Klijent ne odabere opciju automatske obnove.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220" w:name="_Sec624"/>
      <w:r>
        <w:t>Microsoft Azure Services</w:t>
      </w:r>
      <w:bookmarkEnd w:id="220"/>
      <w:r>
        <w:fldChar w:fldCharType="begin"/>
      </w:r>
      <w:r>
        <w:instrText xml:space="preserve"> TC "</w:instrText>
      </w:r>
      <w:bookmarkStart w:id="221" w:name="_Toc433725042"/>
      <w:r>
        <w:instrText>Microsoft Azure Services</w:instrText>
      </w:r>
      <w:bookmarkEnd w:id="221"/>
      <w:r>
        <w:instrText>" \l 2</w:instrText>
      </w:r>
      <w:r>
        <w:fldChar w:fldCharType="end"/>
      </w:r>
    </w:p>
    <w:p w:rsidR="007F5C10" w:rsidRDefault="00A60E38">
      <w:pPr>
        <w:pStyle w:val="ProductList-ClauseHeading"/>
      </w:pPr>
      <w:r>
        <w:t>1. Definicije</w:t>
      </w:r>
    </w:p>
    <w:p w:rsidR="007F5C10" w:rsidRDefault="00A60E38">
      <w:pPr>
        <w:pStyle w:val="ProductList-Body"/>
      </w:pPr>
      <w:r>
        <w:rPr>
          <w:b/>
          <w:color w:val="00188F"/>
        </w:rPr>
        <w:t>Dodeljena godišnja obaveza</w:t>
      </w:r>
      <w:r>
        <w:t xml:space="preserve"> označava deo Novčane obaveze koji se dodeljuje godišnje dok traje period važenje upisnice.</w:t>
      </w:r>
    </w:p>
    <w:p w:rsidR="007F5C10" w:rsidRDefault="007F5C10">
      <w:pPr>
        <w:pStyle w:val="ProductList-Body"/>
      </w:pPr>
    </w:p>
    <w:p w:rsidR="007F5C10" w:rsidRDefault="00A60E38">
      <w:pPr>
        <w:pStyle w:val="ProductList-Body"/>
      </w:pPr>
      <w:r>
        <w:rPr>
          <w:b/>
          <w:color w:val="00188F"/>
        </w:rPr>
        <w:t>Stope za obaveze</w:t>
      </w:r>
      <w:r>
        <w:t xml:space="preserve"> označavaju cene za korišćenje svih Microsoft Azure usluga, osim planova za Microsoft Azure usluge, do visine Dodeljene godišnje obaveze.</w:t>
      </w:r>
    </w:p>
    <w:p w:rsidR="007F5C10" w:rsidRDefault="007F5C10">
      <w:pPr>
        <w:pStyle w:val="ProductList-Body"/>
      </w:pPr>
    </w:p>
    <w:p w:rsidR="007F5C10" w:rsidRDefault="00A60E38">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7F5C10" w:rsidRDefault="007F5C10">
      <w:pPr>
        <w:pStyle w:val="ProductList-Body"/>
      </w:pPr>
    </w:p>
    <w:p w:rsidR="007F5C10" w:rsidRDefault="00A60E38">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7F5C10" w:rsidRDefault="007F5C10">
      <w:pPr>
        <w:pStyle w:val="ProductList-Body"/>
      </w:pPr>
    </w:p>
    <w:p w:rsidR="007F5C10" w:rsidRDefault="00A60E38">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7F5C10" w:rsidRDefault="007F5C10">
      <w:pPr>
        <w:pStyle w:val="ProductList-Body"/>
      </w:pPr>
    </w:p>
    <w:p w:rsidR="007F5C10" w:rsidRDefault="00A60E38">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7F5C10" w:rsidRDefault="007F5C10">
      <w:pPr>
        <w:pStyle w:val="ProductList-Body"/>
      </w:pPr>
    </w:p>
    <w:p w:rsidR="007F5C10" w:rsidRDefault="007F5C10">
      <w:pPr>
        <w:pStyle w:val="ProductList-Body"/>
      </w:pPr>
    </w:p>
    <w:p w:rsidR="007F5C10" w:rsidRDefault="00A60E38">
      <w:pPr>
        <w:pStyle w:val="ProductList-ClauseHeading"/>
      </w:pPr>
      <w:r>
        <w:t>2. Period važenja pretplate</w:t>
      </w:r>
    </w:p>
    <w:p w:rsidR="007F5C10" w:rsidRDefault="00A60E38">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7F5C10" w:rsidRDefault="007F5C10">
      <w:pPr>
        <w:pStyle w:val="ProductList-Body"/>
      </w:pPr>
    </w:p>
    <w:p w:rsidR="007F5C10" w:rsidRDefault="00A60E38">
      <w:pPr>
        <w:pStyle w:val="ProductList-ClauseHeading"/>
      </w:pPr>
      <w:r>
        <w:t>3. Kupovina usluga</w:t>
      </w:r>
    </w:p>
    <w:p w:rsidR="007F5C10" w:rsidRDefault="00A60E38">
      <w:pPr>
        <w:pStyle w:val="ProductList-Body"/>
      </w:pPr>
      <w:r>
        <w:t>Microsoft Azure Services mogu da se kupe na jedan od sledećih načina ili njihovom kombinacijom:</w:t>
      </w:r>
    </w:p>
    <w:p w:rsidR="007F5C10" w:rsidRDefault="00A60E38">
      <w:pPr>
        <w:pStyle w:val="ProductList-Bullet"/>
        <w:numPr>
          <w:ilvl w:val="0"/>
          <w:numId w:val="36"/>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 </w:t>
      </w:r>
    </w:p>
    <w:p w:rsidR="007F5C10" w:rsidRDefault="00A60E38">
      <w:pPr>
        <w:pStyle w:val="ProductList-Bullet"/>
        <w:numPr>
          <w:ilvl w:val="1"/>
          <w:numId w:val="36"/>
        </w:numPr>
      </w:pPr>
      <w:r>
        <w:t>Klijenti mogu da smanje Novčanu obavezu za bilo koju buduću godišnjicu upisnice tako što će obavestiti lokalnog prodavca koji mora da obradi smanjenje kod korporacije Microsoft pre datuma godišnjice upisnice.</w:t>
      </w:r>
    </w:p>
    <w:p w:rsidR="007F5C10" w:rsidRDefault="00A60E38">
      <w:pPr>
        <w:pStyle w:val="ProductList-Bullet"/>
        <w:numPr>
          <w:ilvl w:val="1"/>
          <w:numId w:val="36"/>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7F5C10" w:rsidRDefault="00A60E38">
      <w:pPr>
        <w:pStyle w:val="ProductList-Bullet"/>
        <w:numPr>
          <w:ilvl w:val="0"/>
          <w:numId w:val="36"/>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7F5C10" w:rsidRDefault="00A60E38">
      <w:pPr>
        <w:pStyle w:val="ProductList-Bullet"/>
        <w:numPr>
          <w:ilvl w:val="0"/>
          <w:numId w:val="36"/>
        </w:numPr>
      </w:pPr>
      <w:r>
        <w:rPr>
          <w:b/>
          <w:color w:val="00188F"/>
        </w:rPr>
        <w:t>Plan za Microsoft Azure Services</w:t>
      </w:r>
      <w:r>
        <w:t xml:space="preserve">:  Klijenti mogu biti u mogućnosti da se na neke usluge iz paketa Microsoft Azure Services pretplate preko Plana za Microsoft Azure Services. </w:t>
      </w:r>
    </w:p>
    <w:p w:rsidR="007F5C10" w:rsidRDefault="00A60E38">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7F5C10" w:rsidRDefault="007F5C10">
      <w:pPr>
        <w:pStyle w:val="ProductList-Body"/>
      </w:pPr>
    </w:p>
    <w:p w:rsidR="007F5C10" w:rsidRDefault="00A60E38">
      <w:pPr>
        <w:pStyle w:val="ProductList-ClauseHeading"/>
      </w:pPr>
      <w:r>
        <w:t>4. Određivanje cena</w:t>
      </w:r>
    </w:p>
    <w:p w:rsidR="007F5C10" w:rsidRDefault="00A60E38">
      <w:pPr>
        <w:pStyle w:val="ProductList-Body"/>
      </w:pPr>
      <w:r>
        <w:t>Ako Klijent nije zaključio upisnicu za preduzeća, upisnicu za pretplatu za preduzeća, Select ugovor, Select Plus ugovor ili upisnicu za Server i Oblak, primenjuje se nivo cena A.</w:t>
      </w:r>
    </w:p>
    <w:p w:rsidR="007F5C10" w:rsidRDefault="007F5C10">
      <w:pPr>
        <w:pStyle w:val="ProductList-Body"/>
      </w:pPr>
    </w:p>
    <w:p w:rsidR="007F5C10" w:rsidRDefault="00A60E38">
      <w:pPr>
        <w:pStyle w:val="ProductList-Body"/>
      </w:pPr>
      <w:r>
        <w:t>Microsoft može Klijentu ili Klijentovom lokalnom prodavcu da ponudi niže cene za pojedine Microsoft Azure usluge dok traje period važenja Klijentove upisnice na stalnoj ili privremenoj (promotivnoj) osnovi.</w:t>
      </w:r>
    </w:p>
    <w:p w:rsidR="007F5C10" w:rsidRDefault="007F5C10">
      <w:pPr>
        <w:pStyle w:val="ProductList-Body"/>
      </w:pPr>
    </w:p>
    <w:p w:rsidR="007F5C10" w:rsidRDefault="00A60E38">
      <w:pPr>
        <w:pStyle w:val="ProductList-ClauseHeading"/>
      </w:pPr>
      <w:r>
        <w:t>5. Plaćanje i naknade</w:t>
      </w:r>
    </w:p>
    <w:p w:rsidR="007F5C10" w:rsidRDefault="00A60E38">
      <w:pPr>
        <w:pStyle w:val="ProductList-Body"/>
      </w:pPr>
      <w:r>
        <w:t>Klijenti koji su dobili privilegije za Microsoft Azure Services bez Novčane obaveze na svaka tri meseca dobijaće fakture po Stopama za potrošnju.</w:t>
      </w:r>
    </w:p>
    <w:p w:rsidR="007F5C10" w:rsidRDefault="007F5C10">
      <w:pPr>
        <w:pStyle w:val="ProductList-Body"/>
      </w:pPr>
    </w:p>
    <w:p w:rsidR="007F5C10" w:rsidRDefault="00A60E38">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7F5C10" w:rsidRDefault="007F5C10">
      <w:pPr>
        <w:pStyle w:val="ProductList-Body"/>
      </w:pPr>
    </w:p>
    <w:p w:rsidR="007F5C10" w:rsidRDefault="00A60E38">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7F5C10" w:rsidRDefault="007F5C10">
      <w:pPr>
        <w:pStyle w:val="ProductList-Body"/>
      </w:pPr>
    </w:p>
    <w:p w:rsidR="007F5C10" w:rsidRDefault="00A60E38">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7F5C10" w:rsidRDefault="007F5C10">
      <w:pPr>
        <w:pStyle w:val="ProductList-Body"/>
      </w:pPr>
    </w:p>
    <w:p w:rsidR="007F5C10" w:rsidRDefault="00A60E38">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7F5C10" w:rsidRDefault="007F5C10">
      <w:pPr>
        <w:pStyle w:val="ProductList-Body"/>
      </w:pPr>
    </w:p>
    <w:p w:rsidR="007F5C10" w:rsidRDefault="00A60E38">
      <w:pPr>
        <w:pStyle w:val="ProductList-Body"/>
      </w:pPr>
      <w:r>
        <w:t>Svako korišćenje Microsoft Azure usluga nakon isteka ili prekida perioda važenja Klijentove pretplate fakturisaće se klijentu ili njegovom lokalnom prodavcu na tri meseca po aktuelnim Stopama za potrošnju.</w:t>
      </w:r>
    </w:p>
    <w:p w:rsidR="007F5C10" w:rsidRDefault="007F5C10">
      <w:pPr>
        <w:pStyle w:val="ProductList-Body"/>
      </w:pPr>
    </w:p>
    <w:p w:rsidR="007F5C10" w:rsidRDefault="00A60E38">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7F5C10" w:rsidRDefault="007F5C10">
      <w:pPr>
        <w:pStyle w:val="ProductList-Body"/>
      </w:pPr>
    </w:p>
    <w:p w:rsidR="007F5C10" w:rsidRDefault="00A60E38">
      <w:pPr>
        <w:pStyle w:val="ProductList-ClauseHeading"/>
      </w:pPr>
      <w:r>
        <w:t>6. Programi Open License, Open Value i Open Value Subscription</w:t>
      </w:r>
    </w:p>
    <w:p w:rsidR="007F5C10" w:rsidRDefault="00A60E38">
      <w:pPr>
        <w:pStyle w:val="ProductList-SubClauseHeading"/>
      </w:pPr>
      <w:r>
        <w:t>6.1 Definicije</w:t>
      </w:r>
    </w:p>
    <w:p w:rsidR="007F5C10" w:rsidRDefault="00A60E38">
      <w:pPr>
        <w:pStyle w:val="ProductList-BodyIndented"/>
      </w:pPr>
      <w:r>
        <w:rPr>
          <w:b/>
          <w:color w:val="00188F"/>
        </w:rPr>
        <w:t>Stope za potrošnju</w:t>
      </w:r>
      <w:r>
        <w:t xml:space="preserve"> za svrhe Open License, Open Value i Open Value Subscription ugovora označavaju cene za sve Microsoft Azure Services usluge.</w:t>
      </w:r>
    </w:p>
    <w:p w:rsidR="007F5C10" w:rsidRDefault="00A60E38">
      <w:pPr>
        <w:pStyle w:val="ProductList-BodyIndented"/>
      </w:pPr>
      <w:r>
        <w:rPr>
          <w:b/>
          <w:color w:val="00188F"/>
        </w:rPr>
        <w:t>Portal</w:t>
      </w:r>
      <w:r>
        <w:t xml:space="preserve"> označava portal na mreži putem kojeg Klijent administrira svojom Pretplatom.</w:t>
      </w:r>
    </w:p>
    <w:p w:rsidR="007F5C10" w:rsidRDefault="00A60E38">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7F5C10" w:rsidRDefault="007F5C10">
      <w:pPr>
        <w:pStyle w:val="ProductList-BodyIndented"/>
      </w:pPr>
    </w:p>
    <w:p w:rsidR="007F5C10" w:rsidRDefault="00A60E38">
      <w:pPr>
        <w:pStyle w:val="ProductList-SubClauseHeading"/>
      </w:pPr>
      <w:r>
        <w:t>6.2 Period važenja pretplate</w:t>
      </w:r>
    </w:p>
    <w:p w:rsidR="007F5C10" w:rsidRDefault="00A60E38">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7F5C10" w:rsidRDefault="00A60E38">
      <w:pPr>
        <w:pStyle w:val="ProductList-Offering2HeadingNoBorder"/>
      </w:pPr>
      <w:bookmarkStart w:id="222" w:name="_Sec625"/>
      <w:r>
        <w:t>Microsoft Azure Services</w:t>
      </w:r>
      <w:bookmarkEnd w:id="222"/>
      <w:r>
        <w:fldChar w:fldCharType="begin"/>
      </w:r>
      <w:r>
        <w:instrText xml:space="preserve"> TC "</w:instrText>
      </w:r>
      <w:bookmarkStart w:id="223" w:name="_Toc433725043"/>
      <w:r>
        <w:instrText>Microsoft Azure Services</w:instrText>
      </w:r>
      <w:bookmarkEnd w:id="223"/>
      <w:r>
        <w:instrText>" \l 3</w:instrText>
      </w:r>
      <w:r>
        <w:fldChar w:fldCharType="end"/>
      </w:r>
    </w:p>
    <w:p w:rsidR="007F5C10" w:rsidRDefault="00A60E38">
      <w:pPr>
        <w:pStyle w:val="ProductList-Offering1SubSection"/>
      </w:pPr>
      <w:bookmarkStart w:id="224" w:name="_Sec705"/>
      <w:r>
        <w:t>1. Dostupnost programa</w:t>
      </w:r>
      <w:bookmarkEnd w:id="224"/>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225" w:name="_Sec760"/>
      <w:r>
        <w:t>2. Uslovi za proizvod</w:t>
      </w:r>
      <w:bookmarkEnd w:id="225"/>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Planovi za Microsoft Azure Services</w:t>
      </w:r>
    </w:p>
    <w:p w:rsidR="007F5C10" w:rsidRDefault="00A60E38">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F5C10" w:rsidRDefault="007F5C10">
            <w:pPr>
              <w:pStyle w:val="PURBreadcrumb"/>
            </w:pPr>
          </w:p>
          <w:tbl>
            <w:tblPr>
              <w:tblW w:w="0" w:type="dxa"/>
              <w:tblLook w:val="04A0" w:firstRow="1" w:lastRow="0" w:firstColumn="1" w:lastColumn="0" w:noHBand="0" w:noVBand="1"/>
            </w:tblPr>
            <w:tblGrid>
              <w:gridCol w:w="10684"/>
            </w:tblGrid>
            <w:tr w:rsidR="007F5C10">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TableBody"/>
            </w:pPr>
          </w:p>
        </w:tc>
      </w:tr>
    </w:tbl>
    <w:p w:rsidR="007F5C10" w:rsidRDefault="00A60E38">
      <w:pPr>
        <w:pStyle w:val="ProductList-Offering2HeadingNoBorder"/>
      </w:pPr>
      <w:bookmarkStart w:id="226" w:name="_Sec626"/>
      <w:r>
        <w:t>Microsoft Azure Support (plan)</w:t>
      </w:r>
      <w:bookmarkEnd w:id="226"/>
      <w:r>
        <w:fldChar w:fldCharType="begin"/>
      </w:r>
      <w:r>
        <w:instrText xml:space="preserve"> TC "</w:instrText>
      </w:r>
      <w:bookmarkStart w:id="227" w:name="_Toc433725044"/>
      <w:r>
        <w:instrText>Microsoft Azure Support (plan)</w:instrText>
      </w:r>
      <w:bookmarkEnd w:id="227"/>
      <w:r>
        <w:instrText>" \l 3</w:instrText>
      </w:r>
      <w:r>
        <w:fldChar w:fldCharType="end"/>
      </w:r>
    </w:p>
    <w:p w:rsidR="007F5C10" w:rsidRDefault="00A60E38">
      <w:pPr>
        <w:pStyle w:val="ProductList-Offering1SubSection"/>
      </w:pPr>
      <w:bookmarkStart w:id="228" w:name="_Sec706"/>
      <w:r>
        <w:t>1. Dostupnost programa</w:t>
      </w:r>
      <w:bookmarkEnd w:id="228"/>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229" w:name="_Sec761"/>
      <w:r>
        <w:t>2. Uslovi za proizvod</w:t>
      </w:r>
      <w:bookmarkEnd w:id="229"/>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Ponude za Microsoft Azure Support</w:t>
      </w:r>
    </w:p>
    <w:p w:rsidR="007F5C10" w:rsidRDefault="00A60E38">
      <w:pPr>
        <w:pStyle w:val="ProductList-Body"/>
      </w:pPr>
      <w:r>
        <w:t xml:space="preserve">Detalji o ponudama podrške za Microsoft Azure dostupni su na adresi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F5C10" w:rsidRDefault="007F5C10">
            <w:pPr>
              <w:pStyle w:val="PURBreadcrumb"/>
            </w:pPr>
          </w:p>
          <w:tbl>
            <w:tblPr>
              <w:tblW w:w="0" w:type="dxa"/>
              <w:tblLook w:val="04A0" w:firstRow="1" w:lastRow="0" w:firstColumn="1" w:lastColumn="0" w:noHBand="0" w:noVBand="1"/>
            </w:tblPr>
            <w:tblGrid>
              <w:gridCol w:w="10684"/>
            </w:tblGrid>
            <w:tr w:rsidR="007F5C10">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TableBody"/>
            </w:pPr>
          </w:p>
        </w:tc>
      </w:tr>
    </w:tbl>
    <w:p w:rsidR="007F5C10" w:rsidRDefault="00A60E38">
      <w:pPr>
        <w:pStyle w:val="ProductList-Offering2HeadingNoBorder"/>
      </w:pPr>
      <w:bookmarkStart w:id="230" w:name="_Sec628"/>
      <w:r>
        <w:t>Microsoft Azure Site Recovery (plan)</w:t>
      </w:r>
      <w:bookmarkEnd w:id="230"/>
      <w:r>
        <w:fldChar w:fldCharType="begin"/>
      </w:r>
      <w:r>
        <w:instrText xml:space="preserve"> TC "</w:instrText>
      </w:r>
      <w:bookmarkStart w:id="231" w:name="_Toc433725045"/>
      <w:r>
        <w:instrText>Microsoft Azure Site Recovery (plan)</w:instrText>
      </w:r>
      <w:bookmarkEnd w:id="231"/>
      <w:r>
        <w:instrText>" \l 3</w:instrText>
      </w:r>
      <w:r>
        <w:fldChar w:fldCharType="end"/>
      </w:r>
    </w:p>
    <w:p w:rsidR="007F5C10" w:rsidRDefault="00A60E38">
      <w:pPr>
        <w:pStyle w:val="ProductList-Offering1SubSection"/>
      </w:pPr>
      <w:bookmarkStart w:id="232" w:name="_Sec708"/>
      <w:r>
        <w:t>1. Dostupnost programa</w:t>
      </w:r>
      <w:bookmarkEnd w:id="232"/>
    </w:p>
    <w:p w:rsidR="007F5C10" w:rsidRDefault="007F5C10">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233" w:name="_Sec763"/>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Prvobitna količina</w:t>
      </w:r>
    </w:p>
    <w:p w:rsidR="007F5C10" w:rsidRDefault="00A60E38">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34" w:name="_Sec657"/>
      <w:r>
        <w:t>Enterprise Mobility Suite (plan)</w:t>
      </w:r>
      <w:bookmarkEnd w:id="234"/>
      <w:r>
        <w:fldChar w:fldCharType="begin"/>
      </w:r>
      <w:r>
        <w:instrText xml:space="preserve"> TC "</w:instrText>
      </w:r>
      <w:bookmarkStart w:id="235" w:name="_Toc433725046"/>
      <w:r>
        <w:instrText>Enterprise Mobility Suite (plan)</w:instrText>
      </w:r>
      <w:bookmarkEnd w:id="235"/>
      <w:r>
        <w:instrText>" \l 3</w:instrText>
      </w:r>
      <w:r>
        <w:fldChar w:fldCharType="end"/>
      </w:r>
    </w:p>
    <w:p w:rsidR="007F5C10" w:rsidRDefault="00A60E38">
      <w:pPr>
        <w:pStyle w:val="ProductList-Offering1SubSection"/>
      </w:pPr>
      <w:bookmarkStart w:id="236" w:name="_Sec709"/>
      <w:r>
        <w:t>1. Dostupnost programa</w:t>
      </w:r>
      <w:bookmarkEnd w:id="236"/>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37" w:name="_Sec764"/>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7F5C10" w:rsidRDefault="007F5C10">
      <w:pPr>
        <w:pStyle w:val="ProductList-Body"/>
      </w:pPr>
    </w:p>
    <w:p w:rsidR="007F5C10" w:rsidRDefault="00A60E38">
      <w:pPr>
        <w:pStyle w:val="ProductList-ClauseHeading"/>
      </w:pPr>
      <w:r>
        <w:t>2.1 Kvalifikovanost za kupovinu dodatne SL licence za korisnika</w:t>
      </w:r>
    </w:p>
    <w:p w:rsidR="007F5C10" w:rsidRDefault="00A60E38">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7F5C10" w:rsidRDefault="007F5C10">
      <w:pPr>
        <w:pStyle w:val="ProductList-Body"/>
      </w:pPr>
    </w:p>
    <w:p w:rsidR="007F5C10" w:rsidRDefault="00A60E38">
      <w:pPr>
        <w:pStyle w:val="ProductList-ClauseHeading"/>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Dodatna SL licenca za korisnika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F5C10" w:rsidRDefault="007F5C10">
            <w:pPr>
              <w:pStyle w:val="ProductList-TableBody"/>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F5C10" w:rsidRDefault="007F5C10">
            <w:pPr>
              <w:pStyle w:val="ProductList-TableBody"/>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5C10" w:rsidRDefault="007F5C10">
            <w:pPr>
              <w:pStyle w:val="ProductList-TableBody"/>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5C10" w:rsidRDefault="00A60E38">
            <w:pPr>
              <w:pStyle w:val="ProductList-TableBody"/>
            </w:pPr>
            <w:r>
              <w:t>Enterprise Mobility Suite</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5C10" w:rsidRDefault="007F5C10">
            <w:pPr>
              <w:pStyle w:val="ProductList-TableBody"/>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F5C10" w:rsidRDefault="007F5C10">
            <w:pPr>
              <w:pStyle w:val="ProductList-TableBody"/>
            </w:pPr>
          </w:p>
        </w:tc>
      </w:tr>
    </w:tbl>
    <w:p w:rsidR="007F5C10" w:rsidRDefault="007F5C10">
      <w:pPr>
        <w:pStyle w:val="ProductList-Body"/>
      </w:pPr>
    </w:p>
    <w:p w:rsidR="007F5C10" w:rsidRDefault="00A60E38">
      <w:pPr>
        <w:pStyle w:val="ProductList-ClauseHeading"/>
      </w:pPr>
      <w:r>
        <w:t>2.3 Ograničenja za kupovinu dodatne SL licence za korisnika</w:t>
      </w:r>
    </w:p>
    <w:p w:rsidR="007F5C10" w:rsidRDefault="00A60E38">
      <w:pPr>
        <w:pStyle w:val="ProductList-Body"/>
      </w:pPr>
      <w:r>
        <w:t>Samo jedna Dodatna SL licenca za korisnika može da se kupi za svaku Kvalifikujuću Licencu (ili komplet Kvalifikujućih licenci).</w:t>
      </w:r>
    </w:p>
    <w:p w:rsidR="007F5C10" w:rsidRDefault="007F5C10">
      <w:pPr>
        <w:pStyle w:val="ProductList-Body"/>
      </w:pPr>
    </w:p>
    <w:p w:rsidR="007F5C10" w:rsidRDefault="00A60E38">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7F5C10" w:rsidRDefault="007F5C10">
      <w:pPr>
        <w:pStyle w:val="ProductList-Body"/>
      </w:pPr>
    </w:p>
    <w:p w:rsidR="007F5C10" w:rsidRDefault="00A60E38">
      <w:pPr>
        <w:pStyle w:val="ProductList-Body"/>
      </w:pPr>
      <w:r>
        <w:t>Klijenti sa Ugovorom za univerzitete i škole mogu da kupe odgovarajuću Licencu za pretplatu za korisnika za USL licence za Enterprise Mobility Suite za svoje Korisnike do količine jednake ukupnom broju njihovih Kvalifikovanih računara, pod uslovom da imaju pokriće za te Kvalifikujuće licence.</w:t>
      </w:r>
    </w:p>
    <w:p w:rsidR="007F5C10" w:rsidRDefault="007F5C10">
      <w:pPr>
        <w:pStyle w:val="ProductList-Body"/>
      </w:pPr>
    </w:p>
    <w:p w:rsidR="007F5C10" w:rsidRDefault="00A60E38">
      <w:pPr>
        <w:pStyle w:val="ProductList-ClauseHeading"/>
      </w:pPr>
      <w:r>
        <w:t>2.4 Uslovi za kupovinu From SA SL licenci za korisnike za Enterprise Mobility Suite</w:t>
      </w:r>
    </w:p>
    <w:p w:rsidR="007F5C10" w:rsidRDefault="00A60E38">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licence“) proizvode iz tabele u nastavku. Licence za pretplatu za Proizvode mogu da se prenesu i sa odgovarajućom From SA SL licencom za korisnika ako je Licenca za pretplatu kupljena najmanje tri godine pre kupovine From SA SL licence za korisnika. Prelazak pod uslovima From SA SL licenci za korisnika zahteva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Neophodan CAL Suite Bridge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Bridge za Enterprise Mobility Suite</w:t>
            </w:r>
            <w:r>
              <w:rPr>
                <w:vertAlign w:val="superscript"/>
              </w:rPr>
              <w:t>2,3</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Bridge za Enterprise Mobility Suite</w:t>
            </w:r>
            <w:r>
              <w:rPr>
                <w:vertAlign w:val="superscript"/>
              </w:rPr>
              <w:t>2,4</w:t>
            </w:r>
          </w:p>
        </w:tc>
      </w:tr>
    </w:tbl>
    <w:p w:rsidR="007F5C10" w:rsidRDefault="00A60E38">
      <w:pPr>
        <w:pStyle w:val="ProductList-Body"/>
      </w:pPr>
      <w:r>
        <w:rPr>
          <w:i/>
          <w:vertAlign w:val="superscript"/>
        </w:rPr>
        <w:t>1</w:t>
      </w:r>
      <w:r>
        <w:rPr>
          <w:i/>
        </w:rPr>
        <w:t>Dostupno za kupovinu samo na godišnjicu upisnice ili početkom novog perioda važenja upisnice.</w:t>
      </w:r>
    </w:p>
    <w:p w:rsidR="007F5C10" w:rsidRDefault="00A60E38">
      <w:pPr>
        <w:pStyle w:val="ProductList-Body"/>
      </w:pPr>
      <w:r>
        <w:rPr>
          <w:i/>
          <w:vertAlign w:val="superscript"/>
        </w:rPr>
        <w:t>2</w:t>
      </w:r>
      <w:r>
        <w:rPr>
          <w:i/>
        </w:rPr>
        <w:t>Neophodno samo za kupovinu na godišnjicu upisnice.</w:t>
      </w:r>
    </w:p>
    <w:p w:rsidR="007F5C10" w:rsidRDefault="00A60E38">
      <w:pPr>
        <w:pStyle w:val="ProductList-Body"/>
      </w:pPr>
      <w:r>
        <w:rPr>
          <w:i/>
          <w:vertAlign w:val="superscript"/>
        </w:rPr>
        <w:t>3</w:t>
      </w:r>
      <w:r>
        <w:rPr>
          <w:i/>
        </w:rPr>
        <w:t xml:space="preserve">Kupovina nije obavezna za korisnike koji imaju licencu i za Office 365 (preduzeće i državne institucije E1, E3, E4) </w:t>
      </w:r>
    </w:p>
    <w:p w:rsidR="007F5C10" w:rsidRDefault="00A60E38">
      <w:pPr>
        <w:pStyle w:val="ProductList-Body"/>
      </w:pPr>
      <w:r>
        <w:rPr>
          <w:i/>
          <w:vertAlign w:val="superscript"/>
        </w:rPr>
        <w:t>4</w:t>
      </w:r>
      <w:r>
        <w:rPr>
          <w:i/>
        </w:rPr>
        <w:t>Kupovina nije obavezna za korisnike koji imaju licencu i za Office 365 (preduzeće i državne institucije E3, E4)</w:t>
      </w:r>
    </w:p>
    <w:p w:rsidR="007F5C10" w:rsidRDefault="007F5C10">
      <w:pPr>
        <w:pStyle w:val="ProductList-Body"/>
      </w:pPr>
    </w:p>
    <w:p w:rsidR="007F5C10" w:rsidRDefault="00A60E38">
      <w:pPr>
        <w:pStyle w:val="ProductList-ClauseHeading"/>
      </w:pPr>
      <w:r>
        <w:t>2.5 Prelazi na From SA SL licence za korisnike</w:t>
      </w:r>
    </w:p>
    <w:p w:rsidR="007F5C10" w:rsidRDefault="00A60E38">
      <w:pPr>
        <w:pStyle w:val="ProductList-Body"/>
      </w:pPr>
      <w:r>
        <w:t>Kada se prelazi na From SA korisničke SL licence, ne može se kupiti više od jedne From SA SL licence za korisnika za svaku Kvalifikujuću licencu po uređaju koja se prenosi.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7F5C10" w:rsidRDefault="007F5C10">
      <w:pPr>
        <w:pStyle w:val="ProductList-Body"/>
      </w:pPr>
    </w:p>
    <w:p w:rsidR="007F5C10" w:rsidRDefault="00A60E38">
      <w:pPr>
        <w:pStyle w:val="ProductList-ClauseHeading"/>
      </w:pPr>
      <w:r>
        <w:t>2.6 SA pogodnosti za From SA SL licence za korisnike za Enterprise Mobility Suite</w:t>
      </w:r>
    </w:p>
    <w:p w:rsidR="007F5C10" w:rsidRDefault="00A60E38">
      <w:pPr>
        <w:pStyle w:val="ProductList-Body"/>
      </w:pPr>
      <w:r>
        <w:t>Enterprise Mobility Suite From SA SL licence za korisnike kvalifikuju Klijenta za SA pogodnosti na osnovu Kvalifikujućih licenci koje se prenose.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38" w:name="_Sec658"/>
      <w:r>
        <w:t>Azure Active Directory (plan)</w:t>
      </w:r>
      <w:bookmarkEnd w:id="238"/>
      <w:r>
        <w:fldChar w:fldCharType="begin"/>
      </w:r>
      <w:r>
        <w:instrText xml:space="preserve"> TC "</w:instrText>
      </w:r>
      <w:bookmarkStart w:id="239" w:name="_Toc433725047"/>
      <w:r>
        <w:instrText>Azure Active Directory (plan)</w:instrText>
      </w:r>
      <w:bookmarkEnd w:id="239"/>
      <w:r>
        <w:instrText>" \l 3</w:instrText>
      </w:r>
      <w:r>
        <w:fldChar w:fldCharType="end"/>
      </w:r>
    </w:p>
    <w:p w:rsidR="007F5C10" w:rsidRDefault="00A60E38">
      <w:pPr>
        <w:pStyle w:val="ProductList-Offering1SubSection"/>
      </w:pPr>
      <w:bookmarkStart w:id="240" w:name="_Sec710"/>
      <w:r>
        <w:t>1. Dostupnost programa</w:t>
      </w:r>
      <w:bookmarkEnd w:id="240"/>
    </w:p>
    <w:tbl>
      <w:tblPr>
        <w:tblStyle w:val="PURTable"/>
        <w:tblW w:w="0" w:type="dxa"/>
        <w:tblLook w:val="04A0" w:firstRow="1" w:lastRow="0" w:firstColumn="1" w:lastColumn="0" w:noHBand="0" w:noVBand="1"/>
      </w:tblPr>
      <w:tblGrid>
        <w:gridCol w:w="4381"/>
        <w:gridCol w:w="798"/>
        <w:gridCol w:w="775"/>
        <w:gridCol w:w="792"/>
        <w:gridCol w:w="806"/>
        <w:gridCol w:w="826"/>
        <w:gridCol w:w="819"/>
        <w:gridCol w:w="796"/>
        <w:gridCol w:w="791"/>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241" w:name="_Sec765"/>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Jedinstveno prijavljivanje (SSO)</w:t>
      </w:r>
    </w:p>
    <w:p w:rsidR="007F5C10" w:rsidRDefault="00A60E38">
      <w:pPr>
        <w:pStyle w:val="ProductList-Body"/>
      </w:pPr>
      <w:r>
        <w:t>Klijenti licencirani za Microsoft Azure Active Directory Basic mogu imati mogućnost da preko SSO-a unapred integrišu do 10 SAAS Aplikacija/Prilagođenih aplikacija po korisniku.</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42" w:name="_Sec659"/>
      <w:r>
        <w:t>Azure Rights Management (plan)</w:t>
      </w:r>
      <w:bookmarkEnd w:id="242"/>
      <w:r>
        <w:fldChar w:fldCharType="begin"/>
      </w:r>
      <w:r>
        <w:instrText xml:space="preserve"> TC "</w:instrText>
      </w:r>
      <w:bookmarkStart w:id="243" w:name="_Toc433725048"/>
      <w:r>
        <w:instrText>Azure Rights Management (plan)</w:instrText>
      </w:r>
      <w:bookmarkEnd w:id="243"/>
      <w:r>
        <w:instrText>" \l 3</w:instrText>
      </w:r>
      <w:r>
        <w:fldChar w:fldCharType="end"/>
      </w:r>
    </w:p>
    <w:p w:rsidR="007F5C10" w:rsidRDefault="00A60E38">
      <w:pPr>
        <w:pStyle w:val="ProductList-Offering1SubSection"/>
      </w:pPr>
      <w:bookmarkStart w:id="244" w:name="_Sec711"/>
      <w:r>
        <w:t>1. Dostupnost programa</w:t>
      </w:r>
      <w:bookmarkEnd w:id="244"/>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45" w:name="_Sec766"/>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Prava na upravljanje Azure (korisnički SL)</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46" w:name="_Sec660"/>
      <w:r>
        <w:t>Azure RemoteApp (Plan)</w:t>
      </w:r>
      <w:bookmarkEnd w:id="246"/>
      <w:r>
        <w:fldChar w:fldCharType="begin"/>
      </w:r>
      <w:r>
        <w:instrText xml:space="preserve"> TC "</w:instrText>
      </w:r>
      <w:bookmarkStart w:id="247" w:name="_Toc433725049"/>
      <w:r>
        <w:instrText>Azure RemoteApp (Plan)</w:instrText>
      </w:r>
      <w:bookmarkEnd w:id="247"/>
      <w:r>
        <w:instrText>" \l 3</w:instrText>
      </w:r>
      <w:r>
        <w:fldChar w:fldCharType="end"/>
      </w:r>
    </w:p>
    <w:p w:rsidR="007F5C10" w:rsidRDefault="00A60E38">
      <w:pPr>
        <w:pStyle w:val="ProductList-Offering1SubSection"/>
      </w:pPr>
      <w:bookmarkStart w:id="248" w:name="_Sec712"/>
      <w:r>
        <w:t>1. Dostupnost programa</w:t>
      </w:r>
      <w:bookmarkEnd w:id="248"/>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249" w:name="_Sec767"/>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50" w:name="_Sec854"/>
      <w:r>
        <w:t>Operations Management Suite (plan)</w:t>
      </w:r>
      <w:bookmarkEnd w:id="250"/>
      <w:r>
        <w:fldChar w:fldCharType="begin"/>
      </w:r>
      <w:r>
        <w:instrText xml:space="preserve"> TC "</w:instrText>
      </w:r>
      <w:bookmarkStart w:id="251" w:name="_Toc433725050"/>
      <w:r>
        <w:instrText>Operations Management Suite (plan)</w:instrText>
      </w:r>
      <w:bookmarkEnd w:id="251"/>
      <w:r>
        <w:instrText>" \l 3</w:instrText>
      </w:r>
      <w:r>
        <w:fldChar w:fldCharType="end"/>
      </w:r>
    </w:p>
    <w:p w:rsidR="007F5C10" w:rsidRDefault="00A60E38">
      <w:pPr>
        <w:pStyle w:val="ProductList-Offering1SubSection"/>
      </w:pPr>
      <w:bookmarkStart w:id="252" w:name="_Sec855"/>
      <w:r>
        <w:t>1. Dostupnost programa</w:t>
      </w:r>
      <w:bookmarkEnd w:id="252"/>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253" w:name="_Sec856"/>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Pretplatničke licence za dodatke</w:t>
      </w:r>
    </w:p>
    <w:tbl>
      <w:tblPr>
        <w:tblStyle w:val="PURTable"/>
        <w:tblW w:w="0" w:type="dxa"/>
        <w:tblLook w:val="04A0" w:firstRow="1" w:lastRow="0" w:firstColumn="1" w:lastColumn="0" w:noHBand="0" w:noVBand="1"/>
      </w:tblPr>
      <w:tblGrid>
        <w:gridCol w:w="5397"/>
        <w:gridCol w:w="5393"/>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Licenca za pretplatu na programski dodatak</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Infrastructure Server Standard</w:t>
            </w:r>
            <w:r>
              <w:rPr>
                <w:vertAlign w:val="superscript"/>
              </w:rPr>
              <w:t>1</w:t>
            </w:r>
          </w:p>
          <w:p w:rsidR="007F5C10" w:rsidRDefault="00A60E3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Programski dodatak za Operations Management Suite Standard Edition</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Infrastructure Server Suite Datacenter</w:t>
            </w:r>
            <w:r>
              <w:rPr>
                <w:vertAlign w:val="superscript"/>
              </w:rPr>
              <w:t>1</w:t>
            </w:r>
          </w:p>
          <w:p w:rsidR="007F5C10" w:rsidRDefault="00A60E3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Programski dodatak za Operations Management Suite Datacenter Edition</w:t>
            </w:r>
          </w:p>
        </w:tc>
      </w:tr>
    </w:tbl>
    <w:p w:rsidR="007F5C10" w:rsidRDefault="00A60E38">
      <w:pPr>
        <w:pStyle w:val="ProductList-Body"/>
      </w:pPr>
      <w:r>
        <w:rPr>
          <w:i/>
          <w:vertAlign w:val="superscript"/>
        </w:rPr>
        <w:t>1</w:t>
      </w:r>
      <w:r>
        <w:rPr>
          <w:i/>
        </w:rPr>
        <w:t>Sa aktivnim SA pokrićem</w:t>
      </w:r>
    </w:p>
    <w:p w:rsidR="007F5C10" w:rsidRDefault="007F5C10">
      <w:pPr>
        <w:pStyle w:val="ProductList-Body"/>
      </w:pPr>
    </w:p>
    <w:p w:rsidR="007F5C10" w:rsidRDefault="00A60E38">
      <w:pPr>
        <w:pStyle w:val="ProductList-ClauseHeading"/>
      </w:pPr>
      <w:r>
        <w:t>2.2 Azure Site Recovery sa Operations Management Suite</w:t>
      </w:r>
    </w:p>
    <w:p w:rsidR="007F5C10" w:rsidRDefault="00A60E38">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254" w:name="_Sec629"/>
      <w:r>
        <w:t>Enterprise Cloud Suite</w:t>
      </w:r>
      <w:bookmarkEnd w:id="254"/>
      <w:r>
        <w:fldChar w:fldCharType="begin"/>
      </w:r>
      <w:r>
        <w:instrText xml:space="preserve"> TC "</w:instrText>
      </w:r>
      <w:bookmarkStart w:id="255" w:name="_Toc433725051"/>
      <w:r>
        <w:instrText>Enterprise Cloud Suite</w:instrText>
      </w:r>
      <w:bookmarkEnd w:id="255"/>
      <w:r>
        <w:instrText>" \l 2</w:instrText>
      </w:r>
      <w:r>
        <w:fldChar w:fldCharType="end"/>
      </w:r>
    </w:p>
    <w:p w:rsidR="007F5C10" w:rsidRDefault="00A60E38">
      <w:pPr>
        <w:pStyle w:val="ProductList-Offering1SubSection"/>
      </w:pPr>
      <w:bookmarkStart w:id="256" w:name="_Sec713"/>
      <w:r>
        <w:t>1. Dostupnost programa</w:t>
      </w:r>
      <w:bookmarkEnd w:id="256"/>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57" w:name="_Sec768"/>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Dodatne SL licence za korisnike i From SA SL licence za korisnike</w:t>
      </w:r>
    </w:p>
    <w:p w:rsidR="007F5C10" w:rsidRDefault="00A60E38">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7F5C10" w:rsidRDefault="007F5C10">
      <w:pPr>
        <w:pStyle w:val="ProductList-Body"/>
      </w:pPr>
    </w:p>
    <w:p w:rsidR="007F5C10" w:rsidRDefault="00A60E38">
      <w:pPr>
        <w:pStyle w:val="ProductList-ClauseHeading"/>
      </w:pPr>
      <w:r>
        <w:t>2.2 Prelazi na From SA SL licence za korisnike</w:t>
      </w:r>
    </w:p>
    <w:p w:rsidR="007F5C10" w:rsidRDefault="00A60E38">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7F5C10" w:rsidRDefault="007F5C10">
      <w:pPr>
        <w:pStyle w:val="ProductList-Body"/>
      </w:pPr>
    </w:p>
    <w:p w:rsidR="007F5C10" w:rsidRDefault="00A60E38">
      <w:pPr>
        <w:pStyle w:val="ProductList-ClauseHeading"/>
      </w:pPr>
      <w:r>
        <w:t>2.3 SA pogodnosti za From SA SL licence za korisnike za Enterprise Cloud Suite</w:t>
      </w:r>
    </w:p>
    <w:p w:rsidR="007F5C10" w:rsidRDefault="00A60E38">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7F5C10" w:rsidRDefault="007F5C10">
      <w:pPr>
        <w:pStyle w:val="ProductList-Body"/>
      </w:pPr>
    </w:p>
    <w:p w:rsidR="007F5C10" w:rsidRDefault="00A60E38">
      <w:pPr>
        <w:pStyle w:val="ProductList-ClauseHeading"/>
      </w:pPr>
      <w:r>
        <w:t>2.4 Usluga Oblaka zajednice za državne institucije u Sjedinjenim Državama:</w:t>
      </w:r>
    </w:p>
    <w:p w:rsidR="007F5C10" w:rsidRDefault="00A60E38">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NoBorder"/>
      </w:pPr>
      <w:bookmarkStart w:id="258" w:name="_Sec630"/>
      <w:r>
        <w:t>Microsoft Intune</w:t>
      </w:r>
      <w:bookmarkEnd w:id="258"/>
      <w:r>
        <w:fldChar w:fldCharType="begin"/>
      </w:r>
      <w:r>
        <w:instrText xml:space="preserve"> TC "</w:instrText>
      </w:r>
      <w:bookmarkStart w:id="259" w:name="_Toc433725052"/>
      <w:r>
        <w:instrText>Microsoft Intune</w:instrText>
      </w:r>
      <w:bookmarkEnd w:id="259"/>
      <w:r>
        <w:instrText>" \l 2</w:instrText>
      </w:r>
      <w:r>
        <w:fldChar w:fldCharType="end"/>
      </w:r>
    </w:p>
    <w:p w:rsidR="007F5C10" w:rsidRDefault="00A60E38">
      <w:pPr>
        <w:pStyle w:val="ProductList-Offering1SubSection"/>
      </w:pPr>
      <w:bookmarkStart w:id="260" w:name="_Sec714"/>
      <w:r>
        <w:t>1. Dostupnost programa</w:t>
      </w:r>
      <w:bookmarkEnd w:id="260"/>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Microsoft Intune</w:t>
            </w:r>
            <w:r>
              <w:fldChar w:fldCharType="begin"/>
            </w:r>
            <w:r>
              <w:instrText xml:space="preserve"> XE "Microsoft Intune"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Dodatna licenca USL za dodatnu memoriju od 1 GB za Microsoft Intune</w:t>
            </w:r>
            <w:r>
              <w:fldChar w:fldCharType="begin"/>
            </w:r>
            <w:r>
              <w:instrText xml:space="preserve"> XE "Dodatna licenca USL za dodatnu memoriju od 1 GB za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261" w:name="_Sec769"/>
      <w:r>
        <w:t>2. Uslovi za proizvod</w:t>
      </w:r>
      <w:bookmarkEnd w:id="261"/>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262" w:name="_Sec631"/>
      <w:r>
        <w:t>Microsoft Dynamics Online usluge</w:t>
      </w:r>
      <w:bookmarkEnd w:id="262"/>
      <w:r>
        <w:fldChar w:fldCharType="begin"/>
      </w:r>
      <w:r>
        <w:instrText xml:space="preserve"> TC "</w:instrText>
      </w:r>
      <w:bookmarkStart w:id="263" w:name="_Toc433725053"/>
      <w:r>
        <w:instrText>Microsoft Dynamics Online usluge</w:instrText>
      </w:r>
      <w:bookmarkEnd w:id="263"/>
      <w:r>
        <w:instrText>" \l 2</w:instrText>
      </w:r>
      <w:r>
        <w:fldChar w:fldCharType="end"/>
      </w:r>
    </w:p>
    <w:p w:rsidR="007F5C10" w:rsidRDefault="00A60E38">
      <w:pPr>
        <w:pStyle w:val="ProductList-Offering2HeadingNoBorder"/>
      </w:pPr>
      <w:bookmarkStart w:id="264" w:name="_Sec661"/>
      <w:r>
        <w:t>Microsoft Dynamics CRM Online</w:t>
      </w:r>
      <w:bookmarkEnd w:id="264"/>
      <w:r>
        <w:fldChar w:fldCharType="begin"/>
      </w:r>
      <w:r>
        <w:instrText xml:space="preserve"> TC "</w:instrText>
      </w:r>
      <w:bookmarkStart w:id="265" w:name="_Toc433725054"/>
      <w:r>
        <w:instrText>Microsoft Dynamics CRM Online</w:instrText>
      </w:r>
      <w:bookmarkEnd w:id="265"/>
      <w:r>
        <w:instrText>" \l 3</w:instrText>
      </w:r>
      <w:r>
        <w:fldChar w:fldCharType="end"/>
      </w:r>
    </w:p>
    <w:p w:rsidR="007F5C10" w:rsidRDefault="00A60E38">
      <w:pPr>
        <w:pStyle w:val="ProductList-Offering1SubSection"/>
      </w:pPr>
      <w:bookmarkStart w:id="266" w:name="_Sec715"/>
      <w:r>
        <w:t>1. Dostupnost programa</w:t>
      </w:r>
      <w:bookmarkEnd w:id="266"/>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EDU za dodatni skladišni prostor za Microsoft Dynamics CRM Online</w:t>
            </w:r>
            <w:r>
              <w:fldChar w:fldCharType="begin"/>
            </w:r>
            <w:r>
              <w:instrText xml:space="preserve"> XE "EDU za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Poboljšana podrška za Microsoft Dynamics CRM Online EDU</w:t>
            </w:r>
            <w:r>
              <w:fldChar w:fldCharType="begin"/>
            </w:r>
            <w:r>
              <w:instrText xml:space="preserve"> XE "Poboljšana podrška za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Profesionalna direktna podrška za Microsoft Dynamics CRM Online EDU</w:t>
            </w:r>
            <w:r>
              <w:fldChar w:fldCharType="begin"/>
            </w:r>
            <w:r>
              <w:instrText xml:space="preserve"> XE "Profesionalna direktna podrška za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267" w:name="_Sec770"/>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Dodatna SL licenca za korisnika</w:t>
      </w:r>
    </w:p>
    <w:tbl>
      <w:tblPr>
        <w:tblStyle w:val="PURTable"/>
        <w:tblW w:w="0" w:type="dxa"/>
        <w:tblLook w:val="04A0" w:firstRow="1" w:lastRow="0" w:firstColumn="1" w:lastColumn="0" w:noHBand="0" w:noVBand="1"/>
      </w:tblPr>
      <w:tblGrid>
        <w:gridCol w:w="5403"/>
        <w:gridCol w:w="5387"/>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Dodatna SL licenca za korisnika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Dynamics CRM Online Essentials for SA SL za korisnika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rsidR="007F5C10" w:rsidRDefault="00A60E38">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Dynamics CRM Online Basic for SA SL za korisnika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rsidR="007F5C10" w:rsidRDefault="00A60E38">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Dynamics CRM Online Professional for SA SL za korisnika</w:t>
            </w:r>
          </w:p>
          <w:p w:rsidR="007F5C10" w:rsidRDefault="00A60E38">
            <w:pPr>
              <w:pStyle w:val="ProductList-TableBody"/>
            </w:pPr>
            <w:r>
              <w:t>Dynamics CRM Online Enterprise for SA SL za korisnika</w:t>
            </w:r>
          </w:p>
        </w:tc>
      </w:tr>
    </w:tbl>
    <w:p w:rsidR="007F5C10" w:rsidRDefault="00A60E38">
      <w:pPr>
        <w:pStyle w:val="ProductList-Body"/>
      </w:pPr>
      <w:r>
        <w:rPr>
          <w:i/>
          <w:vertAlign w:val="superscript"/>
        </w:rPr>
        <w:t>1</w:t>
      </w:r>
      <w:r>
        <w:rPr>
          <w:i/>
        </w:rPr>
        <w:t>Sa aktivnim SA pokrićem</w:t>
      </w:r>
    </w:p>
    <w:p w:rsidR="007F5C10" w:rsidRDefault="007F5C10">
      <w:pPr>
        <w:pStyle w:val="ProductList-Body"/>
      </w:pPr>
    </w:p>
    <w:p w:rsidR="007F5C10" w:rsidRDefault="00A60E38">
      <w:pPr>
        <w:pStyle w:val="ProductList-ClauseHeading"/>
      </w:pPr>
      <w:r>
        <w:t>2.2 Ugovor za univerzitete i škole</w:t>
      </w:r>
    </w:p>
    <w:p w:rsidR="007F5C10" w:rsidRDefault="00A60E38">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za Microsoft Dynamics CRM Online koje se prodaju u okviru programa CA/SA mogu da se nabave za celu instituciju ili delimično.</w:t>
      </w:r>
    </w:p>
    <w:p w:rsidR="007F5C10" w:rsidRDefault="007F5C10">
      <w:pPr>
        <w:pStyle w:val="ProductList-Body"/>
      </w:pPr>
    </w:p>
    <w:p w:rsidR="007F5C10" w:rsidRDefault="00A60E38">
      <w:pPr>
        <w:pStyle w:val="ProductList-ClauseHeading"/>
      </w:pPr>
      <w:r>
        <w:t>2.3 Microsoft Dynamics CRM Online Professional za državne institucije</w:t>
      </w:r>
    </w:p>
    <w:p w:rsidR="007F5C10" w:rsidRDefault="00A60E38">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7F5C10" w:rsidRDefault="007F5C10">
      <w:pPr>
        <w:pStyle w:val="ProductList-Body"/>
      </w:pPr>
    </w:p>
    <w:p w:rsidR="007F5C10" w:rsidRDefault="00A60E38">
      <w:pPr>
        <w:pStyle w:val="ProductList-ClauseHeading"/>
      </w:pPr>
      <w:r>
        <w:t>2.4 Ponude za podršku za Microsoft Dynamics CRM Online</w:t>
      </w:r>
    </w:p>
    <w:p w:rsidR="007F5C10" w:rsidRDefault="00A60E38">
      <w:pPr>
        <w:pStyle w:val="ProductList-Body"/>
      </w:pPr>
      <w:r>
        <w:t xml:space="preserve">Detalje o ponudama podrške za Microsoft Dynamics CRM Online možete videti na adresi </w:t>
      </w:r>
      <w:hyperlink r:id="rId106">
        <w:r>
          <w:rPr>
            <w:color w:val="00467F"/>
            <w:u w:val="single"/>
          </w:rPr>
          <w:t>http://www.microsoft.com/en-us/dynamics/dynamics-online-support.aspx</w:t>
        </w:r>
      </w:hyperlink>
      <w:r>
        <w:t xml:space="preserve">.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68" w:name="_Sec662"/>
      <w:r>
        <w:t>Microsoft Dynamics Marketing</w:t>
      </w:r>
      <w:bookmarkEnd w:id="268"/>
      <w:r>
        <w:fldChar w:fldCharType="begin"/>
      </w:r>
      <w:r>
        <w:instrText xml:space="preserve"> TC "</w:instrText>
      </w:r>
      <w:bookmarkStart w:id="269" w:name="_Toc433725055"/>
      <w:r>
        <w:instrText>Microsoft Dynamics Marketing</w:instrText>
      </w:r>
      <w:bookmarkEnd w:id="269"/>
      <w:r>
        <w:instrText>" \l 3</w:instrText>
      </w:r>
      <w:r>
        <w:fldChar w:fldCharType="end"/>
      </w:r>
    </w:p>
    <w:p w:rsidR="007F5C10" w:rsidRDefault="00A60E38">
      <w:pPr>
        <w:pStyle w:val="ProductList-Offering1SubSection"/>
      </w:pPr>
      <w:bookmarkStart w:id="270" w:name="_Sec716"/>
      <w:r>
        <w:t>1. Dostupnost programa</w:t>
      </w:r>
      <w:bookmarkEnd w:id="270"/>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271" w:name="_Sec771"/>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Ponude za podršku za Microsoft Dynamics Marketing</w:t>
      </w:r>
    </w:p>
    <w:p w:rsidR="007F5C10" w:rsidRDefault="00A60E38">
      <w:pPr>
        <w:pStyle w:val="ProductList-Body"/>
      </w:pPr>
      <w:r>
        <w:t xml:space="preserve">Detalje o ponudama podrške za Microsoft Dynamics Marketing možete videti na adresi </w:t>
      </w:r>
      <w:hyperlink r:id="rId108">
        <w:r>
          <w:rPr>
            <w:color w:val="00467F"/>
            <w:u w:val="single"/>
          </w:rPr>
          <w:t>http://www.microsoft.com/en-us/dynamics/dynamics-online-support.aspx</w:t>
        </w:r>
      </w:hyperlink>
      <w:r>
        <w:t xml:space="preserve">.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72" w:name="_Sec663"/>
      <w:r>
        <w:t>Microsoft Social Engagement</w:t>
      </w:r>
      <w:bookmarkEnd w:id="272"/>
      <w:r>
        <w:fldChar w:fldCharType="begin"/>
      </w:r>
      <w:r>
        <w:instrText xml:space="preserve"> TC "</w:instrText>
      </w:r>
      <w:bookmarkStart w:id="273" w:name="_Toc433725056"/>
      <w:r>
        <w:instrText>Microsoft Social Engagement</w:instrText>
      </w:r>
      <w:bookmarkEnd w:id="273"/>
      <w:r>
        <w:instrText>" \l 3</w:instrText>
      </w:r>
      <w:r>
        <w:fldChar w:fldCharType="end"/>
      </w:r>
    </w:p>
    <w:p w:rsidR="007F5C10" w:rsidRDefault="00A60E38">
      <w:pPr>
        <w:pStyle w:val="ProductList-Offering1SubSection"/>
      </w:pPr>
      <w:bookmarkStart w:id="274" w:name="_Sec717"/>
      <w:r>
        <w:t>1. Dostupnost programa</w:t>
      </w:r>
      <w:bookmarkEnd w:id="274"/>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Microsoft Social Engagement Professional</w:t>
            </w:r>
            <w:r>
              <w:fldChar w:fldCharType="begin"/>
            </w:r>
            <w:r>
              <w:instrText xml:space="preserve"> XE "Dodatna licenca za Microsoft Social Engagement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275" w:name="_Sec772"/>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Kvalifikovane licence za dodatne SL licence za korisnika</w:t>
      </w:r>
    </w:p>
    <w:tbl>
      <w:tblPr>
        <w:tblStyle w:val="PURTable"/>
        <w:tblW w:w="0" w:type="dxa"/>
        <w:tblLook w:val="04A0" w:firstRow="1" w:lastRow="0" w:firstColumn="1" w:lastColumn="0" w:noHBand="0" w:noVBand="1"/>
      </w:tblPr>
      <w:tblGrid>
        <w:gridCol w:w="5401"/>
        <w:gridCol w:w="5389"/>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Dodatna SL licenca za korisnika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Dodatna licenca za Microsoft Social Engagement Professional</w:t>
            </w:r>
          </w:p>
          <w:p w:rsidR="007F5C10" w:rsidRDefault="00A60E38">
            <w:pPr>
              <w:pStyle w:val="ProductList-TableBody"/>
            </w:pPr>
            <w:r>
              <w:t>Dodatni postovi za Microsoft Social Engagement Professional</w:t>
            </w:r>
          </w:p>
          <w:p w:rsidR="007F5C10" w:rsidRDefault="00A60E38">
            <w:pPr>
              <w:pStyle w:val="ProductList-TableBody"/>
            </w:pPr>
            <w:r>
              <w:t>Dodatni obrazovni postovi za Microsoft Social Engagement Professional</w:t>
            </w:r>
          </w:p>
        </w:tc>
      </w:tr>
    </w:tbl>
    <w:p w:rsidR="007F5C10" w:rsidRDefault="00A60E38">
      <w:pPr>
        <w:pStyle w:val="ProductList-Body"/>
      </w:pPr>
      <w:r>
        <w:rPr>
          <w:i/>
          <w:vertAlign w:val="superscript"/>
        </w:rPr>
        <w:t>1</w:t>
      </w:r>
      <w:r>
        <w:rPr>
          <w:i/>
        </w:rPr>
        <w:t>Svaka Kvalifikujuća licenca mora da ima aktivno SA pokriće</w:t>
      </w:r>
    </w:p>
    <w:p w:rsidR="007F5C10" w:rsidRDefault="007F5C10">
      <w:pPr>
        <w:pStyle w:val="ProductList-Body"/>
      </w:pPr>
    </w:p>
    <w:p w:rsidR="007F5C10" w:rsidRDefault="00A60E38">
      <w:pPr>
        <w:pStyle w:val="ProductList-ClauseHeading"/>
      </w:pPr>
      <w:r>
        <w:t>2.2 Ponude za podršku za Microsoft Social Engagement</w:t>
      </w:r>
    </w:p>
    <w:p w:rsidR="007F5C10" w:rsidRDefault="00A60E38">
      <w:pPr>
        <w:pStyle w:val="ProductList-Body"/>
      </w:pPr>
      <w:r>
        <w:t xml:space="preserve">Detalje o ponudama podrške za Microsoft Social Engagement možete videti na adresi </w:t>
      </w:r>
      <w:hyperlink r:id="rId110">
        <w:r>
          <w:rPr>
            <w:color w:val="00467F"/>
            <w:u w:val="single"/>
          </w:rPr>
          <w:t>http://www.microsoft.com/en-us/dynamics/dynamics-online-support.aspx</w:t>
        </w:r>
      </w:hyperlink>
      <w:r>
        <w:t xml:space="preserve">.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76" w:name="_Sec664"/>
      <w:r>
        <w:t>Parature korporacije Microsoft</w:t>
      </w:r>
      <w:bookmarkEnd w:id="276"/>
      <w:r>
        <w:fldChar w:fldCharType="begin"/>
      </w:r>
      <w:r>
        <w:instrText xml:space="preserve"> TC "</w:instrText>
      </w:r>
      <w:bookmarkStart w:id="277" w:name="_Toc433725057"/>
      <w:r>
        <w:instrText>Parature korporacije Microsoft</w:instrText>
      </w:r>
      <w:bookmarkEnd w:id="277"/>
      <w:r>
        <w:instrText>" \l 3</w:instrText>
      </w:r>
      <w:r>
        <w:fldChar w:fldCharType="end"/>
      </w:r>
    </w:p>
    <w:p w:rsidR="007F5C10" w:rsidRDefault="00A60E38">
      <w:pPr>
        <w:pStyle w:val="ProductList-Offering1SubSection"/>
      </w:pPr>
      <w:bookmarkStart w:id="278" w:name="_Sec718"/>
      <w:r>
        <w:t>1. Dostupnost programa</w:t>
      </w:r>
      <w:bookmarkEnd w:id="278"/>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evidencija za Parature Enterprise</w:t>
            </w:r>
            <w:r>
              <w:fldChar w:fldCharType="begin"/>
            </w:r>
            <w:r>
              <w:instrText xml:space="preserve"> XE "Dodatna evidencija za Parature Enterprise" </w:instrText>
            </w:r>
            <w:r>
              <w:fldChar w:fldCharType="end"/>
            </w:r>
            <w:r>
              <w:t xml:space="preserve">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prikazi stranica za Parature Enterprise</w:t>
            </w:r>
            <w:r>
              <w:fldChar w:fldCharType="begin"/>
            </w:r>
            <w:r>
              <w:instrText xml:space="preserve"> XE "Dodatni prikazi stranica za Parature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sektori za Parature Enterprise</w:t>
            </w:r>
            <w:r>
              <w:fldChar w:fldCharType="begin"/>
            </w:r>
            <w:r>
              <w:instrText xml:space="preserve"> XE "Dodatni sektori za Parature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Dodatni prostor za skladištenje datoteka za Parature Enterprise</w:t>
            </w:r>
            <w:r>
              <w:fldChar w:fldCharType="begin"/>
            </w:r>
            <w:r>
              <w:instrText xml:space="preserve"> XE "Dodatni prostor za skladištenje datoteka za Parature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279" w:name="_Sec773"/>
      <w:r>
        <w:t>2. Uslovi za proizvod</w:t>
      </w:r>
      <w:bookmarkEnd w:id="279"/>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Ponude za podršku za Parature</w:t>
      </w:r>
    </w:p>
    <w:p w:rsidR="007F5C10" w:rsidRDefault="00A60E38">
      <w:pPr>
        <w:pStyle w:val="ProductList-Body"/>
      </w:pPr>
      <w:r>
        <w:t xml:space="preserve">Detalje o ponudama podrške za Parature možete videti na adresi </w:t>
      </w:r>
      <w:hyperlink r:id="rId112">
        <w:r>
          <w:rPr>
            <w:color w:val="00467F"/>
            <w:u w:val="single"/>
          </w:rPr>
          <w:t>http://www.microsoft.com/en-us/dynamics/dynamics-online-support.aspx</w:t>
        </w:r>
      </w:hyperlink>
      <w:r>
        <w:t xml:space="preserve">.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280" w:name="_Sec632"/>
      <w:r>
        <w:t>Office 365 Services</w:t>
      </w:r>
      <w:bookmarkEnd w:id="280"/>
      <w:r>
        <w:fldChar w:fldCharType="begin"/>
      </w:r>
      <w:r>
        <w:instrText xml:space="preserve"> TC "</w:instrText>
      </w:r>
      <w:bookmarkStart w:id="281" w:name="_Toc433725058"/>
      <w:r>
        <w:instrText>Office 365 Services</w:instrText>
      </w:r>
      <w:bookmarkEnd w:id="281"/>
      <w:r>
        <w:instrText>" \l 2</w:instrText>
      </w:r>
      <w:r>
        <w:fldChar w:fldCharType="end"/>
      </w:r>
    </w:p>
    <w:p w:rsidR="007F5C10" w:rsidRDefault="00A60E38">
      <w:pPr>
        <w:pStyle w:val="ProductList-Offering2HeadingNoBorder"/>
      </w:pPr>
      <w:bookmarkStart w:id="282" w:name="_Sec633"/>
      <w:r>
        <w:t>Office 365 aplikacije</w:t>
      </w:r>
      <w:bookmarkEnd w:id="282"/>
      <w:r>
        <w:fldChar w:fldCharType="begin"/>
      </w:r>
      <w:r>
        <w:instrText xml:space="preserve"> TC "</w:instrText>
      </w:r>
      <w:bookmarkStart w:id="283" w:name="_Toc433725059"/>
      <w:r>
        <w:instrText>Office 365 aplikacije</w:instrText>
      </w:r>
      <w:bookmarkEnd w:id="283"/>
      <w:r>
        <w:instrText>" \l 3</w:instrText>
      </w:r>
      <w:r>
        <w:fldChar w:fldCharType="end"/>
      </w:r>
    </w:p>
    <w:p w:rsidR="007F5C10" w:rsidRDefault="00A60E38">
      <w:pPr>
        <w:pStyle w:val="ProductList-Offering1SubSection"/>
      </w:pPr>
      <w:bookmarkStart w:id="284" w:name="_Sec719"/>
      <w:r>
        <w:t>1. Dostupnost programa</w:t>
      </w:r>
      <w:bookmarkEnd w:id="284"/>
    </w:p>
    <w:tbl>
      <w:tblPr>
        <w:tblStyle w:val="PURTable"/>
        <w:tblW w:w="0" w:type="dxa"/>
        <w:tblLook w:val="04A0" w:firstRow="1" w:lastRow="0" w:firstColumn="1" w:lastColumn="0" w:noHBand="0" w:noVBand="1"/>
      </w:tblPr>
      <w:tblGrid>
        <w:gridCol w:w="4434"/>
        <w:gridCol w:w="803"/>
        <w:gridCol w:w="783"/>
        <w:gridCol w:w="797"/>
        <w:gridCol w:w="706"/>
        <w:gridCol w:w="829"/>
        <w:gridCol w:w="822"/>
        <w:gridCol w:w="801"/>
        <w:gridCol w:w="809"/>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85" w:name="_Sec774"/>
      <w:r>
        <w:t>2. Uslovi za proizvod</w:t>
      </w:r>
      <w:bookmarkEnd w:id="285"/>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7F5C10" w:rsidRDefault="007F5C10">
      <w:pPr>
        <w:pStyle w:val="ProductList-Body"/>
      </w:pPr>
    </w:p>
    <w:p w:rsidR="007F5C10" w:rsidRDefault="00A60E38">
      <w:pPr>
        <w:pStyle w:val="ProductList-ClauseHeading"/>
      </w:pPr>
      <w:r>
        <w:t>2.1 Uslovi za kupovinu From SA korisničkih SL licenci za Office 365 aplikacije</w:t>
      </w:r>
    </w:p>
    <w:p w:rsidR="007F5C10" w:rsidRDefault="00A60E38">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388"/>
        <w:gridCol w:w="5402"/>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Odgovarajuća from SA korisnička SL</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ProPlus From SA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Pro za Office 365</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Visio Pro za Office 365</w:t>
            </w:r>
          </w:p>
        </w:tc>
      </w:tr>
    </w:tbl>
    <w:p w:rsidR="007F5C10" w:rsidRDefault="007F5C10">
      <w:pPr>
        <w:pStyle w:val="ProductList-Body"/>
      </w:pPr>
    </w:p>
    <w:p w:rsidR="007F5C10" w:rsidRDefault="00A60E38">
      <w:pPr>
        <w:pStyle w:val="ProductList-ClauseHeading"/>
      </w:pPr>
      <w:r>
        <w:t>2.2 Klijenti koji su prethodno primenili Prava na upotrebu medijuma pomoću Usluga udaljene radne površine (RDS) za Office 365 Pro Plus, Visio Pro za Office 365 ili Project Pro za Office 365</w:t>
      </w:r>
    </w:p>
    <w:p w:rsidR="007F5C10" w:rsidRDefault="00A60E38">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rsidR="007F5C10" w:rsidRDefault="007F5C10">
      <w:pPr>
        <w:pStyle w:val="ProductList-Body"/>
      </w:pPr>
    </w:p>
    <w:p w:rsidR="007F5C10" w:rsidRDefault="00A60E38">
      <w:pPr>
        <w:pStyle w:val="ProductList-ClauseHeading"/>
      </w:pPr>
      <w:r>
        <w:t>2.3 Prava na upotrebu medijuma za Office 365 Pro Plus sa Pravima za Windows To Go</w:t>
      </w:r>
    </w:p>
    <w:p w:rsidR="007F5C10" w:rsidRDefault="00A60E38">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7F5C10" w:rsidRDefault="007F5C10">
      <w:pPr>
        <w:pStyle w:val="ProductList-Body"/>
      </w:pPr>
    </w:p>
    <w:p w:rsidR="007F5C10" w:rsidRDefault="00A60E38">
      <w:pPr>
        <w:pStyle w:val="ProductList-ClauseHeading"/>
      </w:pPr>
      <w:r>
        <w:t>2.4 Ugovor za univerzitete i škole, Upisnica za Obrazovna rešenja i Open Value Subscriptions – Obrazovna rešenja</w:t>
      </w:r>
    </w:p>
    <w:p w:rsidR="007F5C10" w:rsidRDefault="00A60E38">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7F5C10" w:rsidRDefault="007F5C10">
      <w:pPr>
        <w:pStyle w:val="ProductList-Body"/>
      </w:pPr>
    </w:p>
    <w:p w:rsidR="007F5C10" w:rsidRDefault="00A60E38">
      <w:pPr>
        <w:pStyle w:val="ProductList-Body"/>
      </w:pPr>
      <w:r>
        <w:t>Institucije sa korisničkim SL licencama za Office 365 ProPlus dodeljenim svim članovima nastavnog kadra i osoblja mogu da instaliraju softver Office Professional Plus 2013 u bilo kom kabinetu ili biblioteci sa slobodnim pristupom u Organizaciji Institucije. Na korišćenje softvera se u suprotnom primenjuju Uslovi licenciranja za Office Professional Plus 2013.</w:t>
      </w:r>
    </w:p>
    <w:p w:rsidR="007F5C10" w:rsidRDefault="007F5C10">
      <w:pPr>
        <w:pStyle w:val="ProductList-Body"/>
      </w:pPr>
    </w:p>
    <w:p w:rsidR="007F5C10" w:rsidRDefault="00A60E38">
      <w:pPr>
        <w:pStyle w:val="ProductList-ClauseHeading"/>
      </w:pPr>
      <w:r>
        <w:t>2.5 Office Multi Language Pack</w:t>
      </w:r>
    </w:p>
    <w:p w:rsidR="007F5C10" w:rsidRDefault="00A60E38">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7F5C10" w:rsidRDefault="007F5C10">
      <w:pPr>
        <w:pStyle w:val="ProductList-Body"/>
      </w:pPr>
    </w:p>
    <w:p w:rsidR="007F5C10" w:rsidRDefault="00A60E38">
      <w:pPr>
        <w:pStyle w:val="ProductList-ClauseHeading"/>
      </w:pPr>
      <w:r>
        <w:t>2.6 E-učenje</w:t>
      </w:r>
    </w:p>
    <w:p w:rsidR="007F5C10" w:rsidRDefault="00A60E38">
      <w:pPr>
        <w:pStyle w:val="ProductList-Body"/>
      </w:pPr>
      <w:r>
        <w:t xml:space="preserve">Ako Klijent ima Licencu za Office 365 ProPlus onda Klijent može da koristi hostovane kurseve E-učenja za proizvode iz grupe „Aplikacije“. Klijenti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 </w:t>
      </w:r>
    </w:p>
    <w:p w:rsidR="007F5C10" w:rsidRDefault="007F5C10">
      <w:pPr>
        <w:pStyle w:val="ProductList-Body"/>
      </w:pPr>
    </w:p>
    <w:p w:rsidR="007F5C10" w:rsidRDefault="00A60E38">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7F5C10" w:rsidRDefault="007F5C10">
      <w:pPr>
        <w:pStyle w:val="ProductList-Body"/>
      </w:pPr>
    </w:p>
    <w:p w:rsidR="007F5C10" w:rsidRDefault="00A60E38">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7F5C10" w:rsidRDefault="007F5C10">
      <w:pPr>
        <w:pStyle w:val="ProductList-Body"/>
      </w:pPr>
    </w:p>
    <w:p w:rsidR="007F5C10" w:rsidRDefault="00A60E38">
      <w:pPr>
        <w:pStyle w:val="ProductList-ClauseHeading"/>
      </w:pPr>
      <w:r>
        <w:t>2.7 Office Online</w:t>
      </w:r>
    </w:p>
    <w:p w:rsidR="007F5C10" w:rsidRDefault="00A60E38">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usluzi Office Online radi prikazivanja i uređivanja dokumenata, dok god je licenciran i za SharePoint Online ili OneDrive for Business.</w:t>
      </w:r>
    </w:p>
    <w:p w:rsidR="007F5C10" w:rsidRDefault="007F5C10">
      <w:pPr>
        <w:pStyle w:val="ProductList-Body"/>
      </w:pPr>
    </w:p>
    <w:p w:rsidR="007F5C10" w:rsidRDefault="00A60E38">
      <w:pPr>
        <w:pStyle w:val="ProductList-ClauseHeading"/>
      </w:pPr>
      <w:r>
        <w:t>2.8 Period migracije za Open Value Subscription</w:t>
      </w:r>
    </w:p>
    <w:p w:rsidR="007F5C10" w:rsidRDefault="00A60E38">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86" w:name="_Sec634"/>
      <w:r>
        <w:t>Office 365 paketi</w:t>
      </w:r>
      <w:bookmarkEnd w:id="286"/>
      <w:r>
        <w:fldChar w:fldCharType="begin"/>
      </w:r>
      <w:r>
        <w:instrText xml:space="preserve"> TC "</w:instrText>
      </w:r>
      <w:bookmarkStart w:id="287" w:name="_Toc433725060"/>
      <w:r>
        <w:instrText>Office 365 paketi</w:instrText>
      </w:r>
      <w:bookmarkEnd w:id="287"/>
      <w:r>
        <w:instrText>" \l 3</w:instrText>
      </w:r>
      <w:r>
        <w:fldChar w:fldCharType="end"/>
      </w:r>
    </w:p>
    <w:p w:rsidR="007F5C10" w:rsidRDefault="00A60E38">
      <w:pPr>
        <w:pStyle w:val="ProductList-Offering1SubSection"/>
      </w:pPr>
      <w:bookmarkStart w:id="288" w:name="_Sec720"/>
      <w:r>
        <w:t>1. Dostupnost programa</w:t>
      </w:r>
      <w:bookmarkEnd w:id="288"/>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E3, E4 bez dodatne licence za ProPlus</w:t>
            </w:r>
            <w:r>
              <w:fldChar w:fldCharType="begin"/>
            </w:r>
            <w:r>
              <w:instrText xml:space="preserve"> XE "Office 365 Enterprise E3, E4 bez dodatne licence za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89" w:name="_Sec775"/>
      <w:r>
        <w:t>2. Uslovi za proizvod</w:t>
      </w:r>
      <w:bookmarkEnd w:id="289"/>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Aplikacija i Server, samo E1 i K1 Server (osim MPSA, tamo gde su Server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Usluga Oblaka zajednice za državne institucije u Sjedinjenim Državama:</w:t>
      </w:r>
    </w:p>
    <w:p w:rsidR="007F5C10" w:rsidRDefault="00A60E38">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7F5C10" w:rsidRDefault="007F5C10">
      <w:pPr>
        <w:pStyle w:val="ProductList-Body"/>
      </w:pPr>
    </w:p>
    <w:p w:rsidR="007F5C10" w:rsidRDefault="00A60E38">
      <w:pPr>
        <w:pStyle w:val="ProductList-ClauseHeading"/>
      </w:pPr>
      <w:r>
        <w:t>2.2 Sticanja za univerzitete i škole</w:t>
      </w:r>
    </w:p>
    <w:p w:rsidR="007F5C10" w:rsidRDefault="00A60E38">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7F5C10" w:rsidRDefault="007F5C10">
      <w:pPr>
        <w:pStyle w:val="ProductList-Body"/>
      </w:pPr>
    </w:p>
    <w:p w:rsidR="007F5C10" w:rsidRDefault="00A60E38">
      <w:pPr>
        <w:pStyle w:val="ProductList-ClauseHeading"/>
      </w:pPr>
      <w:r>
        <w:t>2.3 Besplatno licenciranje studenata/učenika za Office 365 ProPlus na osnovu pokrivenosti nastavnog kadra/osoblja</w:t>
      </w:r>
    </w:p>
    <w:p w:rsidR="007F5C10" w:rsidRDefault="00A60E38">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7F5C10" w:rsidRDefault="007F5C10">
      <w:pPr>
        <w:pStyle w:val="ProductList-Body"/>
      </w:pPr>
    </w:p>
    <w:p w:rsidR="007F5C10" w:rsidRDefault="00A60E38">
      <w:pPr>
        <w:pStyle w:val="ProductList-ClauseHeading"/>
      </w:pPr>
      <w:r>
        <w:t>2.4 Korišćenje u kabinetu ili biblioteci po osnovu ugovora za univerzitete i škole</w:t>
      </w:r>
    </w:p>
    <w:p w:rsidR="007F5C10" w:rsidRDefault="00A60E38">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2013</w:t>
      </w:r>
      <w:r>
        <w:fldChar w:fldCharType="begin"/>
      </w:r>
      <w:r>
        <w:instrText xml:space="preserve"> XE "Office Professional Plus 2013" </w:instrText>
      </w:r>
      <w:r>
        <w:fldChar w:fldCharType="end"/>
      </w:r>
      <w:r>
        <w:t xml:space="preserve"> u bilo kom kabinetu ili biblioteci sa slobodnim pristupom u Organizaciji Institucije za Institucije sa USL licencama za Office 365 ProPlus dodeljenim svim članovima nastavnog kadra i osoblja.</w:t>
      </w:r>
    </w:p>
    <w:p w:rsidR="007F5C10" w:rsidRDefault="007F5C10">
      <w:pPr>
        <w:pStyle w:val="ProductList-Body"/>
      </w:pPr>
    </w:p>
    <w:p w:rsidR="007F5C10" w:rsidRDefault="00A60E38">
      <w:pPr>
        <w:pStyle w:val="ProductList-ClauseHeading"/>
      </w:pPr>
      <w:r>
        <w:t>2.5 Dodatne SL licence za korisnika</w:t>
      </w:r>
    </w:p>
    <w:tbl>
      <w:tblPr>
        <w:tblStyle w:val="PURTable"/>
        <w:tblW w:w="0" w:type="dxa"/>
        <w:tblLook w:val="04A0" w:firstRow="1" w:lastRow="0" w:firstColumn="1" w:lastColumn="0" w:noHBand="0" w:noVBand="1"/>
      </w:tblPr>
      <w:tblGrid>
        <w:gridCol w:w="5379"/>
        <w:gridCol w:w="5411"/>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Dodatna SL licenca za korisnika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Dodatna licenca za Office 365 Enterprise E1</w:t>
            </w:r>
            <w:r>
              <w:rPr>
                <w:vertAlign w:val="superscript"/>
              </w:rPr>
              <w:t>2</w:t>
            </w:r>
          </w:p>
          <w:p w:rsidR="007F5C10" w:rsidRDefault="00A60E38">
            <w:pPr>
              <w:pStyle w:val="ProductList-TableBody"/>
            </w:pPr>
            <w:r>
              <w:t>– Office 365 Enterprise E1 sa dodatnom licencom za Exchange Online Archiving</w:t>
            </w:r>
            <w:r>
              <w:rPr>
                <w:vertAlign w:val="superscript"/>
              </w:rPr>
              <w:t>2,3,4</w:t>
            </w:r>
          </w:p>
          <w:p w:rsidR="007F5C10" w:rsidRDefault="00A60E38">
            <w:pPr>
              <w:pStyle w:val="ProductList-TableBody"/>
            </w:pPr>
            <w:r>
              <w:t>– Dodatna licenca za Office 365 Government E1</w:t>
            </w:r>
          </w:p>
          <w:p w:rsidR="007F5C10" w:rsidRDefault="00A60E38">
            <w:pPr>
              <w:pStyle w:val="ProductList-TableBody"/>
            </w:pPr>
            <w:r>
              <w:t>– Office 365 Enterprise i Government E3 bez dodatnih licenci za ProPlus</w:t>
            </w:r>
          </w:p>
          <w:p w:rsidR="007F5C10" w:rsidRDefault="00A60E38">
            <w:pPr>
              <w:pStyle w:val="ProductList-TableBody"/>
            </w:pPr>
            <w:r>
              <w:t>– Office 365 Enterprise i Government E4 bez dodatnih licenci za ProPlus</w:t>
            </w:r>
          </w:p>
          <w:p w:rsidR="007F5C10" w:rsidRDefault="00A60E38">
            <w:pPr>
              <w:pStyle w:val="ProductList-TableBody"/>
            </w:pPr>
            <w:r>
              <w:t>– Dodatna licenca za Exchange Online Plan 1</w:t>
            </w:r>
            <w:r>
              <w:fldChar w:fldCharType="begin"/>
            </w:r>
            <w:r>
              <w:instrText xml:space="preserve"> XE "Dodatna licenca za Exchange Online Plan 1" </w:instrText>
            </w:r>
            <w:r>
              <w:fldChar w:fldCharType="end"/>
            </w:r>
          </w:p>
          <w:p w:rsidR="007F5C10" w:rsidRDefault="00A60E38">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7F5C10" w:rsidRDefault="00A60E38">
            <w:pPr>
              <w:pStyle w:val="ProductList-TableBody"/>
            </w:pPr>
            <w:r>
              <w:t>– Dodatna licenca za SharePoint Online Plan 1</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Dodatne licence za Office 365 Enterprise E1/Government E1</w:t>
            </w:r>
          </w:p>
          <w:p w:rsidR="007F5C10" w:rsidRDefault="00A60E38">
            <w:pPr>
              <w:pStyle w:val="ProductList-TableBody"/>
            </w:pPr>
            <w:r>
              <w:t>– Dodatna licenca za Office 365 Enterprise E3</w:t>
            </w:r>
            <w:r>
              <w:rPr>
                <w:vertAlign w:val="superscript"/>
              </w:rPr>
              <w:t>2</w:t>
            </w:r>
          </w:p>
          <w:p w:rsidR="007F5C10" w:rsidRDefault="00A60E38">
            <w:pPr>
              <w:pStyle w:val="ProductList-TableBody"/>
            </w:pPr>
            <w:r>
              <w:t>- Dodatna licenca za Office 365 Government E3</w:t>
            </w:r>
            <w:r>
              <w:rPr>
                <w:vertAlign w:val="superscript"/>
              </w:rPr>
              <w:t>4</w:t>
            </w:r>
          </w:p>
          <w:p w:rsidR="007F5C10" w:rsidRDefault="00A60E38">
            <w:pPr>
              <w:pStyle w:val="ProductList-TableBody"/>
            </w:pPr>
            <w:r>
              <w:t>- Dodatne licence za Office 365 Enterprise i Government E4</w:t>
            </w:r>
          </w:p>
          <w:p w:rsidR="007F5C10" w:rsidRDefault="00A60E38">
            <w:pPr>
              <w:pStyle w:val="ProductList-TableBody"/>
            </w:pPr>
            <w:r>
              <w:t>– Office 365 Enterprise i Government E3 bez dodatnih licenci za ProPlus</w:t>
            </w:r>
          </w:p>
          <w:p w:rsidR="007F5C10" w:rsidRDefault="00A60E38">
            <w:pPr>
              <w:pStyle w:val="ProductList-TableBody"/>
            </w:pPr>
            <w:r>
              <w:t>– Office 365 Enterprise i Government E4 bez dodatnih licenci za ProPlus</w:t>
            </w:r>
          </w:p>
          <w:p w:rsidR="007F5C10" w:rsidRDefault="00A60E38">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7F5C10" w:rsidRDefault="00A60E38">
            <w:pPr>
              <w:pStyle w:val="ProductList-TableBody"/>
            </w:pPr>
            <w:r>
              <w:t xml:space="preserve">– Dodatna licenca za Exchange Online Plan 1 </w:t>
            </w:r>
          </w:p>
          <w:p w:rsidR="007F5C10" w:rsidRDefault="00A60E38">
            <w:pPr>
              <w:pStyle w:val="ProductList-TableBody"/>
            </w:pPr>
            <w:r>
              <w:t>– Dodatna licenca za Skype za Business Online Plan 1</w:t>
            </w:r>
          </w:p>
          <w:p w:rsidR="007F5C10" w:rsidRDefault="00A60E38">
            <w:pPr>
              <w:pStyle w:val="ProductList-TableBody"/>
            </w:pPr>
            <w:r>
              <w:t>– Dodatna licenca za SharePoint Online Plan 1</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Office 365 Enterprise i Government E3 bez dodatnih licenci za ProPlus</w:t>
            </w:r>
          </w:p>
          <w:p w:rsidR="007F5C10" w:rsidRDefault="00A60E38">
            <w:pPr>
              <w:pStyle w:val="ProductList-TableBody"/>
            </w:pPr>
            <w:r>
              <w:t>– Office 365 Enterprise i Government E4 bez dodatnih licenci za ProPlus</w:t>
            </w:r>
          </w:p>
          <w:p w:rsidR="007F5C10" w:rsidRDefault="00A60E38">
            <w:pPr>
              <w:pStyle w:val="ProductList-TableBody"/>
            </w:pPr>
            <w:r>
              <w:t>- Dodatna licenca za Azure Rights Management</w:t>
            </w:r>
            <w:r>
              <w:fldChar w:fldCharType="begin"/>
            </w:r>
            <w:r>
              <w:instrText xml:space="preserve"> XE "Dodatna licenca za Azure Rights Management" </w:instrText>
            </w:r>
            <w:r>
              <w:fldChar w:fldCharType="end"/>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Dodatne licence za Office 365 Enterprise i Government E32 ili E4</w:t>
            </w:r>
          </w:p>
          <w:p w:rsidR="007F5C10" w:rsidRDefault="00A60E38">
            <w:pPr>
              <w:pStyle w:val="ProductList-TableBody"/>
            </w:pPr>
            <w:r>
              <w:t>– Office 365 Enterprise i Government E3</w:t>
            </w:r>
            <w:r>
              <w:rPr>
                <w:vertAlign w:val="superscript"/>
              </w:rPr>
              <w:t>2</w:t>
            </w:r>
            <w:r>
              <w:t xml:space="preserve"> ili E4 bez dodatnih licenci za ProPlus</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Dodatna licenca za Office 365 Midsize Business</w:t>
            </w:r>
            <w:r>
              <w:rPr>
                <w:vertAlign w:val="superscript"/>
              </w:rPr>
              <w:t>2,3</w:t>
            </w:r>
          </w:p>
          <w:p w:rsidR="007F5C10" w:rsidRDefault="00A60E38">
            <w:pPr>
              <w:pStyle w:val="ProductList-TableBody"/>
            </w:pPr>
            <w:r>
              <w:t>– Dodatna licenca za Office 365 Enterprise E3</w:t>
            </w:r>
            <w:r>
              <w:rPr>
                <w:vertAlign w:val="superscript"/>
              </w:rPr>
              <w:t>2,3</w:t>
            </w:r>
          </w:p>
        </w:tc>
      </w:tr>
    </w:tbl>
    <w:p w:rsidR="007F5C10" w:rsidRDefault="00A60E38">
      <w:pPr>
        <w:pStyle w:val="ProductList-Body"/>
      </w:pPr>
      <w:r>
        <w:rPr>
          <w:i/>
          <w:vertAlign w:val="superscript"/>
        </w:rPr>
        <w:t>1</w:t>
      </w:r>
      <w:r>
        <w:rPr>
          <w:i/>
        </w:rPr>
        <w:t>Svaka Kvalifikujuća licenca mora da ima aktivno SA pokriće</w:t>
      </w:r>
    </w:p>
    <w:p w:rsidR="007F5C10" w:rsidRDefault="00A60E38">
      <w:pPr>
        <w:pStyle w:val="ProductList-Body"/>
      </w:pPr>
      <w:r>
        <w:rPr>
          <w:i/>
          <w:vertAlign w:val="superscript"/>
        </w:rPr>
        <w:t>2</w:t>
      </w:r>
      <w:r>
        <w:rPr>
          <w:i/>
        </w:rPr>
        <w:t>Ovo su jedine ponude dostupne za klijente u programima Open Value i Open Value Subscription.</w:t>
      </w:r>
    </w:p>
    <w:p w:rsidR="007F5C10" w:rsidRDefault="00A60E38">
      <w:pPr>
        <w:pStyle w:val="ProductList-Body"/>
      </w:pPr>
      <w:r>
        <w:rPr>
          <w:i/>
          <w:vertAlign w:val="superscript"/>
        </w:rPr>
        <w:t>3</w:t>
      </w:r>
      <w:r>
        <w:rPr>
          <w:i/>
        </w:rPr>
        <w:t>Ova dodatna SL licenca za korisnika se može kupiti jedino putem ugovora Open Value (za celu organizaciju) ili Open Value Subscription.</w:t>
      </w:r>
    </w:p>
    <w:p w:rsidR="007F5C10" w:rsidRDefault="00A60E38">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7F5C10" w:rsidRDefault="007F5C10">
      <w:pPr>
        <w:pStyle w:val="ProductList-Body"/>
      </w:pPr>
    </w:p>
    <w:p w:rsidR="007F5C10" w:rsidRDefault="00A60E38">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7F5C10" w:rsidRDefault="007F5C10">
      <w:pPr>
        <w:pStyle w:val="ProductList-Body"/>
      </w:pPr>
    </w:p>
    <w:p w:rsidR="007F5C10" w:rsidRDefault="00A60E38">
      <w:pPr>
        <w:pStyle w:val="ProductList-ClauseHeading"/>
      </w:pPr>
      <w:r>
        <w:t>2.6 Ograničenja za kupovinu</w:t>
      </w:r>
    </w:p>
    <w:p w:rsidR="007F5C10" w:rsidRDefault="00A60E38">
      <w:pPr>
        <w:pStyle w:val="ProductList-Body"/>
      </w:pPr>
      <w:r>
        <w:t xml:space="preserve">Samo jedna Dodatna SL licenca za korisnika može da se kupi za svaku Kvalifikujuću Licencu (ili komplet Kvalifikujućih licenci). </w:t>
      </w:r>
    </w:p>
    <w:p w:rsidR="007F5C10" w:rsidRDefault="007F5C10">
      <w:pPr>
        <w:pStyle w:val="ProductList-Body"/>
      </w:pPr>
    </w:p>
    <w:p w:rsidR="007F5C10" w:rsidRDefault="00A60E38">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7F5C10" w:rsidRDefault="007F5C10">
      <w:pPr>
        <w:pStyle w:val="ProductList-Body"/>
      </w:pPr>
    </w:p>
    <w:p w:rsidR="007F5C10" w:rsidRDefault="00A60E38">
      <w:pPr>
        <w:pStyle w:val="ProductList-ClauseHeading"/>
      </w:pPr>
      <w:r>
        <w:t>2.7 Uslovi programa količinskog licenciranja</w:t>
      </w:r>
    </w:p>
    <w:p w:rsidR="007F5C10" w:rsidRDefault="00A60E38">
      <w:pPr>
        <w:pStyle w:val="ProductList-Body"/>
      </w:pPr>
      <w:r>
        <w:t xml:space="preserve">Uslovi programa koji se primenjuju na odgovarajuću SL licencu za korisnika Online usluge primenjuju se i na Dodatne SL licence za korisnike, ali se ne primenjuju na Prava na prelazak koja su dostupna po osnovu Ugovora za preduzeća. </w:t>
      </w:r>
    </w:p>
    <w:p w:rsidR="007F5C10" w:rsidRDefault="007F5C10">
      <w:pPr>
        <w:pStyle w:val="ProductList-Body"/>
      </w:pPr>
    </w:p>
    <w:p w:rsidR="007F5C10" w:rsidRDefault="00A60E38">
      <w:pPr>
        <w:pStyle w:val="ProductList-ClauseHeading"/>
      </w:pPr>
      <w:r>
        <w:t>2.8 Uslovi za kupovinu From SA SL licenci za korisnika za Office 365</w:t>
      </w:r>
    </w:p>
    <w:p w:rsidR="007F5C10" w:rsidRDefault="00A60E38">
      <w:pPr>
        <w:pStyle w:val="ProductList-Body"/>
      </w:pPr>
      <w:r>
        <w:t>Moguće je kupiti From SA korisničke SL licence radi prenosa u potpunosti plaćenih, stalnih Licenci sa aktivnim SA pokrićem za Kvalifikujuće proizvode iz tabele u nastavku. Licence za pretplatu za Kvalifikovane proizvode mogu da se prenesu i sa odgovarajućom From SA SL licencom za korisnika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Kvalifikujući Proizvodi koji se prebacuju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Neophodan CAL Suite Bridge</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Bridge za Office 365</w:t>
            </w:r>
            <w:r>
              <w:rPr>
                <w:vertAlign w:val="superscript"/>
              </w:rPr>
              <w:t>2,3</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7F5C10" w:rsidRDefault="00A60E38">
      <w:pPr>
        <w:pStyle w:val="ProductList-Body"/>
      </w:pPr>
      <w:r>
        <w:rPr>
          <w:i/>
          <w:vertAlign w:val="superscript"/>
        </w:rPr>
        <w:t>1</w:t>
      </w:r>
      <w:r>
        <w:rPr>
          <w:i/>
        </w:rPr>
        <w:t>Dostupno za kupovinu samo na godišnjicu upisnice ili početkom novog perioda važenja upisnice.</w:t>
      </w:r>
    </w:p>
    <w:p w:rsidR="007F5C10" w:rsidRDefault="00A60E38">
      <w:pPr>
        <w:pStyle w:val="ProductList-Body"/>
      </w:pPr>
      <w:r>
        <w:rPr>
          <w:i/>
          <w:vertAlign w:val="superscript"/>
        </w:rPr>
        <w:t>2</w:t>
      </w:r>
      <w:r>
        <w:rPr>
          <w:i/>
        </w:rPr>
        <w:t>Neophodno samo za kupovinu na godišnjicu upisnice.</w:t>
      </w:r>
    </w:p>
    <w:p w:rsidR="007F5C10" w:rsidRDefault="00A60E38">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7F5C10" w:rsidRDefault="007F5C10">
      <w:pPr>
        <w:pStyle w:val="ProductList-Body"/>
      </w:pPr>
    </w:p>
    <w:p w:rsidR="007F5C10" w:rsidRDefault="00A60E38">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7F5C10" w:rsidRDefault="007F5C10">
      <w:pPr>
        <w:pStyle w:val="ProductList-Body"/>
      </w:pPr>
    </w:p>
    <w:p w:rsidR="007F5C10" w:rsidRDefault="00A60E38">
      <w:pPr>
        <w:pStyle w:val="ProductList-ClauseHeading"/>
      </w:pPr>
      <w:r>
        <w:t>2.9 Prelazi na From SA SL licence za korisnike</w:t>
      </w:r>
    </w:p>
    <w:p w:rsidR="007F5C10" w:rsidRDefault="00A60E38">
      <w:pPr>
        <w:pStyle w:val="ProductList-Body"/>
      </w:pPr>
      <w:r>
        <w:t>Kada se prelazi na From SA korisničke SL licence, ne može se kupiti više od jedne From SA SL licence za korisnika za svaki Kvalifikovani desktop računar.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kvalifikovanih desktop računara.</w:t>
      </w:r>
    </w:p>
    <w:p w:rsidR="007F5C10" w:rsidRDefault="007F5C10">
      <w:pPr>
        <w:pStyle w:val="ProductList-Body"/>
      </w:pPr>
    </w:p>
    <w:p w:rsidR="007F5C10" w:rsidRDefault="00A60E38">
      <w:pPr>
        <w:pStyle w:val="ProductList-ClauseHeading"/>
      </w:pPr>
      <w:r>
        <w:t>2.10 SA pogodnosti za From SA SL licence za korisnika za Office 365</w:t>
      </w:r>
    </w:p>
    <w:p w:rsidR="007F5C10" w:rsidRDefault="00A60E38">
      <w:pPr>
        <w:pStyle w:val="ProductList-Body"/>
      </w:pPr>
      <w:r>
        <w:t>Office 365 (Enterprise i Government E1, E3, E4) From SA SL licence za korisnike kvalifikuju Klijenta za SA pogodnosti na osnovu Kvalifikujućih proizvoda koji se prenose.</w:t>
      </w:r>
    </w:p>
    <w:p w:rsidR="007F5C10" w:rsidRDefault="007F5C10">
      <w:pPr>
        <w:pStyle w:val="ProductList-Body"/>
      </w:pPr>
    </w:p>
    <w:p w:rsidR="007F5C10" w:rsidRDefault="00A60E38">
      <w:pPr>
        <w:pStyle w:val="ProductList-ClauseHeading"/>
      </w:pPr>
      <w:r>
        <w:t>2.11 Office 365 Enterprise K1</w:t>
      </w:r>
    </w:p>
    <w:p w:rsidR="007F5C10" w:rsidRDefault="00A60E38">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7F5C10" w:rsidRDefault="007F5C10">
      <w:pPr>
        <w:pStyle w:val="ProductList-Body"/>
      </w:pPr>
    </w:p>
    <w:p w:rsidR="007F5C10" w:rsidRDefault="00A60E38">
      <w:pPr>
        <w:pStyle w:val="ProductList-ClauseHeading"/>
      </w:pPr>
      <w:r>
        <w:t>2.12 Office Multi Language Pack</w:t>
      </w:r>
    </w:p>
    <w:p w:rsidR="007F5C10" w:rsidRDefault="00A60E38">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7F5C10" w:rsidRDefault="007F5C10">
      <w:pPr>
        <w:pStyle w:val="ProductList-Body"/>
      </w:pPr>
    </w:p>
    <w:p w:rsidR="007F5C10" w:rsidRDefault="00A60E38">
      <w:pPr>
        <w:pStyle w:val="ProductList-ClauseHeading"/>
      </w:pPr>
      <w:r>
        <w:t>2.13 E-učenje</w:t>
      </w:r>
    </w:p>
    <w:p w:rsidR="007F5C10" w:rsidRDefault="00A60E38">
      <w:pPr>
        <w:pStyle w:val="ProductList-Body"/>
      </w:pPr>
      <w:r>
        <w:t>Ako Klijent ima Licencu za Office 365 ProPlus onda Klijent može da koristi hostovane kurseve E-učenja za proizvode iz grupe „Aplikacije“. Klijent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w:t>
      </w:r>
    </w:p>
    <w:p w:rsidR="007F5C10" w:rsidRDefault="007F5C10">
      <w:pPr>
        <w:pStyle w:val="ProductList-Body"/>
      </w:pPr>
    </w:p>
    <w:p w:rsidR="007F5C10" w:rsidRDefault="00A60E38">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7F5C10" w:rsidRDefault="007F5C10">
      <w:pPr>
        <w:pStyle w:val="ProductList-Body"/>
      </w:pPr>
    </w:p>
    <w:p w:rsidR="007F5C10" w:rsidRDefault="00A60E38">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7F5C10" w:rsidRDefault="007F5C10">
      <w:pPr>
        <w:pStyle w:val="ProductList-Body"/>
      </w:pPr>
    </w:p>
    <w:p w:rsidR="007F5C10" w:rsidRDefault="00A60E38">
      <w:pPr>
        <w:pStyle w:val="ProductList-ClauseHeading"/>
      </w:pPr>
      <w:r>
        <w:t>2.14 Iskorišćavanje šifre proizvoda za Office 365 Midsize Business</w:t>
      </w:r>
    </w:p>
    <w:p w:rsidR="007F5C10" w:rsidRDefault="00A60E38">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90" w:name="_Sec665"/>
      <w:r>
        <w:t>Exchange Online</w:t>
      </w:r>
      <w:bookmarkEnd w:id="290"/>
      <w:r>
        <w:fldChar w:fldCharType="begin"/>
      </w:r>
      <w:r>
        <w:instrText xml:space="preserve"> TC "</w:instrText>
      </w:r>
      <w:bookmarkStart w:id="291" w:name="_Toc433725061"/>
      <w:r>
        <w:instrText>Exchange Online</w:instrText>
      </w:r>
      <w:bookmarkEnd w:id="291"/>
      <w:r>
        <w:instrText>" \l 3</w:instrText>
      </w:r>
      <w:r>
        <w:fldChar w:fldCharType="end"/>
      </w:r>
    </w:p>
    <w:p w:rsidR="007F5C10" w:rsidRDefault="00A60E38">
      <w:pPr>
        <w:pStyle w:val="ProductList-Offering1SubSection"/>
      </w:pPr>
      <w:bookmarkStart w:id="292" w:name="_Sec721"/>
      <w:r>
        <w:t>1. Dostupnost programa</w:t>
      </w:r>
      <w:bookmarkEnd w:id="292"/>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93" w:name="_Sec776"/>
      <w:r>
        <w:t>2. Uslovi za proizvod</w:t>
      </w:r>
      <w:bookmarkEnd w:id="293"/>
    </w:p>
    <w:tbl>
      <w:tblPr>
        <w:tblStyle w:val="PURTable"/>
        <w:tblW w:w="0" w:type="dxa"/>
        <w:tblLook w:val="04A0" w:firstRow="1" w:lastRow="0" w:firstColumn="1" w:lastColumn="0" w:noHBand="0" w:noVBand="1"/>
      </w:tblPr>
      <w:tblGrid>
        <w:gridCol w:w="3614"/>
        <w:gridCol w:w="3588"/>
        <w:gridCol w:w="358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Exchange Online Archiving za Exchange Server</w:t>
      </w:r>
    </w:p>
    <w:p w:rsidR="007F5C10" w:rsidRDefault="00A60E38">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7F5C10" w:rsidRDefault="007F5C10">
      <w:pPr>
        <w:pStyle w:val="ProductList-Body"/>
      </w:pPr>
    </w:p>
    <w:p w:rsidR="007F5C10" w:rsidRDefault="00A60E38">
      <w:pPr>
        <w:pStyle w:val="ProductList-ClauseHeading"/>
      </w:pPr>
      <w:r>
        <w:t>2.2 Exchange Online Archiving za Exchange Server A</w:t>
      </w:r>
    </w:p>
    <w:p w:rsidR="007F5C10" w:rsidRDefault="00A60E38">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7F5C10" w:rsidRDefault="007F5C10">
      <w:pPr>
        <w:pStyle w:val="ProductList-Body"/>
      </w:pPr>
    </w:p>
    <w:p w:rsidR="007F5C10" w:rsidRDefault="00A60E38">
      <w:pPr>
        <w:pStyle w:val="ProductList-ClauseHeading"/>
      </w:pPr>
      <w:r>
        <w:t>2.3 Exchange Online Protection</w:t>
      </w:r>
    </w:p>
    <w:p w:rsidR="007F5C10" w:rsidRDefault="00A60E38">
      <w:pPr>
        <w:pStyle w:val="ProductList-Body"/>
      </w:pPr>
      <w:r>
        <w:t>Budući da se za ovu Online uslugu privilegije dodeljuju po domenu, Klijent mora da dodeli korisnički SL svim korisnicma na bilo kom obuhvaćenom domenu (ili poddomenu).</w:t>
      </w:r>
    </w:p>
    <w:p w:rsidR="007F5C10" w:rsidRDefault="007F5C10">
      <w:pPr>
        <w:pStyle w:val="ProductList-Body"/>
      </w:pPr>
    </w:p>
    <w:p w:rsidR="007F5C10" w:rsidRDefault="00A60E38">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7F5C10" w:rsidRDefault="007F5C10">
      <w:pPr>
        <w:pStyle w:val="ProductList-Body"/>
      </w:pPr>
    </w:p>
    <w:p w:rsidR="007F5C10" w:rsidRDefault="00A60E38">
      <w:pPr>
        <w:pStyle w:val="ProductList-ClauseHeading"/>
      </w:pPr>
      <w:r>
        <w:t>2.4 Preduslov: Dodatna SL licenca za korisnika</w:t>
      </w:r>
    </w:p>
    <w:p w:rsidR="007F5C10" w:rsidRDefault="00A60E38">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94" w:name="_Sec666"/>
      <w:r>
        <w:t>OneDrive for Business</w:t>
      </w:r>
      <w:bookmarkEnd w:id="294"/>
      <w:r>
        <w:fldChar w:fldCharType="begin"/>
      </w:r>
      <w:r>
        <w:instrText xml:space="preserve"> TC "</w:instrText>
      </w:r>
      <w:bookmarkStart w:id="295" w:name="_Toc433725062"/>
      <w:r>
        <w:instrText>OneDrive for Business</w:instrText>
      </w:r>
      <w:bookmarkEnd w:id="295"/>
      <w:r>
        <w:instrText>" \l 3</w:instrText>
      </w:r>
      <w:r>
        <w:fldChar w:fldCharType="end"/>
      </w:r>
    </w:p>
    <w:p w:rsidR="007F5C10" w:rsidRDefault="00A60E38">
      <w:pPr>
        <w:pStyle w:val="ProductList-Offering1SubSection"/>
      </w:pPr>
      <w:bookmarkStart w:id="296" w:name="_Sec722"/>
      <w:r>
        <w:t>1. Dostupnost programa</w:t>
      </w:r>
      <w:bookmarkEnd w:id="296"/>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297" w:name="_Sec777"/>
      <w:r>
        <w:t>2. Uslovi za proizvod</w:t>
      </w:r>
      <w:bookmarkEnd w:id="297"/>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298" w:name="_Sec667"/>
      <w:r>
        <w:t>Project Online</w:t>
      </w:r>
      <w:bookmarkEnd w:id="298"/>
      <w:r>
        <w:fldChar w:fldCharType="begin"/>
      </w:r>
      <w:r>
        <w:instrText xml:space="preserve"> TC "</w:instrText>
      </w:r>
      <w:bookmarkStart w:id="299" w:name="_Toc433725063"/>
      <w:r>
        <w:instrText>Project Online</w:instrText>
      </w:r>
      <w:bookmarkEnd w:id="299"/>
      <w:r>
        <w:instrText>" \l 3</w:instrText>
      </w:r>
      <w:r>
        <w:fldChar w:fldCharType="end"/>
      </w:r>
    </w:p>
    <w:p w:rsidR="007F5C10" w:rsidRDefault="00A60E38">
      <w:pPr>
        <w:pStyle w:val="ProductList-Offering1SubSection"/>
      </w:pPr>
      <w:bookmarkStart w:id="300" w:name="_Sec723"/>
      <w:r>
        <w:t>1. Dostupnost programa</w:t>
      </w:r>
      <w:bookmarkEnd w:id="300"/>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301" w:name="_Sec778"/>
      <w:r>
        <w:t>2. Uslovi za proizvod</w:t>
      </w:r>
      <w:bookmarkEnd w:id="301"/>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302" w:name="_Sec668"/>
      <w:r>
        <w:t>SharePoint Online</w:t>
      </w:r>
      <w:bookmarkEnd w:id="302"/>
      <w:r>
        <w:fldChar w:fldCharType="begin"/>
      </w:r>
      <w:r>
        <w:instrText xml:space="preserve"> TC "</w:instrText>
      </w:r>
      <w:bookmarkStart w:id="303" w:name="_Toc433725064"/>
      <w:r>
        <w:instrText>SharePoint Online</w:instrText>
      </w:r>
      <w:bookmarkEnd w:id="303"/>
      <w:r>
        <w:instrText>" \l 3</w:instrText>
      </w:r>
      <w:r>
        <w:fldChar w:fldCharType="end"/>
      </w:r>
    </w:p>
    <w:p w:rsidR="007F5C10" w:rsidRDefault="00A60E38">
      <w:pPr>
        <w:pStyle w:val="ProductList-Offering1SubSection"/>
      </w:pPr>
      <w:bookmarkStart w:id="304" w:name="_Sec724"/>
      <w:r>
        <w:t>1. Dostupnost programa</w:t>
      </w:r>
      <w:bookmarkEnd w:id="304"/>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single" w:sz="6" w:space="0" w:color="FFFFFF"/>
              <w:right w:val="none" w:sz="4" w:space="0" w:color="6E6E6E"/>
            </w:tcBorders>
          </w:tcPr>
          <w:p w:rsidR="007F5C10" w:rsidRDefault="00A60E38">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single" w:sz="6" w:space="0" w:color="FFFFFF"/>
              <w:left w:val="none" w:sz="4" w:space="0" w:color="6E6E6E"/>
              <w:bottom w:val="single" w:sz="6" w:space="0" w:color="FFFFFF"/>
              <w:right w:val="none" w:sz="4" w:space="0" w:color="6E6E6E"/>
            </w:tcBorders>
          </w:tcPr>
          <w:p w:rsidR="007F5C10" w:rsidRDefault="00A60E38">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single" w:sz="6" w:space="0" w:color="FFFFFF"/>
              <w:left w:val="none" w:sz="4" w:space="0" w:color="6E6E6E"/>
              <w:bottom w:val="single" w:sz="6" w:space="0" w:color="FFFFFF"/>
              <w:right w:val="none" w:sz="4" w:space="0" w:color="6E6E6E"/>
            </w:tcBorders>
          </w:tcPr>
          <w:p w:rsidR="007F5C10" w:rsidRDefault="00A60E38">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single" w:sz="6" w:space="0" w:color="FFFFFF"/>
              <w:left w:val="none" w:sz="4" w:space="0" w:color="6E6E6E"/>
              <w:bottom w:val="single" w:sz="6" w:space="0" w:color="FFFFF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single" w:sz="6" w:space="0" w:color="FFFFF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305" w:name="_Sec779"/>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Preduslov: Dodatna SL licenca za korisnika</w:t>
      </w:r>
    </w:p>
    <w:p w:rsidR="007F5C10" w:rsidRDefault="00A60E38">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7F5C10" w:rsidRDefault="007F5C10">
      <w:pPr>
        <w:pStyle w:val="ProductList-Body"/>
      </w:pPr>
    </w:p>
    <w:p w:rsidR="007F5C10" w:rsidRDefault="00A60E38">
      <w:pPr>
        <w:pStyle w:val="ProductList-ClauseHeading"/>
      </w:pPr>
      <w:r>
        <w:t>2.2 SharePoint Online Plan 1 sa uslugom Yammer i SharePoint Online Plan 2 sa iskorišćavanjem šifre za Yammer</w:t>
      </w:r>
    </w:p>
    <w:p w:rsidR="007F5C10" w:rsidRDefault="00A60E38">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306" w:name="_Sec669"/>
      <w:r>
        <w:t>Skype za Business Online</w:t>
      </w:r>
      <w:bookmarkEnd w:id="306"/>
      <w:r>
        <w:fldChar w:fldCharType="begin"/>
      </w:r>
      <w:r>
        <w:instrText xml:space="preserve"> TC "</w:instrText>
      </w:r>
      <w:bookmarkStart w:id="307" w:name="_Toc433725065"/>
      <w:r>
        <w:instrText>Skype za Business Online</w:instrText>
      </w:r>
      <w:bookmarkEnd w:id="307"/>
      <w:r>
        <w:instrText>" \l 3</w:instrText>
      </w:r>
      <w:r>
        <w:fldChar w:fldCharType="end"/>
      </w:r>
    </w:p>
    <w:p w:rsidR="007F5C10" w:rsidRDefault="00A60E38">
      <w:pPr>
        <w:pStyle w:val="ProductList-Offering1SubSection"/>
      </w:pPr>
      <w:bookmarkStart w:id="308" w:name="_Sec725"/>
      <w:r>
        <w:t>1. Dostupnost programa</w:t>
      </w:r>
      <w:bookmarkEnd w:id="308"/>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t>Skype za posao Online Plan 1</w:t>
            </w:r>
            <w:r>
              <w:fldChar w:fldCharType="begin"/>
            </w:r>
            <w:r>
              <w:instrText xml:space="preserve"> XE "Skype za posao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309" w:name="_Sec780"/>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Lync za Mac 2011</w:t>
      </w:r>
    </w:p>
    <w:p w:rsidR="007F5C10" w:rsidRDefault="00A60E38">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7F5C10" w:rsidRDefault="007F5C10">
      <w:pPr>
        <w:pStyle w:val="ProductList-Body"/>
      </w:pPr>
    </w:p>
    <w:p w:rsidR="007F5C10" w:rsidRDefault="00A60E38">
      <w:pPr>
        <w:pStyle w:val="ProductList-ClauseHeading"/>
      </w:pPr>
      <w:r>
        <w:t>2.2 Preduslov: Dodatna SL licenca za korisnika</w:t>
      </w:r>
    </w:p>
    <w:p w:rsidR="007F5C10" w:rsidRDefault="00A60E38">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GroupHeading"/>
      </w:pPr>
      <w:bookmarkStart w:id="310" w:name="_Sec635"/>
      <w:r>
        <w:t>Druge Online usluge</w:t>
      </w:r>
      <w:bookmarkEnd w:id="310"/>
      <w:r>
        <w:fldChar w:fldCharType="begin"/>
      </w:r>
      <w:r>
        <w:instrText xml:space="preserve"> TC "</w:instrText>
      </w:r>
      <w:bookmarkStart w:id="311" w:name="_Toc433725066"/>
      <w:r>
        <w:instrText>Druge Online usluge</w:instrText>
      </w:r>
      <w:bookmarkEnd w:id="311"/>
      <w:r>
        <w:instrText>" \l 2</w:instrText>
      </w:r>
      <w:r>
        <w:fldChar w:fldCharType="end"/>
      </w:r>
    </w:p>
    <w:p w:rsidR="007F5C10" w:rsidRDefault="00A60E38">
      <w:pPr>
        <w:pStyle w:val="ProductList-Offering2HeadingNoBorder"/>
      </w:pPr>
      <w:bookmarkStart w:id="312" w:name="_Sec670"/>
      <w:r>
        <w:t>Bing mape</w:t>
      </w:r>
      <w:bookmarkEnd w:id="312"/>
      <w:r>
        <w:fldChar w:fldCharType="begin"/>
      </w:r>
      <w:r>
        <w:instrText xml:space="preserve"> TC "</w:instrText>
      </w:r>
      <w:bookmarkStart w:id="313" w:name="_Toc433725067"/>
      <w:r>
        <w:instrText>Bing mape</w:instrText>
      </w:r>
      <w:bookmarkEnd w:id="313"/>
      <w:r>
        <w:instrText>" \l 3</w:instrText>
      </w:r>
      <w:r>
        <w:fldChar w:fldCharType="end"/>
      </w:r>
    </w:p>
    <w:p w:rsidR="007F5C10" w:rsidRDefault="00A60E38">
      <w:pPr>
        <w:pStyle w:val="ProductList-Offering1SubSection"/>
      </w:pPr>
      <w:bookmarkStart w:id="314" w:name="_Sec726"/>
      <w:r>
        <w:t>1. Dostupnost programa</w:t>
      </w:r>
      <w:bookmarkEnd w:id="314"/>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Korisnik Bing mapa koji se prati po mesečnoj pretplati na resurse</w:t>
            </w:r>
            <w:r>
              <w:fldChar w:fldCharType="begin"/>
            </w:r>
            <w:r>
              <w:instrText xml:space="preserve"> XE "Korisnik Bing mapa koji se prati po mesečnoj pretplati na resurse"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250.000 transakcija (i više) za korišćenje Bing mapa na internoj veb lokaciji</w:t>
            </w:r>
            <w:r>
              <w:fldChar w:fldCharType="begin"/>
            </w:r>
            <w:r>
              <w:instrText xml:space="preserve"> XE "Mesečna pretplata na 250.000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Bing mape Light po poznatom Korisniku</w:t>
            </w:r>
            <w:r>
              <w:fldChar w:fldCharType="begin"/>
            </w:r>
            <w:r>
              <w:instrText xml:space="preserve"> XE "Mesečna pretplata na Bing mape Light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Mesečna pretplata na 420.000 transakcija (i više) za korišćenje Bing mapa na javnoj veb lokaciji</w:t>
            </w:r>
            <w:r>
              <w:fldChar w:fldCharType="begin"/>
            </w:r>
            <w:r>
              <w:instrText xml:space="preserve"> XE "Mesečna pretplata na 420.000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315" w:name="_Sec781"/>
      <w:r>
        <w:t>2. Uslovi za proizvod</w:t>
      </w:r>
      <w:bookmarkEnd w:id="315"/>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Naplative transakcije</w:t>
      </w:r>
    </w:p>
    <w:p w:rsidR="007F5C10" w:rsidRDefault="00A60E38">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7F5C10" w:rsidRDefault="007F5C10">
      <w:pPr>
        <w:pStyle w:val="ProductList-Body"/>
      </w:pPr>
    </w:p>
    <w:p w:rsidR="007F5C10" w:rsidRDefault="00A60E38">
      <w:pPr>
        <w:pStyle w:val="ProductList-ClauseHeading"/>
      </w:pPr>
      <w:r>
        <w:t>2.2 Dodatna SL za Bing Maps Platinum</w:t>
      </w:r>
    </w:p>
    <w:p w:rsidR="007F5C10" w:rsidRDefault="00A60E38">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316" w:name="_Sec672"/>
      <w:r>
        <w:t>Microsoft Learning</w:t>
      </w:r>
      <w:bookmarkEnd w:id="316"/>
      <w:r>
        <w:fldChar w:fldCharType="begin"/>
      </w:r>
      <w:r>
        <w:instrText xml:space="preserve"> TC "</w:instrText>
      </w:r>
      <w:bookmarkStart w:id="317" w:name="_Toc433725068"/>
      <w:r>
        <w:instrText>Microsoft Learning</w:instrText>
      </w:r>
      <w:bookmarkEnd w:id="317"/>
      <w:r>
        <w:instrText>" \l 3</w:instrText>
      </w:r>
      <w:r>
        <w:fldChar w:fldCharType="end"/>
      </w:r>
    </w:p>
    <w:p w:rsidR="007F5C10" w:rsidRDefault="00A60E38">
      <w:pPr>
        <w:pStyle w:val="ProductList-Offering1SubSection"/>
      </w:pPr>
      <w:bookmarkStart w:id="318" w:name="_Sec728"/>
      <w:r>
        <w:t>1. Dostupnost programa</w:t>
      </w:r>
      <w:bookmarkEnd w:id="31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dashed" w:sz="4" w:space="0" w:color="BFBFBF"/>
              <w:right w:val="none" w:sz="4" w:space="0" w:color="6E6E6E"/>
            </w:tcBorders>
          </w:tcPr>
          <w:p w:rsidR="007F5C10" w:rsidRDefault="00A60E38">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F5C10" w:rsidRDefault="00A60E38">
      <w:pPr>
        <w:pStyle w:val="ProductList-Offering1SubSection"/>
      </w:pPr>
      <w:bookmarkStart w:id="319" w:name="_Sec783"/>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pPr>
    </w:p>
    <w:p w:rsidR="007F5C10" w:rsidRDefault="00A60E38">
      <w:pPr>
        <w:pStyle w:val="ProductList-ClauseHeading"/>
      </w:pPr>
      <w:r>
        <w:t>2.1 Vaučeri</w:t>
      </w:r>
    </w:p>
    <w:p w:rsidR="007F5C10" w:rsidRDefault="00A60E38">
      <w:pPr>
        <w:pStyle w:val="ProductList-Body"/>
      </w:pPr>
      <w:r>
        <w:t xml:space="preserve">Vaučeri se obezbeđuju nakon kupovine i ističu 12 meseci od datuma kupovine. </w:t>
      </w:r>
    </w:p>
    <w:p w:rsidR="007F5C10" w:rsidRDefault="007F5C10">
      <w:pPr>
        <w:pStyle w:val="ProductList-Body"/>
      </w:pPr>
    </w:p>
    <w:p w:rsidR="007F5C10" w:rsidRDefault="00A60E38">
      <w:pPr>
        <w:pStyle w:val="ProductList-ClauseHeading"/>
      </w:pPr>
      <w:r>
        <w:t>2.2 Ispit za certifikaciju za dobijanje licence za lokaciju – Microsoft Office Specialist (MOS), Microsoft Technology Associate (MTA) i Microsoft Certification Educator</w:t>
      </w:r>
    </w:p>
    <w:p w:rsidR="007F5C10" w:rsidRDefault="00A60E38">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320" w:name="_Sec673"/>
      <w:r>
        <w:t>Microsoft Translator</w:t>
      </w:r>
      <w:bookmarkEnd w:id="320"/>
      <w:r>
        <w:fldChar w:fldCharType="begin"/>
      </w:r>
      <w:r>
        <w:instrText xml:space="preserve"> TC "</w:instrText>
      </w:r>
      <w:bookmarkStart w:id="321" w:name="_Toc433725069"/>
      <w:r>
        <w:instrText>Microsoft Translator</w:instrText>
      </w:r>
      <w:bookmarkEnd w:id="321"/>
      <w:r>
        <w:instrText>" \l 3</w:instrText>
      </w:r>
      <w:r>
        <w:fldChar w:fldCharType="end"/>
      </w:r>
    </w:p>
    <w:p w:rsidR="007F5C10" w:rsidRDefault="00A60E38">
      <w:pPr>
        <w:pStyle w:val="ProductList-Offering1SubSection"/>
      </w:pPr>
      <w:bookmarkStart w:id="322" w:name="_Sec729"/>
      <w:r>
        <w:t>1. Dostupnost programa</w:t>
      </w:r>
      <w:bookmarkEnd w:id="32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323" w:name="_Sec784"/>
      <w:r>
        <w:t>2. Uslovi za proizvod</w:t>
      </w:r>
      <w:bookmarkEnd w:id="323"/>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324" w:name="_Sec674"/>
      <w:r>
        <w:t>Power BI Pro</w:t>
      </w:r>
      <w:bookmarkEnd w:id="324"/>
      <w:r>
        <w:fldChar w:fldCharType="begin"/>
      </w:r>
      <w:r>
        <w:instrText xml:space="preserve"> TC "</w:instrText>
      </w:r>
      <w:bookmarkStart w:id="325" w:name="_Toc433725070"/>
      <w:r>
        <w:instrText>Power BI Pro</w:instrText>
      </w:r>
      <w:bookmarkEnd w:id="325"/>
      <w:r>
        <w:instrText>" \l 3</w:instrText>
      </w:r>
      <w:r>
        <w:fldChar w:fldCharType="end"/>
      </w:r>
    </w:p>
    <w:p w:rsidR="007F5C10" w:rsidRDefault="00A60E38">
      <w:pPr>
        <w:pStyle w:val="ProductList-Offering1SubSection"/>
      </w:pPr>
      <w:bookmarkStart w:id="326" w:name="_Sec730"/>
      <w:r>
        <w:t>1. Dostupnost programa</w:t>
      </w:r>
      <w:bookmarkEnd w:id="326"/>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dashed" w:sz="4" w:space="0" w:color="BFBFBF"/>
              <w:right w:val="none" w:sz="4" w:space="0" w:color="6E6E6E"/>
            </w:tcBorders>
          </w:tcPr>
          <w:p w:rsidR="007F5C10" w:rsidRDefault="00A60E3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5020" w:type="dxa"/>
            <w:tcBorders>
              <w:top w:val="dashed" w:sz="4" w:space="0" w:color="BFBFBF"/>
              <w:left w:val="none" w:sz="4" w:space="0" w:color="6E6E6E"/>
              <w:bottom w:val="none" w:sz="4" w:space="0" w:color="BFBFBF"/>
              <w:right w:val="none" w:sz="4" w:space="0" w:color="6E6E6E"/>
            </w:tcBorders>
          </w:tcPr>
          <w:p w:rsidR="007F5C10" w:rsidRDefault="00A60E3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327" w:name="_Sec785"/>
      <w:r>
        <w:t>2. Uslovi za proizvod</w:t>
      </w:r>
      <w:bookmarkEnd w:id="327"/>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328" w:name="_Sec675"/>
      <w:r>
        <w:t>System Center Endpoint Protection</w:t>
      </w:r>
      <w:bookmarkEnd w:id="328"/>
      <w:r>
        <w:fldChar w:fldCharType="begin"/>
      </w:r>
      <w:r>
        <w:instrText xml:space="preserve"> TC "</w:instrText>
      </w:r>
      <w:bookmarkStart w:id="329" w:name="_Toc433725071"/>
      <w:r>
        <w:instrText>System Center Endpoint Protection</w:instrText>
      </w:r>
      <w:bookmarkEnd w:id="329"/>
      <w:r>
        <w:instrText>" \l 3</w:instrText>
      </w:r>
      <w:r>
        <w:fldChar w:fldCharType="end"/>
      </w:r>
    </w:p>
    <w:p w:rsidR="007F5C10" w:rsidRDefault="00A60E38">
      <w:pPr>
        <w:pStyle w:val="ProductList-Offering1SubSection"/>
      </w:pPr>
      <w:bookmarkStart w:id="330" w:name="_Sec731"/>
      <w:r>
        <w:t>1. Dostupnost programa</w:t>
      </w:r>
      <w:bookmarkEnd w:id="330"/>
    </w:p>
    <w:tbl>
      <w:tblPr>
        <w:tblStyle w:val="PURTable"/>
        <w:tblW w:w="0" w:type="dxa"/>
        <w:tblLook w:val="04A0" w:firstRow="1" w:lastRow="0" w:firstColumn="1" w:lastColumn="0" w:noHBand="0" w:noVBand="1"/>
      </w:tblPr>
      <w:tblGrid>
        <w:gridCol w:w="4445"/>
        <w:gridCol w:w="803"/>
        <w:gridCol w:w="782"/>
        <w:gridCol w:w="797"/>
        <w:gridCol w:w="707"/>
        <w:gridCol w:w="829"/>
        <w:gridCol w:w="822"/>
        <w:gridCol w:w="802"/>
        <w:gridCol w:w="797"/>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F5C10" w:rsidRDefault="00A60E38">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F5C10" w:rsidRDefault="00A60E38">
      <w:pPr>
        <w:pStyle w:val="ProductList-Offering1SubSection"/>
      </w:pPr>
      <w:bookmarkStart w:id="331" w:name="_Sec786"/>
      <w:r>
        <w:t>2. Uslovi za proizvod</w:t>
      </w:r>
      <w:bookmarkEnd w:id="331"/>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6">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2HeadingNoBorder"/>
      </w:pPr>
      <w:bookmarkStart w:id="332" w:name="_Sec676"/>
      <w:r>
        <w:t>Yammer Enterprise</w:t>
      </w:r>
      <w:bookmarkEnd w:id="332"/>
      <w:r>
        <w:fldChar w:fldCharType="begin"/>
      </w:r>
      <w:r>
        <w:instrText xml:space="preserve"> TC "</w:instrText>
      </w:r>
      <w:bookmarkStart w:id="333" w:name="_Toc433725072"/>
      <w:r>
        <w:instrText>Yammer Enterprise</w:instrText>
      </w:r>
      <w:bookmarkEnd w:id="333"/>
      <w:r>
        <w:instrText>" \l 3</w:instrText>
      </w:r>
      <w:r>
        <w:fldChar w:fldCharType="end"/>
      </w:r>
    </w:p>
    <w:p w:rsidR="007F5C10" w:rsidRDefault="00A60E38">
      <w:pPr>
        <w:pStyle w:val="ProductList-Offering1SubSection"/>
      </w:pPr>
      <w:bookmarkStart w:id="334" w:name="_Sec732"/>
      <w:r>
        <w:t>1. Dostupnost programa</w:t>
      </w:r>
      <w:bookmarkEnd w:id="334"/>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7F5C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5C10" w:rsidRDefault="00A60E3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5C10">
        <w:tc>
          <w:tcPr>
            <w:tcW w:w="5020" w:type="dxa"/>
            <w:tcBorders>
              <w:top w:val="single" w:sz="6" w:space="0" w:color="FFFFFF"/>
              <w:left w:val="none" w:sz="4" w:space="0" w:color="6E6E6E"/>
              <w:bottom w:val="none" w:sz="4" w:space="0" w:color="BFBFBF"/>
              <w:right w:val="none" w:sz="4" w:space="0" w:color="6E6E6E"/>
            </w:tcBorders>
          </w:tcPr>
          <w:p w:rsidR="007F5C10" w:rsidRDefault="00A60E3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F5C10" w:rsidRDefault="00A60E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5C10" w:rsidRDefault="00A60E3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bl>
    <w:p w:rsidR="007F5C10" w:rsidRDefault="00A60E38">
      <w:pPr>
        <w:pStyle w:val="ProductList-Offering1SubSection"/>
      </w:pPr>
      <w:bookmarkStart w:id="335" w:name="_Sec787"/>
      <w:r>
        <w:t>2. Uslovi za proizvod</w:t>
      </w:r>
      <w:bookmarkEnd w:id="335"/>
    </w:p>
    <w:tbl>
      <w:tblPr>
        <w:tblStyle w:val="PURTable"/>
        <w:tblW w:w="0" w:type="dxa"/>
        <w:tblLook w:val="04A0" w:firstRow="1" w:lastRow="0" w:firstColumn="1" w:lastColumn="0" w:noHBand="0" w:noVBand="1"/>
      </w:tblPr>
      <w:tblGrid>
        <w:gridCol w:w="3602"/>
        <w:gridCol w:w="3594"/>
        <w:gridCol w:w="3594"/>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5C10" w:rsidRDefault="00A60E3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Produženi period važenja: Sve</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Promocije: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smanjenje (SCE): Nije primenjivo</w:t>
            </w:r>
          </w:p>
        </w:tc>
      </w:tr>
      <w:tr w:rsidR="007F5C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5C10" w:rsidRDefault="00A60E3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5C10" w:rsidRDefault="00A60E38">
            <w:pPr>
              <w:pStyle w:val="ProductList-TableBody"/>
            </w:pPr>
            <w:r>
              <w:rPr>
                <w:color w:val="404040"/>
              </w:rPr>
              <w:t>Pogodnost korišćenja za studente: Nije primenjivo</w:t>
            </w:r>
          </w:p>
        </w:tc>
      </w:tr>
    </w:tbl>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7F5C10">
      <w:pPr>
        <w:sectPr w:rsidR="007F5C10">
          <w:headerReference w:type="default" r:id="rId128"/>
          <w:footerReference w:type="default" r:id="rId129"/>
          <w:type w:val="continuous"/>
          <w:pgSz w:w="12240" w:h="15840" w:code="1"/>
          <w:pgMar w:top="1170" w:right="720" w:bottom="720" w:left="720" w:header="432" w:footer="288" w:gutter="0"/>
          <w:cols w:space="360"/>
        </w:sectPr>
      </w:pPr>
    </w:p>
    <w:p w:rsidR="007F5C10" w:rsidRDefault="00A60E38">
      <w:pPr>
        <w:pStyle w:val="ProductList-SectionHeading"/>
        <w:pageBreakBefore/>
      </w:pPr>
      <w:bookmarkStart w:id="336" w:name="_Sec549"/>
      <w:bookmarkEnd w:id="210"/>
      <w:r>
        <w:t>Rečnik</w:t>
      </w:r>
      <w:r>
        <w:fldChar w:fldCharType="begin"/>
      </w:r>
      <w:r>
        <w:instrText xml:space="preserve"> TC "</w:instrText>
      </w:r>
      <w:bookmarkStart w:id="337" w:name="_Toc433725073"/>
      <w:r>
        <w:instrText>Rečnik</w:instrText>
      </w:r>
      <w:bookmarkEnd w:id="337"/>
      <w:r>
        <w:instrText>" \l 1</w:instrText>
      </w:r>
      <w:r>
        <w:fldChar w:fldCharType="end"/>
      </w:r>
    </w:p>
    <w:p w:rsidR="007F5C10" w:rsidRDefault="00A60E38">
      <w:pPr>
        <w:pStyle w:val="ProductList-Offering1Heading"/>
      </w:pPr>
      <w:bookmarkStart w:id="338" w:name="_Sec550"/>
      <w:r>
        <w:t>Atributi</w:t>
      </w:r>
      <w:bookmarkEnd w:id="338"/>
      <w:r>
        <w:fldChar w:fldCharType="begin"/>
      </w:r>
      <w:r>
        <w:instrText xml:space="preserve"> TC "</w:instrText>
      </w:r>
      <w:bookmarkStart w:id="339" w:name="_Toc433725074"/>
      <w:r>
        <w:instrText>Atributi</w:instrText>
      </w:r>
      <w:bookmarkEnd w:id="339"/>
      <w:r>
        <w:instrText>" \l 2</w:instrText>
      </w:r>
      <w:r>
        <w:fldChar w:fldCharType="end"/>
      </w:r>
    </w:p>
    <w:p w:rsidR="007F5C10" w:rsidRDefault="00A60E38">
      <w:pPr>
        <w:pStyle w:val="ProductList-BodySpaced"/>
      </w:pPr>
      <w:r>
        <w:t>Atributi su identifikovani u tabelama u svakom Unosu proizvoda i naznačavaju prava ili uslove koji se primenjuju na Proizvode.</w:t>
      </w:r>
    </w:p>
    <w:p w:rsidR="007F5C10" w:rsidRDefault="007F5C10">
      <w:pPr>
        <w:pStyle w:val="ProductList-BodySpaced"/>
      </w:pPr>
    </w:p>
    <w:p w:rsidR="007F5C10" w:rsidRDefault="00A60E38">
      <w:pPr>
        <w:pStyle w:val="ProductList-BodySpaced"/>
      </w:pPr>
      <w:r>
        <w:rPr>
          <w:b/>
          <w:color w:val="00188F"/>
        </w:rPr>
        <w:t>Dodatni softver</w:t>
      </w:r>
      <w:r>
        <w:t>:  Softver identifikovan u Korisničkim pravima za serverske proizvode koje Klijent sme da koristi zajedno sa serverskim softverom.</w:t>
      </w:r>
    </w:p>
    <w:p w:rsidR="007F5C10" w:rsidRDefault="00A60E38">
      <w:pPr>
        <w:pStyle w:val="ProductList-BodySpaced"/>
      </w:pPr>
      <w:r>
        <w:rPr>
          <w:b/>
          <w:color w:val="00188F"/>
        </w:rPr>
        <w:t>Zahtev u pogledu Klijentovog pristupa</w:t>
      </w:r>
      <w:r>
        <w:t>: Označava da li neki serverski Proizvod zahteva CAL licence za pristup korisnika i uređaja.</w:t>
      </w:r>
    </w:p>
    <w:p w:rsidR="007F5C10" w:rsidRDefault="00A60E38">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7F5C10" w:rsidRDefault="00A60E38">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7F5C10" w:rsidRDefault="00A60E38">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7F5C10" w:rsidRDefault="00A60E38">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7F5C10" w:rsidRDefault="00A60E38">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7F5C10" w:rsidRDefault="00A60E38">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nisu kvalifikovane za prelazak, niti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7F5C10" w:rsidRDefault="00A60E38">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7F5C10" w:rsidRDefault="00A60E38">
      <w:pPr>
        <w:pStyle w:val="ProductList-BodySpaced"/>
      </w:pPr>
      <w:r>
        <w:rPr>
          <w:b/>
          <w:color w:val="00188F"/>
        </w:rPr>
        <w:t xml:space="preserve">Mobilnost licence </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7F5C10" w:rsidRDefault="00A60E38">
      <w:pPr>
        <w:pStyle w:val="ProductList-BodySpaced"/>
      </w:pPr>
      <w:r>
        <w:rPr>
          <w:b/>
          <w:color w:val="00188F"/>
        </w:rPr>
        <w:t>Uslovi licenciranja</w:t>
      </w:r>
      <w:r>
        <w:t>:  Odredbe i uslovi kojima se reguliše primena i korišćenje Proizvoda.</w:t>
      </w:r>
    </w:p>
    <w:p w:rsidR="007F5C10" w:rsidRDefault="00A60E38">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7F5C10" w:rsidRDefault="00A60E38">
      <w:pPr>
        <w:pStyle w:val="ProductList-BodySpaced"/>
      </w:pPr>
      <w:r>
        <w:rPr>
          <w:b/>
          <w:color w:val="00188F"/>
        </w:rPr>
        <w:t>Preduslov</w:t>
      </w:r>
      <w:r>
        <w:t>:  Označava da se moraju ispuniti određeni dodatni uslovi kako bi se izvršila kupovina Licenci za Proizvod.</w:t>
      </w:r>
    </w:p>
    <w:p w:rsidR="007F5C10" w:rsidRDefault="00A60E38">
      <w:pPr>
        <w:pStyle w:val="ProductList-BodySpaced"/>
      </w:pPr>
      <w:r>
        <w:rPr>
          <w:b/>
          <w:color w:val="00188F"/>
        </w:rPr>
        <w:t>Preduslov (SA)</w:t>
      </w:r>
      <w:r>
        <w:t>:Označava da se moraju ispuniti određeni dodatni uslovi kako bi se izvršila kupovina SA pokrića za Proizvod.</w:t>
      </w:r>
    </w:p>
    <w:p w:rsidR="007F5C10" w:rsidRDefault="00A60E38">
      <w:pPr>
        <w:pStyle w:val="ProductList-BodySpaced"/>
      </w:pPr>
      <w:r>
        <w:rPr>
          <w:b/>
          <w:color w:val="00188F"/>
        </w:rPr>
        <w:t>Prethodne verzije</w:t>
      </w:r>
      <w:r>
        <w:t>:  Ranije verzije Proizvoda i njihovi Datumi dostupnosti.</w:t>
      </w:r>
    </w:p>
    <w:p w:rsidR="007F5C10" w:rsidRDefault="00A60E38">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7F5C10" w:rsidRDefault="00A60E38">
      <w:pPr>
        <w:pStyle w:val="ProductList-BodySpaced"/>
      </w:pPr>
      <w:r>
        <w:rPr>
          <w:b/>
          <w:color w:val="00188F"/>
        </w:rPr>
        <w:t>Program Online pretplate (OSP)</w:t>
      </w:r>
      <w:r>
        <w:t>:  Proizvod je dostupan u programu Online pretplate.</w:t>
      </w:r>
    </w:p>
    <w:p w:rsidR="007F5C10" w:rsidRDefault="00A60E38">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7F5C10" w:rsidRDefault="00A60E38">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7F5C10" w:rsidRDefault="00A60E38">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7F5C10" w:rsidRDefault="00A60E38">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7F5C10" w:rsidRDefault="00A60E38">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7F5C10" w:rsidRDefault="00A60E38">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7F5C10" w:rsidRDefault="00A60E38">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7F5C10" w:rsidRDefault="00A60E38">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7F5C10" w:rsidRDefault="00A60E38">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7F5C10" w:rsidRDefault="00A60E38">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7F5C10" w:rsidRDefault="00A60E38">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 </w:t>
      </w:r>
    </w:p>
    <w:p w:rsidR="007F5C10" w:rsidRDefault="00A60E38">
      <w:pPr>
        <w:pStyle w:val="ProductList-BodySpaced"/>
      </w:pPr>
      <w:r>
        <w:rPr>
          <w:b/>
          <w:color w:val="00188F"/>
        </w:rPr>
        <w:t>Kvalifikovano za prelazak</w:t>
      </w:r>
      <w:r>
        <w:t>:  Proizvod (koji pripada ili ne pripada platformi za desktop računar) za koji je klijent sa ugovorom za preduzeća ili ugovorom za pretplatu za preduzeća kvalifikovan da pređe na Licencu za pretplatu.</w:t>
      </w:r>
    </w:p>
    <w:p w:rsidR="007F5C10" w:rsidRDefault="00A60E38">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7F5C10" w:rsidRDefault="00A60E38">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7F5C10" w:rsidRDefault="007F5C10">
      <w:pPr>
        <w:pStyle w:val="ProductList-BodySpaced"/>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Spaced"/>
      </w:pPr>
    </w:p>
    <w:p w:rsidR="007F5C10" w:rsidRDefault="00A60E38">
      <w:pPr>
        <w:pStyle w:val="ProductList-Offering1Heading"/>
      </w:pPr>
      <w:bookmarkStart w:id="340" w:name="_Sec551"/>
      <w:r>
        <w:t>Vrednost ćelija</w:t>
      </w:r>
      <w:bookmarkEnd w:id="340"/>
      <w:r>
        <w:fldChar w:fldCharType="begin"/>
      </w:r>
      <w:r>
        <w:instrText xml:space="preserve"> TC "</w:instrText>
      </w:r>
      <w:bookmarkStart w:id="341" w:name="_Toc433725075"/>
      <w:r>
        <w:instrText>Vrednost ćelija</w:instrText>
      </w:r>
      <w:bookmarkEnd w:id="341"/>
      <w:r>
        <w:instrText>" \l 2</w:instrText>
      </w:r>
      <w:r>
        <w:fldChar w:fldCharType="end"/>
      </w:r>
    </w:p>
    <w:p w:rsidR="007F5C10" w:rsidRDefault="00A60E38">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7F5C10" w:rsidRDefault="007F5C10">
      <w:pPr>
        <w:pStyle w:val="ProductList-BodySpaced"/>
      </w:pPr>
    </w:p>
    <w:p w:rsidR="007F5C10" w:rsidRDefault="00A60E38">
      <w:pPr>
        <w:pStyle w:val="ProductList-BodySpaced"/>
      </w:pPr>
      <w:r>
        <w:rPr>
          <w:b/>
          <w:color w:val="00188F"/>
        </w:rPr>
        <w:t>A</w:t>
      </w:r>
      <w:r>
        <w:t xml:space="preserve">= </w:t>
      </w:r>
      <w:r>
        <w:rPr>
          <w:color w:val="00188F"/>
        </w:rPr>
        <w:t>Dodatni proizvod</w:t>
      </w:r>
      <w:r>
        <w:t>:  Proizvod se nudi kao Dodatni proizvod.</w:t>
      </w:r>
    </w:p>
    <w:p w:rsidR="007F5C10" w:rsidRDefault="00A60E38">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7F5C10" w:rsidRDefault="00A60E38">
      <w:pPr>
        <w:pStyle w:val="ProductList-BodySpaced"/>
      </w:pPr>
      <w:r>
        <w:rPr>
          <w:b/>
          <w:color w:val="00188F"/>
        </w:rPr>
        <w:t>AP</w:t>
      </w:r>
      <w:r>
        <w:t xml:space="preserve"> = </w:t>
      </w:r>
      <w:r>
        <w:rPr>
          <w:color w:val="00188F"/>
        </w:rPr>
        <w:t>Proizvod aplikacijske platforme</w:t>
      </w:r>
      <w:r>
        <w:t>:  Proizvod se nudi kao proizvod aplikacijske platforme.</w:t>
      </w:r>
    </w:p>
    <w:p w:rsidR="007F5C10" w:rsidRDefault="00A60E38">
      <w:pPr>
        <w:pStyle w:val="ProductList-BodySpaced"/>
      </w:pPr>
      <w:r>
        <w:rPr>
          <w:b/>
          <w:color w:val="00188F"/>
        </w:rPr>
        <w:t>C</w:t>
      </w:r>
      <w:r>
        <w:t xml:space="preserve"> = </w:t>
      </w:r>
      <w:r>
        <w:rPr>
          <w:color w:val="00188F"/>
        </w:rPr>
        <w:t>Core Infrastructure</w:t>
      </w:r>
      <w:r>
        <w:t>:  Proizvod se nudi kao proizvod u okviru Core Infrastructure modela.</w:t>
      </w:r>
    </w:p>
    <w:p w:rsidR="007F5C10" w:rsidRDefault="00A60E38">
      <w:pPr>
        <w:pStyle w:val="ProductList-BodySpaced"/>
      </w:pPr>
      <w:r>
        <w:rPr>
          <w:b/>
          <w:color w:val="00188F"/>
        </w:rPr>
        <w:t>CP</w:t>
      </w:r>
      <w:r>
        <w:t xml:space="preserve"> = </w:t>
      </w:r>
      <w:r>
        <w:rPr>
          <w:color w:val="00188F"/>
        </w:rPr>
        <w:t>Prilagođena platforma za desktop računar</w:t>
      </w:r>
      <w:r>
        <w:t>:  Proizvod se nudi kao proizvod prilagođene platforme za desktop računar u okviru Open ili Open Value programa. Pretplata za komercijalne klijente ili klijente iz sektora državnih institucija koji izaberu opciju za celu organizaciju/preduzeće.</w:t>
      </w:r>
    </w:p>
    <w:p w:rsidR="007F5C10" w:rsidRDefault="00A60E38">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7F5C10" w:rsidRDefault="00A60E38">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7F5C10" w:rsidRDefault="00A60E38">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7F5C10" w:rsidRDefault="00A60E38">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7F5C10" w:rsidRDefault="00A60E38">
      <w:pPr>
        <w:pStyle w:val="ProductList-BodySpaced"/>
      </w:pPr>
      <w:r>
        <w:rPr>
          <w:b/>
          <w:color w:val="00188F"/>
        </w:rPr>
        <w:t>ID</w:t>
      </w:r>
      <w:r>
        <w:t xml:space="preserve">= </w:t>
      </w:r>
      <w:r>
        <w:rPr>
          <w:color w:val="00188F"/>
        </w:rPr>
        <w:t>Industrijski uređaj</w:t>
      </w:r>
      <w:r>
        <w:t>:  Proizvod se nudi kao proizvod programa za industrijske uređaje.</w:t>
      </w:r>
    </w:p>
    <w:p w:rsidR="007F5C10" w:rsidRDefault="00A60E38">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7F5C10" w:rsidRDefault="00A60E38">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7F5C10" w:rsidRDefault="00A60E38">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7F5C10" w:rsidRDefault="00A60E38">
      <w:pPr>
        <w:pStyle w:val="ProductList-BodySpaced"/>
      </w:pPr>
      <w:r>
        <w:rPr>
          <w:b/>
          <w:color w:val="00188F"/>
        </w:rPr>
        <w:t>OVS</w:t>
      </w:r>
      <w:r>
        <w:t xml:space="preserve"> = </w:t>
      </w:r>
      <w:r>
        <w:rPr>
          <w:color w:val="00188F"/>
        </w:rPr>
        <w:t>Samo Open Value Subscription</w:t>
      </w:r>
      <w:r>
        <w:t>:  Dostupno samo u programu Open Value Subscription.</w:t>
      </w:r>
    </w:p>
    <w:p w:rsidR="007F5C10" w:rsidRDefault="00A60E38">
      <w:pPr>
        <w:pStyle w:val="ProductList-BodySpaced"/>
      </w:pPr>
      <w:r>
        <w:rPr>
          <w:b/>
          <w:color w:val="00188F"/>
        </w:rPr>
        <w:t>OW</w:t>
      </w:r>
      <w:r>
        <w:t xml:space="preserve"> = </w:t>
      </w:r>
      <w:r>
        <w:rPr>
          <w:color w:val="00188F"/>
        </w:rPr>
        <w:t>Za celu organizaciju</w:t>
      </w:r>
      <w:r>
        <w:t>:  Dostupno u okviru opcije koja važi za celu organizaciju.</w:t>
      </w:r>
    </w:p>
    <w:p w:rsidR="007F5C10" w:rsidRDefault="00A60E38">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7F5C10" w:rsidRDefault="00A60E38">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7F5C10" w:rsidRDefault="00A60E38">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7F5C10" w:rsidRDefault="00A60E38">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7F5C10" w:rsidRDefault="00A60E38">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7F5C10" w:rsidRDefault="00A60E38">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7F5C10" w:rsidRDefault="007F5C10">
      <w:pPr>
        <w:pStyle w:val="ProductList-BodySpaced"/>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Spaced"/>
      </w:pPr>
    </w:p>
    <w:p w:rsidR="007F5C10" w:rsidRDefault="00A60E38">
      <w:pPr>
        <w:pStyle w:val="ProductList-Offering1Heading"/>
      </w:pPr>
      <w:bookmarkStart w:id="342" w:name="_Sec552"/>
      <w:r>
        <w:t>Zaglavlja kolona</w:t>
      </w:r>
      <w:bookmarkEnd w:id="342"/>
      <w:r>
        <w:fldChar w:fldCharType="begin"/>
      </w:r>
      <w:r>
        <w:instrText xml:space="preserve"> TC "</w:instrText>
      </w:r>
      <w:bookmarkStart w:id="343" w:name="_Toc433725076"/>
      <w:r>
        <w:instrText>Zaglavlja kolona</w:instrText>
      </w:r>
      <w:bookmarkEnd w:id="343"/>
      <w:r>
        <w:instrText>" \l 2</w:instrText>
      </w:r>
      <w:r>
        <w:fldChar w:fldCharType="end"/>
      </w:r>
    </w:p>
    <w:p w:rsidR="007F5C10" w:rsidRDefault="00A60E38">
      <w:pPr>
        <w:pStyle w:val="ProductList-BodySpaced"/>
      </w:pPr>
      <w:r>
        <w:t>Zaglavlja kolona se javljaju u tabeli Dostupnost programa za svaki Unos proizvoda i njima se organizuju informacije o dostupnosti programa prema programu, vrsti ponude, tačkama i datumima dostupnosti.</w:t>
      </w:r>
    </w:p>
    <w:p w:rsidR="007F5C10" w:rsidRDefault="007F5C10">
      <w:pPr>
        <w:pStyle w:val="ProductList-BodySpaced"/>
      </w:pPr>
    </w:p>
    <w:p w:rsidR="007F5C10" w:rsidRDefault="00A60E38">
      <w:pPr>
        <w:pStyle w:val="ProductList-BodySpaced"/>
      </w:pPr>
      <w:r>
        <w:rPr>
          <w:b/>
          <w:color w:val="00188F"/>
        </w:rPr>
        <w:t>DA</w:t>
      </w:r>
      <w:r>
        <w:t xml:space="preserve">= </w:t>
      </w:r>
      <w:r>
        <w:rPr>
          <w:color w:val="00188F"/>
        </w:rPr>
        <w:t>Datum raspoloživosti</w:t>
      </w:r>
      <w:r>
        <w:t>:  Datum od kojeg je Proizvod dostupan, dat u formatu mesec/godina. Za softver je to datum kad Microsoft omogući poručivanje licenci, odnosno datum kad omogući preuzimanje iz Centra za usluge količinskog licenciranja (VLSC), koji god da je raniji.</w:t>
      </w:r>
    </w:p>
    <w:p w:rsidR="007F5C10" w:rsidRDefault="00A60E38">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7F5C10" w:rsidRDefault="00A60E38">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7F5C10" w:rsidRDefault="00A60E38">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7F5C10" w:rsidRDefault="00A60E38">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7F5C10" w:rsidRDefault="00A60E38">
      <w:pPr>
        <w:pStyle w:val="ProductList-BodySpaced"/>
      </w:pPr>
      <w:r>
        <w:rPr>
          <w:b/>
          <w:color w:val="00188F"/>
        </w:rPr>
        <w:t>MPSA</w:t>
      </w:r>
      <w:r>
        <w:t xml:space="preserve"> = </w:t>
      </w:r>
      <w:r>
        <w:rPr>
          <w:color w:val="00188F"/>
        </w:rPr>
        <w:t>Ugovor o Microsoft proizvodima i uslugama</w:t>
      </w:r>
      <w:r>
        <w:t>.</w:t>
      </w:r>
    </w:p>
    <w:p w:rsidR="007F5C10" w:rsidRDefault="00A60E38">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7F5C10" w:rsidRDefault="00A60E38">
      <w:pPr>
        <w:pStyle w:val="ProductList-BodySpaced"/>
      </w:pPr>
      <w:r>
        <w:rPr>
          <w:b/>
        </w:rPr>
        <w:t>OV/OVS</w:t>
      </w:r>
      <w:r>
        <w:rPr>
          <w:color w:val="000000"/>
        </w:rPr>
        <w:t xml:space="preserve"> =</w:t>
      </w:r>
      <w:r>
        <w:rPr>
          <w:color w:val="00188F"/>
        </w:rPr>
        <w:t>Open Value i Open Value Subscription</w:t>
      </w:r>
      <w:r>
        <w:t xml:space="preserve">:  Obuhvata Open Value, Open Value Subscription, Open Value for Government i Open Value Subscription for Government. </w:t>
      </w:r>
    </w:p>
    <w:p w:rsidR="007F5C10" w:rsidRDefault="00A60E38">
      <w:pPr>
        <w:pStyle w:val="ProductList-BodySpaced"/>
      </w:pPr>
      <w:r>
        <w:rPr>
          <w:b/>
          <w:color w:val="00188F"/>
        </w:rPr>
        <w:t>OVS-ES</w:t>
      </w:r>
      <w:r>
        <w:t xml:space="preserve"> = </w:t>
      </w:r>
      <w:r>
        <w:rPr>
          <w:color w:val="00188F"/>
        </w:rPr>
        <w:t>Open Value Subscription – obrazovna rešenja</w:t>
      </w:r>
      <w:r>
        <w:t>.</w:t>
      </w:r>
    </w:p>
    <w:p w:rsidR="007F5C10" w:rsidRDefault="00A60E38">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7F5C10" w:rsidRDefault="00A60E38">
      <w:pPr>
        <w:pStyle w:val="ProductList-BodySpaced"/>
      </w:pPr>
      <w:r>
        <w:rPr>
          <w:b/>
          <w:color w:val="00188F"/>
        </w:rPr>
        <w:t>SA</w:t>
      </w:r>
      <w:r>
        <w:t xml:space="preserve"> = </w:t>
      </w:r>
      <w:r>
        <w:rPr>
          <w:color w:val="00188F"/>
        </w:rPr>
        <w:t>Software Assurance</w:t>
      </w:r>
      <w:r>
        <w:t>:  Naznačena vrednost u poenima kad se SA nudi za dati softver.</w:t>
      </w:r>
    </w:p>
    <w:p w:rsidR="007F5C10" w:rsidRDefault="00A60E38">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7F5C10" w:rsidRDefault="007F5C10">
      <w:pPr>
        <w:pStyle w:val="ProductList-BodySpaced"/>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Spaced"/>
      </w:pPr>
    </w:p>
    <w:p w:rsidR="007F5C10" w:rsidRDefault="00A60E38">
      <w:pPr>
        <w:pStyle w:val="ProductList-Offering1Heading"/>
      </w:pPr>
      <w:bookmarkStart w:id="344" w:name="_Sec553"/>
      <w:r>
        <w:t>Definicije</w:t>
      </w:r>
      <w:bookmarkEnd w:id="344"/>
      <w:r>
        <w:fldChar w:fldCharType="begin"/>
      </w:r>
      <w:r>
        <w:instrText xml:space="preserve"> TC "</w:instrText>
      </w:r>
      <w:bookmarkStart w:id="345" w:name="_Toc433725077"/>
      <w:r>
        <w:instrText>Definicije</w:instrText>
      </w:r>
      <w:bookmarkEnd w:id="345"/>
      <w:r>
        <w:instrText>" \l 2</w:instrText>
      </w:r>
      <w:r>
        <w:fldChar w:fldCharType="end"/>
      </w:r>
    </w:p>
    <w:p w:rsidR="007F5C10" w:rsidRDefault="00A60E38">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7F5C10" w:rsidRDefault="00A60E38">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7F5C10" w:rsidRDefault="00A60E38">
      <w:pPr>
        <w:pStyle w:val="ProductList-BodySpaced"/>
      </w:pPr>
      <w:r>
        <w:rPr>
          <w:b/>
          <w:color w:val="00188F"/>
        </w:rPr>
        <w:t>CAL</w:t>
      </w:r>
      <w:r>
        <w:t xml:space="preserve"> označava klijentovu licencu za pristup koju može dodeliti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7F5C10" w:rsidRDefault="00A60E38">
      <w:pPr>
        <w:pStyle w:val="ProductList-BodySpaced"/>
      </w:pPr>
      <w:r>
        <w:rPr>
          <w:b/>
          <w:color w:val="00188F"/>
        </w:rPr>
        <w:t>Licence jednake CAL licenci</w:t>
      </w:r>
      <w:r>
        <w:t xml:space="preserve"> označavaju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navedene u tabeli „Pristup serverskom softveru“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7F5C10" w:rsidRDefault="00A60E38">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pokreće klijentski operativni sistem</w:t>
      </w:r>
    </w:p>
    <w:p w:rsidR="007F5C10" w:rsidRDefault="00A60E38">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7F5C10" w:rsidRDefault="00A60E38">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7F5C10" w:rsidRDefault="00A60E38">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F5C10" w:rsidRDefault="00A60E38">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CGrupisanih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7F5C10" w:rsidRDefault="00A60E38">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7F5C10" w:rsidRDefault="00A60E38">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7F5C10" w:rsidRDefault="00A60E38">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7F5C10" w:rsidRDefault="00A60E38">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w:t>
      </w:r>
    </w:p>
    <w:p w:rsidR="007F5C10" w:rsidRDefault="00A60E38">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7F5C10" w:rsidRDefault="00A60E38">
      <w:pPr>
        <w:pStyle w:val="ProductList-BodySpaced"/>
      </w:pPr>
      <w:r>
        <w:rPr>
          <w:b/>
          <w:color w:val="00188F"/>
        </w:rPr>
        <w:t xml:space="preserve">Licenca </w:t>
      </w:r>
      <w:r>
        <w:t>označava pravo da se Proizvod preuzme, instalira, koristi i da mu se pristupa.</w:t>
      </w:r>
    </w:p>
    <w:p w:rsidR="007F5C10" w:rsidRDefault="00A60E38">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7F5C10" w:rsidRDefault="00A60E38">
      <w:pPr>
        <w:pStyle w:val="ProductList-BodySpaced"/>
      </w:pPr>
      <w:r>
        <w:rPr>
          <w:b/>
          <w:color w:val="00188F"/>
        </w:rPr>
        <w:t xml:space="preserve">Mobilnost licence  preko Partnera za Software Assurance </w:t>
      </w:r>
      <w:r>
        <w:t xml:space="preserve">označava pravno lice identifikovano na adresi </w:t>
      </w:r>
      <w:hyperlink r:id="rId130">
        <w:r>
          <w:rPr>
            <w:color w:val="00467F"/>
            <w:u w:val="single"/>
          </w:rPr>
          <w:t>http://www.microsoft.com/licensing/software-assurance/license-mobility.aspx</w:t>
        </w:r>
      </w:hyperlink>
      <w:r>
        <w:t xml:space="preserve"> i koje je Microsoft ovlastio za pružanje usluge hostinga za klijentov softver na deljenim serverima. </w:t>
      </w:r>
    </w:p>
    <w:p w:rsidR="007F5C10" w:rsidRDefault="00A60E38">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7F5C10" w:rsidRDefault="00A60E38">
      <w:pPr>
        <w:pStyle w:val="ProductList-BodySpaced"/>
      </w:pPr>
      <w:r>
        <w:rPr>
          <w:b/>
        </w:rPr>
        <w:t>Licencirani korisnik</w:t>
      </w:r>
      <w:r>
        <w:t xml:space="preserve"> označava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7F5C10" w:rsidRDefault="00A60E38">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7F5C10" w:rsidRDefault="00A60E38">
      <w:pPr>
        <w:pStyle w:val="ProductList-BodySpaced"/>
      </w:pPr>
      <w:r>
        <w:rPr>
          <w:b/>
          <w:color w:val="00188F"/>
        </w:rPr>
        <w:t>Licenca jednaka Licenci za upravljanje</w:t>
      </w:r>
      <w:r>
        <w:t xml:space="preserve"> označava SL licencu za korisnika navedenu u tabeli „Licenca za upravljanje“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licenci za upravljanje, </w:t>
      </w:r>
      <w:hyperlink w:anchor="_Sec591">
        <w:r>
          <w:rPr>
            <w:color w:val="00467F"/>
            <w:u w:val="single"/>
          </w:rPr>
          <w:t>Dodatak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7F5C10" w:rsidRDefault="00A60E38">
      <w:pPr>
        <w:pStyle w:val="ProductList-BodySpaced"/>
      </w:pPr>
      <w:r>
        <w:rPr>
          <w:b/>
          <w:color w:val="00188F"/>
        </w:rPr>
        <w:t xml:space="preserve">Upravljanje OSE okruženjem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7F5C10" w:rsidRDefault="00A60E38">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7F5C10" w:rsidRDefault="00A60E38">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7F5C10" w:rsidRDefault="00A60E38">
      <w:pPr>
        <w:pStyle w:val="ProductList-BodySpaced"/>
      </w:pPr>
      <w:r>
        <w:rPr>
          <w:b/>
          <w:color w:val="00188F"/>
        </w:rPr>
        <w:t>Fizičko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7F5C10" w:rsidRDefault="00A60E38">
      <w:pPr>
        <w:pStyle w:val="ProductList-BodySpaced"/>
      </w:pPr>
      <w:r>
        <w:rPr>
          <w:b/>
          <w:color w:val="00188F"/>
        </w:rPr>
        <w:t xml:space="preserve">Fizički procesor </w:t>
      </w:r>
      <w:r>
        <w:t>označava procesor u fizičkom hardverskom sistemu.</w:t>
      </w:r>
    </w:p>
    <w:p w:rsidR="007F5C10" w:rsidRDefault="00A60E38">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7F5C10" w:rsidRDefault="00A60E38">
      <w:pPr>
        <w:pStyle w:val="ProductList-BodySpaced"/>
      </w:pPr>
      <w:r>
        <w:rPr>
          <w:b/>
          <w:color w:val="00188F"/>
        </w:rPr>
        <w:t>Okruženje za proizvodnju</w:t>
      </w:r>
      <w:r>
        <w:t xml:space="preserve"> označava svako Fizičko ili Virtuelno OSE okruženje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koja pokreću proizvodna radna opterećenja ili kojima se pristupa proizvodnim podacima.</w:t>
      </w:r>
    </w:p>
    <w:p w:rsidR="007F5C10" w:rsidRDefault="00A60E38">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7F5C10" w:rsidRDefault="00A60E38">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7F5C10" w:rsidRDefault="00A60E38">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7F5C10" w:rsidRDefault="00A60E38">
      <w:pPr>
        <w:pStyle w:val="ProductList-BodySpaced"/>
      </w:pPr>
      <w:r>
        <w:rPr>
          <w:b/>
          <w:color w:val="00188F"/>
        </w:rPr>
        <w:t>Server</w:t>
      </w:r>
      <w:r>
        <w:t xml:space="preserve"> je fizički hardverski sistem koji pokreće serverski softver.</w:t>
      </w:r>
    </w:p>
    <w:p w:rsidR="007F5C10" w:rsidRDefault="00A60E38">
      <w:pPr>
        <w:pStyle w:val="ProductList-BodySpaced"/>
      </w:pPr>
      <w:r>
        <w:rPr>
          <w:b/>
          <w:color w:val="00188F"/>
        </w:rPr>
        <w:t>Farma servera</w:t>
      </w:r>
      <w:r>
        <w:t xml:space="preserve"> se odnosi na jedan centar podataka ili dva centra podataka od kojih se svaki fizički nalazi ili u vremenskim zonama koje nisu međusobno udaljene više od četiri sata ili u okviru EU ili EFTA. Centar za podatke možete da se prenese iz jedne farme servera u drugu, ali ne na kratkoročnoj osnovi. (EU je Evropska unija; EFTA je Evropska asocijacija za slobodnu trgovinu)</w:t>
      </w:r>
    </w:p>
    <w:p w:rsidR="007F5C10" w:rsidRDefault="00A60E38">
      <w:pPr>
        <w:pStyle w:val="ProductList-BodySpaced"/>
      </w:pPr>
      <w:r>
        <w:rPr>
          <w:b/>
          <w:color w:val="00188F"/>
        </w:rPr>
        <w:t>Virtuelno jezgro</w:t>
      </w:r>
      <w:r>
        <w:t xml:space="preserve"> označava jedinicu snage obrade u virtualnom hardverskom sistemu. Virtuelno jezgro je virtualno predstavljanje jedne ili više hardverskih niti.</w:t>
      </w:r>
    </w:p>
    <w:p w:rsidR="007F5C10" w:rsidRDefault="00A60E38">
      <w:pPr>
        <w:pStyle w:val="ProductList-BodySpaced"/>
      </w:pPr>
      <w:r>
        <w:rPr>
          <w:b/>
          <w:color w:val="00188F"/>
        </w:rPr>
        <w:t>Virtualno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na virtuelnom hardverskom sistemu.</w:t>
      </w:r>
    </w:p>
    <w:p w:rsidR="007F5C10" w:rsidRDefault="00A60E38">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7F5C10" w:rsidRDefault="00A60E38">
      <w:pPr>
        <w:pStyle w:val="ProductList-BodySpaced"/>
      </w:pPr>
      <w:r>
        <w:t>Softver u Internet Veb rešenju koristi se za pokretanje:</w:t>
      </w:r>
    </w:p>
    <w:p w:rsidR="007F5C10" w:rsidRDefault="00A60E38">
      <w:pPr>
        <w:pStyle w:val="ProductList-Bullet"/>
        <w:numPr>
          <w:ilvl w:val="0"/>
          <w:numId w:val="37"/>
        </w:numPr>
      </w:pPr>
      <w:r>
        <w:t xml:space="preserve">softvera veb servera (na primer, Microsoft Informativne internet usluge) i upravljačkih ili bezbednosnih agenata (na primer, System Center Operations Manager agent); </w:t>
      </w:r>
    </w:p>
    <w:p w:rsidR="007F5C10" w:rsidRDefault="00A60E38">
      <w:pPr>
        <w:pStyle w:val="ProductList-Bullet"/>
        <w:numPr>
          <w:ilvl w:val="0"/>
          <w:numId w:val="37"/>
        </w:numPr>
      </w:pPr>
      <w:r>
        <w:t xml:space="preserve">softverskog mehanizma baze podataka (na primer, Microsoft SQL Server) isključivo radi podrške Internet veb rešenjima; ili </w:t>
      </w:r>
    </w:p>
    <w:p w:rsidR="007F5C10" w:rsidRDefault="00A60E38">
      <w:pPr>
        <w:pStyle w:val="ProductList-Bullet"/>
        <w:numPr>
          <w:ilvl w:val="0"/>
          <w:numId w:val="37"/>
        </w:numPr>
      </w:pPr>
      <w:r>
        <w:t>usluge sistema imenovanja domena (DNS – Domain Name System) radi obezbeđivanja razrešavanja Internet naziva IP adresa dok god to nije jedina funkcija te instance softvera.</w:t>
      </w:r>
    </w:p>
    <w:p w:rsidR="007F5C10" w:rsidRDefault="00A60E38">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7F5C10" w:rsidRDefault="007F5C10">
      <w:pPr>
        <w:pStyle w:val="ProductList-BodySpaced"/>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Spaced"/>
      </w:pPr>
    </w:p>
    <w:p w:rsidR="007F5C10" w:rsidRDefault="007F5C10">
      <w:pPr>
        <w:sectPr w:rsidR="007F5C10">
          <w:headerReference w:type="default" r:id="rId131"/>
          <w:footerReference w:type="default" r:id="rId132"/>
          <w:type w:val="continuous"/>
          <w:pgSz w:w="12240" w:h="15840" w:code="1"/>
          <w:pgMar w:top="1170" w:right="720" w:bottom="720" w:left="720" w:header="432" w:footer="288" w:gutter="0"/>
          <w:cols w:space="360"/>
        </w:sectPr>
      </w:pPr>
    </w:p>
    <w:p w:rsidR="007F5C10" w:rsidRDefault="00A60E38">
      <w:pPr>
        <w:pStyle w:val="ProductList-SectionHeading"/>
        <w:pageBreakBefore/>
      </w:pPr>
      <w:bookmarkStart w:id="346" w:name="_Sec591"/>
      <w:bookmarkEnd w:id="336"/>
      <w:r>
        <w:t>Dodatak A – Licence jednake CAL/ML licencama</w:t>
      </w:r>
      <w:r>
        <w:fldChar w:fldCharType="begin"/>
      </w:r>
      <w:r>
        <w:instrText xml:space="preserve"> TC "</w:instrText>
      </w:r>
      <w:bookmarkStart w:id="347" w:name="_Toc433725078"/>
      <w:r>
        <w:instrText>Dodatak A – Licence jednake CAL/ML licencama</w:instrText>
      </w:r>
      <w:bookmarkEnd w:id="347"/>
      <w:r>
        <w:instrText>" \l 1</w:instrText>
      </w:r>
      <w:r>
        <w:fldChar w:fldCharType="end"/>
      </w:r>
    </w:p>
    <w:p w:rsidR="007F5C10" w:rsidRDefault="00A60E38">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7F5C10" w:rsidRDefault="007F5C10">
      <w:pPr>
        <w:pStyle w:val="ProductList-Body"/>
      </w:pPr>
    </w:p>
    <w:tbl>
      <w:tblPr>
        <w:tblStyle w:val="PURTable"/>
        <w:tblW w:w="0" w:type="dxa"/>
        <w:tblLook w:val="04A0" w:firstRow="1" w:lastRow="0" w:firstColumn="1" w:lastColumn="0" w:noHBand="0" w:noVBand="1"/>
      </w:tblPr>
      <w:tblGrid>
        <w:gridCol w:w="1111"/>
        <w:gridCol w:w="416"/>
        <w:gridCol w:w="416"/>
        <w:gridCol w:w="416"/>
        <w:gridCol w:w="416"/>
        <w:gridCol w:w="416"/>
        <w:gridCol w:w="416"/>
        <w:gridCol w:w="534"/>
        <w:gridCol w:w="567"/>
        <w:gridCol w:w="571"/>
        <w:gridCol w:w="964"/>
        <w:gridCol w:w="567"/>
        <w:gridCol w:w="534"/>
        <w:gridCol w:w="567"/>
        <w:gridCol w:w="571"/>
        <w:gridCol w:w="964"/>
        <w:gridCol w:w="567"/>
        <w:gridCol w:w="779"/>
      </w:tblGrid>
      <w:tr w:rsidR="007F5C1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F5C10" w:rsidRDefault="007F5C10">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F5C10" w:rsidRDefault="00A60E38">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F5C10" w:rsidRDefault="00A60E38">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F5C10" w:rsidRDefault="00A60E3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F5C10" w:rsidRDefault="00A60E3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F5C10" w:rsidRDefault="00A60E38">
            <w:pPr>
              <w:pStyle w:val="ProductList-TableBody"/>
              <w:jc w:val="center"/>
            </w:pPr>
            <w:r>
              <w:rPr>
                <w:color w:val="FFFFFF"/>
              </w:rPr>
              <w:t>Enterprise Mobility</w:t>
            </w:r>
          </w:p>
        </w:tc>
      </w:tr>
      <w:tr w:rsidR="007F5C10">
        <w:tc>
          <w:tcPr>
            <w:tcW w:w="620" w:type="dxa"/>
            <w:tcBorders>
              <w:top w:val="none" w:sz="4" w:space="0" w:color="BFBFBF"/>
              <w:left w:val="none" w:sz="24" w:space="0" w:color="808080"/>
              <w:bottom w:val="single" w:sz="4" w:space="0" w:color="FFFFFF"/>
              <w:right w:val="single" w:sz="6" w:space="0" w:color="FFFFFF"/>
            </w:tcBorders>
          </w:tcPr>
          <w:p w:rsidR="007F5C10" w:rsidRDefault="00A60E38">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5C10" w:rsidRDefault="00A60E38">
            <w:pPr>
              <w:pStyle w:val="ProductList-TableBody"/>
              <w:jc w:val="center"/>
            </w:pPr>
            <w:r>
              <w:rPr>
                <w:color w:val="FFFFFF"/>
              </w:rPr>
              <w:t>Paket</w:t>
            </w: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Exchange Server 2016 Standard</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793">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793">
              <w:r w:rsidR="00A60E3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Exchange Server 2016 Enterprise</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793">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793">
              <w:r w:rsidR="00A60E3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SharePoint Server 2013</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798">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798">
              <w:r w:rsidR="00A60E3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Microsoft Audit i Control Management Server 2013</w:t>
            </w: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798">
              <w:r w:rsidR="00A60E38">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Skype for Business Server 2015</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799">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799">
              <w:r w:rsidR="00A60E38">
                <w:rPr>
                  <w:color w:val="00467F"/>
                  <w:u w:val="single"/>
                </w:rPr>
                <w:t>Dodatno</w:t>
              </w:r>
            </w:hyperlink>
            <w:r w:rsidR="00A60E38">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799">
              <w:r w:rsidR="00A60E38">
                <w:rPr>
                  <w:color w:val="00467F"/>
                  <w:u w:val="single"/>
                </w:rPr>
                <w:t>Dodatno</w:t>
              </w:r>
            </w:hyperlink>
            <w:r w:rsidR="00A60E3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Windows MultiPoint Server 2012 Standard</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800">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800">
              <w:r w:rsidR="00A60E3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Windows MultiPoint Server 2012 Premium</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800">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800">
              <w:r w:rsidR="00A60E3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Windows Server 2012 R2 Standard</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807">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807">
              <w:r w:rsidR="00A60E38">
                <w:rPr>
                  <w:color w:val="00467F"/>
                  <w:u w:val="single"/>
                </w:rPr>
                <w:t>Dodatno</w:t>
              </w:r>
            </w:hyperlink>
            <w:r w:rsidR="00A60E3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807">
              <w:r w:rsidR="00A60E38">
                <w:rPr>
                  <w:color w:val="00467F"/>
                  <w:u w:val="single"/>
                </w:rPr>
                <w:t>Dodatno</w:t>
              </w:r>
            </w:hyperlink>
            <w:r w:rsidR="00A60E3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Windows Server 2012 R2 Data Center</w:t>
            </w: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807">
              <w:r w:rsidR="00A60E3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tcBorders>
              <w:top w:val="dashed" w:sz="4" w:space="0" w:color="BFBFBF"/>
              <w:left w:val="none" w:sz="24" w:space="0" w:color="808080"/>
              <w:bottom w:val="dashed" w:sz="4" w:space="0" w:color="BFBFBF"/>
              <w:right w:val="single" w:sz="6" w:space="0" w:color="FFFFFF"/>
            </w:tcBorders>
          </w:tcPr>
          <w:p w:rsidR="007F5C10" w:rsidRDefault="00713F20">
            <w:pPr>
              <w:pStyle w:val="ProductList-TableBody"/>
            </w:pPr>
            <w:hyperlink w:anchor="_Sec807">
              <w:r w:rsidR="00A60E38">
                <w:rPr>
                  <w:color w:val="00467F"/>
                  <w:u w:val="single"/>
                </w:rPr>
                <w:t>Dodatno</w:t>
              </w:r>
            </w:hyperlink>
            <w:r w:rsidR="00A60E3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807">
              <w:r w:rsidR="00A60E38">
                <w:rPr>
                  <w:color w:val="00467F"/>
                  <w:u w:val="single"/>
                </w:rPr>
                <w:t>Dodatno</w:t>
              </w:r>
            </w:hyperlink>
            <w:r w:rsidR="00A60E3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Napredna analitika pretnji 2016</w:t>
            </w:r>
          </w:p>
        </w:tc>
      </w:tr>
      <w:tr w:rsidR="007F5C10">
        <w:tc>
          <w:tcPr>
            <w:tcW w:w="620" w:type="dxa"/>
            <w:tcBorders>
              <w:top w:val="dashed" w:sz="4" w:space="0" w:color="BFBFBF"/>
              <w:left w:val="none" w:sz="24" w:space="0" w:color="808080"/>
              <w:bottom w:val="single" w:sz="4" w:space="0" w:color="FFFFFF"/>
              <w:right w:val="single" w:sz="6" w:space="0" w:color="FFFFFF"/>
            </w:tcBorders>
          </w:tcPr>
          <w:p w:rsidR="007F5C10" w:rsidRDefault="00713F20">
            <w:pPr>
              <w:pStyle w:val="ProductList-TableBody"/>
            </w:pPr>
            <w:hyperlink w:anchor="_Sec801">
              <w:r w:rsidR="00A60E38">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5C10" w:rsidRDefault="007F5C10">
            <w:pPr>
              <w:pStyle w:val="ProductList-TableBody"/>
              <w:jc w:val="center"/>
            </w:pPr>
          </w:p>
        </w:tc>
      </w:tr>
      <w:tr w:rsidR="007F5C10">
        <w:tc>
          <w:tcPr>
            <w:tcW w:w="620" w:type="dxa"/>
            <w:gridSpan w:val="18"/>
            <w:tcBorders>
              <w:top w:val="single" w:sz="4" w:space="0" w:color="FFFFFF"/>
              <w:left w:val="none" w:sz="24" w:space="0" w:color="808080"/>
              <w:bottom w:val="single" w:sz="4" w:space="0" w:color="FFFFFF"/>
              <w:right w:val="single" w:sz="6" w:space="0" w:color="FFFFFF"/>
            </w:tcBorders>
          </w:tcPr>
          <w:p w:rsidR="007F5C10" w:rsidRDefault="00A60E38">
            <w:pPr>
              <w:pStyle w:val="ProductList-TableBody"/>
            </w:pPr>
            <w:r>
              <w:rPr>
                <w:b/>
              </w:rPr>
              <w:t>System Center 2012 R2 Configuration Manager</w:t>
            </w:r>
          </w:p>
        </w:tc>
      </w:tr>
      <w:tr w:rsidR="007F5C10">
        <w:tc>
          <w:tcPr>
            <w:tcW w:w="620" w:type="dxa"/>
            <w:tcBorders>
              <w:top w:val="dashed" w:sz="4" w:space="0" w:color="BFBFBF"/>
              <w:left w:val="none" w:sz="24" w:space="0" w:color="808080"/>
              <w:bottom w:val="none" w:sz="4" w:space="0" w:color="6E6E6E"/>
              <w:right w:val="single" w:sz="6" w:space="0" w:color="FFFFFF"/>
            </w:tcBorders>
          </w:tcPr>
          <w:p w:rsidR="007F5C10" w:rsidRDefault="00713F20">
            <w:pPr>
              <w:pStyle w:val="ProductList-TableBody"/>
            </w:pPr>
            <w:hyperlink w:anchor="_Sec802">
              <w:r w:rsidR="00A60E38">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5C10" w:rsidRDefault="007F5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5C10" w:rsidRDefault="007F5C10">
            <w:pPr>
              <w:pStyle w:val="ProductList-TableBody"/>
              <w:jc w:val="center"/>
            </w:pPr>
          </w:p>
        </w:tc>
      </w:tr>
    </w:tbl>
    <w:p w:rsidR="007F5C10" w:rsidRDefault="00A60E38">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rsidR="007F5C10" w:rsidRDefault="00A60E38">
      <w:pPr>
        <w:pStyle w:val="ProductList-SectionHeading"/>
        <w:pageBreakBefore/>
      </w:pPr>
      <w:bookmarkStart w:id="348" w:name="_Sec564"/>
      <w:bookmarkEnd w:id="346"/>
      <w:r>
        <w:t>Dodatak B – Software Assurance</w:t>
      </w:r>
      <w:r>
        <w:fldChar w:fldCharType="begin"/>
      </w:r>
      <w:r>
        <w:instrText xml:space="preserve"> TC "</w:instrText>
      </w:r>
      <w:bookmarkStart w:id="349" w:name="_Toc433725079"/>
      <w:r>
        <w:instrText>Dodatak B – Software Assurance</w:instrText>
      </w:r>
      <w:bookmarkEnd w:id="349"/>
      <w:r>
        <w:instrText>" \l 1</w:instrText>
      </w:r>
      <w:r>
        <w:fldChar w:fldCharType="end"/>
      </w:r>
    </w:p>
    <w:p w:rsidR="007F5C10" w:rsidRDefault="00A60E38">
      <w:pPr>
        <w:pStyle w:val="ProductList-Offering1Heading"/>
      </w:pPr>
      <w:bookmarkStart w:id="350" w:name="_Sec573"/>
      <w:r>
        <w:t>Kupovina Software Assurance pokrića</w:t>
      </w:r>
      <w:bookmarkEnd w:id="350"/>
      <w:r>
        <w:fldChar w:fldCharType="begin"/>
      </w:r>
      <w:r>
        <w:instrText xml:space="preserve"> TC "</w:instrText>
      </w:r>
      <w:bookmarkStart w:id="351" w:name="_Toc433725080"/>
      <w:r>
        <w:instrText>Kupovina Software Assurance pokrića</w:instrText>
      </w:r>
      <w:bookmarkEnd w:id="351"/>
      <w:r>
        <w:instrText>" \l 2</w:instrText>
      </w:r>
      <w:r>
        <w:fldChar w:fldCharType="end"/>
      </w:r>
    </w:p>
    <w:p w:rsidR="007F5C10" w:rsidRDefault="00A60E38">
      <w:pPr>
        <w:pStyle w:val="ProductList-Body"/>
      </w:pPr>
      <w:r>
        <w:t xml:space="preserve">Postoje tri različita nivoa obaveza koje Klijent može da izabere pri kupovini SA pokrića, a oni se mogu razlikovati u zavisnosti od programa. Klijent može: </w:t>
      </w:r>
    </w:p>
    <w:p w:rsidR="007F5C10" w:rsidRDefault="00A60E38">
      <w:pPr>
        <w:pStyle w:val="ProductList-Bullet"/>
        <w:numPr>
          <w:ilvl w:val="0"/>
          <w:numId w:val="38"/>
        </w:numPr>
      </w:pPr>
      <w:r>
        <w:t xml:space="preserve">da se obaveže na kupovinu SA pokrića uz sve platformske proizvode; </w:t>
      </w:r>
    </w:p>
    <w:p w:rsidR="007F5C10" w:rsidRDefault="00A60E38">
      <w:pPr>
        <w:pStyle w:val="ProductList-Bullet"/>
        <w:numPr>
          <w:ilvl w:val="0"/>
          <w:numId w:val="38"/>
        </w:numPr>
      </w:pPr>
      <w:r>
        <w:t xml:space="preserve">da se obaveže na kupovinu SA pokrića uz sve kupovine u određenoj grupi proizvoda („Aplikacije“, „Sistemi“ ili „Serveri“), što se naziva članstvom u programu Software Assurance (Software Assurance Membership – SAM). </w:t>
      </w:r>
    </w:p>
    <w:p w:rsidR="007F5C10" w:rsidRDefault="00A60E38">
      <w:pPr>
        <w:pStyle w:val="ProductList-Bullet"/>
        <w:numPr>
          <w:ilvl w:val="0"/>
          <w:numId w:val="38"/>
        </w:numPr>
      </w:pPr>
      <w:r>
        <w:t>da kupi SA samo za neke Proizvode bez ikakve obaveze da kupi SA i za druge Proizvode.</w:t>
      </w:r>
    </w:p>
    <w:p w:rsidR="007F5C10" w:rsidRDefault="007F5C10">
      <w:pPr>
        <w:pStyle w:val="ProductList-Body"/>
      </w:pPr>
    </w:p>
    <w:p w:rsidR="007F5C10" w:rsidRDefault="00A60E38">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7F5C10" w:rsidRDefault="007F5C10">
      <w:pPr>
        <w:pStyle w:val="ProductList-Body"/>
      </w:pPr>
    </w:p>
    <w:p w:rsidR="007F5C10" w:rsidRDefault="00A60E38">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623"/>
        <w:gridCol w:w="2655"/>
        <w:gridCol w:w="2758"/>
        <w:gridCol w:w="2754"/>
      </w:tblGrid>
      <w:tr w:rsidR="007F5C10" w:rsidTr="004C223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Grupa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Kompletan paket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Programi</w:t>
            </w:r>
          </w:p>
        </w:tc>
      </w:tr>
      <w:tr w:rsidR="007F5C10" w:rsidTr="004C2231">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Grupa aplikacija</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Nije primenjivo</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 je raspoloživ samo kako je utvrđeno ispod</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F5C10" w:rsidRDefault="00A60E38">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Za Ugovor o Microsoft proizvodima i uslugama (MPSA) pogledajte </w:t>
            </w:r>
            <w:hyperlink r:id="rId133">
              <w:r>
                <w:rPr>
                  <w:color w:val="00467F"/>
                  <w:u w:val="single"/>
                </w:rPr>
                <w:t>Priručnik za MPSA licenciranje</w:t>
              </w:r>
            </w:hyperlink>
            <w:r>
              <w:t>.</w:t>
            </w:r>
          </w:p>
        </w:tc>
      </w:tr>
      <w:tr w:rsidR="007F5C10" w:rsidTr="004C2231">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Grupa servera</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 je na raspolaganju</w:t>
            </w:r>
          </w:p>
        </w:tc>
        <w:tc>
          <w:tcPr>
            <w:tcW w:w="0" w:type="auto"/>
            <w:vMerge/>
            <w:tcBorders>
              <w:top w:val="single" w:sz="4" w:space="0" w:color="000000"/>
              <w:right w:val="single" w:sz="4" w:space="0" w:color="auto"/>
            </w:tcBorders>
          </w:tcPr>
          <w:p w:rsidR="007F5C10" w:rsidRDefault="007F5C10"/>
        </w:tc>
      </w:tr>
    </w:tbl>
    <w:p w:rsidR="007F5C10" w:rsidRDefault="007F5C10">
      <w:pPr>
        <w:pStyle w:val="ProductList-Body"/>
      </w:pPr>
    </w:p>
    <w:p w:rsidR="007F5C10" w:rsidRDefault="00A60E38">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7F5C10" w:rsidRDefault="007F5C10">
      <w:pPr>
        <w:pStyle w:val="ProductList-Body"/>
      </w:pPr>
    </w:p>
    <w:p w:rsidR="007F5C10" w:rsidRDefault="00A60E38">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7F5C10" w:rsidRDefault="00A60E38">
      <w:pPr>
        <w:pStyle w:val="ProductList-Offering1Heading"/>
      </w:pPr>
      <w:bookmarkStart w:id="352" w:name="_Sec574"/>
      <w:r>
        <w:t>Obnova Software Assurance pokrića</w:t>
      </w:r>
      <w:bookmarkEnd w:id="352"/>
      <w:r>
        <w:fldChar w:fldCharType="begin"/>
      </w:r>
      <w:r>
        <w:instrText xml:space="preserve"> TC "</w:instrText>
      </w:r>
      <w:bookmarkStart w:id="353" w:name="_Toc433725081"/>
      <w:r>
        <w:instrText>Obnova Software Assurance pokrića</w:instrText>
      </w:r>
      <w:bookmarkEnd w:id="353"/>
      <w:r>
        <w:instrText>" \l 2</w:instrText>
      </w:r>
      <w:r>
        <w:fldChar w:fldCharType="end"/>
      </w:r>
    </w:p>
    <w:p w:rsidR="007F5C10" w:rsidRDefault="00A60E38">
      <w:pPr>
        <w:pStyle w:val="ProductList-ClauseHeading"/>
      </w:pPr>
      <w:r>
        <w:t>Obnova pokrića pod istim ugovorom</w:t>
      </w:r>
    </w:p>
    <w:p w:rsidR="007F5C10" w:rsidRDefault="00A60E38">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7F5C10" w:rsidRDefault="007F5C10">
      <w:pPr>
        <w:pStyle w:val="ProductList-Body"/>
      </w:pPr>
    </w:p>
    <w:p w:rsidR="007F5C10" w:rsidRDefault="00A60E38">
      <w:pPr>
        <w:pStyle w:val="ProductList-SubClauseHeading"/>
      </w:pPr>
      <w:r>
        <w:t>Open License</w:t>
      </w:r>
    </w:p>
    <w:p w:rsidR="007F5C10" w:rsidRDefault="00A60E38">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7F5C10" w:rsidRDefault="007F5C10">
      <w:pPr>
        <w:pStyle w:val="ProductList-BodyIndented"/>
      </w:pPr>
    </w:p>
    <w:p w:rsidR="007F5C10" w:rsidRDefault="00A60E38">
      <w:pPr>
        <w:pStyle w:val="ProductList-SubClauseHeading"/>
      </w:pPr>
      <w:r>
        <w:t>ugovor za preduzeća;</w:t>
      </w:r>
    </w:p>
    <w:p w:rsidR="007F5C10" w:rsidRDefault="00A60E38">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7F5C10" w:rsidRDefault="007F5C10">
      <w:pPr>
        <w:pStyle w:val="ProductList-BodyIndented"/>
      </w:pPr>
    </w:p>
    <w:p w:rsidR="007F5C10" w:rsidRDefault="00A60E38">
      <w:pPr>
        <w:pStyle w:val="ProductList-SubClauseHeading"/>
      </w:pPr>
      <w:r>
        <w:t>Upisnica za aplikacijsku platformu</w:t>
      </w:r>
    </w:p>
    <w:p w:rsidR="007F5C10" w:rsidRDefault="00A60E38">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7F5C10" w:rsidRDefault="007F5C10">
      <w:pPr>
        <w:pStyle w:val="ProductList-BodyIndented"/>
      </w:pPr>
    </w:p>
    <w:p w:rsidR="007F5C10" w:rsidRDefault="00A60E38">
      <w:pPr>
        <w:pStyle w:val="ProductList-ClauseHeading"/>
      </w:pPr>
      <w:r>
        <w:t>Obnova pokrića preko zasebnog ugovora</w:t>
      </w:r>
    </w:p>
    <w:p w:rsidR="007F5C10" w:rsidRDefault="00A60E38">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 novi ugovor ili upisnica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 </w:t>
      </w:r>
    </w:p>
    <w:p w:rsidR="007F5C10" w:rsidRDefault="007F5C10">
      <w:pPr>
        <w:pStyle w:val="ProductList-Body"/>
      </w:pPr>
    </w:p>
    <w:p w:rsidR="007F5C10" w:rsidRDefault="00A60E38">
      <w:pPr>
        <w:pStyle w:val="ProductList-Body"/>
      </w:pPr>
      <w:r>
        <w:t>Klijenti mogu da obnove SA pokriće u drugom programu količinskog licenciranja nabavkom SA pokrića po osnovu postojećeg Open Value ugovora, MPSA, programa Select, Select Plus ili Upisnice za preduzeća. Za klijente koji obnavljaju SA pokriće prvobitno kupljeno putem Upisnice za preduzeća, ovaj izuzetak važi samo za Dodatne proizvode i proizvode koji nisu obuhvaćeni obavezom poručivanja za celo preduzeće. Za sve programe osim programa MPSA ili Select Plus, porudžbina mora da bude za preostali period važenja postojećeg ugovora ili upisnice (tj. SA pokriće x broj preostalih godina u periodu važenja upisnice od datuma porudžbine, uključujući svaku delimičnu godinu). U programima MPSA ili Select Plus, porudžbina će biti za 36 meseci.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7F5C10" w:rsidRDefault="007F5C10">
      <w:pPr>
        <w:pStyle w:val="ProductList-Body"/>
      </w:pPr>
    </w:p>
    <w:p w:rsidR="007F5C10" w:rsidRDefault="00A60E38">
      <w:pPr>
        <w:pStyle w:val="ProductList-ClauseHeading"/>
      </w:pPr>
      <w:r>
        <w:t>Obnova Software Assurance pokrića za klijentove licence za pristup (CAL licence) i klijentske licence za upravljanje (ML licence)</w:t>
      </w:r>
    </w:p>
    <w:p w:rsidR="007F5C10" w:rsidRDefault="00A60E38">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7F5C10" w:rsidRDefault="00A60E38">
      <w:pPr>
        <w:pStyle w:val="ProductList-Body"/>
      </w:pPr>
      <w:r>
        <w:rPr>
          <w:b/>
          <w:color w:val="00188F"/>
        </w:rPr>
        <w:t>Prelazak sa klijentskih ML licenci za korisnike na klijentske ML licence za OSE okruženje i obratno</w:t>
      </w:r>
      <w:r>
        <w:t>:  Klijenti koji obnavljaju SA pokriće za klijentske ML licence mogu da pređu sa licenci za korisnike na licence za OSE i obratno.</w:t>
      </w:r>
    </w:p>
    <w:p w:rsidR="007F5C10" w:rsidRDefault="00A60E38">
      <w:pPr>
        <w:pStyle w:val="ProductList-Offering1Heading"/>
      </w:pPr>
      <w:bookmarkStart w:id="354" w:name="_Sec575"/>
      <w:r>
        <w:t>Licence za migraciju za povučene proizvode ili proizvode koji se više ne izdaju</w:t>
      </w:r>
      <w:bookmarkEnd w:id="354"/>
      <w:r>
        <w:fldChar w:fldCharType="begin"/>
      </w:r>
      <w:r>
        <w:instrText xml:space="preserve"> TC "</w:instrText>
      </w:r>
      <w:bookmarkStart w:id="355" w:name="_Toc433725082"/>
      <w:r>
        <w:instrText>Licence za migraciju za povučene proizvode ili proizvode koji se više ne izdaju</w:instrText>
      </w:r>
      <w:bookmarkEnd w:id="355"/>
      <w:r>
        <w:instrText>" \l 2</w:instrText>
      </w:r>
      <w:r>
        <w:fldChar w:fldCharType="end"/>
      </w:r>
    </w:p>
    <w:p w:rsidR="007F5C10" w:rsidRDefault="00A60E38">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7F5C10" w:rsidRDefault="00A60E38">
      <w:pPr>
        <w:pStyle w:val="ProductList-Body"/>
      </w:pPr>
      <w:r>
        <w:t>„</w:t>
      </w:r>
      <w:r>
        <w:rPr>
          <w:b/>
          <w:color w:val="00188F"/>
        </w:rPr>
        <w:t>Licenca za migraciju</w:t>
      </w:r>
      <w:r>
        <w:t>“, kako se koristi ovde, označava prava odobrena u Unosu proizvoda koji se poziva na ovaj odeljak.</w:t>
      </w:r>
    </w:p>
    <w:p w:rsidR="007F5C10" w:rsidRDefault="007F5C10">
      <w:pPr>
        <w:pStyle w:val="ProductList-Body"/>
      </w:pPr>
    </w:p>
    <w:p w:rsidR="007F5C10" w:rsidRDefault="00A60E38">
      <w:pPr>
        <w:pStyle w:val="ProductList-Body"/>
      </w:pPr>
      <w:r>
        <w:t>Ako nije drugačije navedeno u Unosu proizvoda:</w:t>
      </w:r>
    </w:p>
    <w:p w:rsidR="007F5C10" w:rsidRDefault="00A60E38">
      <w:pPr>
        <w:pStyle w:val="ProductList-Bullet"/>
        <w:numPr>
          <w:ilvl w:val="0"/>
          <w:numId w:val="39"/>
        </w:numPr>
      </w:pPr>
      <w:r>
        <w:t>Klijent može da izvrši nadogradnju na softver koji Licenca za migraciju pokriva i da koristi taj softver umesto softvera pokrivenog Kvalifikujućom licencom. Klijent ne sme istovremeno da koristi softver i sa jednom i sa drugom licencom.</w:t>
      </w:r>
    </w:p>
    <w:p w:rsidR="007F5C10" w:rsidRDefault="00A60E38">
      <w:pPr>
        <w:pStyle w:val="ProductList-Bullet"/>
        <w:numPr>
          <w:ilvl w:val="0"/>
          <w:numId w:val="39"/>
        </w:numPr>
      </w:pPr>
      <w:r>
        <w:t>Licence za migraciju dodeljuju se u odnosu 1:1 za svaku Klijentovu Kvalifikujuću licencu.</w:t>
      </w:r>
    </w:p>
    <w:p w:rsidR="007F5C10" w:rsidRDefault="00A60E38">
      <w:pPr>
        <w:pStyle w:val="ProductList-Bullet"/>
        <w:numPr>
          <w:ilvl w:val="0"/>
          <w:numId w:val="39"/>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7F5C10" w:rsidRDefault="00A60E38">
      <w:pPr>
        <w:pStyle w:val="ProductList-Bullet"/>
        <w:numPr>
          <w:ilvl w:val="0"/>
          <w:numId w:val="39"/>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7F5C10" w:rsidRDefault="00A60E38">
      <w:pPr>
        <w:pStyle w:val="ProductList-Bullet"/>
        <w:numPr>
          <w:ilvl w:val="0"/>
          <w:numId w:val="39"/>
        </w:numPr>
      </w:pPr>
      <w:r>
        <w:t>Klijenti ne smeju da prenose Licence za migraciju nezavisno od Kvalifikujućih licenci.</w:t>
      </w:r>
    </w:p>
    <w:p w:rsidR="007F5C10" w:rsidRDefault="00A60E38">
      <w:pPr>
        <w:pStyle w:val="ProductList-Bullet"/>
        <w:numPr>
          <w:ilvl w:val="0"/>
          <w:numId w:val="39"/>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Offering1Heading"/>
      </w:pPr>
      <w:bookmarkStart w:id="356" w:name="_Sec576"/>
      <w:r>
        <w:t>Pogodnosti Software Assurancea</w:t>
      </w:r>
      <w:bookmarkEnd w:id="356"/>
      <w:r>
        <w:fldChar w:fldCharType="begin"/>
      </w:r>
      <w:r>
        <w:instrText xml:space="preserve"> TC "</w:instrText>
      </w:r>
      <w:bookmarkStart w:id="357" w:name="_Toc433725083"/>
      <w:r>
        <w:instrText>Pogodnosti Software Assurancea</w:instrText>
      </w:r>
      <w:bookmarkEnd w:id="357"/>
      <w:r>
        <w:instrText>" \l 2</w:instrText>
      </w:r>
      <w:r>
        <w:fldChar w:fldCharType="end"/>
      </w:r>
    </w:p>
    <w:p w:rsidR="007F5C10" w:rsidRDefault="00A60E38">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 pogodnosti dostupne za Serverske proizvode zahtevaju pokriće za Serversku licencu i Licence za pristup, ukoliko postoje (npr. CAL licence). Prava na novu verziju za Serverske licence ili Licence za pristup obezbeđuju se zasebno u okviru pokrića za te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7F5C10" w:rsidRDefault="00A60E38">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Grupa servera</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77">
              <w:r w:rsidR="00A60E38">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79">
              <w:r w:rsidR="00A60E3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0">
              <w:r w:rsidR="00A60E38">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1">
              <w:r w:rsidR="00A60E3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755">
              <w:r w:rsidR="00A60E3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841">
              <w:r w:rsidR="00A60E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651">
              <w:r w:rsidR="00A60E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841">
              <w:r w:rsidR="00A60E3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2">
              <w:r w:rsidR="00A60E38">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3">
              <w:r w:rsidR="00A60E38">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4">
              <w:r w:rsidR="00A60E38">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5">
              <w:r w:rsidR="00A60E38">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6">
              <w:r w:rsidR="00A60E38">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818">
              <w:r w:rsidR="00A60E3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7">
              <w:r w:rsidR="00A60E38">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838">
              <w:r w:rsidR="00A60E3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8">
              <w:r w:rsidR="00A60E38">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89">
              <w:r w:rsidR="00A60E38">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90">
              <w:r w:rsidR="00A60E38">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841">
              <w:r w:rsidR="00A60E38">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652">
              <w:r w:rsidR="00A60E38">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713F20">
            <w:pPr>
              <w:pStyle w:val="ProductList-TableBody"/>
            </w:pPr>
            <w:hyperlink w:anchor="_Sec576">
              <w:r w:rsidR="00A60E3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jc w:val="center"/>
            </w:pPr>
          </w:p>
        </w:tc>
      </w:tr>
    </w:tbl>
    <w:p w:rsidR="007F5C10" w:rsidRDefault="00A60E38">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7F5C10" w:rsidRDefault="00A60E38">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7F5C10" w:rsidRDefault="00A60E38">
      <w:pPr>
        <w:pStyle w:val="ProductList-Body"/>
      </w:pPr>
      <w:r>
        <w:rPr>
          <w:vertAlign w:val="superscript"/>
        </w:rPr>
        <w:t>3</w:t>
      </w:r>
      <w:r>
        <w:rPr>
          <w:i/>
        </w:rPr>
        <w:t>Nije SA pogodnost za Windows Embedded proizvode.</w:t>
      </w:r>
    </w:p>
    <w:p w:rsidR="007F5C10" w:rsidRDefault="007F5C10">
      <w:pPr>
        <w:pStyle w:val="ProductList-Body"/>
      </w:pPr>
    </w:p>
    <w:p w:rsidR="007F5C10" w:rsidRDefault="00A60E38">
      <w:pPr>
        <w:pStyle w:val="ProductList-ClauseHeading"/>
      </w:pPr>
      <w:bookmarkStart w:id="358" w:name="_Sec577"/>
      <w:r>
        <w:t>Prava na novu verziju</w:t>
      </w:r>
      <w:bookmarkEnd w:id="358"/>
    </w:p>
    <w:p w:rsidR="007F5C10" w:rsidRDefault="00A60E38">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7F5C10" w:rsidRDefault="007F5C10">
      <w:pPr>
        <w:pStyle w:val="ProductList-Body"/>
      </w:pPr>
    </w:p>
    <w:p w:rsidR="007F5C10" w:rsidRDefault="00A60E38">
      <w:pPr>
        <w:pStyle w:val="ProductList-ClauseHeading"/>
      </w:pPr>
      <w:bookmarkStart w:id="359" w:name="_Sec579"/>
      <w:r>
        <w:t>Office Online</w:t>
      </w:r>
      <w:bookmarkEnd w:id="359"/>
    </w:p>
    <w:p w:rsidR="007F5C10" w:rsidRDefault="00A60E38">
      <w:pPr>
        <w:pStyle w:val="ProductList-Body"/>
      </w:pPr>
      <w:r>
        <w:t xml:space="preserve">Korisnici uređaja licenciranog sa kvalifikujućim aplikacijama mogu da pristupe usluzi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usluzi Office Online i da u njoj pregleda i uređuje dokumente sa bilo kog uređaja. </w:t>
      </w:r>
    </w:p>
    <w:tbl>
      <w:tblPr>
        <w:tblStyle w:val="PURTable"/>
        <w:tblW w:w="0" w:type="dxa"/>
        <w:tblLook w:val="04A0" w:firstRow="1" w:lastRow="0" w:firstColumn="1" w:lastColumn="0" w:noHBand="0" w:noVBand="1"/>
      </w:tblPr>
      <w:tblGrid>
        <w:gridCol w:w="5360"/>
        <w:gridCol w:w="5430"/>
      </w:tblGrid>
      <w:tr w:rsidR="007F5C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Prava u pogledu Office Online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Standard</w:t>
            </w:r>
            <w:r>
              <w:fldChar w:fldCharType="begin"/>
            </w:r>
            <w:r>
              <w:instrText xml:space="preserve"> XE "Office Standard" </w:instrText>
            </w:r>
            <w:r>
              <w:fldChar w:fldCharType="end"/>
            </w:r>
          </w:p>
          <w:p w:rsidR="007F5C10" w:rsidRDefault="00A60E38">
            <w:pPr>
              <w:pStyle w:val="ProductList-TableBody"/>
            </w:pPr>
            <w:r>
              <w:t>Office Professional Plus</w:t>
            </w:r>
            <w:r>
              <w:fldChar w:fldCharType="begin"/>
            </w:r>
            <w:r>
              <w:instrText xml:space="preserve"> XE "Office Professional Plus" </w:instrText>
            </w:r>
            <w:r>
              <w:fldChar w:fldCharType="end"/>
            </w:r>
          </w:p>
          <w:p w:rsidR="007F5C10" w:rsidRDefault="00A60E38">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Online za Office 365</w:t>
            </w:r>
            <w:r>
              <w:fldChar w:fldCharType="begin"/>
            </w:r>
            <w:r>
              <w:instrText xml:space="preserve"> XE "Office Online za Office 365" </w:instrText>
            </w:r>
            <w:r>
              <w:fldChar w:fldCharType="end"/>
            </w:r>
          </w:p>
        </w:tc>
      </w:tr>
    </w:tbl>
    <w:p w:rsidR="007F5C10" w:rsidRDefault="00A60E38">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7F5C10" w:rsidRDefault="007F5C10">
      <w:pPr>
        <w:pStyle w:val="ProductList-Body"/>
      </w:pPr>
    </w:p>
    <w:p w:rsidR="007F5C10" w:rsidRDefault="00A60E38">
      <w:pPr>
        <w:pStyle w:val="ProductList-ClauseHeading"/>
      </w:pPr>
      <w:bookmarkStart w:id="360" w:name="_Sec580"/>
      <w:r>
        <w:t>Usluge planiranja</w:t>
      </w:r>
      <w:bookmarkEnd w:id="360"/>
    </w:p>
    <w:p w:rsidR="007F5C10" w:rsidRDefault="00A60E38">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7F5C10" w:rsidRDefault="007F5C10">
      <w:pPr>
        <w:pStyle w:val="ProductList-Body"/>
      </w:pPr>
    </w:p>
    <w:p w:rsidR="007F5C10" w:rsidRDefault="00A60E38">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7F5C1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Poeni</w:t>
            </w:r>
          </w:p>
        </w:tc>
      </w:tr>
      <w:tr w:rsidR="007F5C10">
        <w:tc>
          <w:tcPr>
            <w:tcW w:w="101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1</w:t>
            </w:r>
          </w:p>
        </w:tc>
      </w:tr>
      <w:tr w:rsidR="007F5C10">
        <w:tc>
          <w:tcPr>
            <w:tcW w:w="101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25</w:t>
            </w:r>
          </w:p>
        </w:tc>
      </w:tr>
      <w:tr w:rsidR="007F5C10">
        <w:tc>
          <w:tcPr>
            <w:tcW w:w="101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50</w:t>
            </w:r>
          </w:p>
        </w:tc>
      </w:tr>
      <w:tr w:rsidR="007F5C10">
        <w:tc>
          <w:tcPr>
            <w:tcW w:w="101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75</w:t>
            </w:r>
          </w:p>
        </w:tc>
      </w:tr>
    </w:tbl>
    <w:p w:rsidR="007F5C10" w:rsidRDefault="00A60E38">
      <w:pPr>
        <w:pStyle w:val="ProductList-Body"/>
      </w:pPr>
      <w:r>
        <w:rPr>
          <w:b/>
          <w:i/>
        </w:rPr>
        <w:t>Napomena:</w:t>
      </w:r>
      <w:r>
        <w:rPr>
          <w:i/>
        </w:rPr>
        <w:t xml:space="preserve"> Za CAL licence za SQL pogledajte tabelu CAL paketi u ovom odeljku</w:t>
      </w:r>
    </w:p>
    <w:p w:rsidR="007F5C10" w:rsidRDefault="00A60E38">
      <w:pPr>
        <w:pStyle w:val="ProductList-Body"/>
      </w:pPr>
      <w:r>
        <w:rPr>
          <w:vertAlign w:val="superscript"/>
        </w:rPr>
        <w:t>1</w:t>
      </w:r>
      <w:r>
        <w:rPr>
          <w:i/>
        </w:rPr>
        <w:t xml:space="preserve"> Za CAL za Microsoft Dynamics CRM Professional se dodeljuju 2 poena</w:t>
      </w:r>
    </w:p>
    <w:p w:rsidR="007F5C10" w:rsidRDefault="007F5C10">
      <w:pPr>
        <w:pStyle w:val="ProductList-Body"/>
      </w:pPr>
    </w:p>
    <w:p w:rsidR="007F5C10" w:rsidRDefault="00A60E38">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7F5C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600,000+</w:t>
            </w:r>
          </w:p>
        </w:tc>
      </w:tr>
      <w:tr w:rsidR="007F5C1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F5C10" w:rsidRDefault="00A60E38">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75</w:t>
            </w:r>
          </w:p>
        </w:tc>
      </w:tr>
    </w:tbl>
    <w:p w:rsidR="007F5C10" w:rsidRDefault="007F5C10">
      <w:pPr>
        <w:pStyle w:val="ProductList-Body"/>
      </w:pPr>
    </w:p>
    <w:p w:rsidR="007F5C10" w:rsidRDefault="00A60E38">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7F5C1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F5C10" w:rsidRDefault="00A60E38">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F5C10" w:rsidRDefault="00A60E38">
            <w:pPr>
              <w:pStyle w:val="ProductList-TableBody"/>
            </w:pPr>
            <w:r>
              <w:t>→600,000+</w:t>
            </w:r>
          </w:p>
        </w:tc>
      </w:tr>
      <w:tr w:rsidR="007F5C1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F5C10" w:rsidRDefault="00A60E38">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12</w:t>
            </w:r>
          </w:p>
        </w:tc>
      </w:tr>
    </w:tbl>
    <w:p w:rsidR="007F5C10" w:rsidRDefault="00A60E38">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4">
        <w:r>
          <w:rPr>
            <w:color w:val="00467F"/>
            <w:u w:val="single"/>
          </w:rPr>
          <w:t>http://www.microsoft.com/licensing/software-assurance/planning-services-overview.aspx</w:t>
        </w:r>
      </w:hyperlink>
      <w:r>
        <w:t xml:space="preserve">. </w:t>
      </w:r>
    </w:p>
    <w:p w:rsidR="007F5C10" w:rsidRDefault="007F5C10">
      <w:pPr>
        <w:pStyle w:val="ProductList-Body"/>
      </w:pPr>
    </w:p>
    <w:p w:rsidR="007F5C10" w:rsidRDefault="00A60E38">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7F5C10" w:rsidRDefault="00A60E38">
      <w:pPr>
        <w:pStyle w:val="ProductList-Bullet"/>
        <w:numPr>
          <w:ilvl w:val="0"/>
          <w:numId w:val="40"/>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5">
        <w:r>
          <w:rPr>
            <w:color w:val="00467F"/>
            <w:u w:val="single"/>
          </w:rPr>
          <w:t>http://directory.partners.extranet.microsoft.com/psbproviders</w:t>
        </w:r>
      </w:hyperlink>
    </w:p>
    <w:p w:rsidR="007F5C10" w:rsidRDefault="00A60E38">
      <w:pPr>
        <w:pStyle w:val="ProductList-Bullet"/>
        <w:numPr>
          <w:ilvl w:val="0"/>
          <w:numId w:val="40"/>
        </w:numPr>
      </w:pPr>
      <w:r>
        <w:t xml:space="preserve">Korišćenjem Usluga planiranja dobijate savetovanje koje pokriva unapred određeni obim rada koji za rezultat ima plan za primenu na visokom nivou; stvarna primena softvera ne može da bude obuhvaćena. </w:t>
      </w:r>
    </w:p>
    <w:p w:rsidR="007F5C10" w:rsidRDefault="00A60E38">
      <w:pPr>
        <w:pStyle w:val="ProductList-Bullet"/>
        <w:numPr>
          <w:ilvl w:val="0"/>
          <w:numId w:val="40"/>
        </w:numPr>
      </w:pPr>
      <w:r>
        <w:t xml:space="preserve">Vaučere za Usluge planiranja može da iskoristi samo klijent koji je kvalifikovan za tu pogodnost. </w:t>
      </w:r>
    </w:p>
    <w:p w:rsidR="007F5C10" w:rsidRDefault="00A60E38">
      <w:pPr>
        <w:pStyle w:val="ProductList-Bullet"/>
        <w:numPr>
          <w:ilvl w:val="0"/>
          <w:numId w:val="40"/>
        </w:numPr>
      </w:pPr>
      <w:r>
        <w:t xml:space="preserve">Vaučeri za Usluge planiranja ne mogu da se zamene za gotovinu, novac ili druga sredstva sa vrednošću. </w:t>
      </w:r>
    </w:p>
    <w:p w:rsidR="007F5C10" w:rsidRDefault="00A60E38">
      <w:pPr>
        <w:pStyle w:val="ProductList-Bullet"/>
        <w:numPr>
          <w:ilvl w:val="0"/>
          <w:numId w:val="40"/>
        </w:numPr>
      </w:pPr>
      <w:r>
        <w:t xml:space="preserve">Smanjenje kvalifikujućeg SA pokrića kao rezultat povraćaja i drugih usklađivanja iznosa za naplatu, gde je to dozvoljeno, može da smanji broj dana Usluga planiranja na koje Klijent ima pravo. </w:t>
      </w:r>
    </w:p>
    <w:p w:rsidR="007F5C10" w:rsidRDefault="00A60E38">
      <w:pPr>
        <w:pStyle w:val="ProductList-Bullet"/>
        <w:numPr>
          <w:ilvl w:val="0"/>
          <w:numId w:val="40"/>
        </w:numPr>
      </w:pPr>
      <w:r>
        <w:t xml:space="preserve">Tipovi vaučera se ne mogu kombinovati. Angažmani Usluga planiranja ne smeju da prekorače maksimalno utvrđeno trajanje po tipu angažmana. </w:t>
      </w:r>
    </w:p>
    <w:p w:rsidR="007F5C10" w:rsidRDefault="00A60E38">
      <w:pPr>
        <w:pStyle w:val="ProductList-Bullet"/>
        <w:numPr>
          <w:ilvl w:val="0"/>
          <w:numId w:val="40"/>
        </w:numPr>
      </w:pPr>
      <w:r>
        <w:t xml:space="preserve">Vaučeri važe samo kod kvalifikovanih Dobavljača i to samo za konkretan tip usluge za koji se vaučer koristi. </w:t>
      </w:r>
    </w:p>
    <w:p w:rsidR="007F5C10" w:rsidRDefault="00A60E38">
      <w:pPr>
        <w:pStyle w:val="ProductList-Bullet"/>
        <w:numPr>
          <w:ilvl w:val="0"/>
          <w:numId w:val="40"/>
        </w:numPr>
      </w:pPr>
      <w:r>
        <w:t xml:space="preserve">Vaučeri moraju da se dodele tokom perioda važenja SA pokrića. </w:t>
      </w:r>
    </w:p>
    <w:p w:rsidR="007F5C10" w:rsidRDefault="00A60E38">
      <w:pPr>
        <w:pStyle w:val="ProductList-Bullet"/>
        <w:numPr>
          <w:ilvl w:val="0"/>
          <w:numId w:val="40"/>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7F5C10" w:rsidRDefault="007F5C10">
      <w:pPr>
        <w:pStyle w:val="ProductList-Body"/>
      </w:pPr>
    </w:p>
    <w:p w:rsidR="007F5C10" w:rsidRDefault="00A60E38">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ClauseHeading"/>
      </w:pPr>
      <w:bookmarkStart w:id="361" w:name="_Sec581"/>
      <w:r>
        <w:t>Enterprise Source Licensing Program</w:t>
      </w:r>
      <w:bookmarkEnd w:id="361"/>
    </w:p>
    <w:p w:rsidR="007F5C10" w:rsidRDefault="00A60E38">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7F5C10" w:rsidRDefault="007F5C10">
      <w:pPr>
        <w:pStyle w:val="ProductList-Body"/>
      </w:pPr>
    </w:p>
    <w:p w:rsidR="007F5C10" w:rsidRDefault="00A60E38">
      <w:pPr>
        <w:pStyle w:val="ProductList-ClauseHeading"/>
      </w:pPr>
      <w:bookmarkStart w:id="362" w:name="_Sec582"/>
      <w:r>
        <w:t>Vaučeri za obuku</w:t>
      </w:r>
      <w:bookmarkEnd w:id="362"/>
    </w:p>
    <w:p w:rsidR="007F5C10" w:rsidRDefault="00A60E38">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Grupa sistema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 dan na 50 licenci (maksimalno 10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 dan na 50 licenci</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10 dana po kvalifikovanoj upisnici</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15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25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55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80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125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200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300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400 dana*</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SAM  600.000 i više</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700 dana*</w:t>
            </w:r>
          </w:p>
        </w:tc>
      </w:tr>
    </w:tbl>
    <w:p w:rsidR="007F5C10" w:rsidRDefault="00A60E38">
      <w:pPr>
        <w:pStyle w:val="ProductList-Body"/>
      </w:pPr>
      <w:r>
        <w:t>*</w:t>
      </w:r>
      <w:r>
        <w:rPr>
          <w:i/>
        </w:rPr>
        <w:t>Broj dana po kvalifikovanoj upisnici ili ugovoru.</w:t>
      </w:r>
    </w:p>
    <w:p w:rsidR="007F5C10" w:rsidRDefault="007F5C10">
      <w:pPr>
        <w:pStyle w:val="ProductList-Body"/>
      </w:pPr>
    </w:p>
    <w:p w:rsidR="007F5C10" w:rsidRDefault="00A60E38">
      <w:pPr>
        <w:pStyle w:val="ProductList-Bullet"/>
        <w:numPr>
          <w:ilvl w:val="0"/>
          <w:numId w:val="41"/>
        </w:numPr>
      </w:pPr>
      <w:r>
        <w:t xml:space="preserve">Usluge koje se pružaju po osnovu vaučera pružaju se po osnovu ugovora između Klijenta i kvalifikovanog Microsoft Learning partnera. </w:t>
      </w:r>
    </w:p>
    <w:p w:rsidR="007F5C10" w:rsidRDefault="00A60E38">
      <w:pPr>
        <w:pStyle w:val="ProductList-Bullet"/>
        <w:numPr>
          <w:ilvl w:val="0"/>
          <w:numId w:val="41"/>
        </w:numPr>
      </w:pPr>
      <w:r>
        <w:t xml:space="preserve">Kursevi koji se pružaju u ubrzanom formatu zahtevaju onaj broj dana sa vaučera koji je jednak broju dana koji bi bili potrebni kada bi se kurs pružao na regularan način. </w:t>
      </w:r>
    </w:p>
    <w:p w:rsidR="007F5C10" w:rsidRDefault="00A60E38">
      <w:pPr>
        <w:pStyle w:val="ProductList-Bullet"/>
        <w:numPr>
          <w:ilvl w:val="0"/>
          <w:numId w:val="41"/>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7F5C10" w:rsidRDefault="00A60E38">
      <w:pPr>
        <w:pStyle w:val="ProductList-Bullet"/>
        <w:numPr>
          <w:ilvl w:val="0"/>
          <w:numId w:val="41"/>
        </w:numPr>
      </w:pPr>
      <w:r>
        <w:t>Vaučerima se ne mogu podmiriti nikakve naknade u vezi sa klijentovim nepojavljivanjem na nekom zakazanom kursu.</w:t>
      </w:r>
    </w:p>
    <w:p w:rsidR="007F5C10" w:rsidRDefault="00A60E38">
      <w:pPr>
        <w:pStyle w:val="ProductList-Bullet"/>
        <w:numPr>
          <w:ilvl w:val="0"/>
          <w:numId w:val="41"/>
        </w:numPr>
      </w:pPr>
      <w:r>
        <w:t>Vaučere može da iskoristi samo pojedinac sa klijentovim odobrenjem za korišćenje vaučera, osim kada se koriste za Demonstrativne sesije.</w:t>
      </w:r>
    </w:p>
    <w:p w:rsidR="007F5C10" w:rsidRDefault="00A60E38">
      <w:pPr>
        <w:pStyle w:val="ProductList-Bullet"/>
        <w:numPr>
          <w:ilvl w:val="0"/>
          <w:numId w:val="41"/>
        </w:numPr>
      </w:pPr>
      <w:r>
        <w:t xml:space="preserve">Vaučeri se ne mogu zameniti za gotovinu, novac ili druga sredstva sa vrednošću. </w:t>
      </w:r>
    </w:p>
    <w:p w:rsidR="007F5C10" w:rsidRDefault="00A60E38">
      <w:pPr>
        <w:pStyle w:val="ProductList-Bullet"/>
        <w:numPr>
          <w:ilvl w:val="0"/>
          <w:numId w:val="41"/>
        </w:numPr>
      </w:pPr>
      <w:r>
        <w:t xml:space="preserve">Vaučeri moraju da se dodele tokom perioda važenja SA pokrića. </w:t>
      </w:r>
    </w:p>
    <w:p w:rsidR="007F5C10" w:rsidRDefault="00A60E38">
      <w:pPr>
        <w:pStyle w:val="ProductList-Bullet"/>
        <w:numPr>
          <w:ilvl w:val="0"/>
          <w:numId w:val="41"/>
        </w:numPr>
      </w:pPr>
      <w:r>
        <w:t xml:space="preserve">Vaučeri ističu 180 dana od datuma dodele vaučera. Vaučeri koji isteknu pre isteka SA pokrića vraćaju se u dostupnu grupu dana za pogodnost „Vaučeri za obuku“. </w:t>
      </w:r>
    </w:p>
    <w:p w:rsidR="007F5C10" w:rsidRDefault="00A60E38">
      <w:pPr>
        <w:pStyle w:val="ProductList-Bullet"/>
        <w:numPr>
          <w:ilvl w:val="0"/>
          <w:numId w:val="41"/>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7F5C10" w:rsidRDefault="00A60E38">
      <w:pPr>
        <w:pStyle w:val="ProductList-Bullet"/>
        <w:numPr>
          <w:ilvl w:val="0"/>
          <w:numId w:val="41"/>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7F5C10" w:rsidRDefault="00A60E38">
      <w:pPr>
        <w:pStyle w:val="ProductList-Bullet"/>
        <w:numPr>
          <w:ilvl w:val="0"/>
          <w:numId w:val="41"/>
        </w:numPr>
      </w:pPr>
      <w:r>
        <w:t xml:space="preserve">Vaučeri ne mogu da se koriste za rezervaciju obuke kod više Microsoft Learning partnera istovremeno. </w:t>
      </w:r>
    </w:p>
    <w:p w:rsidR="007F5C10" w:rsidRDefault="00A60E38">
      <w:pPr>
        <w:pStyle w:val="ProductList-Bullet"/>
        <w:numPr>
          <w:ilvl w:val="0"/>
          <w:numId w:val="41"/>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7F5C10" w:rsidRDefault="00A60E38">
      <w:pPr>
        <w:pStyle w:val="ProductList-Bullet"/>
        <w:numPr>
          <w:ilvl w:val="0"/>
          <w:numId w:val="41"/>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7F5C10" w:rsidRDefault="007F5C10">
      <w:pPr>
        <w:pStyle w:val="ProductList-Body"/>
      </w:pPr>
    </w:p>
    <w:p w:rsidR="007F5C10" w:rsidRDefault="00A60E38">
      <w:pPr>
        <w:pStyle w:val="ProductList-ClauseHeading"/>
      </w:pPr>
      <w:bookmarkStart w:id="363" w:name="_Sec583"/>
      <w:r>
        <w:t>E-učenje</w:t>
      </w:r>
      <w:bookmarkEnd w:id="363"/>
    </w:p>
    <w:p w:rsidR="007F5C10" w:rsidRDefault="00A60E38">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7F5C10" w:rsidRDefault="007F5C10">
      <w:pPr>
        <w:pStyle w:val="ProductList-Body"/>
      </w:pPr>
    </w:p>
    <w:p w:rsidR="007F5C10" w:rsidRDefault="00A60E38">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7F5C10" w:rsidRDefault="007F5C10">
      <w:pPr>
        <w:pStyle w:val="ProductList-Body"/>
      </w:pPr>
    </w:p>
    <w:p w:rsidR="007F5C10" w:rsidRDefault="00A60E38">
      <w:pPr>
        <w:pStyle w:val="ProductList-ClauseHeading"/>
      </w:pPr>
      <w:bookmarkStart w:id="364" w:name="_Sec584"/>
      <w:r>
        <w:t>Program za kućnu upotrebu</w:t>
      </w:r>
      <w:bookmarkEnd w:id="364"/>
    </w:p>
    <w:p w:rsidR="007F5C10" w:rsidRDefault="00A60E38">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7F5C10" w:rsidRDefault="007F5C10">
      <w:pPr>
        <w:pStyle w:val="ProductList-Body"/>
      </w:pPr>
    </w:p>
    <w:p w:rsidR="007F5C10" w:rsidRDefault="00A60E38">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7F5C10" w:rsidRDefault="007F5C10">
      <w:pPr>
        <w:pStyle w:val="ProductList-Body"/>
      </w:pPr>
    </w:p>
    <w:p w:rsidR="007F5C10" w:rsidRDefault="00A60E38">
      <w:pPr>
        <w:pStyle w:val="ProductList-Body"/>
      </w:pPr>
      <w:r>
        <w:t>Uslovi korišćenja softvera Programa za kućnu upotrebu zaključuju se između korporacije Microsoft i Klijentovog zaposlenog, a dostupni su na veb lokaciji Programa za kućnu upotrebu.</w:t>
      </w:r>
    </w:p>
    <w:p w:rsidR="007F5C10" w:rsidRDefault="007F5C10">
      <w:pPr>
        <w:pStyle w:val="ProductList-Body"/>
      </w:pPr>
    </w:p>
    <w:p w:rsidR="007F5C10" w:rsidRDefault="00A60E38">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7F5C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Odgovarajuća Licenca za Program za kućnu upotrebu</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Standard 2010/2013/2016</w:t>
            </w:r>
          </w:p>
          <w:p w:rsidR="007F5C10" w:rsidRDefault="00A60E38">
            <w:pPr>
              <w:pStyle w:val="ProductList-TableBody"/>
            </w:pPr>
            <w:r>
              <w:t xml:space="preserve">Office Professional Plus 2010/2013/2016 </w:t>
            </w:r>
          </w:p>
          <w:p w:rsidR="007F5C10" w:rsidRDefault="00A60E3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 2016 HUP ili Office 2016 za Mac Home &amp; Business sa Lync DL HUP-om</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Access 2010/2013/2016</w:t>
            </w:r>
          </w:p>
          <w:p w:rsidR="007F5C10" w:rsidRDefault="00A60E38">
            <w:pPr>
              <w:pStyle w:val="ProductList-TableBody"/>
            </w:pPr>
            <w:r>
              <w:t>Excel 2010/2013/2016</w:t>
            </w:r>
          </w:p>
          <w:p w:rsidR="007F5C10" w:rsidRDefault="00A60E38">
            <w:pPr>
              <w:pStyle w:val="ProductList-TableBody"/>
            </w:pPr>
            <w:r>
              <w:t>PowerPoint 2010/2013/2016</w:t>
            </w:r>
          </w:p>
          <w:p w:rsidR="007F5C10" w:rsidRDefault="00A60E38">
            <w:pPr>
              <w:pStyle w:val="ProductList-TableBody"/>
            </w:pPr>
            <w:r>
              <w:t>InfoPath 2010/2013/2016</w:t>
            </w:r>
          </w:p>
          <w:p w:rsidR="007F5C10" w:rsidRDefault="00A60E38">
            <w:pPr>
              <w:pStyle w:val="ProductList-TableBody"/>
            </w:pPr>
            <w:r>
              <w:t>Lync 2010/2013/2015</w:t>
            </w:r>
          </w:p>
          <w:p w:rsidR="007F5C10" w:rsidRDefault="00A60E38">
            <w:pPr>
              <w:pStyle w:val="ProductList-TableBody"/>
            </w:pPr>
            <w:r>
              <w:t>OneNote 2010/2013/2016</w:t>
            </w:r>
          </w:p>
          <w:p w:rsidR="007F5C10" w:rsidRDefault="00A60E38">
            <w:pPr>
              <w:pStyle w:val="ProductList-TableBody"/>
            </w:pPr>
            <w:r>
              <w:t>Outlook 2010/2013/2016</w:t>
            </w:r>
          </w:p>
          <w:p w:rsidR="007F5C10" w:rsidRDefault="00A60E38">
            <w:pPr>
              <w:pStyle w:val="ProductList-TableBody"/>
            </w:pPr>
            <w:r>
              <w:t>Publisher 2010/2013/2016</w:t>
            </w:r>
          </w:p>
          <w:p w:rsidR="007F5C10" w:rsidRDefault="00A60E38">
            <w:pPr>
              <w:pStyle w:val="ProductList-TableBody"/>
            </w:pPr>
            <w:r>
              <w:t>Skype for Business 2015</w:t>
            </w:r>
          </w:p>
          <w:p w:rsidR="007F5C10" w:rsidRDefault="00A60E3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Office Professional Plus 2016 HUP ili Office 2016 za Mac Home &amp; Business sa Lync DL HUP-om </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Visio Standard 2010/2013 /2016 </w:t>
            </w:r>
          </w:p>
          <w:p w:rsidR="007F5C10" w:rsidRDefault="00A60E3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Visio Professional 2016 HUP</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Standard 2010/2013/2016</w:t>
            </w:r>
          </w:p>
          <w:p w:rsidR="007F5C10" w:rsidRDefault="00A60E3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Professional 2016 HUP</w:t>
            </w:r>
          </w:p>
        </w:tc>
      </w:tr>
    </w:tbl>
    <w:p w:rsidR="007F5C10" w:rsidRDefault="00A60E38">
      <w:pPr>
        <w:pStyle w:val="ProductList-Body"/>
      </w:pPr>
      <w:r>
        <w:rPr>
          <w:i/>
        </w:rPr>
        <w:t>Više informacija, uključujući informacije o dostupnosti opcija dodatnog softvera iz Programa za kućnu upotrebu potražite na adresi</w:t>
      </w:r>
    </w:p>
    <w:p w:rsidR="007F5C10" w:rsidRDefault="00713F20">
      <w:pPr>
        <w:pStyle w:val="ProductList-Body"/>
      </w:pPr>
      <w:hyperlink r:id="rId136">
        <w:r w:rsidR="00A60E38">
          <w:rPr>
            <w:i/>
          </w:rPr>
          <w:t>http://www.microsoft.com/licensing</w:t>
        </w:r>
      </w:hyperlink>
      <w:r w:rsidR="00A60E38">
        <w:rPr>
          <w:i/>
        </w:rPr>
        <w:t>.</w:t>
      </w:r>
    </w:p>
    <w:p w:rsidR="007F5C10" w:rsidRDefault="007F5C10">
      <w:pPr>
        <w:pStyle w:val="ProductList-Body"/>
      </w:pPr>
    </w:p>
    <w:p w:rsidR="007F5C10" w:rsidRDefault="00A60E38">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ClauseHeading"/>
      </w:pPr>
      <w:bookmarkStart w:id="365" w:name="_Sec585"/>
      <w:r>
        <w:t>Non-stop podrška u rešavanju problema</w:t>
      </w:r>
      <w:bookmarkEnd w:id="365"/>
    </w:p>
    <w:p w:rsidR="007F5C10" w:rsidRDefault="00A60E38">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7F5C10" w:rsidRDefault="007F5C10">
      <w:pPr>
        <w:pStyle w:val="ProductList-Body"/>
      </w:pPr>
    </w:p>
    <w:p w:rsidR="007F5C10" w:rsidRDefault="00A60E38">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7F5C10" w:rsidRDefault="007F5C10">
      <w:pPr>
        <w:pStyle w:val="ProductList-Body"/>
      </w:pPr>
    </w:p>
    <w:p w:rsidR="007F5C10" w:rsidRDefault="00A60E38">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7F5C10" w:rsidRDefault="007F5C10">
      <w:pPr>
        <w:pStyle w:val="ProductList-Body"/>
      </w:pPr>
    </w:p>
    <w:p w:rsidR="007F5C10" w:rsidRDefault="00A60E38">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7F5C10" w:rsidRDefault="007F5C10">
      <w:pPr>
        <w:pStyle w:val="ProductList-Body"/>
      </w:pPr>
    </w:p>
    <w:p w:rsidR="007F5C10" w:rsidRDefault="00A60E38">
      <w:pPr>
        <w:pStyle w:val="ProductList-SubClauseHeading"/>
      </w:pPr>
      <w:r>
        <w:t>Dodela incidenata telefonske podrške</w:t>
      </w:r>
    </w:p>
    <w:p w:rsidR="007F5C10" w:rsidRDefault="00A60E38">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7F5C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IW/Klijent – dodatne dodele incidenata</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270,000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 Fr. 330,000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CRC 1.650.000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 1.600.000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215,000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£135,000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JPY 24.000.000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KWD 240.000.000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 1.650.000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350,000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 2.000.000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NTD 7.000.000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INR 10.000.000</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RUB 6.600.000</w:t>
            </w:r>
          </w:p>
        </w:tc>
      </w:tr>
    </w:tbl>
    <w:p w:rsidR="007F5C10" w:rsidRDefault="007F5C10">
      <w:pPr>
        <w:pStyle w:val="ProductList-BodyIndented"/>
        <w:ind w:left="720"/>
      </w:pPr>
    </w:p>
    <w:p w:rsidR="007F5C10" w:rsidRDefault="00A60E38">
      <w:pPr>
        <w:pStyle w:val="ProductList-BodyIndented"/>
      </w:pPr>
      <w:r>
        <w:t>Neiskorišćeni incidenti telefonske podrške ističu po isteku SA pokrića. Incidenti telefonske podrške ne mogu da se prenose sa jedne upisnice/ugovora na drugu upisnicu/ugovor.</w:t>
      </w:r>
    </w:p>
    <w:p w:rsidR="007F5C10" w:rsidRDefault="007F5C10">
      <w:pPr>
        <w:pStyle w:val="ProductList-BodyIndented"/>
      </w:pPr>
    </w:p>
    <w:p w:rsidR="007F5C10" w:rsidRDefault="00A60E38">
      <w:pPr>
        <w:pStyle w:val="ProductList-BodyIndented"/>
      </w:pPr>
      <w:r>
        <w:t xml:space="preserve">Pristup lokalnoj telefonskoj podršci dostupan je tokom radnog vremena koje je navedeno na veb lokaciji </w:t>
      </w:r>
      <w:hyperlink r:id="rId13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7F5C10" w:rsidRDefault="007F5C10">
      <w:pPr>
        <w:pStyle w:val="ProductList-BodyIndented"/>
        <w:ind w:left="720"/>
      </w:pPr>
    </w:p>
    <w:p w:rsidR="007F5C10" w:rsidRDefault="00A60E38">
      <w:pPr>
        <w:pStyle w:val="ProductList-SubClauseHeading"/>
      </w:pPr>
      <w:r>
        <w:t>Incidenti na vebu</w:t>
      </w:r>
    </w:p>
    <w:p w:rsidR="007F5C10" w:rsidRDefault="00A60E38">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7F5C10" w:rsidRDefault="007F5C10">
      <w:pPr>
        <w:pStyle w:val="ProductList-BodyIndented"/>
      </w:pPr>
    </w:p>
    <w:p w:rsidR="007F5C10" w:rsidRDefault="00A60E38">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7F5C10" w:rsidRDefault="007F5C10">
      <w:pPr>
        <w:pStyle w:val="ProductList-BodyIndented"/>
        <w:ind w:left="720"/>
      </w:pPr>
    </w:p>
    <w:p w:rsidR="007F5C10" w:rsidRDefault="00A60E38">
      <w:pPr>
        <w:pStyle w:val="ProductList-SubClauseHeading"/>
      </w:pPr>
      <w:r>
        <w:t>Kontakt osobe za podršku</w:t>
      </w:r>
    </w:p>
    <w:p w:rsidR="007F5C10" w:rsidRDefault="00A60E38">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7F5C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S/S+: EA nivo D</w:t>
            </w:r>
          </w:p>
        </w:tc>
      </w:tr>
      <w:tr w:rsidR="007F5C10">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Prema potrebi</w:t>
            </w:r>
          </w:p>
        </w:tc>
      </w:tr>
      <w:tr w:rsidR="007F5C10">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16</w:t>
            </w:r>
          </w:p>
        </w:tc>
      </w:tr>
    </w:tbl>
    <w:p w:rsidR="007F5C10" w:rsidRDefault="007F5C10">
      <w:pPr>
        <w:pStyle w:val="ProductList-BodyIndented"/>
      </w:pPr>
    </w:p>
    <w:p w:rsidR="007F5C10" w:rsidRDefault="00A60E38">
      <w:pPr>
        <w:pStyle w:val="ProductList-SubClauseHeading"/>
      </w:pPr>
      <w:r>
        <w:t>Nivo usluge za klijente sa Software Assurance pokrićem</w:t>
      </w:r>
    </w:p>
    <w:p w:rsidR="007F5C10" w:rsidRDefault="00A60E38">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7F5C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Očekivani odgovor Klijenta</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Kritičan uticaj na poslovanje: </w:t>
            </w:r>
          </w:p>
          <w:p w:rsidR="007F5C10" w:rsidRDefault="00A60E38">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Odgovor na prvi poziv za 2 sata ili manje na osnovu ponude za podršku</w:t>
            </w:r>
          </w:p>
          <w:p w:rsidR="007F5C10" w:rsidRDefault="00A60E38">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Raspoređivanje odgovarajućih resursa radi omogućavanja neprekidnog zalaganja, 24 časa dnevno, 7 dana nedeljno2</w:t>
            </w:r>
          </w:p>
          <w:p w:rsidR="007F5C10" w:rsidRDefault="00A60E38">
            <w:pPr>
              <w:pStyle w:val="ProductList-TableBody"/>
            </w:pPr>
            <w:r>
              <w:t>Brzi pristup i odgovor ovlašćenog lica za kontrolu promene</w:t>
            </w:r>
          </w:p>
          <w:p w:rsidR="007F5C10" w:rsidRDefault="00A60E38">
            <w:pPr>
              <w:pStyle w:val="ProductList-TableBody"/>
            </w:pPr>
            <w:r>
              <w:t>Obaveštavanje rukovodstva</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Umeren uticaj na poslovanje: </w:t>
            </w:r>
          </w:p>
          <w:p w:rsidR="007F5C10" w:rsidRDefault="00A60E38">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Odgovor na prvi poziv za 4 sata ili manje na osnovu ponude za podršku</w:t>
            </w:r>
          </w:p>
          <w:p w:rsidR="007F5C10" w:rsidRDefault="00A60E38">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Raspoređivanje odgovarajućih resursa radi omogućavanja neprekidnog zalaganja tokom radnog vremena</w:t>
            </w:r>
          </w:p>
          <w:p w:rsidR="007F5C10" w:rsidRDefault="00A60E38">
            <w:pPr>
              <w:pStyle w:val="ProductList-TableBody"/>
            </w:pPr>
            <w:r>
              <w:t>Pristup i odgovor ovlašćenog lica za kontrolu promene u roku od 4 radna sata</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Minimalni uticaj na poslovanje: </w:t>
            </w:r>
          </w:p>
          <w:p w:rsidR="007F5C10" w:rsidRDefault="00A60E38">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Odgovor na prvi poziv u roku od jednog radnog dana ili manje na osnovu ponude za podršku</w:t>
            </w:r>
          </w:p>
          <w:p w:rsidR="007F5C10" w:rsidRDefault="00A60E38">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Precizne kontakt informacije lica odgovornog za slučaj</w:t>
            </w:r>
          </w:p>
          <w:p w:rsidR="007F5C10" w:rsidRDefault="00A60E38">
            <w:pPr>
              <w:pStyle w:val="ProductList-TableBody"/>
            </w:pPr>
            <w:r>
              <w:t>Odgovor u roku od jednog radnog dana.</w:t>
            </w:r>
          </w:p>
        </w:tc>
      </w:tr>
    </w:tbl>
    <w:p w:rsidR="007F5C10" w:rsidRDefault="00A60E38">
      <w:pPr>
        <w:pStyle w:val="ProductList-BodyIndented"/>
      </w:pPr>
      <w:r>
        <w:rPr>
          <w:i/>
        </w:rPr>
        <w:t>1 Kontaktirajte Microsoft predstavnika za lokalno radno vreme.</w:t>
      </w:r>
    </w:p>
    <w:p w:rsidR="007F5C10" w:rsidRDefault="00A60E38">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7F5C10" w:rsidRDefault="007F5C10">
      <w:pPr>
        <w:pStyle w:val="ProductList-BodyIndented"/>
        <w:ind w:left="720"/>
      </w:pPr>
    </w:p>
    <w:p w:rsidR="007F5C10" w:rsidRDefault="00A60E38">
      <w:pPr>
        <w:pStyle w:val="ProductList-SubClauseHeading"/>
      </w:pPr>
      <w:r>
        <w:t>Konverzija Non-stop podrške u rešavanju problema u sklopu Software Assurance pokrića u usluge Premier podrške</w:t>
      </w:r>
    </w:p>
    <w:p w:rsidR="007F5C10" w:rsidRDefault="00A60E38">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7F5C10" w:rsidRDefault="007F5C10">
      <w:pPr>
        <w:pStyle w:val="ProductList-BodyIndented"/>
      </w:pPr>
    </w:p>
    <w:p w:rsidR="007F5C10" w:rsidRDefault="00A60E38">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7F5C10" w:rsidRDefault="007F5C10">
      <w:pPr>
        <w:pStyle w:val="ProductList-BodyIndented"/>
        <w:ind w:left="720"/>
      </w:pPr>
    </w:p>
    <w:p w:rsidR="007F5C10" w:rsidRDefault="00A60E38">
      <w:pPr>
        <w:pStyle w:val="ProductList-SubClauseHeading"/>
      </w:pPr>
      <w:r>
        <w:t>Dodatne odredbe za preduzeća</w:t>
      </w:r>
    </w:p>
    <w:p w:rsidR="007F5C10" w:rsidRDefault="00A60E38">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7F5C10" w:rsidRDefault="007F5C10">
      <w:pPr>
        <w:pStyle w:val="ProductList-BodyIndented"/>
      </w:pPr>
    </w:p>
    <w:p w:rsidR="007F5C10" w:rsidRDefault="00A60E38">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7F5C10" w:rsidRDefault="007F5C10">
      <w:pPr>
        <w:pStyle w:val="ProductList-BodyIndented"/>
        <w:ind w:left="720"/>
      </w:pPr>
    </w:p>
    <w:p w:rsidR="007F5C10" w:rsidRDefault="00A60E38">
      <w:pPr>
        <w:pStyle w:val="ProductList-SubClauseHeading"/>
      </w:pPr>
      <w:r>
        <w:t>Neograničena non-stop podrška u rešavanju problema</w:t>
      </w:r>
    </w:p>
    <w:p w:rsidR="007F5C10" w:rsidRDefault="00A60E38">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7F5C10" w:rsidRDefault="007F5C10">
      <w:pPr>
        <w:pStyle w:val="ProductList-BodyIndented"/>
        <w:ind w:left="720"/>
      </w:pPr>
    </w:p>
    <w:p w:rsidR="007F5C10" w:rsidRDefault="00A60E38">
      <w:pPr>
        <w:pStyle w:val="ProductList-SubClauseHeading"/>
      </w:pPr>
      <w:r>
        <w:t>Uslovi za SCE</w:t>
      </w:r>
    </w:p>
    <w:p w:rsidR="007F5C10" w:rsidRDefault="00A60E38">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7F5C10" w:rsidRDefault="007F5C10">
      <w:pPr>
        <w:pStyle w:val="ProductList-BodyIndented"/>
      </w:pPr>
    </w:p>
    <w:p w:rsidR="007F5C10" w:rsidRDefault="00A60E38">
      <w:pPr>
        <w:pStyle w:val="ProductList-BodyIndented"/>
      </w:pPr>
      <w:r>
        <w:t>Kvalifikujući Proizvodi Aplikacijske platforme su:</w:t>
      </w:r>
    </w:p>
    <w:p w:rsidR="007F5C10" w:rsidRDefault="00A60E38">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7F5C10" w:rsidRDefault="00A60E38">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7F5C10" w:rsidRDefault="00A60E38">
      <w:pPr>
        <w:pStyle w:val="ProductList-Bullet"/>
        <w:numPr>
          <w:ilvl w:val="1"/>
          <w:numId w:val="42"/>
        </w:numPr>
      </w:pPr>
      <w:r>
        <w:t>Office SharePoint Server</w:t>
      </w:r>
      <w:r>
        <w:fldChar w:fldCharType="begin"/>
      </w:r>
      <w:r>
        <w:instrText xml:space="preserve"> XE "SharePoint Server" </w:instrText>
      </w:r>
      <w:r>
        <w:fldChar w:fldCharType="end"/>
      </w:r>
    </w:p>
    <w:p w:rsidR="007F5C10" w:rsidRDefault="00A60E38">
      <w:pPr>
        <w:pStyle w:val="ProductList-BodyIndented"/>
      </w:pPr>
      <w:r>
        <w:t>Kvalifikujući proizvodi iz Core Infrastructure platforme su:</w:t>
      </w:r>
    </w:p>
    <w:p w:rsidR="007F5C10" w:rsidRDefault="00A60E38">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7F5C10" w:rsidRDefault="00A60E38">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F5C10" w:rsidRDefault="007F5C10">
      <w:pPr>
        <w:pStyle w:val="ProductList-BodyIndented"/>
      </w:pPr>
    </w:p>
    <w:p w:rsidR="007F5C10" w:rsidRDefault="00A60E38">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Najmanji godišnji prosek potrošen na SA radi kvalifikovanja za Neograničenu 24x7 PRS</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250,000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375,000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337,500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412,500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2,062,500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2,000,000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268,750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168,750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30,000,000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300,000,000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2,062,500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437,500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2,500,000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8,750,000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12,500,000</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8,250,000</w:t>
            </w:r>
          </w:p>
        </w:tc>
      </w:tr>
    </w:tbl>
    <w:p w:rsidR="007F5C10" w:rsidRDefault="007F5C10">
      <w:pPr>
        <w:pStyle w:val="ProductList-BodyIndented"/>
        <w:ind w:left="720"/>
      </w:pPr>
    </w:p>
    <w:p w:rsidR="007F5C10" w:rsidRDefault="00A60E38">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7F5C10" w:rsidRDefault="007F5C10">
      <w:pPr>
        <w:pStyle w:val="ProductList-BodyIndented"/>
        <w:ind w:left="720"/>
      </w:pPr>
    </w:p>
    <w:p w:rsidR="007F5C10" w:rsidRDefault="00A60E38">
      <w:pPr>
        <w:pStyle w:val="ProductList-SubClauseHeading"/>
      </w:pPr>
      <w:r>
        <w:t>Uslovi za Parallel Data Warehouse</w:t>
      </w:r>
    </w:p>
    <w:p w:rsidR="007F5C10" w:rsidRDefault="00A60E38">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7F5C10" w:rsidRDefault="007F5C10">
      <w:pPr>
        <w:pStyle w:val="ProductList-BodyIndented"/>
      </w:pPr>
    </w:p>
    <w:p w:rsidR="007F5C10" w:rsidRDefault="00A60E38">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7F5C10" w:rsidRDefault="007F5C10">
      <w:pPr>
        <w:pStyle w:val="ProductList-BodyIndented"/>
      </w:pPr>
    </w:p>
    <w:p w:rsidR="007F5C10" w:rsidRDefault="00A60E38">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Dozvoljene kontakt osobe za podršku</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4</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6</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7</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8</w:t>
            </w:r>
          </w:p>
        </w:tc>
      </w:tr>
    </w:tbl>
    <w:p w:rsidR="007F5C10" w:rsidRDefault="007F5C10">
      <w:pPr>
        <w:pStyle w:val="ProductList-BodyIndented"/>
      </w:pPr>
    </w:p>
    <w:p w:rsidR="007F5C10" w:rsidRDefault="00A60E38">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7F5C10" w:rsidRDefault="007F5C10">
      <w:pPr>
        <w:pStyle w:val="ProductList-BodyIndented"/>
        <w:jc w:val="right"/>
      </w:pPr>
    </w:p>
    <w:tbl>
      <w:tblPr>
        <w:tblStyle w:val="PURTable0"/>
        <w:tblW w:w="0" w:type="dxa"/>
        <w:tblLook w:val="04A0" w:firstRow="1" w:lastRow="0" w:firstColumn="1" w:lastColumn="0" w:noHBand="0" w:noVBand="1"/>
      </w:tblPr>
      <w:tblGrid>
        <w:gridCol w:w="1044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Indented"/>
      </w:pPr>
    </w:p>
    <w:p w:rsidR="007F5C10" w:rsidRDefault="00A60E38">
      <w:pPr>
        <w:pStyle w:val="ProductList-ClauseHeading"/>
      </w:pPr>
      <w:bookmarkStart w:id="366" w:name="_Sec586"/>
      <w:r>
        <w:t>Proširena podrška za Hitne ispravke</w:t>
      </w:r>
      <w:bookmarkEnd w:id="366"/>
    </w:p>
    <w:p w:rsidR="007F5C10" w:rsidRDefault="00A60E38">
      <w:pPr>
        <w:pStyle w:val="ProductList-Body"/>
      </w:pPr>
      <w:r>
        <w:t>Proširena podrška za Hitne ispravke dostupna je klijentima koji su potpisali ugovor o Premier uslugama ili Osnovnoj podršci i kupili SA u okviru sledećih programa:</w:t>
      </w:r>
    </w:p>
    <w:p w:rsidR="007F5C10" w:rsidRDefault="00A60E38">
      <w:pPr>
        <w:pStyle w:val="ProductList-Bullet"/>
        <w:numPr>
          <w:ilvl w:val="0"/>
          <w:numId w:val="44"/>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7F5C10" w:rsidRDefault="00A60E38">
      <w:pPr>
        <w:pStyle w:val="ProductList-Bullet"/>
        <w:numPr>
          <w:ilvl w:val="0"/>
          <w:numId w:val="44"/>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7F5C10" w:rsidRDefault="00A60E38">
      <w:pPr>
        <w:pStyle w:val="ProductList-Bullet"/>
        <w:numPr>
          <w:ilvl w:val="0"/>
          <w:numId w:val="44"/>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7F5C10" w:rsidRDefault="007F5C10">
      <w:pPr>
        <w:pStyle w:val="ProductList-Body"/>
      </w:pPr>
    </w:p>
    <w:p w:rsidR="007F5C10" w:rsidRDefault="00A60E38">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7F5C10" w:rsidRDefault="007F5C10">
      <w:pPr>
        <w:pStyle w:val="PURBreadcrumb"/>
      </w:pPr>
    </w:p>
    <w:p w:rsidR="007F5C10" w:rsidRDefault="00A60E38">
      <w:pPr>
        <w:pStyle w:val="ProductList-ClauseHeading"/>
      </w:pPr>
      <w:bookmarkStart w:id="367" w:name="_Sec587"/>
      <w:r>
        <w:t>Dostupnost Licence za prelazak na više izdanje</w:t>
      </w:r>
      <w:bookmarkEnd w:id="367"/>
    </w:p>
    <w:p w:rsidR="007F5C10" w:rsidRDefault="00A60E38">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je uslovljeno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više izdanje za izdanja za preduzeća“: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F5C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Prelazak na više izdanje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BizTalk Server Standard</w:t>
            </w:r>
            <w:r>
              <w:fldChar w:fldCharType="begin"/>
            </w:r>
            <w:r>
              <w:instrText xml:space="preserve"> XE "BizTalk Server Standard"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BizTalk Server Enterprise</w:t>
            </w:r>
            <w:r>
              <w:fldChar w:fldCharType="begin"/>
            </w:r>
            <w:r>
              <w:instrText xml:space="preserve"> XE "BizTalk Server Enterprise"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BizTalk Server Enterprise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Commerce Server Enterprise</w:t>
            </w:r>
            <w:r>
              <w:fldChar w:fldCharType="begin"/>
            </w:r>
            <w:r>
              <w:instrText xml:space="preserve"> XE "Commerce Server Enterprise"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w:t>
            </w:r>
            <w:r>
              <w:fldChar w:fldCharType="begin"/>
            </w:r>
            <w:r>
              <w:instrText xml:space="preserve"> XE "Enterprise CAL" </w:instrText>
            </w:r>
            <w:r>
              <w:fldChar w:fldCharType="end"/>
            </w:r>
            <w:r>
              <w:t xml:space="preserve"> Suite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Office 365</w:t>
            </w:r>
            <w:r>
              <w:fldChar w:fldCharType="begin"/>
            </w:r>
            <w:r>
              <w:instrText xml:space="preserve"> XE "Enterprise CAL Suite Bridge za Office 365"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Core Infrastructure Server Suite Datacenter</w:t>
            </w:r>
            <w:r>
              <w:fldChar w:fldCharType="begin"/>
            </w:r>
            <w:r>
              <w:instrText xml:space="preserve"> XE "Core Infrastructure Server Suite Datacenter"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Desktop Education sa Enterprise CAL Suite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Desktop School sa Enterprise CAL Suite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Exchange Server Enterprise</w:t>
            </w:r>
            <w:r>
              <w:fldChar w:fldCharType="begin"/>
            </w:r>
            <w:r>
              <w:instrText xml:space="preserve"> XE "Exchange Server Enterprise"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Forefront TMG Enterprise</w:t>
            </w:r>
            <w:r>
              <w:fldChar w:fldCharType="begin"/>
            </w:r>
            <w:r>
              <w:instrText xml:space="preserve"> XE "Forefront TMG Enterprise"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Internet Security &amp; Acceleration (ISA) Enterprise Server</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Dynamics CRM Server</w:t>
            </w:r>
            <w:r>
              <w:fldChar w:fldCharType="begin"/>
            </w:r>
            <w:r>
              <w:instrText xml:space="preserve"> XE "Microsoft Dynamics CRM Server"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Office Professional Plus</w:t>
            </w:r>
            <w:r>
              <w:fldChar w:fldCharType="begin"/>
            </w:r>
            <w:r>
              <w:instrText xml:space="preserve"> XE "Office Professional Plus"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Desktop</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Desktop sa Microsoft Desktop Optimization Pack</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Project Professional</w:t>
            </w:r>
            <w:r>
              <w:fldChar w:fldCharType="begin"/>
            </w:r>
            <w:r>
              <w:instrText xml:space="preserve"> XE "Project Professional"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Server Enterprise Core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Server Enterprise</w:t>
            </w:r>
            <w:r>
              <w:fldChar w:fldCharType="begin"/>
            </w:r>
            <w:r>
              <w:instrText xml:space="preserve"> XE "SQL Server Enterprise" </w:instrText>
            </w:r>
            <w:r>
              <w:fldChar w:fldCharType="end"/>
            </w:r>
            <w:r>
              <w:t xml:space="preserve"> Core</w:t>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Server Business Intelligence</w:t>
            </w:r>
            <w:r>
              <w:fldChar w:fldCharType="begin"/>
            </w:r>
            <w:r>
              <w:instrText xml:space="preserve"> XE "SQL Server Business Intelligence"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System Center Datacenter</w:t>
            </w:r>
            <w:r>
              <w:fldChar w:fldCharType="begin"/>
            </w:r>
            <w:r>
              <w:instrText xml:space="preserve"> XE "System Center Datacenter"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Visio Professional</w:t>
            </w:r>
            <w:r>
              <w:fldChar w:fldCharType="begin"/>
            </w:r>
            <w:r>
              <w:instrText xml:space="preserve"> XE "Visio Professional"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Visual Studio Enterprise sa MSDN-om</w:t>
            </w:r>
            <w:r>
              <w:fldChar w:fldCharType="begin"/>
            </w:r>
            <w:r>
              <w:instrText xml:space="preserve"> XE "Visual Studio Enterprise sa MSDN-om"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Visual Studio Enterprise sa MSDN-om</w:t>
            </w:r>
            <w:r>
              <w:fldChar w:fldCharType="begin"/>
            </w:r>
            <w:r>
              <w:instrText xml:space="preserve"> XE "Visual Studio Enterprise sa MSDN-om" </w:instrText>
            </w:r>
            <w:r>
              <w:fldChar w:fldCharType="end"/>
            </w:r>
          </w:p>
        </w:tc>
      </w:tr>
      <w:tr w:rsidR="007F5C10">
        <w:tc>
          <w:tcPr>
            <w:tcW w:w="600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Windows Server Datacenter</w:t>
            </w:r>
            <w:r>
              <w:fldChar w:fldCharType="begin"/>
            </w:r>
            <w:r>
              <w:instrText xml:space="preserve"> XE "Windows Server Datacenter" </w:instrText>
            </w:r>
            <w:r>
              <w:fldChar w:fldCharType="end"/>
            </w:r>
          </w:p>
        </w:tc>
      </w:tr>
    </w:tbl>
    <w:p w:rsidR="007F5C10" w:rsidRDefault="007F5C10">
      <w:pPr>
        <w:pStyle w:val="ProductList-Body"/>
      </w:pPr>
    </w:p>
    <w:p w:rsidR="007F5C10" w:rsidRDefault="007F5C10">
      <w:pPr>
        <w:pStyle w:val="ProductList-Body"/>
      </w:pPr>
    </w:p>
    <w:p w:rsidR="007F5C10" w:rsidRDefault="00A60E38">
      <w:pPr>
        <w:pStyle w:val="ProductList-ClauseHeading"/>
      </w:pPr>
      <w:bookmarkStart w:id="368" w:name="_Sec588"/>
      <w:r>
        <w:t>Serveri – Prava na oporavak posle katastrofe</w:t>
      </w:r>
      <w:bookmarkEnd w:id="368"/>
    </w:p>
    <w:p w:rsidR="007F5C10" w:rsidRDefault="00A60E38">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7F5C10" w:rsidRDefault="007F5C10">
      <w:pPr>
        <w:pStyle w:val="ProductList-Body"/>
      </w:pPr>
    </w:p>
    <w:p w:rsidR="007F5C10" w:rsidRDefault="00A60E38">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7F5C10" w:rsidRDefault="00A60E38">
      <w:pPr>
        <w:pStyle w:val="ProductList-Bullet"/>
        <w:numPr>
          <w:ilvl w:val="0"/>
          <w:numId w:val="45"/>
        </w:numPr>
      </w:pPr>
      <w:r>
        <w:t>Kratki periodi testiranja u vezi sa oporavkom posle katastrofe u roku od jedne nedelje na svakih 90 dana;</w:t>
      </w:r>
    </w:p>
    <w:p w:rsidR="007F5C10" w:rsidRDefault="00A60E38">
      <w:pPr>
        <w:pStyle w:val="ProductList-Bullet"/>
        <w:numPr>
          <w:ilvl w:val="0"/>
          <w:numId w:val="45"/>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7F5C10" w:rsidRDefault="00A60E38">
      <w:pPr>
        <w:pStyle w:val="ProductList-Bullet"/>
        <w:numPr>
          <w:ilvl w:val="0"/>
          <w:numId w:val="45"/>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7F5C10" w:rsidRDefault="007F5C10">
      <w:pPr>
        <w:pStyle w:val="ProductList-Body"/>
      </w:pPr>
    </w:p>
    <w:p w:rsidR="007F5C10" w:rsidRDefault="00A60E38">
      <w:pPr>
        <w:pStyle w:val="ProductList-Body"/>
      </w:pPr>
      <w:r>
        <w:t>Da bi koristio softver u skladu sa pravima na oporavak posle katastrofe, Klijent mora da ispuni sledeće uslove:</w:t>
      </w:r>
    </w:p>
    <w:p w:rsidR="007F5C10" w:rsidRDefault="00A60E38">
      <w:pPr>
        <w:pStyle w:val="ProductList-Bullet"/>
        <w:numPr>
          <w:ilvl w:val="0"/>
          <w:numId w:val="4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7F5C10" w:rsidRDefault="00A60E38">
      <w:pPr>
        <w:pStyle w:val="ProductList-Bullet"/>
        <w:numPr>
          <w:ilvl w:val="0"/>
          <w:numId w:val="4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7F5C10" w:rsidRDefault="00A60E38">
      <w:pPr>
        <w:pStyle w:val="ProductList-Bullet"/>
        <w:numPr>
          <w:ilvl w:val="0"/>
          <w:numId w:val="46"/>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7F5C10" w:rsidRDefault="00A60E38">
      <w:pPr>
        <w:pStyle w:val="ProductList-Bullet"/>
        <w:numPr>
          <w:ilvl w:val="1"/>
          <w:numId w:val="46"/>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7F5C10" w:rsidRDefault="00A60E38">
      <w:pPr>
        <w:pStyle w:val="ProductList-Bullet"/>
        <w:numPr>
          <w:ilvl w:val="1"/>
          <w:numId w:val="46"/>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7F5C10" w:rsidRDefault="00A60E38">
      <w:pPr>
        <w:pStyle w:val="ProductList-Body"/>
        <w:ind w:left="1080"/>
      </w:pPr>
      <w:r>
        <w:t>- pokretanje softvera za virtuelizaciju hardvera, kao što Hyper-V,</w:t>
      </w:r>
    </w:p>
    <w:p w:rsidR="007F5C10" w:rsidRDefault="00A60E38">
      <w:pPr>
        <w:pStyle w:val="ProductList-Body"/>
        <w:ind w:left="1080"/>
      </w:pPr>
      <w:r>
        <w:t>- pružanje usluga virtuelizacije hardvera,</w:t>
      </w:r>
    </w:p>
    <w:p w:rsidR="007F5C10" w:rsidRDefault="00A60E38">
      <w:pPr>
        <w:pStyle w:val="ProductList-Body"/>
        <w:ind w:left="1080"/>
      </w:pPr>
      <w:r>
        <w:t>- pokretanje softverskih agenata u cilju upravljanja softverom za virtuelizaciju hardvera,</w:t>
      </w:r>
    </w:p>
    <w:p w:rsidR="007F5C10" w:rsidRDefault="00A60E38">
      <w:pPr>
        <w:pStyle w:val="ProductList-Body"/>
        <w:ind w:left="1080"/>
      </w:pPr>
      <w:r>
        <w:t>- da služi kao mesto za umnožavanje,</w:t>
      </w:r>
    </w:p>
    <w:p w:rsidR="007F5C10" w:rsidRDefault="00A60E38">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7F5C10" w:rsidRDefault="00A60E38">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7F5C10" w:rsidRDefault="00A60E38">
      <w:pPr>
        <w:pStyle w:val="ProductList-Body"/>
        <w:ind w:left="1080"/>
      </w:pPr>
      <w:r>
        <w:t xml:space="preserve">- pokretanje radnih opterećenja za oporavak od katastrofe, kao što je prethodno opisano. </w:t>
      </w:r>
    </w:p>
    <w:p w:rsidR="007F5C10" w:rsidRDefault="00A60E38">
      <w:pPr>
        <w:pStyle w:val="ProductList-Bullet"/>
        <w:numPr>
          <w:ilvl w:val="1"/>
          <w:numId w:val="47"/>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7F5C10" w:rsidRDefault="00A60E38">
      <w:pPr>
        <w:pStyle w:val="ProductList-Bullet"/>
        <w:numPr>
          <w:ilvl w:val="0"/>
          <w:numId w:val="47"/>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7F5C10" w:rsidRDefault="00A60E38">
      <w:pPr>
        <w:pStyle w:val="ProductList-Bullet"/>
        <w:numPr>
          <w:ilvl w:val="0"/>
          <w:numId w:val="47"/>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7F5C10" w:rsidRDefault="00A60E38">
      <w:pPr>
        <w:pStyle w:val="ProductList-Bullet"/>
        <w:numPr>
          <w:ilvl w:val="0"/>
          <w:numId w:val="47"/>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7F5C10" w:rsidRDefault="00A60E38">
      <w:pPr>
        <w:pStyle w:val="ProductList-Bullet"/>
        <w:numPr>
          <w:ilvl w:val="0"/>
          <w:numId w:val="47"/>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ClauseHeading"/>
      </w:pPr>
      <w:bookmarkStart w:id="369" w:name="_Sec589"/>
      <w:r>
        <w:t>Mobilnost licence</w:t>
      </w:r>
      <w:bookmarkEnd w:id="369"/>
    </w:p>
    <w:p w:rsidR="007F5C10" w:rsidRDefault="00A60E38">
      <w:pPr>
        <w:pStyle w:val="ProductList-SubClauseHeading"/>
      </w:pPr>
      <w:r>
        <w:t>Mobilnost licenci preko Farmi servera</w:t>
      </w:r>
    </w:p>
    <w:p w:rsidR="007F5C10" w:rsidRDefault="00A60E38">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7F5C10" w:rsidRDefault="007F5C10">
      <w:pPr>
        <w:pStyle w:val="ProductList-BodyIndented"/>
      </w:pPr>
    </w:p>
    <w:p w:rsidR="007F5C10" w:rsidRDefault="00A60E38">
      <w:pPr>
        <w:pStyle w:val="ProductList-SubClauseHeading"/>
      </w:pPr>
      <w:r>
        <w:t>Mobilnost licenci preko Software Assurance pokrića</w:t>
      </w:r>
    </w:p>
    <w:p w:rsidR="007F5C10" w:rsidRDefault="00A60E38">
      <w:pPr>
        <w:pStyle w:val="ProductList-BodyIndented"/>
      </w:pPr>
      <w:r>
        <w:t xml:space="preserve">Na osnovu Mobilnosti licenci preko Software Assurance, Klijent može da premesti svoj licencirani softver pod bilo kojom svojom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na deljene servere trećeg lica, što podleže dolenavedenim uslovima. Na osnovu prava Mobilnosti licenci preko Software Assurance pokrića, proizvodi koji se koriste za Samostalno pružanje usluge hostinga ne smeju da se koriste istovremeno.</w:t>
      </w:r>
    </w:p>
    <w:p w:rsidR="007F5C10" w:rsidRDefault="007F5C10">
      <w:pPr>
        <w:pStyle w:val="ProductList-BodyIndented"/>
      </w:pPr>
    </w:p>
    <w:p w:rsidR="007F5C10" w:rsidRDefault="00A60E38">
      <w:pPr>
        <w:pStyle w:val="ProductList-SubSubClauseHeading"/>
      </w:pPr>
      <w:r>
        <w:t>Dozvoljeno korišćenje:</w:t>
      </w:r>
    </w:p>
    <w:p w:rsidR="007F5C10" w:rsidRDefault="00A60E38">
      <w:pPr>
        <w:pStyle w:val="ProductList-BodyIndented2"/>
      </w:pPr>
      <w:r>
        <w:t>Sa opcijom Mobilnost licenci preko SA, Klijent može da:</w:t>
      </w:r>
    </w:p>
    <w:p w:rsidR="007F5C10" w:rsidRDefault="00A60E38">
      <w:pPr>
        <w:pStyle w:val="ProductList-Bullet"/>
        <w:numPr>
          <w:ilvl w:val="2"/>
          <w:numId w:val="48"/>
        </w:numPr>
      </w:pPr>
      <w:r>
        <w:t xml:space="preserve">pokrene svoj licencirani softver na deljenim serverima trećih lica; </w:t>
      </w:r>
    </w:p>
    <w:p w:rsidR="007F5C10" w:rsidRDefault="00A60E38">
      <w:pPr>
        <w:pStyle w:val="ProductList-Bullet"/>
        <w:numPr>
          <w:ilvl w:val="2"/>
          <w:numId w:val="48"/>
        </w:numPr>
      </w:pPr>
      <w:r>
        <w:t xml:space="preserve">pristupi softveru pod licencama za pristup i prema licencama za pretplatu za korisnike i uređaje kojima se dozvoljava pristup Proizvodima; </w:t>
      </w:r>
    </w:p>
    <w:p w:rsidR="007F5C10" w:rsidRDefault="00A60E38">
      <w:pPr>
        <w:pStyle w:val="ProductList-Bullet"/>
        <w:numPr>
          <w:ilvl w:val="2"/>
          <w:numId w:val="48"/>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trećeg lica; i/ili </w:t>
      </w:r>
    </w:p>
    <w:p w:rsidR="007F5C10" w:rsidRDefault="00A60E38">
      <w:pPr>
        <w:pStyle w:val="ProductList-Bullet"/>
        <w:numPr>
          <w:ilvl w:val="2"/>
          <w:numId w:val="48"/>
        </w:numPr>
      </w:pPr>
      <w:r>
        <w:t xml:space="preserve">opravlja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 trećeg lica.</w:t>
      </w:r>
    </w:p>
    <w:p w:rsidR="007F5C10" w:rsidRDefault="007F5C10">
      <w:pPr>
        <w:pStyle w:val="ProductList-BodyIndented2"/>
      </w:pPr>
    </w:p>
    <w:p w:rsidR="007F5C10" w:rsidRDefault="00A60E38">
      <w:pPr>
        <w:pStyle w:val="ProductList-SubSubClauseHeading"/>
      </w:pPr>
      <w:r>
        <w:t>Preduslovi:</w:t>
      </w:r>
    </w:p>
    <w:p w:rsidR="007F5C10" w:rsidRDefault="00A60E38">
      <w:pPr>
        <w:pStyle w:val="ProductList-BodyIndented2"/>
      </w:pPr>
      <w:r>
        <w:t>Da bi koristio Mobilnost licenci kroz SA, Klijent mora da:</w:t>
      </w:r>
    </w:p>
    <w:p w:rsidR="007F5C10" w:rsidRDefault="00A60E38">
      <w:pPr>
        <w:pStyle w:val="ProductList-Bullet"/>
        <w:numPr>
          <w:ilvl w:val="2"/>
          <w:numId w:val="49"/>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trećeg lica isključivo za sopstvenu upotrebu i korist; </w:t>
      </w:r>
    </w:p>
    <w:p w:rsidR="007F5C10" w:rsidRDefault="00A60E38">
      <w:pPr>
        <w:pStyle w:val="ProductList-Bullet"/>
        <w:numPr>
          <w:ilvl w:val="2"/>
          <w:numId w:val="49"/>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7F5C10" w:rsidRDefault="00A60E38">
      <w:pPr>
        <w:pStyle w:val="ProductList-Bullet"/>
        <w:numPr>
          <w:ilvl w:val="2"/>
          <w:numId w:val="49"/>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7F5C10" w:rsidRDefault="007F5C10">
      <w:pPr>
        <w:pStyle w:val="ProductList-SubSubClauseHeading"/>
      </w:pPr>
    </w:p>
    <w:p w:rsidR="007F5C10" w:rsidRDefault="00A60E38">
      <w:pPr>
        <w:pStyle w:val="ProductList-BodyIndented2"/>
      </w:pPr>
      <w:r>
        <w:t xml:space="preserve">Licencirani softver Klijent može da vrati sa deljenih servera trećeg lica na svoje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trećeg lica,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trećeg lica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trećeg lica na osnovu Mobilnosti licenci preko SA:</w:t>
      </w:r>
    </w:p>
    <w:tbl>
      <w:tblPr>
        <w:tblStyle w:val="PURTable1"/>
        <w:tblW w:w="0" w:type="dxa"/>
        <w:tblLook w:val="04A0" w:firstRow="1" w:lastRow="0" w:firstColumn="1" w:lastColumn="0" w:noHBand="0" w:noVBand="1"/>
      </w:tblPr>
      <w:tblGrid>
        <w:gridCol w:w="2497"/>
        <w:gridCol w:w="2464"/>
        <w:gridCol w:w="2550"/>
        <w:gridCol w:w="2559"/>
      </w:tblGrid>
      <w:tr w:rsidR="007F5C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Dozvoljeni broj:</w:t>
            </w:r>
          </w:p>
          <w:p w:rsidR="007F5C10" w:rsidRDefault="00A60E38">
            <w:pPr>
              <w:pStyle w:val="ProductList-TableBody"/>
            </w:pPr>
            <w:r>
              <w:rPr>
                <w:color w:val="FFFFFF"/>
              </w:rPr>
              <w:t>OSE okruženja ili jezgra po licenci</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 okruženje operativnog sistema po licenci</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 okruženje operativnog sistema po licenci</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Jedno virtuelno jezgro (koje podleže korisničkim pravima nad proizvodima uključujući zahtev od najmanje 4 jezgra po OSE okruženju)</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 upravljana okruženja operativnih sistema po licenci</w:t>
            </w:r>
          </w:p>
        </w:tc>
      </w:tr>
      <w:tr w:rsidR="007F5C10">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10 upravljana okruženja operativnih sistema po licenci</w:t>
            </w:r>
          </w:p>
        </w:tc>
      </w:tr>
    </w:tbl>
    <w:p w:rsidR="007F5C10" w:rsidRDefault="007F5C10">
      <w:pPr>
        <w:pStyle w:val="ProductList-BodyIndented2"/>
      </w:pPr>
    </w:p>
    <w:p w:rsidR="007F5C10" w:rsidRDefault="007F5C10">
      <w:pPr>
        <w:pStyle w:val="ProductList-BodyIndented2"/>
      </w:pPr>
    </w:p>
    <w:p w:rsidR="007F5C10" w:rsidRDefault="00A60E38">
      <w:pPr>
        <w:pStyle w:val="ProductList-ClauseHeading"/>
      </w:pPr>
      <w:bookmarkStart w:id="370" w:name="_Sec590"/>
      <w:r>
        <w:t>Serveri – Aplikacije za samostalno pružanje usluga hostinga</w:t>
      </w:r>
      <w:bookmarkEnd w:id="370"/>
    </w:p>
    <w:p w:rsidR="007F5C10" w:rsidRDefault="00A60E38">
      <w:pPr>
        <w:pStyle w:val="ProductList-Body"/>
      </w:pPr>
      <w:r>
        <w:t>Aplikacije za samostalno pružanje usluga hostinga označavaju Proizvode na koje se primenjuju prava samostalnog pružanja usluga hostinga.</w:t>
      </w:r>
    </w:p>
    <w:p w:rsidR="007F5C10" w:rsidRDefault="007F5C10">
      <w:pPr>
        <w:pStyle w:val="ProductList-Body"/>
      </w:pPr>
    </w:p>
    <w:p w:rsidR="007F5C10" w:rsidRDefault="00A60E38">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7F5C10" w:rsidRDefault="007F5C10">
      <w:pPr>
        <w:pStyle w:val="ProductList-Body"/>
      </w:pPr>
    </w:p>
    <w:p w:rsidR="007F5C10" w:rsidRDefault="00A60E38">
      <w:pPr>
        <w:pStyle w:val="ProductList-SubClauseHeading"/>
      </w:pPr>
      <w:r>
        <w:t>Preduslovi</w:t>
      </w:r>
    </w:p>
    <w:p w:rsidR="007F5C10" w:rsidRDefault="00A60E38">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7F5C10" w:rsidRDefault="00A60E38">
      <w:pPr>
        <w:pStyle w:val="ProductList-Bullet"/>
        <w:numPr>
          <w:ilvl w:val="1"/>
          <w:numId w:val="50"/>
        </w:numPr>
      </w:pPr>
      <w:r>
        <w:t xml:space="preserve">Aplikacije za samostalno pružanje usluga hostinga pokrenute kao deo Objedinjenog rešenja i </w:t>
      </w:r>
    </w:p>
    <w:p w:rsidR="007F5C10" w:rsidRDefault="00A60E38">
      <w:pPr>
        <w:pStyle w:val="ProductList-Bullet"/>
        <w:numPr>
          <w:ilvl w:val="1"/>
          <w:numId w:val="50"/>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 (pogledajte odeljak Definicije u Rečniku).</w:t>
      </w:r>
    </w:p>
    <w:p w:rsidR="007F5C10" w:rsidRDefault="007F5C10">
      <w:pPr>
        <w:pStyle w:val="ProductList-BodyIndented"/>
      </w:pPr>
    </w:p>
    <w:p w:rsidR="007F5C10" w:rsidRDefault="00A60E38">
      <w:pPr>
        <w:pStyle w:val="ProductList-BodyIndented"/>
      </w:pPr>
      <w:r>
        <w:t xml:space="preserve">Sav Microsoft softver koji se koristi za kreiranje i isporuku Objedinjenog rešenja mora: </w:t>
      </w:r>
    </w:p>
    <w:p w:rsidR="007F5C10" w:rsidRDefault="00A60E38">
      <w:pPr>
        <w:pStyle w:val="ProductList-Bullet"/>
        <w:numPr>
          <w:ilvl w:val="1"/>
          <w:numId w:val="51"/>
        </w:numPr>
      </w:pPr>
      <w:r>
        <w:t xml:space="preserve">da bude licenciran kroz program Količinskog licenciranja; i </w:t>
      </w:r>
    </w:p>
    <w:p w:rsidR="007F5C10" w:rsidRDefault="00A60E38">
      <w:pPr>
        <w:pStyle w:val="ProductList-Bullet"/>
        <w:numPr>
          <w:ilvl w:val="1"/>
          <w:numId w:val="51"/>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7F5C10" w:rsidRDefault="007F5C10">
      <w:pPr>
        <w:pStyle w:val="ProductList-BodyIndented"/>
      </w:pPr>
    </w:p>
    <w:p w:rsidR="007F5C10" w:rsidRDefault="00A60E38">
      <w:pPr>
        <w:pStyle w:val="ProductList-BodyIndented"/>
      </w:pPr>
      <w:r>
        <w:t>Klijentov softver mora da:</w:t>
      </w:r>
    </w:p>
    <w:p w:rsidR="007F5C10" w:rsidRDefault="00A60E38">
      <w:pPr>
        <w:pStyle w:val="ProductList-Bullet"/>
        <w:numPr>
          <w:ilvl w:val="1"/>
          <w:numId w:val="52"/>
        </w:numPr>
      </w:pPr>
      <w:r>
        <w:t xml:space="preserve">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 </w:t>
      </w:r>
    </w:p>
    <w:p w:rsidR="007F5C10" w:rsidRDefault="00A60E38">
      <w:pPr>
        <w:pStyle w:val="ProductList-Bullet"/>
        <w:numPr>
          <w:ilvl w:val="1"/>
          <w:numId w:val="52"/>
        </w:numPr>
      </w:pPr>
      <w:r>
        <w:t xml:space="preserve">bude glavna usluga i/ili aplikacija Objedinjenog rešenja i ne sme da dozvoli direktan pristup Aplikacijama za samostalno pružanje usluga hostinga od strane bilo kog krajnjeg korisnika Objedinjenog rešenja; </w:t>
      </w:r>
    </w:p>
    <w:p w:rsidR="007F5C10" w:rsidRDefault="00A60E38">
      <w:pPr>
        <w:pStyle w:val="ProductList-Bullet"/>
        <w:numPr>
          <w:ilvl w:val="1"/>
          <w:numId w:val="52"/>
        </w:numPr>
      </w:pPr>
      <w:r>
        <w:t>bude isporučen krajnjim korisnicima putem interneta, telefonske mreže ili privatne mreže sa servera fizički posvećenih Klijentu i pod svakodnevnom kontrolom Klijenta ili trećeg lica koje nije krajnji korisnik Objedinjenog rešenja (Objedinjeno rešenje ne sme biti učitano na uređaj krajnjeg korisnika); i</w:t>
      </w:r>
    </w:p>
    <w:p w:rsidR="007F5C10" w:rsidRDefault="00A60E38">
      <w:pPr>
        <w:pStyle w:val="ProductList-Bullet"/>
        <w:numPr>
          <w:ilvl w:val="1"/>
          <w:numId w:val="52"/>
        </w:numPr>
      </w:pPr>
      <w:r>
        <w:t>bude u vlasništvu Klijenta, a ne licenciran, s tim što njegov softver može da sadrži softver trećih lica koji nije nezavisan i koji je ugrađen u njega i funkcioniše kao njegova podrška.</w:t>
      </w:r>
    </w:p>
    <w:p w:rsidR="007F5C10" w:rsidRDefault="007F5C10">
      <w:pPr>
        <w:pStyle w:val="ProductList-BodyIndented"/>
      </w:pPr>
    </w:p>
    <w:p w:rsidR="007F5C10" w:rsidRDefault="00A60E38">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7F5C10" w:rsidRDefault="007F5C10">
      <w:pPr>
        <w:pStyle w:val="ProductList-BodyIndented"/>
        <w:jc w:val="right"/>
      </w:pPr>
    </w:p>
    <w:tbl>
      <w:tblPr>
        <w:tblStyle w:val="PURTable0"/>
        <w:tblW w:w="0" w:type="dxa"/>
        <w:tblLook w:val="04A0" w:firstRow="1" w:lastRow="0" w:firstColumn="1" w:lastColumn="0" w:noHBand="0" w:noVBand="1"/>
      </w:tblPr>
      <w:tblGrid>
        <w:gridCol w:w="1044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Indented"/>
      </w:pPr>
    </w:p>
    <w:p w:rsidR="007F5C10" w:rsidRDefault="007F5C10">
      <w:pPr>
        <w:pStyle w:val="PURBreadcrumb"/>
      </w:pPr>
    </w:p>
    <w:p w:rsidR="007F5C10" w:rsidRDefault="00A60E38">
      <w:pPr>
        <w:pStyle w:val="ProductList-SectionHeading"/>
        <w:pageBreakBefore/>
      </w:pPr>
      <w:bookmarkStart w:id="371" w:name="_Sec562"/>
      <w:bookmarkEnd w:id="348"/>
      <w:r>
        <w:t>Dodatak C – Profesionalne usluge</w:t>
      </w:r>
      <w:r>
        <w:fldChar w:fldCharType="begin"/>
      </w:r>
      <w:r>
        <w:instrText xml:space="preserve"> TC "</w:instrText>
      </w:r>
      <w:bookmarkStart w:id="372" w:name="_Toc433725084"/>
      <w:r>
        <w:instrText>Dodatak C – Profesionalne usluge</w:instrText>
      </w:r>
      <w:bookmarkEnd w:id="372"/>
      <w:r>
        <w:instrText>" \l 1</w:instrText>
      </w:r>
      <w:r>
        <w:fldChar w:fldCharType="end"/>
      </w:r>
    </w:p>
    <w:p w:rsidR="007F5C10" w:rsidRDefault="00A60E38">
      <w:pPr>
        <w:pStyle w:val="ProductList-Body"/>
      </w:pPr>
      <w:r>
        <w:t>Profesionalne usluge dostupne putem Microsoft količinskog licenciranja su opisane ispod.</w:t>
      </w:r>
    </w:p>
    <w:p w:rsidR="007F5C10" w:rsidRDefault="00A60E38">
      <w:pPr>
        <w:pStyle w:val="ProductList-Offering1Heading"/>
      </w:pPr>
      <w:bookmarkStart w:id="373" w:name="_Sec565"/>
      <w:r>
        <w:t>Ponude Microsoft Premier podrške</w:t>
      </w:r>
      <w:bookmarkEnd w:id="373"/>
      <w:r>
        <w:fldChar w:fldCharType="begin"/>
      </w:r>
      <w:r>
        <w:instrText xml:space="preserve"> TC "</w:instrText>
      </w:r>
      <w:bookmarkStart w:id="374" w:name="_Toc433725085"/>
      <w:r>
        <w:instrText>Ponude Microsoft Premier podrške</w:instrText>
      </w:r>
      <w:bookmarkEnd w:id="374"/>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7F5C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jc w:val="center"/>
            </w:pPr>
            <w:r>
              <w:rPr>
                <w:color w:val="FFFFFF"/>
              </w:rPr>
              <w:t>Premier Plus</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Mesečno</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 10 sati</w:t>
            </w:r>
          </w:p>
          <w:p w:rsidR="007F5C10" w:rsidRDefault="00A60E38">
            <w:pPr>
              <w:pStyle w:val="ProductList-TableBody"/>
            </w:pPr>
            <w:r>
              <w:t>+1 Provera ispravnosti</w:t>
            </w:r>
          </w:p>
          <w:p w:rsidR="007F5C10" w:rsidRDefault="00A60E38">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 160 sati</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 140 sati</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jc w:val="center"/>
            </w:pPr>
            <w:r>
              <w:t>X</w:t>
            </w:r>
          </w:p>
        </w:tc>
      </w:tr>
      <w:tr w:rsidR="007F5C10">
        <w:tc>
          <w:tcPr>
            <w:tcW w:w="404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Paketi od 20</w:t>
            </w:r>
          </w:p>
        </w:tc>
      </w:tr>
    </w:tbl>
    <w:p w:rsidR="007F5C10" w:rsidRDefault="00A60E38">
      <w:pPr>
        <w:pStyle w:val="ProductList-Body"/>
      </w:pPr>
      <w:r>
        <w:rPr>
          <w:vertAlign w:val="superscript"/>
        </w:rPr>
        <w:t xml:space="preserve">1 </w:t>
      </w:r>
      <w:r>
        <w:rPr>
          <w:i/>
        </w:rPr>
        <w:t>Radni sati su definisani lokalno.</w:t>
      </w:r>
    </w:p>
    <w:p w:rsidR="007F5C10" w:rsidRDefault="007F5C1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7F5C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Očekivani odgovor Klijenta</w:t>
            </w: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Katastrofalni uticaj na poslovanje: </w:t>
            </w:r>
          </w:p>
          <w:p w:rsidR="007F5C10" w:rsidRDefault="00A60E38">
            <w:pPr>
              <w:pStyle w:val="ProductList-TableBody"/>
            </w:pPr>
            <w:r>
              <w:t>Potpuni gubitak (najvažniji zadaci) poslovnog procesa i nastavak rada nije razumno moguć</w:t>
            </w:r>
          </w:p>
          <w:p w:rsidR="007F5C10" w:rsidRDefault="00A60E38">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Odgovor na 1. poziv za 1 sat ili manje</w:t>
            </w:r>
          </w:p>
          <w:p w:rsidR="007F5C10" w:rsidRDefault="00A60E38">
            <w:pPr>
              <w:pStyle w:val="ProductList-TableBody"/>
            </w:pPr>
            <w:r>
              <w:t>Resursi Microsofta na lokaciji klijenta što je pre moguće.</w:t>
            </w:r>
          </w:p>
          <w:p w:rsidR="007F5C10" w:rsidRDefault="00A60E38">
            <w:pPr>
              <w:pStyle w:val="ProductList-TableBody"/>
            </w:pPr>
            <w:r>
              <w:t>Neprekidno zalaganje, 24 časa dnevno, 7 dana nedeljno</w:t>
            </w:r>
          </w:p>
          <w:p w:rsidR="007F5C10" w:rsidRDefault="00A60E38">
            <w:pPr>
              <w:pStyle w:val="ProductList-TableBody"/>
            </w:pPr>
            <w:r>
              <w:t>Brzo proširenje u okviru Microsofta na timove za proizvode</w:t>
            </w:r>
          </w:p>
          <w:p w:rsidR="007F5C10" w:rsidRDefault="00A60E38">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Obaveštavanje Klijentovih viših rukovodilaca </w:t>
            </w:r>
          </w:p>
          <w:p w:rsidR="007F5C10" w:rsidRDefault="00A60E38">
            <w:pPr>
              <w:pStyle w:val="ProductList-TableBody"/>
            </w:pPr>
            <w:r>
              <w:t>Raspoređivanje odgovarajućih resursa radi omogućavanja neprekidnog zalaganja, 24 časa dnevno, 7 dana nedeljno</w:t>
            </w:r>
            <w:r>
              <w:rPr>
                <w:vertAlign w:val="superscript"/>
              </w:rPr>
              <w:t>2</w:t>
            </w:r>
          </w:p>
          <w:p w:rsidR="007F5C10" w:rsidRDefault="00A60E38">
            <w:pPr>
              <w:pStyle w:val="ProductList-TableBody"/>
            </w:pPr>
            <w:r>
              <w:t>Brzi pristup i odgovor ovlašćenog lica za kontrolu promene</w:t>
            </w: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Kritičan uticaj na poslovanje: </w:t>
            </w:r>
          </w:p>
          <w:p w:rsidR="007F5C10" w:rsidRDefault="00A60E38">
            <w:pPr>
              <w:pStyle w:val="ProductList-TableBody"/>
            </w:pPr>
            <w:r>
              <w:t>Značajan gubitak ili pogoršanje usluga</w:t>
            </w:r>
          </w:p>
          <w:p w:rsidR="007F5C10" w:rsidRDefault="00A60E38">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Odgovor na 1. poziv za 1 sat ili manje</w:t>
            </w:r>
          </w:p>
          <w:p w:rsidR="007F5C10" w:rsidRDefault="00A60E38">
            <w:pPr>
              <w:pStyle w:val="ProductList-TableBody"/>
            </w:pPr>
            <w:r>
              <w:t>Resursi Microsofta na lokaciji klijenta prema potrebi.</w:t>
            </w:r>
          </w:p>
          <w:p w:rsidR="007F5C10" w:rsidRDefault="00A60E38">
            <w:pPr>
              <w:pStyle w:val="ProductList-TableBody"/>
            </w:pPr>
            <w:r>
              <w:t>Neprekidno zalaganje, 24 časa dnevno, 7 dana nedeljno</w:t>
            </w:r>
          </w:p>
          <w:p w:rsidR="007F5C10" w:rsidRDefault="00A60E38">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Raspoređivanje odgovarajućih resursa radi omogućavanja neprekidnog zalaganja, 24 časa dnevno, 7 dana nedeljno</w:t>
            </w:r>
            <w:r>
              <w:rPr>
                <w:vertAlign w:val="superscript"/>
              </w:rPr>
              <w:t>2</w:t>
            </w:r>
          </w:p>
          <w:p w:rsidR="007F5C10" w:rsidRDefault="00A60E38">
            <w:pPr>
              <w:pStyle w:val="ProductList-TableBody"/>
            </w:pPr>
            <w:r>
              <w:t>Brzi pristup i odgovor ovlašćenog lica za kontrolu promene</w:t>
            </w:r>
          </w:p>
          <w:p w:rsidR="007F5C10" w:rsidRDefault="00A60E38">
            <w:pPr>
              <w:pStyle w:val="ProductList-TableBody"/>
            </w:pPr>
            <w:r>
              <w:t>Obaveštavanje rukovodstva</w:t>
            </w: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Umeren uticaj na poslovanje: </w:t>
            </w:r>
          </w:p>
          <w:p w:rsidR="007F5C10" w:rsidRDefault="00A60E38">
            <w:pPr>
              <w:pStyle w:val="ProductList-TableBody"/>
            </w:pPr>
            <w:r>
              <w:t>Umeren gubitak ili pogoršanje usluga, ali rad može da se u razumnoj meri nastavi na neometan način.</w:t>
            </w:r>
          </w:p>
          <w:p w:rsidR="007F5C10" w:rsidRDefault="00A60E38">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Odgovor na 1. poziv za 2 sata ili manje</w:t>
            </w:r>
          </w:p>
          <w:p w:rsidR="007F5C10" w:rsidRDefault="00A60E38">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Raspoređivanje odgovarajućih resursa radi omogućavanja neprekidnog zalaganja tokom radnog vremena1</w:t>
            </w:r>
          </w:p>
          <w:p w:rsidR="007F5C10" w:rsidRDefault="00A60E38">
            <w:pPr>
              <w:pStyle w:val="ProductList-TableBody"/>
            </w:pPr>
            <w:r>
              <w:t>Pristup i odgovor ovlašćenog lica za kontrolu promene u roku od 4 radna sata</w:t>
            </w:r>
            <w:r>
              <w:rPr>
                <w:vertAlign w:val="superscript"/>
              </w:rPr>
              <w:t>1</w:t>
            </w: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Minimalni uticaj na poslovanje: </w:t>
            </w:r>
          </w:p>
          <w:p w:rsidR="007F5C10" w:rsidRDefault="00A60E38">
            <w:pPr>
              <w:pStyle w:val="ProductList-TableBody"/>
            </w:pPr>
            <w:r>
              <w:t>Uspešno funkcionisanje sa manjim smetnjama na uslugama ili bez smetnji.</w:t>
            </w:r>
          </w:p>
          <w:p w:rsidR="007F5C10" w:rsidRDefault="00A60E38">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Odgovor na 1. poziv za 4 sata ili manje</w:t>
            </w:r>
          </w:p>
          <w:p w:rsidR="007F5C10" w:rsidRDefault="00A60E38">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Precizne kontakt informacije lica odgovornog za slučaj</w:t>
            </w:r>
          </w:p>
          <w:p w:rsidR="007F5C10" w:rsidRDefault="00A60E38">
            <w:pPr>
              <w:pStyle w:val="ProductList-TableBody"/>
            </w:pPr>
            <w:r>
              <w:t>Odgovor u roku od 24 sata</w:t>
            </w:r>
          </w:p>
        </w:tc>
      </w:tr>
    </w:tbl>
    <w:p w:rsidR="007F5C10" w:rsidRDefault="00A60E38">
      <w:pPr>
        <w:pStyle w:val="ProductList-Body"/>
      </w:pPr>
      <w:r>
        <w:rPr>
          <w:vertAlign w:val="superscript"/>
        </w:rPr>
        <w:t xml:space="preserve">1 </w:t>
      </w:r>
      <w:r>
        <w:rPr>
          <w:i/>
        </w:rPr>
        <w:t>Radni sati su definisani lokalno.</w:t>
      </w:r>
    </w:p>
    <w:p w:rsidR="007F5C10" w:rsidRDefault="00A60E38">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7F5C10" w:rsidRDefault="007F5C10">
      <w:pPr>
        <w:pStyle w:val="ProductList-Body"/>
      </w:pPr>
    </w:p>
    <w:p w:rsidR="007F5C10" w:rsidRDefault="00A60E38">
      <w:pPr>
        <w:pStyle w:val="ProductList-ClauseHeading"/>
      </w:pPr>
      <w:r>
        <w:t>Dodatna pravila za preduzeća</w:t>
      </w:r>
    </w:p>
    <w:p w:rsidR="007F5C10" w:rsidRDefault="00A60E38">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7F5C10" w:rsidRDefault="00A60E38">
      <w:pPr>
        <w:pStyle w:val="ProductList-Offering1Heading"/>
      </w:pPr>
      <w:bookmarkStart w:id="375" w:name="_Sec566"/>
      <w:r>
        <w:t>Ponude programa Microsoft Enterprise Strategy</w:t>
      </w:r>
      <w:bookmarkEnd w:id="375"/>
      <w:r>
        <w:fldChar w:fldCharType="begin"/>
      </w:r>
      <w:r>
        <w:instrText xml:space="preserve"> TC "</w:instrText>
      </w:r>
      <w:bookmarkStart w:id="376" w:name="_Toc433725086"/>
      <w:r>
        <w:instrText>Ponude programa Microsoft Enterprise Strategy</w:instrText>
      </w:r>
      <w:bookmarkEnd w:id="376"/>
      <w:r>
        <w:instrText>" \l 2</w:instrText>
      </w:r>
      <w:r>
        <w:fldChar w:fldCharType="end"/>
      </w:r>
    </w:p>
    <w:p w:rsidR="007F5C10" w:rsidRDefault="00A60E38">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7F5C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Enterprise Strategy Portfolio</w:t>
            </w: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9RO-xxxx</w:t>
            </w: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 xml:space="preserve">Ukupno do 1600 sati godišnje za usluge Microsoft projektanta i tima za pružanje Usluga za preduzeća </w:t>
            </w: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5C10" w:rsidRDefault="007F5C10">
            <w:pPr>
              <w:pStyle w:val="ProductList-TableBody"/>
            </w:pPr>
          </w:p>
        </w:tc>
      </w:tr>
      <w:tr w:rsidR="007F5C10">
        <w:tc>
          <w:tcPr>
            <w:tcW w:w="306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200 sati (može biti dodato bilo kojoj gornjoj ponudi)</w:t>
            </w:r>
          </w:p>
        </w:tc>
      </w:tr>
    </w:tbl>
    <w:p w:rsidR="007F5C10" w:rsidRDefault="007F5C10">
      <w:pPr>
        <w:pStyle w:val="ProductList-Body"/>
      </w:pPr>
    </w:p>
    <w:p w:rsidR="007F5C10" w:rsidRDefault="00A60E38">
      <w:pPr>
        <w:pStyle w:val="ProductList-ClauseHeading"/>
      </w:pPr>
      <w:r>
        <w:t>Moduli usluge Enterprise Strategy</w:t>
      </w:r>
    </w:p>
    <w:p w:rsidR="007F5C10" w:rsidRDefault="00A60E38">
      <w:pPr>
        <w:pStyle w:val="ProductList-Body"/>
      </w:pPr>
      <w:r>
        <w:t>Enterprise Strategy angažmani uključuju jedan ili više sledećih modula usluge Enterprise Strategy, kako je dokumentovano u Planu pružanja usluga.</w:t>
      </w:r>
    </w:p>
    <w:p w:rsidR="007F5C10" w:rsidRDefault="007F5C10">
      <w:pPr>
        <w:pStyle w:val="ProductList-Body"/>
      </w:pPr>
    </w:p>
    <w:p w:rsidR="007F5C10" w:rsidRDefault="00A60E38">
      <w:pPr>
        <w:pStyle w:val="ProductList-ClauseHeading"/>
      </w:pPr>
      <w:r>
        <w:t>Usluge izvan obima rada</w:t>
      </w:r>
    </w:p>
    <w:p w:rsidR="007F5C10" w:rsidRDefault="00A60E38">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7F5C10" w:rsidRDefault="007F5C10">
      <w:pPr>
        <w:pStyle w:val="ProductList-Body"/>
      </w:pPr>
    </w:p>
    <w:p w:rsidR="007F5C10" w:rsidRDefault="00A60E38">
      <w:pPr>
        <w:pStyle w:val="ProductList-ClauseHeading"/>
      </w:pPr>
      <w:r>
        <w:t>Odgovornosti klijenata</w:t>
      </w:r>
    </w:p>
    <w:p w:rsidR="007F5C10" w:rsidRDefault="00A60E38">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7F5C10" w:rsidRDefault="00A60E38">
      <w:pPr>
        <w:pStyle w:val="ProductList-Offering1Heading"/>
      </w:pPr>
      <w:bookmarkStart w:id="377" w:name="_Sec567"/>
      <w:r>
        <w:t>Sales Productivity Accelerator ponude</w:t>
      </w:r>
      <w:bookmarkEnd w:id="377"/>
      <w:r>
        <w:fldChar w:fldCharType="begin"/>
      </w:r>
      <w:r>
        <w:instrText xml:space="preserve"> TC "</w:instrText>
      </w:r>
      <w:bookmarkStart w:id="378" w:name="_Toc433725087"/>
      <w:r>
        <w:instrText>Sales Productivity Accelerator ponude</w:instrText>
      </w:r>
      <w:bookmarkEnd w:id="378"/>
      <w:r>
        <w:instrText>" \l 2</w:instrText>
      </w:r>
      <w:r>
        <w:fldChar w:fldCharType="end"/>
      </w:r>
    </w:p>
    <w:p w:rsidR="007F5C10" w:rsidRDefault="00A60E38">
      <w:pPr>
        <w:pStyle w:val="ProductList-ClauseHeading"/>
      </w:pPr>
      <w:r>
        <w:t>Pregled usluge Sales Productivity Accelerator</w:t>
      </w:r>
    </w:p>
    <w:p w:rsidR="007F5C10" w:rsidRDefault="00A60E38">
      <w:pPr>
        <w:pStyle w:val="ProductList-Body"/>
      </w:pPr>
      <w:r>
        <w:t>Sales Productivity Accelerator je usluga koju pruža Microsoft Services tokom četvoro(4)nedeljnog perioda radi isporuke primene fiksiranog obima za Microsoft Dynamics CRM Online.</w:t>
      </w:r>
    </w:p>
    <w:p w:rsidR="007F5C10" w:rsidRDefault="007F5C10">
      <w:pPr>
        <w:pStyle w:val="ProductList-Body"/>
      </w:pPr>
    </w:p>
    <w:p w:rsidR="007F5C10" w:rsidRDefault="00A60E38">
      <w:pPr>
        <w:pStyle w:val="ProductList-Body"/>
      </w:pPr>
      <w:r>
        <w:t>Usluga Sales Productivity Accelerator obuhvata naredne rezultate:</w:t>
      </w:r>
    </w:p>
    <w:p w:rsidR="007F5C10" w:rsidRDefault="00A60E38">
      <w:pPr>
        <w:pStyle w:val="ProductList-Bullet"/>
        <w:numPr>
          <w:ilvl w:val="0"/>
          <w:numId w:val="53"/>
        </w:numPr>
      </w:pPr>
      <w:r>
        <w:rPr>
          <w:b/>
          <w:color w:val="00188F"/>
        </w:rPr>
        <w:t>Plan pružanja usluga</w:t>
      </w:r>
      <w:r>
        <w:t>: koji kreira Microsoft konsultant kako bi se zadovoljili poslovni ciljevi klijenta.</w:t>
      </w:r>
    </w:p>
    <w:p w:rsidR="007F5C10" w:rsidRDefault="00A60E38">
      <w:pPr>
        <w:pStyle w:val="ProductList-Bullet"/>
        <w:numPr>
          <w:ilvl w:val="0"/>
          <w:numId w:val="53"/>
        </w:numPr>
      </w:pPr>
      <w:r>
        <w:rPr>
          <w:b/>
          <w:color w:val="00188F"/>
        </w:rPr>
        <w:t>Radionice</w:t>
      </w:r>
      <w:r>
        <w:t>: posvetiće do ukupno šesnaest (16) sati za radionice:</w:t>
      </w:r>
    </w:p>
    <w:p w:rsidR="007F5C10" w:rsidRDefault="00A60E38">
      <w:pPr>
        <w:pStyle w:val="ProductList-Bullet"/>
        <w:numPr>
          <w:ilvl w:val="1"/>
          <w:numId w:val="53"/>
        </w:numPr>
      </w:pPr>
      <w:r>
        <w:t xml:space="preserve">Do dve (2) radionice za otkrivanje, radi ispitivanja i definisanja slučajeva ključne upotrebe i poslovnih zahteva, kako je Klijent naveo, u postavkama konfiguracije; </w:t>
      </w:r>
    </w:p>
    <w:p w:rsidR="007F5C10" w:rsidRDefault="00A60E38">
      <w:pPr>
        <w:pStyle w:val="ProductList-Bullet"/>
        <w:numPr>
          <w:ilvl w:val="1"/>
          <w:numId w:val="53"/>
        </w:numPr>
      </w:pPr>
      <w:r>
        <w:t>Do četiri (4) radionice radi recenzije dizajna tokom faze izgradnje.</w:t>
      </w:r>
    </w:p>
    <w:p w:rsidR="007F5C10" w:rsidRDefault="00A60E38">
      <w:pPr>
        <w:pStyle w:val="ProductList-Bullet"/>
        <w:numPr>
          <w:ilvl w:val="0"/>
          <w:numId w:val="53"/>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rsidR="007F5C10" w:rsidRDefault="00A60E38">
      <w:pPr>
        <w:pStyle w:val="ProductList-Bullet"/>
        <w:numPr>
          <w:ilvl w:val="0"/>
          <w:numId w:val="53"/>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7F5C10" w:rsidRDefault="00A60E38">
      <w:pPr>
        <w:pStyle w:val="ProductList-Bullet"/>
        <w:numPr>
          <w:ilvl w:val="0"/>
          <w:numId w:val="53"/>
        </w:numPr>
      </w:pPr>
      <w:r>
        <w:rPr>
          <w:b/>
          <w:color w:val="00188F"/>
        </w:rPr>
        <w:t>Testiranje</w:t>
      </w:r>
      <w:r>
        <w:t>: posvetiće do dvadeset šest (26) sati za najviše dva (2) testa (npr. Testiranje sistema i UAT).</w:t>
      </w:r>
    </w:p>
    <w:p w:rsidR="007F5C10" w:rsidRDefault="00A60E38">
      <w:pPr>
        <w:pStyle w:val="ProductList-Bullet"/>
        <w:numPr>
          <w:ilvl w:val="0"/>
          <w:numId w:val="53"/>
        </w:numPr>
      </w:pPr>
      <w:r>
        <w:rPr>
          <w:b/>
          <w:color w:val="00188F"/>
        </w:rPr>
        <w:t>Obuka i prenos znanja</w:t>
      </w:r>
      <w:r>
        <w:t>: Obezbediće jednu (1) obuku orijentisanu na proizvod za Klijentove korisnike, do najviše četiri (4) sata.</w:t>
      </w:r>
    </w:p>
    <w:p w:rsidR="007F5C10" w:rsidRDefault="00A60E38">
      <w:pPr>
        <w:pStyle w:val="ProductList-Bullet"/>
        <w:numPr>
          <w:ilvl w:val="0"/>
          <w:numId w:val="53"/>
        </w:numPr>
      </w:pPr>
      <w:r>
        <w:rPr>
          <w:b/>
          <w:color w:val="00188F"/>
        </w:rPr>
        <w:t>Podrška primeni</w:t>
      </w:r>
      <w:r>
        <w:t>: Obezbeđuje do četrdeset (40) sati podrške primeni i go-live (4 nedelje) pod uslovima unapred utvrđenog obima i zahteva projekta.</w:t>
      </w:r>
    </w:p>
    <w:p w:rsidR="007F5C10" w:rsidRDefault="007F5C10">
      <w:pPr>
        <w:pStyle w:val="ProductList-Body"/>
      </w:pPr>
    </w:p>
    <w:p w:rsidR="007F5C10" w:rsidRDefault="00A60E38">
      <w:pPr>
        <w:pStyle w:val="ProductList-ClauseHeading"/>
      </w:pPr>
      <w:r>
        <w:t>Odgovornosti klijenata</w:t>
      </w:r>
    </w:p>
    <w:p w:rsidR="007F5C10" w:rsidRDefault="00A60E38">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A60E38">
      <w:pPr>
        <w:pStyle w:val="ProductList-SectionHeading"/>
        <w:pageBreakBefore/>
      </w:pPr>
      <w:bookmarkStart w:id="379" w:name="_Sec563"/>
      <w:bookmarkEnd w:id="371"/>
      <w:r>
        <w:t>Dodatak D – Dodatni uslovi ugovora o programima</w:t>
      </w:r>
      <w:r>
        <w:fldChar w:fldCharType="begin"/>
      </w:r>
      <w:r>
        <w:instrText xml:space="preserve"> TC "</w:instrText>
      </w:r>
      <w:bookmarkStart w:id="380" w:name="_Toc433725088"/>
      <w:r>
        <w:instrText>Dodatak D – Dodatni uslovi ugovora o programima</w:instrText>
      </w:r>
      <w:bookmarkEnd w:id="380"/>
      <w:r>
        <w:instrText>" \l 1</w:instrText>
      </w:r>
      <w:r>
        <w:fldChar w:fldCharType="end"/>
      </w:r>
    </w:p>
    <w:p w:rsidR="007F5C10" w:rsidRDefault="00A60E38">
      <w:pPr>
        <w:pStyle w:val="ProductList-Body"/>
      </w:pPr>
      <w:r>
        <w:t>Dolenavedeni uslovi i odredbe se primenjuju na Klijentov ugovor o količinskom licenciranju kako je navedeno.</w:t>
      </w:r>
    </w:p>
    <w:p w:rsidR="007F5C10" w:rsidRDefault="00A60E38">
      <w:pPr>
        <w:pStyle w:val="ProductList-Offering1Heading"/>
      </w:pPr>
      <w:bookmarkStart w:id="381" w:name="_Sec568"/>
      <w:r>
        <w:t>Dopunski uslovi za program Select Plus</w:t>
      </w:r>
      <w:bookmarkEnd w:id="381"/>
      <w:r>
        <w:fldChar w:fldCharType="begin"/>
      </w:r>
      <w:r>
        <w:instrText xml:space="preserve"> TC "</w:instrText>
      </w:r>
      <w:bookmarkStart w:id="382" w:name="_Toc433725089"/>
      <w:r>
        <w:instrText>Dopunski uslovi za program Select Plus</w:instrText>
      </w:r>
      <w:bookmarkEnd w:id="382"/>
      <w:r>
        <w:instrText>" \l 2</w:instrText>
      </w:r>
      <w:r>
        <w:fldChar w:fldCharType="end"/>
      </w:r>
    </w:p>
    <w:p w:rsidR="007F5C10" w:rsidRDefault="00A60E38">
      <w:pPr>
        <w:pStyle w:val="ProductList-Body"/>
      </w:pPr>
      <w:r>
        <w:t>Select Plus zahteva minimalnu količinu porudžbine od 500 poena po grupi u prvoj godini. Taj zahtev za količinu porudžbine može da se povuče ako se pokaže Kvalifikujući ugovor.</w:t>
      </w:r>
    </w:p>
    <w:p w:rsidR="007F5C10" w:rsidRDefault="007F5C10">
      <w:pPr>
        <w:pStyle w:val="ProductList-Body"/>
      </w:pPr>
    </w:p>
    <w:p w:rsidR="007F5C10" w:rsidRDefault="00A60E38">
      <w:pPr>
        <w:pStyle w:val="ProductList-ClauseHeading"/>
      </w:pPr>
      <w:r>
        <w:t>Nivoi cena u programu Select Plus</w:t>
      </w:r>
    </w:p>
    <w:p w:rsidR="007F5C10" w:rsidRDefault="00A60E38">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7F5C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5C10" w:rsidRDefault="00A60E38">
            <w:pPr>
              <w:pStyle w:val="ProductList-TableBody"/>
            </w:pPr>
            <w:r>
              <w:rPr>
                <w:color w:val="FFFFFF"/>
              </w:rPr>
              <w:t>Minimalni broj poena godišnje po Grupi</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500</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4,000</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10,000</w:t>
            </w:r>
          </w:p>
        </w:tc>
      </w:tr>
      <w:tr w:rsidR="007F5C10">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F5C10" w:rsidRDefault="00A60E38">
            <w:pPr>
              <w:pStyle w:val="ProductList-TableBody"/>
            </w:pPr>
            <w:r>
              <w:t>25,000</w:t>
            </w:r>
          </w:p>
        </w:tc>
      </w:tr>
    </w:tbl>
    <w:p w:rsidR="007F5C10" w:rsidRDefault="00A60E38">
      <w:pPr>
        <w:pStyle w:val="ProductList-Offering1Heading"/>
      </w:pPr>
      <w:bookmarkStart w:id="383" w:name="_Sec569"/>
      <w:r>
        <w:t>Definicija Upravljanja za Kvalifikovane uređaje</w:t>
      </w:r>
      <w:bookmarkEnd w:id="383"/>
      <w:r>
        <w:fldChar w:fldCharType="begin"/>
      </w:r>
      <w:r>
        <w:instrText xml:space="preserve"> TC "</w:instrText>
      </w:r>
      <w:bookmarkStart w:id="384" w:name="_Toc433725090"/>
      <w:r>
        <w:instrText>Definicija Upravljanja za Kvalifikovane uređaje</w:instrText>
      </w:r>
      <w:bookmarkEnd w:id="384"/>
      <w:r>
        <w:instrText>" \l 2</w:instrText>
      </w:r>
      <w:r>
        <w:fldChar w:fldCharType="end"/>
      </w:r>
    </w:p>
    <w:p w:rsidR="007F5C10" w:rsidRDefault="00A60E38">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7F5C10" w:rsidRDefault="00A60E38">
      <w:pPr>
        <w:pStyle w:val="ProductList-Bullet"/>
        <w:numPr>
          <w:ilvl w:val="0"/>
          <w:numId w:val="54"/>
        </w:numPr>
      </w:pPr>
      <w:r>
        <w:t>kom dozvoli da se pridruži njegovom domenu ili</w:t>
      </w:r>
    </w:p>
    <w:p w:rsidR="007F5C10" w:rsidRDefault="00A60E38">
      <w:pPr>
        <w:pStyle w:val="ProductList-Bullet"/>
        <w:numPr>
          <w:ilvl w:val="0"/>
          <w:numId w:val="54"/>
        </w:numPr>
      </w:pPr>
      <w:r>
        <w:t>za koji vrši proveru identiteta kao zahtev za korišćenje aplikacija dok je u klijentovom objektu ili</w:t>
      </w:r>
    </w:p>
    <w:p w:rsidR="007F5C10" w:rsidRDefault="00A60E38">
      <w:pPr>
        <w:pStyle w:val="ProductList-Bullet"/>
        <w:numPr>
          <w:ilvl w:val="0"/>
          <w:numId w:val="54"/>
        </w:numPr>
      </w:pPr>
      <w:r>
        <w:t>na koji instalira sredstva (npr. antivirus, antimalver ili druga sredstva koje zahtevaju Klijentove smernice) ili</w:t>
      </w:r>
    </w:p>
    <w:p w:rsidR="007F5C10" w:rsidRDefault="00A60E38">
      <w:pPr>
        <w:pStyle w:val="ProductList-Bullet"/>
        <w:numPr>
          <w:ilvl w:val="0"/>
          <w:numId w:val="54"/>
        </w:numPr>
      </w:pPr>
      <w:r>
        <w:t>na koji direktno ili indirektno primeni i aktivira smernice grupe ili</w:t>
      </w:r>
    </w:p>
    <w:p w:rsidR="007F5C10" w:rsidRDefault="00A60E38">
      <w:pPr>
        <w:pStyle w:val="ProductList-Bullet"/>
        <w:numPr>
          <w:ilvl w:val="0"/>
          <w:numId w:val="54"/>
        </w:numPr>
      </w:pPr>
      <w:r>
        <w:t>na kojem traži ili prima podatke o hardveru ili softveru koji je direktno ili indirektno povezan sa okruženjem operativnog sistema, odnosno na kojem konfiguriše takav hardver ili softver ili mu daje instrukcije ili</w:t>
      </w:r>
    </w:p>
    <w:p w:rsidR="007F5C10" w:rsidRDefault="00A60E38">
      <w:pPr>
        <w:pStyle w:val="ProductList-Bullet"/>
        <w:numPr>
          <w:ilvl w:val="0"/>
          <w:numId w:val="54"/>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7F5C10" w:rsidRDefault="007F5C10">
      <w:pPr>
        <w:pStyle w:val="ProductList-Body"/>
      </w:pPr>
    </w:p>
    <w:p w:rsidR="007F5C10" w:rsidRDefault="00A60E38">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7F5C10" w:rsidRDefault="00A60E38">
      <w:pPr>
        <w:pStyle w:val="ProductList-Offering1Heading"/>
      </w:pPr>
      <w:bookmarkStart w:id="385" w:name="_Sec570"/>
      <w:r>
        <w:t>Online usluge u programima Open</w:t>
      </w:r>
      <w:bookmarkEnd w:id="385"/>
      <w:r>
        <w:fldChar w:fldCharType="begin"/>
      </w:r>
      <w:r>
        <w:instrText xml:space="preserve"> TC "</w:instrText>
      </w:r>
      <w:bookmarkStart w:id="386" w:name="_Toc433725091"/>
      <w:r>
        <w:instrText>Online usluge u programima Open</w:instrText>
      </w:r>
      <w:bookmarkEnd w:id="386"/>
      <w:r>
        <w:instrText>" \l 2</w:instrText>
      </w:r>
      <w:r>
        <w:fldChar w:fldCharType="end"/>
      </w:r>
    </w:p>
    <w:p w:rsidR="007F5C10" w:rsidRDefault="00A60E38">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7F5C10" w:rsidRDefault="007F5C10">
      <w:pPr>
        <w:pStyle w:val="ProductList-Body"/>
      </w:pPr>
    </w:p>
    <w:p w:rsidR="007F5C10" w:rsidRDefault="00A60E38">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7F5C10" w:rsidRDefault="00A60E38">
      <w:pPr>
        <w:pStyle w:val="ProductList-Offering1Heading"/>
      </w:pPr>
      <w:bookmarkStart w:id="387" w:name="_Sec571"/>
      <w:r>
        <w:t>Dopunski uslovi za Profesionalne usluge – stari ugovori</w:t>
      </w:r>
      <w:bookmarkEnd w:id="387"/>
      <w:r>
        <w:fldChar w:fldCharType="begin"/>
      </w:r>
      <w:r>
        <w:instrText xml:space="preserve"> TC "</w:instrText>
      </w:r>
      <w:bookmarkStart w:id="388" w:name="_Toc433725092"/>
      <w:r>
        <w:instrText>Dopunski uslovi za Profesionalne usluge – stari ugovori</w:instrText>
      </w:r>
      <w:bookmarkEnd w:id="388"/>
      <w:r>
        <w:instrText>" \l 2</w:instrText>
      </w:r>
      <w:r>
        <w:fldChar w:fldCharType="end"/>
      </w:r>
    </w:p>
    <w:p w:rsidR="007F5C10" w:rsidRDefault="00A60E38">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7F5C10" w:rsidRDefault="007F5C10">
      <w:pPr>
        <w:pStyle w:val="ProductList-Body"/>
      </w:pPr>
    </w:p>
    <w:p w:rsidR="007F5C10" w:rsidRDefault="00A60E38">
      <w:pPr>
        <w:pStyle w:val="ProductList-ClauseHeading"/>
      </w:pPr>
      <w:r>
        <w:t>Korisnička, vlasnička i licencna prava</w:t>
      </w:r>
    </w:p>
    <w:p w:rsidR="007F5C10" w:rsidRDefault="00A60E38">
      <w:pPr>
        <w:pStyle w:val="ProductList-SubClauseHeading"/>
      </w:pPr>
      <w:r>
        <w:t>Ispravke</w:t>
      </w:r>
    </w:p>
    <w:p w:rsidR="007F5C10" w:rsidRDefault="00A60E38">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7F5C10" w:rsidRDefault="007F5C10">
      <w:pPr>
        <w:pStyle w:val="ProductList-BodyIndented"/>
      </w:pPr>
    </w:p>
    <w:p w:rsidR="007F5C10" w:rsidRDefault="00A60E38">
      <w:pPr>
        <w:pStyle w:val="ProductList-SubClauseHeading"/>
      </w:pPr>
      <w:r>
        <w:t>Postojeći rad</w:t>
      </w:r>
    </w:p>
    <w:p w:rsidR="007F5C10" w:rsidRDefault="00A60E38">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7F5C10" w:rsidRDefault="00A60E38">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7F5C10" w:rsidRDefault="007F5C10">
      <w:pPr>
        <w:pStyle w:val="ProductList-BodyIndented"/>
      </w:pPr>
    </w:p>
    <w:p w:rsidR="007F5C10" w:rsidRDefault="00A60E38">
      <w:pPr>
        <w:pStyle w:val="ProductList-SubClauseHeading"/>
      </w:pPr>
      <w:r>
        <w:t>Dodaci uz usluge</w:t>
      </w:r>
    </w:p>
    <w:p w:rsidR="007F5C10" w:rsidRDefault="00A60E38">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7F5C10" w:rsidRDefault="007F5C10">
      <w:pPr>
        <w:pStyle w:val="ProductList-BodyIndented"/>
      </w:pPr>
    </w:p>
    <w:p w:rsidR="007F5C10" w:rsidRDefault="00A60E38">
      <w:pPr>
        <w:pStyle w:val="ProductList-SubClauseHeading"/>
      </w:pPr>
      <w:r>
        <w:t>Korišćenje tehničkih informacija iz Profesionalnih usluga</w:t>
      </w:r>
    </w:p>
    <w:p w:rsidR="007F5C10" w:rsidRDefault="00A60E38">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7F5C10" w:rsidRDefault="007F5C10">
      <w:pPr>
        <w:pStyle w:val="ProductList-BodyIndented"/>
      </w:pPr>
    </w:p>
    <w:p w:rsidR="007F5C10" w:rsidRDefault="00A60E38">
      <w:pPr>
        <w:pStyle w:val="ProductList-SubClauseHeading"/>
      </w:pPr>
      <w:r>
        <w:t>Ograničenja za Open Source licence</w:t>
      </w:r>
    </w:p>
    <w:p w:rsidR="007F5C10" w:rsidRDefault="00A60E38">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7F5C10" w:rsidRDefault="007F5C10">
      <w:pPr>
        <w:pStyle w:val="ProductList-BodyIndented"/>
      </w:pPr>
    </w:p>
    <w:p w:rsidR="007F5C10" w:rsidRDefault="00A60E38">
      <w:pPr>
        <w:pStyle w:val="ProductList-SubClauseHeading"/>
      </w:pPr>
      <w:r>
        <w:t>Prava Filijala</w:t>
      </w:r>
    </w:p>
    <w:p w:rsidR="007F5C10" w:rsidRDefault="00A60E38">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7F5C10" w:rsidRDefault="007F5C10">
      <w:pPr>
        <w:pStyle w:val="ProductList-BodyIndented"/>
      </w:pPr>
    </w:p>
    <w:p w:rsidR="007F5C10" w:rsidRDefault="00A60E38">
      <w:pPr>
        <w:pStyle w:val="ProductList-ClauseHeading"/>
      </w:pPr>
      <w:r>
        <w:t>Garancije i ograničenja odgovornosti</w:t>
      </w:r>
    </w:p>
    <w:p w:rsidR="007F5C10" w:rsidRDefault="00A60E38">
      <w:pPr>
        <w:pStyle w:val="ProductList-SubClauseHeading"/>
      </w:pPr>
      <w:r>
        <w:t>Garancija za Profesionalne usluge</w:t>
      </w:r>
    </w:p>
    <w:p w:rsidR="007F5C10" w:rsidRDefault="00A60E38">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7F5C10" w:rsidRDefault="007F5C10">
      <w:pPr>
        <w:pStyle w:val="ProductList-BodyIndented"/>
      </w:pPr>
    </w:p>
    <w:p w:rsidR="007F5C10" w:rsidRDefault="00A60E38">
      <w:pPr>
        <w:pStyle w:val="ProductList-SubClauseHeading"/>
      </w:pPr>
      <w:r>
        <w:t>Ograničenje odgovornosti</w:t>
      </w:r>
    </w:p>
    <w:p w:rsidR="007F5C10" w:rsidRDefault="00A60E38">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7F5C10" w:rsidRDefault="007F5C10">
      <w:pPr>
        <w:pStyle w:val="ProductList-BodyIndented"/>
        <w:jc w:val="right"/>
      </w:pPr>
    </w:p>
    <w:tbl>
      <w:tblPr>
        <w:tblStyle w:val="PURTable0"/>
        <w:tblW w:w="0" w:type="dxa"/>
        <w:tblLook w:val="04A0" w:firstRow="1" w:lastRow="0" w:firstColumn="1" w:lastColumn="0" w:noHBand="0" w:noVBand="1"/>
      </w:tblPr>
      <w:tblGrid>
        <w:gridCol w:w="1044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Indented"/>
      </w:pPr>
    </w:p>
    <w:p w:rsidR="007F5C10" w:rsidRDefault="00A60E38">
      <w:pPr>
        <w:pStyle w:val="ProductList-SectionHeading"/>
        <w:pageBreakBefore/>
      </w:pPr>
      <w:bookmarkStart w:id="389" w:name="_Sec572"/>
      <w:bookmarkEnd w:id="379"/>
      <w:r>
        <w:t>Dodatak E – Promocije</w:t>
      </w:r>
      <w:r>
        <w:fldChar w:fldCharType="begin"/>
      </w:r>
      <w:r>
        <w:instrText xml:space="preserve"> TC "</w:instrText>
      </w:r>
      <w:bookmarkStart w:id="390" w:name="_Toc433725093"/>
      <w:r>
        <w:instrText>Dodatak E – Promocije</w:instrText>
      </w:r>
      <w:bookmarkEnd w:id="390"/>
      <w:r>
        <w:instrText>" \l 1</w:instrText>
      </w:r>
      <w:r>
        <w:fldChar w:fldCharType="end"/>
      </w:r>
    </w:p>
    <w:p w:rsidR="007F5C10" w:rsidRDefault="00A60E38">
      <w:pPr>
        <w:pStyle w:val="ProductList-OfferingGroupHeading"/>
      </w:pPr>
      <w:bookmarkStart w:id="391" w:name="_Sec867"/>
      <w:r>
        <w:t>Promocija System Center Client Management Suite</w:t>
      </w:r>
      <w:bookmarkEnd w:id="391"/>
      <w:r>
        <w:fldChar w:fldCharType="begin"/>
      </w:r>
      <w:r>
        <w:instrText xml:space="preserve"> TC "</w:instrText>
      </w:r>
      <w:bookmarkStart w:id="392" w:name="_Toc433725094"/>
      <w:r>
        <w:instrText>Promocija System Center Client Management Suite</w:instrText>
      </w:r>
      <w:bookmarkEnd w:id="392"/>
      <w:r>
        <w:instrText>" \l 2</w:instrText>
      </w:r>
      <w:r>
        <w:fldChar w:fldCharType="end"/>
      </w:r>
    </w:p>
    <w:p w:rsidR="007F5C10" w:rsidRDefault="00A60E38">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7F5C10" w:rsidRDefault="00A60E38">
      <w:pPr>
        <w:pStyle w:val="ProductList-OfferingGroupHeading"/>
      </w:pPr>
      <w:bookmarkStart w:id="393" w:name="_Sec871"/>
      <w:r>
        <w:t>Azure Compute Capacity Promotion</w:t>
      </w:r>
      <w:bookmarkEnd w:id="393"/>
      <w:r>
        <w:fldChar w:fldCharType="begin"/>
      </w:r>
      <w:r>
        <w:instrText xml:space="preserve"> TC "</w:instrText>
      </w:r>
      <w:bookmarkStart w:id="394" w:name="_Toc433725095"/>
      <w:r>
        <w:instrText>Azure Compute Capacity Promotion</w:instrText>
      </w:r>
      <w:bookmarkEnd w:id="394"/>
      <w:r>
        <w:instrText>" \l 2</w:instrText>
      </w:r>
      <w:r>
        <w:fldChar w:fldCharType="end"/>
      </w:r>
    </w:p>
    <w:p w:rsidR="007F5C10" w:rsidRDefault="00A60E38">
      <w:pPr>
        <w:pStyle w:val="ProductList-Body"/>
      </w:pPr>
      <w:r>
        <w:t xml:space="preserve">Od 1. novembra 2015. do 30. juna 2016. promocija Azure Compute Capacity nudi popuste na Compute instance serije A, D i G u vidu 12-mesečnih pretplata koje ne ističu istovremeno. Ako Klijent kupi instance po osnovu Ugovora za preduzeća tokom poslednje godine Upisnice, sve kvalifikacije koje preostanu u trenutku prekida važenja mogu da se iskoriste u okviru blagovremeno obnovljene Upisnice. Ako se Upisnica ne obnovi blagovremeno, Klijent gubi sve preostale kvalifikacije. </w:t>
      </w: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p w:rsidR="007F5C10" w:rsidRDefault="007F5C10">
      <w:pPr>
        <w:sectPr w:rsidR="007F5C10">
          <w:headerReference w:type="default" r:id="rId139"/>
          <w:footerReference w:type="default" r:id="rId140"/>
          <w:type w:val="continuous"/>
          <w:pgSz w:w="12240" w:h="15840" w:code="1"/>
          <w:pgMar w:top="1170" w:right="720" w:bottom="720" w:left="720" w:header="432" w:footer="288" w:gutter="0"/>
          <w:cols w:space="360"/>
        </w:sectPr>
      </w:pPr>
    </w:p>
    <w:bookmarkEnd w:id="389"/>
    <w:p w:rsidR="007F5C10" w:rsidRDefault="00A60E38">
      <w:pPr>
        <w:pStyle w:val="ProductList-SectionHeading"/>
        <w:pageBreakBefore/>
      </w:pPr>
      <w:r>
        <w:t>Indeks</w:t>
      </w:r>
      <w:r>
        <w:fldChar w:fldCharType="begin"/>
      </w:r>
      <w:r>
        <w:instrText xml:space="preserve"> TC "</w:instrText>
      </w:r>
      <w:bookmarkStart w:id="395" w:name="_Toc433725096"/>
      <w:r>
        <w:instrText>Indeks</w:instrText>
      </w:r>
      <w:bookmarkEnd w:id="395"/>
      <w:r>
        <w:instrText>" \l 1</w:instrText>
      </w:r>
      <w:r>
        <w:fldChar w:fldCharType="end"/>
      </w:r>
    </w:p>
    <w:p w:rsidR="007F5C10" w:rsidRDefault="007F5C10">
      <w:pPr>
        <w:pStyle w:val="ProductList-Body"/>
      </w:pPr>
    </w:p>
    <w:p w:rsidR="007F5C10" w:rsidRDefault="007F5C10">
      <w:pPr>
        <w:sectPr w:rsidR="007F5C10">
          <w:headerReference w:type="default" r:id="rId141"/>
          <w:footerReference w:type="default" r:id="rId142"/>
          <w:type w:val="continuous"/>
          <w:pgSz w:w="12240" w:h="15840" w:code="1"/>
          <w:pgMar w:top="1170" w:right="720" w:bottom="720" w:left="720" w:header="432" w:footer="288" w:gutter="0"/>
          <w:cols w:space="360"/>
        </w:sectPr>
      </w:pPr>
    </w:p>
    <w:p w:rsidR="00A60E38" w:rsidRDefault="00A60E38">
      <w:pPr>
        <w:pStyle w:val="ProductList-Body"/>
        <w:rPr>
          <w:noProof/>
        </w:rPr>
        <w:sectPr w:rsidR="00A60E38" w:rsidSect="00A60E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60E38" w:rsidRDefault="00A60E38">
      <w:pPr>
        <w:pStyle w:val="Index1"/>
        <w:tabs>
          <w:tab w:val="right" w:pos="5030"/>
        </w:tabs>
        <w:rPr>
          <w:noProof/>
        </w:rPr>
      </w:pPr>
      <w:r>
        <w:rPr>
          <w:noProof/>
        </w:rPr>
        <w:t>Access 2016, 22</w:t>
      </w:r>
    </w:p>
    <w:p w:rsidR="00A60E38" w:rsidRDefault="00A60E38">
      <w:pPr>
        <w:pStyle w:val="Index1"/>
        <w:tabs>
          <w:tab w:val="right" w:pos="5030"/>
        </w:tabs>
        <w:rPr>
          <w:noProof/>
        </w:rPr>
      </w:pPr>
      <w:r>
        <w:rPr>
          <w:noProof/>
        </w:rPr>
        <w:t>Apple Macintosh, 40</w:t>
      </w:r>
    </w:p>
    <w:p w:rsidR="00A60E38" w:rsidRDefault="00A60E38">
      <w:pPr>
        <w:pStyle w:val="Index1"/>
        <w:tabs>
          <w:tab w:val="right" w:pos="5030"/>
        </w:tabs>
        <w:rPr>
          <w:noProof/>
        </w:rPr>
      </w:pPr>
      <w:r>
        <w:rPr>
          <w:noProof/>
        </w:rPr>
        <w:t>Azure Active Directory Basic, 54</w:t>
      </w:r>
    </w:p>
    <w:p w:rsidR="00A60E38" w:rsidRDefault="00A60E38">
      <w:pPr>
        <w:pStyle w:val="Index1"/>
        <w:tabs>
          <w:tab w:val="right" w:pos="5030"/>
        </w:tabs>
        <w:rPr>
          <w:noProof/>
        </w:rPr>
      </w:pPr>
      <w:r>
        <w:rPr>
          <w:noProof/>
        </w:rPr>
        <w:t>Azure Active Directory Premium, 54</w:t>
      </w:r>
    </w:p>
    <w:p w:rsidR="00A60E38" w:rsidRDefault="00A60E38">
      <w:pPr>
        <w:pStyle w:val="Index1"/>
        <w:tabs>
          <w:tab w:val="right" w:pos="5030"/>
        </w:tabs>
        <w:rPr>
          <w:noProof/>
        </w:rPr>
      </w:pPr>
      <w:r>
        <w:rPr>
          <w:noProof/>
        </w:rPr>
        <w:t>Azure RemoteApp, 55</w:t>
      </w:r>
    </w:p>
    <w:p w:rsidR="00A60E38" w:rsidRDefault="00A60E38">
      <w:pPr>
        <w:pStyle w:val="Index1"/>
        <w:tabs>
          <w:tab w:val="right" w:pos="5030"/>
        </w:tabs>
        <w:rPr>
          <w:noProof/>
        </w:rPr>
      </w:pPr>
      <w:r>
        <w:rPr>
          <w:noProof/>
        </w:rPr>
        <w:t>Azure Site Recovery, 84</w:t>
      </w:r>
    </w:p>
    <w:p w:rsidR="00A60E38" w:rsidRDefault="00A60E38">
      <w:pPr>
        <w:pStyle w:val="Index1"/>
        <w:tabs>
          <w:tab w:val="right" w:pos="5030"/>
        </w:tabs>
        <w:rPr>
          <w:noProof/>
        </w:rPr>
      </w:pPr>
      <w:r>
        <w:rPr>
          <w:noProof/>
        </w:rPr>
        <w:t>BizTalk Server, 82</w:t>
      </w:r>
    </w:p>
    <w:p w:rsidR="00A60E38" w:rsidRDefault="00A60E38">
      <w:pPr>
        <w:pStyle w:val="Index1"/>
        <w:tabs>
          <w:tab w:val="right" w:pos="5030"/>
        </w:tabs>
        <w:rPr>
          <w:noProof/>
        </w:rPr>
      </w:pPr>
      <w:r>
        <w:rPr>
          <w:noProof/>
        </w:rPr>
        <w:t>BizTalk Server 2013, 14</w:t>
      </w:r>
    </w:p>
    <w:p w:rsidR="00A60E38" w:rsidRDefault="00A60E38">
      <w:pPr>
        <w:pStyle w:val="Index1"/>
        <w:tabs>
          <w:tab w:val="right" w:pos="5030"/>
        </w:tabs>
        <w:rPr>
          <w:noProof/>
        </w:rPr>
      </w:pPr>
      <w:r>
        <w:rPr>
          <w:noProof/>
        </w:rPr>
        <w:t>BizTalk Server 2013 R2 Branch IDC, 14</w:t>
      </w:r>
    </w:p>
    <w:p w:rsidR="00A60E38" w:rsidRDefault="00A60E38">
      <w:pPr>
        <w:pStyle w:val="Index1"/>
        <w:tabs>
          <w:tab w:val="right" w:pos="5030"/>
        </w:tabs>
        <w:rPr>
          <w:noProof/>
        </w:rPr>
      </w:pPr>
      <w:r>
        <w:rPr>
          <w:noProof/>
        </w:rPr>
        <w:t>BizTalk Server 2013 R2 Branch izdanje, 13</w:t>
      </w:r>
    </w:p>
    <w:p w:rsidR="00A60E38" w:rsidRDefault="00A60E38">
      <w:pPr>
        <w:pStyle w:val="Index1"/>
        <w:tabs>
          <w:tab w:val="right" w:pos="5030"/>
        </w:tabs>
        <w:rPr>
          <w:noProof/>
        </w:rPr>
      </w:pPr>
      <w:r>
        <w:rPr>
          <w:noProof/>
        </w:rPr>
        <w:t>BizTalk Server 2013 R2 Developer, 14</w:t>
      </w:r>
    </w:p>
    <w:p w:rsidR="00A60E38" w:rsidRDefault="00A60E38">
      <w:pPr>
        <w:pStyle w:val="Index1"/>
        <w:tabs>
          <w:tab w:val="right" w:pos="5030"/>
        </w:tabs>
        <w:rPr>
          <w:noProof/>
        </w:rPr>
      </w:pPr>
      <w:r>
        <w:rPr>
          <w:noProof/>
        </w:rPr>
        <w:t>BizTalk Server 2013 R2 Enterprise izdanje, 14</w:t>
      </w:r>
    </w:p>
    <w:p w:rsidR="00A60E38" w:rsidRDefault="00A60E38">
      <w:pPr>
        <w:pStyle w:val="Index1"/>
        <w:tabs>
          <w:tab w:val="right" w:pos="5030"/>
        </w:tabs>
        <w:rPr>
          <w:noProof/>
        </w:rPr>
      </w:pPr>
      <w:r>
        <w:rPr>
          <w:noProof/>
        </w:rPr>
        <w:t>BizTalk Server 2013 R2 Standard Edition IDC, 14</w:t>
      </w:r>
    </w:p>
    <w:p w:rsidR="00A60E38" w:rsidRDefault="00A60E38">
      <w:pPr>
        <w:pStyle w:val="Index1"/>
        <w:tabs>
          <w:tab w:val="right" w:pos="5030"/>
        </w:tabs>
        <w:rPr>
          <w:noProof/>
        </w:rPr>
      </w:pPr>
      <w:r>
        <w:rPr>
          <w:noProof/>
        </w:rPr>
        <w:t>BizTalk Server 2013 R2 Standard izdanje, 14</w:t>
      </w:r>
    </w:p>
    <w:p w:rsidR="00A60E38" w:rsidRDefault="00A60E38">
      <w:pPr>
        <w:pStyle w:val="Index1"/>
        <w:tabs>
          <w:tab w:val="right" w:pos="5030"/>
        </w:tabs>
        <w:rPr>
          <w:noProof/>
        </w:rPr>
      </w:pPr>
      <w:r>
        <w:rPr>
          <w:noProof/>
        </w:rPr>
        <w:t>BizTalk Server Branch, 83</w:t>
      </w:r>
    </w:p>
    <w:p w:rsidR="00A60E38" w:rsidRDefault="00A60E38">
      <w:pPr>
        <w:pStyle w:val="Index1"/>
        <w:tabs>
          <w:tab w:val="right" w:pos="5030"/>
        </w:tabs>
        <w:rPr>
          <w:noProof/>
        </w:rPr>
      </w:pPr>
      <w:r>
        <w:rPr>
          <w:noProof/>
        </w:rPr>
        <w:t>BizTalk Server Enterprise, 83</w:t>
      </w:r>
    </w:p>
    <w:p w:rsidR="00A60E38" w:rsidRDefault="00A60E38">
      <w:pPr>
        <w:pStyle w:val="Index1"/>
        <w:tabs>
          <w:tab w:val="right" w:pos="5030"/>
        </w:tabs>
        <w:rPr>
          <w:noProof/>
        </w:rPr>
      </w:pPr>
      <w:r>
        <w:rPr>
          <w:noProof/>
        </w:rPr>
        <w:t>BizTalk Server Standard, 83</w:t>
      </w:r>
    </w:p>
    <w:p w:rsidR="00A60E38" w:rsidRDefault="00A60E38">
      <w:pPr>
        <w:pStyle w:val="Index1"/>
        <w:tabs>
          <w:tab w:val="right" w:pos="5030"/>
        </w:tabs>
        <w:rPr>
          <w:noProof/>
        </w:rPr>
      </w:pPr>
      <w:r>
        <w:rPr>
          <w:noProof/>
        </w:rPr>
        <w:t>Business Productivity Online Deskless Suite, 63</w:t>
      </w:r>
    </w:p>
    <w:p w:rsidR="00A60E38" w:rsidRDefault="00A60E38">
      <w:pPr>
        <w:pStyle w:val="Index1"/>
        <w:tabs>
          <w:tab w:val="right" w:pos="5030"/>
        </w:tabs>
        <w:rPr>
          <w:noProof/>
        </w:rPr>
      </w:pPr>
      <w:r>
        <w:rPr>
          <w:noProof/>
        </w:rPr>
        <w:t>CAL za Exchange Server Enterprise 2016, 25</w:t>
      </w:r>
    </w:p>
    <w:p w:rsidR="00A60E38" w:rsidRDefault="00A60E38">
      <w:pPr>
        <w:pStyle w:val="Index1"/>
        <w:tabs>
          <w:tab w:val="right" w:pos="5030"/>
        </w:tabs>
        <w:rPr>
          <w:noProof/>
        </w:rPr>
      </w:pPr>
      <w:r>
        <w:rPr>
          <w:noProof/>
        </w:rPr>
        <w:t>CAL za Exchange Server Standard 2016, 25</w:t>
      </w:r>
    </w:p>
    <w:p w:rsidR="00A60E38" w:rsidRDefault="00A60E38">
      <w:pPr>
        <w:pStyle w:val="Index1"/>
        <w:tabs>
          <w:tab w:val="right" w:pos="5030"/>
        </w:tabs>
        <w:rPr>
          <w:noProof/>
        </w:rPr>
      </w:pPr>
      <w:r>
        <w:rPr>
          <w:noProof/>
        </w:rPr>
        <w:t>CAL za Microsoft Dynamics AX Enterprise, 77</w:t>
      </w:r>
    </w:p>
    <w:p w:rsidR="00A60E38" w:rsidRDefault="00A60E38">
      <w:pPr>
        <w:pStyle w:val="Index1"/>
        <w:tabs>
          <w:tab w:val="right" w:pos="5030"/>
        </w:tabs>
        <w:rPr>
          <w:noProof/>
        </w:rPr>
      </w:pPr>
      <w:r>
        <w:rPr>
          <w:noProof/>
        </w:rPr>
        <w:t>CAL za Microsoft Dynamics AX Functional, 77</w:t>
      </w:r>
    </w:p>
    <w:p w:rsidR="00A60E38" w:rsidRDefault="00A60E38">
      <w:pPr>
        <w:pStyle w:val="Index1"/>
        <w:tabs>
          <w:tab w:val="right" w:pos="5030"/>
        </w:tabs>
        <w:rPr>
          <w:noProof/>
        </w:rPr>
      </w:pPr>
      <w:r>
        <w:rPr>
          <w:noProof/>
        </w:rPr>
        <w:t>CAL za Microsoft Dynamics AX Task, 77</w:t>
      </w:r>
    </w:p>
    <w:p w:rsidR="00A60E38" w:rsidRDefault="00A60E38">
      <w:pPr>
        <w:pStyle w:val="Index1"/>
        <w:tabs>
          <w:tab w:val="right" w:pos="5030"/>
        </w:tabs>
        <w:rPr>
          <w:noProof/>
        </w:rPr>
      </w:pPr>
      <w:r>
        <w:rPr>
          <w:noProof/>
        </w:rPr>
        <w:t>CAL za Microsoft Dynamics CRM, 77</w:t>
      </w:r>
    </w:p>
    <w:p w:rsidR="00A60E38" w:rsidRDefault="00A60E38">
      <w:pPr>
        <w:pStyle w:val="Index1"/>
        <w:tabs>
          <w:tab w:val="right" w:pos="5030"/>
        </w:tabs>
        <w:rPr>
          <w:noProof/>
        </w:rPr>
      </w:pPr>
      <w:r>
        <w:rPr>
          <w:noProof/>
        </w:rPr>
        <w:t>CAL za Microsoft Dynamics CRM 2015 Professional, 20</w:t>
      </w:r>
    </w:p>
    <w:p w:rsidR="00A60E38" w:rsidRDefault="00A60E38">
      <w:pPr>
        <w:pStyle w:val="Index1"/>
        <w:tabs>
          <w:tab w:val="right" w:pos="5030"/>
        </w:tabs>
        <w:rPr>
          <w:noProof/>
        </w:rPr>
      </w:pPr>
      <w:r>
        <w:rPr>
          <w:noProof/>
        </w:rPr>
        <w:t>CAL za osnovnu upotrebu za Microsoft Dynamics CRM 2015, 20</w:t>
      </w:r>
    </w:p>
    <w:p w:rsidR="00A60E38" w:rsidRDefault="00A60E38">
      <w:pPr>
        <w:pStyle w:val="Index1"/>
        <w:tabs>
          <w:tab w:val="right" w:pos="5030"/>
        </w:tabs>
        <w:rPr>
          <w:noProof/>
        </w:rPr>
      </w:pPr>
      <w:r>
        <w:rPr>
          <w:noProof/>
        </w:rPr>
        <w:t>CAL za preduzeća, 35</w:t>
      </w:r>
    </w:p>
    <w:p w:rsidR="00A60E38" w:rsidRDefault="00A60E38">
      <w:pPr>
        <w:pStyle w:val="Index1"/>
        <w:tabs>
          <w:tab w:val="right" w:pos="5030"/>
        </w:tabs>
        <w:rPr>
          <w:noProof/>
        </w:rPr>
      </w:pPr>
      <w:r>
        <w:rPr>
          <w:noProof/>
        </w:rPr>
        <w:t>CAL za preduzeća za Microsoft Dynamics AX 2012 R3, 19</w:t>
      </w:r>
    </w:p>
    <w:p w:rsidR="00A60E38" w:rsidRDefault="00A60E38">
      <w:pPr>
        <w:pStyle w:val="Index1"/>
        <w:tabs>
          <w:tab w:val="right" w:pos="5030"/>
        </w:tabs>
        <w:rPr>
          <w:noProof/>
        </w:rPr>
      </w:pPr>
      <w:r>
        <w:rPr>
          <w:noProof/>
        </w:rPr>
        <w:t>CAL za preduzeća za SharePoint Server 2013, 27</w:t>
      </w:r>
    </w:p>
    <w:p w:rsidR="00A60E38" w:rsidRDefault="00A60E38">
      <w:pPr>
        <w:pStyle w:val="Index1"/>
        <w:tabs>
          <w:tab w:val="right" w:pos="5030"/>
        </w:tabs>
        <w:rPr>
          <w:noProof/>
        </w:rPr>
      </w:pPr>
      <w:r>
        <w:rPr>
          <w:noProof/>
        </w:rPr>
        <w:t>CAL za preduzeća za Skype za posao Server 2015, 28</w:t>
      </w:r>
    </w:p>
    <w:p w:rsidR="00A60E38" w:rsidRDefault="00A60E38">
      <w:pPr>
        <w:pStyle w:val="Index1"/>
        <w:tabs>
          <w:tab w:val="right" w:pos="5030"/>
        </w:tabs>
        <w:rPr>
          <w:noProof/>
        </w:rPr>
      </w:pPr>
      <w:r>
        <w:rPr>
          <w:noProof/>
        </w:rPr>
        <w:t>CAL za profesionalnu upotrebu za Microsoft Dynamics CRM, 57, 58</w:t>
      </w:r>
    </w:p>
    <w:p w:rsidR="00A60E38" w:rsidRDefault="00A60E38">
      <w:pPr>
        <w:pStyle w:val="Index1"/>
        <w:tabs>
          <w:tab w:val="right" w:pos="5030"/>
        </w:tabs>
        <w:rPr>
          <w:noProof/>
        </w:rPr>
      </w:pPr>
      <w:r>
        <w:rPr>
          <w:noProof/>
        </w:rPr>
        <w:t>CAL za Project Server 2013, 26</w:t>
      </w:r>
    </w:p>
    <w:p w:rsidR="00A60E38" w:rsidRDefault="00A60E38">
      <w:pPr>
        <w:pStyle w:val="Index1"/>
        <w:tabs>
          <w:tab w:val="right" w:pos="5030"/>
        </w:tabs>
        <w:rPr>
          <w:noProof/>
        </w:rPr>
      </w:pPr>
      <w:r>
        <w:rPr>
          <w:noProof/>
        </w:rPr>
        <w:t>CAL za SharePoint Server 2013 Standard, 27</w:t>
      </w:r>
    </w:p>
    <w:p w:rsidR="00A60E38" w:rsidRDefault="00A60E38">
      <w:pPr>
        <w:pStyle w:val="Index1"/>
        <w:tabs>
          <w:tab w:val="right" w:pos="5030"/>
        </w:tabs>
        <w:rPr>
          <w:noProof/>
        </w:rPr>
      </w:pPr>
      <w:r>
        <w:rPr>
          <w:noProof/>
        </w:rPr>
        <w:t>CAL za Skype za posao Server 2015 Plus, 28</w:t>
      </w:r>
    </w:p>
    <w:p w:rsidR="00A60E38" w:rsidRDefault="00A60E38">
      <w:pPr>
        <w:pStyle w:val="Index1"/>
        <w:tabs>
          <w:tab w:val="right" w:pos="5030"/>
        </w:tabs>
        <w:rPr>
          <w:noProof/>
        </w:rPr>
      </w:pPr>
      <w:r>
        <w:rPr>
          <w:noProof/>
        </w:rPr>
        <w:t>CAL za Skype za posao Server 2015 Standard, 28</w:t>
      </w:r>
    </w:p>
    <w:p w:rsidR="00A60E38" w:rsidRDefault="00A60E38">
      <w:pPr>
        <w:pStyle w:val="Index1"/>
        <w:tabs>
          <w:tab w:val="right" w:pos="5030"/>
        </w:tabs>
        <w:rPr>
          <w:noProof/>
        </w:rPr>
      </w:pPr>
      <w:r>
        <w:rPr>
          <w:noProof/>
        </w:rPr>
        <w:t>CAl za SQL Server 2014, 31</w:t>
      </w:r>
    </w:p>
    <w:p w:rsidR="00A60E38" w:rsidRDefault="00A60E38">
      <w:pPr>
        <w:pStyle w:val="Index1"/>
        <w:tabs>
          <w:tab w:val="right" w:pos="5030"/>
        </w:tabs>
        <w:rPr>
          <w:noProof/>
        </w:rPr>
      </w:pPr>
      <w:r>
        <w:rPr>
          <w:noProof/>
        </w:rPr>
        <w:t>CAL za standardnu upotrebu za Microsoft Dynamics CRM, 57</w:t>
      </w:r>
    </w:p>
    <w:p w:rsidR="00A60E38" w:rsidRDefault="00A60E38">
      <w:pPr>
        <w:pStyle w:val="Index1"/>
        <w:tabs>
          <w:tab w:val="right" w:pos="5030"/>
        </w:tabs>
        <w:rPr>
          <w:noProof/>
        </w:rPr>
      </w:pPr>
      <w:r>
        <w:rPr>
          <w:noProof/>
        </w:rPr>
        <w:t>CAL za uređaj za Project Server 2016, 23</w:t>
      </w:r>
    </w:p>
    <w:p w:rsidR="00A60E38" w:rsidRDefault="00A60E38">
      <w:pPr>
        <w:pStyle w:val="Index1"/>
        <w:tabs>
          <w:tab w:val="right" w:pos="5030"/>
        </w:tabs>
        <w:rPr>
          <w:noProof/>
        </w:rPr>
      </w:pPr>
      <w:r>
        <w:rPr>
          <w:noProof/>
        </w:rPr>
        <w:t>CAL za Visual Studio Team Foundation Server 2015, 38</w:t>
      </w:r>
    </w:p>
    <w:p w:rsidR="00A60E38" w:rsidRDefault="00A60E38">
      <w:pPr>
        <w:pStyle w:val="Index1"/>
        <w:tabs>
          <w:tab w:val="right" w:pos="5030"/>
        </w:tabs>
        <w:rPr>
          <w:noProof/>
        </w:rPr>
      </w:pPr>
      <w:r>
        <w:rPr>
          <w:noProof/>
        </w:rPr>
        <w:t>CAL za Windows MultiPoint Server 2012, 45</w:t>
      </w:r>
    </w:p>
    <w:p w:rsidR="00A60E38" w:rsidRDefault="00A60E38">
      <w:pPr>
        <w:pStyle w:val="Index1"/>
        <w:tabs>
          <w:tab w:val="right" w:pos="5030"/>
        </w:tabs>
        <w:rPr>
          <w:noProof/>
        </w:rPr>
      </w:pPr>
      <w:r>
        <w:rPr>
          <w:noProof/>
        </w:rPr>
        <w:t>CAL za Windows MultiPoint Server 2012 sa CAL licencom za Windows Server 2012, 45</w:t>
      </w:r>
    </w:p>
    <w:p w:rsidR="00A60E38" w:rsidRDefault="00A60E38">
      <w:pPr>
        <w:pStyle w:val="Index1"/>
        <w:tabs>
          <w:tab w:val="right" w:pos="5030"/>
        </w:tabs>
        <w:rPr>
          <w:noProof/>
        </w:rPr>
      </w:pPr>
      <w:r>
        <w:rPr>
          <w:noProof/>
        </w:rPr>
        <w:t>CAL za Windows Server 2012, 45</w:t>
      </w:r>
    </w:p>
    <w:p w:rsidR="00A60E38" w:rsidRDefault="00A60E38">
      <w:pPr>
        <w:pStyle w:val="Index1"/>
        <w:tabs>
          <w:tab w:val="right" w:pos="5030"/>
        </w:tabs>
        <w:rPr>
          <w:noProof/>
        </w:rPr>
      </w:pPr>
      <w:r>
        <w:rPr>
          <w:noProof/>
        </w:rPr>
        <w:t>CAL za Windows Server 2012 Active Directory Rights Management Services, 46</w:t>
      </w:r>
    </w:p>
    <w:p w:rsidR="00A60E38" w:rsidRDefault="00A60E38">
      <w:pPr>
        <w:pStyle w:val="Index1"/>
        <w:tabs>
          <w:tab w:val="right" w:pos="5030"/>
        </w:tabs>
        <w:rPr>
          <w:noProof/>
        </w:rPr>
      </w:pPr>
      <w:r>
        <w:rPr>
          <w:noProof/>
        </w:rPr>
        <w:t>CAL za Windows Server 2012 Remote Desktop Services, 46</w:t>
      </w:r>
    </w:p>
    <w:p w:rsidR="00A60E38" w:rsidRDefault="00A60E38">
      <w:pPr>
        <w:pStyle w:val="Index1"/>
        <w:tabs>
          <w:tab w:val="right" w:pos="5030"/>
        </w:tabs>
        <w:rPr>
          <w:noProof/>
        </w:rPr>
      </w:pPr>
      <w:r>
        <w:rPr>
          <w:noProof/>
        </w:rPr>
        <w:t>CIS Datacenter, 82</w:t>
      </w:r>
    </w:p>
    <w:p w:rsidR="00A60E38" w:rsidRDefault="00A60E38">
      <w:pPr>
        <w:pStyle w:val="Index1"/>
        <w:tabs>
          <w:tab w:val="right" w:pos="5030"/>
        </w:tabs>
        <w:rPr>
          <w:noProof/>
        </w:rPr>
      </w:pPr>
      <w:r>
        <w:rPr>
          <w:noProof/>
        </w:rPr>
        <w:t>CIS Standard, 82</w:t>
      </w:r>
    </w:p>
    <w:p w:rsidR="00A60E38" w:rsidRDefault="00A60E38">
      <w:pPr>
        <w:pStyle w:val="Index1"/>
        <w:tabs>
          <w:tab w:val="right" w:pos="5030"/>
        </w:tabs>
        <w:rPr>
          <w:noProof/>
        </w:rPr>
      </w:pPr>
      <w:r>
        <w:rPr>
          <w:noProof/>
        </w:rPr>
        <w:t>Commerce Server Enterprise, 84</w:t>
      </w:r>
    </w:p>
    <w:p w:rsidR="00A60E38" w:rsidRDefault="00A60E38">
      <w:pPr>
        <w:pStyle w:val="Index1"/>
        <w:tabs>
          <w:tab w:val="right" w:pos="5030"/>
        </w:tabs>
        <w:rPr>
          <w:noProof/>
        </w:rPr>
      </w:pPr>
      <w:r>
        <w:rPr>
          <w:noProof/>
        </w:rPr>
        <w:t>Commerce Server Standard, 84</w:t>
      </w:r>
    </w:p>
    <w:p w:rsidR="00A60E38" w:rsidRDefault="00A60E38">
      <w:pPr>
        <w:pStyle w:val="Index1"/>
        <w:tabs>
          <w:tab w:val="right" w:pos="5030"/>
        </w:tabs>
        <w:rPr>
          <w:noProof/>
        </w:rPr>
      </w:pPr>
      <w:r>
        <w:rPr>
          <w:noProof/>
        </w:rPr>
        <w:t>Communicator za Mac 2011, 24</w:t>
      </w:r>
    </w:p>
    <w:p w:rsidR="00A60E38" w:rsidRDefault="00A60E38">
      <w:pPr>
        <w:pStyle w:val="Index1"/>
        <w:tabs>
          <w:tab w:val="right" w:pos="5030"/>
        </w:tabs>
        <w:rPr>
          <w:noProof/>
        </w:rPr>
      </w:pPr>
      <w:r>
        <w:rPr>
          <w:noProof/>
        </w:rPr>
        <w:t>Core CAL, 53, 61, 84</w:t>
      </w:r>
    </w:p>
    <w:p w:rsidR="00A60E38" w:rsidRDefault="00A60E38">
      <w:pPr>
        <w:pStyle w:val="Index1"/>
        <w:tabs>
          <w:tab w:val="right" w:pos="5030"/>
        </w:tabs>
        <w:rPr>
          <w:noProof/>
        </w:rPr>
      </w:pPr>
      <w:r>
        <w:rPr>
          <w:noProof/>
        </w:rPr>
        <w:t>Core CAL Bridge za Office 365, 62</w:t>
      </w:r>
    </w:p>
    <w:p w:rsidR="00A60E38" w:rsidRDefault="00A60E38">
      <w:pPr>
        <w:pStyle w:val="Index1"/>
        <w:tabs>
          <w:tab w:val="right" w:pos="5030"/>
        </w:tabs>
        <w:rPr>
          <w:noProof/>
        </w:rPr>
      </w:pPr>
      <w:r>
        <w:rPr>
          <w:noProof/>
        </w:rPr>
        <w:t>Core CAL licence, 35</w:t>
      </w:r>
    </w:p>
    <w:p w:rsidR="00A60E38" w:rsidRDefault="00A60E38">
      <w:pPr>
        <w:pStyle w:val="Index1"/>
        <w:tabs>
          <w:tab w:val="right" w:pos="5030"/>
        </w:tabs>
        <w:rPr>
          <w:noProof/>
        </w:rPr>
      </w:pPr>
      <w:r>
        <w:rPr>
          <w:noProof/>
        </w:rPr>
        <w:t>Core CAL Suite, 15</w:t>
      </w:r>
    </w:p>
    <w:p w:rsidR="00A60E38" w:rsidRDefault="00A60E38">
      <w:pPr>
        <w:pStyle w:val="Index1"/>
        <w:tabs>
          <w:tab w:val="right" w:pos="5030"/>
        </w:tabs>
        <w:rPr>
          <w:noProof/>
        </w:rPr>
      </w:pPr>
      <w:r>
        <w:rPr>
          <w:noProof/>
        </w:rPr>
        <w:t>Core CAL Suite Bridge za Enterprise Mobility Suite, 84</w:t>
      </w:r>
    </w:p>
    <w:p w:rsidR="00A60E38" w:rsidRDefault="00A60E38">
      <w:pPr>
        <w:pStyle w:val="Index1"/>
        <w:tabs>
          <w:tab w:val="right" w:pos="5030"/>
        </w:tabs>
        <w:rPr>
          <w:noProof/>
        </w:rPr>
      </w:pPr>
      <w:r>
        <w:rPr>
          <w:noProof/>
        </w:rPr>
        <w:t>Core CAL Suite Bridge za Enterprise Mobility Suite, 15</w:t>
      </w:r>
    </w:p>
    <w:p w:rsidR="00A60E38" w:rsidRDefault="00A60E38">
      <w:pPr>
        <w:pStyle w:val="Index1"/>
        <w:tabs>
          <w:tab w:val="right" w:pos="5030"/>
        </w:tabs>
        <w:rPr>
          <w:noProof/>
        </w:rPr>
      </w:pPr>
      <w:r>
        <w:rPr>
          <w:noProof/>
        </w:rPr>
        <w:t>Core CAL Suite Bridge za Microsoft Intune, 84</w:t>
      </w:r>
    </w:p>
    <w:p w:rsidR="00A60E38" w:rsidRDefault="00A60E38">
      <w:pPr>
        <w:pStyle w:val="Index1"/>
        <w:tabs>
          <w:tab w:val="right" w:pos="5030"/>
        </w:tabs>
        <w:rPr>
          <w:noProof/>
        </w:rPr>
      </w:pPr>
      <w:r>
        <w:rPr>
          <w:noProof/>
        </w:rPr>
        <w:t>Core CAL Suite Bridge za Microsoft Intune, 15</w:t>
      </w:r>
    </w:p>
    <w:p w:rsidR="00A60E38" w:rsidRDefault="00A60E38">
      <w:pPr>
        <w:pStyle w:val="Index1"/>
        <w:tabs>
          <w:tab w:val="right" w:pos="5030"/>
        </w:tabs>
        <w:rPr>
          <w:noProof/>
        </w:rPr>
      </w:pPr>
      <w:r>
        <w:rPr>
          <w:noProof/>
        </w:rPr>
        <w:t>Core CAL Suite Bridge za Office 365, 15, 53, 84</w:t>
      </w:r>
    </w:p>
    <w:p w:rsidR="00A60E38" w:rsidRDefault="00A60E38">
      <w:pPr>
        <w:pStyle w:val="Index1"/>
        <w:tabs>
          <w:tab w:val="right" w:pos="5030"/>
        </w:tabs>
        <w:rPr>
          <w:noProof/>
        </w:rPr>
      </w:pPr>
      <w:r>
        <w:rPr>
          <w:noProof/>
        </w:rPr>
        <w:t>Core CAL Suite Bridge za Office 365 i Microsoft Intune, 15, 53, 84</w:t>
      </w:r>
    </w:p>
    <w:p w:rsidR="00A60E38" w:rsidRDefault="00A60E38">
      <w:pPr>
        <w:pStyle w:val="Index1"/>
        <w:tabs>
          <w:tab w:val="right" w:pos="5030"/>
        </w:tabs>
        <w:rPr>
          <w:noProof/>
        </w:rPr>
      </w:pPr>
      <w:r>
        <w:rPr>
          <w:noProof/>
        </w:rPr>
        <w:t>Core Infrastructure Server Suite Datacenter, 17, 84</w:t>
      </w:r>
    </w:p>
    <w:p w:rsidR="00A60E38" w:rsidRDefault="00A60E38">
      <w:pPr>
        <w:pStyle w:val="Index1"/>
        <w:tabs>
          <w:tab w:val="right" w:pos="5030"/>
        </w:tabs>
        <w:rPr>
          <w:noProof/>
        </w:rPr>
      </w:pPr>
      <w:r>
        <w:rPr>
          <w:noProof/>
        </w:rPr>
        <w:t>Core Infrastructure Server Suite Standard, 17, 84</w:t>
      </w:r>
    </w:p>
    <w:p w:rsidR="00A60E38" w:rsidRDefault="00A60E38">
      <w:pPr>
        <w:pStyle w:val="Index1"/>
        <w:tabs>
          <w:tab w:val="right" w:pos="5030"/>
        </w:tabs>
        <w:rPr>
          <w:noProof/>
        </w:rPr>
      </w:pPr>
      <w:r>
        <w:rPr>
          <w:noProof/>
        </w:rPr>
        <w:t>Direktna podrška za Azure Active Professional, 52</w:t>
      </w:r>
    </w:p>
    <w:p w:rsidR="00A60E38" w:rsidRDefault="00A60E38">
      <w:pPr>
        <w:pStyle w:val="Index1"/>
        <w:tabs>
          <w:tab w:val="right" w:pos="5030"/>
        </w:tabs>
        <w:rPr>
          <w:noProof/>
        </w:rPr>
      </w:pPr>
      <w:r>
        <w:rPr>
          <w:noProof/>
        </w:rPr>
        <w:t>Direktna podrška za Microsoft Dynamics CRM Online Professional, 57</w:t>
      </w:r>
    </w:p>
    <w:p w:rsidR="00A60E38" w:rsidRDefault="00A60E38">
      <w:pPr>
        <w:pStyle w:val="Index1"/>
        <w:tabs>
          <w:tab w:val="right" w:pos="5030"/>
        </w:tabs>
        <w:rPr>
          <w:noProof/>
        </w:rPr>
      </w:pPr>
      <w:r>
        <w:rPr>
          <w:noProof/>
        </w:rPr>
        <w:t>Direktna podrška za Microsoft Social Engagement Professional, 58</w:t>
      </w:r>
    </w:p>
    <w:p w:rsidR="00A60E38" w:rsidRDefault="00A60E38">
      <w:pPr>
        <w:pStyle w:val="Index1"/>
        <w:tabs>
          <w:tab w:val="right" w:pos="5030"/>
        </w:tabs>
        <w:rPr>
          <w:noProof/>
        </w:rPr>
      </w:pPr>
      <w:r>
        <w:rPr>
          <w:noProof/>
        </w:rPr>
        <w:t>Dodatna evidencija za Parature Enterprise, 59</w:t>
      </w:r>
    </w:p>
    <w:p w:rsidR="00A60E38" w:rsidRDefault="00A60E38">
      <w:pPr>
        <w:pStyle w:val="Index1"/>
        <w:tabs>
          <w:tab w:val="right" w:pos="5030"/>
        </w:tabs>
        <w:rPr>
          <w:noProof/>
        </w:rPr>
      </w:pPr>
      <w:r>
        <w:rPr>
          <w:noProof/>
        </w:rPr>
        <w:t>Dodatna licenca USL za dodatnu memoriju od 1 GB za Microsoft Intune, 56</w:t>
      </w:r>
    </w:p>
    <w:p w:rsidR="00A60E38" w:rsidRDefault="00A60E38">
      <w:pPr>
        <w:pStyle w:val="Index1"/>
        <w:tabs>
          <w:tab w:val="right" w:pos="5030"/>
        </w:tabs>
        <w:rPr>
          <w:noProof/>
        </w:rPr>
      </w:pPr>
      <w:r>
        <w:rPr>
          <w:noProof/>
        </w:rPr>
        <w:t>Dodatna licenca za Azure Rights Management, 62</w:t>
      </w:r>
    </w:p>
    <w:p w:rsidR="00A60E38" w:rsidRDefault="00A60E38">
      <w:pPr>
        <w:pStyle w:val="Index1"/>
        <w:tabs>
          <w:tab w:val="right" w:pos="5030"/>
        </w:tabs>
        <w:rPr>
          <w:noProof/>
        </w:rPr>
      </w:pPr>
      <w:r>
        <w:rPr>
          <w:noProof/>
        </w:rPr>
        <w:t>Dodatna licenca za Enterprise Cloud Suite, 55</w:t>
      </w:r>
    </w:p>
    <w:p w:rsidR="00A60E38" w:rsidRDefault="00A60E38">
      <w:pPr>
        <w:pStyle w:val="Index1"/>
        <w:tabs>
          <w:tab w:val="right" w:pos="5030"/>
        </w:tabs>
        <w:rPr>
          <w:noProof/>
        </w:rPr>
      </w:pPr>
      <w:r>
        <w:rPr>
          <w:noProof/>
        </w:rPr>
        <w:t>Dodatna licenca za Enterprise Mobility Suite, 53</w:t>
      </w:r>
    </w:p>
    <w:p w:rsidR="00A60E38" w:rsidRDefault="00A60E38">
      <w:pPr>
        <w:pStyle w:val="Index1"/>
        <w:tabs>
          <w:tab w:val="right" w:pos="5030"/>
        </w:tabs>
        <w:rPr>
          <w:noProof/>
        </w:rPr>
      </w:pPr>
      <w:r>
        <w:rPr>
          <w:noProof/>
        </w:rPr>
        <w:t>Dodatna licenca za Exchange Online Plan 1, 62, 63</w:t>
      </w:r>
    </w:p>
    <w:p w:rsidR="00A60E38" w:rsidRDefault="00A60E38">
      <w:pPr>
        <w:pStyle w:val="Index1"/>
        <w:tabs>
          <w:tab w:val="right" w:pos="5030"/>
        </w:tabs>
        <w:rPr>
          <w:noProof/>
        </w:rPr>
      </w:pPr>
      <w:r>
        <w:rPr>
          <w:noProof/>
        </w:rPr>
        <w:t>Dodatna licenca za Lync Voice za Enterprise Cloud Suite, 55</w:t>
      </w:r>
    </w:p>
    <w:p w:rsidR="00A60E38" w:rsidRDefault="00A60E38">
      <w:pPr>
        <w:pStyle w:val="Index1"/>
        <w:tabs>
          <w:tab w:val="right" w:pos="5030"/>
        </w:tabs>
        <w:rPr>
          <w:noProof/>
        </w:rPr>
      </w:pPr>
      <w:r>
        <w:rPr>
          <w:noProof/>
        </w:rPr>
        <w:t>Dodatna licenca za Microsoft Intune, 56</w:t>
      </w:r>
    </w:p>
    <w:p w:rsidR="00A60E38" w:rsidRDefault="00A60E38">
      <w:pPr>
        <w:pStyle w:val="Index1"/>
        <w:tabs>
          <w:tab w:val="right" w:pos="5030"/>
        </w:tabs>
        <w:rPr>
          <w:noProof/>
        </w:rPr>
      </w:pPr>
      <w:r>
        <w:rPr>
          <w:noProof/>
        </w:rPr>
        <w:t>Dodatna licenca za Microsoft Social Engagement Professional, 58</w:t>
      </w:r>
    </w:p>
    <w:p w:rsidR="00A60E38" w:rsidRDefault="00A60E38">
      <w:pPr>
        <w:pStyle w:val="Index1"/>
        <w:tabs>
          <w:tab w:val="right" w:pos="5030"/>
        </w:tabs>
        <w:rPr>
          <w:noProof/>
        </w:rPr>
      </w:pPr>
      <w:r>
        <w:rPr>
          <w:noProof/>
        </w:rPr>
        <w:t>Dodatna licenca za Office 365 Enterprise E1, E3, 61</w:t>
      </w:r>
    </w:p>
    <w:p w:rsidR="00A60E38" w:rsidRDefault="00A60E38">
      <w:pPr>
        <w:pStyle w:val="Index1"/>
        <w:tabs>
          <w:tab w:val="right" w:pos="5030"/>
        </w:tabs>
        <w:rPr>
          <w:noProof/>
        </w:rPr>
      </w:pPr>
      <w:r>
        <w:rPr>
          <w:noProof/>
        </w:rPr>
        <w:t>Dodatna licenca za Office 365 Enterprise E4, 61</w:t>
      </w:r>
    </w:p>
    <w:p w:rsidR="00A60E38" w:rsidRDefault="00A60E38">
      <w:pPr>
        <w:pStyle w:val="Index1"/>
        <w:tabs>
          <w:tab w:val="right" w:pos="5030"/>
        </w:tabs>
        <w:rPr>
          <w:noProof/>
        </w:rPr>
      </w:pPr>
      <w:r>
        <w:rPr>
          <w:noProof/>
        </w:rPr>
        <w:t>Dodatna licenca za Office 365 Midsize Business, 62</w:t>
      </w:r>
    </w:p>
    <w:p w:rsidR="00A60E38" w:rsidRDefault="00A60E38">
      <w:pPr>
        <w:pStyle w:val="Index1"/>
        <w:tabs>
          <w:tab w:val="right" w:pos="5030"/>
        </w:tabs>
        <w:rPr>
          <w:noProof/>
        </w:rPr>
      </w:pPr>
      <w:r>
        <w:rPr>
          <w:noProof/>
        </w:rPr>
        <w:t>Dodatna licenca za SharePoint Online Plan 1, 65</w:t>
      </w:r>
    </w:p>
    <w:p w:rsidR="00A60E38" w:rsidRDefault="00A60E38">
      <w:pPr>
        <w:pStyle w:val="Index1"/>
        <w:tabs>
          <w:tab w:val="right" w:pos="5030"/>
        </w:tabs>
        <w:rPr>
          <w:noProof/>
        </w:rPr>
      </w:pPr>
      <w:r>
        <w:rPr>
          <w:noProof/>
        </w:rPr>
        <w:t>Dodatna licenca za Skype za Business Online Plan 1, 62</w:t>
      </w:r>
    </w:p>
    <w:p w:rsidR="00A60E38" w:rsidRDefault="00A60E38">
      <w:pPr>
        <w:pStyle w:val="Index1"/>
        <w:tabs>
          <w:tab w:val="right" w:pos="5030"/>
        </w:tabs>
        <w:rPr>
          <w:noProof/>
        </w:rPr>
      </w:pPr>
      <w:r>
        <w:rPr>
          <w:noProof/>
        </w:rPr>
        <w:t>Dodatna licenca za Skype za posao Online Plan 1, 65</w:t>
      </w:r>
    </w:p>
    <w:p w:rsidR="00A60E38" w:rsidRDefault="00A60E38">
      <w:pPr>
        <w:pStyle w:val="Index1"/>
        <w:tabs>
          <w:tab w:val="right" w:pos="5030"/>
        </w:tabs>
        <w:rPr>
          <w:noProof/>
        </w:rPr>
      </w:pPr>
      <w:r>
        <w:rPr>
          <w:noProof/>
        </w:rPr>
        <w:t>Dodatna neproizvodna instanca Microsoft Dynamics CRM Online, 57</w:t>
      </w:r>
    </w:p>
    <w:p w:rsidR="00A60E38" w:rsidRDefault="00A60E38">
      <w:pPr>
        <w:pStyle w:val="Index1"/>
        <w:tabs>
          <w:tab w:val="right" w:pos="5030"/>
        </w:tabs>
        <w:rPr>
          <w:noProof/>
        </w:rPr>
      </w:pPr>
      <w:r>
        <w:rPr>
          <w:noProof/>
        </w:rPr>
        <w:t>Dodatna proizvodna instanca Microsoft Dynamics CRM Online, 57</w:t>
      </w:r>
    </w:p>
    <w:p w:rsidR="00A60E38" w:rsidRDefault="00A60E38">
      <w:pPr>
        <w:pStyle w:val="Index1"/>
        <w:tabs>
          <w:tab w:val="right" w:pos="5030"/>
        </w:tabs>
        <w:rPr>
          <w:noProof/>
        </w:rPr>
      </w:pPr>
      <w:r>
        <w:rPr>
          <w:noProof/>
        </w:rPr>
        <w:t>Dodatne poruke za Microsoft Dynamics Marketing, 58</w:t>
      </w:r>
    </w:p>
    <w:p w:rsidR="00A60E38" w:rsidRDefault="00A60E38">
      <w:pPr>
        <w:pStyle w:val="Index1"/>
        <w:tabs>
          <w:tab w:val="right" w:pos="5030"/>
        </w:tabs>
        <w:rPr>
          <w:noProof/>
        </w:rPr>
      </w:pPr>
      <w:r>
        <w:rPr>
          <w:noProof/>
        </w:rPr>
        <w:t>Dodatni CAL Suite za Windows Small Business Server 2011 Premium, 48</w:t>
      </w:r>
    </w:p>
    <w:p w:rsidR="00A60E38" w:rsidRDefault="00A60E38">
      <w:pPr>
        <w:pStyle w:val="Index1"/>
        <w:tabs>
          <w:tab w:val="right" w:pos="5030"/>
        </w:tabs>
        <w:rPr>
          <w:noProof/>
        </w:rPr>
      </w:pPr>
      <w:r>
        <w:rPr>
          <w:noProof/>
        </w:rPr>
        <w:t>Dodatni CAL za Microsoft Dynamics CRM 2015 Professional, 20</w:t>
      </w:r>
    </w:p>
    <w:p w:rsidR="00A60E38" w:rsidRDefault="00A60E38">
      <w:pPr>
        <w:pStyle w:val="Index1"/>
        <w:tabs>
          <w:tab w:val="right" w:pos="5030"/>
        </w:tabs>
        <w:rPr>
          <w:noProof/>
        </w:rPr>
      </w:pPr>
      <w:r>
        <w:rPr>
          <w:noProof/>
        </w:rPr>
        <w:t>Dodatni CAL za osnovnu upotrebu za Microsoft Dynamics CRM 2015, 20</w:t>
      </w:r>
    </w:p>
    <w:p w:rsidR="00A60E38" w:rsidRDefault="00A60E38">
      <w:pPr>
        <w:pStyle w:val="Index1"/>
        <w:tabs>
          <w:tab w:val="right" w:pos="5030"/>
        </w:tabs>
        <w:rPr>
          <w:noProof/>
        </w:rPr>
      </w:pPr>
      <w:r>
        <w:rPr>
          <w:noProof/>
        </w:rPr>
        <w:t>Dodatni CAL za preduzeća za Microsoft Dynamics AX 2012 R3, 19</w:t>
      </w:r>
    </w:p>
    <w:p w:rsidR="00A60E38" w:rsidRDefault="00A60E38">
      <w:pPr>
        <w:pStyle w:val="Index1"/>
        <w:tabs>
          <w:tab w:val="right" w:pos="5030"/>
        </w:tabs>
        <w:rPr>
          <w:noProof/>
        </w:rPr>
      </w:pPr>
      <w:r>
        <w:rPr>
          <w:noProof/>
        </w:rPr>
        <w:t>Dodatni CAL za profesionalnu upotrebu za Microsoft Dynamics CRM, 57</w:t>
      </w:r>
    </w:p>
    <w:p w:rsidR="00A60E38" w:rsidRDefault="00A60E38">
      <w:pPr>
        <w:pStyle w:val="Index1"/>
        <w:tabs>
          <w:tab w:val="right" w:pos="5030"/>
        </w:tabs>
        <w:rPr>
          <w:noProof/>
        </w:rPr>
      </w:pPr>
      <w:r>
        <w:rPr>
          <w:noProof/>
        </w:rPr>
        <w:t>Dodatni CAL za standardnu upotrebu za Microsoft Dynamics CRM, 57</w:t>
      </w:r>
    </w:p>
    <w:p w:rsidR="00A60E38" w:rsidRDefault="00A60E38">
      <w:pPr>
        <w:pStyle w:val="Index1"/>
        <w:tabs>
          <w:tab w:val="right" w:pos="5030"/>
        </w:tabs>
        <w:rPr>
          <w:noProof/>
        </w:rPr>
      </w:pPr>
      <w:r>
        <w:rPr>
          <w:noProof/>
        </w:rPr>
        <w:t>Dodatni CAL za zadatke za Microsoft Dynamics AX 2012 R3, 19</w:t>
      </w:r>
    </w:p>
    <w:p w:rsidR="00A60E38" w:rsidRDefault="00A60E38">
      <w:pPr>
        <w:pStyle w:val="Index1"/>
        <w:tabs>
          <w:tab w:val="right" w:pos="5030"/>
        </w:tabs>
        <w:rPr>
          <w:noProof/>
        </w:rPr>
      </w:pPr>
      <w:r>
        <w:rPr>
          <w:noProof/>
        </w:rPr>
        <w:t>Dodatni funkcionalni CAL za Microsoft Dynamics AX 2012 R3, 19</w:t>
      </w:r>
    </w:p>
    <w:p w:rsidR="00A60E38" w:rsidRDefault="00A60E38">
      <w:pPr>
        <w:pStyle w:val="Index1"/>
        <w:tabs>
          <w:tab w:val="right" w:pos="5030"/>
        </w:tabs>
        <w:rPr>
          <w:noProof/>
        </w:rPr>
      </w:pPr>
      <w:r>
        <w:rPr>
          <w:noProof/>
        </w:rPr>
        <w:t>Dodatni postovi za Microsoft Social Engagement, 58</w:t>
      </w:r>
    </w:p>
    <w:p w:rsidR="00A60E38" w:rsidRDefault="00A60E38">
      <w:pPr>
        <w:pStyle w:val="Index1"/>
        <w:tabs>
          <w:tab w:val="right" w:pos="5030"/>
        </w:tabs>
        <w:rPr>
          <w:noProof/>
        </w:rPr>
      </w:pPr>
      <w:r>
        <w:rPr>
          <w:noProof/>
        </w:rPr>
        <w:t>Dodatni prikazi stranica za Parature Enterprise, 59</w:t>
      </w:r>
    </w:p>
    <w:p w:rsidR="00A60E38" w:rsidRDefault="00A60E38">
      <w:pPr>
        <w:pStyle w:val="Index1"/>
        <w:tabs>
          <w:tab w:val="right" w:pos="5030"/>
        </w:tabs>
        <w:rPr>
          <w:noProof/>
        </w:rPr>
      </w:pPr>
      <w:r>
        <w:rPr>
          <w:noProof/>
        </w:rPr>
        <w:t>Dodatni prostor za skladištenje datoteka od 1 GB za Office 365, 65</w:t>
      </w:r>
    </w:p>
    <w:p w:rsidR="00A60E38" w:rsidRDefault="00A60E38">
      <w:pPr>
        <w:pStyle w:val="Index1"/>
        <w:tabs>
          <w:tab w:val="right" w:pos="5030"/>
        </w:tabs>
        <w:rPr>
          <w:noProof/>
        </w:rPr>
      </w:pPr>
      <w:r>
        <w:rPr>
          <w:noProof/>
        </w:rPr>
        <w:t>Dodatni prostor za skladištenje datoteka za Parature Enterprise, 59</w:t>
      </w:r>
    </w:p>
    <w:p w:rsidR="00A60E38" w:rsidRDefault="00A60E38">
      <w:pPr>
        <w:pStyle w:val="Index1"/>
        <w:tabs>
          <w:tab w:val="right" w:pos="5030"/>
        </w:tabs>
        <w:rPr>
          <w:noProof/>
        </w:rPr>
      </w:pPr>
      <w:r>
        <w:rPr>
          <w:noProof/>
        </w:rPr>
        <w:t>Dodatni sektori za Parature Enterprise, 59</w:t>
      </w:r>
    </w:p>
    <w:p w:rsidR="00A60E38" w:rsidRDefault="00A60E38">
      <w:pPr>
        <w:pStyle w:val="Index1"/>
        <w:tabs>
          <w:tab w:val="right" w:pos="5030"/>
        </w:tabs>
        <w:rPr>
          <w:noProof/>
        </w:rPr>
      </w:pPr>
      <w:r>
        <w:rPr>
          <w:noProof/>
        </w:rPr>
        <w:t>Dodatni skladišni prostor za Microsoft Dynamics CRM Online, 57</w:t>
      </w:r>
    </w:p>
    <w:p w:rsidR="00A60E38" w:rsidRDefault="00A60E38">
      <w:pPr>
        <w:pStyle w:val="Index1"/>
        <w:tabs>
          <w:tab w:val="right" w:pos="5030"/>
        </w:tabs>
        <w:rPr>
          <w:noProof/>
        </w:rPr>
      </w:pPr>
      <w:r>
        <w:rPr>
          <w:noProof/>
        </w:rPr>
        <w:t>Dodatni skladišni prostor za Microsoft Dynamics Marketing Enterprise, 58</w:t>
      </w:r>
    </w:p>
    <w:p w:rsidR="00A60E38" w:rsidRDefault="00A60E38">
      <w:pPr>
        <w:pStyle w:val="Index1"/>
        <w:tabs>
          <w:tab w:val="right" w:pos="5030"/>
        </w:tabs>
        <w:rPr>
          <w:noProof/>
        </w:rPr>
      </w:pPr>
      <w:r>
        <w:rPr>
          <w:noProof/>
        </w:rPr>
        <w:t>EDU za dodatni skladišni prostor za Microsoft Dynamics CRM Online, 57</w:t>
      </w:r>
    </w:p>
    <w:p w:rsidR="00A60E38" w:rsidRDefault="00A60E38">
      <w:pPr>
        <w:pStyle w:val="Index1"/>
        <w:tabs>
          <w:tab w:val="right" w:pos="5030"/>
        </w:tabs>
        <w:rPr>
          <w:noProof/>
        </w:rPr>
      </w:pPr>
      <w:r>
        <w:rPr>
          <w:noProof/>
        </w:rPr>
        <w:t>Eksterno povezivanje na Windows Server 2012 Active Directory Rights Management Services, 46</w:t>
      </w:r>
    </w:p>
    <w:p w:rsidR="00A60E38" w:rsidRDefault="00A60E38">
      <w:pPr>
        <w:pStyle w:val="Index1"/>
        <w:tabs>
          <w:tab w:val="right" w:pos="5030"/>
        </w:tabs>
        <w:rPr>
          <w:noProof/>
        </w:rPr>
      </w:pPr>
      <w:r>
        <w:rPr>
          <w:noProof/>
        </w:rPr>
        <w:t>Enterprise CAL, 53, 62, 64, 84</w:t>
      </w:r>
    </w:p>
    <w:p w:rsidR="00A60E38" w:rsidRDefault="00A60E38">
      <w:pPr>
        <w:pStyle w:val="Index1"/>
        <w:tabs>
          <w:tab w:val="right" w:pos="5030"/>
        </w:tabs>
        <w:rPr>
          <w:noProof/>
        </w:rPr>
      </w:pPr>
      <w:r>
        <w:rPr>
          <w:noProof/>
        </w:rPr>
        <w:t>Enterprise CAL Bridge za Enterprise Mobility Suite, 15</w:t>
      </w:r>
    </w:p>
    <w:p w:rsidR="00A60E38" w:rsidRDefault="00A60E38">
      <w:pPr>
        <w:pStyle w:val="Index1"/>
        <w:tabs>
          <w:tab w:val="right" w:pos="5030"/>
        </w:tabs>
        <w:rPr>
          <w:noProof/>
        </w:rPr>
      </w:pPr>
      <w:r>
        <w:rPr>
          <w:noProof/>
        </w:rPr>
        <w:t>Enterprise CAL Bridge za Enterprise Mobility Suite From SA, 15</w:t>
      </w:r>
    </w:p>
    <w:p w:rsidR="00A60E38" w:rsidRDefault="00A60E38">
      <w:pPr>
        <w:pStyle w:val="Index1"/>
        <w:tabs>
          <w:tab w:val="right" w:pos="5030"/>
        </w:tabs>
        <w:rPr>
          <w:noProof/>
        </w:rPr>
      </w:pPr>
      <w:r>
        <w:rPr>
          <w:noProof/>
        </w:rPr>
        <w:t>Enterprise CAL Bridge za Office 365, 62</w:t>
      </w:r>
    </w:p>
    <w:p w:rsidR="00A60E38" w:rsidRDefault="00A60E38">
      <w:pPr>
        <w:pStyle w:val="Index1"/>
        <w:tabs>
          <w:tab w:val="right" w:pos="5030"/>
        </w:tabs>
        <w:rPr>
          <w:noProof/>
        </w:rPr>
      </w:pPr>
      <w:r>
        <w:rPr>
          <w:noProof/>
        </w:rPr>
        <w:t>Enterprise CAL Suite, 15, 56</w:t>
      </w:r>
    </w:p>
    <w:p w:rsidR="00A60E38" w:rsidRDefault="00A60E38">
      <w:pPr>
        <w:pStyle w:val="Index1"/>
        <w:tabs>
          <w:tab w:val="right" w:pos="5030"/>
        </w:tabs>
        <w:rPr>
          <w:noProof/>
        </w:rPr>
      </w:pPr>
      <w:r>
        <w:rPr>
          <w:noProof/>
        </w:rPr>
        <w:t>Enterprise CAL Suite Bridge za Enterprise Mobility Suite, 84</w:t>
      </w:r>
    </w:p>
    <w:p w:rsidR="00A60E38" w:rsidRDefault="00A60E38">
      <w:pPr>
        <w:pStyle w:val="Index1"/>
        <w:tabs>
          <w:tab w:val="right" w:pos="5030"/>
        </w:tabs>
        <w:rPr>
          <w:noProof/>
        </w:rPr>
      </w:pPr>
      <w:r>
        <w:rPr>
          <w:noProof/>
        </w:rPr>
        <w:t>Enterprise CAL Suite Bridge za Microsoft Intune, 84</w:t>
      </w:r>
    </w:p>
    <w:p w:rsidR="00A60E38" w:rsidRDefault="00A60E38">
      <w:pPr>
        <w:pStyle w:val="Index1"/>
        <w:tabs>
          <w:tab w:val="right" w:pos="5030"/>
        </w:tabs>
        <w:rPr>
          <w:noProof/>
        </w:rPr>
      </w:pPr>
      <w:r>
        <w:rPr>
          <w:noProof/>
        </w:rPr>
        <w:t>Enterprise CAL Suite Bridge za Microsoft Intune, 15</w:t>
      </w:r>
    </w:p>
    <w:p w:rsidR="00A60E38" w:rsidRDefault="00A60E38">
      <w:pPr>
        <w:pStyle w:val="Index1"/>
        <w:tabs>
          <w:tab w:val="right" w:pos="5030"/>
        </w:tabs>
        <w:rPr>
          <w:noProof/>
        </w:rPr>
      </w:pPr>
      <w:r>
        <w:rPr>
          <w:noProof/>
        </w:rPr>
        <w:t>Enterprise CAL Suite Bridge za Office 365, 53, 84</w:t>
      </w:r>
    </w:p>
    <w:p w:rsidR="00A60E38" w:rsidRDefault="00A60E38">
      <w:pPr>
        <w:pStyle w:val="Index1"/>
        <w:tabs>
          <w:tab w:val="right" w:pos="5030"/>
        </w:tabs>
        <w:rPr>
          <w:noProof/>
        </w:rPr>
      </w:pPr>
      <w:r>
        <w:rPr>
          <w:noProof/>
        </w:rPr>
        <w:t>Enterprise CAL Suite Bridge za Office 365, 15</w:t>
      </w:r>
    </w:p>
    <w:p w:rsidR="00A60E38" w:rsidRDefault="00A60E38">
      <w:pPr>
        <w:pStyle w:val="Index1"/>
        <w:tabs>
          <w:tab w:val="right" w:pos="5030"/>
        </w:tabs>
        <w:rPr>
          <w:noProof/>
        </w:rPr>
      </w:pPr>
      <w:r>
        <w:rPr>
          <w:noProof/>
        </w:rPr>
        <w:t>Enterprise CAL Suite Bridge za Office 365 From SA, 15</w:t>
      </w:r>
    </w:p>
    <w:p w:rsidR="00A60E38" w:rsidRDefault="00A60E38">
      <w:pPr>
        <w:pStyle w:val="Index1"/>
        <w:tabs>
          <w:tab w:val="right" w:pos="5030"/>
        </w:tabs>
        <w:rPr>
          <w:noProof/>
        </w:rPr>
      </w:pPr>
      <w:r>
        <w:rPr>
          <w:noProof/>
        </w:rPr>
        <w:t>Enterprise CAL Suite Bridge za Office 365 i Microsoft Intune, 53, 84</w:t>
      </w:r>
    </w:p>
    <w:p w:rsidR="00A60E38" w:rsidRDefault="00A60E38">
      <w:pPr>
        <w:pStyle w:val="Index1"/>
        <w:tabs>
          <w:tab w:val="right" w:pos="5030"/>
        </w:tabs>
        <w:rPr>
          <w:noProof/>
        </w:rPr>
      </w:pPr>
      <w:r>
        <w:rPr>
          <w:noProof/>
        </w:rPr>
        <w:t>Enterprise CAL Suite Bridge za Office 365 i Microsoft Intune, 15</w:t>
      </w:r>
    </w:p>
    <w:p w:rsidR="00A60E38" w:rsidRDefault="00A60E38">
      <w:pPr>
        <w:pStyle w:val="Index1"/>
        <w:tabs>
          <w:tab w:val="right" w:pos="5030"/>
        </w:tabs>
        <w:rPr>
          <w:noProof/>
        </w:rPr>
      </w:pPr>
      <w:r>
        <w:rPr>
          <w:noProof/>
        </w:rPr>
        <w:t>Enterprise Cloud Suite, 55</w:t>
      </w:r>
    </w:p>
    <w:p w:rsidR="00A60E38" w:rsidRDefault="00A60E38">
      <w:pPr>
        <w:pStyle w:val="Index1"/>
        <w:tabs>
          <w:tab w:val="right" w:pos="5030"/>
        </w:tabs>
        <w:rPr>
          <w:noProof/>
        </w:rPr>
      </w:pPr>
      <w:r>
        <w:rPr>
          <w:noProof/>
        </w:rPr>
        <w:t>Enterprise Cloud Suite From SA, 55</w:t>
      </w:r>
    </w:p>
    <w:p w:rsidR="00A60E38" w:rsidRDefault="00A60E38">
      <w:pPr>
        <w:pStyle w:val="Index1"/>
        <w:tabs>
          <w:tab w:val="right" w:pos="5030"/>
        </w:tabs>
        <w:rPr>
          <w:noProof/>
        </w:rPr>
      </w:pPr>
      <w:r>
        <w:rPr>
          <w:noProof/>
        </w:rPr>
        <w:t>Enterprise Mobility Suite, 16, 53, 56, 62</w:t>
      </w:r>
    </w:p>
    <w:p w:rsidR="00A60E38" w:rsidRDefault="00A60E38">
      <w:pPr>
        <w:pStyle w:val="Index1"/>
        <w:tabs>
          <w:tab w:val="right" w:pos="5030"/>
        </w:tabs>
        <w:rPr>
          <w:noProof/>
        </w:rPr>
      </w:pPr>
      <w:r>
        <w:rPr>
          <w:noProof/>
        </w:rPr>
        <w:t>Enterprise Mobility Suite From SA, 53, 56</w:t>
      </w:r>
    </w:p>
    <w:p w:rsidR="00A60E38" w:rsidRDefault="00A60E38">
      <w:pPr>
        <w:pStyle w:val="Index1"/>
        <w:tabs>
          <w:tab w:val="right" w:pos="5030"/>
        </w:tabs>
        <w:rPr>
          <w:noProof/>
        </w:rPr>
      </w:pPr>
      <w:r>
        <w:rPr>
          <w:noProof/>
        </w:rPr>
        <w:t>Excel 2016, 22</w:t>
      </w:r>
    </w:p>
    <w:p w:rsidR="00A60E38" w:rsidRDefault="00A60E38">
      <w:pPr>
        <w:pStyle w:val="Index1"/>
        <w:tabs>
          <w:tab w:val="right" w:pos="5030"/>
        </w:tabs>
        <w:rPr>
          <w:noProof/>
        </w:rPr>
      </w:pPr>
      <w:r>
        <w:rPr>
          <w:noProof/>
        </w:rPr>
        <w:t>Excel 2016 for Mac, 24</w:t>
      </w:r>
    </w:p>
    <w:p w:rsidR="00A60E38" w:rsidRDefault="00A60E38">
      <w:pPr>
        <w:pStyle w:val="Index1"/>
        <w:tabs>
          <w:tab w:val="right" w:pos="5030"/>
        </w:tabs>
        <w:rPr>
          <w:noProof/>
        </w:rPr>
      </w:pPr>
      <w:r>
        <w:rPr>
          <w:noProof/>
        </w:rPr>
        <w:t>Exchange Enterprise CAL sa Uslugama, 64</w:t>
      </w:r>
    </w:p>
    <w:p w:rsidR="00A60E38" w:rsidRDefault="00A60E38">
      <w:pPr>
        <w:pStyle w:val="Index1"/>
        <w:tabs>
          <w:tab w:val="right" w:pos="5030"/>
        </w:tabs>
        <w:rPr>
          <w:noProof/>
        </w:rPr>
      </w:pPr>
      <w:r>
        <w:rPr>
          <w:noProof/>
        </w:rPr>
        <w:t>Exchange Hosted Archive, 64</w:t>
      </w:r>
    </w:p>
    <w:p w:rsidR="00A60E38" w:rsidRDefault="00A60E38">
      <w:pPr>
        <w:pStyle w:val="Index1"/>
        <w:tabs>
          <w:tab w:val="right" w:pos="5030"/>
        </w:tabs>
        <w:rPr>
          <w:noProof/>
        </w:rPr>
      </w:pPr>
      <w:r>
        <w:rPr>
          <w:noProof/>
        </w:rPr>
        <w:t>Exchange Online Archiving za Exchange Online, 63</w:t>
      </w:r>
    </w:p>
    <w:p w:rsidR="00A60E38" w:rsidRDefault="00A60E38">
      <w:pPr>
        <w:pStyle w:val="Index1"/>
        <w:tabs>
          <w:tab w:val="right" w:pos="5030"/>
        </w:tabs>
        <w:rPr>
          <w:noProof/>
        </w:rPr>
      </w:pPr>
      <w:r>
        <w:rPr>
          <w:noProof/>
        </w:rPr>
        <w:t>Exchange Online Archiving za Exchange Server, 15, 63</w:t>
      </w:r>
    </w:p>
    <w:p w:rsidR="00A60E38" w:rsidRDefault="00A60E38">
      <w:pPr>
        <w:pStyle w:val="Index1"/>
        <w:tabs>
          <w:tab w:val="right" w:pos="5030"/>
        </w:tabs>
        <w:rPr>
          <w:noProof/>
        </w:rPr>
      </w:pPr>
      <w:r>
        <w:rPr>
          <w:noProof/>
        </w:rPr>
        <w:t>Exchange Online Kiosk, 63</w:t>
      </w:r>
    </w:p>
    <w:p w:rsidR="00A60E38" w:rsidRDefault="00A60E38">
      <w:pPr>
        <w:pStyle w:val="Index1"/>
        <w:tabs>
          <w:tab w:val="right" w:pos="5030"/>
        </w:tabs>
        <w:rPr>
          <w:noProof/>
        </w:rPr>
      </w:pPr>
      <w:r>
        <w:rPr>
          <w:noProof/>
        </w:rPr>
        <w:t>Exchange Online Plan 1, 63</w:t>
      </w:r>
    </w:p>
    <w:p w:rsidR="00A60E38" w:rsidRDefault="00A60E38">
      <w:pPr>
        <w:pStyle w:val="Index1"/>
        <w:tabs>
          <w:tab w:val="right" w:pos="5030"/>
        </w:tabs>
        <w:rPr>
          <w:noProof/>
        </w:rPr>
      </w:pPr>
      <w:r>
        <w:rPr>
          <w:noProof/>
        </w:rPr>
        <w:t>Exchange Online Plan 1A za maturante/diplomce, 63</w:t>
      </w:r>
    </w:p>
    <w:p w:rsidR="00A60E38" w:rsidRDefault="00A60E38">
      <w:pPr>
        <w:pStyle w:val="Index1"/>
        <w:tabs>
          <w:tab w:val="right" w:pos="5030"/>
        </w:tabs>
        <w:rPr>
          <w:noProof/>
        </w:rPr>
      </w:pPr>
      <w:r>
        <w:rPr>
          <w:noProof/>
        </w:rPr>
        <w:t>Exchange Online Plan 2, 63</w:t>
      </w:r>
    </w:p>
    <w:p w:rsidR="00A60E38" w:rsidRDefault="00A60E38">
      <w:pPr>
        <w:pStyle w:val="Index1"/>
        <w:tabs>
          <w:tab w:val="right" w:pos="5030"/>
        </w:tabs>
        <w:rPr>
          <w:noProof/>
        </w:rPr>
      </w:pPr>
      <w:r>
        <w:rPr>
          <w:noProof/>
        </w:rPr>
        <w:t>Exchange Online Protection, 15, 63</w:t>
      </w:r>
    </w:p>
    <w:p w:rsidR="00A60E38" w:rsidRDefault="00A60E38">
      <w:pPr>
        <w:pStyle w:val="Index1"/>
        <w:tabs>
          <w:tab w:val="right" w:pos="5030"/>
        </w:tabs>
        <w:rPr>
          <w:noProof/>
        </w:rPr>
      </w:pPr>
      <w:r>
        <w:rPr>
          <w:noProof/>
        </w:rPr>
        <w:t>Exchange Server, 83</w:t>
      </w:r>
    </w:p>
    <w:p w:rsidR="00A60E38" w:rsidRDefault="00A60E38">
      <w:pPr>
        <w:pStyle w:val="Index1"/>
        <w:tabs>
          <w:tab w:val="right" w:pos="5030"/>
        </w:tabs>
        <w:rPr>
          <w:noProof/>
        </w:rPr>
      </w:pPr>
      <w:r>
        <w:rPr>
          <w:noProof/>
        </w:rPr>
        <w:t>Exchange Server 2013, 25</w:t>
      </w:r>
    </w:p>
    <w:p w:rsidR="00A60E38" w:rsidRDefault="00A60E38">
      <w:pPr>
        <w:pStyle w:val="Index1"/>
        <w:tabs>
          <w:tab w:val="right" w:pos="5030"/>
        </w:tabs>
        <w:rPr>
          <w:noProof/>
        </w:rPr>
      </w:pPr>
      <w:r>
        <w:rPr>
          <w:noProof/>
        </w:rPr>
        <w:t>Exchange Server Enterprise, 84</w:t>
      </w:r>
    </w:p>
    <w:p w:rsidR="00A60E38" w:rsidRDefault="00A60E38">
      <w:pPr>
        <w:pStyle w:val="Index1"/>
        <w:tabs>
          <w:tab w:val="right" w:pos="5030"/>
        </w:tabs>
        <w:rPr>
          <w:noProof/>
        </w:rPr>
      </w:pPr>
      <w:r>
        <w:rPr>
          <w:noProof/>
        </w:rPr>
        <w:t>Exchange Server Enterprise 2016, 25</w:t>
      </w:r>
    </w:p>
    <w:p w:rsidR="00A60E38" w:rsidRDefault="00A60E38">
      <w:pPr>
        <w:pStyle w:val="Index1"/>
        <w:tabs>
          <w:tab w:val="right" w:pos="5030"/>
        </w:tabs>
        <w:rPr>
          <w:noProof/>
        </w:rPr>
      </w:pPr>
      <w:r>
        <w:rPr>
          <w:noProof/>
        </w:rPr>
        <w:t>Exchange Server Standard, 84</w:t>
      </w:r>
    </w:p>
    <w:p w:rsidR="00A60E38" w:rsidRDefault="00A60E38">
      <w:pPr>
        <w:pStyle w:val="Index1"/>
        <w:tabs>
          <w:tab w:val="right" w:pos="5030"/>
        </w:tabs>
        <w:rPr>
          <w:noProof/>
        </w:rPr>
      </w:pPr>
      <w:r>
        <w:rPr>
          <w:noProof/>
        </w:rPr>
        <w:t>Exchange Server Standard 2016, 25</w:t>
      </w:r>
    </w:p>
    <w:p w:rsidR="00A60E38" w:rsidRDefault="00A60E38">
      <w:pPr>
        <w:pStyle w:val="Index1"/>
        <w:tabs>
          <w:tab w:val="right" w:pos="5030"/>
        </w:tabs>
        <w:rPr>
          <w:noProof/>
        </w:rPr>
      </w:pPr>
      <w:r>
        <w:rPr>
          <w:noProof/>
        </w:rPr>
        <w:t>Forefront Identity Manager 2010 – Windows Live Edition, 18</w:t>
      </w:r>
    </w:p>
    <w:p w:rsidR="00A60E38" w:rsidRDefault="00A60E38">
      <w:pPr>
        <w:pStyle w:val="Index1"/>
        <w:tabs>
          <w:tab w:val="right" w:pos="5030"/>
        </w:tabs>
        <w:rPr>
          <w:noProof/>
        </w:rPr>
      </w:pPr>
      <w:r>
        <w:rPr>
          <w:noProof/>
        </w:rPr>
        <w:t>Forefront Identity Manager 2010 R2, 22, 48</w:t>
      </w:r>
    </w:p>
    <w:p w:rsidR="00A60E38" w:rsidRDefault="00A60E38">
      <w:pPr>
        <w:pStyle w:val="Index1"/>
        <w:tabs>
          <w:tab w:val="right" w:pos="5030"/>
        </w:tabs>
        <w:rPr>
          <w:noProof/>
        </w:rPr>
      </w:pPr>
      <w:r>
        <w:rPr>
          <w:noProof/>
        </w:rPr>
        <w:t>Forefront Identity Manager 2010 R2 – Windows Live Edition, 18</w:t>
      </w:r>
    </w:p>
    <w:p w:rsidR="00A60E38" w:rsidRDefault="00A60E38">
      <w:pPr>
        <w:pStyle w:val="Index1"/>
        <w:tabs>
          <w:tab w:val="right" w:pos="5030"/>
        </w:tabs>
        <w:rPr>
          <w:noProof/>
        </w:rPr>
      </w:pPr>
      <w:r>
        <w:rPr>
          <w:noProof/>
        </w:rPr>
        <w:t>Forefront TMG Enterprise, 84</w:t>
      </w:r>
    </w:p>
    <w:p w:rsidR="00A60E38" w:rsidRDefault="00A60E38">
      <w:pPr>
        <w:pStyle w:val="Index1"/>
        <w:tabs>
          <w:tab w:val="right" w:pos="5030"/>
        </w:tabs>
        <w:rPr>
          <w:noProof/>
        </w:rPr>
      </w:pPr>
      <w:r>
        <w:rPr>
          <w:noProof/>
        </w:rPr>
        <w:t>Forefront TMG Standard, 84</w:t>
      </w:r>
    </w:p>
    <w:p w:rsidR="00A60E38" w:rsidRDefault="00A60E38">
      <w:pPr>
        <w:pStyle w:val="Index1"/>
        <w:tabs>
          <w:tab w:val="right" w:pos="5030"/>
        </w:tabs>
        <w:rPr>
          <w:noProof/>
        </w:rPr>
      </w:pPr>
      <w:r>
        <w:rPr>
          <w:noProof/>
        </w:rPr>
        <w:t>Forefront United Access Gateway 2010, 16</w:t>
      </w:r>
    </w:p>
    <w:p w:rsidR="00A60E38" w:rsidRDefault="00A60E38">
      <w:pPr>
        <w:pStyle w:val="Index1"/>
        <w:tabs>
          <w:tab w:val="right" w:pos="5030"/>
        </w:tabs>
        <w:rPr>
          <w:noProof/>
        </w:rPr>
      </w:pPr>
      <w:r>
        <w:rPr>
          <w:noProof/>
        </w:rPr>
        <w:t>From SA za Windows 10 Enterprise Software Assurance po korisniku, 39</w:t>
      </w:r>
    </w:p>
    <w:p w:rsidR="00A60E38" w:rsidRDefault="00A60E38">
      <w:pPr>
        <w:pStyle w:val="Index1"/>
        <w:tabs>
          <w:tab w:val="right" w:pos="5030"/>
        </w:tabs>
        <w:rPr>
          <w:noProof/>
        </w:rPr>
      </w:pPr>
      <w:r>
        <w:rPr>
          <w:noProof/>
        </w:rPr>
        <w:t>Funkcionalni CAL za zadatke za Microsoft Dynamics AX 2012 R3, 19</w:t>
      </w:r>
    </w:p>
    <w:p w:rsidR="00A60E38" w:rsidRDefault="00A60E38">
      <w:pPr>
        <w:pStyle w:val="Index1"/>
        <w:tabs>
          <w:tab w:val="right" w:pos="5030"/>
        </w:tabs>
        <w:rPr>
          <w:noProof/>
        </w:rPr>
      </w:pPr>
      <w:r>
        <w:rPr>
          <w:noProof/>
        </w:rPr>
        <w:t>HPC Pack, 48</w:t>
      </w:r>
    </w:p>
    <w:p w:rsidR="00A60E38" w:rsidRDefault="00A60E38">
      <w:pPr>
        <w:pStyle w:val="Index1"/>
        <w:tabs>
          <w:tab w:val="right" w:pos="5030"/>
        </w:tabs>
        <w:rPr>
          <w:noProof/>
        </w:rPr>
      </w:pPr>
      <w:r>
        <w:rPr>
          <w:noProof/>
        </w:rPr>
        <w:t>Ispitni vaučeri za Microsoft Learning MCP 1, 66</w:t>
      </w:r>
    </w:p>
    <w:p w:rsidR="00A60E38" w:rsidRDefault="00A60E38">
      <w:pPr>
        <w:pStyle w:val="Index1"/>
        <w:tabs>
          <w:tab w:val="right" w:pos="5030"/>
        </w:tabs>
        <w:rPr>
          <w:noProof/>
        </w:rPr>
      </w:pPr>
      <w:r>
        <w:rPr>
          <w:noProof/>
        </w:rPr>
        <w:t>Ispitni vaučeri za Microsoft Learning MCP 30, 66</w:t>
      </w:r>
    </w:p>
    <w:p w:rsidR="00A60E38" w:rsidRDefault="00A60E38">
      <w:pPr>
        <w:pStyle w:val="Index1"/>
        <w:tabs>
          <w:tab w:val="right" w:pos="5030"/>
        </w:tabs>
        <w:rPr>
          <w:noProof/>
        </w:rPr>
      </w:pPr>
      <w:r>
        <w:rPr>
          <w:noProof/>
        </w:rPr>
        <w:t>Izdanje SQL Servera za preduzeća, 77</w:t>
      </w:r>
    </w:p>
    <w:p w:rsidR="00A60E38" w:rsidRDefault="00A60E38">
      <w:pPr>
        <w:pStyle w:val="Index1"/>
        <w:tabs>
          <w:tab w:val="right" w:pos="5030"/>
        </w:tabs>
        <w:rPr>
          <w:noProof/>
        </w:rPr>
      </w:pPr>
      <w:r>
        <w:rPr>
          <w:noProof/>
        </w:rPr>
        <w:t>Izdanje Windows Servera za preduzeća, 77</w:t>
      </w:r>
    </w:p>
    <w:p w:rsidR="00A60E38" w:rsidRDefault="00A60E38">
      <w:pPr>
        <w:pStyle w:val="Index1"/>
        <w:tabs>
          <w:tab w:val="right" w:pos="5030"/>
        </w:tabs>
        <w:rPr>
          <w:noProof/>
        </w:rPr>
      </w:pPr>
      <w:r>
        <w:rPr>
          <w:noProof/>
        </w:rPr>
        <w:t>Klijentska licenca za upravljanje Naprednom analitikom pretnji 2016 po korisniku, 13</w:t>
      </w:r>
    </w:p>
    <w:p w:rsidR="00A60E38" w:rsidRDefault="00A60E38">
      <w:pPr>
        <w:pStyle w:val="Index1"/>
        <w:tabs>
          <w:tab w:val="right" w:pos="5030"/>
        </w:tabs>
        <w:rPr>
          <w:noProof/>
        </w:rPr>
      </w:pPr>
      <w:r>
        <w:rPr>
          <w:noProof/>
        </w:rPr>
        <w:t>Klijentska licenca za upravljanje Naprednom analitikom pretnji 2016 po OSE okruženju, 13</w:t>
      </w:r>
    </w:p>
    <w:p w:rsidR="00A60E38" w:rsidRDefault="00A60E38">
      <w:pPr>
        <w:pStyle w:val="Index1"/>
        <w:tabs>
          <w:tab w:val="right" w:pos="5030"/>
        </w:tabs>
        <w:rPr>
          <w:noProof/>
        </w:rPr>
      </w:pPr>
      <w:r>
        <w:rPr>
          <w:noProof/>
        </w:rPr>
        <w:t>Klijentska licenca za upravljanje za System Center 2012 R2 Configuration Manager, 35</w:t>
      </w:r>
    </w:p>
    <w:p w:rsidR="00A60E38" w:rsidRDefault="00A60E38">
      <w:pPr>
        <w:pStyle w:val="Index1"/>
        <w:tabs>
          <w:tab w:val="right" w:pos="5030"/>
        </w:tabs>
        <w:rPr>
          <w:noProof/>
        </w:rPr>
      </w:pPr>
      <w:r>
        <w:rPr>
          <w:noProof/>
        </w:rPr>
        <w:t>Komercijalno korišćenje softvera Office Home &amp; Student 2013 RT, 22</w:t>
      </w:r>
    </w:p>
    <w:p w:rsidR="00A60E38" w:rsidRDefault="00A60E38">
      <w:pPr>
        <w:pStyle w:val="Index1"/>
        <w:tabs>
          <w:tab w:val="right" w:pos="5030"/>
        </w:tabs>
        <w:rPr>
          <w:noProof/>
        </w:rPr>
      </w:pPr>
      <w:r>
        <w:rPr>
          <w:noProof/>
        </w:rPr>
        <w:t>Korisnički SL za Exchange Online Plan 1, 25</w:t>
      </w:r>
    </w:p>
    <w:p w:rsidR="00A60E38" w:rsidRDefault="00A60E38">
      <w:pPr>
        <w:pStyle w:val="Index1"/>
        <w:tabs>
          <w:tab w:val="right" w:pos="5030"/>
        </w:tabs>
        <w:rPr>
          <w:noProof/>
        </w:rPr>
      </w:pPr>
      <w:r>
        <w:rPr>
          <w:noProof/>
        </w:rPr>
        <w:t>Korisnički SL za Exchange Online Plan 2, 26</w:t>
      </w:r>
    </w:p>
    <w:p w:rsidR="00A60E38" w:rsidRDefault="00A60E38">
      <w:pPr>
        <w:pStyle w:val="Index1"/>
        <w:tabs>
          <w:tab w:val="right" w:pos="5030"/>
        </w:tabs>
        <w:rPr>
          <w:noProof/>
        </w:rPr>
      </w:pPr>
      <w:r>
        <w:rPr>
          <w:noProof/>
        </w:rPr>
        <w:t>Korisnički SL za Live Meeting Professional, 28</w:t>
      </w:r>
    </w:p>
    <w:p w:rsidR="00A60E38" w:rsidRDefault="00A60E38">
      <w:pPr>
        <w:pStyle w:val="Index1"/>
        <w:tabs>
          <w:tab w:val="right" w:pos="5030"/>
        </w:tabs>
        <w:rPr>
          <w:noProof/>
        </w:rPr>
      </w:pPr>
      <w:r>
        <w:rPr>
          <w:noProof/>
        </w:rPr>
        <w:t>Korisnički SL za Live Meeting Standard, 28</w:t>
      </w:r>
    </w:p>
    <w:p w:rsidR="00A60E38" w:rsidRDefault="00A60E38">
      <w:pPr>
        <w:pStyle w:val="Index1"/>
        <w:tabs>
          <w:tab w:val="right" w:pos="5030"/>
        </w:tabs>
        <w:rPr>
          <w:noProof/>
        </w:rPr>
      </w:pPr>
      <w:r>
        <w:rPr>
          <w:noProof/>
        </w:rPr>
        <w:t>Korisnički SL za Microsoft Intune, 35</w:t>
      </w:r>
    </w:p>
    <w:p w:rsidR="00A60E38" w:rsidRDefault="00A60E38">
      <w:pPr>
        <w:pStyle w:val="Index1"/>
        <w:tabs>
          <w:tab w:val="right" w:pos="5030"/>
        </w:tabs>
        <w:rPr>
          <w:noProof/>
        </w:rPr>
      </w:pPr>
      <w:r>
        <w:rPr>
          <w:noProof/>
        </w:rPr>
        <w:t>Korisnički SL za Project Lite, 26</w:t>
      </w:r>
    </w:p>
    <w:p w:rsidR="00A60E38" w:rsidRDefault="00A60E38">
      <w:pPr>
        <w:pStyle w:val="Index1"/>
        <w:tabs>
          <w:tab w:val="right" w:pos="5030"/>
        </w:tabs>
        <w:rPr>
          <w:noProof/>
        </w:rPr>
      </w:pPr>
      <w:r>
        <w:rPr>
          <w:noProof/>
        </w:rPr>
        <w:t>Korisnički SL za Project Online, 26</w:t>
      </w:r>
    </w:p>
    <w:p w:rsidR="00A60E38" w:rsidRDefault="00A60E38">
      <w:pPr>
        <w:pStyle w:val="Index1"/>
        <w:tabs>
          <w:tab w:val="right" w:pos="5030"/>
        </w:tabs>
        <w:rPr>
          <w:noProof/>
        </w:rPr>
      </w:pPr>
      <w:r>
        <w:rPr>
          <w:noProof/>
        </w:rPr>
        <w:t>Korisnički SL za Project Pro za Office 365, 26</w:t>
      </w:r>
    </w:p>
    <w:p w:rsidR="00A60E38" w:rsidRDefault="00A60E38">
      <w:pPr>
        <w:pStyle w:val="Index1"/>
        <w:tabs>
          <w:tab w:val="right" w:pos="5030"/>
        </w:tabs>
        <w:rPr>
          <w:noProof/>
        </w:rPr>
      </w:pPr>
      <w:r>
        <w:rPr>
          <w:noProof/>
        </w:rPr>
        <w:t>Korisnički SL za SharePoint Online Plan 2, 27</w:t>
      </w:r>
    </w:p>
    <w:p w:rsidR="00A60E38" w:rsidRDefault="00A60E38">
      <w:pPr>
        <w:pStyle w:val="Index1"/>
        <w:tabs>
          <w:tab w:val="right" w:pos="5030"/>
        </w:tabs>
        <w:rPr>
          <w:noProof/>
        </w:rPr>
      </w:pPr>
      <w:r>
        <w:rPr>
          <w:noProof/>
        </w:rPr>
        <w:t>Korisnički SL za Skype za Business Online Plan 1 G, 28</w:t>
      </w:r>
    </w:p>
    <w:p w:rsidR="00A60E38" w:rsidRDefault="00A60E38">
      <w:pPr>
        <w:pStyle w:val="Index1"/>
        <w:tabs>
          <w:tab w:val="right" w:pos="5030"/>
        </w:tabs>
        <w:rPr>
          <w:noProof/>
        </w:rPr>
      </w:pPr>
      <w:r>
        <w:rPr>
          <w:noProof/>
        </w:rPr>
        <w:t>Korisnik Bing mapa koji se prati po mesečnoj pretplati na resurse, 66</w:t>
      </w:r>
    </w:p>
    <w:p w:rsidR="00A60E38" w:rsidRDefault="00A60E38">
      <w:pPr>
        <w:pStyle w:val="Index1"/>
        <w:tabs>
          <w:tab w:val="right" w:pos="5030"/>
        </w:tabs>
        <w:rPr>
          <w:noProof/>
        </w:rPr>
      </w:pPr>
      <w:r>
        <w:rPr>
          <w:noProof/>
        </w:rPr>
        <w:t>Licenca za eksterno povezivanje za Microsoft Identity Manager 2016, 22</w:t>
      </w:r>
    </w:p>
    <w:p w:rsidR="00A60E38" w:rsidRDefault="00A60E38">
      <w:pPr>
        <w:pStyle w:val="Index1"/>
        <w:tabs>
          <w:tab w:val="right" w:pos="5030"/>
        </w:tabs>
        <w:rPr>
          <w:noProof/>
        </w:rPr>
      </w:pPr>
      <w:r>
        <w:rPr>
          <w:noProof/>
        </w:rPr>
        <w:t>Licenca za lokaciju ispita za Microsoft Learning MOS 500, 66</w:t>
      </w:r>
    </w:p>
    <w:p w:rsidR="00A60E38" w:rsidRDefault="00A60E38">
      <w:pPr>
        <w:pStyle w:val="Index1"/>
        <w:tabs>
          <w:tab w:val="right" w:pos="5030"/>
        </w:tabs>
        <w:rPr>
          <w:noProof/>
        </w:rPr>
      </w:pPr>
      <w:r>
        <w:rPr>
          <w:noProof/>
        </w:rPr>
        <w:t>Licenca za lokaciju ispita za Microsoft Learning MTA 250, 66</w:t>
      </w:r>
    </w:p>
    <w:p w:rsidR="00A60E38" w:rsidRDefault="00A60E38">
      <w:pPr>
        <w:pStyle w:val="Index1"/>
        <w:tabs>
          <w:tab w:val="right" w:pos="5030"/>
        </w:tabs>
        <w:rPr>
          <w:noProof/>
        </w:rPr>
      </w:pPr>
      <w:r>
        <w:rPr>
          <w:noProof/>
        </w:rPr>
        <w:t>Lync 2013, 23</w:t>
      </w:r>
    </w:p>
    <w:p w:rsidR="00A60E38" w:rsidRDefault="00A60E38">
      <w:pPr>
        <w:pStyle w:val="Index1"/>
        <w:tabs>
          <w:tab w:val="right" w:pos="5030"/>
        </w:tabs>
        <w:rPr>
          <w:noProof/>
        </w:rPr>
      </w:pPr>
      <w:r>
        <w:rPr>
          <w:noProof/>
        </w:rPr>
        <w:t>Lync for Mac 2011, 24, 65</w:t>
      </w:r>
    </w:p>
    <w:p w:rsidR="00A60E38" w:rsidRDefault="00A60E38">
      <w:pPr>
        <w:pStyle w:val="Index1"/>
        <w:tabs>
          <w:tab w:val="right" w:pos="5030"/>
        </w:tabs>
        <w:rPr>
          <w:noProof/>
        </w:rPr>
      </w:pPr>
      <w:r>
        <w:rPr>
          <w:noProof/>
        </w:rPr>
        <w:t>Lync Server 2010, 28</w:t>
      </w:r>
    </w:p>
    <w:p w:rsidR="00A60E38" w:rsidRDefault="00A60E38">
      <w:pPr>
        <w:pStyle w:val="Index1"/>
        <w:tabs>
          <w:tab w:val="right" w:pos="5030"/>
        </w:tabs>
        <w:rPr>
          <w:noProof/>
        </w:rPr>
      </w:pPr>
      <w:r>
        <w:rPr>
          <w:noProof/>
        </w:rPr>
        <w:t>Lync Server 2013, 28</w:t>
      </w:r>
    </w:p>
    <w:p w:rsidR="00A60E38" w:rsidRDefault="00A60E38">
      <w:pPr>
        <w:pStyle w:val="Index1"/>
        <w:tabs>
          <w:tab w:val="right" w:pos="5030"/>
        </w:tabs>
        <w:rPr>
          <w:noProof/>
        </w:rPr>
      </w:pPr>
      <w:r>
        <w:rPr>
          <w:noProof/>
        </w:rPr>
        <w:t>Mesečna pretplata na 100.000 transakcija za korišćenje Bing mapa na internoj veb lokaciji, 66</w:t>
      </w:r>
    </w:p>
    <w:p w:rsidR="00A60E38" w:rsidRDefault="00A60E38">
      <w:pPr>
        <w:pStyle w:val="Index1"/>
        <w:tabs>
          <w:tab w:val="right" w:pos="5030"/>
        </w:tabs>
        <w:rPr>
          <w:noProof/>
        </w:rPr>
      </w:pPr>
      <w:r>
        <w:rPr>
          <w:noProof/>
        </w:rPr>
        <w:t>Mesečna pretplata na 100.000 transakcija za korišćenje Bing mapa na javnoj veb lokaciji, 66</w:t>
      </w:r>
    </w:p>
    <w:p w:rsidR="00A60E38" w:rsidRDefault="00A60E38">
      <w:pPr>
        <w:pStyle w:val="Index1"/>
        <w:tabs>
          <w:tab w:val="right" w:pos="5030"/>
        </w:tabs>
        <w:rPr>
          <w:noProof/>
        </w:rPr>
      </w:pPr>
      <w:r>
        <w:rPr>
          <w:noProof/>
        </w:rPr>
        <w:t>Mesečna pretplata na 250.000 transakcija (i više) za korišćenje Bing mapa na internoj veb lokaciji, 66</w:t>
      </w:r>
    </w:p>
    <w:p w:rsidR="00A60E38" w:rsidRDefault="00A60E38">
      <w:pPr>
        <w:pStyle w:val="Index1"/>
        <w:tabs>
          <w:tab w:val="right" w:pos="5030"/>
        </w:tabs>
        <w:rPr>
          <w:noProof/>
        </w:rPr>
      </w:pPr>
      <w:r>
        <w:rPr>
          <w:noProof/>
        </w:rPr>
        <w:t>Mesečna pretplata na 420.000 transakcija (i više) za korišćenje Bing mapa na javnoj veb lokaciji, 66</w:t>
      </w:r>
    </w:p>
    <w:p w:rsidR="00A60E38" w:rsidRDefault="00A60E38">
      <w:pPr>
        <w:pStyle w:val="Index1"/>
        <w:tabs>
          <w:tab w:val="right" w:pos="5030"/>
        </w:tabs>
        <w:rPr>
          <w:noProof/>
        </w:rPr>
      </w:pPr>
      <w:r>
        <w:rPr>
          <w:noProof/>
        </w:rPr>
        <w:t>Mesečna pretplata na Bing mape Light po poznatom Korisniku, 66</w:t>
      </w:r>
    </w:p>
    <w:p w:rsidR="00A60E38" w:rsidRDefault="00A60E38">
      <w:pPr>
        <w:pStyle w:val="Index1"/>
        <w:tabs>
          <w:tab w:val="right" w:pos="5030"/>
        </w:tabs>
        <w:rPr>
          <w:noProof/>
        </w:rPr>
      </w:pPr>
      <w:r>
        <w:rPr>
          <w:noProof/>
        </w:rPr>
        <w:t>Mesečna pretplata na Bing mape Light po poznatom Korisniku za 5000, 66</w:t>
      </w:r>
    </w:p>
    <w:p w:rsidR="00A60E38" w:rsidRDefault="00A60E38">
      <w:pPr>
        <w:pStyle w:val="Index1"/>
        <w:tabs>
          <w:tab w:val="right" w:pos="5030"/>
        </w:tabs>
        <w:rPr>
          <w:noProof/>
        </w:rPr>
      </w:pPr>
      <w:r>
        <w:rPr>
          <w:noProof/>
        </w:rPr>
        <w:t>Mesečna pretplata na Bing mape po poznatom Korisniku, 66</w:t>
      </w:r>
    </w:p>
    <w:p w:rsidR="00A60E38" w:rsidRDefault="00A60E38">
      <w:pPr>
        <w:pStyle w:val="Index1"/>
        <w:tabs>
          <w:tab w:val="right" w:pos="5030"/>
        </w:tabs>
        <w:rPr>
          <w:noProof/>
        </w:rPr>
      </w:pPr>
      <w:r>
        <w:rPr>
          <w:noProof/>
        </w:rPr>
        <w:t>Mesečna pretplata na Bing mape po poznatom Korisniku za 5000, 66</w:t>
      </w:r>
    </w:p>
    <w:p w:rsidR="00A60E38" w:rsidRDefault="00A60E38">
      <w:pPr>
        <w:pStyle w:val="Index1"/>
        <w:tabs>
          <w:tab w:val="right" w:pos="5030"/>
        </w:tabs>
        <w:rPr>
          <w:noProof/>
        </w:rPr>
      </w:pPr>
      <w:r>
        <w:rPr>
          <w:noProof/>
        </w:rPr>
        <w:t>Mesečna pretplata na Bing mape za preduzeća, 66</w:t>
      </w:r>
    </w:p>
    <w:p w:rsidR="00A60E38" w:rsidRDefault="00A60E38">
      <w:pPr>
        <w:pStyle w:val="Index1"/>
        <w:tabs>
          <w:tab w:val="right" w:pos="5030"/>
        </w:tabs>
        <w:rPr>
          <w:noProof/>
        </w:rPr>
      </w:pPr>
      <w:r>
        <w:rPr>
          <w:noProof/>
        </w:rPr>
        <w:t>Microsoft Azure Platform Services, 85</w:t>
      </w:r>
    </w:p>
    <w:p w:rsidR="00A60E38" w:rsidRDefault="00A60E38">
      <w:pPr>
        <w:pStyle w:val="Index1"/>
        <w:tabs>
          <w:tab w:val="right" w:pos="5030"/>
        </w:tabs>
        <w:rPr>
          <w:noProof/>
        </w:rPr>
      </w:pPr>
      <w:r>
        <w:rPr>
          <w:noProof/>
        </w:rPr>
        <w:t>Microsoft Azure Services, 52</w:t>
      </w:r>
    </w:p>
    <w:p w:rsidR="00A60E38" w:rsidRDefault="00A60E38">
      <w:pPr>
        <w:pStyle w:val="Index1"/>
        <w:tabs>
          <w:tab w:val="right" w:pos="5030"/>
        </w:tabs>
        <w:rPr>
          <w:noProof/>
        </w:rPr>
      </w:pPr>
      <w:r>
        <w:rPr>
          <w:noProof/>
        </w:rPr>
        <w:t>Microsoft Azure Site Recovery, 52</w:t>
      </w:r>
    </w:p>
    <w:p w:rsidR="00A60E38" w:rsidRDefault="00A60E38">
      <w:pPr>
        <w:pStyle w:val="Index1"/>
        <w:tabs>
          <w:tab w:val="right" w:pos="5030"/>
        </w:tabs>
        <w:rPr>
          <w:noProof/>
        </w:rPr>
      </w:pPr>
      <w:r>
        <w:rPr>
          <w:noProof/>
        </w:rPr>
        <w:t>Microsoft Azure uslugama, 84</w:t>
      </w:r>
    </w:p>
    <w:p w:rsidR="00A60E38" w:rsidRDefault="00A60E38">
      <w:pPr>
        <w:pStyle w:val="Index1"/>
        <w:tabs>
          <w:tab w:val="right" w:pos="5030"/>
        </w:tabs>
        <w:rPr>
          <w:noProof/>
        </w:rPr>
      </w:pPr>
      <w:r>
        <w:rPr>
          <w:noProof/>
        </w:rPr>
        <w:t>Microsoft Dynamics AX 2012 R2, 19</w:t>
      </w:r>
    </w:p>
    <w:p w:rsidR="00A60E38" w:rsidRDefault="00A60E38">
      <w:pPr>
        <w:pStyle w:val="Index1"/>
        <w:tabs>
          <w:tab w:val="right" w:pos="5030"/>
        </w:tabs>
        <w:rPr>
          <w:noProof/>
        </w:rPr>
      </w:pPr>
      <w:r>
        <w:rPr>
          <w:noProof/>
        </w:rPr>
        <w:t>Microsoft Dynamics AX 2012 R3 Self Serve CAL, 19</w:t>
      </w:r>
    </w:p>
    <w:p w:rsidR="00A60E38" w:rsidRDefault="00A60E38">
      <w:pPr>
        <w:pStyle w:val="Index1"/>
        <w:tabs>
          <w:tab w:val="right" w:pos="5030"/>
        </w:tabs>
        <w:rPr>
          <w:noProof/>
        </w:rPr>
      </w:pPr>
      <w:r>
        <w:rPr>
          <w:noProof/>
        </w:rPr>
        <w:t>Microsoft Dynamics AX 2012 R3 Server, 19</w:t>
      </w:r>
    </w:p>
    <w:p w:rsidR="00A60E38" w:rsidRDefault="00A60E38">
      <w:pPr>
        <w:pStyle w:val="Index1"/>
        <w:tabs>
          <w:tab w:val="right" w:pos="5030"/>
        </w:tabs>
        <w:rPr>
          <w:noProof/>
        </w:rPr>
      </w:pPr>
      <w:r>
        <w:rPr>
          <w:noProof/>
        </w:rPr>
        <w:t>Microsoft Dynamics AX 2012 R3 Standard Commerce Server Core, 19</w:t>
      </w:r>
    </w:p>
    <w:p w:rsidR="00A60E38" w:rsidRDefault="00A60E38">
      <w:pPr>
        <w:pStyle w:val="Index1"/>
        <w:tabs>
          <w:tab w:val="right" w:pos="5030"/>
        </w:tabs>
        <w:rPr>
          <w:noProof/>
        </w:rPr>
      </w:pPr>
      <w:r>
        <w:rPr>
          <w:noProof/>
        </w:rPr>
        <w:t>Microsoft Dynamics AX 2012 R3 Store Server, 19</w:t>
      </w:r>
    </w:p>
    <w:p w:rsidR="00A60E38" w:rsidRDefault="00A60E38">
      <w:pPr>
        <w:pStyle w:val="Index1"/>
        <w:tabs>
          <w:tab w:val="right" w:pos="5030"/>
        </w:tabs>
        <w:rPr>
          <w:noProof/>
        </w:rPr>
      </w:pPr>
      <w:r>
        <w:rPr>
          <w:noProof/>
        </w:rPr>
        <w:t>Microsoft Dynamics AX 2012 R3 Task CAL, 19</w:t>
      </w:r>
    </w:p>
    <w:p w:rsidR="00A60E38" w:rsidRDefault="00A60E38">
      <w:pPr>
        <w:pStyle w:val="Index1"/>
        <w:tabs>
          <w:tab w:val="right" w:pos="5030"/>
        </w:tabs>
        <w:rPr>
          <w:noProof/>
        </w:rPr>
      </w:pPr>
      <w:r>
        <w:rPr>
          <w:noProof/>
        </w:rPr>
        <w:t>Microsoft Dynamics AX Standard Commerce Core Server, 77</w:t>
      </w:r>
    </w:p>
    <w:p w:rsidR="00A60E38" w:rsidRDefault="00A60E38">
      <w:pPr>
        <w:pStyle w:val="Index1"/>
        <w:tabs>
          <w:tab w:val="right" w:pos="5030"/>
        </w:tabs>
        <w:rPr>
          <w:noProof/>
        </w:rPr>
      </w:pPr>
      <w:r>
        <w:rPr>
          <w:noProof/>
        </w:rPr>
        <w:t>Microsoft Dynamics AX Store Server, 77</w:t>
      </w:r>
    </w:p>
    <w:p w:rsidR="00A60E38" w:rsidRDefault="00A60E38">
      <w:pPr>
        <w:pStyle w:val="Index1"/>
        <w:tabs>
          <w:tab w:val="right" w:pos="5030"/>
        </w:tabs>
        <w:rPr>
          <w:noProof/>
        </w:rPr>
      </w:pPr>
      <w:r>
        <w:rPr>
          <w:noProof/>
        </w:rPr>
        <w:t>Microsoft Dynamics CRM 2011, 20</w:t>
      </w:r>
    </w:p>
    <w:p w:rsidR="00A60E38" w:rsidRDefault="00A60E38">
      <w:pPr>
        <w:pStyle w:val="Index1"/>
        <w:tabs>
          <w:tab w:val="right" w:pos="5030"/>
        </w:tabs>
        <w:rPr>
          <w:noProof/>
        </w:rPr>
      </w:pPr>
      <w:r>
        <w:rPr>
          <w:noProof/>
        </w:rPr>
        <w:t>Microsoft Dynamics CRM 2013, 20</w:t>
      </w:r>
    </w:p>
    <w:p w:rsidR="00A60E38" w:rsidRDefault="00A60E38">
      <w:pPr>
        <w:pStyle w:val="Index1"/>
        <w:tabs>
          <w:tab w:val="right" w:pos="5030"/>
        </w:tabs>
        <w:rPr>
          <w:noProof/>
        </w:rPr>
      </w:pPr>
      <w:r>
        <w:rPr>
          <w:noProof/>
        </w:rPr>
        <w:t>Microsoft Dynamics CRM Online Basic, 57</w:t>
      </w:r>
    </w:p>
    <w:p w:rsidR="00A60E38" w:rsidRDefault="00A60E38">
      <w:pPr>
        <w:pStyle w:val="Index1"/>
        <w:tabs>
          <w:tab w:val="right" w:pos="5030"/>
        </w:tabs>
        <w:rPr>
          <w:noProof/>
        </w:rPr>
      </w:pPr>
      <w:r>
        <w:rPr>
          <w:noProof/>
        </w:rPr>
        <w:t>Microsoft Dynamics CRM Online Basic for SA, 57</w:t>
      </w:r>
    </w:p>
    <w:p w:rsidR="00A60E38" w:rsidRDefault="00A60E38">
      <w:pPr>
        <w:pStyle w:val="Index1"/>
        <w:tabs>
          <w:tab w:val="right" w:pos="5030"/>
        </w:tabs>
        <w:rPr>
          <w:noProof/>
        </w:rPr>
      </w:pPr>
      <w:r>
        <w:rPr>
          <w:noProof/>
        </w:rPr>
        <w:t>Microsoft Dynamics CRM Online Enterprise, 57</w:t>
      </w:r>
    </w:p>
    <w:p w:rsidR="00A60E38" w:rsidRDefault="00A60E38">
      <w:pPr>
        <w:pStyle w:val="Index1"/>
        <w:tabs>
          <w:tab w:val="right" w:pos="5030"/>
        </w:tabs>
        <w:rPr>
          <w:noProof/>
        </w:rPr>
      </w:pPr>
      <w:r>
        <w:rPr>
          <w:noProof/>
        </w:rPr>
        <w:t>Microsoft Dynamics CRM Online Enterprise for SA, 57</w:t>
      </w:r>
    </w:p>
    <w:p w:rsidR="00A60E38" w:rsidRDefault="00A60E38">
      <w:pPr>
        <w:pStyle w:val="Index1"/>
        <w:tabs>
          <w:tab w:val="right" w:pos="5030"/>
        </w:tabs>
        <w:rPr>
          <w:noProof/>
        </w:rPr>
      </w:pPr>
      <w:r>
        <w:rPr>
          <w:noProof/>
        </w:rPr>
        <w:t>Microsoft Dynamics CRM Online Essential, 56</w:t>
      </w:r>
    </w:p>
    <w:p w:rsidR="00A60E38" w:rsidRDefault="00A60E38">
      <w:pPr>
        <w:pStyle w:val="Index1"/>
        <w:tabs>
          <w:tab w:val="right" w:pos="5030"/>
        </w:tabs>
        <w:rPr>
          <w:noProof/>
        </w:rPr>
      </w:pPr>
      <w:r>
        <w:rPr>
          <w:noProof/>
        </w:rPr>
        <w:t>Microsoft Dynamics CRM Online Essential for SA, 56</w:t>
      </w:r>
    </w:p>
    <w:p w:rsidR="00A60E38" w:rsidRDefault="00A60E38">
      <w:pPr>
        <w:pStyle w:val="Index1"/>
        <w:tabs>
          <w:tab w:val="right" w:pos="5030"/>
        </w:tabs>
        <w:rPr>
          <w:noProof/>
        </w:rPr>
      </w:pPr>
      <w:r>
        <w:rPr>
          <w:noProof/>
        </w:rPr>
        <w:t>Microsoft Dynamics CRM Online Professional, 57</w:t>
      </w:r>
    </w:p>
    <w:p w:rsidR="00A60E38" w:rsidRDefault="00A60E38">
      <w:pPr>
        <w:pStyle w:val="Index1"/>
        <w:tabs>
          <w:tab w:val="right" w:pos="5030"/>
        </w:tabs>
        <w:rPr>
          <w:noProof/>
        </w:rPr>
      </w:pPr>
      <w:r>
        <w:rPr>
          <w:noProof/>
        </w:rPr>
        <w:t>Microsoft Dynamics CRM Online Professional dodatna licenca za Office 365, 57</w:t>
      </w:r>
    </w:p>
    <w:p w:rsidR="00A60E38" w:rsidRDefault="00A60E38">
      <w:pPr>
        <w:pStyle w:val="Index1"/>
        <w:tabs>
          <w:tab w:val="right" w:pos="5030"/>
        </w:tabs>
        <w:rPr>
          <w:noProof/>
        </w:rPr>
      </w:pPr>
      <w:r>
        <w:rPr>
          <w:noProof/>
        </w:rPr>
        <w:t>Microsoft Dynamics CRM Online Professional dodatna licenca za Office 365 for SA, 57</w:t>
      </w:r>
    </w:p>
    <w:p w:rsidR="00A60E38" w:rsidRDefault="00A60E38">
      <w:pPr>
        <w:pStyle w:val="Index1"/>
        <w:tabs>
          <w:tab w:val="right" w:pos="5030"/>
        </w:tabs>
        <w:rPr>
          <w:noProof/>
        </w:rPr>
      </w:pPr>
      <w:r>
        <w:rPr>
          <w:noProof/>
        </w:rPr>
        <w:t>Microsoft Dynamics CRM Online Professional for SA, 57</w:t>
      </w:r>
    </w:p>
    <w:p w:rsidR="00A60E38" w:rsidRDefault="00A60E38">
      <w:pPr>
        <w:pStyle w:val="Index1"/>
        <w:tabs>
          <w:tab w:val="right" w:pos="5030"/>
        </w:tabs>
        <w:rPr>
          <w:noProof/>
        </w:rPr>
      </w:pPr>
      <w:r>
        <w:rPr>
          <w:noProof/>
        </w:rPr>
        <w:t>Microsoft Dynamics CRM Server, 84</w:t>
      </w:r>
    </w:p>
    <w:p w:rsidR="00A60E38" w:rsidRDefault="00A60E38">
      <w:pPr>
        <w:pStyle w:val="Index1"/>
        <w:tabs>
          <w:tab w:val="right" w:pos="5030"/>
        </w:tabs>
        <w:rPr>
          <w:noProof/>
        </w:rPr>
      </w:pPr>
      <w:r>
        <w:rPr>
          <w:noProof/>
        </w:rPr>
        <w:t>Microsoft Dynamics CRM Server 2011, 77</w:t>
      </w:r>
    </w:p>
    <w:p w:rsidR="00A60E38" w:rsidRDefault="00A60E38">
      <w:pPr>
        <w:pStyle w:val="Index1"/>
        <w:tabs>
          <w:tab w:val="right" w:pos="5030"/>
        </w:tabs>
        <w:rPr>
          <w:noProof/>
        </w:rPr>
      </w:pPr>
      <w:r>
        <w:rPr>
          <w:noProof/>
        </w:rPr>
        <w:t>Microsoft Dynamics CRM Server 2013, 77</w:t>
      </w:r>
    </w:p>
    <w:p w:rsidR="00A60E38" w:rsidRDefault="00A60E38">
      <w:pPr>
        <w:pStyle w:val="Index1"/>
        <w:tabs>
          <w:tab w:val="right" w:pos="5030"/>
        </w:tabs>
        <w:rPr>
          <w:noProof/>
        </w:rPr>
      </w:pPr>
      <w:r>
        <w:rPr>
          <w:noProof/>
        </w:rPr>
        <w:t>Microsoft Dynamics CRM Server 2015, 20, 77</w:t>
      </w:r>
    </w:p>
    <w:p w:rsidR="00A60E38" w:rsidRDefault="00A60E38">
      <w:pPr>
        <w:pStyle w:val="Index1"/>
        <w:tabs>
          <w:tab w:val="right" w:pos="5030"/>
        </w:tabs>
        <w:rPr>
          <w:noProof/>
        </w:rPr>
      </w:pPr>
      <w:r>
        <w:rPr>
          <w:noProof/>
        </w:rPr>
        <w:t>Microsoft Dynamics CRM Workgroup Server, 84</w:t>
      </w:r>
    </w:p>
    <w:p w:rsidR="00A60E38" w:rsidRDefault="00A60E38">
      <w:pPr>
        <w:pStyle w:val="Index1"/>
        <w:tabs>
          <w:tab w:val="right" w:pos="5030"/>
        </w:tabs>
        <w:rPr>
          <w:noProof/>
        </w:rPr>
      </w:pPr>
      <w:r>
        <w:rPr>
          <w:noProof/>
        </w:rPr>
        <w:t>Microsoft Dynamics CRM Workgroup Server 2015, 20</w:t>
      </w:r>
    </w:p>
    <w:p w:rsidR="00A60E38" w:rsidRDefault="00A60E38">
      <w:pPr>
        <w:pStyle w:val="Index1"/>
        <w:tabs>
          <w:tab w:val="right" w:pos="5030"/>
        </w:tabs>
        <w:rPr>
          <w:noProof/>
        </w:rPr>
      </w:pPr>
      <w:r>
        <w:rPr>
          <w:noProof/>
        </w:rPr>
        <w:t>Microsoft Dynamics Marketing Enterprise, 58</w:t>
      </w:r>
    </w:p>
    <w:p w:rsidR="00A60E38" w:rsidRDefault="00A60E38">
      <w:pPr>
        <w:pStyle w:val="Index1"/>
        <w:tabs>
          <w:tab w:val="right" w:pos="5030"/>
        </w:tabs>
        <w:rPr>
          <w:noProof/>
        </w:rPr>
      </w:pPr>
      <w:r>
        <w:rPr>
          <w:noProof/>
        </w:rPr>
        <w:t>Microsoft Dynamics Marketing Sales Collaboration, 57, 58</w:t>
      </w:r>
    </w:p>
    <w:p w:rsidR="00A60E38" w:rsidRDefault="00A60E38">
      <w:pPr>
        <w:pStyle w:val="Index1"/>
        <w:tabs>
          <w:tab w:val="right" w:pos="5030"/>
        </w:tabs>
        <w:rPr>
          <w:noProof/>
        </w:rPr>
      </w:pPr>
      <w:r>
        <w:rPr>
          <w:noProof/>
        </w:rPr>
        <w:t>Microsoft Identity Manager 2016 CAL, 22</w:t>
      </w:r>
    </w:p>
    <w:p w:rsidR="00A60E38" w:rsidRDefault="00A60E38">
      <w:pPr>
        <w:pStyle w:val="Index1"/>
        <w:tabs>
          <w:tab w:val="right" w:pos="5030"/>
        </w:tabs>
        <w:rPr>
          <w:noProof/>
        </w:rPr>
      </w:pPr>
      <w:r>
        <w:rPr>
          <w:noProof/>
        </w:rPr>
        <w:t>Microsoft Intune, 16, 56</w:t>
      </w:r>
    </w:p>
    <w:p w:rsidR="00A60E38" w:rsidRDefault="00A60E38">
      <w:pPr>
        <w:pStyle w:val="Index1"/>
        <w:tabs>
          <w:tab w:val="right" w:pos="5030"/>
        </w:tabs>
        <w:rPr>
          <w:noProof/>
        </w:rPr>
      </w:pPr>
      <w:r>
        <w:rPr>
          <w:noProof/>
        </w:rPr>
        <w:t>Microsoft Learning E-Reference Library, 66</w:t>
      </w:r>
    </w:p>
    <w:p w:rsidR="00A60E38" w:rsidRDefault="00A60E38">
      <w:pPr>
        <w:pStyle w:val="Index1"/>
        <w:tabs>
          <w:tab w:val="right" w:pos="5030"/>
        </w:tabs>
        <w:rPr>
          <w:noProof/>
        </w:rPr>
      </w:pPr>
      <w:r>
        <w:rPr>
          <w:noProof/>
        </w:rPr>
        <w:t>Microsoft Learning IT Academy, 66</w:t>
      </w:r>
    </w:p>
    <w:p w:rsidR="00A60E38" w:rsidRDefault="00A60E38">
      <w:pPr>
        <w:pStyle w:val="Index1"/>
        <w:tabs>
          <w:tab w:val="right" w:pos="5030"/>
        </w:tabs>
        <w:rPr>
          <w:noProof/>
        </w:rPr>
      </w:pPr>
      <w:r>
        <w:rPr>
          <w:noProof/>
        </w:rPr>
        <w:t>Microsoft Office Audit and Control Management Server 2013, 27</w:t>
      </w:r>
    </w:p>
    <w:p w:rsidR="00A60E38" w:rsidRDefault="00A60E38">
      <w:pPr>
        <w:pStyle w:val="Index1"/>
        <w:tabs>
          <w:tab w:val="right" w:pos="5030"/>
        </w:tabs>
        <w:rPr>
          <w:noProof/>
        </w:rPr>
      </w:pPr>
      <w:r>
        <w:rPr>
          <w:noProof/>
        </w:rPr>
        <w:t>Microsoft Social Engagement, 57</w:t>
      </w:r>
    </w:p>
    <w:p w:rsidR="00A60E38" w:rsidRDefault="00A60E38">
      <w:pPr>
        <w:pStyle w:val="Index1"/>
        <w:tabs>
          <w:tab w:val="right" w:pos="5030"/>
        </w:tabs>
        <w:rPr>
          <w:noProof/>
        </w:rPr>
      </w:pPr>
      <w:r>
        <w:rPr>
          <w:noProof/>
        </w:rPr>
        <w:t>Microsoft Social Engagement Enterprise, 58</w:t>
      </w:r>
    </w:p>
    <w:p w:rsidR="00A60E38" w:rsidRDefault="00A60E38">
      <w:pPr>
        <w:pStyle w:val="Index1"/>
        <w:tabs>
          <w:tab w:val="right" w:pos="5030"/>
        </w:tabs>
        <w:rPr>
          <w:noProof/>
        </w:rPr>
      </w:pPr>
      <w:r>
        <w:rPr>
          <w:noProof/>
        </w:rPr>
        <w:t>Microsoft Social Engagement Professional, 58</w:t>
      </w:r>
    </w:p>
    <w:p w:rsidR="00A60E38" w:rsidRDefault="00A60E38">
      <w:pPr>
        <w:pStyle w:val="Index1"/>
        <w:tabs>
          <w:tab w:val="right" w:pos="5030"/>
        </w:tabs>
        <w:rPr>
          <w:noProof/>
        </w:rPr>
      </w:pPr>
      <w:r>
        <w:rPr>
          <w:noProof/>
        </w:rPr>
        <w:t>Microsoft Translator API, 67</w:t>
      </w:r>
    </w:p>
    <w:p w:rsidR="00A60E38" w:rsidRDefault="00A60E38">
      <w:pPr>
        <w:pStyle w:val="Index1"/>
        <w:tabs>
          <w:tab w:val="right" w:pos="5030"/>
        </w:tabs>
        <w:rPr>
          <w:noProof/>
        </w:rPr>
      </w:pPr>
      <w:r>
        <w:rPr>
          <w:noProof/>
        </w:rPr>
        <w:t>MSDN platforme, 36</w:t>
      </w:r>
    </w:p>
    <w:p w:rsidR="00A60E38" w:rsidRDefault="00A60E38">
      <w:pPr>
        <w:pStyle w:val="Index1"/>
        <w:tabs>
          <w:tab w:val="right" w:pos="5030"/>
        </w:tabs>
        <w:rPr>
          <w:noProof/>
        </w:rPr>
      </w:pPr>
      <w:r>
        <w:rPr>
          <w:noProof/>
        </w:rPr>
        <w:t>Nadogradnja na Windows 10 Education (po uređaju), 39</w:t>
      </w:r>
    </w:p>
    <w:p w:rsidR="00A60E38" w:rsidRDefault="00A60E38">
      <w:pPr>
        <w:pStyle w:val="Index1"/>
        <w:tabs>
          <w:tab w:val="right" w:pos="5030"/>
        </w:tabs>
        <w:rPr>
          <w:noProof/>
        </w:rPr>
      </w:pPr>
      <w:r>
        <w:rPr>
          <w:noProof/>
        </w:rPr>
        <w:t>Nadogradnja na Windows 10 Enterprise LTSB, 39</w:t>
      </w:r>
    </w:p>
    <w:p w:rsidR="00A60E38" w:rsidRDefault="00A60E38">
      <w:pPr>
        <w:pStyle w:val="Index1"/>
        <w:tabs>
          <w:tab w:val="right" w:pos="5030"/>
        </w:tabs>
        <w:rPr>
          <w:noProof/>
        </w:rPr>
      </w:pPr>
      <w:r>
        <w:rPr>
          <w:noProof/>
        </w:rPr>
        <w:t>Nadogradnja na Windows 10 Pro, 39</w:t>
      </w:r>
    </w:p>
    <w:p w:rsidR="00A60E38" w:rsidRDefault="00A60E38">
      <w:pPr>
        <w:pStyle w:val="Index1"/>
        <w:tabs>
          <w:tab w:val="right" w:pos="5030"/>
        </w:tabs>
        <w:rPr>
          <w:noProof/>
        </w:rPr>
      </w:pPr>
      <w:r>
        <w:rPr>
          <w:noProof/>
        </w:rPr>
        <w:t>Napredna zaštita od pretnji, 63</w:t>
      </w:r>
    </w:p>
    <w:p w:rsidR="00A60E38" w:rsidRDefault="00A60E38">
      <w:pPr>
        <w:pStyle w:val="Index1"/>
        <w:tabs>
          <w:tab w:val="right" w:pos="5030"/>
        </w:tabs>
        <w:rPr>
          <w:noProof/>
        </w:rPr>
      </w:pPr>
      <w:r>
        <w:rPr>
          <w:noProof/>
        </w:rPr>
        <w:t>Office 2013, 23</w:t>
      </w:r>
    </w:p>
    <w:p w:rsidR="00A60E38" w:rsidRDefault="00A60E38">
      <w:pPr>
        <w:pStyle w:val="Index1"/>
        <w:tabs>
          <w:tab w:val="right" w:pos="5030"/>
        </w:tabs>
        <w:rPr>
          <w:noProof/>
        </w:rPr>
      </w:pPr>
      <w:r>
        <w:rPr>
          <w:noProof/>
        </w:rPr>
        <w:t>Office 2016 for Mac Standard, 24</w:t>
      </w:r>
    </w:p>
    <w:p w:rsidR="00A60E38" w:rsidRDefault="00A60E38">
      <w:pPr>
        <w:pStyle w:val="Index1"/>
        <w:tabs>
          <w:tab w:val="right" w:pos="5030"/>
        </w:tabs>
        <w:rPr>
          <w:noProof/>
        </w:rPr>
      </w:pPr>
      <w:r>
        <w:rPr>
          <w:noProof/>
        </w:rPr>
        <w:t>Office 365, 23</w:t>
      </w:r>
    </w:p>
    <w:p w:rsidR="00A60E38" w:rsidRDefault="00A60E38">
      <w:pPr>
        <w:pStyle w:val="Index1"/>
        <w:tabs>
          <w:tab w:val="right" w:pos="5030"/>
        </w:tabs>
        <w:rPr>
          <w:noProof/>
        </w:rPr>
      </w:pPr>
      <w:r>
        <w:rPr>
          <w:noProof/>
        </w:rPr>
        <w:t>Office 365 Business, 59</w:t>
      </w:r>
    </w:p>
    <w:p w:rsidR="00A60E38" w:rsidRDefault="00A60E38">
      <w:pPr>
        <w:pStyle w:val="Index1"/>
        <w:tabs>
          <w:tab w:val="right" w:pos="5030"/>
        </w:tabs>
        <w:rPr>
          <w:noProof/>
        </w:rPr>
      </w:pPr>
      <w:r>
        <w:rPr>
          <w:noProof/>
        </w:rPr>
        <w:t>Office 365 Business Essentials, 61</w:t>
      </w:r>
    </w:p>
    <w:p w:rsidR="00A60E38" w:rsidRDefault="00A60E38">
      <w:pPr>
        <w:pStyle w:val="Index1"/>
        <w:tabs>
          <w:tab w:val="right" w:pos="5030"/>
        </w:tabs>
        <w:rPr>
          <w:noProof/>
        </w:rPr>
      </w:pPr>
      <w:r>
        <w:rPr>
          <w:noProof/>
        </w:rPr>
        <w:t>Office 365 Business Premium, 61</w:t>
      </w:r>
    </w:p>
    <w:p w:rsidR="00A60E38" w:rsidRDefault="00A60E38">
      <w:pPr>
        <w:pStyle w:val="Index1"/>
        <w:tabs>
          <w:tab w:val="right" w:pos="5030"/>
        </w:tabs>
        <w:rPr>
          <w:noProof/>
        </w:rPr>
      </w:pPr>
      <w:r>
        <w:rPr>
          <w:noProof/>
        </w:rPr>
        <w:t>Office 365 E3 From SA, 56</w:t>
      </w:r>
    </w:p>
    <w:p w:rsidR="00A60E38" w:rsidRDefault="00A60E38">
      <w:pPr>
        <w:pStyle w:val="Index1"/>
        <w:tabs>
          <w:tab w:val="right" w:pos="5030"/>
        </w:tabs>
        <w:rPr>
          <w:noProof/>
        </w:rPr>
      </w:pPr>
      <w:r>
        <w:rPr>
          <w:noProof/>
        </w:rPr>
        <w:t>Office 365 Education, 61</w:t>
      </w:r>
    </w:p>
    <w:p w:rsidR="00A60E38" w:rsidRDefault="00A60E38">
      <w:pPr>
        <w:pStyle w:val="Index1"/>
        <w:tabs>
          <w:tab w:val="right" w:pos="5030"/>
        </w:tabs>
        <w:rPr>
          <w:noProof/>
        </w:rPr>
      </w:pPr>
      <w:r>
        <w:rPr>
          <w:noProof/>
        </w:rPr>
        <w:t>Office 365 Enterprise, 16</w:t>
      </w:r>
    </w:p>
    <w:p w:rsidR="00A60E38" w:rsidRDefault="00A60E38">
      <w:pPr>
        <w:pStyle w:val="Index1"/>
        <w:tabs>
          <w:tab w:val="right" w:pos="5030"/>
        </w:tabs>
        <w:rPr>
          <w:noProof/>
        </w:rPr>
      </w:pPr>
      <w:r>
        <w:rPr>
          <w:noProof/>
        </w:rPr>
        <w:t>Office 365 Enterprise E1, 15, 61</w:t>
      </w:r>
    </w:p>
    <w:p w:rsidR="00A60E38" w:rsidRDefault="00A60E38">
      <w:pPr>
        <w:pStyle w:val="Index1"/>
        <w:tabs>
          <w:tab w:val="right" w:pos="5030"/>
        </w:tabs>
        <w:rPr>
          <w:noProof/>
        </w:rPr>
      </w:pPr>
      <w:r>
        <w:rPr>
          <w:noProof/>
        </w:rPr>
        <w:t>Office 365 Enterprise E1 From SA, 61</w:t>
      </w:r>
    </w:p>
    <w:p w:rsidR="00A60E38" w:rsidRDefault="00A60E38">
      <w:pPr>
        <w:pStyle w:val="Index1"/>
        <w:tabs>
          <w:tab w:val="right" w:pos="5030"/>
        </w:tabs>
        <w:rPr>
          <w:noProof/>
        </w:rPr>
      </w:pPr>
      <w:r>
        <w:rPr>
          <w:noProof/>
        </w:rPr>
        <w:t>Office 365 Enterprise E1 i Microsoft Intune, 16</w:t>
      </w:r>
    </w:p>
    <w:p w:rsidR="00A60E38" w:rsidRDefault="00A60E38">
      <w:pPr>
        <w:pStyle w:val="Index1"/>
        <w:tabs>
          <w:tab w:val="right" w:pos="5030"/>
        </w:tabs>
        <w:rPr>
          <w:noProof/>
        </w:rPr>
      </w:pPr>
      <w:r>
        <w:rPr>
          <w:noProof/>
        </w:rPr>
        <w:t>Office 365 Enterprise E3, 15, 16, 56, 61</w:t>
      </w:r>
    </w:p>
    <w:p w:rsidR="00A60E38" w:rsidRDefault="00A60E38">
      <w:pPr>
        <w:pStyle w:val="Index1"/>
        <w:tabs>
          <w:tab w:val="right" w:pos="5030"/>
        </w:tabs>
        <w:rPr>
          <w:noProof/>
        </w:rPr>
      </w:pPr>
      <w:r>
        <w:rPr>
          <w:noProof/>
        </w:rPr>
        <w:t>Office 365 Enterprise E3 From SA, 61</w:t>
      </w:r>
    </w:p>
    <w:p w:rsidR="00A60E38" w:rsidRDefault="00A60E38">
      <w:pPr>
        <w:pStyle w:val="Index1"/>
        <w:tabs>
          <w:tab w:val="right" w:pos="5030"/>
        </w:tabs>
        <w:rPr>
          <w:noProof/>
        </w:rPr>
      </w:pPr>
      <w:r>
        <w:rPr>
          <w:noProof/>
        </w:rPr>
        <w:t>Office 365 Enterprise E3 i Microsoft Intune, 16</w:t>
      </w:r>
    </w:p>
    <w:p w:rsidR="00A60E38" w:rsidRDefault="00A60E38">
      <w:pPr>
        <w:pStyle w:val="Index1"/>
        <w:tabs>
          <w:tab w:val="right" w:pos="5030"/>
        </w:tabs>
        <w:rPr>
          <w:noProof/>
        </w:rPr>
      </w:pPr>
      <w:r>
        <w:rPr>
          <w:noProof/>
        </w:rPr>
        <w:t>Office 365 Enterprise E3, E4 bez dodatne licence za ProPlus, 61</w:t>
      </w:r>
    </w:p>
    <w:p w:rsidR="00A60E38" w:rsidRDefault="00A60E38">
      <w:pPr>
        <w:pStyle w:val="Index1"/>
        <w:tabs>
          <w:tab w:val="right" w:pos="5030"/>
        </w:tabs>
        <w:rPr>
          <w:noProof/>
        </w:rPr>
      </w:pPr>
      <w:r>
        <w:rPr>
          <w:noProof/>
        </w:rPr>
        <w:t>Office 365 Enterprise E4, 16, 61</w:t>
      </w:r>
    </w:p>
    <w:p w:rsidR="00A60E38" w:rsidRDefault="00A60E38">
      <w:pPr>
        <w:pStyle w:val="Index1"/>
        <w:tabs>
          <w:tab w:val="right" w:pos="5030"/>
        </w:tabs>
        <w:rPr>
          <w:noProof/>
        </w:rPr>
      </w:pPr>
      <w:r>
        <w:rPr>
          <w:noProof/>
        </w:rPr>
        <w:t>Office 365 Enterprise E4 From SA, 61</w:t>
      </w:r>
    </w:p>
    <w:p w:rsidR="00A60E38" w:rsidRDefault="00A60E38">
      <w:pPr>
        <w:pStyle w:val="Index1"/>
        <w:tabs>
          <w:tab w:val="right" w:pos="5030"/>
        </w:tabs>
        <w:rPr>
          <w:noProof/>
        </w:rPr>
      </w:pPr>
      <w:r>
        <w:rPr>
          <w:noProof/>
        </w:rPr>
        <w:t>Office 365 Enterprise E4 i Microsoft Intune, 16</w:t>
      </w:r>
    </w:p>
    <w:p w:rsidR="00A60E38" w:rsidRDefault="00A60E38">
      <w:pPr>
        <w:pStyle w:val="Index1"/>
        <w:tabs>
          <w:tab w:val="right" w:pos="5030"/>
        </w:tabs>
        <w:rPr>
          <w:noProof/>
        </w:rPr>
      </w:pPr>
      <w:r>
        <w:rPr>
          <w:noProof/>
        </w:rPr>
        <w:t>Office 365 Enterprise K1, 61</w:t>
      </w:r>
    </w:p>
    <w:p w:rsidR="00A60E38" w:rsidRDefault="00A60E38">
      <w:pPr>
        <w:pStyle w:val="Index1"/>
        <w:tabs>
          <w:tab w:val="right" w:pos="5030"/>
        </w:tabs>
        <w:rPr>
          <w:noProof/>
        </w:rPr>
      </w:pPr>
      <w:r>
        <w:rPr>
          <w:noProof/>
        </w:rPr>
        <w:t>Office 365 Midsize Business, 61, 63</w:t>
      </w:r>
    </w:p>
    <w:p w:rsidR="00A60E38" w:rsidRDefault="00A60E38">
      <w:pPr>
        <w:pStyle w:val="Index1"/>
        <w:tabs>
          <w:tab w:val="right" w:pos="5030"/>
        </w:tabs>
        <w:rPr>
          <w:noProof/>
        </w:rPr>
      </w:pPr>
      <w:r>
        <w:rPr>
          <w:noProof/>
        </w:rPr>
        <w:t>Office 365 Pro Plus, 79</w:t>
      </w:r>
    </w:p>
    <w:p w:rsidR="00A60E38" w:rsidRDefault="00A60E38">
      <w:pPr>
        <w:pStyle w:val="Index1"/>
        <w:tabs>
          <w:tab w:val="right" w:pos="5030"/>
        </w:tabs>
        <w:rPr>
          <w:noProof/>
        </w:rPr>
      </w:pPr>
      <w:r>
        <w:rPr>
          <w:noProof/>
        </w:rPr>
        <w:t>Office 365 ProPlus, 23, 59</w:t>
      </w:r>
    </w:p>
    <w:p w:rsidR="00A60E38" w:rsidRDefault="00A60E38">
      <w:pPr>
        <w:pStyle w:val="Index1"/>
        <w:tabs>
          <w:tab w:val="right" w:pos="5030"/>
        </w:tabs>
        <w:rPr>
          <w:noProof/>
        </w:rPr>
      </w:pPr>
      <w:r>
        <w:rPr>
          <w:noProof/>
        </w:rPr>
        <w:t>Office 365 ProPlus From SA, 59</w:t>
      </w:r>
    </w:p>
    <w:p w:rsidR="00A60E38" w:rsidRDefault="00A60E38">
      <w:pPr>
        <w:pStyle w:val="Index1"/>
        <w:tabs>
          <w:tab w:val="right" w:pos="5030"/>
        </w:tabs>
        <w:rPr>
          <w:noProof/>
        </w:rPr>
      </w:pPr>
      <w:r>
        <w:rPr>
          <w:noProof/>
        </w:rPr>
        <w:t>Office Home &amp; Business 2013, 30</w:t>
      </w:r>
    </w:p>
    <w:p w:rsidR="00A60E38" w:rsidRDefault="00A60E38">
      <w:pPr>
        <w:pStyle w:val="Index1"/>
        <w:tabs>
          <w:tab w:val="right" w:pos="5030"/>
        </w:tabs>
        <w:rPr>
          <w:noProof/>
        </w:rPr>
      </w:pPr>
      <w:r>
        <w:rPr>
          <w:noProof/>
        </w:rPr>
        <w:t>Office Home &amp; Business 2016, 29</w:t>
      </w:r>
    </w:p>
    <w:p w:rsidR="00A60E38" w:rsidRDefault="00A60E38">
      <w:pPr>
        <w:pStyle w:val="Index1"/>
        <w:tabs>
          <w:tab w:val="right" w:pos="5030"/>
        </w:tabs>
        <w:rPr>
          <w:noProof/>
        </w:rPr>
      </w:pPr>
      <w:r>
        <w:rPr>
          <w:noProof/>
        </w:rPr>
        <w:t>Office Multi Language Pack, 60, 63</w:t>
      </w:r>
    </w:p>
    <w:p w:rsidR="00A60E38" w:rsidRDefault="00A60E38">
      <w:pPr>
        <w:pStyle w:val="Index1"/>
        <w:tabs>
          <w:tab w:val="right" w:pos="5030"/>
        </w:tabs>
        <w:rPr>
          <w:noProof/>
        </w:rPr>
      </w:pPr>
      <w:r>
        <w:rPr>
          <w:noProof/>
        </w:rPr>
        <w:t>Office Multi Language Pack 2013, 23</w:t>
      </w:r>
    </w:p>
    <w:p w:rsidR="00A60E38" w:rsidRDefault="00A60E38">
      <w:pPr>
        <w:pStyle w:val="Index1"/>
        <w:tabs>
          <w:tab w:val="right" w:pos="5030"/>
        </w:tabs>
        <w:rPr>
          <w:noProof/>
        </w:rPr>
      </w:pPr>
      <w:r>
        <w:rPr>
          <w:noProof/>
        </w:rPr>
        <w:t>Office Online, 60</w:t>
      </w:r>
    </w:p>
    <w:p w:rsidR="00A60E38" w:rsidRDefault="00A60E38">
      <w:pPr>
        <w:pStyle w:val="Index1"/>
        <w:tabs>
          <w:tab w:val="right" w:pos="5030"/>
        </w:tabs>
        <w:rPr>
          <w:noProof/>
        </w:rPr>
      </w:pPr>
      <w:r>
        <w:rPr>
          <w:noProof/>
        </w:rPr>
        <w:t>Office Online za Office 365, 77</w:t>
      </w:r>
    </w:p>
    <w:p w:rsidR="00A60E38" w:rsidRDefault="00A60E38">
      <w:pPr>
        <w:pStyle w:val="Index1"/>
        <w:tabs>
          <w:tab w:val="right" w:pos="5030"/>
        </w:tabs>
        <w:rPr>
          <w:noProof/>
        </w:rPr>
      </w:pPr>
      <w:r>
        <w:rPr>
          <w:noProof/>
        </w:rPr>
        <w:t>Office Personal 2013, 29</w:t>
      </w:r>
    </w:p>
    <w:p w:rsidR="00A60E38" w:rsidRDefault="00A60E38">
      <w:pPr>
        <w:pStyle w:val="Index1"/>
        <w:tabs>
          <w:tab w:val="right" w:pos="5030"/>
        </w:tabs>
        <w:rPr>
          <w:noProof/>
        </w:rPr>
      </w:pPr>
      <w:r>
        <w:rPr>
          <w:noProof/>
        </w:rPr>
        <w:t>Office Personal 2016, 29</w:t>
      </w:r>
    </w:p>
    <w:p w:rsidR="00A60E38" w:rsidRDefault="00A60E38">
      <w:pPr>
        <w:pStyle w:val="Index1"/>
        <w:tabs>
          <w:tab w:val="right" w:pos="5030"/>
        </w:tabs>
        <w:rPr>
          <w:noProof/>
        </w:rPr>
      </w:pPr>
      <w:r>
        <w:rPr>
          <w:noProof/>
        </w:rPr>
        <w:t>Office Professional 2013, 30</w:t>
      </w:r>
    </w:p>
    <w:p w:rsidR="00A60E38" w:rsidRDefault="00A60E38">
      <w:pPr>
        <w:pStyle w:val="Index1"/>
        <w:tabs>
          <w:tab w:val="right" w:pos="5030"/>
        </w:tabs>
        <w:rPr>
          <w:noProof/>
        </w:rPr>
      </w:pPr>
      <w:r>
        <w:rPr>
          <w:noProof/>
        </w:rPr>
        <w:t>Office Professional 2016, 30</w:t>
      </w:r>
    </w:p>
    <w:p w:rsidR="00A60E38" w:rsidRDefault="00A60E38">
      <w:pPr>
        <w:pStyle w:val="Index1"/>
        <w:tabs>
          <w:tab w:val="right" w:pos="5030"/>
        </w:tabs>
        <w:rPr>
          <w:noProof/>
        </w:rPr>
      </w:pPr>
      <w:r>
        <w:rPr>
          <w:noProof/>
        </w:rPr>
        <w:t>Office Professional Plus, 60, 62, 77, 84</w:t>
      </w:r>
    </w:p>
    <w:p w:rsidR="00A60E38" w:rsidRDefault="00A60E38">
      <w:pPr>
        <w:pStyle w:val="Index1"/>
        <w:tabs>
          <w:tab w:val="right" w:pos="5030"/>
        </w:tabs>
        <w:rPr>
          <w:noProof/>
        </w:rPr>
      </w:pPr>
      <w:r>
        <w:rPr>
          <w:noProof/>
        </w:rPr>
        <w:t>Office Professional Plus 2010, 29</w:t>
      </w:r>
    </w:p>
    <w:p w:rsidR="00A60E38" w:rsidRDefault="00A60E38">
      <w:pPr>
        <w:pStyle w:val="Index1"/>
        <w:tabs>
          <w:tab w:val="right" w:pos="5030"/>
        </w:tabs>
        <w:rPr>
          <w:noProof/>
        </w:rPr>
      </w:pPr>
      <w:r>
        <w:rPr>
          <w:noProof/>
        </w:rPr>
        <w:t>Office Professional Plus 2013, 29, 60, 61</w:t>
      </w:r>
    </w:p>
    <w:p w:rsidR="00A60E38" w:rsidRDefault="00A60E38">
      <w:pPr>
        <w:pStyle w:val="Index1"/>
        <w:tabs>
          <w:tab w:val="right" w:pos="5030"/>
        </w:tabs>
        <w:rPr>
          <w:noProof/>
        </w:rPr>
      </w:pPr>
      <w:r>
        <w:rPr>
          <w:noProof/>
        </w:rPr>
        <w:t>Office Professional Plus 2016, 22, 29, 37</w:t>
      </w:r>
    </w:p>
    <w:p w:rsidR="00A60E38" w:rsidRDefault="00A60E38">
      <w:pPr>
        <w:pStyle w:val="Index1"/>
        <w:tabs>
          <w:tab w:val="right" w:pos="5030"/>
        </w:tabs>
        <w:rPr>
          <w:noProof/>
        </w:rPr>
      </w:pPr>
      <w:r>
        <w:rPr>
          <w:noProof/>
        </w:rPr>
        <w:t>Office Standard, 60, 77, 84</w:t>
      </w:r>
    </w:p>
    <w:p w:rsidR="00A60E38" w:rsidRDefault="00A60E38">
      <w:pPr>
        <w:pStyle w:val="Index1"/>
        <w:tabs>
          <w:tab w:val="right" w:pos="5030"/>
        </w:tabs>
        <w:rPr>
          <w:noProof/>
        </w:rPr>
      </w:pPr>
      <w:r>
        <w:rPr>
          <w:noProof/>
        </w:rPr>
        <w:t>Office Standard 2010, 29</w:t>
      </w:r>
    </w:p>
    <w:p w:rsidR="00A60E38" w:rsidRDefault="00A60E38">
      <w:pPr>
        <w:pStyle w:val="Index1"/>
        <w:tabs>
          <w:tab w:val="right" w:pos="5030"/>
        </w:tabs>
        <w:rPr>
          <w:noProof/>
        </w:rPr>
      </w:pPr>
      <w:r>
        <w:rPr>
          <w:noProof/>
        </w:rPr>
        <w:t>Office Standard 2013, 29</w:t>
      </w:r>
    </w:p>
    <w:p w:rsidR="00A60E38" w:rsidRDefault="00A60E38">
      <w:pPr>
        <w:pStyle w:val="Index1"/>
        <w:tabs>
          <w:tab w:val="right" w:pos="5030"/>
        </w:tabs>
        <w:rPr>
          <w:noProof/>
        </w:rPr>
      </w:pPr>
      <w:r>
        <w:rPr>
          <w:noProof/>
        </w:rPr>
        <w:t>Office Standard 2016, 22, 29</w:t>
      </w:r>
    </w:p>
    <w:p w:rsidR="00A60E38" w:rsidRDefault="00A60E38">
      <w:pPr>
        <w:pStyle w:val="Index1"/>
        <w:tabs>
          <w:tab w:val="right" w:pos="5030"/>
        </w:tabs>
        <w:rPr>
          <w:noProof/>
        </w:rPr>
      </w:pPr>
      <w:r>
        <w:rPr>
          <w:noProof/>
        </w:rPr>
        <w:t>Office za Mac 2011, 24</w:t>
      </w:r>
    </w:p>
    <w:p w:rsidR="00A60E38" w:rsidRDefault="00A60E38">
      <w:pPr>
        <w:pStyle w:val="Index1"/>
        <w:tabs>
          <w:tab w:val="right" w:pos="5030"/>
        </w:tabs>
        <w:rPr>
          <w:noProof/>
        </w:rPr>
      </w:pPr>
      <w:r>
        <w:rPr>
          <w:noProof/>
        </w:rPr>
        <w:t>Office za Mac Standard, 77</w:t>
      </w:r>
    </w:p>
    <w:p w:rsidR="00A60E38" w:rsidRDefault="00A60E38">
      <w:pPr>
        <w:pStyle w:val="Index1"/>
        <w:tabs>
          <w:tab w:val="right" w:pos="5030"/>
        </w:tabs>
        <w:rPr>
          <w:noProof/>
        </w:rPr>
      </w:pPr>
      <w:r>
        <w:rPr>
          <w:noProof/>
        </w:rPr>
        <w:t>OneDrive for Business Plan 1, 64</w:t>
      </w:r>
    </w:p>
    <w:p w:rsidR="00A60E38" w:rsidRDefault="00A60E38">
      <w:pPr>
        <w:pStyle w:val="Index1"/>
        <w:tabs>
          <w:tab w:val="right" w:pos="5030"/>
        </w:tabs>
        <w:rPr>
          <w:noProof/>
        </w:rPr>
      </w:pPr>
      <w:r>
        <w:rPr>
          <w:noProof/>
        </w:rPr>
        <w:t>Osnovni CAL za Microsoft Dynamics CRM, 57</w:t>
      </w:r>
    </w:p>
    <w:p w:rsidR="00A60E38" w:rsidRDefault="00A60E38">
      <w:pPr>
        <w:pStyle w:val="Index1"/>
        <w:tabs>
          <w:tab w:val="right" w:pos="5030"/>
        </w:tabs>
        <w:rPr>
          <w:noProof/>
        </w:rPr>
      </w:pPr>
      <w:r>
        <w:rPr>
          <w:noProof/>
        </w:rPr>
        <w:t>Osnovni CAL za Microsoft Dynamics CRM 2015, 20</w:t>
      </w:r>
    </w:p>
    <w:p w:rsidR="00A60E38" w:rsidRDefault="00A60E38">
      <w:pPr>
        <w:pStyle w:val="Index1"/>
        <w:tabs>
          <w:tab w:val="right" w:pos="5030"/>
        </w:tabs>
        <w:rPr>
          <w:noProof/>
        </w:rPr>
      </w:pPr>
      <w:r>
        <w:rPr>
          <w:noProof/>
        </w:rPr>
        <w:t>Outlook 2016 for Mac, 24</w:t>
      </w:r>
    </w:p>
    <w:p w:rsidR="00A60E38" w:rsidRDefault="00A60E38">
      <w:pPr>
        <w:pStyle w:val="Index1"/>
        <w:tabs>
          <w:tab w:val="right" w:pos="5030"/>
        </w:tabs>
        <w:rPr>
          <w:noProof/>
        </w:rPr>
      </w:pPr>
      <w:r>
        <w:rPr>
          <w:noProof/>
        </w:rPr>
        <w:t>Parallel Data Warehouse, 83</w:t>
      </w:r>
    </w:p>
    <w:p w:rsidR="00A60E38" w:rsidRDefault="00A60E38">
      <w:pPr>
        <w:pStyle w:val="Index1"/>
        <w:tabs>
          <w:tab w:val="right" w:pos="5030"/>
        </w:tabs>
        <w:rPr>
          <w:noProof/>
        </w:rPr>
      </w:pPr>
      <w:r>
        <w:rPr>
          <w:noProof/>
        </w:rPr>
        <w:t>Parature Enterprise, 59</w:t>
      </w:r>
    </w:p>
    <w:p w:rsidR="00A60E38" w:rsidRDefault="00A60E38">
      <w:pPr>
        <w:pStyle w:val="Index1"/>
        <w:tabs>
          <w:tab w:val="right" w:pos="5030"/>
        </w:tabs>
        <w:rPr>
          <w:noProof/>
        </w:rPr>
      </w:pPr>
      <w:r>
        <w:rPr>
          <w:noProof/>
        </w:rPr>
        <w:t>Poboljšana podrška za Microsoft Dynamics CRM Online, 57</w:t>
      </w:r>
    </w:p>
    <w:p w:rsidR="00A60E38" w:rsidRDefault="00A60E38">
      <w:pPr>
        <w:pStyle w:val="Index1"/>
        <w:tabs>
          <w:tab w:val="right" w:pos="5030"/>
        </w:tabs>
        <w:rPr>
          <w:noProof/>
        </w:rPr>
      </w:pPr>
      <w:r>
        <w:rPr>
          <w:noProof/>
        </w:rPr>
        <w:t>Poboljšana podrška za Microsoft Dynamics CRM Online EDU, 57</w:t>
      </w:r>
    </w:p>
    <w:p w:rsidR="00A60E38" w:rsidRDefault="00A60E38">
      <w:pPr>
        <w:pStyle w:val="Index1"/>
        <w:tabs>
          <w:tab w:val="right" w:pos="5030"/>
        </w:tabs>
        <w:rPr>
          <w:noProof/>
        </w:rPr>
      </w:pPr>
      <w:r>
        <w:rPr>
          <w:noProof/>
        </w:rPr>
        <w:t>Poboljšana podrška za Microsoft Dynamics Marketing, 58</w:t>
      </w:r>
    </w:p>
    <w:p w:rsidR="00A60E38" w:rsidRDefault="00A60E38">
      <w:pPr>
        <w:pStyle w:val="Index1"/>
        <w:tabs>
          <w:tab w:val="right" w:pos="5030"/>
        </w:tabs>
        <w:rPr>
          <w:noProof/>
        </w:rPr>
      </w:pPr>
      <w:r>
        <w:rPr>
          <w:noProof/>
        </w:rPr>
        <w:t>Poboljšana podrška za Microsoft Social Engagement, 58</w:t>
      </w:r>
    </w:p>
    <w:p w:rsidR="00A60E38" w:rsidRDefault="00A60E38">
      <w:pPr>
        <w:pStyle w:val="Index1"/>
        <w:tabs>
          <w:tab w:val="right" w:pos="5030"/>
        </w:tabs>
        <w:rPr>
          <w:noProof/>
        </w:rPr>
      </w:pPr>
      <w:r>
        <w:rPr>
          <w:noProof/>
        </w:rPr>
        <w:t>Poboljšana podrška za Parature, 59</w:t>
      </w:r>
    </w:p>
    <w:p w:rsidR="00A60E38" w:rsidRDefault="00A60E38">
      <w:pPr>
        <w:pStyle w:val="Index1"/>
        <w:tabs>
          <w:tab w:val="right" w:pos="5030"/>
        </w:tabs>
        <w:rPr>
          <w:noProof/>
        </w:rPr>
      </w:pPr>
      <w:r>
        <w:rPr>
          <w:noProof/>
        </w:rPr>
        <w:t>Power BI Pro, 67</w:t>
      </w:r>
    </w:p>
    <w:p w:rsidR="00A60E38" w:rsidRDefault="00A60E38">
      <w:pPr>
        <w:pStyle w:val="Index1"/>
        <w:tabs>
          <w:tab w:val="right" w:pos="5030"/>
        </w:tabs>
        <w:rPr>
          <w:noProof/>
        </w:rPr>
      </w:pPr>
      <w:r>
        <w:rPr>
          <w:noProof/>
        </w:rPr>
        <w:t>Power BI Pro A, 67</w:t>
      </w:r>
    </w:p>
    <w:p w:rsidR="00A60E38" w:rsidRDefault="00A60E38">
      <w:pPr>
        <w:pStyle w:val="Index1"/>
        <w:tabs>
          <w:tab w:val="right" w:pos="5030"/>
        </w:tabs>
        <w:rPr>
          <w:noProof/>
        </w:rPr>
      </w:pPr>
      <w:r>
        <w:rPr>
          <w:noProof/>
        </w:rPr>
        <w:t>PowerPoint 2016, 23</w:t>
      </w:r>
    </w:p>
    <w:p w:rsidR="00A60E38" w:rsidRDefault="00A60E38">
      <w:pPr>
        <w:pStyle w:val="Index1"/>
        <w:tabs>
          <w:tab w:val="right" w:pos="5030"/>
        </w:tabs>
        <w:rPr>
          <w:noProof/>
        </w:rPr>
      </w:pPr>
      <w:r>
        <w:rPr>
          <w:noProof/>
        </w:rPr>
        <w:t>PowerPoint 2016 for Mac, 24</w:t>
      </w:r>
    </w:p>
    <w:p w:rsidR="00A60E38" w:rsidRDefault="00A60E38">
      <w:pPr>
        <w:pStyle w:val="Index1"/>
        <w:tabs>
          <w:tab w:val="right" w:pos="5030"/>
        </w:tabs>
        <w:rPr>
          <w:noProof/>
        </w:rPr>
      </w:pPr>
      <w:r>
        <w:rPr>
          <w:noProof/>
        </w:rPr>
        <w:t>Prava na najam za Office Professional Plus, 29</w:t>
      </w:r>
    </w:p>
    <w:p w:rsidR="00A60E38" w:rsidRDefault="00A60E38">
      <w:pPr>
        <w:pStyle w:val="Index1"/>
        <w:tabs>
          <w:tab w:val="right" w:pos="5030"/>
        </w:tabs>
        <w:rPr>
          <w:noProof/>
        </w:rPr>
      </w:pPr>
      <w:r>
        <w:rPr>
          <w:noProof/>
        </w:rPr>
        <w:t>Prava na najam za Office Standard, 29</w:t>
      </w:r>
    </w:p>
    <w:p w:rsidR="00A60E38" w:rsidRDefault="00A60E38">
      <w:pPr>
        <w:pStyle w:val="Index1"/>
        <w:tabs>
          <w:tab w:val="right" w:pos="5030"/>
        </w:tabs>
        <w:rPr>
          <w:noProof/>
        </w:rPr>
      </w:pPr>
      <w:r>
        <w:rPr>
          <w:noProof/>
        </w:rPr>
        <w:t>Pretplata za Windows za prateći uređaj, 42</w:t>
      </w:r>
    </w:p>
    <w:p w:rsidR="00A60E38" w:rsidRDefault="00A60E38">
      <w:pPr>
        <w:pStyle w:val="Index1"/>
        <w:tabs>
          <w:tab w:val="right" w:pos="5030"/>
        </w:tabs>
        <w:rPr>
          <w:noProof/>
        </w:rPr>
      </w:pPr>
      <w:r>
        <w:rPr>
          <w:noProof/>
        </w:rPr>
        <w:t>Profesionalna direktna podrška za Microsoft Dynamics CRM Online EDU, 57</w:t>
      </w:r>
    </w:p>
    <w:p w:rsidR="00A60E38" w:rsidRDefault="00A60E38">
      <w:pPr>
        <w:pStyle w:val="Index1"/>
        <w:tabs>
          <w:tab w:val="right" w:pos="5030"/>
        </w:tabs>
        <w:rPr>
          <w:noProof/>
        </w:rPr>
      </w:pPr>
      <w:r>
        <w:rPr>
          <w:noProof/>
        </w:rPr>
        <w:t>Profesionalna direktna podrška za Microsoft Dynamics Marketing, 58</w:t>
      </w:r>
    </w:p>
    <w:p w:rsidR="00A60E38" w:rsidRDefault="00A60E38">
      <w:pPr>
        <w:pStyle w:val="Index1"/>
        <w:tabs>
          <w:tab w:val="right" w:pos="5030"/>
        </w:tabs>
        <w:rPr>
          <w:noProof/>
        </w:rPr>
      </w:pPr>
      <w:r>
        <w:rPr>
          <w:noProof/>
        </w:rPr>
        <w:t>Profesionalna direktna podrška za Parature, 59</w:t>
      </w:r>
    </w:p>
    <w:p w:rsidR="00A60E38" w:rsidRDefault="00A60E38">
      <w:pPr>
        <w:pStyle w:val="Index1"/>
        <w:tabs>
          <w:tab w:val="right" w:pos="5030"/>
        </w:tabs>
        <w:rPr>
          <w:noProof/>
        </w:rPr>
      </w:pPr>
      <w:r>
        <w:rPr>
          <w:noProof/>
        </w:rPr>
        <w:t>Programski dodatak za Operations Management Suite Datacenter Edition, 55</w:t>
      </w:r>
    </w:p>
    <w:p w:rsidR="00A60E38" w:rsidRDefault="00A60E38">
      <w:pPr>
        <w:pStyle w:val="Index1"/>
        <w:tabs>
          <w:tab w:val="right" w:pos="5030"/>
        </w:tabs>
        <w:rPr>
          <w:noProof/>
        </w:rPr>
      </w:pPr>
      <w:r>
        <w:rPr>
          <w:noProof/>
        </w:rPr>
        <w:t>Programski dodatak za Operations Management Suite Standard Edition, 55</w:t>
      </w:r>
    </w:p>
    <w:p w:rsidR="00A60E38" w:rsidRDefault="00A60E38">
      <w:pPr>
        <w:pStyle w:val="Index1"/>
        <w:tabs>
          <w:tab w:val="right" w:pos="5030"/>
        </w:tabs>
        <w:rPr>
          <w:noProof/>
        </w:rPr>
      </w:pPr>
      <w:r>
        <w:rPr>
          <w:noProof/>
        </w:rPr>
        <w:t>Programski dodatak za Windows SA po korisniku (SL), 39</w:t>
      </w:r>
    </w:p>
    <w:p w:rsidR="00A60E38" w:rsidRDefault="00A60E38">
      <w:pPr>
        <w:pStyle w:val="Index1"/>
        <w:tabs>
          <w:tab w:val="right" w:pos="5030"/>
        </w:tabs>
        <w:rPr>
          <w:noProof/>
        </w:rPr>
      </w:pPr>
      <w:r>
        <w:rPr>
          <w:noProof/>
        </w:rPr>
        <w:t>Project 2010, 26</w:t>
      </w:r>
    </w:p>
    <w:p w:rsidR="00A60E38" w:rsidRDefault="00A60E38">
      <w:pPr>
        <w:pStyle w:val="Index1"/>
        <w:tabs>
          <w:tab w:val="right" w:pos="5030"/>
        </w:tabs>
        <w:rPr>
          <w:noProof/>
        </w:rPr>
      </w:pPr>
      <w:r>
        <w:rPr>
          <w:noProof/>
        </w:rPr>
        <w:t>Project Lite, 64</w:t>
      </w:r>
    </w:p>
    <w:p w:rsidR="00A60E38" w:rsidRDefault="00A60E38">
      <w:pPr>
        <w:pStyle w:val="Index1"/>
        <w:tabs>
          <w:tab w:val="right" w:pos="5030"/>
        </w:tabs>
        <w:rPr>
          <w:noProof/>
        </w:rPr>
      </w:pPr>
      <w:r>
        <w:rPr>
          <w:noProof/>
        </w:rPr>
        <w:t>Project Online, 64</w:t>
      </w:r>
    </w:p>
    <w:p w:rsidR="00A60E38" w:rsidRDefault="00A60E38">
      <w:pPr>
        <w:pStyle w:val="Index1"/>
        <w:tabs>
          <w:tab w:val="right" w:pos="5030"/>
        </w:tabs>
        <w:rPr>
          <w:noProof/>
        </w:rPr>
      </w:pPr>
      <w:r>
        <w:rPr>
          <w:noProof/>
        </w:rPr>
        <w:t>Project Online sa Project Pro za Office 365, 59</w:t>
      </w:r>
    </w:p>
    <w:p w:rsidR="00A60E38" w:rsidRDefault="00A60E38">
      <w:pPr>
        <w:pStyle w:val="Index1"/>
        <w:tabs>
          <w:tab w:val="right" w:pos="5030"/>
        </w:tabs>
        <w:rPr>
          <w:noProof/>
        </w:rPr>
      </w:pPr>
      <w:r>
        <w:rPr>
          <w:noProof/>
        </w:rPr>
        <w:t>Project Online sa Project Pro za Office 365 From SA, 59</w:t>
      </w:r>
    </w:p>
    <w:p w:rsidR="00A60E38" w:rsidRDefault="00A60E38">
      <w:pPr>
        <w:pStyle w:val="Index1"/>
        <w:tabs>
          <w:tab w:val="right" w:pos="5030"/>
        </w:tabs>
        <w:rPr>
          <w:noProof/>
        </w:rPr>
      </w:pPr>
      <w:r>
        <w:rPr>
          <w:noProof/>
        </w:rPr>
        <w:t>Project Pro za Office 365, 23, 59</w:t>
      </w:r>
    </w:p>
    <w:p w:rsidR="00A60E38" w:rsidRDefault="00A60E38">
      <w:pPr>
        <w:pStyle w:val="Index1"/>
        <w:tabs>
          <w:tab w:val="right" w:pos="5030"/>
        </w:tabs>
        <w:rPr>
          <w:noProof/>
        </w:rPr>
      </w:pPr>
      <w:r>
        <w:rPr>
          <w:noProof/>
        </w:rPr>
        <w:t>Project Pro za Office 365 From SA, 59</w:t>
      </w:r>
    </w:p>
    <w:p w:rsidR="00A60E38" w:rsidRDefault="00A60E38">
      <w:pPr>
        <w:pStyle w:val="Index1"/>
        <w:tabs>
          <w:tab w:val="right" w:pos="5030"/>
        </w:tabs>
        <w:rPr>
          <w:noProof/>
        </w:rPr>
      </w:pPr>
      <w:r>
        <w:rPr>
          <w:noProof/>
        </w:rPr>
        <w:t>Project Professional, 60, 84</w:t>
      </w:r>
    </w:p>
    <w:p w:rsidR="00A60E38" w:rsidRDefault="00A60E38">
      <w:pPr>
        <w:pStyle w:val="Index1"/>
        <w:tabs>
          <w:tab w:val="right" w:pos="5030"/>
        </w:tabs>
        <w:rPr>
          <w:noProof/>
        </w:rPr>
      </w:pPr>
      <w:r>
        <w:rPr>
          <w:noProof/>
        </w:rPr>
        <w:t>Project Professional 2016, 23</w:t>
      </w:r>
    </w:p>
    <w:p w:rsidR="00A60E38" w:rsidRDefault="00A60E38">
      <w:pPr>
        <w:pStyle w:val="Index1"/>
        <w:tabs>
          <w:tab w:val="right" w:pos="5030"/>
        </w:tabs>
        <w:rPr>
          <w:noProof/>
        </w:rPr>
      </w:pPr>
      <w:r>
        <w:rPr>
          <w:noProof/>
        </w:rPr>
        <w:t>Project Server 2013, 26</w:t>
      </w:r>
    </w:p>
    <w:p w:rsidR="00A60E38" w:rsidRDefault="00A60E38">
      <w:pPr>
        <w:pStyle w:val="Index1"/>
        <w:tabs>
          <w:tab w:val="right" w:pos="5030"/>
        </w:tabs>
        <w:rPr>
          <w:noProof/>
        </w:rPr>
      </w:pPr>
      <w:r>
        <w:rPr>
          <w:noProof/>
        </w:rPr>
        <w:t>Project Server 2016, 23</w:t>
      </w:r>
    </w:p>
    <w:p w:rsidR="00A60E38" w:rsidRDefault="00A60E38">
      <w:pPr>
        <w:pStyle w:val="Index1"/>
        <w:tabs>
          <w:tab w:val="right" w:pos="5030"/>
        </w:tabs>
        <w:rPr>
          <w:noProof/>
        </w:rPr>
      </w:pPr>
      <w:r>
        <w:rPr>
          <w:noProof/>
        </w:rPr>
        <w:t>Project Standard, 77, 84</w:t>
      </w:r>
    </w:p>
    <w:p w:rsidR="00A60E38" w:rsidRDefault="00A60E38">
      <w:pPr>
        <w:pStyle w:val="Index1"/>
        <w:tabs>
          <w:tab w:val="right" w:pos="5030"/>
        </w:tabs>
        <w:rPr>
          <w:noProof/>
        </w:rPr>
      </w:pPr>
      <w:r>
        <w:rPr>
          <w:noProof/>
        </w:rPr>
        <w:t>Project Standard 2016, 23</w:t>
      </w:r>
    </w:p>
    <w:p w:rsidR="00A60E38" w:rsidRDefault="00A60E38">
      <w:pPr>
        <w:pStyle w:val="Index1"/>
        <w:tabs>
          <w:tab w:val="right" w:pos="5030"/>
        </w:tabs>
        <w:rPr>
          <w:noProof/>
        </w:rPr>
      </w:pPr>
      <w:r>
        <w:rPr>
          <w:noProof/>
        </w:rPr>
        <w:t>Publisher 2016, 23</w:t>
      </w:r>
    </w:p>
    <w:p w:rsidR="00A60E38" w:rsidRDefault="00A60E38">
      <w:pPr>
        <w:pStyle w:val="Index1"/>
        <w:tabs>
          <w:tab w:val="right" w:pos="5030"/>
        </w:tabs>
        <w:rPr>
          <w:noProof/>
        </w:rPr>
      </w:pPr>
      <w:r>
        <w:rPr>
          <w:noProof/>
        </w:rPr>
        <w:t>Rad kod kuće za Mac 2016, 24</w:t>
      </w:r>
    </w:p>
    <w:p w:rsidR="00A60E38" w:rsidRDefault="00A60E38">
      <w:pPr>
        <w:pStyle w:val="Index1"/>
        <w:tabs>
          <w:tab w:val="right" w:pos="5030"/>
        </w:tabs>
        <w:rPr>
          <w:noProof/>
        </w:rPr>
      </w:pPr>
      <w:r>
        <w:rPr>
          <w:noProof/>
        </w:rPr>
        <w:t>Rad kod kuće za Office Professional Plus 2016, 23</w:t>
      </w:r>
    </w:p>
    <w:p w:rsidR="00A60E38" w:rsidRDefault="00A60E38">
      <w:pPr>
        <w:pStyle w:val="Index1"/>
        <w:tabs>
          <w:tab w:val="right" w:pos="5030"/>
        </w:tabs>
        <w:rPr>
          <w:noProof/>
        </w:rPr>
      </w:pPr>
      <w:r>
        <w:rPr>
          <w:noProof/>
        </w:rPr>
        <w:t>Rad od kuće za Office Standard 2016, 23</w:t>
      </w:r>
    </w:p>
    <w:p w:rsidR="00A60E38" w:rsidRDefault="00A60E38">
      <w:pPr>
        <w:pStyle w:val="Index1"/>
        <w:tabs>
          <w:tab w:val="right" w:pos="5030"/>
        </w:tabs>
        <w:rPr>
          <w:noProof/>
        </w:rPr>
      </w:pPr>
      <w:r>
        <w:rPr>
          <w:noProof/>
        </w:rPr>
        <w:t>Rental Rights for Windows, 29</w:t>
      </w:r>
    </w:p>
    <w:p w:rsidR="00A60E38" w:rsidRDefault="00A60E38">
      <w:pPr>
        <w:pStyle w:val="Index1"/>
        <w:tabs>
          <w:tab w:val="right" w:pos="5030"/>
        </w:tabs>
        <w:rPr>
          <w:noProof/>
        </w:rPr>
      </w:pPr>
      <w:r>
        <w:rPr>
          <w:noProof/>
        </w:rPr>
        <w:t>SA pokriće za CAL, 78</w:t>
      </w:r>
    </w:p>
    <w:p w:rsidR="00A60E38" w:rsidRDefault="00A60E38">
      <w:pPr>
        <w:pStyle w:val="Index1"/>
        <w:tabs>
          <w:tab w:val="right" w:pos="5030"/>
        </w:tabs>
        <w:rPr>
          <w:noProof/>
        </w:rPr>
      </w:pPr>
      <w:r>
        <w:rPr>
          <w:noProof/>
        </w:rPr>
        <w:t>SA pokriće za Enterprise CAL, 78</w:t>
      </w:r>
    </w:p>
    <w:p w:rsidR="00A60E38" w:rsidRDefault="00A60E38">
      <w:pPr>
        <w:pStyle w:val="Index1"/>
        <w:tabs>
          <w:tab w:val="right" w:pos="5030"/>
        </w:tabs>
        <w:rPr>
          <w:noProof/>
        </w:rPr>
      </w:pPr>
      <w:r>
        <w:rPr>
          <w:noProof/>
        </w:rPr>
        <w:t>Serverska licenca za upravljanje za System Center 2012 R2 Datacenter, 33</w:t>
      </w:r>
    </w:p>
    <w:p w:rsidR="00A60E38" w:rsidRDefault="00A60E38">
      <w:pPr>
        <w:pStyle w:val="Index1"/>
        <w:tabs>
          <w:tab w:val="right" w:pos="5030"/>
        </w:tabs>
        <w:rPr>
          <w:noProof/>
        </w:rPr>
      </w:pPr>
      <w:r>
        <w:rPr>
          <w:noProof/>
        </w:rPr>
        <w:t>Serverska licenca za upravljanje za System Center 2012 R2 Standard, 33</w:t>
      </w:r>
    </w:p>
    <w:p w:rsidR="00A60E38" w:rsidRDefault="00A60E38">
      <w:pPr>
        <w:pStyle w:val="Index1"/>
        <w:tabs>
          <w:tab w:val="right" w:pos="5030"/>
        </w:tabs>
        <w:rPr>
          <w:noProof/>
        </w:rPr>
      </w:pPr>
      <w:r>
        <w:rPr>
          <w:noProof/>
        </w:rPr>
        <w:t>SharePoint Online, 77</w:t>
      </w:r>
    </w:p>
    <w:p w:rsidR="00A60E38" w:rsidRDefault="00A60E38">
      <w:pPr>
        <w:pStyle w:val="Index1"/>
        <w:tabs>
          <w:tab w:val="right" w:pos="5030"/>
        </w:tabs>
        <w:rPr>
          <w:noProof/>
        </w:rPr>
      </w:pPr>
      <w:r>
        <w:rPr>
          <w:noProof/>
        </w:rPr>
        <w:t>SharePoint Online Plan 1, 65</w:t>
      </w:r>
    </w:p>
    <w:p w:rsidR="00A60E38" w:rsidRDefault="00A60E38">
      <w:pPr>
        <w:pStyle w:val="Index1"/>
        <w:tabs>
          <w:tab w:val="right" w:pos="5030"/>
        </w:tabs>
        <w:rPr>
          <w:noProof/>
        </w:rPr>
      </w:pPr>
      <w:r>
        <w:rPr>
          <w:noProof/>
        </w:rPr>
        <w:t>SharePoint Online Plan 1 ili 2, 27</w:t>
      </w:r>
    </w:p>
    <w:p w:rsidR="00A60E38" w:rsidRDefault="00A60E38">
      <w:pPr>
        <w:pStyle w:val="Index1"/>
        <w:tabs>
          <w:tab w:val="right" w:pos="5030"/>
        </w:tabs>
        <w:rPr>
          <w:noProof/>
        </w:rPr>
      </w:pPr>
      <w:r>
        <w:rPr>
          <w:noProof/>
        </w:rPr>
        <w:t>SharePoint Online Plan 2, 65</w:t>
      </w:r>
    </w:p>
    <w:p w:rsidR="00A60E38" w:rsidRDefault="00A60E38">
      <w:pPr>
        <w:pStyle w:val="Index1"/>
        <w:tabs>
          <w:tab w:val="right" w:pos="5030"/>
        </w:tabs>
        <w:rPr>
          <w:noProof/>
        </w:rPr>
      </w:pPr>
      <w:r>
        <w:rPr>
          <w:noProof/>
        </w:rPr>
        <w:t>SharePoint Server, 82</w:t>
      </w:r>
    </w:p>
    <w:p w:rsidR="00A60E38" w:rsidRDefault="00A60E38">
      <w:pPr>
        <w:pStyle w:val="Index1"/>
        <w:tabs>
          <w:tab w:val="right" w:pos="5030"/>
        </w:tabs>
        <w:rPr>
          <w:noProof/>
        </w:rPr>
      </w:pPr>
      <w:r>
        <w:rPr>
          <w:noProof/>
        </w:rPr>
        <w:t>SharePoint Server 2010, 27</w:t>
      </w:r>
    </w:p>
    <w:p w:rsidR="00A60E38" w:rsidRDefault="00A60E38">
      <w:pPr>
        <w:pStyle w:val="Index1"/>
        <w:tabs>
          <w:tab w:val="right" w:pos="5030"/>
        </w:tabs>
        <w:rPr>
          <w:noProof/>
        </w:rPr>
      </w:pPr>
      <w:r>
        <w:rPr>
          <w:noProof/>
        </w:rPr>
        <w:t>SharePoint Server 2013, 27</w:t>
      </w:r>
    </w:p>
    <w:p w:rsidR="00A60E38" w:rsidRDefault="00A60E38">
      <w:pPr>
        <w:pStyle w:val="Index1"/>
        <w:tabs>
          <w:tab w:val="right" w:pos="5030"/>
        </w:tabs>
        <w:rPr>
          <w:noProof/>
        </w:rPr>
      </w:pPr>
      <w:r>
        <w:rPr>
          <w:noProof/>
        </w:rPr>
        <w:t>Sideloading za Windows 8.1 Enterprise, 39</w:t>
      </w:r>
    </w:p>
    <w:p w:rsidR="00A60E38" w:rsidRDefault="00A60E38">
      <w:pPr>
        <w:pStyle w:val="Index1"/>
        <w:tabs>
          <w:tab w:val="right" w:pos="5030"/>
        </w:tabs>
        <w:rPr>
          <w:noProof/>
        </w:rPr>
      </w:pPr>
      <w:r>
        <w:rPr>
          <w:noProof/>
        </w:rPr>
        <w:t>Skype for Business 2016, 23</w:t>
      </w:r>
    </w:p>
    <w:p w:rsidR="00A60E38" w:rsidRDefault="00A60E38">
      <w:pPr>
        <w:pStyle w:val="Index1"/>
        <w:tabs>
          <w:tab w:val="right" w:pos="5030"/>
        </w:tabs>
        <w:rPr>
          <w:noProof/>
        </w:rPr>
      </w:pPr>
      <w:r>
        <w:rPr>
          <w:noProof/>
        </w:rPr>
        <w:t>Skype for Business Server 2015, 28</w:t>
      </w:r>
    </w:p>
    <w:p w:rsidR="00A60E38" w:rsidRDefault="00A60E38">
      <w:pPr>
        <w:pStyle w:val="Index1"/>
        <w:tabs>
          <w:tab w:val="right" w:pos="5030"/>
        </w:tabs>
        <w:rPr>
          <w:noProof/>
        </w:rPr>
      </w:pPr>
      <w:r>
        <w:rPr>
          <w:noProof/>
        </w:rPr>
        <w:t>Skype za posao Online Plan 1, 65</w:t>
      </w:r>
    </w:p>
    <w:p w:rsidR="00A60E38" w:rsidRDefault="00A60E38">
      <w:pPr>
        <w:pStyle w:val="Index1"/>
        <w:tabs>
          <w:tab w:val="right" w:pos="5030"/>
        </w:tabs>
        <w:rPr>
          <w:noProof/>
        </w:rPr>
      </w:pPr>
      <w:r>
        <w:rPr>
          <w:noProof/>
        </w:rPr>
        <w:t>Skype za posao Online Plan 2, 65</w:t>
      </w:r>
    </w:p>
    <w:p w:rsidR="00A60E38" w:rsidRDefault="00A60E38">
      <w:pPr>
        <w:pStyle w:val="Index1"/>
        <w:tabs>
          <w:tab w:val="right" w:pos="5030"/>
        </w:tabs>
        <w:rPr>
          <w:noProof/>
        </w:rPr>
      </w:pPr>
      <w:r>
        <w:rPr>
          <w:noProof/>
        </w:rPr>
        <w:t>SL za korisnika za Skype za Business Online Plan 2, 28</w:t>
      </w:r>
    </w:p>
    <w:p w:rsidR="00A60E38" w:rsidRDefault="00A60E38">
      <w:pPr>
        <w:pStyle w:val="Index1"/>
        <w:tabs>
          <w:tab w:val="right" w:pos="5030"/>
        </w:tabs>
        <w:rPr>
          <w:noProof/>
        </w:rPr>
      </w:pPr>
      <w:r>
        <w:rPr>
          <w:noProof/>
        </w:rPr>
        <w:t>SQL Parallel Data Warehouse, 77, 84</w:t>
      </w:r>
    </w:p>
    <w:p w:rsidR="00A60E38" w:rsidRDefault="00A60E38">
      <w:pPr>
        <w:pStyle w:val="Index1"/>
        <w:tabs>
          <w:tab w:val="right" w:pos="5030"/>
        </w:tabs>
        <w:rPr>
          <w:noProof/>
        </w:rPr>
      </w:pPr>
      <w:r>
        <w:rPr>
          <w:noProof/>
        </w:rPr>
        <w:t>SQL Server, 33, 34, 35, 39, 82, 83</w:t>
      </w:r>
    </w:p>
    <w:p w:rsidR="00A60E38" w:rsidRDefault="00A60E38">
      <w:pPr>
        <w:pStyle w:val="Index1"/>
        <w:tabs>
          <w:tab w:val="right" w:pos="5030"/>
        </w:tabs>
        <w:rPr>
          <w:noProof/>
        </w:rPr>
      </w:pPr>
      <w:r>
        <w:rPr>
          <w:noProof/>
        </w:rPr>
        <w:t>SQL Server 2008 R2, 31</w:t>
      </w:r>
    </w:p>
    <w:p w:rsidR="00A60E38" w:rsidRDefault="00A60E38">
      <w:pPr>
        <w:pStyle w:val="Index1"/>
        <w:tabs>
          <w:tab w:val="right" w:pos="5030"/>
        </w:tabs>
        <w:rPr>
          <w:noProof/>
        </w:rPr>
      </w:pPr>
      <w:r>
        <w:rPr>
          <w:noProof/>
        </w:rPr>
        <w:t>SQL Server 2012, 31</w:t>
      </w:r>
    </w:p>
    <w:p w:rsidR="00A60E38" w:rsidRDefault="00A60E38">
      <w:pPr>
        <w:pStyle w:val="Index1"/>
        <w:tabs>
          <w:tab w:val="right" w:pos="5030"/>
        </w:tabs>
        <w:rPr>
          <w:noProof/>
        </w:rPr>
      </w:pPr>
      <w:r>
        <w:rPr>
          <w:noProof/>
        </w:rPr>
        <w:t>SQL Server 2012 Parallel Data Warehouse Developer, 31</w:t>
      </w:r>
    </w:p>
    <w:p w:rsidR="00A60E38" w:rsidRDefault="00A60E38">
      <w:pPr>
        <w:pStyle w:val="Index1"/>
        <w:tabs>
          <w:tab w:val="right" w:pos="5030"/>
        </w:tabs>
        <w:rPr>
          <w:noProof/>
        </w:rPr>
      </w:pPr>
      <w:r>
        <w:rPr>
          <w:noProof/>
        </w:rPr>
        <w:t>SQL Server 2014 Business Intelligence, 31</w:t>
      </w:r>
    </w:p>
    <w:p w:rsidR="00A60E38" w:rsidRDefault="00A60E38">
      <w:pPr>
        <w:pStyle w:val="Index1"/>
        <w:tabs>
          <w:tab w:val="right" w:pos="5030"/>
        </w:tabs>
        <w:rPr>
          <w:noProof/>
        </w:rPr>
      </w:pPr>
      <w:r>
        <w:rPr>
          <w:noProof/>
        </w:rPr>
        <w:t>SQL Server 2014 Developer, 31</w:t>
      </w:r>
    </w:p>
    <w:p w:rsidR="00A60E38" w:rsidRDefault="00A60E38">
      <w:pPr>
        <w:pStyle w:val="Index1"/>
        <w:tabs>
          <w:tab w:val="right" w:pos="5030"/>
        </w:tabs>
        <w:rPr>
          <w:noProof/>
        </w:rPr>
      </w:pPr>
      <w:r>
        <w:rPr>
          <w:noProof/>
        </w:rPr>
        <w:t>SQL Server 2014 Enterprise, 31</w:t>
      </w:r>
    </w:p>
    <w:p w:rsidR="00A60E38" w:rsidRDefault="00A60E38">
      <w:pPr>
        <w:pStyle w:val="Index1"/>
        <w:tabs>
          <w:tab w:val="right" w:pos="5030"/>
        </w:tabs>
        <w:rPr>
          <w:noProof/>
        </w:rPr>
      </w:pPr>
      <w:r>
        <w:rPr>
          <w:noProof/>
        </w:rPr>
        <w:t>SQL Server 2014 Enterprise Core, 31</w:t>
      </w:r>
    </w:p>
    <w:p w:rsidR="00A60E38" w:rsidRDefault="00A60E38">
      <w:pPr>
        <w:pStyle w:val="Index1"/>
        <w:tabs>
          <w:tab w:val="right" w:pos="5030"/>
        </w:tabs>
        <w:rPr>
          <w:noProof/>
        </w:rPr>
      </w:pPr>
      <w:r>
        <w:rPr>
          <w:noProof/>
        </w:rPr>
        <w:t>SQL Server 2014 Standard, 31</w:t>
      </w:r>
    </w:p>
    <w:p w:rsidR="00A60E38" w:rsidRDefault="00A60E38">
      <w:pPr>
        <w:pStyle w:val="Index1"/>
        <w:tabs>
          <w:tab w:val="right" w:pos="5030"/>
        </w:tabs>
        <w:rPr>
          <w:noProof/>
        </w:rPr>
      </w:pPr>
      <w:r>
        <w:rPr>
          <w:noProof/>
        </w:rPr>
        <w:t>SQL Server 2014 Standard Core, 31</w:t>
      </w:r>
    </w:p>
    <w:p w:rsidR="00A60E38" w:rsidRDefault="00A60E38">
      <w:pPr>
        <w:pStyle w:val="Index1"/>
        <w:tabs>
          <w:tab w:val="right" w:pos="5030"/>
        </w:tabs>
        <w:rPr>
          <w:noProof/>
        </w:rPr>
      </w:pPr>
      <w:r>
        <w:rPr>
          <w:noProof/>
        </w:rPr>
        <w:t>SQL Server Business Intelligence, 77, 84</w:t>
      </w:r>
    </w:p>
    <w:p w:rsidR="00A60E38" w:rsidRDefault="00A60E38">
      <w:pPr>
        <w:pStyle w:val="Index1"/>
        <w:tabs>
          <w:tab w:val="right" w:pos="5030"/>
        </w:tabs>
        <w:rPr>
          <w:noProof/>
        </w:rPr>
      </w:pPr>
      <w:r>
        <w:rPr>
          <w:noProof/>
        </w:rPr>
        <w:t>SQL Server Data Center, 77</w:t>
      </w:r>
    </w:p>
    <w:p w:rsidR="00A60E38" w:rsidRDefault="00A60E38">
      <w:pPr>
        <w:pStyle w:val="Index1"/>
        <w:tabs>
          <w:tab w:val="right" w:pos="5030"/>
        </w:tabs>
        <w:rPr>
          <w:noProof/>
        </w:rPr>
      </w:pPr>
      <w:r>
        <w:rPr>
          <w:noProof/>
        </w:rPr>
        <w:t>SQL Server Enterprise, 84</w:t>
      </w:r>
    </w:p>
    <w:p w:rsidR="00A60E38" w:rsidRDefault="00A60E38">
      <w:pPr>
        <w:pStyle w:val="Index1"/>
        <w:tabs>
          <w:tab w:val="right" w:pos="5030"/>
        </w:tabs>
        <w:rPr>
          <w:noProof/>
        </w:rPr>
      </w:pPr>
      <w:r>
        <w:rPr>
          <w:noProof/>
        </w:rPr>
        <w:t>SQL Server Parallel Data Warehouse, 31</w:t>
      </w:r>
    </w:p>
    <w:p w:rsidR="00A60E38" w:rsidRDefault="00A60E38">
      <w:pPr>
        <w:pStyle w:val="Index1"/>
        <w:tabs>
          <w:tab w:val="right" w:pos="5030"/>
        </w:tabs>
        <w:rPr>
          <w:noProof/>
        </w:rPr>
      </w:pPr>
      <w:r>
        <w:rPr>
          <w:noProof/>
        </w:rPr>
        <w:t>SQL Server Standard, 84</w:t>
      </w:r>
    </w:p>
    <w:p w:rsidR="00A60E38" w:rsidRDefault="00A60E38">
      <w:pPr>
        <w:pStyle w:val="Index1"/>
        <w:tabs>
          <w:tab w:val="right" w:pos="5030"/>
        </w:tabs>
        <w:rPr>
          <w:noProof/>
        </w:rPr>
      </w:pPr>
      <w:r>
        <w:rPr>
          <w:noProof/>
        </w:rPr>
        <w:t>Standardna licenca za upravljanje serverom za System Center 2012, 77</w:t>
      </w:r>
    </w:p>
    <w:p w:rsidR="00A60E38" w:rsidRDefault="00A60E38">
      <w:pPr>
        <w:pStyle w:val="Index1"/>
        <w:tabs>
          <w:tab w:val="right" w:pos="5030"/>
        </w:tabs>
        <w:rPr>
          <w:noProof/>
        </w:rPr>
      </w:pPr>
      <w:r>
        <w:rPr>
          <w:noProof/>
        </w:rPr>
        <w:t>Standardna podrška za Azure Active, 52</w:t>
      </w:r>
    </w:p>
    <w:p w:rsidR="00A60E38" w:rsidRDefault="00A60E38">
      <w:pPr>
        <w:pStyle w:val="Index1"/>
        <w:tabs>
          <w:tab w:val="right" w:pos="5030"/>
        </w:tabs>
        <w:rPr>
          <w:noProof/>
        </w:rPr>
      </w:pPr>
      <w:r>
        <w:rPr>
          <w:noProof/>
        </w:rPr>
        <w:t>Standardno izdanje SQL Servera, 77</w:t>
      </w:r>
    </w:p>
    <w:p w:rsidR="00A60E38" w:rsidRDefault="00A60E38">
      <w:pPr>
        <w:pStyle w:val="Index1"/>
        <w:tabs>
          <w:tab w:val="right" w:pos="5030"/>
        </w:tabs>
        <w:rPr>
          <w:noProof/>
        </w:rPr>
      </w:pPr>
      <w:r>
        <w:rPr>
          <w:noProof/>
        </w:rPr>
        <w:t>Standardno izdanje Windows Servera, 77</w:t>
      </w:r>
    </w:p>
    <w:p w:rsidR="00A60E38" w:rsidRDefault="00A60E38">
      <w:pPr>
        <w:pStyle w:val="Index1"/>
        <w:tabs>
          <w:tab w:val="right" w:pos="5030"/>
        </w:tabs>
        <w:rPr>
          <w:noProof/>
        </w:rPr>
      </w:pPr>
      <w:r>
        <w:rPr>
          <w:noProof/>
        </w:rPr>
        <w:t>System Center 2012, 33, 83</w:t>
      </w:r>
    </w:p>
    <w:p w:rsidR="00A60E38" w:rsidRDefault="00A60E38">
      <w:pPr>
        <w:pStyle w:val="Index1"/>
        <w:tabs>
          <w:tab w:val="right" w:pos="5030"/>
        </w:tabs>
        <w:rPr>
          <w:noProof/>
        </w:rPr>
      </w:pPr>
      <w:r>
        <w:rPr>
          <w:noProof/>
        </w:rPr>
        <w:t>System Center 2012 Client Management Suite, 34</w:t>
      </w:r>
    </w:p>
    <w:p w:rsidR="00A60E38" w:rsidRDefault="00A60E38">
      <w:pPr>
        <w:pStyle w:val="Index1"/>
        <w:tabs>
          <w:tab w:val="right" w:pos="5030"/>
        </w:tabs>
        <w:rPr>
          <w:noProof/>
        </w:rPr>
      </w:pPr>
      <w:r>
        <w:rPr>
          <w:noProof/>
        </w:rPr>
        <w:t>System Center 2012 Configuration Manager, 35</w:t>
      </w:r>
    </w:p>
    <w:p w:rsidR="00A60E38" w:rsidRDefault="00A60E38">
      <w:pPr>
        <w:pStyle w:val="Index1"/>
        <w:tabs>
          <w:tab w:val="right" w:pos="5030"/>
        </w:tabs>
        <w:rPr>
          <w:noProof/>
        </w:rPr>
      </w:pPr>
      <w:r>
        <w:rPr>
          <w:noProof/>
        </w:rPr>
        <w:t>System Center 2012 Datacenter Server Management License, 77</w:t>
      </w:r>
    </w:p>
    <w:p w:rsidR="00A60E38" w:rsidRDefault="00A60E38">
      <w:pPr>
        <w:pStyle w:val="Index1"/>
        <w:tabs>
          <w:tab w:val="right" w:pos="5030"/>
        </w:tabs>
        <w:rPr>
          <w:noProof/>
        </w:rPr>
      </w:pPr>
      <w:r>
        <w:rPr>
          <w:noProof/>
        </w:rPr>
        <w:t>System Center 2012 R2 Client Management Suite, 34</w:t>
      </w:r>
    </w:p>
    <w:p w:rsidR="00A60E38" w:rsidRDefault="00A60E38">
      <w:pPr>
        <w:pStyle w:val="Index1"/>
        <w:tabs>
          <w:tab w:val="right" w:pos="5030"/>
        </w:tabs>
        <w:rPr>
          <w:noProof/>
        </w:rPr>
      </w:pPr>
      <w:r>
        <w:rPr>
          <w:noProof/>
        </w:rPr>
        <w:t>System Center 2012 R2 Endpoint Protection, 67</w:t>
      </w:r>
    </w:p>
    <w:p w:rsidR="00A60E38" w:rsidRDefault="00A60E38">
      <w:pPr>
        <w:pStyle w:val="Index1"/>
        <w:tabs>
          <w:tab w:val="right" w:pos="5030"/>
        </w:tabs>
        <w:rPr>
          <w:noProof/>
        </w:rPr>
      </w:pPr>
      <w:r>
        <w:rPr>
          <w:noProof/>
        </w:rPr>
        <w:t>System Center Configuration Manager Server 2007 R2, 35</w:t>
      </w:r>
    </w:p>
    <w:p w:rsidR="00A60E38" w:rsidRDefault="00A60E38">
      <w:pPr>
        <w:pStyle w:val="Index1"/>
        <w:tabs>
          <w:tab w:val="right" w:pos="5030"/>
        </w:tabs>
        <w:rPr>
          <w:noProof/>
        </w:rPr>
      </w:pPr>
      <w:r>
        <w:rPr>
          <w:noProof/>
        </w:rPr>
        <w:t>System Center Data Protection Manager 2010, 35</w:t>
      </w:r>
    </w:p>
    <w:p w:rsidR="00A60E38" w:rsidRDefault="00A60E38">
      <w:pPr>
        <w:pStyle w:val="Index1"/>
        <w:tabs>
          <w:tab w:val="right" w:pos="5030"/>
        </w:tabs>
        <w:rPr>
          <w:noProof/>
        </w:rPr>
      </w:pPr>
      <w:r>
        <w:rPr>
          <w:noProof/>
        </w:rPr>
        <w:t>System Center Datacenter, 18, 82, 84</w:t>
      </w:r>
    </w:p>
    <w:p w:rsidR="00A60E38" w:rsidRDefault="00A60E38">
      <w:pPr>
        <w:pStyle w:val="Index1"/>
        <w:tabs>
          <w:tab w:val="right" w:pos="5030"/>
        </w:tabs>
        <w:rPr>
          <w:noProof/>
        </w:rPr>
      </w:pPr>
      <w:r>
        <w:rPr>
          <w:noProof/>
        </w:rPr>
        <w:t>System Center Global Service Monitor, 34</w:t>
      </w:r>
    </w:p>
    <w:p w:rsidR="00A60E38" w:rsidRDefault="00A60E38">
      <w:pPr>
        <w:pStyle w:val="Index1"/>
        <w:tabs>
          <w:tab w:val="right" w:pos="5030"/>
        </w:tabs>
        <w:rPr>
          <w:noProof/>
        </w:rPr>
      </w:pPr>
      <w:r>
        <w:rPr>
          <w:noProof/>
        </w:rPr>
        <w:t>System Center Operation Manager 2007 R2, 36</w:t>
      </w:r>
    </w:p>
    <w:p w:rsidR="00A60E38" w:rsidRDefault="00A60E38">
      <w:pPr>
        <w:pStyle w:val="Index1"/>
        <w:tabs>
          <w:tab w:val="right" w:pos="5030"/>
        </w:tabs>
        <w:rPr>
          <w:noProof/>
        </w:rPr>
      </w:pPr>
      <w:r>
        <w:rPr>
          <w:noProof/>
        </w:rPr>
        <w:t>System Center Server Management Suite, 36</w:t>
      </w:r>
    </w:p>
    <w:p w:rsidR="00A60E38" w:rsidRDefault="00A60E38">
      <w:pPr>
        <w:pStyle w:val="Index1"/>
        <w:tabs>
          <w:tab w:val="right" w:pos="5030"/>
        </w:tabs>
        <w:rPr>
          <w:noProof/>
        </w:rPr>
      </w:pPr>
      <w:r>
        <w:rPr>
          <w:noProof/>
        </w:rPr>
        <w:t>System Center Service Manager 2010, 36</w:t>
      </w:r>
    </w:p>
    <w:p w:rsidR="00A60E38" w:rsidRDefault="00A60E38">
      <w:pPr>
        <w:pStyle w:val="Index1"/>
        <w:tabs>
          <w:tab w:val="right" w:pos="5030"/>
        </w:tabs>
        <w:rPr>
          <w:noProof/>
        </w:rPr>
      </w:pPr>
      <w:r>
        <w:rPr>
          <w:noProof/>
        </w:rPr>
        <w:t>System Center Standard, 17, 82, 84</w:t>
      </w:r>
    </w:p>
    <w:p w:rsidR="00A60E38" w:rsidRDefault="00A60E38">
      <w:pPr>
        <w:pStyle w:val="Index1"/>
        <w:tabs>
          <w:tab w:val="right" w:pos="5030"/>
        </w:tabs>
        <w:rPr>
          <w:noProof/>
        </w:rPr>
      </w:pPr>
      <w:r>
        <w:rPr>
          <w:noProof/>
        </w:rPr>
        <w:t>Upravljanje resursima Bing mapa za korporaciju Windows u Evropi ili Severnoj Americi, 66</w:t>
      </w:r>
    </w:p>
    <w:p w:rsidR="00A60E38" w:rsidRDefault="00A60E38">
      <w:pPr>
        <w:pStyle w:val="Index1"/>
        <w:tabs>
          <w:tab w:val="right" w:pos="5030"/>
        </w:tabs>
        <w:rPr>
          <w:noProof/>
        </w:rPr>
      </w:pPr>
      <w:r>
        <w:rPr>
          <w:noProof/>
        </w:rPr>
        <w:t>Upravljanje resursima Bing mapa za Windows platformu po mesečnoj pretplati, 66</w:t>
      </w:r>
    </w:p>
    <w:p w:rsidR="00A60E38" w:rsidRDefault="00A60E38">
      <w:pPr>
        <w:pStyle w:val="Index1"/>
        <w:tabs>
          <w:tab w:val="right" w:pos="5030"/>
        </w:tabs>
        <w:rPr>
          <w:noProof/>
        </w:rPr>
      </w:pPr>
      <w:r>
        <w:rPr>
          <w:noProof/>
        </w:rPr>
        <w:t>Usluga uvoza za Office 365, 63</w:t>
      </w:r>
    </w:p>
    <w:p w:rsidR="00A60E38" w:rsidRDefault="00A60E38">
      <w:pPr>
        <w:pStyle w:val="Index1"/>
        <w:tabs>
          <w:tab w:val="right" w:pos="5030"/>
        </w:tabs>
        <w:rPr>
          <w:noProof/>
        </w:rPr>
      </w:pPr>
      <w:r>
        <w:rPr>
          <w:noProof/>
        </w:rPr>
        <w:t>VDI, 36</w:t>
      </w:r>
    </w:p>
    <w:p w:rsidR="00A60E38" w:rsidRDefault="00A60E38">
      <w:pPr>
        <w:pStyle w:val="Index1"/>
        <w:tabs>
          <w:tab w:val="right" w:pos="5030"/>
        </w:tabs>
        <w:rPr>
          <w:noProof/>
        </w:rPr>
      </w:pPr>
      <w:r>
        <w:rPr>
          <w:noProof/>
        </w:rPr>
        <w:t>Visio 2016 Professional, 23</w:t>
      </w:r>
    </w:p>
    <w:p w:rsidR="00A60E38" w:rsidRDefault="00A60E38">
      <w:pPr>
        <w:pStyle w:val="Index1"/>
        <w:tabs>
          <w:tab w:val="right" w:pos="5030"/>
        </w:tabs>
        <w:rPr>
          <w:noProof/>
        </w:rPr>
      </w:pPr>
      <w:r>
        <w:rPr>
          <w:noProof/>
        </w:rPr>
        <w:t>Visio 2016 Standard, 23</w:t>
      </w:r>
    </w:p>
    <w:p w:rsidR="00A60E38" w:rsidRDefault="00A60E38">
      <w:pPr>
        <w:pStyle w:val="Index1"/>
        <w:tabs>
          <w:tab w:val="right" w:pos="5030"/>
        </w:tabs>
        <w:rPr>
          <w:noProof/>
        </w:rPr>
      </w:pPr>
      <w:r>
        <w:rPr>
          <w:noProof/>
        </w:rPr>
        <w:t>Visio Pro za Office 365, 23, 59</w:t>
      </w:r>
    </w:p>
    <w:p w:rsidR="00A60E38" w:rsidRDefault="00A60E38">
      <w:pPr>
        <w:pStyle w:val="Index1"/>
        <w:tabs>
          <w:tab w:val="right" w:pos="5030"/>
        </w:tabs>
        <w:rPr>
          <w:noProof/>
        </w:rPr>
      </w:pPr>
      <w:r>
        <w:rPr>
          <w:noProof/>
        </w:rPr>
        <w:t>Visio Pro za Office 365 From SA, 59</w:t>
      </w:r>
    </w:p>
    <w:p w:rsidR="00A60E38" w:rsidRDefault="00A60E38">
      <w:pPr>
        <w:pStyle w:val="Index1"/>
        <w:tabs>
          <w:tab w:val="right" w:pos="5030"/>
        </w:tabs>
        <w:rPr>
          <w:noProof/>
        </w:rPr>
      </w:pPr>
      <w:r>
        <w:rPr>
          <w:noProof/>
        </w:rPr>
        <w:t>Visio Professional, 60, 84</w:t>
      </w:r>
    </w:p>
    <w:p w:rsidR="00A60E38" w:rsidRDefault="00A60E38">
      <w:pPr>
        <w:pStyle w:val="Index1"/>
        <w:tabs>
          <w:tab w:val="right" w:pos="5030"/>
        </w:tabs>
        <w:rPr>
          <w:noProof/>
        </w:rPr>
      </w:pPr>
      <w:r>
        <w:rPr>
          <w:noProof/>
        </w:rPr>
        <w:t>Visio Standard, 77, 84</w:t>
      </w:r>
    </w:p>
    <w:p w:rsidR="00A60E38" w:rsidRDefault="00A60E38">
      <w:pPr>
        <w:pStyle w:val="Index1"/>
        <w:tabs>
          <w:tab w:val="right" w:pos="5030"/>
        </w:tabs>
        <w:rPr>
          <w:noProof/>
        </w:rPr>
      </w:pPr>
      <w:r>
        <w:rPr>
          <w:noProof/>
        </w:rPr>
        <w:t>Visual Studio 2013, 36</w:t>
      </w:r>
    </w:p>
    <w:p w:rsidR="00A60E38" w:rsidRDefault="00A60E38">
      <w:pPr>
        <w:pStyle w:val="Index1"/>
        <w:tabs>
          <w:tab w:val="right" w:pos="5030"/>
        </w:tabs>
        <w:rPr>
          <w:noProof/>
        </w:rPr>
      </w:pPr>
      <w:r>
        <w:rPr>
          <w:noProof/>
        </w:rPr>
        <w:t>Visual Studio Enterprise 2015 sa MSDN-om, 36</w:t>
      </w:r>
    </w:p>
    <w:p w:rsidR="00A60E38" w:rsidRDefault="00A60E38">
      <w:pPr>
        <w:pStyle w:val="Index1"/>
        <w:tabs>
          <w:tab w:val="right" w:pos="5030"/>
        </w:tabs>
        <w:rPr>
          <w:noProof/>
        </w:rPr>
      </w:pPr>
      <w:r>
        <w:rPr>
          <w:noProof/>
        </w:rPr>
        <w:t>Visual Studio Enterprise sa MSDN-om, 77, 84</w:t>
      </w:r>
    </w:p>
    <w:p w:rsidR="00A60E38" w:rsidRDefault="00A60E38">
      <w:pPr>
        <w:pStyle w:val="Index1"/>
        <w:tabs>
          <w:tab w:val="right" w:pos="5030"/>
        </w:tabs>
        <w:rPr>
          <w:noProof/>
        </w:rPr>
      </w:pPr>
      <w:r>
        <w:rPr>
          <w:noProof/>
        </w:rPr>
        <w:t>Visual Studio Professional 2015, 36</w:t>
      </w:r>
    </w:p>
    <w:p w:rsidR="00A60E38" w:rsidRDefault="00A60E38">
      <w:pPr>
        <w:pStyle w:val="Index1"/>
        <w:tabs>
          <w:tab w:val="right" w:pos="5030"/>
        </w:tabs>
        <w:rPr>
          <w:noProof/>
        </w:rPr>
      </w:pPr>
      <w:r>
        <w:rPr>
          <w:noProof/>
        </w:rPr>
        <w:t>Visual Studio Professional 2015 sa MSDN-om, 36</w:t>
      </w:r>
    </w:p>
    <w:p w:rsidR="00A60E38" w:rsidRDefault="00A60E38">
      <w:pPr>
        <w:pStyle w:val="Index1"/>
        <w:tabs>
          <w:tab w:val="right" w:pos="5030"/>
        </w:tabs>
        <w:rPr>
          <w:noProof/>
        </w:rPr>
      </w:pPr>
      <w:r>
        <w:rPr>
          <w:noProof/>
        </w:rPr>
        <w:t>Visual Studio Professional sa MSDN-om, 77, 84</w:t>
      </w:r>
    </w:p>
    <w:p w:rsidR="00A60E38" w:rsidRDefault="00A60E38">
      <w:pPr>
        <w:pStyle w:val="Index1"/>
        <w:tabs>
          <w:tab w:val="right" w:pos="5030"/>
        </w:tabs>
        <w:rPr>
          <w:noProof/>
        </w:rPr>
      </w:pPr>
      <w:r>
        <w:rPr>
          <w:noProof/>
        </w:rPr>
        <w:t>Visual Studio Team Foundation Server 2015 sa SQL Server 2014 tehnologijom, 38</w:t>
      </w:r>
    </w:p>
    <w:p w:rsidR="00A60E38" w:rsidRDefault="00A60E38">
      <w:pPr>
        <w:pStyle w:val="Index1"/>
        <w:tabs>
          <w:tab w:val="right" w:pos="5030"/>
        </w:tabs>
        <w:rPr>
          <w:noProof/>
        </w:rPr>
      </w:pPr>
      <w:r>
        <w:rPr>
          <w:noProof/>
        </w:rPr>
        <w:t>Visual Studio Test Professional 2015 sa MSDN-om, 36</w:t>
      </w:r>
    </w:p>
    <w:p w:rsidR="00A60E38" w:rsidRDefault="00A60E38">
      <w:pPr>
        <w:pStyle w:val="Index1"/>
        <w:tabs>
          <w:tab w:val="right" w:pos="5030"/>
        </w:tabs>
        <w:rPr>
          <w:noProof/>
        </w:rPr>
      </w:pPr>
      <w:r>
        <w:rPr>
          <w:noProof/>
        </w:rPr>
        <w:t>Visual Studio Test Professional sa MSDN, 77</w:t>
      </w:r>
    </w:p>
    <w:p w:rsidR="00A60E38" w:rsidRDefault="00A60E38">
      <w:pPr>
        <w:pStyle w:val="Index1"/>
        <w:tabs>
          <w:tab w:val="right" w:pos="5030"/>
        </w:tabs>
        <w:rPr>
          <w:noProof/>
        </w:rPr>
      </w:pPr>
      <w:r>
        <w:rPr>
          <w:noProof/>
        </w:rPr>
        <w:t>Visual Studio Test Professional sa MSDN-om, 84</w:t>
      </w:r>
    </w:p>
    <w:p w:rsidR="00A60E38" w:rsidRDefault="00A60E38">
      <w:pPr>
        <w:pStyle w:val="Index1"/>
        <w:tabs>
          <w:tab w:val="right" w:pos="5030"/>
        </w:tabs>
        <w:rPr>
          <w:noProof/>
        </w:rPr>
      </w:pPr>
      <w:r>
        <w:rPr>
          <w:noProof/>
        </w:rPr>
        <w:t>Windows 10, 30</w:t>
      </w:r>
    </w:p>
    <w:p w:rsidR="00A60E38" w:rsidRDefault="00A60E38">
      <w:pPr>
        <w:pStyle w:val="Index1"/>
        <w:tabs>
          <w:tab w:val="right" w:pos="5030"/>
        </w:tabs>
        <w:rPr>
          <w:noProof/>
        </w:rPr>
      </w:pPr>
      <w:r>
        <w:rPr>
          <w:noProof/>
        </w:rPr>
        <w:t>Windows 10, 30</w:t>
      </w:r>
    </w:p>
    <w:p w:rsidR="00A60E38" w:rsidRDefault="00A60E38">
      <w:pPr>
        <w:pStyle w:val="Index1"/>
        <w:tabs>
          <w:tab w:val="right" w:pos="5030"/>
        </w:tabs>
        <w:rPr>
          <w:noProof/>
        </w:rPr>
      </w:pPr>
      <w:r>
        <w:rPr>
          <w:noProof/>
        </w:rPr>
        <w:t>Windows 10 Enterprise Software Assurance po korisniku (SL), 39</w:t>
      </w:r>
    </w:p>
    <w:p w:rsidR="00A60E38" w:rsidRDefault="00A60E38">
      <w:pPr>
        <w:pStyle w:val="Index1"/>
        <w:tabs>
          <w:tab w:val="right" w:pos="5030"/>
        </w:tabs>
        <w:rPr>
          <w:noProof/>
        </w:rPr>
      </w:pPr>
      <w:r>
        <w:rPr>
          <w:noProof/>
        </w:rPr>
        <w:t>Windows 10 IoT Enterprise, 40</w:t>
      </w:r>
    </w:p>
    <w:p w:rsidR="00A60E38" w:rsidRDefault="00A60E38">
      <w:pPr>
        <w:pStyle w:val="Index1"/>
        <w:tabs>
          <w:tab w:val="right" w:pos="5030"/>
        </w:tabs>
        <w:rPr>
          <w:noProof/>
        </w:rPr>
      </w:pPr>
      <w:r>
        <w:rPr>
          <w:noProof/>
        </w:rPr>
        <w:t>Windows 2000 Professional za Embedded sisteme, 40</w:t>
      </w:r>
    </w:p>
    <w:p w:rsidR="00A60E38" w:rsidRDefault="00A60E38">
      <w:pPr>
        <w:pStyle w:val="Index1"/>
        <w:tabs>
          <w:tab w:val="right" w:pos="5030"/>
        </w:tabs>
        <w:rPr>
          <w:noProof/>
        </w:rPr>
      </w:pPr>
      <w:r>
        <w:rPr>
          <w:noProof/>
        </w:rPr>
        <w:t>Windows 7, 30, 40</w:t>
      </w:r>
    </w:p>
    <w:p w:rsidR="00A60E38" w:rsidRDefault="00A60E38">
      <w:pPr>
        <w:pStyle w:val="Index1"/>
        <w:tabs>
          <w:tab w:val="right" w:pos="5030"/>
        </w:tabs>
        <w:rPr>
          <w:noProof/>
        </w:rPr>
      </w:pPr>
      <w:r>
        <w:rPr>
          <w:noProof/>
        </w:rPr>
        <w:t>Windows 7 Professional za Embedded sisteme, 40</w:t>
      </w:r>
    </w:p>
    <w:p w:rsidR="00A60E38" w:rsidRDefault="00A60E38">
      <w:pPr>
        <w:pStyle w:val="Index1"/>
        <w:tabs>
          <w:tab w:val="right" w:pos="5030"/>
        </w:tabs>
        <w:rPr>
          <w:noProof/>
        </w:rPr>
      </w:pPr>
      <w:r>
        <w:rPr>
          <w:noProof/>
        </w:rPr>
        <w:t>Windows 7 Ultimate za Embedded sisteme, 40</w:t>
      </w:r>
    </w:p>
    <w:p w:rsidR="00A60E38" w:rsidRDefault="00A60E38">
      <w:pPr>
        <w:pStyle w:val="Index1"/>
        <w:tabs>
          <w:tab w:val="right" w:pos="5030"/>
        </w:tabs>
        <w:rPr>
          <w:noProof/>
        </w:rPr>
      </w:pPr>
      <w:r>
        <w:rPr>
          <w:noProof/>
        </w:rPr>
        <w:t>Windows 8, 30</w:t>
      </w:r>
    </w:p>
    <w:p w:rsidR="00A60E38" w:rsidRDefault="00A60E38">
      <w:pPr>
        <w:pStyle w:val="Index1"/>
        <w:tabs>
          <w:tab w:val="right" w:pos="5030"/>
        </w:tabs>
        <w:rPr>
          <w:noProof/>
        </w:rPr>
      </w:pPr>
      <w:r>
        <w:rPr>
          <w:noProof/>
        </w:rPr>
        <w:t>Windows 8.1, 30, 39</w:t>
      </w:r>
    </w:p>
    <w:p w:rsidR="00A60E38" w:rsidRDefault="00A60E38">
      <w:pPr>
        <w:pStyle w:val="Index1"/>
        <w:tabs>
          <w:tab w:val="right" w:pos="5030"/>
        </w:tabs>
        <w:rPr>
          <w:noProof/>
        </w:rPr>
      </w:pPr>
      <w:r>
        <w:rPr>
          <w:noProof/>
        </w:rPr>
        <w:t>Windows 8.1 Enterprise Upgrade i SA po Korisniku (from SA), 56</w:t>
      </w:r>
    </w:p>
    <w:p w:rsidR="00A60E38" w:rsidRDefault="00A60E38">
      <w:pPr>
        <w:pStyle w:val="Index1"/>
        <w:tabs>
          <w:tab w:val="right" w:pos="5030"/>
        </w:tabs>
        <w:rPr>
          <w:noProof/>
        </w:rPr>
      </w:pPr>
      <w:r>
        <w:rPr>
          <w:noProof/>
        </w:rPr>
        <w:t>Windows Embedded 2009, 41</w:t>
      </w:r>
    </w:p>
    <w:p w:rsidR="00A60E38" w:rsidRDefault="00A60E38">
      <w:pPr>
        <w:pStyle w:val="Index1"/>
        <w:tabs>
          <w:tab w:val="right" w:pos="5030"/>
        </w:tabs>
        <w:rPr>
          <w:noProof/>
        </w:rPr>
      </w:pPr>
      <w:r>
        <w:rPr>
          <w:noProof/>
        </w:rPr>
        <w:t>Windows Embedded 8 i 8.1 Industry Retail, 40</w:t>
      </w:r>
    </w:p>
    <w:p w:rsidR="00A60E38" w:rsidRDefault="00A60E38">
      <w:pPr>
        <w:pStyle w:val="Index1"/>
        <w:tabs>
          <w:tab w:val="right" w:pos="5030"/>
        </w:tabs>
        <w:rPr>
          <w:noProof/>
        </w:rPr>
      </w:pPr>
      <w:r>
        <w:rPr>
          <w:noProof/>
        </w:rPr>
        <w:t>Windows Embedded 8 Standard, 41</w:t>
      </w:r>
    </w:p>
    <w:p w:rsidR="00A60E38" w:rsidRDefault="00A60E38">
      <w:pPr>
        <w:pStyle w:val="Index1"/>
        <w:tabs>
          <w:tab w:val="right" w:pos="5030"/>
        </w:tabs>
        <w:rPr>
          <w:noProof/>
        </w:rPr>
      </w:pPr>
      <w:r>
        <w:rPr>
          <w:noProof/>
        </w:rPr>
        <w:t>Windows Embedded 8 Standard Enterprise Kit (100 paketa), 39</w:t>
      </w:r>
    </w:p>
    <w:p w:rsidR="00A60E38" w:rsidRDefault="00A60E38">
      <w:pPr>
        <w:pStyle w:val="Index1"/>
        <w:tabs>
          <w:tab w:val="right" w:pos="5030"/>
        </w:tabs>
        <w:rPr>
          <w:noProof/>
        </w:rPr>
      </w:pPr>
      <w:r>
        <w:rPr>
          <w:noProof/>
        </w:rPr>
        <w:t>Windows Embedded 8.1 Industry, 39</w:t>
      </w:r>
    </w:p>
    <w:p w:rsidR="00A60E38" w:rsidRDefault="00A60E38">
      <w:pPr>
        <w:pStyle w:val="Index1"/>
        <w:tabs>
          <w:tab w:val="right" w:pos="5030"/>
        </w:tabs>
        <w:rPr>
          <w:noProof/>
        </w:rPr>
      </w:pPr>
      <w:r>
        <w:rPr>
          <w:noProof/>
        </w:rPr>
        <w:t>Windows Embedded 8/8.1 Industry Pro, 40</w:t>
      </w:r>
    </w:p>
    <w:p w:rsidR="00A60E38" w:rsidRDefault="00A60E38">
      <w:pPr>
        <w:pStyle w:val="Index1"/>
        <w:tabs>
          <w:tab w:val="right" w:pos="5030"/>
        </w:tabs>
        <w:rPr>
          <w:noProof/>
        </w:rPr>
      </w:pPr>
      <w:r>
        <w:rPr>
          <w:noProof/>
        </w:rPr>
        <w:t>Windows Embedded 8/8.1 Pro, 40</w:t>
      </w:r>
    </w:p>
    <w:p w:rsidR="00A60E38" w:rsidRDefault="00A60E38">
      <w:pPr>
        <w:pStyle w:val="Index1"/>
        <w:tabs>
          <w:tab w:val="right" w:pos="5030"/>
        </w:tabs>
        <w:rPr>
          <w:noProof/>
        </w:rPr>
      </w:pPr>
      <w:r>
        <w:rPr>
          <w:noProof/>
        </w:rPr>
        <w:t>Windows Embedded POSReady 2009, 41</w:t>
      </w:r>
    </w:p>
    <w:p w:rsidR="00A60E38" w:rsidRDefault="00A60E38">
      <w:pPr>
        <w:pStyle w:val="Index1"/>
        <w:tabs>
          <w:tab w:val="right" w:pos="5030"/>
        </w:tabs>
        <w:rPr>
          <w:noProof/>
        </w:rPr>
      </w:pPr>
      <w:r>
        <w:rPr>
          <w:noProof/>
        </w:rPr>
        <w:t>Windows Embedded POSReady 7, 41</w:t>
      </w:r>
    </w:p>
    <w:p w:rsidR="00A60E38" w:rsidRDefault="00A60E38">
      <w:pPr>
        <w:pStyle w:val="Index1"/>
        <w:tabs>
          <w:tab w:val="right" w:pos="5030"/>
        </w:tabs>
        <w:rPr>
          <w:noProof/>
        </w:rPr>
      </w:pPr>
      <w:r>
        <w:rPr>
          <w:noProof/>
        </w:rPr>
        <w:t>Windows Embedded POSReady 7 Pro, 40</w:t>
      </w:r>
    </w:p>
    <w:p w:rsidR="00A60E38" w:rsidRDefault="00A60E38">
      <w:pPr>
        <w:pStyle w:val="Index1"/>
        <w:tabs>
          <w:tab w:val="right" w:pos="5030"/>
        </w:tabs>
        <w:rPr>
          <w:noProof/>
        </w:rPr>
      </w:pPr>
      <w:r>
        <w:rPr>
          <w:noProof/>
        </w:rPr>
        <w:t>Windows Embedded Standard 7, 41</w:t>
      </w:r>
    </w:p>
    <w:p w:rsidR="00A60E38" w:rsidRDefault="00A60E38">
      <w:pPr>
        <w:pStyle w:val="Index1"/>
        <w:tabs>
          <w:tab w:val="right" w:pos="5030"/>
        </w:tabs>
        <w:rPr>
          <w:noProof/>
        </w:rPr>
      </w:pPr>
      <w:r>
        <w:rPr>
          <w:noProof/>
        </w:rPr>
        <w:t>Windows Embedded za Point of Service, 41</w:t>
      </w:r>
    </w:p>
    <w:p w:rsidR="00A60E38" w:rsidRDefault="00A60E38">
      <w:pPr>
        <w:pStyle w:val="Index1"/>
        <w:tabs>
          <w:tab w:val="right" w:pos="5030"/>
        </w:tabs>
        <w:rPr>
          <w:noProof/>
        </w:rPr>
      </w:pPr>
      <w:r>
        <w:rPr>
          <w:noProof/>
        </w:rPr>
        <w:t>Windows HPC Server, 48</w:t>
      </w:r>
    </w:p>
    <w:p w:rsidR="00A60E38" w:rsidRDefault="00A60E38">
      <w:pPr>
        <w:pStyle w:val="Index1"/>
        <w:tabs>
          <w:tab w:val="right" w:pos="5030"/>
        </w:tabs>
        <w:rPr>
          <w:noProof/>
        </w:rPr>
      </w:pPr>
      <w:r>
        <w:rPr>
          <w:noProof/>
        </w:rPr>
        <w:t>Windows MultiPoint Server 2011, 45</w:t>
      </w:r>
    </w:p>
    <w:p w:rsidR="00A60E38" w:rsidRDefault="00A60E38">
      <w:pPr>
        <w:pStyle w:val="Index1"/>
        <w:tabs>
          <w:tab w:val="right" w:pos="5030"/>
        </w:tabs>
        <w:rPr>
          <w:noProof/>
        </w:rPr>
      </w:pPr>
      <w:r>
        <w:rPr>
          <w:noProof/>
        </w:rPr>
        <w:t>Windows MultiPoint Server 2012 Premium, 45</w:t>
      </w:r>
    </w:p>
    <w:p w:rsidR="00A60E38" w:rsidRDefault="00A60E38">
      <w:pPr>
        <w:pStyle w:val="Index1"/>
        <w:tabs>
          <w:tab w:val="right" w:pos="5030"/>
        </w:tabs>
        <w:rPr>
          <w:noProof/>
        </w:rPr>
      </w:pPr>
      <w:r>
        <w:rPr>
          <w:noProof/>
        </w:rPr>
        <w:t>Windows MultiPoint Server 2012 Premium sa CAL licencom za Windows MultiPoint Server 2012 (5 klijenata), 45</w:t>
      </w:r>
    </w:p>
    <w:p w:rsidR="00A60E38" w:rsidRDefault="00A60E38">
      <w:pPr>
        <w:pStyle w:val="Index1"/>
        <w:tabs>
          <w:tab w:val="right" w:pos="5030"/>
        </w:tabs>
        <w:rPr>
          <w:noProof/>
        </w:rPr>
      </w:pPr>
      <w:r>
        <w:rPr>
          <w:noProof/>
        </w:rPr>
        <w:t>Windows MultiPoint Server 2012 Premium sa CAL licencom za Windows MultiPoint Server 2012 (5 klijenata) sa CAL licencom za Windows Server 2012 (5 klijenata), 45</w:t>
      </w:r>
    </w:p>
    <w:p w:rsidR="00A60E38" w:rsidRDefault="00A60E38">
      <w:pPr>
        <w:pStyle w:val="Index1"/>
        <w:tabs>
          <w:tab w:val="right" w:pos="5030"/>
        </w:tabs>
        <w:rPr>
          <w:noProof/>
        </w:rPr>
      </w:pPr>
      <w:r>
        <w:rPr>
          <w:noProof/>
        </w:rPr>
        <w:t>Windows MultiPoint Server 2012 Standard, 45</w:t>
      </w:r>
    </w:p>
    <w:p w:rsidR="00A60E38" w:rsidRDefault="00A60E38">
      <w:pPr>
        <w:pStyle w:val="Index1"/>
        <w:tabs>
          <w:tab w:val="right" w:pos="5030"/>
        </w:tabs>
        <w:rPr>
          <w:noProof/>
        </w:rPr>
      </w:pPr>
      <w:r>
        <w:rPr>
          <w:noProof/>
        </w:rPr>
        <w:t>Windows SA po Korisniku, 56</w:t>
      </w:r>
    </w:p>
    <w:p w:rsidR="00A60E38" w:rsidRDefault="00A60E38">
      <w:pPr>
        <w:pStyle w:val="Index1"/>
        <w:tabs>
          <w:tab w:val="right" w:pos="5030"/>
        </w:tabs>
        <w:rPr>
          <w:noProof/>
        </w:rPr>
      </w:pPr>
      <w:r>
        <w:rPr>
          <w:noProof/>
        </w:rPr>
        <w:t>Windows Server, 83, 84</w:t>
      </w:r>
    </w:p>
    <w:p w:rsidR="00A60E38" w:rsidRDefault="00A60E38">
      <w:pPr>
        <w:pStyle w:val="Index1"/>
        <w:tabs>
          <w:tab w:val="right" w:pos="5030"/>
        </w:tabs>
        <w:rPr>
          <w:noProof/>
        </w:rPr>
      </w:pPr>
      <w:r>
        <w:rPr>
          <w:noProof/>
        </w:rPr>
        <w:t>Windows Server 2008, 46</w:t>
      </w:r>
    </w:p>
    <w:p w:rsidR="00A60E38" w:rsidRDefault="00A60E38">
      <w:pPr>
        <w:pStyle w:val="Index1"/>
        <w:tabs>
          <w:tab w:val="right" w:pos="5030"/>
        </w:tabs>
        <w:rPr>
          <w:noProof/>
        </w:rPr>
      </w:pPr>
      <w:r>
        <w:rPr>
          <w:noProof/>
        </w:rPr>
        <w:t>Windows Server 2008 R2 Enterprise, 17</w:t>
      </w:r>
    </w:p>
    <w:p w:rsidR="00A60E38" w:rsidRDefault="00A60E38">
      <w:pPr>
        <w:pStyle w:val="Index1"/>
        <w:tabs>
          <w:tab w:val="right" w:pos="5030"/>
        </w:tabs>
        <w:rPr>
          <w:noProof/>
        </w:rPr>
      </w:pPr>
      <w:r>
        <w:rPr>
          <w:noProof/>
        </w:rPr>
        <w:t>Windows Server 2012, 46</w:t>
      </w:r>
    </w:p>
    <w:p w:rsidR="00A60E38" w:rsidRDefault="00A60E38">
      <w:pPr>
        <w:pStyle w:val="Index1"/>
        <w:tabs>
          <w:tab w:val="right" w:pos="5030"/>
        </w:tabs>
        <w:rPr>
          <w:noProof/>
        </w:rPr>
      </w:pPr>
      <w:r>
        <w:rPr>
          <w:noProof/>
        </w:rPr>
        <w:t>Windows Server 2012 CAL, 46</w:t>
      </w:r>
    </w:p>
    <w:p w:rsidR="00A60E38" w:rsidRDefault="00A60E38">
      <w:pPr>
        <w:pStyle w:val="Index1"/>
        <w:tabs>
          <w:tab w:val="right" w:pos="5030"/>
        </w:tabs>
        <w:rPr>
          <w:noProof/>
        </w:rPr>
      </w:pPr>
      <w:r>
        <w:rPr>
          <w:noProof/>
        </w:rPr>
        <w:t>Windows Server 2012 External Connector, 46</w:t>
      </w:r>
    </w:p>
    <w:p w:rsidR="00A60E38" w:rsidRDefault="00A60E38">
      <w:pPr>
        <w:pStyle w:val="Index1"/>
        <w:tabs>
          <w:tab w:val="right" w:pos="5030"/>
        </w:tabs>
        <w:rPr>
          <w:noProof/>
        </w:rPr>
      </w:pPr>
      <w:r>
        <w:rPr>
          <w:noProof/>
        </w:rPr>
        <w:t>Windows Server 2012 R2 Datacenter, 46</w:t>
      </w:r>
    </w:p>
    <w:p w:rsidR="00A60E38" w:rsidRDefault="00A60E38">
      <w:pPr>
        <w:pStyle w:val="Index1"/>
        <w:tabs>
          <w:tab w:val="right" w:pos="5030"/>
        </w:tabs>
        <w:rPr>
          <w:noProof/>
        </w:rPr>
      </w:pPr>
      <w:r>
        <w:rPr>
          <w:noProof/>
        </w:rPr>
        <w:t>Windows Server 2012 R2 Essentials, 46</w:t>
      </w:r>
    </w:p>
    <w:p w:rsidR="00A60E38" w:rsidRDefault="00A60E38">
      <w:pPr>
        <w:pStyle w:val="Index1"/>
        <w:tabs>
          <w:tab w:val="right" w:pos="5030"/>
        </w:tabs>
        <w:rPr>
          <w:noProof/>
        </w:rPr>
      </w:pPr>
      <w:r>
        <w:rPr>
          <w:noProof/>
        </w:rPr>
        <w:t>Windows Server 2012 R2 Standard, 46</w:t>
      </w:r>
    </w:p>
    <w:p w:rsidR="00A60E38" w:rsidRDefault="00A60E38">
      <w:pPr>
        <w:pStyle w:val="Index1"/>
        <w:tabs>
          <w:tab w:val="right" w:pos="5030"/>
        </w:tabs>
        <w:rPr>
          <w:noProof/>
        </w:rPr>
      </w:pPr>
      <w:r>
        <w:rPr>
          <w:noProof/>
        </w:rPr>
        <w:t>Windows Server 2012 Remote Desktop Services External Connector, 46</w:t>
      </w:r>
    </w:p>
    <w:p w:rsidR="00A60E38" w:rsidRDefault="00A60E38">
      <w:pPr>
        <w:pStyle w:val="Index1"/>
        <w:tabs>
          <w:tab w:val="right" w:pos="5030"/>
        </w:tabs>
        <w:rPr>
          <w:noProof/>
        </w:rPr>
      </w:pPr>
      <w:r>
        <w:rPr>
          <w:noProof/>
        </w:rPr>
        <w:t>Windows Server Datacenter, 77, 82, 84</w:t>
      </w:r>
    </w:p>
    <w:p w:rsidR="00A60E38" w:rsidRDefault="00A60E38">
      <w:pPr>
        <w:pStyle w:val="Index1"/>
        <w:tabs>
          <w:tab w:val="right" w:pos="5030"/>
        </w:tabs>
        <w:rPr>
          <w:noProof/>
        </w:rPr>
      </w:pPr>
      <w:r>
        <w:rPr>
          <w:noProof/>
        </w:rPr>
        <w:t>Windows Server Datacenter, 18</w:t>
      </w:r>
    </w:p>
    <w:p w:rsidR="00A60E38" w:rsidRDefault="00A60E38">
      <w:pPr>
        <w:pStyle w:val="Index1"/>
        <w:tabs>
          <w:tab w:val="right" w:pos="5030"/>
        </w:tabs>
        <w:rPr>
          <w:noProof/>
        </w:rPr>
      </w:pPr>
      <w:r>
        <w:rPr>
          <w:noProof/>
        </w:rPr>
        <w:t>Windows Server Enterprise, 48</w:t>
      </w:r>
    </w:p>
    <w:p w:rsidR="00A60E38" w:rsidRDefault="00A60E38">
      <w:pPr>
        <w:pStyle w:val="Index1"/>
        <w:tabs>
          <w:tab w:val="right" w:pos="5030"/>
        </w:tabs>
        <w:rPr>
          <w:noProof/>
        </w:rPr>
      </w:pPr>
      <w:r>
        <w:rPr>
          <w:noProof/>
        </w:rPr>
        <w:t>Windows Server HPC Edition, 48</w:t>
      </w:r>
    </w:p>
    <w:p w:rsidR="00A60E38" w:rsidRDefault="00A60E38">
      <w:pPr>
        <w:pStyle w:val="Index1"/>
        <w:tabs>
          <w:tab w:val="right" w:pos="5030"/>
        </w:tabs>
        <w:rPr>
          <w:noProof/>
        </w:rPr>
      </w:pPr>
      <w:r>
        <w:rPr>
          <w:noProof/>
        </w:rPr>
        <w:t>Windows Server Standard, 17, 82, 84</w:t>
      </w:r>
    </w:p>
    <w:p w:rsidR="00A60E38" w:rsidRDefault="00A60E38">
      <w:pPr>
        <w:pStyle w:val="Index1"/>
        <w:tabs>
          <w:tab w:val="right" w:pos="5030"/>
        </w:tabs>
        <w:rPr>
          <w:noProof/>
        </w:rPr>
      </w:pPr>
      <w:r>
        <w:rPr>
          <w:noProof/>
        </w:rPr>
        <w:t>Windows Server Standard, 17</w:t>
      </w:r>
    </w:p>
    <w:p w:rsidR="00A60E38" w:rsidRDefault="00A60E38">
      <w:pPr>
        <w:pStyle w:val="Index1"/>
        <w:tabs>
          <w:tab w:val="right" w:pos="5030"/>
        </w:tabs>
        <w:rPr>
          <w:noProof/>
        </w:rPr>
      </w:pPr>
      <w:r>
        <w:rPr>
          <w:noProof/>
        </w:rPr>
        <w:t>Windows Server za Itanium sisteme, 48</w:t>
      </w:r>
    </w:p>
    <w:p w:rsidR="00A60E38" w:rsidRDefault="00A60E38">
      <w:pPr>
        <w:pStyle w:val="Index1"/>
        <w:tabs>
          <w:tab w:val="right" w:pos="5030"/>
        </w:tabs>
        <w:rPr>
          <w:noProof/>
        </w:rPr>
      </w:pPr>
      <w:r>
        <w:rPr>
          <w:noProof/>
        </w:rPr>
        <w:t>Windows Small Business Server, 48</w:t>
      </w:r>
    </w:p>
    <w:p w:rsidR="00A60E38" w:rsidRDefault="00A60E38">
      <w:pPr>
        <w:pStyle w:val="Index1"/>
        <w:tabs>
          <w:tab w:val="right" w:pos="5030"/>
        </w:tabs>
        <w:rPr>
          <w:noProof/>
        </w:rPr>
      </w:pPr>
      <w:r>
        <w:rPr>
          <w:noProof/>
        </w:rPr>
        <w:t>Windows Small Business Server 2008, 49</w:t>
      </w:r>
    </w:p>
    <w:p w:rsidR="00A60E38" w:rsidRDefault="00A60E38">
      <w:pPr>
        <w:pStyle w:val="Index1"/>
        <w:tabs>
          <w:tab w:val="right" w:pos="5030"/>
        </w:tabs>
        <w:rPr>
          <w:noProof/>
        </w:rPr>
      </w:pPr>
      <w:r>
        <w:rPr>
          <w:noProof/>
        </w:rPr>
        <w:t>Windows Small Business Server 2011 CAL Suite, 48</w:t>
      </w:r>
    </w:p>
    <w:p w:rsidR="00A60E38" w:rsidRDefault="00A60E38">
      <w:pPr>
        <w:pStyle w:val="Index1"/>
        <w:tabs>
          <w:tab w:val="right" w:pos="5030"/>
        </w:tabs>
        <w:rPr>
          <w:noProof/>
        </w:rPr>
      </w:pPr>
      <w:r>
        <w:rPr>
          <w:noProof/>
        </w:rPr>
        <w:t>Windows Virtual Desktop Access, 39</w:t>
      </w:r>
    </w:p>
    <w:p w:rsidR="00A60E38" w:rsidRDefault="00A60E38">
      <w:pPr>
        <w:pStyle w:val="Index1"/>
        <w:tabs>
          <w:tab w:val="right" w:pos="5030"/>
        </w:tabs>
        <w:rPr>
          <w:noProof/>
        </w:rPr>
      </w:pPr>
      <w:r>
        <w:rPr>
          <w:noProof/>
        </w:rPr>
        <w:t>Windows Vista, 30, 40</w:t>
      </w:r>
    </w:p>
    <w:p w:rsidR="00A60E38" w:rsidRDefault="00A60E38">
      <w:pPr>
        <w:pStyle w:val="Index1"/>
        <w:tabs>
          <w:tab w:val="right" w:pos="5030"/>
        </w:tabs>
        <w:rPr>
          <w:noProof/>
        </w:rPr>
      </w:pPr>
      <w:r>
        <w:rPr>
          <w:noProof/>
        </w:rPr>
        <w:t>Windows Vista Business za Embedded sisteme, 40</w:t>
      </w:r>
    </w:p>
    <w:p w:rsidR="00A60E38" w:rsidRDefault="00A60E38">
      <w:pPr>
        <w:pStyle w:val="Index1"/>
        <w:tabs>
          <w:tab w:val="right" w:pos="5030"/>
        </w:tabs>
        <w:rPr>
          <w:noProof/>
        </w:rPr>
      </w:pPr>
      <w:r>
        <w:rPr>
          <w:noProof/>
        </w:rPr>
        <w:t>Windows Vista Ultimate za Embedded sisteme, 40</w:t>
      </w:r>
    </w:p>
    <w:p w:rsidR="00A60E38" w:rsidRDefault="00A60E38">
      <w:pPr>
        <w:pStyle w:val="Index1"/>
        <w:tabs>
          <w:tab w:val="right" w:pos="5030"/>
        </w:tabs>
        <w:rPr>
          <w:noProof/>
        </w:rPr>
      </w:pPr>
      <w:r>
        <w:rPr>
          <w:noProof/>
        </w:rPr>
        <w:t>Windows XP, 40</w:t>
      </w:r>
    </w:p>
    <w:p w:rsidR="00A60E38" w:rsidRDefault="00A60E38">
      <w:pPr>
        <w:pStyle w:val="Index1"/>
        <w:tabs>
          <w:tab w:val="right" w:pos="5030"/>
        </w:tabs>
        <w:rPr>
          <w:noProof/>
        </w:rPr>
      </w:pPr>
      <w:r>
        <w:rPr>
          <w:noProof/>
        </w:rPr>
        <w:t>Windows XP Embedded, 41</w:t>
      </w:r>
    </w:p>
    <w:p w:rsidR="00A60E38" w:rsidRDefault="00A60E38">
      <w:pPr>
        <w:pStyle w:val="Index1"/>
        <w:tabs>
          <w:tab w:val="right" w:pos="5030"/>
        </w:tabs>
        <w:rPr>
          <w:noProof/>
        </w:rPr>
      </w:pPr>
      <w:r>
        <w:rPr>
          <w:noProof/>
        </w:rPr>
        <w:t>Windows XP Professional za Embedded sisteme, 40</w:t>
      </w:r>
    </w:p>
    <w:p w:rsidR="00A60E38" w:rsidRDefault="00A60E38">
      <w:pPr>
        <w:pStyle w:val="Index1"/>
        <w:tabs>
          <w:tab w:val="right" w:pos="5030"/>
        </w:tabs>
        <w:rPr>
          <w:noProof/>
        </w:rPr>
      </w:pPr>
      <w:r>
        <w:rPr>
          <w:noProof/>
        </w:rPr>
        <w:t>Word 2016, 23</w:t>
      </w:r>
    </w:p>
    <w:p w:rsidR="00A60E38" w:rsidRDefault="00A60E38">
      <w:pPr>
        <w:pStyle w:val="Index1"/>
        <w:tabs>
          <w:tab w:val="right" w:pos="5030"/>
        </w:tabs>
        <w:rPr>
          <w:noProof/>
        </w:rPr>
      </w:pPr>
      <w:r>
        <w:rPr>
          <w:noProof/>
        </w:rPr>
        <w:t>Word 2016 for Mac, 24</w:t>
      </w:r>
    </w:p>
    <w:p w:rsidR="00A60E38" w:rsidRDefault="00A60E38">
      <w:pPr>
        <w:pStyle w:val="Index1"/>
        <w:tabs>
          <w:tab w:val="right" w:pos="5030"/>
        </w:tabs>
        <w:rPr>
          <w:noProof/>
        </w:rPr>
      </w:pPr>
      <w:r>
        <w:rPr>
          <w:noProof/>
        </w:rPr>
        <w:t>Yammer, 21</w:t>
      </w:r>
    </w:p>
    <w:p w:rsidR="00A60E38" w:rsidRDefault="00A60E38">
      <w:pPr>
        <w:pStyle w:val="Index1"/>
        <w:tabs>
          <w:tab w:val="right" w:pos="5030"/>
        </w:tabs>
        <w:rPr>
          <w:noProof/>
        </w:rPr>
      </w:pPr>
      <w:r>
        <w:rPr>
          <w:noProof/>
        </w:rPr>
        <w:t>Yammer Enterprise, 68</w:t>
      </w:r>
    </w:p>
    <w:p w:rsidR="00A60E38" w:rsidRDefault="00A60E38">
      <w:pPr>
        <w:pStyle w:val="ProductList-Body"/>
        <w:rPr>
          <w:noProof/>
        </w:rPr>
        <w:sectPr w:rsidR="00A60E38" w:rsidSect="00A60E38">
          <w:type w:val="continuous"/>
          <w:pgSz w:w="12240" w:h="15840" w:code="1"/>
          <w:pgMar w:top="1170" w:right="720" w:bottom="720" w:left="720" w:header="432" w:footer="288" w:gutter="0"/>
          <w:cols w:num="2" w:space="720"/>
        </w:sectPr>
      </w:pPr>
    </w:p>
    <w:p w:rsidR="007F5C10" w:rsidRDefault="00A60E38">
      <w:pPr>
        <w:pStyle w:val="ProductList-Body"/>
        <w:sectPr w:rsidR="007F5C10" w:rsidSect="00A60E38">
          <w:type w:val="continuous"/>
          <w:pgSz w:w="12240" w:h="15840" w:code="1"/>
          <w:pgMar w:top="1170" w:right="720" w:bottom="720" w:left="720" w:header="432" w:footer="288" w:gutter="0"/>
          <w:cols w:num="2" w:space="360"/>
        </w:sectPr>
      </w:pPr>
      <w:r>
        <w:fldChar w:fldCharType="end"/>
      </w:r>
    </w:p>
    <w:p w:rsidR="007F5C10" w:rsidRDefault="007F5C10">
      <w:pPr>
        <w:pStyle w:val="ProductList-Body"/>
      </w:pPr>
    </w:p>
    <w:p w:rsidR="007F5C10" w:rsidRDefault="007F5C10">
      <w:pPr>
        <w:pStyle w:val="ProductList-Body"/>
      </w:pPr>
    </w:p>
    <w:p w:rsidR="007F5C10" w:rsidRDefault="007F5C10">
      <w:pPr>
        <w:pStyle w:val="ProductList-Body"/>
        <w:jc w:val="right"/>
      </w:pPr>
    </w:p>
    <w:tbl>
      <w:tblPr>
        <w:tblStyle w:val="PURTable"/>
        <w:tblW w:w="0" w:type="dxa"/>
        <w:tblLook w:val="04A0" w:firstRow="1" w:lastRow="0" w:firstColumn="1" w:lastColumn="0" w:noHBand="0" w:noVBand="1"/>
      </w:tblPr>
      <w:tblGrid>
        <w:gridCol w:w="10800"/>
      </w:tblGrid>
      <w:tr w:rsidR="007F5C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5C10" w:rsidRDefault="00713F20">
            <w:pPr>
              <w:pStyle w:val="ProductList-TableBody"/>
              <w:jc w:val="right"/>
            </w:pPr>
            <w:hyperlink w:anchor="_Sec842">
              <w:r w:rsidR="00A60E38">
                <w:rPr>
                  <w:color w:val="00467F"/>
                  <w:sz w:val="14"/>
                  <w:u w:val="single"/>
                </w:rPr>
                <w:t>Sadržaj</w:t>
              </w:r>
            </w:hyperlink>
            <w:r w:rsidR="00A60E38">
              <w:rPr>
                <w:sz w:val="14"/>
              </w:rPr>
              <w:t>/</w:t>
            </w:r>
            <w:hyperlink w:anchor="_Sec549">
              <w:r w:rsidR="00A60E38">
                <w:rPr>
                  <w:color w:val="00467F"/>
                  <w:sz w:val="14"/>
                  <w:u w:val="single"/>
                </w:rPr>
                <w:t>Rečnik</w:t>
              </w:r>
            </w:hyperlink>
            <w:r w:rsidR="00A60E38">
              <w:rPr>
                <w:sz w:val="14"/>
              </w:rPr>
              <w:t>/</w:t>
            </w:r>
            <w:hyperlink w:anchor="_Sec844">
              <w:r w:rsidR="00A60E38">
                <w:rPr>
                  <w:color w:val="00467F"/>
                  <w:sz w:val="14"/>
                  <w:u w:val="single"/>
                </w:rPr>
                <w:t>Indeks</w:t>
              </w:r>
            </w:hyperlink>
          </w:p>
        </w:tc>
      </w:tr>
    </w:tbl>
    <w:p w:rsidR="007F5C10" w:rsidRDefault="007F5C10">
      <w:pPr>
        <w:pStyle w:val="ProductList-Body"/>
      </w:pPr>
    </w:p>
    <w:sectPr w:rsidR="007F5C10"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3F20" w:rsidRDefault="00713F20" w:rsidP="007C7D4D">
      <w:pPr>
        <w:spacing w:after="0"/>
      </w:pPr>
      <w:r>
        <w:separator/>
      </w:r>
    </w:p>
    <w:p w:rsidR="00713F20" w:rsidRDefault="00713F20"/>
  </w:endnote>
  <w:endnote w:type="continuationSeparator" w:id="0">
    <w:p w:rsidR="00713F20" w:rsidRDefault="00713F20" w:rsidP="007C7D4D">
      <w:pPr>
        <w:spacing w:after="0"/>
      </w:pPr>
      <w:r>
        <w:continuationSeparator/>
      </w:r>
    </w:p>
    <w:p w:rsidR="00713F20" w:rsidRDefault="00713F20"/>
  </w:endnote>
  <w:endnote w:type="continuationNotice" w:id="1">
    <w:p w:rsidR="00713F20" w:rsidRDefault="00713F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6231" w:rsidRDefault="00C16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6231" w:rsidRDefault="00C162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6231" w:rsidRDefault="00C162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4">
            <w:r w:rsidR="00A60E38">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844">
            <w:r w:rsidR="00A60E38">
              <w:rPr>
                <w:color w:val="00467F"/>
                <w:u w:val="single"/>
              </w:rPr>
              <w:t>Indeks</w:t>
            </w:r>
          </w:hyperlink>
        </w:p>
      </w:tc>
    </w:tr>
  </w:tbl>
  <w:p w:rsidR="007F5C10" w:rsidRDefault="007F5C1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5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842">
            <w:r w:rsidR="00A60E3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1">
            <w:r w:rsidR="00A60E3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36">
            <w:r w:rsidR="00A60E38">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7">
            <w:r w:rsidR="00A60E3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8">
            <w:r w:rsidR="00A60E3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49">
            <w:r w:rsidR="00A60E38">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C10" w:rsidRDefault="00713F20">
          <w:pPr>
            <w:pStyle w:val="PURFooterText"/>
            <w:jc w:val="center"/>
          </w:pPr>
          <w:hyperlink w:anchor="_Sec591">
            <w:r w:rsidR="00A60E3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C10" w:rsidRDefault="007F5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C10" w:rsidRDefault="00713F20">
          <w:pPr>
            <w:pStyle w:val="PURFooterText"/>
            <w:jc w:val="center"/>
          </w:pPr>
          <w:hyperlink w:anchor="_Sec844">
            <w:r w:rsidR="00A60E38">
              <w:rPr>
                <w:color w:val="00467F"/>
                <w:u w:val="single"/>
              </w:rPr>
              <w:t>Indeks</w:t>
            </w:r>
          </w:hyperlink>
        </w:p>
      </w:tc>
    </w:tr>
  </w:tbl>
  <w:p w:rsidR="007F5C10" w:rsidRDefault="007F5C1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3F20" w:rsidRDefault="00713F20" w:rsidP="007C7D4D">
      <w:pPr>
        <w:spacing w:after="0"/>
      </w:pPr>
      <w:r>
        <w:separator/>
      </w:r>
    </w:p>
    <w:p w:rsidR="00713F20" w:rsidRDefault="00713F20"/>
  </w:footnote>
  <w:footnote w:type="continuationSeparator" w:id="0">
    <w:p w:rsidR="00713F20" w:rsidRDefault="00713F20" w:rsidP="007C7D4D">
      <w:pPr>
        <w:spacing w:after="0"/>
      </w:pPr>
      <w:r>
        <w:continuationSeparator/>
      </w:r>
    </w:p>
    <w:p w:rsidR="00713F20" w:rsidRDefault="00713F20"/>
  </w:footnote>
  <w:footnote w:type="continuationNotice" w:id="1">
    <w:p w:rsidR="00713F20" w:rsidRDefault="00713F2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6231" w:rsidRDefault="00C162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6231" w:rsidRDefault="00C162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6231" w:rsidRDefault="00C162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C1623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C1623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C16231">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4C2231">
            <w:rPr>
              <w:noProof/>
            </w:rPr>
            <w:t>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4C2231">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4C2231">
            <w:rPr>
              <w:noProof/>
            </w:rPr>
            <w:t>53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4C2231">
            <w:rPr>
              <w:noProof/>
            </w:rPr>
            <w:t>69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C16231">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rsidR="00C16231">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F5C10">
      <w:tc>
        <w:tcPr>
          <w:tcW w:w="8440" w:type="dxa"/>
        </w:tcPr>
        <w:p w:rsidR="007F5C10" w:rsidRDefault="00A60E38">
          <w:pPr>
            <w:pStyle w:val="PURHeaderText"/>
          </w:pPr>
          <w:r>
            <w:t>Uslovi korišćenja proizvoda Microsoft količinskog licenciranja (U celom svetu – srpski, novembar 2015. godine)</w:t>
          </w:r>
        </w:p>
      </w:tc>
      <w:tc>
        <w:tcPr>
          <w:tcW w:w="3680" w:type="dxa"/>
        </w:tcPr>
        <w:p w:rsidR="007F5C10" w:rsidRDefault="00A60E3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D28C8"/>
    <w:multiLevelType w:val="multilevel"/>
    <w:tmpl w:val="8E32B4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009F4"/>
    <w:multiLevelType w:val="multilevel"/>
    <w:tmpl w:val="FD287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76A2A"/>
    <w:multiLevelType w:val="multilevel"/>
    <w:tmpl w:val="50A2B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C6A95"/>
    <w:multiLevelType w:val="multilevel"/>
    <w:tmpl w:val="6248D1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0702E3"/>
    <w:multiLevelType w:val="multilevel"/>
    <w:tmpl w:val="E780D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357EC4"/>
    <w:multiLevelType w:val="multilevel"/>
    <w:tmpl w:val="1436C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07E20"/>
    <w:multiLevelType w:val="multilevel"/>
    <w:tmpl w:val="BBAC47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725DDE"/>
    <w:multiLevelType w:val="multilevel"/>
    <w:tmpl w:val="9BFCA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410B9"/>
    <w:multiLevelType w:val="multilevel"/>
    <w:tmpl w:val="8C40E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92BB5"/>
    <w:multiLevelType w:val="multilevel"/>
    <w:tmpl w:val="00F88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95E98"/>
    <w:multiLevelType w:val="multilevel"/>
    <w:tmpl w:val="550889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F72B9"/>
    <w:multiLevelType w:val="multilevel"/>
    <w:tmpl w:val="DC706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E60FDF"/>
    <w:multiLevelType w:val="multilevel"/>
    <w:tmpl w:val="FD94A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349B1"/>
    <w:multiLevelType w:val="multilevel"/>
    <w:tmpl w:val="B952F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B1C4F"/>
    <w:multiLevelType w:val="multilevel"/>
    <w:tmpl w:val="83887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25695"/>
    <w:multiLevelType w:val="multilevel"/>
    <w:tmpl w:val="BB789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D2453"/>
    <w:multiLevelType w:val="multilevel"/>
    <w:tmpl w:val="56B60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4C4883"/>
    <w:multiLevelType w:val="multilevel"/>
    <w:tmpl w:val="259C1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726BFB"/>
    <w:multiLevelType w:val="multilevel"/>
    <w:tmpl w:val="9C9E0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88439D"/>
    <w:multiLevelType w:val="multilevel"/>
    <w:tmpl w:val="2206B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4B4607"/>
    <w:multiLevelType w:val="multilevel"/>
    <w:tmpl w:val="9F66B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BF39EF"/>
    <w:multiLevelType w:val="multilevel"/>
    <w:tmpl w:val="69382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3D055A"/>
    <w:multiLevelType w:val="multilevel"/>
    <w:tmpl w:val="DB502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F5A51"/>
    <w:multiLevelType w:val="multilevel"/>
    <w:tmpl w:val="60647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3D2681"/>
    <w:multiLevelType w:val="multilevel"/>
    <w:tmpl w:val="A34AC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E052D7"/>
    <w:multiLevelType w:val="multilevel"/>
    <w:tmpl w:val="90FCA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8C05B9"/>
    <w:multiLevelType w:val="multilevel"/>
    <w:tmpl w:val="8BBC5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4D2B8B"/>
    <w:multiLevelType w:val="multilevel"/>
    <w:tmpl w:val="6A607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C81E4C"/>
    <w:multiLevelType w:val="multilevel"/>
    <w:tmpl w:val="E69810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3A144E"/>
    <w:multiLevelType w:val="multilevel"/>
    <w:tmpl w:val="42C848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6612F2"/>
    <w:multiLevelType w:val="multilevel"/>
    <w:tmpl w:val="1AEC46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9F3A65"/>
    <w:multiLevelType w:val="multilevel"/>
    <w:tmpl w:val="D2A6AE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726395"/>
    <w:multiLevelType w:val="multilevel"/>
    <w:tmpl w:val="4B64C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1235C8"/>
    <w:multiLevelType w:val="multilevel"/>
    <w:tmpl w:val="07825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B17173"/>
    <w:multiLevelType w:val="multilevel"/>
    <w:tmpl w:val="0FA69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7C2DF6"/>
    <w:multiLevelType w:val="multilevel"/>
    <w:tmpl w:val="F55C5F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203DD8"/>
    <w:multiLevelType w:val="multilevel"/>
    <w:tmpl w:val="9BF0F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432013"/>
    <w:multiLevelType w:val="multilevel"/>
    <w:tmpl w:val="6CDA86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3609E3"/>
    <w:multiLevelType w:val="multilevel"/>
    <w:tmpl w:val="0DE2E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F36205"/>
    <w:multiLevelType w:val="multilevel"/>
    <w:tmpl w:val="5282D8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CA66BF"/>
    <w:multiLevelType w:val="multilevel"/>
    <w:tmpl w:val="137027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246771"/>
    <w:multiLevelType w:val="multilevel"/>
    <w:tmpl w:val="29F64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447DF0"/>
    <w:multiLevelType w:val="multilevel"/>
    <w:tmpl w:val="66E49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E27F29"/>
    <w:multiLevelType w:val="multilevel"/>
    <w:tmpl w:val="578AD80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517B7F"/>
    <w:multiLevelType w:val="multilevel"/>
    <w:tmpl w:val="FC6A2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BC009C"/>
    <w:multiLevelType w:val="multilevel"/>
    <w:tmpl w:val="03542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CA6F2D"/>
    <w:multiLevelType w:val="multilevel"/>
    <w:tmpl w:val="B276E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A76D8"/>
    <w:multiLevelType w:val="multilevel"/>
    <w:tmpl w:val="375C4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A25C26"/>
    <w:multiLevelType w:val="multilevel"/>
    <w:tmpl w:val="BC8826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7F9843A6"/>
    <w:multiLevelType w:val="multilevel"/>
    <w:tmpl w:val="CD582E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0"/>
  </w:num>
  <w:num w:numId="4">
    <w:abstractNumId w:val="40"/>
  </w:num>
  <w:num w:numId="5">
    <w:abstractNumId w:val="35"/>
  </w:num>
  <w:num w:numId="6">
    <w:abstractNumId w:val="9"/>
  </w:num>
  <w:num w:numId="7">
    <w:abstractNumId w:val="16"/>
  </w:num>
  <w:num w:numId="8">
    <w:abstractNumId w:val="18"/>
  </w:num>
  <w:num w:numId="9">
    <w:abstractNumId w:val="17"/>
  </w:num>
  <w:num w:numId="10">
    <w:abstractNumId w:val="37"/>
  </w:num>
  <w:num w:numId="11">
    <w:abstractNumId w:val="23"/>
  </w:num>
  <w:num w:numId="12">
    <w:abstractNumId w:val="1"/>
  </w:num>
  <w:num w:numId="13">
    <w:abstractNumId w:val="48"/>
  </w:num>
  <w:num w:numId="14">
    <w:abstractNumId w:val="15"/>
  </w:num>
  <w:num w:numId="15">
    <w:abstractNumId w:val="10"/>
  </w:num>
  <w:num w:numId="16">
    <w:abstractNumId w:val="24"/>
  </w:num>
  <w:num w:numId="17">
    <w:abstractNumId w:val="34"/>
  </w:num>
  <w:num w:numId="18">
    <w:abstractNumId w:val="42"/>
  </w:num>
  <w:num w:numId="19">
    <w:abstractNumId w:val="19"/>
  </w:num>
  <w:num w:numId="20">
    <w:abstractNumId w:val="43"/>
  </w:num>
  <w:num w:numId="21">
    <w:abstractNumId w:val="46"/>
  </w:num>
  <w:num w:numId="22">
    <w:abstractNumId w:val="20"/>
  </w:num>
  <w:num w:numId="23">
    <w:abstractNumId w:val="45"/>
  </w:num>
  <w:num w:numId="24">
    <w:abstractNumId w:val="7"/>
  </w:num>
  <w:num w:numId="25">
    <w:abstractNumId w:val="2"/>
  </w:num>
  <w:num w:numId="26">
    <w:abstractNumId w:val="38"/>
  </w:num>
  <w:num w:numId="27">
    <w:abstractNumId w:val="39"/>
  </w:num>
  <w:num w:numId="28">
    <w:abstractNumId w:val="36"/>
  </w:num>
  <w:num w:numId="29">
    <w:abstractNumId w:val="44"/>
  </w:num>
  <w:num w:numId="30">
    <w:abstractNumId w:val="22"/>
  </w:num>
  <w:num w:numId="31">
    <w:abstractNumId w:val="41"/>
  </w:num>
  <w:num w:numId="32">
    <w:abstractNumId w:val="4"/>
  </w:num>
  <w:num w:numId="33">
    <w:abstractNumId w:val="51"/>
  </w:num>
  <w:num w:numId="34">
    <w:abstractNumId w:val="47"/>
  </w:num>
  <w:num w:numId="35">
    <w:abstractNumId w:val="25"/>
  </w:num>
  <w:num w:numId="36">
    <w:abstractNumId w:val="8"/>
  </w:num>
  <w:num w:numId="37">
    <w:abstractNumId w:val="21"/>
  </w:num>
  <w:num w:numId="38">
    <w:abstractNumId w:val="14"/>
  </w:num>
  <w:num w:numId="39">
    <w:abstractNumId w:val="11"/>
  </w:num>
  <w:num w:numId="40">
    <w:abstractNumId w:val="49"/>
  </w:num>
  <w:num w:numId="41">
    <w:abstractNumId w:val="26"/>
  </w:num>
  <w:num w:numId="42">
    <w:abstractNumId w:val="27"/>
  </w:num>
  <w:num w:numId="43">
    <w:abstractNumId w:val="33"/>
  </w:num>
  <w:num w:numId="44">
    <w:abstractNumId w:val="30"/>
  </w:num>
  <w:num w:numId="45">
    <w:abstractNumId w:val="3"/>
  </w:num>
  <w:num w:numId="46">
    <w:abstractNumId w:val="29"/>
  </w:num>
  <w:num w:numId="47">
    <w:abstractNumId w:val="12"/>
  </w:num>
  <w:num w:numId="48">
    <w:abstractNumId w:val="5"/>
  </w:num>
  <w:num w:numId="49">
    <w:abstractNumId w:val="6"/>
  </w:num>
  <w:num w:numId="50">
    <w:abstractNumId w:val="28"/>
  </w:num>
  <w:num w:numId="51">
    <w:abstractNumId w:val="13"/>
  </w:num>
  <w:num w:numId="52">
    <w:abstractNumId w:val="50"/>
  </w:num>
  <w:num w:numId="5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jAkqOPREN55iYlOJMCsx+jO1iY2CoFbNjN9vDNptXPy7uiYu37JKf9zkg9X0O90SIelKXt+j2q11whqH9xsTA==" w:salt="oSGWQ66iusw7rl/YALqaR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EB8"/>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2231"/>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F20"/>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C10"/>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E38"/>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231"/>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B47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673B5-0998-4386-84E6-1BAE42362EE1}">
  <ds:schemaRefs>
    <ds:schemaRef ds:uri="http://schemas.openxmlformats.org/officeDocument/2006/bibliography"/>
  </ds:schemaRefs>
</ds:datastoreItem>
</file>

<file path=customXml/itemProps2.xml><?xml version="1.0" encoding="utf-8"?>
<ds:datastoreItem xmlns:ds="http://schemas.openxmlformats.org/officeDocument/2006/customXml" ds:itemID="{EE047483-716B-4219-AB34-F68766040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101265</Words>
  <Characters>577211</Characters>
  <Application>Microsoft Office Word</Application>
  <DocSecurity>8</DocSecurity>
  <Lines>4810</Lines>
  <Paragraphs>1354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2015-10-28T16:51:00Z</dcterms:created>
  <dcterms:modified xsi:type="dcterms:W3CDTF">2015-10-28T16:51:00Z</dcterms:modified>
</cp:coreProperties>
</file>