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F331C4" w:rsidRDefault="00F331C4">
      <w:pPr>
        <w:pStyle w:val="PURBody"/>
        <w:shd w:val="clear" w:color="auto" w:fill="00188F"/>
        <w:tabs>
          <w:tab w:val="clear" w:pos="360"/>
        </w:tabs>
        <w:ind w:right="7920" w:firstLine="360"/>
        <w:rPr>
          <w:color w:val="FFFFFF"/>
          <w:sz w:val="6"/>
          <w:szCs w:val="6"/>
        </w:rPr>
      </w:pPr>
    </w:p>
    <w:p w:rsidR="00F331C4" w:rsidRDefault="00355F4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F331C4" w:rsidRDefault="00F331C4">
      <w:pPr>
        <w:pStyle w:val="PURBody"/>
        <w:shd w:val="clear" w:color="auto" w:fill="00188F"/>
        <w:tabs>
          <w:tab w:val="clear" w:pos="360"/>
        </w:tabs>
        <w:spacing w:after="0" w:line="230" w:lineRule="auto"/>
        <w:ind w:right="7920" w:firstLine="360"/>
        <w:rPr>
          <w:color w:val="FFFFFF" w:themeColor="background1"/>
          <w:sz w:val="32"/>
          <w:szCs w:val="32"/>
        </w:rPr>
      </w:pPr>
    </w:p>
    <w:p w:rsidR="00F331C4" w:rsidRDefault="00F331C4">
      <w:pPr>
        <w:pStyle w:val="PURBody"/>
        <w:shd w:val="clear" w:color="auto" w:fill="00188F"/>
        <w:tabs>
          <w:tab w:val="clear" w:pos="360"/>
        </w:tabs>
        <w:spacing w:after="0"/>
        <w:ind w:right="7920" w:firstLine="360"/>
        <w:rPr>
          <w:color w:val="FFFFFF" w:themeColor="background1"/>
          <w:szCs w:val="18"/>
        </w:rPr>
      </w:pPr>
    </w:p>
    <w:p w:rsidR="00F331C4" w:rsidRDefault="00F331C4">
      <w:pPr>
        <w:pStyle w:val="PURBody"/>
        <w:shd w:val="clear" w:color="auto" w:fill="00188F"/>
        <w:tabs>
          <w:tab w:val="clear" w:pos="360"/>
        </w:tabs>
        <w:spacing w:after="0"/>
        <w:ind w:right="7920" w:firstLine="360"/>
        <w:rPr>
          <w:color w:val="FFFFFF" w:themeColor="background1"/>
          <w:szCs w:val="18"/>
        </w:rPr>
      </w:pPr>
    </w:p>
    <w:p w:rsidR="00F331C4" w:rsidRDefault="00F331C4">
      <w:pPr>
        <w:pStyle w:val="PURBody"/>
        <w:shd w:val="clear" w:color="auto" w:fill="00188F"/>
        <w:tabs>
          <w:tab w:val="clear" w:pos="360"/>
        </w:tabs>
        <w:spacing w:after="0"/>
        <w:ind w:right="7920" w:firstLine="360"/>
        <w:rPr>
          <w:color w:val="FFFFFF" w:themeColor="background1"/>
          <w:szCs w:val="18"/>
        </w:rPr>
      </w:pPr>
    </w:p>
    <w:p w:rsidR="00F331C4" w:rsidRDefault="00F331C4">
      <w:pPr>
        <w:pStyle w:val="PURBody"/>
        <w:shd w:val="clear" w:color="auto" w:fill="00188F"/>
        <w:tabs>
          <w:tab w:val="clear" w:pos="360"/>
        </w:tabs>
        <w:spacing w:after="0"/>
        <w:ind w:right="7920" w:firstLine="360"/>
        <w:rPr>
          <w:color w:val="FFFFFF" w:themeColor="background1"/>
          <w:szCs w:val="18"/>
        </w:rPr>
      </w:pPr>
    </w:p>
    <w:p w:rsidR="00F331C4" w:rsidRDefault="00F331C4">
      <w:pPr>
        <w:pStyle w:val="PURBody"/>
        <w:shd w:val="clear" w:color="auto" w:fill="00188F"/>
        <w:tabs>
          <w:tab w:val="clear" w:pos="360"/>
        </w:tabs>
        <w:spacing w:after="0"/>
        <w:ind w:right="7920" w:firstLine="360"/>
        <w:rPr>
          <w:color w:val="FFFFFF" w:themeColor="background1"/>
          <w:szCs w:val="18"/>
        </w:rPr>
      </w:pPr>
    </w:p>
    <w:p w:rsidR="00F331C4" w:rsidRDefault="00F331C4">
      <w:pPr>
        <w:pStyle w:val="PURBody"/>
        <w:shd w:val="clear" w:color="auto" w:fill="0072C6"/>
        <w:tabs>
          <w:tab w:val="clear" w:pos="360"/>
        </w:tabs>
        <w:ind w:right="1800" w:firstLine="360"/>
        <w:rPr>
          <w:sz w:val="72"/>
          <w:szCs w:val="72"/>
        </w:rPr>
      </w:pPr>
    </w:p>
    <w:p w:rsidR="00F331C4" w:rsidRDefault="00F331C4">
      <w:pPr>
        <w:pStyle w:val="PURBody"/>
        <w:shd w:val="clear" w:color="auto" w:fill="0072C6"/>
        <w:tabs>
          <w:tab w:val="clear" w:pos="360"/>
          <w:tab w:val="left" w:pos="180"/>
        </w:tabs>
        <w:ind w:right="1800" w:firstLine="360"/>
        <w:rPr>
          <w:color w:val="FFFFFF" w:themeColor="background1"/>
          <w:sz w:val="72"/>
          <w:szCs w:val="72"/>
        </w:rPr>
      </w:pPr>
    </w:p>
    <w:p w:rsidR="00F331C4" w:rsidRDefault="00355F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Podmienky </w:t>
      </w:r>
      <w:proofErr w:type="gramStart"/>
      <w:r>
        <w:rPr>
          <w:color w:val="FFFFFF" w:themeColor="background1"/>
          <w:sz w:val="96"/>
          <w:szCs w:val="96"/>
        </w:rPr>
        <w:t>používania</w:t>
      </w:r>
      <w:proofErr w:type="gramEnd"/>
      <w:r>
        <w:rPr>
          <w:color w:val="FFFFFF" w:themeColor="background1"/>
          <w:sz w:val="96"/>
          <w:szCs w:val="96"/>
        </w:rPr>
        <w:t xml:space="preserve"> produktov</w:t>
      </w:r>
    </w:p>
    <w:p w:rsidR="00F331C4" w:rsidRDefault="00355F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apríl</w:t>
      </w:r>
      <w:proofErr w:type="gramEnd"/>
      <w:r>
        <w:rPr>
          <w:color w:val="FFFFFF" w:themeColor="background1"/>
          <w:sz w:val="96"/>
          <w:szCs w:val="96"/>
        </w:rPr>
        <w:t xml:space="preserve"> 2017</w:t>
      </w:r>
    </w:p>
    <w:p w:rsidR="00F331C4" w:rsidRDefault="00F331C4">
      <w:pPr>
        <w:pStyle w:val="PURBody"/>
        <w:shd w:val="clear" w:color="auto" w:fill="0072C6"/>
        <w:tabs>
          <w:tab w:val="clear" w:pos="360"/>
        </w:tabs>
        <w:spacing w:after="0" w:line="230" w:lineRule="auto"/>
        <w:ind w:right="1800" w:firstLine="360"/>
        <w:rPr>
          <w:color w:val="FFFFFF" w:themeColor="background1"/>
          <w:sz w:val="96"/>
          <w:szCs w:val="96"/>
        </w:rPr>
      </w:pPr>
    </w:p>
    <w:p w:rsidR="00F331C4" w:rsidRDefault="00355F4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331C4" w:rsidRDefault="00F331C4">
      <w:pPr>
        <w:sectPr w:rsidR="00F331C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331C4" w:rsidRDefault="00355F4C">
      <w:pPr>
        <w:pStyle w:val="ProductList-SectionHeading"/>
        <w:pageBreakBefore/>
      </w:pPr>
      <w:bookmarkStart w:id="1" w:name="_Sec842"/>
      <w:r>
        <w:lastRenderedPageBreak/>
        <w:t>Obsah</w:t>
      </w:r>
    </w:p>
    <w:p w:rsidR="00F331C4" w:rsidRDefault="00F331C4">
      <w:pPr>
        <w:pStyle w:val="ProductList-Body"/>
      </w:pPr>
    </w:p>
    <w:p w:rsidR="00F331C4" w:rsidRDefault="00F331C4">
      <w:pPr>
        <w:sectPr w:rsidR="00F331C4">
          <w:headerReference w:type="default" r:id="rId16"/>
          <w:footerReference w:type="default" r:id="rId17"/>
          <w:type w:val="continuous"/>
          <w:pgSz w:w="12240" w:h="15840" w:code="1"/>
          <w:pgMar w:top="1170" w:right="720" w:bottom="1620" w:left="720" w:header="432" w:footer="288" w:gutter="0"/>
          <w:cols w:space="360"/>
        </w:sectPr>
      </w:pPr>
    </w:p>
    <w:p w:rsidR="00DF5806" w:rsidRDefault="00355F4C">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8787" w:history="1">
        <w:r w:rsidR="00DF5806" w:rsidRPr="00590D8B">
          <w:rPr>
            <w:rStyle w:val="Hyperlink"/>
            <w:noProof/>
          </w:rPr>
          <w:t>Úvod</w:t>
        </w:r>
        <w:r w:rsidR="00DF5806">
          <w:rPr>
            <w:noProof/>
          </w:rPr>
          <w:tab/>
        </w:r>
        <w:r w:rsidR="00DF5806">
          <w:rPr>
            <w:noProof/>
          </w:rPr>
          <w:fldChar w:fldCharType="begin"/>
        </w:r>
        <w:r w:rsidR="00DF5806">
          <w:rPr>
            <w:noProof/>
          </w:rPr>
          <w:instrText xml:space="preserve"> PAGEREF _Toc478648787 \h </w:instrText>
        </w:r>
        <w:r w:rsidR="00DF5806">
          <w:rPr>
            <w:noProof/>
          </w:rPr>
        </w:r>
        <w:r w:rsidR="00DF5806">
          <w:rPr>
            <w:noProof/>
          </w:rPr>
          <w:fldChar w:fldCharType="separate"/>
        </w:r>
        <w:r w:rsidR="00DF5806">
          <w:rPr>
            <w:noProof/>
          </w:rPr>
          <w:t>4</w:t>
        </w:r>
        <w:r w:rsidR="00DF5806">
          <w:rPr>
            <w:noProof/>
          </w:rPr>
          <w:fldChar w:fldCharType="end"/>
        </w:r>
      </w:hyperlink>
    </w:p>
    <w:p w:rsidR="00DF5806" w:rsidRDefault="00DF5806">
      <w:pPr>
        <w:pStyle w:val="TOC2"/>
        <w:rPr>
          <w:rFonts w:eastAsiaTheme="minorEastAsia"/>
          <w:smallCaps w:val="0"/>
          <w:sz w:val="22"/>
        </w:rPr>
      </w:pPr>
      <w:hyperlink w:anchor="_Toc478648788" w:history="1">
        <w:r w:rsidRPr="00590D8B">
          <w:rPr>
            <w:rStyle w:val="Hyperlink"/>
          </w:rPr>
          <w:t>Informácie o tomto dokumente</w:t>
        </w:r>
        <w:r>
          <w:tab/>
        </w:r>
        <w:r>
          <w:fldChar w:fldCharType="begin"/>
        </w:r>
        <w:r>
          <w:instrText xml:space="preserve"> PAGEREF _Toc478648788 \h </w:instrText>
        </w:r>
        <w:r>
          <w:fldChar w:fldCharType="separate"/>
        </w:r>
        <w:r>
          <w:t>4</w:t>
        </w:r>
        <w:r>
          <w:fldChar w:fldCharType="end"/>
        </w:r>
      </w:hyperlink>
    </w:p>
    <w:p w:rsidR="00DF5806" w:rsidRDefault="00DF5806">
      <w:pPr>
        <w:pStyle w:val="TOC2"/>
        <w:rPr>
          <w:rFonts w:eastAsiaTheme="minorEastAsia"/>
          <w:smallCaps w:val="0"/>
          <w:sz w:val="22"/>
        </w:rPr>
      </w:pPr>
      <w:hyperlink w:anchor="_Toc478648789" w:history="1">
        <w:r w:rsidRPr="00590D8B">
          <w:rPr>
            <w:rStyle w:val="Hyperlink"/>
          </w:rPr>
          <w:t>Obsah tohto dokumentu</w:t>
        </w:r>
        <w:r>
          <w:tab/>
        </w:r>
        <w:r>
          <w:fldChar w:fldCharType="begin"/>
        </w:r>
        <w:r>
          <w:instrText xml:space="preserve"> PAGEREF _Toc478648789 \h </w:instrText>
        </w:r>
        <w:r>
          <w:fldChar w:fldCharType="separate"/>
        </w:r>
        <w:r>
          <w:t>4</w:t>
        </w:r>
        <w:r>
          <w:fldChar w:fldCharType="end"/>
        </w:r>
      </w:hyperlink>
    </w:p>
    <w:p w:rsidR="00DF5806" w:rsidRDefault="00DF5806">
      <w:pPr>
        <w:pStyle w:val="TOC2"/>
        <w:rPr>
          <w:rFonts w:eastAsiaTheme="minorEastAsia"/>
          <w:smallCaps w:val="0"/>
          <w:sz w:val="22"/>
        </w:rPr>
      </w:pPr>
      <w:hyperlink w:anchor="_Toc478648790" w:history="1">
        <w:r w:rsidRPr="00590D8B">
          <w:rPr>
            <w:rStyle w:val="Hyperlink"/>
          </w:rPr>
          <w:t>Orientácia v produktovej položke</w:t>
        </w:r>
        <w:r>
          <w:tab/>
        </w:r>
        <w:r>
          <w:fldChar w:fldCharType="begin"/>
        </w:r>
        <w:r>
          <w:instrText xml:space="preserve"> PAGEREF _Toc478648790 \h </w:instrText>
        </w:r>
        <w:r>
          <w:fldChar w:fldCharType="separate"/>
        </w:r>
        <w:r>
          <w:t>4</w:t>
        </w:r>
        <w:r>
          <w:fldChar w:fldCharType="end"/>
        </w:r>
      </w:hyperlink>
    </w:p>
    <w:p w:rsidR="00DF5806" w:rsidRDefault="00DF5806">
      <w:pPr>
        <w:pStyle w:val="TOC2"/>
        <w:rPr>
          <w:rFonts w:eastAsiaTheme="minorEastAsia"/>
          <w:smallCaps w:val="0"/>
          <w:sz w:val="22"/>
        </w:rPr>
      </w:pPr>
      <w:hyperlink w:anchor="_Toc478648791" w:history="1">
        <w:r w:rsidRPr="00590D8B">
          <w:rPr>
            <w:rStyle w:val="Hyperlink"/>
          </w:rPr>
          <w:t>Vysvetlenia a súhrn zmien tohto dokumentu</w:t>
        </w:r>
        <w:r>
          <w:tab/>
        </w:r>
        <w:r>
          <w:fldChar w:fldCharType="begin"/>
        </w:r>
        <w:r>
          <w:instrText xml:space="preserve"> PAGEREF _Toc478648791 \h </w:instrText>
        </w:r>
        <w:r>
          <w:fldChar w:fldCharType="separate"/>
        </w:r>
        <w:r>
          <w:t>5</w:t>
        </w:r>
        <w:r>
          <w:fldChar w:fldCharType="end"/>
        </w:r>
      </w:hyperlink>
    </w:p>
    <w:p w:rsidR="00DF5806" w:rsidRDefault="00DF5806">
      <w:pPr>
        <w:pStyle w:val="TOC1"/>
        <w:rPr>
          <w:rFonts w:eastAsiaTheme="minorEastAsia"/>
          <w:b w:val="0"/>
          <w:caps w:val="0"/>
          <w:noProof/>
          <w:sz w:val="22"/>
          <w:szCs w:val="22"/>
        </w:rPr>
      </w:pPr>
      <w:hyperlink w:anchor="_Toc478648792" w:history="1">
        <w:r w:rsidRPr="00590D8B">
          <w:rPr>
            <w:rStyle w:val="Hyperlink"/>
            <w:noProof/>
          </w:rPr>
          <w:t>Licenčné podmienky</w:t>
        </w:r>
        <w:r>
          <w:rPr>
            <w:noProof/>
          </w:rPr>
          <w:tab/>
        </w:r>
        <w:r>
          <w:rPr>
            <w:noProof/>
          </w:rPr>
          <w:fldChar w:fldCharType="begin"/>
        </w:r>
        <w:r>
          <w:rPr>
            <w:noProof/>
          </w:rPr>
          <w:instrText xml:space="preserve"> PAGEREF _Toc478648792 \h </w:instrText>
        </w:r>
        <w:r>
          <w:rPr>
            <w:noProof/>
          </w:rPr>
        </w:r>
        <w:r>
          <w:rPr>
            <w:noProof/>
          </w:rPr>
          <w:fldChar w:fldCharType="separate"/>
        </w:r>
        <w:r>
          <w:rPr>
            <w:noProof/>
          </w:rPr>
          <w:t>7</w:t>
        </w:r>
        <w:r>
          <w:rPr>
            <w:noProof/>
          </w:rPr>
          <w:fldChar w:fldCharType="end"/>
        </w:r>
      </w:hyperlink>
    </w:p>
    <w:p w:rsidR="00DF5806" w:rsidRDefault="00DF5806">
      <w:pPr>
        <w:pStyle w:val="TOC2"/>
        <w:rPr>
          <w:rFonts w:eastAsiaTheme="minorEastAsia"/>
          <w:smallCaps w:val="0"/>
          <w:sz w:val="22"/>
        </w:rPr>
      </w:pPr>
      <w:hyperlink w:anchor="_Toc478648793" w:history="1">
        <w:r w:rsidRPr="00590D8B">
          <w:rPr>
            <w:rStyle w:val="Hyperlink"/>
          </w:rPr>
          <w:t>Univerzálne licenčné podmienky</w:t>
        </w:r>
        <w:r>
          <w:tab/>
        </w:r>
        <w:r>
          <w:fldChar w:fldCharType="begin"/>
        </w:r>
        <w:r>
          <w:instrText xml:space="preserve"> PAGEREF _Toc478648793 \h </w:instrText>
        </w:r>
        <w:r>
          <w:fldChar w:fldCharType="separate"/>
        </w:r>
        <w:r>
          <w:t>7</w:t>
        </w:r>
        <w:r>
          <w:fldChar w:fldCharType="end"/>
        </w:r>
      </w:hyperlink>
    </w:p>
    <w:p w:rsidR="00DF5806" w:rsidRDefault="00DF5806">
      <w:pPr>
        <w:pStyle w:val="TOC2"/>
        <w:rPr>
          <w:rFonts w:eastAsiaTheme="minorEastAsia"/>
          <w:smallCaps w:val="0"/>
          <w:sz w:val="22"/>
        </w:rPr>
      </w:pPr>
      <w:hyperlink w:anchor="_Toc478648794" w:history="1">
        <w:r w:rsidRPr="00590D8B">
          <w:rPr>
            <w:rStyle w:val="Hyperlink"/>
          </w:rPr>
          <w:t>Podmienky licenčného modelu</w:t>
        </w:r>
        <w:r>
          <w:tab/>
        </w:r>
        <w:r>
          <w:fldChar w:fldCharType="begin"/>
        </w:r>
        <w:r>
          <w:instrText xml:space="preserve"> PAGEREF _Toc478648794 \h </w:instrText>
        </w:r>
        <w:r>
          <w:fldChar w:fldCharType="separate"/>
        </w:r>
        <w:r>
          <w:t>10</w:t>
        </w:r>
        <w:r>
          <w:fldChar w:fldCharType="end"/>
        </w:r>
      </w:hyperlink>
    </w:p>
    <w:p w:rsidR="00DF5806" w:rsidRDefault="00DF5806">
      <w:pPr>
        <w:pStyle w:val="TOC3"/>
        <w:rPr>
          <w:rFonts w:eastAsiaTheme="minorEastAsia"/>
          <w:smallCaps w:val="0"/>
          <w:sz w:val="22"/>
        </w:rPr>
      </w:pPr>
      <w:hyperlink w:anchor="_Toc478648795" w:history="1">
        <w:r w:rsidRPr="00590D8B">
          <w:rPr>
            <w:rStyle w:val="Hyperlink"/>
          </w:rPr>
          <w:t>Aplikácie pre osobné počítače</w:t>
        </w:r>
        <w:r>
          <w:tab/>
        </w:r>
        <w:r>
          <w:fldChar w:fldCharType="begin"/>
        </w:r>
        <w:r>
          <w:instrText xml:space="preserve"> PAGEREF _Toc478648795 \h </w:instrText>
        </w:r>
        <w:r>
          <w:fldChar w:fldCharType="separate"/>
        </w:r>
        <w:r>
          <w:t>10</w:t>
        </w:r>
        <w:r>
          <w:fldChar w:fldCharType="end"/>
        </w:r>
      </w:hyperlink>
    </w:p>
    <w:p w:rsidR="00DF5806" w:rsidRDefault="00DF5806">
      <w:pPr>
        <w:pStyle w:val="TOC3"/>
        <w:rPr>
          <w:rFonts w:eastAsiaTheme="minorEastAsia"/>
          <w:smallCaps w:val="0"/>
          <w:sz w:val="22"/>
        </w:rPr>
      </w:pPr>
      <w:hyperlink w:anchor="_Toc478648796" w:history="1">
        <w:r w:rsidRPr="00590D8B">
          <w:rPr>
            <w:rStyle w:val="Hyperlink"/>
          </w:rPr>
          <w:t>Operačné systémy pre osobné počítače</w:t>
        </w:r>
        <w:r>
          <w:tab/>
        </w:r>
        <w:r>
          <w:fldChar w:fldCharType="begin"/>
        </w:r>
        <w:r>
          <w:instrText xml:space="preserve"> PAGEREF _Toc478648796 \h </w:instrText>
        </w:r>
        <w:r>
          <w:fldChar w:fldCharType="separate"/>
        </w:r>
        <w:r>
          <w:t>10</w:t>
        </w:r>
        <w:r>
          <w:fldChar w:fldCharType="end"/>
        </w:r>
      </w:hyperlink>
    </w:p>
    <w:p w:rsidR="00DF5806" w:rsidRDefault="00DF5806">
      <w:pPr>
        <w:pStyle w:val="TOC3"/>
        <w:rPr>
          <w:rFonts w:eastAsiaTheme="minorEastAsia"/>
          <w:smallCaps w:val="0"/>
          <w:sz w:val="22"/>
        </w:rPr>
      </w:pPr>
      <w:hyperlink w:anchor="_Toc478648797" w:history="1">
        <w:r w:rsidRPr="00590D8B">
          <w:rPr>
            <w:rStyle w:val="Hyperlink"/>
          </w:rPr>
          <w:t>Podľa počtu jadier/licencie CAL</w:t>
        </w:r>
        <w:r>
          <w:tab/>
        </w:r>
        <w:r>
          <w:fldChar w:fldCharType="begin"/>
        </w:r>
        <w:r>
          <w:instrText xml:space="preserve"> PAGEREF _Toc478648797 \h </w:instrText>
        </w:r>
        <w:r>
          <w:fldChar w:fldCharType="separate"/>
        </w:r>
        <w:r>
          <w:t>10</w:t>
        </w:r>
        <w:r>
          <w:fldChar w:fldCharType="end"/>
        </w:r>
      </w:hyperlink>
    </w:p>
    <w:p w:rsidR="00DF5806" w:rsidRDefault="00DF5806">
      <w:pPr>
        <w:pStyle w:val="TOC3"/>
        <w:rPr>
          <w:rFonts w:eastAsiaTheme="minorEastAsia"/>
          <w:smallCaps w:val="0"/>
          <w:sz w:val="22"/>
        </w:rPr>
      </w:pPr>
      <w:hyperlink w:anchor="_Toc478648798" w:history="1">
        <w:r w:rsidRPr="00590D8B">
          <w:rPr>
            <w:rStyle w:val="Hyperlink"/>
          </w:rPr>
          <w:t>Server/CAL</w:t>
        </w:r>
        <w:r>
          <w:tab/>
        </w:r>
        <w:r>
          <w:fldChar w:fldCharType="begin"/>
        </w:r>
        <w:r>
          <w:instrText xml:space="preserve"> PAGEREF _Toc478648798 \h </w:instrText>
        </w:r>
        <w:r>
          <w:fldChar w:fldCharType="separate"/>
        </w:r>
        <w:r>
          <w:t>11</w:t>
        </w:r>
        <w:r>
          <w:fldChar w:fldCharType="end"/>
        </w:r>
      </w:hyperlink>
    </w:p>
    <w:p w:rsidR="00DF5806" w:rsidRDefault="00DF5806">
      <w:pPr>
        <w:pStyle w:val="TOC3"/>
        <w:rPr>
          <w:rFonts w:eastAsiaTheme="minorEastAsia"/>
          <w:smallCaps w:val="0"/>
          <w:sz w:val="22"/>
        </w:rPr>
      </w:pPr>
      <w:hyperlink w:anchor="_Toc478648799" w:history="1">
        <w:r w:rsidRPr="00590D8B">
          <w:rPr>
            <w:rStyle w:val="Hyperlink"/>
          </w:rPr>
          <w:t>Per Core</w:t>
        </w:r>
        <w:r>
          <w:tab/>
        </w:r>
        <w:r>
          <w:fldChar w:fldCharType="begin"/>
        </w:r>
        <w:r>
          <w:instrText xml:space="preserve"> PAGEREF _Toc478648799 \h </w:instrText>
        </w:r>
        <w:r>
          <w:fldChar w:fldCharType="separate"/>
        </w:r>
        <w:r>
          <w:t>11</w:t>
        </w:r>
        <w:r>
          <w:fldChar w:fldCharType="end"/>
        </w:r>
      </w:hyperlink>
    </w:p>
    <w:p w:rsidR="00DF5806" w:rsidRDefault="00DF5806">
      <w:pPr>
        <w:pStyle w:val="TOC3"/>
        <w:rPr>
          <w:rFonts w:eastAsiaTheme="minorEastAsia"/>
          <w:smallCaps w:val="0"/>
          <w:sz w:val="22"/>
        </w:rPr>
      </w:pPr>
      <w:hyperlink w:anchor="_Toc478648800" w:history="1">
        <w:r w:rsidRPr="00590D8B">
          <w:rPr>
            <w:rStyle w:val="Hyperlink"/>
          </w:rPr>
          <w:t>Servery na spravovanie</w:t>
        </w:r>
        <w:r>
          <w:tab/>
        </w:r>
        <w:r>
          <w:fldChar w:fldCharType="begin"/>
        </w:r>
        <w:r>
          <w:instrText xml:space="preserve"> PAGEREF _Toc478648800 \h </w:instrText>
        </w:r>
        <w:r>
          <w:fldChar w:fldCharType="separate"/>
        </w:r>
        <w:r>
          <w:t>11</w:t>
        </w:r>
        <w:r>
          <w:fldChar w:fldCharType="end"/>
        </w:r>
      </w:hyperlink>
    </w:p>
    <w:p w:rsidR="00DF5806" w:rsidRDefault="00DF5806">
      <w:pPr>
        <w:pStyle w:val="TOC3"/>
        <w:rPr>
          <w:rFonts w:eastAsiaTheme="minorEastAsia"/>
          <w:smallCaps w:val="0"/>
          <w:sz w:val="22"/>
        </w:rPr>
      </w:pPr>
      <w:hyperlink w:anchor="_Toc478648801" w:history="1">
        <w:r w:rsidRPr="00590D8B">
          <w:rPr>
            <w:rStyle w:val="Hyperlink"/>
          </w:rPr>
          <w:t>Osobitné servery</w:t>
        </w:r>
        <w:r>
          <w:tab/>
        </w:r>
        <w:r>
          <w:fldChar w:fldCharType="begin"/>
        </w:r>
        <w:r>
          <w:instrText xml:space="preserve"> PAGEREF _Toc478648801 \h </w:instrText>
        </w:r>
        <w:r>
          <w:fldChar w:fldCharType="separate"/>
        </w:r>
        <w:r>
          <w:t>12</w:t>
        </w:r>
        <w:r>
          <w:fldChar w:fldCharType="end"/>
        </w:r>
      </w:hyperlink>
    </w:p>
    <w:p w:rsidR="00DF5806" w:rsidRDefault="00DF5806">
      <w:pPr>
        <w:pStyle w:val="TOC3"/>
        <w:rPr>
          <w:rFonts w:eastAsiaTheme="minorEastAsia"/>
          <w:smallCaps w:val="0"/>
          <w:sz w:val="22"/>
        </w:rPr>
      </w:pPr>
      <w:hyperlink w:anchor="_Toc478648802" w:history="1">
        <w:r w:rsidRPr="00590D8B">
          <w:rPr>
            <w:rStyle w:val="Hyperlink"/>
          </w:rPr>
          <w:t>Vývojárske nástroje</w:t>
        </w:r>
        <w:r>
          <w:tab/>
        </w:r>
        <w:r>
          <w:fldChar w:fldCharType="begin"/>
        </w:r>
        <w:r>
          <w:instrText xml:space="preserve"> PAGEREF _Toc478648802 \h </w:instrText>
        </w:r>
        <w:r>
          <w:fldChar w:fldCharType="separate"/>
        </w:r>
        <w:r>
          <w:t>12</w:t>
        </w:r>
        <w:r>
          <w:fldChar w:fldCharType="end"/>
        </w:r>
      </w:hyperlink>
    </w:p>
    <w:p w:rsidR="00DF5806" w:rsidRDefault="00DF5806">
      <w:pPr>
        <w:pStyle w:val="TOC1"/>
        <w:rPr>
          <w:rFonts w:eastAsiaTheme="minorEastAsia"/>
          <w:b w:val="0"/>
          <w:caps w:val="0"/>
          <w:noProof/>
          <w:sz w:val="22"/>
          <w:szCs w:val="22"/>
        </w:rPr>
      </w:pPr>
      <w:hyperlink w:anchor="_Toc478648803" w:history="1">
        <w:r w:rsidRPr="00590D8B">
          <w:rPr>
            <w:rStyle w:val="Hyperlink"/>
            <w:noProof/>
          </w:rPr>
          <w:t>Softvér</w:t>
        </w:r>
        <w:r>
          <w:rPr>
            <w:noProof/>
          </w:rPr>
          <w:tab/>
        </w:r>
        <w:r>
          <w:rPr>
            <w:noProof/>
          </w:rPr>
          <w:fldChar w:fldCharType="begin"/>
        </w:r>
        <w:r>
          <w:rPr>
            <w:noProof/>
          </w:rPr>
          <w:instrText xml:space="preserve"> PAGEREF _Toc478648803 \h </w:instrText>
        </w:r>
        <w:r>
          <w:rPr>
            <w:noProof/>
          </w:rPr>
        </w:r>
        <w:r>
          <w:rPr>
            <w:noProof/>
          </w:rPr>
          <w:fldChar w:fldCharType="separate"/>
        </w:r>
        <w:r>
          <w:rPr>
            <w:noProof/>
          </w:rPr>
          <w:t>14</w:t>
        </w:r>
        <w:r>
          <w:rPr>
            <w:noProof/>
          </w:rPr>
          <w:fldChar w:fldCharType="end"/>
        </w:r>
      </w:hyperlink>
    </w:p>
    <w:p w:rsidR="00DF5806" w:rsidRDefault="00DF5806">
      <w:pPr>
        <w:pStyle w:val="TOC2"/>
        <w:rPr>
          <w:rFonts w:eastAsiaTheme="minorEastAsia"/>
          <w:smallCaps w:val="0"/>
          <w:sz w:val="22"/>
        </w:rPr>
      </w:pPr>
      <w:hyperlink w:anchor="_Toc478648804" w:history="1">
        <w:r w:rsidRPr="00590D8B">
          <w:rPr>
            <w:rStyle w:val="Hyperlink"/>
          </w:rPr>
          <w:t>Advanced Threat Analytics</w:t>
        </w:r>
        <w:r>
          <w:tab/>
        </w:r>
        <w:r>
          <w:fldChar w:fldCharType="begin"/>
        </w:r>
        <w:r>
          <w:instrText xml:space="preserve"> PAGEREF _Toc478648804 \h </w:instrText>
        </w:r>
        <w:r>
          <w:fldChar w:fldCharType="separate"/>
        </w:r>
        <w:r>
          <w:t>14</w:t>
        </w:r>
        <w:r>
          <w:fldChar w:fldCharType="end"/>
        </w:r>
      </w:hyperlink>
    </w:p>
    <w:p w:rsidR="00DF5806" w:rsidRDefault="00DF5806">
      <w:pPr>
        <w:pStyle w:val="TOC2"/>
        <w:rPr>
          <w:rFonts w:eastAsiaTheme="minorEastAsia"/>
          <w:smallCaps w:val="0"/>
          <w:sz w:val="22"/>
        </w:rPr>
      </w:pPr>
      <w:hyperlink w:anchor="_Toc478648805" w:history="1">
        <w:r w:rsidRPr="00590D8B">
          <w:rPr>
            <w:rStyle w:val="Hyperlink"/>
          </w:rPr>
          <w:t>BizTalk</w:t>
        </w:r>
        <w:r>
          <w:tab/>
        </w:r>
        <w:r>
          <w:fldChar w:fldCharType="begin"/>
        </w:r>
        <w:r>
          <w:instrText xml:space="preserve"> PAGEREF _Toc478648805 \h </w:instrText>
        </w:r>
        <w:r>
          <w:fldChar w:fldCharType="separate"/>
        </w:r>
        <w:r>
          <w:t>14</w:t>
        </w:r>
        <w:r>
          <w:fldChar w:fldCharType="end"/>
        </w:r>
      </w:hyperlink>
    </w:p>
    <w:p w:rsidR="00DF5806" w:rsidRDefault="00DF5806">
      <w:pPr>
        <w:pStyle w:val="TOC2"/>
        <w:rPr>
          <w:rFonts w:eastAsiaTheme="minorEastAsia"/>
          <w:smallCaps w:val="0"/>
          <w:sz w:val="22"/>
        </w:rPr>
      </w:pPr>
      <w:hyperlink w:anchor="_Toc478648806" w:history="1">
        <w:r w:rsidRPr="00590D8B">
          <w:rPr>
            <w:rStyle w:val="Hyperlink"/>
          </w:rPr>
          <w:t>Licencie CAL Suite</w:t>
        </w:r>
        <w:r>
          <w:tab/>
        </w:r>
        <w:r>
          <w:fldChar w:fldCharType="begin"/>
        </w:r>
        <w:r>
          <w:instrText xml:space="preserve"> PAGEREF _Toc478648806 \h </w:instrText>
        </w:r>
        <w:r>
          <w:fldChar w:fldCharType="separate"/>
        </w:r>
        <w:r>
          <w:t>16</w:t>
        </w:r>
        <w:r>
          <w:fldChar w:fldCharType="end"/>
        </w:r>
      </w:hyperlink>
    </w:p>
    <w:p w:rsidR="00DF5806" w:rsidRDefault="00DF5806">
      <w:pPr>
        <w:pStyle w:val="TOC2"/>
        <w:rPr>
          <w:rFonts w:eastAsiaTheme="minorEastAsia"/>
          <w:smallCaps w:val="0"/>
          <w:sz w:val="22"/>
        </w:rPr>
      </w:pPr>
      <w:hyperlink w:anchor="_Toc478648807" w:history="1">
        <w:r w:rsidRPr="00590D8B">
          <w:rPr>
            <w:rStyle w:val="Hyperlink"/>
          </w:rPr>
          <w:t>Core Infrastructure Server (CIS) Suite</w:t>
        </w:r>
        <w:r>
          <w:tab/>
        </w:r>
        <w:r>
          <w:fldChar w:fldCharType="begin"/>
        </w:r>
        <w:r>
          <w:instrText xml:space="preserve"> PAGEREF _Toc478648807 \h </w:instrText>
        </w:r>
        <w:r>
          <w:fldChar w:fldCharType="separate"/>
        </w:r>
        <w:r>
          <w:t>17</w:t>
        </w:r>
        <w:r>
          <w:fldChar w:fldCharType="end"/>
        </w:r>
      </w:hyperlink>
    </w:p>
    <w:p w:rsidR="00DF5806" w:rsidRDefault="00DF5806">
      <w:pPr>
        <w:pStyle w:val="TOC2"/>
        <w:rPr>
          <w:rFonts w:eastAsiaTheme="minorEastAsia"/>
          <w:smallCaps w:val="0"/>
          <w:sz w:val="22"/>
        </w:rPr>
      </w:pPr>
      <w:hyperlink w:anchor="_Toc478648808" w:history="1">
        <w:r w:rsidRPr="00590D8B">
          <w:rPr>
            <w:rStyle w:val="Hyperlink"/>
          </w:rPr>
          <w:t>Forefront</w:t>
        </w:r>
        <w:r>
          <w:tab/>
        </w:r>
        <w:r>
          <w:fldChar w:fldCharType="begin"/>
        </w:r>
        <w:r>
          <w:instrText xml:space="preserve"> PAGEREF _Toc478648808 \h </w:instrText>
        </w:r>
        <w:r>
          <w:fldChar w:fldCharType="separate"/>
        </w:r>
        <w:r>
          <w:t>19</w:t>
        </w:r>
        <w:r>
          <w:fldChar w:fldCharType="end"/>
        </w:r>
      </w:hyperlink>
    </w:p>
    <w:p w:rsidR="00DF5806" w:rsidRDefault="00DF5806">
      <w:pPr>
        <w:pStyle w:val="TOC2"/>
        <w:rPr>
          <w:rFonts w:eastAsiaTheme="minorEastAsia"/>
          <w:smallCaps w:val="0"/>
          <w:sz w:val="22"/>
        </w:rPr>
      </w:pPr>
      <w:hyperlink w:anchor="_Toc478648809" w:history="1">
        <w:r w:rsidRPr="00590D8B">
          <w:rPr>
            <w:rStyle w:val="Hyperlink"/>
          </w:rPr>
          <w:t>Microsoft Dynamics</w:t>
        </w:r>
        <w:r>
          <w:tab/>
        </w:r>
        <w:r>
          <w:fldChar w:fldCharType="begin"/>
        </w:r>
        <w:r>
          <w:instrText xml:space="preserve"> PAGEREF _Toc478648809 \h </w:instrText>
        </w:r>
        <w:r>
          <w:fldChar w:fldCharType="separate"/>
        </w:r>
        <w:r>
          <w:t>20</w:t>
        </w:r>
        <w:r>
          <w:fldChar w:fldCharType="end"/>
        </w:r>
      </w:hyperlink>
    </w:p>
    <w:p w:rsidR="00DF5806" w:rsidRDefault="00DF5806">
      <w:pPr>
        <w:pStyle w:val="TOC3"/>
        <w:rPr>
          <w:rFonts w:eastAsiaTheme="minorEastAsia"/>
          <w:smallCaps w:val="0"/>
          <w:sz w:val="22"/>
        </w:rPr>
      </w:pPr>
      <w:hyperlink w:anchor="_Toc478648810" w:history="1">
        <w:r w:rsidRPr="00590D8B">
          <w:rPr>
            <w:rStyle w:val="Hyperlink"/>
          </w:rPr>
          <w:t>Microsoft Dynamics 365 na lokálne nasadenie</w:t>
        </w:r>
        <w:r>
          <w:tab/>
        </w:r>
        <w:r>
          <w:fldChar w:fldCharType="begin"/>
        </w:r>
        <w:r>
          <w:instrText xml:space="preserve"> PAGEREF _Toc478648810 \h </w:instrText>
        </w:r>
        <w:r>
          <w:fldChar w:fldCharType="separate"/>
        </w:r>
        <w:r>
          <w:t>20</w:t>
        </w:r>
        <w:r>
          <w:fldChar w:fldCharType="end"/>
        </w:r>
      </w:hyperlink>
    </w:p>
    <w:p w:rsidR="00DF5806" w:rsidRDefault="00DF5806">
      <w:pPr>
        <w:pStyle w:val="TOC3"/>
        <w:rPr>
          <w:rFonts w:eastAsiaTheme="minorEastAsia"/>
          <w:smallCaps w:val="0"/>
          <w:sz w:val="22"/>
        </w:rPr>
      </w:pPr>
      <w:hyperlink w:anchor="_Toc478648811" w:history="1">
        <w:r w:rsidRPr="00590D8B">
          <w:rPr>
            <w:rStyle w:val="Hyperlink"/>
          </w:rPr>
          <w:t>Microsoft Dynamics AX</w:t>
        </w:r>
        <w:r>
          <w:tab/>
        </w:r>
        <w:r>
          <w:fldChar w:fldCharType="begin"/>
        </w:r>
        <w:r>
          <w:instrText xml:space="preserve"> PAGEREF _Toc478648811 \h </w:instrText>
        </w:r>
        <w:r>
          <w:fldChar w:fldCharType="separate"/>
        </w:r>
        <w:r>
          <w:t>22</w:t>
        </w:r>
        <w:r>
          <w:fldChar w:fldCharType="end"/>
        </w:r>
      </w:hyperlink>
    </w:p>
    <w:p w:rsidR="00DF5806" w:rsidRDefault="00DF5806">
      <w:pPr>
        <w:pStyle w:val="TOC2"/>
        <w:rPr>
          <w:rFonts w:eastAsiaTheme="minorEastAsia"/>
          <w:smallCaps w:val="0"/>
          <w:sz w:val="22"/>
        </w:rPr>
      </w:pPr>
      <w:hyperlink w:anchor="_Toc478648812" w:history="1">
        <w:r w:rsidRPr="00590D8B">
          <w:rPr>
            <w:rStyle w:val="Hyperlink"/>
          </w:rPr>
          <w:t>Microsoft Identity Manager</w:t>
        </w:r>
        <w:r>
          <w:tab/>
        </w:r>
        <w:r>
          <w:fldChar w:fldCharType="begin"/>
        </w:r>
        <w:r>
          <w:instrText xml:space="preserve"> PAGEREF _Toc478648812 \h </w:instrText>
        </w:r>
        <w:r>
          <w:fldChar w:fldCharType="separate"/>
        </w:r>
        <w:r>
          <w:t>23</w:t>
        </w:r>
        <w:r>
          <w:fldChar w:fldCharType="end"/>
        </w:r>
      </w:hyperlink>
    </w:p>
    <w:p w:rsidR="00DF5806" w:rsidRDefault="00DF5806">
      <w:pPr>
        <w:pStyle w:val="TOC2"/>
        <w:rPr>
          <w:rFonts w:eastAsiaTheme="minorEastAsia"/>
          <w:smallCaps w:val="0"/>
          <w:sz w:val="22"/>
        </w:rPr>
      </w:pPr>
      <w:hyperlink w:anchor="_Toc478648813" w:history="1">
        <w:r w:rsidRPr="00590D8B">
          <w:rPr>
            <w:rStyle w:val="Hyperlink"/>
          </w:rPr>
          <w:t>Aplikácie balíka Office</w:t>
        </w:r>
        <w:r>
          <w:tab/>
        </w:r>
        <w:r>
          <w:fldChar w:fldCharType="begin"/>
        </w:r>
        <w:r>
          <w:instrText xml:space="preserve"> PAGEREF _Toc478648813 \h </w:instrText>
        </w:r>
        <w:r>
          <w:fldChar w:fldCharType="separate"/>
        </w:r>
        <w:r>
          <w:t>24</w:t>
        </w:r>
        <w:r>
          <w:fldChar w:fldCharType="end"/>
        </w:r>
      </w:hyperlink>
    </w:p>
    <w:p w:rsidR="00DF5806" w:rsidRDefault="00DF5806">
      <w:pPr>
        <w:pStyle w:val="TOC3"/>
        <w:rPr>
          <w:rFonts w:eastAsiaTheme="minorEastAsia"/>
          <w:smallCaps w:val="0"/>
          <w:sz w:val="22"/>
        </w:rPr>
      </w:pPr>
      <w:hyperlink w:anchor="_Toc478648814" w:history="1">
        <w:r w:rsidRPr="00590D8B">
          <w:rPr>
            <w:rStyle w:val="Hyperlink"/>
          </w:rPr>
          <w:t>Aplikácie balíka Office pre osobné počítače</w:t>
        </w:r>
        <w:r>
          <w:tab/>
        </w:r>
        <w:r>
          <w:fldChar w:fldCharType="begin"/>
        </w:r>
        <w:r>
          <w:instrText xml:space="preserve"> PAGEREF _Toc478648814 \h </w:instrText>
        </w:r>
        <w:r>
          <w:fldChar w:fldCharType="separate"/>
        </w:r>
        <w:r>
          <w:t>24</w:t>
        </w:r>
        <w:r>
          <w:fldChar w:fldCharType="end"/>
        </w:r>
      </w:hyperlink>
    </w:p>
    <w:p w:rsidR="00DF5806" w:rsidRDefault="00DF5806">
      <w:pPr>
        <w:pStyle w:val="TOC3"/>
        <w:rPr>
          <w:rFonts w:eastAsiaTheme="minorEastAsia"/>
          <w:smallCaps w:val="0"/>
          <w:sz w:val="22"/>
        </w:rPr>
      </w:pPr>
      <w:hyperlink w:anchor="_Toc478648815" w:history="1">
        <w:r w:rsidRPr="00590D8B">
          <w:rPr>
            <w:rStyle w:val="Hyperlink"/>
          </w:rPr>
          <w:t>Office for Mac</w:t>
        </w:r>
        <w:r>
          <w:tab/>
        </w:r>
        <w:r>
          <w:fldChar w:fldCharType="begin"/>
        </w:r>
        <w:r>
          <w:instrText xml:space="preserve"> PAGEREF _Toc478648815 \h </w:instrText>
        </w:r>
        <w:r>
          <w:fldChar w:fldCharType="separate"/>
        </w:r>
        <w:r>
          <w:t>26</w:t>
        </w:r>
        <w:r>
          <w:fldChar w:fldCharType="end"/>
        </w:r>
      </w:hyperlink>
    </w:p>
    <w:p w:rsidR="00DF5806" w:rsidRDefault="00DF5806">
      <w:pPr>
        <w:pStyle w:val="TOC2"/>
        <w:rPr>
          <w:rFonts w:eastAsiaTheme="minorEastAsia"/>
          <w:smallCaps w:val="0"/>
          <w:sz w:val="22"/>
        </w:rPr>
      </w:pPr>
      <w:hyperlink w:anchor="_Toc478648816" w:history="1">
        <w:r w:rsidRPr="00590D8B">
          <w:rPr>
            <w:rStyle w:val="Hyperlink"/>
          </w:rPr>
          <w:t>Servery Office Server</w:t>
        </w:r>
        <w:r>
          <w:tab/>
        </w:r>
        <w:r>
          <w:fldChar w:fldCharType="begin"/>
        </w:r>
        <w:r>
          <w:instrText xml:space="preserve"> PAGEREF _Toc478648816 \h </w:instrText>
        </w:r>
        <w:r>
          <w:fldChar w:fldCharType="separate"/>
        </w:r>
        <w:r>
          <w:t>27</w:t>
        </w:r>
        <w:r>
          <w:fldChar w:fldCharType="end"/>
        </w:r>
      </w:hyperlink>
    </w:p>
    <w:p w:rsidR="00DF5806" w:rsidRDefault="00DF5806">
      <w:pPr>
        <w:pStyle w:val="TOC3"/>
        <w:rPr>
          <w:rFonts w:eastAsiaTheme="minorEastAsia"/>
          <w:smallCaps w:val="0"/>
          <w:sz w:val="22"/>
        </w:rPr>
      </w:pPr>
      <w:hyperlink w:anchor="_Toc478648817" w:history="1">
        <w:r w:rsidRPr="00590D8B">
          <w:rPr>
            <w:rStyle w:val="Hyperlink"/>
          </w:rPr>
          <w:t>Exchange Server</w:t>
        </w:r>
        <w:r>
          <w:tab/>
        </w:r>
        <w:r>
          <w:fldChar w:fldCharType="begin"/>
        </w:r>
        <w:r>
          <w:instrText xml:space="preserve"> PAGEREF _Toc478648817 \h </w:instrText>
        </w:r>
        <w:r>
          <w:fldChar w:fldCharType="separate"/>
        </w:r>
        <w:r>
          <w:t>27</w:t>
        </w:r>
        <w:r>
          <w:fldChar w:fldCharType="end"/>
        </w:r>
      </w:hyperlink>
    </w:p>
    <w:p w:rsidR="00DF5806" w:rsidRDefault="00DF5806">
      <w:pPr>
        <w:pStyle w:val="TOC3"/>
        <w:rPr>
          <w:rFonts w:eastAsiaTheme="minorEastAsia"/>
          <w:smallCaps w:val="0"/>
          <w:sz w:val="22"/>
        </w:rPr>
      </w:pPr>
      <w:hyperlink w:anchor="_Toc478648818" w:history="1">
        <w:r w:rsidRPr="00590D8B">
          <w:rPr>
            <w:rStyle w:val="Hyperlink"/>
          </w:rPr>
          <w:t>Project Server</w:t>
        </w:r>
        <w:r>
          <w:tab/>
        </w:r>
        <w:r>
          <w:fldChar w:fldCharType="begin"/>
        </w:r>
        <w:r>
          <w:instrText xml:space="preserve"> PAGEREF _Toc478648818 \h </w:instrText>
        </w:r>
        <w:r>
          <w:fldChar w:fldCharType="separate"/>
        </w:r>
        <w:r>
          <w:t>28</w:t>
        </w:r>
        <w:r>
          <w:fldChar w:fldCharType="end"/>
        </w:r>
      </w:hyperlink>
    </w:p>
    <w:p w:rsidR="00DF5806" w:rsidRDefault="00DF5806">
      <w:pPr>
        <w:pStyle w:val="TOC3"/>
        <w:rPr>
          <w:rFonts w:eastAsiaTheme="minorEastAsia"/>
          <w:smallCaps w:val="0"/>
          <w:sz w:val="22"/>
        </w:rPr>
      </w:pPr>
      <w:hyperlink w:anchor="_Toc478648819" w:history="1">
        <w:r w:rsidRPr="00590D8B">
          <w:rPr>
            <w:rStyle w:val="Hyperlink"/>
          </w:rPr>
          <w:t>SharePoint Server</w:t>
        </w:r>
        <w:r>
          <w:tab/>
        </w:r>
        <w:r>
          <w:fldChar w:fldCharType="begin"/>
        </w:r>
        <w:r>
          <w:instrText xml:space="preserve"> PAGEREF _Toc478648819 \h </w:instrText>
        </w:r>
        <w:r>
          <w:fldChar w:fldCharType="separate"/>
        </w:r>
        <w:r>
          <w:t>28</w:t>
        </w:r>
        <w:r>
          <w:fldChar w:fldCharType="end"/>
        </w:r>
      </w:hyperlink>
    </w:p>
    <w:p w:rsidR="00DF5806" w:rsidRDefault="00DF5806">
      <w:pPr>
        <w:pStyle w:val="TOC3"/>
        <w:rPr>
          <w:rFonts w:eastAsiaTheme="minorEastAsia"/>
          <w:smallCaps w:val="0"/>
          <w:sz w:val="22"/>
        </w:rPr>
      </w:pPr>
      <w:hyperlink w:anchor="_Toc478648820" w:history="1">
        <w:r w:rsidRPr="00590D8B">
          <w:rPr>
            <w:rStyle w:val="Hyperlink"/>
          </w:rPr>
          <w:t>Skype for Business Server</w:t>
        </w:r>
        <w:r>
          <w:tab/>
        </w:r>
        <w:r>
          <w:fldChar w:fldCharType="begin"/>
        </w:r>
        <w:r>
          <w:instrText xml:space="preserve"> PAGEREF _Toc478648820 \h </w:instrText>
        </w:r>
        <w:r>
          <w:fldChar w:fldCharType="separate"/>
        </w:r>
        <w:r>
          <w:t>30</w:t>
        </w:r>
        <w:r>
          <w:fldChar w:fldCharType="end"/>
        </w:r>
      </w:hyperlink>
    </w:p>
    <w:p w:rsidR="00DF5806" w:rsidRDefault="00DF5806">
      <w:pPr>
        <w:pStyle w:val="TOC2"/>
        <w:rPr>
          <w:rFonts w:eastAsiaTheme="minorEastAsia"/>
          <w:smallCaps w:val="0"/>
          <w:sz w:val="22"/>
        </w:rPr>
      </w:pPr>
      <w:hyperlink w:anchor="_Toc478648821" w:history="1">
        <w:r w:rsidRPr="00590D8B">
          <w:rPr>
            <w:rStyle w:val="Hyperlink"/>
          </w:rPr>
          <w:t>R Server</w:t>
        </w:r>
        <w:r>
          <w:tab/>
        </w:r>
        <w:r>
          <w:fldChar w:fldCharType="begin"/>
        </w:r>
        <w:r>
          <w:instrText xml:space="preserve"> PAGEREF _Toc478648821 \h </w:instrText>
        </w:r>
        <w:r>
          <w:fldChar w:fldCharType="separate"/>
        </w:r>
        <w:r>
          <w:t>31</w:t>
        </w:r>
        <w:r>
          <w:fldChar w:fldCharType="end"/>
        </w:r>
      </w:hyperlink>
    </w:p>
    <w:p w:rsidR="00DF5806" w:rsidRDefault="00DF5806">
      <w:pPr>
        <w:pStyle w:val="TOC2"/>
        <w:rPr>
          <w:rFonts w:eastAsiaTheme="minorEastAsia"/>
          <w:smallCaps w:val="0"/>
          <w:sz w:val="22"/>
        </w:rPr>
      </w:pPr>
      <w:hyperlink w:anchor="_Toc478648822" w:history="1">
        <w:r w:rsidRPr="00590D8B">
          <w:rPr>
            <w:rStyle w:val="Hyperlink"/>
          </w:rPr>
          <w:t>SQL Server</w:t>
        </w:r>
        <w:r>
          <w:tab/>
        </w:r>
        <w:r>
          <w:fldChar w:fldCharType="begin"/>
        </w:r>
        <w:r>
          <w:instrText xml:space="preserve"> PAGEREF _Toc478648822 \h </w:instrText>
        </w:r>
        <w:r>
          <w:fldChar w:fldCharType="separate"/>
        </w:r>
        <w:r>
          <w:t>32</w:t>
        </w:r>
        <w:r>
          <w:fldChar w:fldCharType="end"/>
        </w:r>
      </w:hyperlink>
    </w:p>
    <w:p w:rsidR="00DF5806" w:rsidRDefault="00DF5806">
      <w:pPr>
        <w:pStyle w:val="TOC2"/>
        <w:rPr>
          <w:rFonts w:eastAsiaTheme="minorEastAsia"/>
          <w:smallCaps w:val="0"/>
          <w:sz w:val="22"/>
        </w:rPr>
      </w:pPr>
      <w:hyperlink w:anchor="_Toc478648823" w:history="1">
        <w:r w:rsidRPr="00590D8B">
          <w:rPr>
            <w:rStyle w:val="Hyperlink"/>
          </w:rPr>
          <w:t>System Center</w:t>
        </w:r>
        <w:r>
          <w:tab/>
        </w:r>
        <w:r>
          <w:fldChar w:fldCharType="begin"/>
        </w:r>
        <w:r>
          <w:instrText xml:space="preserve"> PAGEREF _Toc478648823 \h </w:instrText>
        </w:r>
        <w:r>
          <w:fldChar w:fldCharType="separate"/>
        </w:r>
        <w:r>
          <w:t>34</w:t>
        </w:r>
        <w:r>
          <w:fldChar w:fldCharType="end"/>
        </w:r>
      </w:hyperlink>
    </w:p>
    <w:p w:rsidR="00DF5806" w:rsidRDefault="00DF5806">
      <w:pPr>
        <w:pStyle w:val="TOC3"/>
        <w:rPr>
          <w:rFonts w:eastAsiaTheme="minorEastAsia"/>
          <w:smallCaps w:val="0"/>
          <w:sz w:val="22"/>
        </w:rPr>
      </w:pPr>
      <w:hyperlink w:anchor="_Toc478648824" w:history="1">
        <w:r w:rsidRPr="00590D8B">
          <w:rPr>
            <w:rStyle w:val="Hyperlink"/>
          </w:rPr>
          <w:t>System Center Server</w:t>
        </w:r>
        <w:r>
          <w:tab/>
        </w:r>
        <w:r>
          <w:fldChar w:fldCharType="begin"/>
        </w:r>
        <w:r>
          <w:instrText xml:space="preserve"> PAGEREF _Toc478648824 \h </w:instrText>
        </w:r>
        <w:r>
          <w:fldChar w:fldCharType="separate"/>
        </w:r>
        <w:r>
          <w:t>34</w:t>
        </w:r>
        <w:r>
          <w:fldChar w:fldCharType="end"/>
        </w:r>
      </w:hyperlink>
    </w:p>
    <w:p w:rsidR="00DF5806" w:rsidRDefault="00DF5806">
      <w:pPr>
        <w:pStyle w:val="TOC3"/>
        <w:rPr>
          <w:rFonts w:eastAsiaTheme="minorEastAsia"/>
          <w:smallCaps w:val="0"/>
          <w:sz w:val="22"/>
        </w:rPr>
      </w:pPr>
      <w:hyperlink w:anchor="_Toc478648825" w:history="1">
        <w:r w:rsidRPr="00590D8B">
          <w:rPr>
            <w:rStyle w:val="Hyperlink"/>
          </w:rPr>
          <w:t>System Center Configuration Manager</w:t>
        </w:r>
        <w:r>
          <w:tab/>
        </w:r>
        <w:r>
          <w:fldChar w:fldCharType="begin"/>
        </w:r>
        <w:r>
          <w:instrText xml:space="preserve"> PAGEREF _Toc478648825 \h </w:instrText>
        </w:r>
        <w:r>
          <w:fldChar w:fldCharType="separate"/>
        </w:r>
        <w:r>
          <w:t>35</w:t>
        </w:r>
        <w:r>
          <w:fldChar w:fldCharType="end"/>
        </w:r>
      </w:hyperlink>
    </w:p>
    <w:p w:rsidR="00DF5806" w:rsidRDefault="00DF5806">
      <w:pPr>
        <w:pStyle w:val="TOC3"/>
        <w:rPr>
          <w:rFonts w:eastAsiaTheme="minorEastAsia"/>
          <w:smallCaps w:val="0"/>
          <w:sz w:val="22"/>
        </w:rPr>
      </w:pPr>
      <w:hyperlink w:anchor="_Toc478648826" w:history="1">
        <w:r w:rsidRPr="00590D8B">
          <w:rPr>
            <w:rStyle w:val="Hyperlink"/>
          </w:rPr>
          <w:t>System Center Data Protection Manager</w:t>
        </w:r>
        <w:r>
          <w:tab/>
        </w:r>
        <w:r>
          <w:fldChar w:fldCharType="begin"/>
        </w:r>
        <w:r>
          <w:instrText xml:space="preserve"> PAGEREF _Toc478648826 \h </w:instrText>
        </w:r>
        <w:r>
          <w:fldChar w:fldCharType="separate"/>
        </w:r>
        <w:r>
          <w:t>36</w:t>
        </w:r>
        <w:r>
          <w:fldChar w:fldCharType="end"/>
        </w:r>
      </w:hyperlink>
    </w:p>
    <w:p w:rsidR="00DF5806" w:rsidRDefault="00DF5806">
      <w:pPr>
        <w:pStyle w:val="TOC3"/>
        <w:rPr>
          <w:rFonts w:eastAsiaTheme="minorEastAsia"/>
          <w:smallCaps w:val="0"/>
          <w:sz w:val="22"/>
        </w:rPr>
      </w:pPr>
      <w:hyperlink w:anchor="_Toc478648827" w:history="1">
        <w:r w:rsidRPr="00590D8B">
          <w:rPr>
            <w:rStyle w:val="Hyperlink"/>
          </w:rPr>
          <w:t>System Center Endpoint Protection</w:t>
        </w:r>
        <w:r>
          <w:tab/>
        </w:r>
        <w:r>
          <w:fldChar w:fldCharType="begin"/>
        </w:r>
        <w:r>
          <w:instrText xml:space="preserve"> PAGEREF _Toc478648827 \h </w:instrText>
        </w:r>
        <w:r>
          <w:fldChar w:fldCharType="separate"/>
        </w:r>
        <w:r>
          <w:t>37</w:t>
        </w:r>
        <w:r>
          <w:fldChar w:fldCharType="end"/>
        </w:r>
      </w:hyperlink>
    </w:p>
    <w:p w:rsidR="00DF5806" w:rsidRDefault="00DF5806">
      <w:pPr>
        <w:pStyle w:val="TOC3"/>
        <w:rPr>
          <w:rFonts w:eastAsiaTheme="minorEastAsia"/>
          <w:smallCaps w:val="0"/>
          <w:sz w:val="22"/>
        </w:rPr>
      </w:pPr>
      <w:hyperlink w:anchor="_Toc478648828" w:history="1">
        <w:r w:rsidRPr="00590D8B">
          <w:rPr>
            <w:rStyle w:val="Hyperlink"/>
          </w:rPr>
          <w:t>System Center Operations Manager</w:t>
        </w:r>
        <w:r>
          <w:tab/>
        </w:r>
        <w:r>
          <w:fldChar w:fldCharType="begin"/>
        </w:r>
        <w:r>
          <w:instrText xml:space="preserve"> PAGEREF _Toc478648828 \h </w:instrText>
        </w:r>
        <w:r>
          <w:fldChar w:fldCharType="separate"/>
        </w:r>
        <w:r>
          <w:t>37</w:t>
        </w:r>
        <w:r>
          <w:fldChar w:fldCharType="end"/>
        </w:r>
      </w:hyperlink>
    </w:p>
    <w:p w:rsidR="00DF5806" w:rsidRDefault="00DF5806">
      <w:pPr>
        <w:pStyle w:val="TOC3"/>
        <w:rPr>
          <w:rFonts w:eastAsiaTheme="minorEastAsia"/>
          <w:smallCaps w:val="0"/>
          <w:sz w:val="22"/>
        </w:rPr>
      </w:pPr>
      <w:hyperlink w:anchor="_Toc478648829" w:history="1">
        <w:r w:rsidRPr="00590D8B">
          <w:rPr>
            <w:rStyle w:val="Hyperlink"/>
          </w:rPr>
          <w:t>System Center Orchestrator</w:t>
        </w:r>
        <w:r>
          <w:tab/>
        </w:r>
        <w:r>
          <w:fldChar w:fldCharType="begin"/>
        </w:r>
        <w:r>
          <w:instrText xml:space="preserve"> PAGEREF _Toc478648829 \h </w:instrText>
        </w:r>
        <w:r>
          <w:fldChar w:fldCharType="separate"/>
        </w:r>
        <w:r>
          <w:t>38</w:t>
        </w:r>
        <w:r>
          <w:fldChar w:fldCharType="end"/>
        </w:r>
      </w:hyperlink>
    </w:p>
    <w:p w:rsidR="00DF5806" w:rsidRDefault="00DF5806">
      <w:pPr>
        <w:pStyle w:val="TOC3"/>
        <w:rPr>
          <w:rFonts w:eastAsiaTheme="minorEastAsia"/>
          <w:smallCaps w:val="0"/>
          <w:sz w:val="22"/>
        </w:rPr>
      </w:pPr>
      <w:hyperlink w:anchor="_Toc478648830" w:history="1">
        <w:r w:rsidRPr="00590D8B">
          <w:rPr>
            <w:rStyle w:val="Hyperlink"/>
          </w:rPr>
          <w:t>System Center Service Manager</w:t>
        </w:r>
        <w:r>
          <w:tab/>
        </w:r>
        <w:r>
          <w:fldChar w:fldCharType="begin"/>
        </w:r>
        <w:r>
          <w:instrText xml:space="preserve"> PAGEREF _Toc478648830 \h </w:instrText>
        </w:r>
        <w:r>
          <w:fldChar w:fldCharType="separate"/>
        </w:r>
        <w:r>
          <w:t>39</w:t>
        </w:r>
        <w:r>
          <w:fldChar w:fldCharType="end"/>
        </w:r>
      </w:hyperlink>
    </w:p>
    <w:p w:rsidR="00DF5806" w:rsidRDefault="00DF5806">
      <w:pPr>
        <w:pStyle w:val="TOC2"/>
        <w:rPr>
          <w:rFonts w:eastAsiaTheme="minorEastAsia"/>
          <w:smallCaps w:val="0"/>
          <w:sz w:val="22"/>
        </w:rPr>
      </w:pPr>
      <w:hyperlink w:anchor="_Toc478648831" w:history="1">
        <w:r w:rsidRPr="00590D8B">
          <w:rPr>
            <w:rStyle w:val="Hyperlink"/>
          </w:rPr>
          <w:t>Virtual Desktop Infrastructure (VDI) Suite</w:t>
        </w:r>
        <w:r>
          <w:tab/>
        </w:r>
        <w:r>
          <w:fldChar w:fldCharType="begin"/>
        </w:r>
        <w:r>
          <w:instrText xml:space="preserve"> PAGEREF _Toc478648831 \h </w:instrText>
        </w:r>
        <w:r>
          <w:fldChar w:fldCharType="separate"/>
        </w:r>
        <w:r>
          <w:t>40</w:t>
        </w:r>
        <w:r>
          <w:fldChar w:fldCharType="end"/>
        </w:r>
      </w:hyperlink>
    </w:p>
    <w:p w:rsidR="00DF5806" w:rsidRDefault="00DF5806">
      <w:pPr>
        <w:pStyle w:val="TOC2"/>
        <w:rPr>
          <w:rFonts w:eastAsiaTheme="minorEastAsia"/>
          <w:smallCaps w:val="0"/>
          <w:sz w:val="22"/>
        </w:rPr>
      </w:pPr>
      <w:hyperlink w:anchor="_Toc478648832" w:history="1">
        <w:r w:rsidRPr="00590D8B">
          <w:rPr>
            <w:rStyle w:val="Hyperlink"/>
          </w:rPr>
          <w:t>Visual Studio</w:t>
        </w:r>
        <w:r>
          <w:tab/>
        </w:r>
        <w:r>
          <w:fldChar w:fldCharType="begin"/>
        </w:r>
        <w:r>
          <w:instrText xml:space="preserve"> PAGEREF _Toc478648832 \h </w:instrText>
        </w:r>
        <w:r>
          <w:fldChar w:fldCharType="separate"/>
        </w:r>
        <w:r>
          <w:t>40</w:t>
        </w:r>
        <w:r>
          <w:fldChar w:fldCharType="end"/>
        </w:r>
      </w:hyperlink>
    </w:p>
    <w:p w:rsidR="00DF5806" w:rsidRDefault="00DF5806">
      <w:pPr>
        <w:pStyle w:val="TOC3"/>
        <w:rPr>
          <w:rFonts w:eastAsiaTheme="minorEastAsia"/>
          <w:smallCaps w:val="0"/>
          <w:sz w:val="22"/>
        </w:rPr>
      </w:pPr>
      <w:hyperlink w:anchor="_Toc478648833" w:history="1">
        <w:r w:rsidRPr="00590D8B">
          <w:rPr>
            <w:rStyle w:val="Hyperlink"/>
          </w:rPr>
          <w:t>Visual Studio</w:t>
        </w:r>
        <w:r>
          <w:tab/>
        </w:r>
        <w:r>
          <w:fldChar w:fldCharType="begin"/>
        </w:r>
        <w:r>
          <w:instrText xml:space="preserve"> PAGEREF _Toc478648833 \h </w:instrText>
        </w:r>
        <w:r>
          <w:fldChar w:fldCharType="separate"/>
        </w:r>
        <w:r>
          <w:t>40</w:t>
        </w:r>
        <w:r>
          <w:fldChar w:fldCharType="end"/>
        </w:r>
      </w:hyperlink>
    </w:p>
    <w:p w:rsidR="00DF5806" w:rsidRDefault="00DF5806">
      <w:pPr>
        <w:pStyle w:val="TOC3"/>
        <w:rPr>
          <w:rFonts w:eastAsiaTheme="minorEastAsia"/>
          <w:smallCaps w:val="0"/>
          <w:sz w:val="22"/>
        </w:rPr>
      </w:pPr>
      <w:hyperlink w:anchor="_Toc478648834" w:history="1">
        <w:r w:rsidRPr="00590D8B">
          <w:rPr>
            <w:rStyle w:val="Hyperlink"/>
          </w:rPr>
          <w:t>Visual Studio Team Foundation Server</w:t>
        </w:r>
        <w:r>
          <w:tab/>
        </w:r>
        <w:r>
          <w:fldChar w:fldCharType="begin"/>
        </w:r>
        <w:r>
          <w:instrText xml:space="preserve"> PAGEREF _Toc478648834 \h </w:instrText>
        </w:r>
        <w:r>
          <w:fldChar w:fldCharType="separate"/>
        </w:r>
        <w:r>
          <w:t>42</w:t>
        </w:r>
        <w:r>
          <w:fldChar w:fldCharType="end"/>
        </w:r>
      </w:hyperlink>
    </w:p>
    <w:p w:rsidR="00DF5806" w:rsidRDefault="00DF5806">
      <w:pPr>
        <w:pStyle w:val="TOC2"/>
        <w:rPr>
          <w:rFonts w:eastAsiaTheme="minorEastAsia"/>
          <w:smallCaps w:val="0"/>
          <w:sz w:val="22"/>
        </w:rPr>
      </w:pPr>
      <w:hyperlink w:anchor="_Toc478648835" w:history="1">
        <w:r w:rsidRPr="00590D8B">
          <w:rPr>
            <w:rStyle w:val="Hyperlink"/>
          </w:rPr>
          <w:t>Windows</w:t>
        </w:r>
        <w:r>
          <w:tab/>
        </w:r>
        <w:r>
          <w:fldChar w:fldCharType="begin"/>
        </w:r>
        <w:r>
          <w:instrText xml:space="preserve"> PAGEREF _Toc478648835 \h </w:instrText>
        </w:r>
        <w:r>
          <w:fldChar w:fldCharType="separate"/>
        </w:r>
        <w:r>
          <w:t>43</w:t>
        </w:r>
        <w:r>
          <w:fldChar w:fldCharType="end"/>
        </w:r>
      </w:hyperlink>
    </w:p>
    <w:p w:rsidR="00DF5806" w:rsidRDefault="00DF5806">
      <w:pPr>
        <w:pStyle w:val="TOC3"/>
        <w:rPr>
          <w:rFonts w:eastAsiaTheme="minorEastAsia"/>
          <w:smallCaps w:val="0"/>
          <w:sz w:val="22"/>
        </w:rPr>
      </w:pPr>
      <w:hyperlink w:anchor="_Toc478648836" w:history="1">
        <w:r w:rsidRPr="00590D8B">
          <w:rPr>
            <w:rStyle w:val="Hyperlink"/>
          </w:rPr>
          <w:t>Operačný systém Windows pre osobné počítače</w:t>
        </w:r>
        <w:r>
          <w:tab/>
        </w:r>
        <w:r>
          <w:fldChar w:fldCharType="begin"/>
        </w:r>
        <w:r>
          <w:instrText xml:space="preserve"> PAGEREF _Toc478648836 \h </w:instrText>
        </w:r>
        <w:r>
          <w:fldChar w:fldCharType="separate"/>
        </w:r>
        <w:r>
          <w:t>43</w:t>
        </w:r>
        <w:r>
          <w:fldChar w:fldCharType="end"/>
        </w:r>
      </w:hyperlink>
    </w:p>
    <w:p w:rsidR="00DF5806" w:rsidRDefault="00DF5806">
      <w:pPr>
        <w:pStyle w:val="TOC2"/>
        <w:rPr>
          <w:rFonts w:eastAsiaTheme="minorEastAsia"/>
          <w:smallCaps w:val="0"/>
          <w:sz w:val="22"/>
        </w:rPr>
      </w:pPr>
      <w:hyperlink w:anchor="_Toc478648837" w:history="1">
        <w:r w:rsidRPr="00590D8B">
          <w:rPr>
            <w:rStyle w:val="Hyperlink"/>
          </w:rPr>
          <w:t>Windows Server</w:t>
        </w:r>
        <w:r>
          <w:tab/>
        </w:r>
        <w:r>
          <w:fldChar w:fldCharType="begin"/>
        </w:r>
        <w:r>
          <w:instrText xml:space="preserve"> PAGEREF _Toc478648837 \h </w:instrText>
        </w:r>
        <w:r>
          <w:fldChar w:fldCharType="separate"/>
        </w:r>
        <w:r>
          <w:t>50</w:t>
        </w:r>
        <w:r>
          <w:fldChar w:fldCharType="end"/>
        </w:r>
      </w:hyperlink>
    </w:p>
    <w:p w:rsidR="00DF5806" w:rsidRDefault="00DF5806">
      <w:pPr>
        <w:pStyle w:val="TOC3"/>
        <w:rPr>
          <w:rFonts w:eastAsiaTheme="minorEastAsia"/>
          <w:smallCaps w:val="0"/>
          <w:sz w:val="22"/>
        </w:rPr>
      </w:pPr>
      <w:hyperlink w:anchor="_Toc478648838" w:history="1">
        <w:r w:rsidRPr="00590D8B">
          <w:rPr>
            <w:rStyle w:val="Hyperlink"/>
          </w:rPr>
          <w:t>Windows MultiPoint Server</w:t>
        </w:r>
        <w:r>
          <w:tab/>
        </w:r>
        <w:r>
          <w:fldChar w:fldCharType="begin"/>
        </w:r>
        <w:r>
          <w:instrText xml:space="preserve"> PAGEREF _Toc478648838 \h </w:instrText>
        </w:r>
        <w:r>
          <w:fldChar w:fldCharType="separate"/>
        </w:r>
        <w:r>
          <w:t>50</w:t>
        </w:r>
        <w:r>
          <w:fldChar w:fldCharType="end"/>
        </w:r>
      </w:hyperlink>
    </w:p>
    <w:p w:rsidR="00DF5806" w:rsidRDefault="00DF5806">
      <w:pPr>
        <w:pStyle w:val="TOC3"/>
        <w:rPr>
          <w:rFonts w:eastAsiaTheme="minorEastAsia"/>
          <w:smallCaps w:val="0"/>
          <w:sz w:val="22"/>
        </w:rPr>
      </w:pPr>
      <w:hyperlink w:anchor="_Toc478648839" w:history="1">
        <w:r w:rsidRPr="00590D8B">
          <w:rPr>
            <w:rStyle w:val="Hyperlink"/>
          </w:rPr>
          <w:t>Windows Server</w:t>
        </w:r>
        <w:r>
          <w:tab/>
        </w:r>
        <w:r>
          <w:fldChar w:fldCharType="begin"/>
        </w:r>
        <w:r>
          <w:instrText xml:space="preserve"> PAGEREF _Toc478648839 \h </w:instrText>
        </w:r>
        <w:r>
          <w:fldChar w:fldCharType="separate"/>
        </w:r>
        <w:r>
          <w:t>51</w:t>
        </w:r>
        <w:r>
          <w:fldChar w:fldCharType="end"/>
        </w:r>
      </w:hyperlink>
    </w:p>
    <w:p w:rsidR="00DF5806" w:rsidRDefault="00DF5806">
      <w:pPr>
        <w:pStyle w:val="TOC1"/>
        <w:rPr>
          <w:rFonts w:eastAsiaTheme="minorEastAsia"/>
          <w:b w:val="0"/>
          <w:caps w:val="0"/>
          <w:noProof/>
          <w:sz w:val="22"/>
          <w:szCs w:val="22"/>
        </w:rPr>
      </w:pPr>
      <w:hyperlink w:anchor="_Toc478648840" w:history="1">
        <w:r w:rsidRPr="00590D8B">
          <w:rPr>
            <w:rStyle w:val="Hyperlink"/>
            <w:noProof/>
          </w:rPr>
          <w:t>Služby online</w:t>
        </w:r>
        <w:r>
          <w:rPr>
            <w:noProof/>
          </w:rPr>
          <w:tab/>
        </w:r>
        <w:r>
          <w:rPr>
            <w:noProof/>
          </w:rPr>
          <w:fldChar w:fldCharType="begin"/>
        </w:r>
        <w:r>
          <w:rPr>
            <w:noProof/>
          </w:rPr>
          <w:instrText xml:space="preserve"> PAGEREF _Toc478648840 \h </w:instrText>
        </w:r>
        <w:r>
          <w:rPr>
            <w:noProof/>
          </w:rPr>
        </w:r>
        <w:r>
          <w:rPr>
            <w:noProof/>
          </w:rPr>
          <w:fldChar w:fldCharType="separate"/>
        </w:r>
        <w:r>
          <w:rPr>
            <w:noProof/>
          </w:rPr>
          <w:t>55</w:t>
        </w:r>
        <w:r>
          <w:rPr>
            <w:noProof/>
          </w:rPr>
          <w:fldChar w:fldCharType="end"/>
        </w:r>
      </w:hyperlink>
    </w:p>
    <w:p w:rsidR="00DF5806" w:rsidRDefault="00DF5806">
      <w:pPr>
        <w:pStyle w:val="TOC2"/>
        <w:rPr>
          <w:rFonts w:eastAsiaTheme="minorEastAsia"/>
          <w:smallCaps w:val="0"/>
          <w:sz w:val="22"/>
        </w:rPr>
      </w:pPr>
      <w:hyperlink w:anchor="_Toc478648841" w:history="1">
        <w:r w:rsidRPr="00590D8B">
          <w:rPr>
            <w:rStyle w:val="Hyperlink"/>
          </w:rPr>
          <w:t>Regionálna dostupnosť služieb online</w:t>
        </w:r>
        <w:r>
          <w:tab/>
        </w:r>
        <w:r>
          <w:fldChar w:fldCharType="begin"/>
        </w:r>
        <w:r>
          <w:instrText xml:space="preserve"> PAGEREF _Toc478648841 \h </w:instrText>
        </w:r>
        <w:r>
          <w:fldChar w:fldCharType="separate"/>
        </w:r>
        <w:r>
          <w:t>55</w:t>
        </w:r>
        <w:r>
          <w:fldChar w:fldCharType="end"/>
        </w:r>
      </w:hyperlink>
    </w:p>
    <w:p w:rsidR="00DF5806" w:rsidRDefault="00DF5806">
      <w:pPr>
        <w:pStyle w:val="TOC2"/>
        <w:rPr>
          <w:rFonts w:eastAsiaTheme="minorEastAsia"/>
          <w:smallCaps w:val="0"/>
          <w:sz w:val="22"/>
        </w:rPr>
      </w:pPr>
      <w:hyperlink w:anchor="_Toc478648842" w:history="1">
        <w:r w:rsidRPr="00590D8B">
          <w:rPr>
            <w:rStyle w:val="Hyperlink"/>
          </w:rPr>
          <w:t>Pravidlá nákupu služieb online</w:t>
        </w:r>
        <w:r>
          <w:tab/>
        </w:r>
        <w:r>
          <w:fldChar w:fldCharType="begin"/>
        </w:r>
        <w:r>
          <w:instrText xml:space="preserve"> PAGEREF _Toc478648842 \h </w:instrText>
        </w:r>
        <w:r>
          <w:fldChar w:fldCharType="separate"/>
        </w:r>
        <w:r>
          <w:t>55</w:t>
        </w:r>
        <w:r>
          <w:fldChar w:fldCharType="end"/>
        </w:r>
      </w:hyperlink>
    </w:p>
    <w:p w:rsidR="00DF5806" w:rsidRDefault="00DF5806">
      <w:pPr>
        <w:pStyle w:val="TOC2"/>
        <w:rPr>
          <w:rFonts w:eastAsiaTheme="minorEastAsia"/>
          <w:smallCaps w:val="0"/>
          <w:sz w:val="22"/>
        </w:rPr>
      </w:pPr>
      <w:hyperlink w:anchor="_Toc478648843" w:history="1">
        <w:r w:rsidRPr="00590D8B">
          <w:rPr>
            <w:rStyle w:val="Hyperlink"/>
          </w:rPr>
          <w:t>Predĺženie služieb online</w:t>
        </w:r>
        <w:r>
          <w:tab/>
        </w:r>
        <w:r>
          <w:fldChar w:fldCharType="begin"/>
        </w:r>
        <w:r>
          <w:instrText xml:space="preserve"> PAGEREF _Toc478648843 \h </w:instrText>
        </w:r>
        <w:r>
          <w:fldChar w:fldCharType="separate"/>
        </w:r>
        <w:r>
          <w:t>55</w:t>
        </w:r>
        <w:r>
          <w:fldChar w:fldCharType="end"/>
        </w:r>
      </w:hyperlink>
    </w:p>
    <w:p w:rsidR="00DF5806" w:rsidRDefault="00DF5806">
      <w:pPr>
        <w:pStyle w:val="TOC2"/>
        <w:rPr>
          <w:rFonts w:eastAsiaTheme="minorEastAsia"/>
          <w:smallCaps w:val="0"/>
          <w:sz w:val="22"/>
        </w:rPr>
      </w:pPr>
      <w:hyperlink w:anchor="_Toc478648844" w:history="1">
        <w:r w:rsidRPr="00590D8B">
          <w:rPr>
            <w:rStyle w:val="Hyperlink"/>
          </w:rPr>
          <w:t>Služby Microsoft Azure</w:t>
        </w:r>
        <w:r>
          <w:tab/>
        </w:r>
        <w:r>
          <w:fldChar w:fldCharType="begin"/>
        </w:r>
        <w:r>
          <w:instrText xml:space="preserve"> PAGEREF _Toc478648844 \h </w:instrText>
        </w:r>
        <w:r>
          <w:fldChar w:fldCharType="separate"/>
        </w:r>
        <w:r>
          <w:t>55</w:t>
        </w:r>
        <w:r>
          <w:fldChar w:fldCharType="end"/>
        </w:r>
      </w:hyperlink>
    </w:p>
    <w:p w:rsidR="00DF5806" w:rsidRDefault="00DF5806">
      <w:pPr>
        <w:pStyle w:val="TOC3"/>
        <w:rPr>
          <w:rFonts w:eastAsiaTheme="minorEastAsia"/>
          <w:smallCaps w:val="0"/>
          <w:sz w:val="22"/>
        </w:rPr>
      </w:pPr>
      <w:hyperlink w:anchor="_Toc478648845" w:history="1">
        <w:r w:rsidRPr="00590D8B">
          <w:rPr>
            <w:rStyle w:val="Hyperlink"/>
          </w:rPr>
          <w:t>Služby Microsoft Azure</w:t>
        </w:r>
        <w:r>
          <w:tab/>
        </w:r>
        <w:r>
          <w:fldChar w:fldCharType="begin"/>
        </w:r>
        <w:r>
          <w:instrText xml:space="preserve"> PAGEREF _Toc478648845 \h </w:instrText>
        </w:r>
        <w:r>
          <w:fldChar w:fldCharType="separate"/>
        </w:r>
        <w:r>
          <w:t>57</w:t>
        </w:r>
        <w:r>
          <w:fldChar w:fldCharType="end"/>
        </w:r>
      </w:hyperlink>
    </w:p>
    <w:p w:rsidR="00DF5806" w:rsidRDefault="00DF5806">
      <w:pPr>
        <w:pStyle w:val="TOC3"/>
        <w:rPr>
          <w:rFonts w:eastAsiaTheme="minorEastAsia"/>
          <w:smallCaps w:val="0"/>
          <w:sz w:val="22"/>
        </w:rPr>
      </w:pPr>
      <w:hyperlink w:anchor="_Toc478648846" w:history="1">
        <w:r w:rsidRPr="00590D8B">
          <w:rPr>
            <w:rStyle w:val="Hyperlink"/>
          </w:rPr>
          <w:t>Plány infraštruktúry služby Microsoft Azure</w:t>
        </w:r>
        <w:r>
          <w:tab/>
        </w:r>
        <w:r>
          <w:fldChar w:fldCharType="begin"/>
        </w:r>
        <w:r>
          <w:instrText xml:space="preserve"> PAGEREF _Toc478648846 \h </w:instrText>
        </w:r>
        <w:r>
          <w:fldChar w:fldCharType="separate"/>
        </w:r>
        <w:r>
          <w:t>57</w:t>
        </w:r>
        <w:r>
          <w:fldChar w:fldCharType="end"/>
        </w:r>
      </w:hyperlink>
    </w:p>
    <w:p w:rsidR="00DF5806" w:rsidRDefault="00DF5806">
      <w:pPr>
        <w:pStyle w:val="TOC3"/>
        <w:rPr>
          <w:rFonts w:eastAsiaTheme="minorEastAsia"/>
          <w:smallCaps w:val="0"/>
          <w:sz w:val="22"/>
        </w:rPr>
      </w:pPr>
      <w:hyperlink w:anchor="_Toc478648847" w:history="1">
        <w:r w:rsidRPr="00590D8B">
          <w:rPr>
            <w:rStyle w:val="Hyperlink"/>
          </w:rPr>
          <w:t>Plány podpory služby Microsoft Azure</w:t>
        </w:r>
        <w:r>
          <w:tab/>
        </w:r>
        <w:r>
          <w:fldChar w:fldCharType="begin"/>
        </w:r>
        <w:r>
          <w:instrText xml:space="preserve"> PAGEREF _Toc478648847 \h </w:instrText>
        </w:r>
        <w:r>
          <w:fldChar w:fldCharType="separate"/>
        </w:r>
        <w:r>
          <w:t>59</w:t>
        </w:r>
        <w:r>
          <w:fldChar w:fldCharType="end"/>
        </w:r>
      </w:hyperlink>
    </w:p>
    <w:p w:rsidR="00DF5806" w:rsidRDefault="00DF5806">
      <w:pPr>
        <w:pStyle w:val="TOC3"/>
        <w:rPr>
          <w:rFonts w:eastAsiaTheme="minorEastAsia"/>
          <w:smallCaps w:val="0"/>
          <w:sz w:val="22"/>
        </w:rPr>
      </w:pPr>
      <w:hyperlink w:anchor="_Toc478648848" w:history="1">
        <w:r w:rsidRPr="00590D8B">
          <w:rPr>
            <w:rStyle w:val="Hyperlink"/>
          </w:rPr>
          <w:t>Plány používateľov služby Microsoft Azure</w:t>
        </w:r>
        <w:r>
          <w:tab/>
        </w:r>
        <w:r>
          <w:fldChar w:fldCharType="begin"/>
        </w:r>
        <w:r>
          <w:instrText xml:space="preserve"> PAGEREF _Toc478648848 \h </w:instrText>
        </w:r>
        <w:r>
          <w:fldChar w:fldCharType="separate"/>
        </w:r>
        <w:r>
          <w:t>59</w:t>
        </w:r>
        <w:r>
          <w:fldChar w:fldCharType="end"/>
        </w:r>
      </w:hyperlink>
    </w:p>
    <w:p w:rsidR="00DF5806" w:rsidRDefault="00DF5806">
      <w:pPr>
        <w:pStyle w:val="TOC2"/>
        <w:rPr>
          <w:rFonts w:eastAsiaTheme="minorEastAsia"/>
          <w:smallCaps w:val="0"/>
          <w:sz w:val="22"/>
        </w:rPr>
      </w:pPr>
      <w:hyperlink w:anchor="_Toc478648849" w:history="1">
        <w:r w:rsidRPr="00590D8B">
          <w:rPr>
            <w:rStyle w:val="Hyperlink"/>
          </w:rPr>
          <w:t>Secure Productive Enterprise</w:t>
        </w:r>
        <w:r>
          <w:tab/>
        </w:r>
        <w:r>
          <w:fldChar w:fldCharType="begin"/>
        </w:r>
        <w:r>
          <w:instrText xml:space="preserve"> PAGEREF _Toc478648849 \h </w:instrText>
        </w:r>
        <w:r>
          <w:fldChar w:fldCharType="separate"/>
        </w:r>
        <w:r>
          <w:t>60</w:t>
        </w:r>
        <w:r>
          <w:fldChar w:fldCharType="end"/>
        </w:r>
      </w:hyperlink>
    </w:p>
    <w:p w:rsidR="00DF5806" w:rsidRDefault="00DF5806">
      <w:pPr>
        <w:pStyle w:val="TOC2"/>
        <w:rPr>
          <w:rFonts w:eastAsiaTheme="minorEastAsia"/>
          <w:smallCaps w:val="0"/>
          <w:sz w:val="22"/>
        </w:rPr>
      </w:pPr>
      <w:hyperlink w:anchor="_Toc478648850" w:history="1">
        <w:r w:rsidRPr="00590D8B">
          <w:rPr>
            <w:rStyle w:val="Hyperlink"/>
          </w:rPr>
          <w:t>Enterprise Mobility + Security</w:t>
        </w:r>
        <w:r>
          <w:tab/>
        </w:r>
        <w:r>
          <w:fldChar w:fldCharType="begin"/>
        </w:r>
        <w:r>
          <w:instrText xml:space="preserve"> PAGEREF _Toc478648850 \h </w:instrText>
        </w:r>
        <w:r>
          <w:fldChar w:fldCharType="separate"/>
        </w:r>
        <w:r>
          <w:t>61</w:t>
        </w:r>
        <w:r>
          <w:fldChar w:fldCharType="end"/>
        </w:r>
      </w:hyperlink>
    </w:p>
    <w:p w:rsidR="00DF5806" w:rsidRDefault="00DF5806">
      <w:pPr>
        <w:pStyle w:val="TOC2"/>
        <w:rPr>
          <w:rFonts w:eastAsiaTheme="minorEastAsia"/>
          <w:smallCaps w:val="0"/>
          <w:sz w:val="22"/>
        </w:rPr>
      </w:pPr>
      <w:hyperlink w:anchor="_Toc478648851" w:history="1">
        <w:r w:rsidRPr="00590D8B">
          <w:rPr>
            <w:rStyle w:val="Hyperlink"/>
          </w:rPr>
          <w:t>Služby Microsoft Dynamics 365</w:t>
        </w:r>
        <w:r>
          <w:tab/>
        </w:r>
        <w:r>
          <w:fldChar w:fldCharType="begin"/>
        </w:r>
        <w:r>
          <w:instrText xml:space="preserve"> PAGEREF _Toc478648851 \h </w:instrText>
        </w:r>
        <w:r>
          <w:fldChar w:fldCharType="separate"/>
        </w:r>
        <w:r>
          <w:t>62</w:t>
        </w:r>
        <w:r>
          <w:fldChar w:fldCharType="end"/>
        </w:r>
      </w:hyperlink>
    </w:p>
    <w:p w:rsidR="00DF5806" w:rsidRDefault="00DF5806">
      <w:pPr>
        <w:pStyle w:val="TOC2"/>
        <w:rPr>
          <w:rFonts w:eastAsiaTheme="minorEastAsia"/>
          <w:smallCaps w:val="0"/>
          <w:sz w:val="22"/>
        </w:rPr>
      </w:pPr>
      <w:hyperlink w:anchor="_Toc478648852" w:history="1">
        <w:r w:rsidRPr="00590D8B">
          <w:rPr>
            <w:rStyle w:val="Hyperlink"/>
          </w:rPr>
          <w:t>Služby Office 365</w:t>
        </w:r>
        <w:r>
          <w:tab/>
        </w:r>
        <w:r>
          <w:fldChar w:fldCharType="begin"/>
        </w:r>
        <w:r>
          <w:instrText xml:space="preserve"> PAGEREF _Toc478648852 \h </w:instrText>
        </w:r>
        <w:r>
          <w:fldChar w:fldCharType="separate"/>
        </w:r>
        <w:r>
          <w:t>65</w:t>
        </w:r>
        <w:r>
          <w:fldChar w:fldCharType="end"/>
        </w:r>
      </w:hyperlink>
    </w:p>
    <w:p w:rsidR="00DF5806" w:rsidRDefault="00DF5806">
      <w:pPr>
        <w:pStyle w:val="TOC3"/>
        <w:rPr>
          <w:rFonts w:eastAsiaTheme="minorEastAsia"/>
          <w:smallCaps w:val="0"/>
          <w:sz w:val="22"/>
        </w:rPr>
      </w:pPr>
      <w:hyperlink w:anchor="_Toc478648853" w:history="1">
        <w:r w:rsidRPr="00590D8B">
          <w:rPr>
            <w:rStyle w:val="Hyperlink"/>
          </w:rPr>
          <w:t>Aplikácie služieb Office 365</w:t>
        </w:r>
        <w:r>
          <w:tab/>
        </w:r>
        <w:r>
          <w:fldChar w:fldCharType="begin"/>
        </w:r>
        <w:r>
          <w:instrText xml:space="preserve"> PAGEREF _Toc478648853 \h </w:instrText>
        </w:r>
        <w:r>
          <w:fldChar w:fldCharType="separate"/>
        </w:r>
        <w:r>
          <w:t>65</w:t>
        </w:r>
        <w:r>
          <w:fldChar w:fldCharType="end"/>
        </w:r>
      </w:hyperlink>
    </w:p>
    <w:p w:rsidR="00DF5806" w:rsidRDefault="00DF5806">
      <w:pPr>
        <w:pStyle w:val="TOC3"/>
        <w:rPr>
          <w:rFonts w:eastAsiaTheme="minorEastAsia"/>
          <w:smallCaps w:val="0"/>
          <w:sz w:val="22"/>
        </w:rPr>
      </w:pPr>
      <w:hyperlink w:anchor="_Toc478648854" w:history="1">
        <w:r w:rsidRPr="00590D8B">
          <w:rPr>
            <w:rStyle w:val="Hyperlink"/>
          </w:rPr>
          <w:t>Balíky služieb Office 365</w:t>
        </w:r>
        <w:r>
          <w:tab/>
        </w:r>
        <w:r>
          <w:fldChar w:fldCharType="begin"/>
        </w:r>
        <w:r>
          <w:instrText xml:space="preserve"> PAGEREF _Toc478648854 \h </w:instrText>
        </w:r>
        <w:r>
          <w:fldChar w:fldCharType="separate"/>
        </w:r>
        <w:r>
          <w:t>66</w:t>
        </w:r>
        <w:r>
          <w:fldChar w:fldCharType="end"/>
        </w:r>
      </w:hyperlink>
    </w:p>
    <w:p w:rsidR="00DF5806" w:rsidRDefault="00DF5806">
      <w:pPr>
        <w:pStyle w:val="TOC3"/>
        <w:rPr>
          <w:rFonts w:eastAsiaTheme="minorEastAsia"/>
          <w:smallCaps w:val="0"/>
          <w:sz w:val="22"/>
        </w:rPr>
      </w:pPr>
      <w:hyperlink w:anchor="_Toc478648855" w:history="1">
        <w:r w:rsidRPr="00590D8B">
          <w:rPr>
            <w:rStyle w:val="Hyperlink"/>
          </w:rPr>
          <w:t>Office 365 Advanced Security Management</w:t>
        </w:r>
        <w:r>
          <w:tab/>
        </w:r>
        <w:r>
          <w:fldChar w:fldCharType="begin"/>
        </w:r>
        <w:r>
          <w:instrText xml:space="preserve"> PAGEREF _Toc478648855 \h </w:instrText>
        </w:r>
        <w:r>
          <w:fldChar w:fldCharType="separate"/>
        </w:r>
        <w:r>
          <w:t>69</w:t>
        </w:r>
        <w:r>
          <w:fldChar w:fldCharType="end"/>
        </w:r>
      </w:hyperlink>
    </w:p>
    <w:p w:rsidR="00DF5806" w:rsidRDefault="00DF5806">
      <w:pPr>
        <w:pStyle w:val="TOC3"/>
        <w:rPr>
          <w:rFonts w:eastAsiaTheme="minorEastAsia"/>
          <w:smallCaps w:val="0"/>
          <w:sz w:val="22"/>
        </w:rPr>
      </w:pPr>
      <w:hyperlink w:anchor="_Toc478648856" w:history="1">
        <w:r w:rsidRPr="00590D8B">
          <w:rPr>
            <w:rStyle w:val="Hyperlink"/>
          </w:rPr>
          <w:t>Microsoft MyAnalytics</w:t>
        </w:r>
        <w:r>
          <w:tab/>
        </w:r>
        <w:r>
          <w:fldChar w:fldCharType="begin"/>
        </w:r>
        <w:r>
          <w:instrText xml:space="preserve"> PAGEREF _Toc478648856 \h </w:instrText>
        </w:r>
        <w:r>
          <w:fldChar w:fldCharType="separate"/>
        </w:r>
        <w:r>
          <w:t>69</w:t>
        </w:r>
        <w:r>
          <w:fldChar w:fldCharType="end"/>
        </w:r>
      </w:hyperlink>
    </w:p>
    <w:p w:rsidR="00DF5806" w:rsidRDefault="00DF5806">
      <w:pPr>
        <w:pStyle w:val="TOC3"/>
        <w:rPr>
          <w:rFonts w:eastAsiaTheme="minorEastAsia"/>
          <w:smallCaps w:val="0"/>
          <w:sz w:val="22"/>
        </w:rPr>
      </w:pPr>
      <w:hyperlink w:anchor="_Toc478648857" w:history="1">
        <w:r w:rsidRPr="00590D8B">
          <w:rPr>
            <w:rStyle w:val="Hyperlink"/>
          </w:rPr>
          <w:t>Office 365 Advanced Compliance</w:t>
        </w:r>
        <w:r>
          <w:tab/>
        </w:r>
        <w:r>
          <w:fldChar w:fldCharType="begin"/>
        </w:r>
        <w:r>
          <w:instrText xml:space="preserve"> PAGEREF _Toc478648857 \h </w:instrText>
        </w:r>
        <w:r>
          <w:fldChar w:fldCharType="separate"/>
        </w:r>
        <w:r>
          <w:t>70</w:t>
        </w:r>
        <w:r>
          <w:fldChar w:fldCharType="end"/>
        </w:r>
      </w:hyperlink>
    </w:p>
    <w:p w:rsidR="00DF5806" w:rsidRDefault="00DF5806">
      <w:pPr>
        <w:pStyle w:val="TOC3"/>
        <w:rPr>
          <w:rFonts w:eastAsiaTheme="minorEastAsia"/>
          <w:smallCaps w:val="0"/>
          <w:sz w:val="22"/>
        </w:rPr>
      </w:pPr>
      <w:hyperlink w:anchor="_Toc478648858" w:history="1">
        <w:r w:rsidRPr="00590D8B">
          <w:rPr>
            <w:rStyle w:val="Hyperlink"/>
          </w:rPr>
          <w:t>Exchange Online</w:t>
        </w:r>
        <w:r>
          <w:tab/>
        </w:r>
        <w:r>
          <w:fldChar w:fldCharType="begin"/>
        </w:r>
        <w:r>
          <w:instrText xml:space="preserve"> PAGEREF _Toc478648858 \h </w:instrText>
        </w:r>
        <w:r>
          <w:fldChar w:fldCharType="separate"/>
        </w:r>
        <w:r>
          <w:t>70</w:t>
        </w:r>
        <w:r>
          <w:fldChar w:fldCharType="end"/>
        </w:r>
      </w:hyperlink>
    </w:p>
    <w:p w:rsidR="00DF5806" w:rsidRDefault="00DF5806">
      <w:pPr>
        <w:pStyle w:val="TOC3"/>
        <w:rPr>
          <w:rFonts w:eastAsiaTheme="minorEastAsia"/>
          <w:smallCaps w:val="0"/>
          <w:sz w:val="22"/>
        </w:rPr>
      </w:pPr>
      <w:hyperlink w:anchor="_Toc478648859" w:history="1">
        <w:r w:rsidRPr="00590D8B">
          <w:rPr>
            <w:rStyle w:val="Hyperlink"/>
          </w:rPr>
          <w:t>OneDrive for Business</w:t>
        </w:r>
        <w:r>
          <w:tab/>
        </w:r>
        <w:r>
          <w:fldChar w:fldCharType="begin"/>
        </w:r>
        <w:r>
          <w:instrText xml:space="preserve"> PAGEREF _Toc478648859 \h </w:instrText>
        </w:r>
        <w:r>
          <w:fldChar w:fldCharType="separate"/>
        </w:r>
        <w:r>
          <w:t>71</w:t>
        </w:r>
        <w:r>
          <w:fldChar w:fldCharType="end"/>
        </w:r>
      </w:hyperlink>
    </w:p>
    <w:p w:rsidR="00DF5806" w:rsidRDefault="00DF5806">
      <w:pPr>
        <w:pStyle w:val="TOC3"/>
        <w:rPr>
          <w:rFonts w:eastAsiaTheme="minorEastAsia"/>
          <w:smallCaps w:val="0"/>
          <w:sz w:val="22"/>
        </w:rPr>
      </w:pPr>
      <w:hyperlink w:anchor="_Toc478648860" w:history="1">
        <w:r w:rsidRPr="00590D8B">
          <w:rPr>
            <w:rStyle w:val="Hyperlink"/>
          </w:rPr>
          <w:t>Project Online</w:t>
        </w:r>
        <w:r>
          <w:tab/>
        </w:r>
        <w:r>
          <w:fldChar w:fldCharType="begin"/>
        </w:r>
        <w:r>
          <w:instrText xml:space="preserve"> PAGEREF _Toc478648860 \h </w:instrText>
        </w:r>
        <w:r>
          <w:fldChar w:fldCharType="separate"/>
        </w:r>
        <w:r>
          <w:t>71</w:t>
        </w:r>
        <w:r>
          <w:fldChar w:fldCharType="end"/>
        </w:r>
      </w:hyperlink>
    </w:p>
    <w:p w:rsidR="00DF5806" w:rsidRDefault="00DF5806">
      <w:pPr>
        <w:pStyle w:val="TOC3"/>
        <w:rPr>
          <w:rFonts w:eastAsiaTheme="minorEastAsia"/>
          <w:smallCaps w:val="0"/>
          <w:sz w:val="22"/>
        </w:rPr>
      </w:pPr>
      <w:hyperlink w:anchor="_Toc478648861" w:history="1">
        <w:r w:rsidRPr="00590D8B">
          <w:rPr>
            <w:rStyle w:val="Hyperlink"/>
          </w:rPr>
          <w:t>SharePoint Online</w:t>
        </w:r>
        <w:r>
          <w:tab/>
        </w:r>
        <w:r>
          <w:fldChar w:fldCharType="begin"/>
        </w:r>
        <w:r>
          <w:instrText xml:space="preserve"> PAGEREF _Toc478648861 \h </w:instrText>
        </w:r>
        <w:r>
          <w:fldChar w:fldCharType="separate"/>
        </w:r>
        <w:r>
          <w:t>72</w:t>
        </w:r>
        <w:r>
          <w:fldChar w:fldCharType="end"/>
        </w:r>
      </w:hyperlink>
    </w:p>
    <w:p w:rsidR="00DF5806" w:rsidRDefault="00DF5806">
      <w:pPr>
        <w:pStyle w:val="TOC3"/>
        <w:rPr>
          <w:rFonts w:eastAsiaTheme="minorEastAsia"/>
          <w:smallCaps w:val="0"/>
          <w:sz w:val="22"/>
        </w:rPr>
      </w:pPr>
      <w:hyperlink w:anchor="_Toc478648862" w:history="1">
        <w:r w:rsidRPr="00590D8B">
          <w:rPr>
            <w:rStyle w:val="Hyperlink"/>
          </w:rPr>
          <w:t>Skype for Business Online</w:t>
        </w:r>
        <w:r>
          <w:tab/>
        </w:r>
        <w:r>
          <w:fldChar w:fldCharType="begin"/>
        </w:r>
        <w:r>
          <w:instrText xml:space="preserve"> PAGEREF _Toc478648862 \h </w:instrText>
        </w:r>
        <w:r>
          <w:fldChar w:fldCharType="separate"/>
        </w:r>
        <w:r>
          <w:t>73</w:t>
        </w:r>
        <w:r>
          <w:fldChar w:fldCharType="end"/>
        </w:r>
      </w:hyperlink>
    </w:p>
    <w:p w:rsidR="00DF5806" w:rsidRDefault="00DF5806">
      <w:pPr>
        <w:pStyle w:val="TOC2"/>
        <w:rPr>
          <w:rFonts w:eastAsiaTheme="minorEastAsia"/>
          <w:smallCaps w:val="0"/>
          <w:sz w:val="22"/>
        </w:rPr>
      </w:pPr>
      <w:hyperlink w:anchor="_Toc478648863" w:history="1">
        <w:r w:rsidRPr="00590D8B">
          <w:rPr>
            <w:rStyle w:val="Hyperlink"/>
          </w:rPr>
          <w:t>Iné služby online</w:t>
        </w:r>
        <w:r>
          <w:tab/>
        </w:r>
        <w:r>
          <w:fldChar w:fldCharType="begin"/>
        </w:r>
        <w:r>
          <w:instrText xml:space="preserve"> PAGEREF _Toc478648863 \h </w:instrText>
        </w:r>
        <w:r>
          <w:fldChar w:fldCharType="separate"/>
        </w:r>
        <w:r>
          <w:t>74</w:t>
        </w:r>
        <w:r>
          <w:fldChar w:fldCharType="end"/>
        </w:r>
      </w:hyperlink>
    </w:p>
    <w:p w:rsidR="00DF5806" w:rsidRDefault="00DF5806">
      <w:pPr>
        <w:pStyle w:val="TOC3"/>
        <w:rPr>
          <w:rFonts w:eastAsiaTheme="minorEastAsia"/>
          <w:smallCaps w:val="0"/>
          <w:sz w:val="22"/>
        </w:rPr>
      </w:pPr>
      <w:hyperlink w:anchor="_Toc478648864" w:history="1">
        <w:r w:rsidRPr="00590D8B">
          <w:rPr>
            <w:rStyle w:val="Hyperlink"/>
          </w:rPr>
          <w:t>Bing Maps</w:t>
        </w:r>
        <w:r>
          <w:tab/>
        </w:r>
        <w:r>
          <w:fldChar w:fldCharType="begin"/>
        </w:r>
        <w:r>
          <w:instrText xml:space="preserve"> PAGEREF _Toc478648864 \h </w:instrText>
        </w:r>
        <w:r>
          <w:fldChar w:fldCharType="separate"/>
        </w:r>
        <w:r>
          <w:t>74</w:t>
        </w:r>
        <w:r>
          <w:fldChar w:fldCharType="end"/>
        </w:r>
      </w:hyperlink>
    </w:p>
    <w:p w:rsidR="00DF5806" w:rsidRDefault="00DF5806">
      <w:pPr>
        <w:pStyle w:val="TOC3"/>
        <w:rPr>
          <w:rFonts w:eastAsiaTheme="minorEastAsia"/>
          <w:smallCaps w:val="0"/>
          <w:sz w:val="22"/>
        </w:rPr>
      </w:pPr>
      <w:hyperlink w:anchor="_Toc478648865" w:history="1">
        <w:r w:rsidRPr="00590D8B">
          <w:rPr>
            <w:rStyle w:val="Hyperlink"/>
          </w:rPr>
          <w:t>Business Application Platform</w:t>
        </w:r>
        <w:r>
          <w:tab/>
        </w:r>
        <w:r>
          <w:fldChar w:fldCharType="begin"/>
        </w:r>
        <w:r>
          <w:instrText xml:space="preserve"> PAGEREF _Toc478648865 \h </w:instrText>
        </w:r>
        <w:r>
          <w:fldChar w:fldCharType="separate"/>
        </w:r>
        <w:r>
          <w:t>74</w:t>
        </w:r>
        <w:r>
          <w:fldChar w:fldCharType="end"/>
        </w:r>
      </w:hyperlink>
    </w:p>
    <w:p w:rsidR="00DF5806" w:rsidRDefault="00DF5806">
      <w:pPr>
        <w:pStyle w:val="TOC3"/>
        <w:rPr>
          <w:rFonts w:eastAsiaTheme="minorEastAsia"/>
          <w:smallCaps w:val="0"/>
          <w:sz w:val="22"/>
        </w:rPr>
      </w:pPr>
      <w:hyperlink w:anchor="_Toc478648866" w:history="1">
        <w:r w:rsidRPr="00590D8B">
          <w:rPr>
            <w:rStyle w:val="Hyperlink"/>
          </w:rPr>
          <w:t>Microsoft Cloud App Security</w:t>
        </w:r>
        <w:r>
          <w:tab/>
        </w:r>
        <w:r>
          <w:fldChar w:fldCharType="begin"/>
        </w:r>
        <w:r>
          <w:instrText xml:space="preserve"> PAGEREF _Toc478648866 \h </w:instrText>
        </w:r>
        <w:r>
          <w:fldChar w:fldCharType="separate"/>
        </w:r>
        <w:r>
          <w:t>75</w:t>
        </w:r>
        <w:r>
          <w:fldChar w:fldCharType="end"/>
        </w:r>
      </w:hyperlink>
    </w:p>
    <w:p w:rsidR="00DF5806" w:rsidRDefault="00DF5806">
      <w:pPr>
        <w:pStyle w:val="TOC3"/>
        <w:rPr>
          <w:rFonts w:eastAsiaTheme="minorEastAsia"/>
          <w:smallCaps w:val="0"/>
          <w:sz w:val="22"/>
        </w:rPr>
      </w:pPr>
      <w:hyperlink w:anchor="_Toc478648867" w:history="1">
        <w:r w:rsidRPr="00590D8B">
          <w:rPr>
            <w:rStyle w:val="Hyperlink"/>
          </w:rPr>
          <w:t>Microsoft Intune</w:t>
        </w:r>
        <w:r>
          <w:tab/>
        </w:r>
        <w:r>
          <w:fldChar w:fldCharType="begin"/>
        </w:r>
        <w:r>
          <w:instrText xml:space="preserve"> PAGEREF _Toc478648867 \h </w:instrText>
        </w:r>
        <w:r>
          <w:fldChar w:fldCharType="separate"/>
        </w:r>
        <w:r>
          <w:t>75</w:t>
        </w:r>
        <w:r>
          <w:fldChar w:fldCharType="end"/>
        </w:r>
      </w:hyperlink>
    </w:p>
    <w:p w:rsidR="00DF5806" w:rsidRDefault="00DF5806">
      <w:pPr>
        <w:pStyle w:val="TOC3"/>
        <w:rPr>
          <w:rFonts w:eastAsiaTheme="minorEastAsia"/>
          <w:smallCaps w:val="0"/>
          <w:sz w:val="22"/>
        </w:rPr>
      </w:pPr>
      <w:hyperlink w:anchor="_Toc478648868" w:history="1">
        <w:r w:rsidRPr="00590D8B">
          <w:rPr>
            <w:rStyle w:val="Hyperlink"/>
          </w:rPr>
          <w:t>Microsoft Learning</w:t>
        </w:r>
        <w:r>
          <w:tab/>
        </w:r>
        <w:r>
          <w:fldChar w:fldCharType="begin"/>
        </w:r>
        <w:r>
          <w:instrText xml:space="preserve"> PAGEREF _Toc478648868 \h </w:instrText>
        </w:r>
        <w:r>
          <w:fldChar w:fldCharType="separate"/>
        </w:r>
        <w:r>
          <w:t>76</w:t>
        </w:r>
        <w:r>
          <w:fldChar w:fldCharType="end"/>
        </w:r>
      </w:hyperlink>
    </w:p>
    <w:p w:rsidR="00DF5806" w:rsidRDefault="00DF5806">
      <w:pPr>
        <w:pStyle w:val="TOC3"/>
        <w:rPr>
          <w:rFonts w:eastAsiaTheme="minorEastAsia"/>
          <w:smallCaps w:val="0"/>
          <w:sz w:val="22"/>
        </w:rPr>
      </w:pPr>
      <w:hyperlink w:anchor="_Toc478648869" w:history="1">
        <w:r w:rsidRPr="00590D8B">
          <w:rPr>
            <w:rStyle w:val="Hyperlink"/>
          </w:rPr>
          <w:t>Minecraft: Education Edition</w:t>
        </w:r>
        <w:r>
          <w:tab/>
        </w:r>
        <w:r>
          <w:fldChar w:fldCharType="begin"/>
        </w:r>
        <w:r>
          <w:instrText xml:space="preserve"> PAGEREF _Toc478648869 \h </w:instrText>
        </w:r>
        <w:r>
          <w:fldChar w:fldCharType="separate"/>
        </w:r>
        <w:r>
          <w:t>76</w:t>
        </w:r>
        <w:r>
          <w:fldChar w:fldCharType="end"/>
        </w:r>
      </w:hyperlink>
    </w:p>
    <w:p w:rsidR="00DF5806" w:rsidRDefault="00DF5806">
      <w:pPr>
        <w:pStyle w:val="TOC1"/>
        <w:rPr>
          <w:rFonts w:eastAsiaTheme="minorEastAsia"/>
          <w:b w:val="0"/>
          <w:caps w:val="0"/>
          <w:noProof/>
          <w:sz w:val="22"/>
          <w:szCs w:val="22"/>
        </w:rPr>
      </w:pPr>
      <w:hyperlink w:anchor="_Toc478648870" w:history="1">
        <w:r w:rsidRPr="00590D8B">
          <w:rPr>
            <w:rStyle w:val="Hyperlink"/>
            <w:noProof/>
          </w:rPr>
          <w:t>Slovník</w:t>
        </w:r>
        <w:r>
          <w:rPr>
            <w:noProof/>
          </w:rPr>
          <w:tab/>
        </w:r>
        <w:r>
          <w:rPr>
            <w:noProof/>
          </w:rPr>
          <w:fldChar w:fldCharType="begin"/>
        </w:r>
        <w:r>
          <w:rPr>
            <w:noProof/>
          </w:rPr>
          <w:instrText xml:space="preserve"> PAGEREF _Toc478648870 \h </w:instrText>
        </w:r>
        <w:r>
          <w:rPr>
            <w:noProof/>
          </w:rPr>
        </w:r>
        <w:r>
          <w:rPr>
            <w:noProof/>
          </w:rPr>
          <w:fldChar w:fldCharType="separate"/>
        </w:r>
        <w:r>
          <w:rPr>
            <w:noProof/>
          </w:rPr>
          <w:t>78</w:t>
        </w:r>
        <w:r>
          <w:rPr>
            <w:noProof/>
          </w:rPr>
          <w:fldChar w:fldCharType="end"/>
        </w:r>
      </w:hyperlink>
    </w:p>
    <w:p w:rsidR="00DF5806" w:rsidRDefault="00DF5806">
      <w:pPr>
        <w:pStyle w:val="TOC2"/>
        <w:rPr>
          <w:rFonts w:eastAsiaTheme="minorEastAsia"/>
          <w:smallCaps w:val="0"/>
          <w:sz w:val="22"/>
        </w:rPr>
      </w:pPr>
      <w:hyperlink w:anchor="_Toc478648871" w:history="1">
        <w:r w:rsidRPr="00590D8B">
          <w:rPr>
            <w:rStyle w:val="Hyperlink"/>
          </w:rPr>
          <w:t>Atribúty</w:t>
        </w:r>
        <w:r>
          <w:tab/>
        </w:r>
        <w:r>
          <w:fldChar w:fldCharType="begin"/>
        </w:r>
        <w:r>
          <w:instrText xml:space="preserve"> PAGEREF _Toc478648871 \h </w:instrText>
        </w:r>
        <w:r>
          <w:fldChar w:fldCharType="separate"/>
        </w:r>
        <w:r>
          <w:t>78</w:t>
        </w:r>
        <w:r>
          <w:fldChar w:fldCharType="end"/>
        </w:r>
      </w:hyperlink>
    </w:p>
    <w:p w:rsidR="00DF5806" w:rsidRDefault="00DF5806">
      <w:pPr>
        <w:pStyle w:val="TOC2"/>
        <w:rPr>
          <w:rFonts w:eastAsiaTheme="minorEastAsia"/>
          <w:smallCaps w:val="0"/>
          <w:sz w:val="22"/>
        </w:rPr>
      </w:pPr>
      <w:hyperlink w:anchor="_Toc478648872" w:history="1">
        <w:r w:rsidRPr="00590D8B">
          <w:rPr>
            <w:rStyle w:val="Hyperlink"/>
          </w:rPr>
          <w:t>Hodnoty buniek</w:t>
        </w:r>
        <w:r>
          <w:tab/>
        </w:r>
        <w:r>
          <w:fldChar w:fldCharType="begin"/>
        </w:r>
        <w:r>
          <w:instrText xml:space="preserve"> PAGEREF _Toc478648872 \h </w:instrText>
        </w:r>
        <w:r>
          <w:fldChar w:fldCharType="separate"/>
        </w:r>
        <w:r>
          <w:t>79</w:t>
        </w:r>
        <w:r>
          <w:fldChar w:fldCharType="end"/>
        </w:r>
      </w:hyperlink>
    </w:p>
    <w:p w:rsidR="00DF5806" w:rsidRDefault="00DF5806">
      <w:pPr>
        <w:pStyle w:val="TOC2"/>
        <w:rPr>
          <w:rFonts w:eastAsiaTheme="minorEastAsia"/>
          <w:smallCaps w:val="0"/>
          <w:sz w:val="22"/>
        </w:rPr>
      </w:pPr>
      <w:hyperlink w:anchor="_Toc478648873" w:history="1">
        <w:r w:rsidRPr="00590D8B">
          <w:rPr>
            <w:rStyle w:val="Hyperlink"/>
          </w:rPr>
          <w:t>Názvy stĺpcov</w:t>
        </w:r>
        <w:r>
          <w:tab/>
        </w:r>
        <w:r>
          <w:fldChar w:fldCharType="begin"/>
        </w:r>
        <w:r>
          <w:instrText xml:space="preserve"> PAGEREF _Toc478648873 \h </w:instrText>
        </w:r>
        <w:r>
          <w:fldChar w:fldCharType="separate"/>
        </w:r>
        <w:r>
          <w:t>79</w:t>
        </w:r>
        <w:r>
          <w:fldChar w:fldCharType="end"/>
        </w:r>
      </w:hyperlink>
    </w:p>
    <w:p w:rsidR="00DF5806" w:rsidRDefault="00DF5806">
      <w:pPr>
        <w:pStyle w:val="TOC2"/>
        <w:rPr>
          <w:rFonts w:eastAsiaTheme="minorEastAsia"/>
          <w:smallCaps w:val="0"/>
          <w:sz w:val="22"/>
        </w:rPr>
      </w:pPr>
      <w:hyperlink w:anchor="_Toc478648874" w:history="1">
        <w:r w:rsidRPr="00590D8B">
          <w:rPr>
            <w:rStyle w:val="Hyperlink"/>
          </w:rPr>
          <w:t>Definície</w:t>
        </w:r>
        <w:r>
          <w:tab/>
        </w:r>
        <w:r>
          <w:fldChar w:fldCharType="begin"/>
        </w:r>
        <w:r>
          <w:instrText xml:space="preserve"> PAGEREF _Toc478648874 \h </w:instrText>
        </w:r>
        <w:r>
          <w:fldChar w:fldCharType="separate"/>
        </w:r>
        <w:r>
          <w:t>80</w:t>
        </w:r>
        <w:r>
          <w:fldChar w:fldCharType="end"/>
        </w:r>
      </w:hyperlink>
    </w:p>
    <w:p w:rsidR="00DF5806" w:rsidRDefault="00DF5806">
      <w:pPr>
        <w:pStyle w:val="TOC1"/>
        <w:rPr>
          <w:rFonts w:eastAsiaTheme="minorEastAsia"/>
          <w:b w:val="0"/>
          <w:caps w:val="0"/>
          <w:noProof/>
          <w:sz w:val="22"/>
          <w:szCs w:val="22"/>
        </w:rPr>
      </w:pPr>
      <w:hyperlink w:anchor="_Toc478648875" w:history="1">
        <w:r w:rsidRPr="00590D8B">
          <w:rPr>
            <w:rStyle w:val="Hyperlink"/>
            <w:noProof/>
          </w:rPr>
          <w:t>Príloha A – Licencie ekvivalentné licencii CAL/ML</w:t>
        </w:r>
        <w:r>
          <w:rPr>
            <w:noProof/>
          </w:rPr>
          <w:tab/>
        </w:r>
        <w:r>
          <w:rPr>
            <w:noProof/>
          </w:rPr>
          <w:fldChar w:fldCharType="begin"/>
        </w:r>
        <w:r>
          <w:rPr>
            <w:noProof/>
          </w:rPr>
          <w:instrText xml:space="preserve"> PAGEREF _Toc478648875 \h </w:instrText>
        </w:r>
        <w:r>
          <w:rPr>
            <w:noProof/>
          </w:rPr>
        </w:r>
        <w:r>
          <w:rPr>
            <w:noProof/>
          </w:rPr>
          <w:fldChar w:fldCharType="separate"/>
        </w:r>
        <w:r>
          <w:rPr>
            <w:noProof/>
          </w:rPr>
          <w:t>83</w:t>
        </w:r>
        <w:r>
          <w:rPr>
            <w:noProof/>
          </w:rPr>
          <w:fldChar w:fldCharType="end"/>
        </w:r>
      </w:hyperlink>
    </w:p>
    <w:p w:rsidR="00DF5806" w:rsidRDefault="00DF5806">
      <w:pPr>
        <w:pStyle w:val="TOC1"/>
        <w:rPr>
          <w:rFonts w:eastAsiaTheme="minorEastAsia"/>
          <w:b w:val="0"/>
          <w:caps w:val="0"/>
          <w:noProof/>
          <w:sz w:val="22"/>
          <w:szCs w:val="22"/>
        </w:rPr>
      </w:pPr>
      <w:hyperlink w:anchor="_Toc478648876" w:history="1">
        <w:r w:rsidRPr="00590D8B">
          <w:rPr>
            <w:rStyle w:val="Hyperlink"/>
            <w:noProof/>
          </w:rPr>
          <w:t>Príloha B – Software Assurance</w:t>
        </w:r>
        <w:r>
          <w:rPr>
            <w:noProof/>
          </w:rPr>
          <w:tab/>
        </w:r>
        <w:r>
          <w:rPr>
            <w:noProof/>
          </w:rPr>
          <w:fldChar w:fldCharType="begin"/>
        </w:r>
        <w:r>
          <w:rPr>
            <w:noProof/>
          </w:rPr>
          <w:instrText xml:space="preserve"> PAGEREF _Toc478648876 \h </w:instrText>
        </w:r>
        <w:r>
          <w:rPr>
            <w:noProof/>
          </w:rPr>
        </w:r>
        <w:r>
          <w:rPr>
            <w:noProof/>
          </w:rPr>
          <w:fldChar w:fldCharType="separate"/>
        </w:r>
        <w:r>
          <w:rPr>
            <w:noProof/>
          </w:rPr>
          <w:t>84</w:t>
        </w:r>
        <w:r>
          <w:rPr>
            <w:noProof/>
          </w:rPr>
          <w:fldChar w:fldCharType="end"/>
        </w:r>
      </w:hyperlink>
    </w:p>
    <w:p w:rsidR="00DF5806" w:rsidRDefault="00DF5806">
      <w:pPr>
        <w:pStyle w:val="TOC2"/>
        <w:rPr>
          <w:rFonts w:eastAsiaTheme="minorEastAsia"/>
          <w:smallCaps w:val="0"/>
          <w:sz w:val="22"/>
        </w:rPr>
      </w:pPr>
      <w:hyperlink w:anchor="_Toc478648877" w:history="1">
        <w:r w:rsidRPr="00590D8B">
          <w:rPr>
            <w:rStyle w:val="Hyperlink"/>
          </w:rPr>
          <w:t>Nákup krytia Software Assurance</w:t>
        </w:r>
        <w:r>
          <w:tab/>
        </w:r>
        <w:r>
          <w:fldChar w:fldCharType="begin"/>
        </w:r>
        <w:r>
          <w:instrText xml:space="preserve"> PAGEREF _Toc478648877 \h </w:instrText>
        </w:r>
        <w:r>
          <w:fldChar w:fldCharType="separate"/>
        </w:r>
        <w:r>
          <w:t>84</w:t>
        </w:r>
        <w:r>
          <w:fldChar w:fldCharType="end"/>
        </w:r>
      </w:hyperlink>
    </w:p>
    <w:p w:rsidR="00DF5806" w:rsidRDefault="00DF5806">
      <w:pPr>
        <w:pStyle w:val="TOC2"/>
        <w:rPr>
          <w:rFonts w:eastAsiaTheme="minorEastAsia"/>
          <w:smallCaps w:val="0"/>
          <w:sz w:val="22"/>
        </w:rPr>
      </w:pPr>
      <w:hyperlink w:anchor="_Toc478648878" w:history="1">
        <w:r w:rsidRPr="00590D8B">
          <w:rPr>
            <w:rStyle w:val="Hyperlink"/>
          </w:rPr>
          <w:t>Predĺženie krytia Software Assurance</w:t>
        </w:r>
        <w:r>
          <w:tab/>
        </w:r>
        <w:r>
          <w:fldChar w:fldCharType="begin"/>
        </w:r>
        <w:r>
          <w:instrText xml:space="preserve"> PAGEREF _Toc478648878 \h </w:instrText>
        </w:r>
        <w:r>
          <w:fldChar w:fldCharType="separate"/>
        </w:r>
        <w:r>
          <w:t>84</w:t>
        </w:r>
        <w:r>
          <w:fldChar w:fldCharType="end"/>
        </w:r>
      </w:hyperlink>
    </w:p>
    <w:p w:rsidR="00DF5806" w:rsidRDefault="00DF5806">
      <w:pPr>
        <w:pStyle w:val="TOC2"/>
        <w:rPr>
          <w:rFonts w:eastAsiaTheme="minorEastAsia"/>
          <w:smallCaps w:val="0"/>
          <w:sz w:val="22"/>
        </w:rPr>
      </w:pPr>
      <w:hyperlink w:anchor="_Toc478648879" w:history="1">
        <w:r w:rsidRPr="00590D8B">
          <w:rPr>
            <w:rStyle w:val="Hyperlink"/>
          </w:rPr>
          <w:t>Migračná licencia na produkty, ktoré sa už neposkytujú alebo ktorých životnosť skončila</w:t>
        </w:r>
        <w:r>
          <w:tab/>
        </w:r>
        <w:r>
          <w:fldChar w:fldCharType="begin"/>
        </w:r>
        <w:r>
          <w:instrText xml:space="preserve"> PAGEREF _Toc478648879 \h </w:instrText>
        </w:r>
        <w:r>
          <w:fldChar w:fldCharType="separate"/>
        </w:r>
        <w:r>
          <w:t>85</w:t>
        </w:r>
        <w:r>
          <w:fldChar w:fldCharType="end"/>
        </w:r>
      </w:hyperlink>
    </w:p>
    <w:p w:rsidR="00DF5806" w:rsidRDefault="00DF5806">
      <w:pPr>
        <w:pStyle w:val="TOC2"/>
        <w:rPr>
          <w:rFonts w:eastAsiaTheme="minorEastAsia"/>
          <w:smallCaps w:val="0"/>
          <w:sz w:val="22"/>
        </w:rPr>
      </w:pPr>
      <w:hyperlink w:anchor="_Toc478648880" w:history="1">
        <w:r w:rsidRPr="00590D8B">
          <w:rPr>
            <w:rStyle w:val="Hyperlink"/>
          </w:rPr>
          <w:t>Výhody krytia Software Assurance</w:t>
        </w:r>
        <w:r>
          <w:tab/>
        </w:r>
        <w:r>
          <w:fldChar w:fldCharType="begin"/>
        </w:r>
        <w:r>
          <w:instrText xml:space="preserve"> PAGEREF _Toc478648880 \h </w:instrText>
        </w:r>
        <w:r>
          <w:fldChar w:fldCharType="separate"/>
        </w:r>
        <w:r>
          <w:t>85</w:t>
        </w:r>
        <w:r>
          <w:fldChar w:fldCharType="end"/>
        </w:r>
      </w:hyperlink>
    </w:p>
    <w:p w:rsidR="00DF5806" w:rsidRDefault="00DF5806">
      <w:pPr>
        <w:pStyle w:val="TOC1"/>
        <w:rPr>
          <w:rFonts w:eastAsiaTheme="minorEastAsia"/>
          <w:b w:val="0"/>
          <w:caps w:val="0"/>
          <w:noProof/>
          <w:sz w:val="22"/>
          <w:szCs w:val="22"/>
        </w:rPr>
      </w:pPr>
      <w:hyperlink w:anchor="_Toc478648881" w:history="1">
        <w:r w:rsidRPr="00590D8B">
          <w:rPr>
            <w:rStyle w:val="Hyperlink"/>
            <w:noProof/>
          </w:rPr>
          <w:t>Príloha C – Profesionálne služby</w:t>
        </w:r>
        <w:r>
          <w:rPr>
            <w:noProof/>
          </w:rPr>
          <w:tab/>
        </w:r>
        <w:r>
          <w:rPr>
            <w:noProof/>
          </w:rPr>
          <w:fldChar w:fldCharType="begin"/>
        </w:r>
        <w:r>
          <w:rPr>
            <w:noProof/>
          </w:rPr>
          <w:instrText xml:space="preserve"> PAGEREF _Toc478648881 \h </w:instrText>
        </w:r>
        <w:r>
          <w:rPr>
            <w:noProof/>
          </w:rPr>
        </w:r>
        <w:r>
          <w:rPr>
            <w:noProof/>
          </w:rPr>
          <w:fldChar w:fldCharType="separate"/>
        </w:r>
        <w:r>
          <w:rPr>
            <w:noProof/>
          </w:rPr>
          <w:t>97</w:t>
        </w:r>
        <w:r>
          <w:rPr>
            <w:noProof/>
          </w:rPr>
          <w:fldChar w:fldCharType="end"/>
        </w:r>
      </w:hyperlink>
    </w:p>
    <w:p w:rsidR="00DF5806" w:rsidRDefault="00DF5806">
      <w:pPr>
        <w:pStyle w:val="TOC2"/>
        <w:rPr>
          <w:rFonts w:eastAsiaTheme="minorEastAsia"/>
          <w:smallCaps w:val="0"/>
          <w:sz w:val="22"/>
        </w:rPr>
      </w:pPr>
      <w:hyperlink w:anchor="_Toc478648882" w:history="1">
        <w:r w:rsidRPr="00590D8B">
          <w:rPr>
            <w:rStyle w:val="Hyperlink"/>
          </w:rPr>
          <w:t>Ponuky podpory pre služby Microsoft Premier</w:t>
        </w:r>
        <w:r>
          <w:tab/>
        </w:r>
        <w:r>
          <w:fldChar w:fldCharType="begin"/>
        </w:r>
        <w:r>
          <w:instrText xml:space="preserve"> PAGEREF _Toc478648882 \h </w:instrText>
        </w:r>
        <w:r>
          <w:fldChar w:fldCharType="separate"/>
        </w:r>
        <w:r>
          <w:t>97</w:t>
        </w:r>
        <w:r>
          <w:fldChar w:fldCharType="end"/>
        </w:r>
      </w:hyperlink>
    </w:p>
    <w:p w:rsidR="00DF5806" w:rsidRDefault="00DF5806">
      <w:pPr>
        <w:pStyle w:val="TOC2"/>
        <w:rPr>
          <w:rFonts w:eastAsiaTheme="minorEastAsia"/>
          <w:smallCaps w:val="0"/>
          <w:sz w:val="22"/>
        </w:rPr>
      </w:pPr>
      <w:hyperlink w:anchor="_Toc478648883" w:history="1">
        <w:r w:rsidRPr="00590D8B">
          <w:rPr>
            <w:rStyle w:val="Hyperlink"/>
          </w:rPr>
          <w:t>Ponuky služieb programu Digital Advisory od spoločnosti Microsoft</w:t>
        </w:r>
        <w:r>
          <w:tab/>
        </w:r>
        <w:r>
          <w:fldChar w:fldCharType="begin"/>
        </w:r>
        <w:r>
          <w:instrText xml:space="preserve"> PAGEREF _Toc478648883 \h </w:instrText>
        </w:r>
        <w:r>
          <w:fldChar w:fldCharType="separate"/>
        </w:r>
        <w:r>
          <w:t>98</w:t>
        </w:r>
        <w:r>
          <w:fldChar w:fldCharType="end"/>
        </w:r>
      </w:hyperlink>
    </w:p>
    <w:p w:rsidR="00DF5806" w:rsidRDefault="00DF5806">
      <w:pPr>
        <w:pStyle w:val="TOC2"/>
        <w:rPr>
          <w:rFonts w:eastAsiaTheme="minorEastAsia"/>
          <w:smallCaps w:val="0"/>
          <w:sz w:val="22"/>
        </w:rPr>
      </w:pPr>
      <w:hyperlink w:anchor="_Toc478648884" w:history="1">
        <w:r w:rsidRPr="00590D8B">
          <w:rPr>
            <w:rStyle w:val="Hyperlink"/>
          </w:rPr>
          <w:t>Ponuky služby Sales Productivity Accelerator</w:t>
        </w:r>
        <w:r>
          <w:tab/>
        </w:r>
        <w:r>
          <w:fldChar w:fldCharType="begin"/>
        </w:r>
        <w:r>
          <w:instrText xml:space="preserve"> PAGEREF _Toc478648884 \h </w:instrText>
        </w:r>
        <w:r>
          <w:fldChar w:fldCharType="separate"/>
        </w:r>
        <w:r>
          <w:t>98</w:t>
        </w:r>
        <w:r>
          <w:fldChar w:fldCharType="end"/>
        </w:r>
      </w:hyperlink>
    </w:p>
    <w:p w:rsidR="00DF5806" w:rsidRDefault="00DF5806">
      <w:pPr>
        <w:pStyle w:val="TOC1"/>
        <w:rPr>
          <w:rFonts w:eastAsiaTheme="minorEastAsia"/>
          <w:b w:val="0"/>
          <w:caps w:val="0"/>
          <w:noProof/>
          <w:sz w:val="22"/>
          <w:szCs w:val="22"/>
        </w:rPr>
      </w:pPr>
      <w:hyperlink w:anchor="_Toc478648885" w:history="1">
        <w:r w:rsidRPr="00590D8B">
          <w:rPr>
            <w:rStyle w:val="Hyperlink"/>
            <w:noProof/>
          </w:rPr>
          <w:t>Príloha D – Doplnkové podmienky programových zmlúv</w:t>
        </w:r>
        <w:r>
          <w:rPr>
            <w:noProof/>
          </w:rPr>
          <w:tab/>
        </w:r>
        <w:r>
          <w:rPr>
            <w:noProof/>
          </w:rPr>
          <w:fldChar w:fldCharType="begin"/>
        </w:r>
        <w:r>
          <w:rPr>
            <w:noProof/>
          </w:rPr>
          <w:instrText xml:space="preserve"> PAGEREF _Toc478648885 \h </w:instrText>
        </w:r>
        <w:r>
          <w:rPr>
            <w:noProof/>
          </w:rPr>
        </w:r>
        <w:r>
          <w:rPr>
            <w:noProof/>
          </w:rPr>
          <w:fldChar w:fldCharType="separate"/>
        </w:r>
        <w:r>
          <w:rPr>
            <w:noProof/>
          </w:rPr>
          <w:t>100</w:t>
        </w:r>
        <w:r>
          <w:rPr>
            <w:noProof/>
          </w:rPr>
          <w:fldChar w:fldCharType="end"/>
        </w:r>
      </w:hyperlink>
    </w:p>
    <w:p w:rsidR="00DF5806" w:rsidRDefault="00DF5806">
      <w:pPr>
        <w:pStyle w:val="TOC2"/>
        <w:rPr>
          <w:rFonts w:eastAsiaTheme="minorEastAsia"/>
          <w:smallCaps w:val="0"/>
          <w:sz w:val="22"/>
        </w:rPr>
      </w:pPr>
      <w:hyperlink w:anchor="_Toc478648886" w:history="1">
        <w:r w:rsidRPr="00590D8B">
          <w:rPr>
            <w:rStyle w:val="Hyperlink"/>
          </w:rPr>
          <w:t>Doplnkové podmienky pre program Select Plus</w:t>
        </w:r>
        <w:r>
          <w:tab/>
        </w:r>
        <w:r>
          <w:fldChar w:fldCharType="begin"/>
        </w:r>
        <w:r>
          <w:instrText xml:space="preserve"> PAGEREF _Toc478648886 \h </w:instrText>
        </w:r>
        <w:r>
          <w:fldChar w:fldCharType="separate"/>
        </w:r>
        <w:r>
          <w:t>100</w:t>
        </w:r>
        <w:r>
          <w:fldChar w:fldCharType="end"/>
        </w:r>
      </w:hyperlink>
    </w:p>
    <w:p w:rsidR="00DF5806" w:rsidRDefault="00DF5806">
      <w:pPr>
        <w:pStyle w:val="TOC2"/>
        <w:rPr>
          <w:rFonts w:eastAsiaTheme="minorEastAsia"/>
          <w:smallCaps w:val="0"/>
          <w:sz w:val="22"/>
        </w:rPr>
      </w:pPr>
      <w:hyperlink w:anchor="_Toc478648887" w:history="1">
        <w:r w:rsidRPr="00590D8B">
          <w:rPr>
            <w:rStyle w:val="Hyperlink"/>
          </w:rPr>
          <w:t>Definícia spravovania pre oprávnené zariadenia</w:t>
        </w:r>
        <w:r>
          <w:tab/>
        </w:r>
        <w:r>
          <w:fldChar w:fldCharType="begin"/>
        </w:r>
        <w:r>
          <w:instrText xml:space="preserve"> PAGEREF _Toc478648887 \h </w:instrText>
        </w:r>
        <w:r>
          <w:fldChar w:fldCharType="separate"/>
        </w:r>
        <w:r>
          <w:t>100</w:t>
        </w:r>
        <w:r>
          <w:fldChar w:fldCharType="end"/>
        </w:r>
      </w:hyperlink>
    </w:p>
    <w:p w:rsidR="00DF5806" w:rsidRDefault="00DF5806">
      <w:pPr>
        <w:pStyle w:val="TOC2"/>
        <w:rPr>
          <w:rFonts w:eastAsiaTheme="minorEastAsia"/>
          <w:smallCaps w:val="0"/>
          <w:sz w:val="22"/>
        </w:rPr>
      </w:pPr>
      <w:hyperlink w:anchor="_Toc478648888" w:history="1">
        <w:r w:rsidRPr="00590D8B">
          <w:rPr>
            <w:rStyle w:val="Hyperlink"/>
          </w:rPr>
          <w:t>Služby online v programoch Open</w:t>
        </w:r>
        <w:r>
          <w:tab/>
        </w:r>
        <w:r>
          <w:fldChar w:fldCharType="begin"/>
        </w:r>
        <w:r>
          <w:instrText xml:space="preserve"> PAGEREF _Toc478648888 \h </w:instrText>
        </w:r>
        <w:r>
          <w:fldChar w:fldCharType="separate"/>
        </w:r>
        <w:r>
          <w:t>100</w:t>
        </w:r>
        <w:r>
          <w:fldChar w:fldCharType="end"/>
        </w:r>
      </w:hyperlink>
    </w:p>
    <w:p w:rsidR="00DF5806" w:rsidRDefault="00DF5806">
      <w:pPr>
        <w:pStyle w:val="TOC2"/>
        <w:rPr>
          <w:rFonts w:eastAsiaTheme="minorEastAsia"/>
          <w:smallCaps w:val="0"/>
          <w:sz w:val="22"/>
        </w:rPr>
      </w:pPr>
      <w:hyperlink w:anchor="_Toc478648889" w:history="1">
        <w:r w:rsidRPr="00590D8B">
          <w:rPr>
            <w:rStyle w:val="Hyperlink"/>
          </w:rPr>
          <w:t>Doplnkové podmienky pre profesionálne služby – staršie zmluvy</w:t>
        </w:r>
        <w:r>
          <w:tab/>
        </w:r>
        <w:r>
          <w:fldChar w:fldCharType="begin"/>
        </w:r>
        <w:r>
          <w:instrText xml:space="preserve"> PAGEREF _Toc478648889 \h </w:instrText>
        </w:r>
        <w:r>
          <w:fldChar w:fldCharType="separate"/>
        </w:r>
        <w:r>
          <w:t>100</w:t>
        </w:r>
        <w:r>
          <w:fldChar w:fldCharType="end"/>
        </w:r>
      </w:hyperlink>
    </w:p>
    <w:p w:rsidR="00DF5806" w:rsidRDefault="00DF5806">
      <w:pPr>
        <w:pStyle w:val="TOC1"/>
        <w:rPr>
          <w:rFonts w:eastAsiaTheme="minorEastAsia"/>
          <w:b w:val="0"/>
          <w:caps w:val="0"/>
          <w:noProof/>
          <w:sz w:val="22"/>
          <w:szCs w:val="22"/>
        </w:rPr>
      </w:pPr>
      <w:hyperlink w:anchor="_Toc478648890" w:history="1">
        <w:r w:rsidRPr="00590D8B">
          <w:rPr>
            <w:rStyle w:val="Hyperlink"/>
            <w:noProof/>
          </w:rPr>
          <w:t>Príloha E – Propagačné ponuky</w:t>
        </w:r>
        <w:r>
          <w:rPr>
            <w:noProof/>
          </w:rPr>
          <w:tab/>
        </w:r>
        <w:r>
          <w:rPr>
            <w:noProof/>
          </w:rPr>
          <w:fldChar w:fldCharType="begin"/>
        </w:r>
        <w:r>
          <w:rPr>
            <w:noProof/>
          </w:rPr>
          <w:instrText xml:space="preserve"> PAGEREF _Toc478648890 \h </w:instrText>
        </w:r>
        <w:r>
          <w:rPr>
            <w:noProof/>
          </w:rPr>
        </w:r>
        <w:r>
          <w:rPr>
            <w:noProof/>
          </w:rPr>
          <w:fldChar w:fldCharType="separate"/>
        </w:r>
        <w:r>
          <w:rPr>
            <w:noProof/>
          </w:rPr>
          <w:t>102</w:t>
        </w:r>
        <w:r>
          <w:rPr>
            <w:noProof/>
          </w:rPr>
          <w:fldChar w:fldCharType="end"/>
        </w:r>
      </w:hyperlink>
    </w:p>
    <w:p w:rsidR="00DF5806" w:rsidRDefault="00DF5806">
      <w:pPr>
        <w:pStyle w:val="TOC2"/>
        <w:rPr>
          <w:rFonts w:eastAsiaTheme="minorEastAsia"/>
          <w:smallCaps w:val="0"/>
          <w:sz w:val="22"/>
        </w:rPr>
      </w:pPr>
      <w:hyperlink w:anchor="_Toc478648891" w:history="1">
        <w:r w:rsidRPr="00590D8B">
          <w:rPr>
            <w:rStyle w:val="Hyperlink"/>
          </w:rPr>
          <w:t>Propagačná ponuka výpočtovej kapacity platformy Azure</w:t>
        </w:r>
        <w:r>
          <w:tab/>
        </w:r>
        <w:r>
          <w:fldChar w:fldCharType="begin"/>
        </w:r>
        <w:r>
          <w:instrText xml:space="preserve"> PAGEREF _Toc478648891 \h </w:instrText>
        </w:r>
        <w:r>
          <w:fldChar w:fldCharType="separate"/>
        </w:r>
        <w:r>
          <w:t>102</w:t>
        </w:r>
        <w:r>
          <w:fldChar w:fldCharType="end"/>
        </w:r>
      </w:hyperlink>
    </w:p>
    <w:p w:rsidR="00DF5806" w:rsidRDefault="00DF5806">
      <w:pPr>
        <w:pStyle w:val="TOC2"/>
        <w:rPr>
          <w:rFonts w:eastAsiaTheme="minorEastAsia"/>
          <w:smallCaps w:val="0"/>
          <w:sz w:val="22"/>
        </w:rPr>
      </w:pPr>
      <w:hyperlink w:anchor="_Toc478648892" w:history="1">
        <w:r w:rsidRPr="00590D8B">
          <w:rPr>
            <w:rStyle w:val="Hyperlink"/>
          </w:rPr>
          <w:t>Nová ponuka peňažného záväzku zákazníka služby Azure</w:t>
        </w:r>
        <w:r>
          <w:tab/>
        </w:r>
        <w:r>
          <w:fldChar w:fldCharType="begin"/>
        </w:r>
        <w:r>
          <w:instrText xml:space="preserve"> PAGEREF _Toc478648892 \h </w:instrText>
        </w:r>
        <w:r>
          <w:fldChar w:fldCharType="separate"/>
        </w:r>
        <w:r>
          <w:t>102</w:t>
        </w:r>
        <w:r>
          <w:fldChar w:fldCharType="end"/>
        </w:r>
      </w:hyperlink>
    </w:p>
    <w:p w:rsidR="00DF5806" w:rsidRDefault="00DF5806">
      <w:pPr>
        <w:pStyle w:val="TOC1"/>
        <w:rPr>
          <w:rFonts w:eastAsiaTheme="minorEastAsia"/>
          <w:b w:val="0"/>
          <w:caps w:val="0"/>
          <w:noProof/>
          <w:sz w:val="22"/>
          <w:szCs w:val="22"/>
        </w:rPr>
      </w:pPr>
      <w:hyperlink w:anchor="_Toc478648893" w:history="1">
        <w:r w:rsidRPr="00590D8B">
          <w:rPr>
            <w:rStyle w:val="Hyperlink"/>
            <w:noProof/>
          </w:rPr>
          <w:t>Príloha F – Podmienky pre diskové polia</w:t>
        </w:r>
        <w:r>
          <w:rPr>
            <w:noProof/>
          </w:rPr>
          <w:tab/>
        </w:r>
        <w:r>
          <w:rPr>
            <w:noProof/>
          </w:rPr>
          <w:fldChar w:fldCharType="begin"/>
        </w:r>
        <w:r>
          <w:rPr>
            <w:noProof/>
          </w:rPr>
          <w:instrText xml:space="preserve"> PAGEREF _Toc478648893 \h </w:instrText>
        </w:r>
        <w:r>
          <w:rPr>
            <w:noProof/>
          </w:rPr>
        </w:r>
        <w:r>
          <w:rPr>
            <w:noProof/>
          </w:rPr>
          <w:fldChar w:fldCharType="separate"/>
        </w:r>
        <w:r>
          <w:rPr>
            <w:noProof/>
          </w:rPr>
          <w:t>103</w:t>
        </w:r>
        <w:r>
          <w:rPr>
            <w:noProof/>
          </w:rPr>
          <w:fldChar w:fldCharType="end"/>
        </w:r>
      </w:hyperlink>
    </w:p>
    <w:p w:rsidR="00DF5806" w:rsidRDefault="00DF5806">
      <w:pPr>
        <w:pStyle w:val="TOC2"/>
        <w:rPr>
          <w:rFonts w:eastAsiaTheme="minorEastAsia"/>
          <w:smallCaps w:val="0"/>
          <w:sz w:val="22"/>
        </w:rPr>
      </w:pPr>
      <w:hyperlink w:anchor="_Toc478648894" w:history="1">
        <w:r w:rsidRPr="00590D8B">
          <w:rPr>
            <w:rStyle w:val="Hyperlink"/>
          </w:rPr>
          <w:t>Dostupnosť</w:t>
        </w:r>
        <w:r>
          <w:tab/>
        </w:r>
        <w:r>
          <w:fldChar w:fldCharType="begin"/>
        </w:r>
        <w:r>
          <w:instrText xml:space="preserve"> PAGEREF _Toc478648894 \h </w:instrText>
        </w:r>
        <w:r>
          <w:fldChar w:fldCharType="separate"/>
        </w:r>
        <w:r>
          <w:t>103</w:t>
        </w:r>
        <w:r>
          <w:fldChar w:fldCharType="end"/>
        </w:r>
      </w:hyperlink>
    </w:p>
    <w:p w:rsidR="00DF5806" w:rsidRDefault="00DF5806">
      <w:pPr>
        <w:pStyle w:val="TOC2"/>
        <w:rPr>
          <w:rFonts w:eastAsiaTheme="minorEastAsia"/>
          <w:smallCaps w:val="0"/>
          <w:sz w:val="22"/>
        </w:rPr>
      </w:pPr>
      <w:hyperlink w:anchor="_Toc478648895" w:history="1">
        <w:r w:rsidRPr="00590D8B">
          <w:rPr>
            <w:rStyle w:val="Hyperlink"/>
          </w:rPr>
          <w:t>Dodávka a nárok</w:t>
        </w:r>
        <w:r>
          <w:tab/>
        </w:r>
        <w:r>
          <w:fldChar w:fldCharType="begin"/>
        </w:r>
        <w:r>
          <w:instrText xml:space="preserve"> PAGEREF _Toc478648895 \h </w:instrText>
        </w:r>
        <w:r>
          <w:fldChar w:fldCharType="separate"/>
        </w:r>
        <w:r>
          <w:t>103</w:t>
        </w:r>
        <w:r>
          <w:fldChar w:fldCharType="end"/>
        </w:r>
      </w:hyperlink>
    </w:p>
    <w:p w:rsidR="00DF5806" w:rsidRDefault="00DF5806">
      <w:pPr>
        <w:pStyle w:val="TOC2"/>
        <w:rPr>
          <w:rFonts w:eastAsiaTheme="minorEastAsia"/>
          <w:smallCaps w:val="0"/>
          <w:sz w:val="22"/>
        </w:rPr>
      </w:pPr>
      <w:hyperlink w:anchor="_Toc478648896" w:history="1">
        <w:r w:rsidRPr="00590D8B">
          <w:rPr>
            <w:rStyle w:val="Hyperlink"/>
          </w:rPr>
          <w:t>Softvér diskových polí</w:t>
        </w:r>
        <w:r>
          <w:tab/>
        </w:r>
        <w:r>
          <w:fldChar w:fldCharType="begin"/>
        </w:r>
        <w:r>
          <w:instrText xml:space="preserve"> PAGEREF _Toc478648896 \h </w:instrText>
        </w:r>
        <w:r>
          <w:fldChar w:fldCharType="separate"/>
        </w:r>
        <w:r>
          <w:t>103</w:t>
        </w:r>
        <w:r>
          <w:fldChar w:fldCharType="end"/>
        </w:r>
      </w:hyperlink>
    </w:p>
    <w:p w:rsidR="00DF5806" w:rsidRDefault="00DF5806">
      <w:pPr>
        <w:pStyle w:val="TOC2"/>
        <w:rPr>
          <w:rFonts w:eastAsiaTheme="minorEastAsia"/>
          <w:smallCaps w:val="0"/>
          <w:sz w:val="22"/>
        </w:rPr>
      </w:pPr>
      <w:hyperlink w:anchor="_Toc478648897" w:history="1">
        <w:r w:rsidRPr="00590D8B">
          <w:rPr>
            <w:rStyle w:val="Hyperlink"/>
          </w:rPr>
          <w:t>Obmedzená záruka na hardvér</w:t>
        </w:r>
        <w:r>
          <w:tab/>
        </w:r>
        <w:r>
          <w:fldChar w:fldCharType="begin"/>
        </w:r>
        <w:r>
          <w:instrText xml:space="preserve"> PAGEREF _Toc478648897 \h </w:instrText>
        </w:r>
        <w:r>
          <w:fldChar w:fldCharType="separate"/>
        </w:r>
        <w:r>
          <w:t>103</w:t>
        </w:r>
        <w:r>
          <w:fldChar w:fldCharType="end"/>
        </w:r>
      </w:hyperlink>
    </w:p>
    <w:p w:rsidR="00DF5806" w:rsidRDefault="00DF5806">
      <w:pPr>
        <w:pStyle w:val="TOC2"/>
        <w:rPr>
          <w:rFonts w:eastAsiaTheme="minorEastAsia"/>
          <w:smallCaps w:val="0"/>
          <w:sz w:val="22"/>
        </w:rPr>
      </w:pPr>
      <w:hyperlink w:anchor="_Toc478648898" w:history="1">
        <w:r w:rsidRPr="00590D8B">
          <w:rPr>
            <w:rStyle w:val="Hyperlink"/>
          </w:rPr>
          <w:t>Odškodnenie. Ochrana pred nárokmi tretích strán</w:t>
        </w:r>
        <w:r>
          <w:tab/>
        </w:r>
        <w:r>
          <w:fldChar w:fldCharType="begin"/>
        </w:r>
        <w:r>
          <w:instrText xml:space="preserve"> PAGEREF _Toc478648898 \h </w:instrText>
        </w:r>
        <w:r>
          <w:fldChar w:fldCharType="separate"/>
        </w:r>
        <w:r>
          <w:t>104</w:t>
        </w:r>
        <w:r>
          <w:fldChar w:fldCharType="end"/>
        </w:r>
      </w:hyperlink>
    </w:p>
    <w:p w:rsidR="00DF5806" w:rsidRDefault="00DF5806">
      <w:pPr>
        <w:pStyle w:val="TOC2"/>
        <w:rPr>
          <w:rFonts w:eastAsiaTheme="minorEastAsia"/>
          <w:smallCaps w:val="0"/>
          <w:sz w:val="22"/>
        </w:rPr>
      </w:pPr>
      <w:hyperlink w:anchor="_Toc478648899" w:history="1">
        <w:r w:rsidRPr="00590D8B">
          <w:rPr>
            <w:rStyle w:val="Hyperlink"/>
          </w:rPr>
          <w:t>Obmedzenie zodpovednosti</w:t>
        </w:r>
        <w:r>
          <w:tab/>
        </w:r>
        <w:r>
          <w:fldChar w:fldCharType="begin"/>
        </w:r>
        <w:r>
          <w:instrText xml:space="preserve"> PAGEREF _Toc478648899 \h </w:instrText>
        </w:r>
        <w:r>
          <w:fldChar w:fldCharType="separate"/>
        </w:r>
        <w:r>
          <w:t>104</w:t>
        </w:r>
        <w:r>
          <w:fldChar w:fldCharType="end"/>
        </w:r>
      </w:hyperlink>
    </w:p>
    <w:p w:rsidR="00DF5806" w:rsidRDefault="00DF5806">
      <w:pPr>
        <w:pStyle w:val="TOC2"/>
        <w:rPr>
          <w:rFonts w:eastAsiaTheme="minorEastAsia"/>
          <w:smallCaps w:val="0"/>
          <w:sz w:val="22"/>
        </w:rPr>
      </w:pPr>
      <w:hyperlink w:anchor="_Toc478648900" w:history="1">
        <w:r w:rsidRPr="00590D8B">
          <w:rPr>
            <w:rStyle w:val="Hyperlink"/>
          </w:rPr>
          <w:t>Zákony obmedzujúce export z USA</w:t>
        </w:r>
        <w:r>
          <w:tab/>
        </w:r>
        <w:r>
          <w:fldChar w:fldCharType="begin"/>
        </w:r>
        <w:r>
          <w:instrText xml:space="preserve"> PAGEREF _Toc478648900 \h </w:instrText>
        </w:r>
        <w:r>
          <w:fldChar w:fldCharType="separate"/>
        </w:r>
        <w:r>
          <w:t>104</w:t>
        </w:r>
        <w:r>
          <w:fldChar w:fldCharType="end"/>
        </w:r>
      </w:hyperlink>
    </w:p>
    <w:p w:rsidR="00DF5806" w:rsidRDefault="00DF5806">
      <w:pPr>
        <w:pStyle w:val="TOC2"/>
        <w:rPr>
          <w:rFonts w:eastAsiaTheme="minorEastAsia"/>
          <w:smallCaps w:val="0"/>
          <w:sz w:val="22"/>
        </w:rPr>
      </w:pPr>
      <w:hyperlink w:anchor="_Toc478648901" w:history="1">
        <w:r w:rsidRPr="00590D8B">
          <w:rPr>
            <w:rStyle w:val="Hyperlink"/>
          </w:rPr>
          <w:t>Zhromažďovanie diagnostických Informácií</w:t>
        </w:r>
        <w:r>
          <w:tab/>
        </w:r>
        <w:r>
          <w:fldChar w:fldCharType="begin"/>
        </w:r>
        <w:r>
          <w:instrText xml:space="preserve"> PAGEREF _Toc478648901 \h </w:instrText>
        </w:r>
        <w:r>
          <w:fldChar w:fldCharType="separate"/>
        </w:r>
        <w:r>
          <w:t>104</w:t>
        </w:r>
        <w:r>
          <w:fldChar w:fldCharType="end"/>
        </w:r>
      </w:hyperlink>
    </w:p>
    <w:p w:rsidR="00DF5806" w:rsidRDefault="00DF5806">
      <w:pPr>
        <w:pStyle w:val="TOC2"/>
        <w:rPr>
          <w:rFonts w:eastAsiaTheme="minorEastAsia"/>
          <w:smallCaps w:val="0"/>
          <w:sz w:val="22"/>
        </w:rPr>
      </w:pPr>
      <w:hyperlink w:anchor="_Toc478648902" w:history="1">
        <w:r w:rsidRPr="00590D8B">
          <w:rPr>
            <w:rStyle w:val="Hyperlink"/>
          </w:rPr>
          <w:t>Používanie vládnymi zákazníkmi</w:t>
        </w:r>
        <w:r>
          <w:tab/>
        </w:r>
        <w:r>
          <w:fldChar w:fldCharType="begin"/>
        </w:r>
        <w:r>
          <w:instrText xml:space="preserve"> PAGEREF _Toc478648902 \h </w:instrText>
        </w:r>
        <w:r>
          <w:fldChar w:fldCharType="separate"/>
        </w:r>
        <w:r>
          <w:t>104</w:t>
        </w:r>
        <w:r>
          <w:fldChar w:fldCharType="end"/>
        </w:r>
      </w:hyperlink>
    </w:p>
    <w:p w:rsidR="00DF5806" w:rsidRDefault="00DF5806">
      <w:pPr>
        <w:pStyle w:val="TOC1"/>
        <w:rPr>
          <w:rFonts w:eastAsiaTheme="minorEastAsia"/>
          <w:b w:val="0"/>
          <w:caps w:val="0"/>
          <w:noProof/>
          <w:sz w:val="22"/>
          <w:szCs w:val="22"/>
        </w:rPr>
      </w:pPr>
      <w:hyperlink w:anchor="_Toc478648903" w:history="1">
        <w:r w:rsidRPr="00590D8B">
          <w:rPr>
            <w:rStyle w:val="Hyperlink"/>
            <w:noProof/>
          </w:rPr>
          <w:t>Príloha G – Premium Assurance</w:t>
        </w:r>
        <w:r>
          <w:rPr>
            <w:noProof/>
          </w:rPr>
          <w:tab/>
        </w:r>
        <w:r>
          <w:rPr>
            <w:noProof/>
          </w:rPr>
          <w:fldChar w:fldCharType="begin"/>
        </w:r>
        <w:r>
          <w:rPr>
            <w:noProof/>
          </w:rPr>
          <w:instrText xml:space="preserve"> PAGEREF _Toc478648903 \h </w:instrText>
        </w:r>
        <w:r>
          <w:rPr>
            <w:noProof/>
          </w:rPr>
        </w:r>
        <w:r>
          <w:rPr>
            <w:noProof/>
          </w:rPr>
          <w:fldChar w:fldCharType="separate"/>
        </w:r>
        <w:r>
          <w:rPr>
            <w:noProof/>
          </w:rPr>
          <w:t>105</w:t>
        </w:r>
        <w:r>
          <w:rPr>
            <w:noProof/>
          </w:rPr>
          <w:fldChar w:fldCharType="end"/>
        </w:r>
      </w:hyperlink>
    </w:p>
    <w:p w:rsidR="00DF5806" w:rsidRDefault="00DF5806">
      <w:pPr>
        <w:pStyle w:val="TOC1"/>
        <w:rPr>
          <w:rFonts w:eastAsiaTheme="minorEastAsia"/>
          <w:b w:val="0"/>
          <w:caps w:val="0"/>
          <w:noProof/>
          <w:sz w:val="22"/>
          <w:szCs w:val="22"/>
        </w:rPr>
      </w:pPr>
      <w:hyperlink w:anchor="_Toc478648904" w:history="1">
        <w:r w:rsidRPr="00590D8B">
          <w:rPr>
            <w:rStyle w:val="Hyperlink"/>
            <w:noProof/>
          </w:rPr>
          <w:t>Register</w:t>
        </w:r>
        <w:r>
          <w:rPr>
            <w:noProof/>
          </w:rPr>
          <w:tab/>
        </w:r>
        <w:r>
          <w:rPr>
            <w:noProof/>
          </w:rPr>
          <w:fldChar w:fldCharType="begin"/>
        </w:r>
        <w:r>
          <w:rPr>
            <w:noProof/>
          </w:rPr>
          <w:instrText xml:space="preserve"> PAGEREF _Toc478648904 \h </w:instrText>
        </w:r>
        <w:r>
          <w:rPr>
            <w:noProof/>
          </w:rPr>
        </w:r>
        <w:r>
          <w:rPr>
            <w:noProof/>
          </w:rPr>
          <w:fldChar w:fldCharType="separate"/>
        </w:r>
        <w:r>
          <w:rPr>
            <w:noProof/>
          </w:rPr>
          <w:t>107</w:t>
        </w:r>
        <w:r>
          <w:rPr>
            <w:noProof/>
          </w:rPr>
          <w:fldChar w:fldCharType="end"/>
        </w:r>
      </w:hyperlink>
    </w:p>
    <w:p w:rsidR="00F331C4" w:rsidRDefault="00355F4C">
      <w:pPr>
        <w:pStyle w:val="ProductList-Body"/>
        <w:sectPr w:rsidR="00F331C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331C4" w:rsidRDefault="00F331C4">
      <w:pPr>
        <w:pStyle w:val="ProductList-Body"/>
      </w:pPr>
    </w:p>
    <w:p w:rsidR="00F331C4" w:rsidRDefault="00F331C4">
      <w:pPr>
        <w:sectPr w:rsidR="00F331C4">
          <w:headerReference w:type="default" r:id="rId20"/>
          <w:footerReference w:type="default" r:id="rId21"/>
          <w:type w:val="continuous"/>
          <w:pgSz w:w="12240" w:h="15840" w:code="1"/>
          <w:pgMar w:top="1170" w:right="720" w:bottom="720" w:left="720" w:header="432" w:footer="288" w:gutter="0"/>
          <w:cols w:space="360"/>
        </w:sectPr>
      </w:pPr>
    </w:p>
    <w:p w:rsidR="00F331C4" w:rsidRDefault="00355F4C">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78648787"/>
      <w:r>
        <w:instrText>Úvod</w:instrText>
      </w:r>
      <w:bookmarkEnd w:id="3"/>
      <w:r>
        <w:instrText>" \l 1</w:instrText>
      </w:r>
      <w:r>
        <w:fldChar w:fldCharType="end"/>
      </w:r>
    </w:p>
    <w:p w:rsidR="00F331C4" w:rsidRDefault="00F331C4">
      <w:pPr>
        <w:pStyle w:val="ProductList-Body"/>
      </w:pPr>
    </w:p>
    <w:p w:rsidR="00F331C4" w:rsidRDefault="00355F4C">
      <w:pPr>
        <w:pStyle w:val="ProductList-Offering1Heading"/>
        <w:outlineLvl w:val="1"/>
      </w:pPr>
      <w:bookmarkStart w:id="4" w:name="_Sec532"/>
      <w:r>
        <w:t>Informácie o tomto dokumente</w:t>
      </w:r>
      <w:bookmarkEnd w:id="4"/>
      <w:r>
        <w:fldChar w:fldCharType="begin"/>
      </w:r>
      <w:r>
        <w:instrText xml:space="preserve"> TC "</w:instrText>
      </w:r>
      <w:bookmarkStart w:id="5" w:name="_Toc478648788"/>
      <w:r>
        <w:instrText>Informácie o tomto dokumente</w:instrText>
      </w:r>
      <w:bookmarkEnd w:id="5"/>
      <w:r>
        <w:instrText>" \l 2</w:instrText>
      </w:r>
      <w:r>
        <w:fldChar w:fldCharType="end"/>
      </w:r>
    </w:p>
    <w:p w:rsidR="00F331C4" w:rsidRDefault="00355F4C">
      <w:pPr>
        <w:pStyle w:val="ProductList-Body"/>
      </w:pPr>
      <w:proofErr w:type="gramStart"/>
      <w:r>
        <w:t>Od</w:t>
      </w:r>
      <w:proofErr w:type="gramEnd"/>
      <w:r>
        <w:t xml:space="preserve"> 1. </w:t>
      </w:r>
      <w:proofErr w:type="gramStart"/>
      <w:r>
        <w:t>júla</w:t>
      </w:r>
      <w:proofErr w:type="gramEnd"/>
      <w:r>
        <w:t xml:space="preserve"> 2015 tento dokument Podmienky používania produktov nahrádza dokumenty Zoznam produktov a Práva na používanie produktov (PPP). Všetky odkazy </w:t>
      </w:r>
      <w:proofErr w:type="gramStart"/>
      <w:r>
        <w:t>na</w:t>
      </w:r>
      <w:proofErr w:type="gramEnd"/>
      <w:r>
        <w:t xml:space="preserve"> dokumenty Zoznam produktov a PPP v multilicenčných zmluvách zákaz</w:t>
      </w:r>
      <w:r>
        <w:t xml:space="preserve">níka odkazujú na príslušné články v tomto dokumente Podmienky používania produktov. Dokument Podmienky používania produktov opisuje dostupnosť produktov a profesionálnych služieb prostredníctvom multilicenčných programov spoločnosti Microsoft (v minulosti </w:t>
      </w:r>
      <w:proofErr w:type="gramStart"/>
      <w:r>
        <w:t>na</w:t>
      </w:r>
      <w:proofErr w:type="gramEnd"/>
      <w:r>
        <w:t xml:space="preserve"> to slúžil dokument Zoznam produktov), ako aj práva na používanie softvérových produktov (v minulosti na to slúžil dokument PPP). Podmienky poskytovania služieb online, </w:t>
      </w:r>
      <w:proofErr w:type="gramStart"/>
      <w:r>
        <w:t>na</w:t>
      </w:r>
      <w:proofErr w:type="gramEnd"/>
      <w:r>
        <w:t xml:space="preserve"> ktoré tento dokument odkazuje, sú publikované v dokumente Podmienky používania slu</w:t>
      </w:r>
      <w:r>
        <w:t xml:space="preserve">žieb online (PPSO) na stránke </w:t>
      </w:r>
      <w:hyperlink r:id="rId22">
        <w:r>
          <w:rPr>
            <w:color w:val="00467F"/>
            <w:u w:val="single"/>
          </w:rPr>
          <w:t>http://go.microsoft.com/?linkid=9840733</w:t>
        </w:r>
      </w:hyperlink>
      <w:r>
        <w:t>.</w:t>
      </w:r>
    </w:p>
    <w:p w:rsidR="00F331C4" w:rsidRDefault="00F331C4">
      <w:pPr>
        <w:pStyle w:val="ProductList-Body"/>
      </w:pPr>
    </w:p>
    <w:p w:rsidR="00F331C4" w:rsidRDefault="00355F4C">
      <w:pPr>
        <w:pStyle w:val="ProductList-Body"/>
      </w:pPr>
      <w:r>
        <w:t xml:space="preserve">Produkty uvedené v dokumente Podmienky používania produktov sú dostupné </w:t>
      </w:r>
      <w:proofErr w:type="gramStart"/>
      <w:r>
        <w:t>od</w:t>
      </w:r>
      <w:proofErr w:type="gramEnd"/>
      <w:r>
        <w:t xml:space="preserve">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w:t>
      </w:r>
      <w:proofErr w:type="gramStart"/>
      <w:r>
        <w:t>na</w:t>
      </w:r>
      <w:proofErr w:type="gramEnd"/>
      <w:r>
        <w:t xml:space="preserve"> stránke </w:t>
      </w:r>
      <w:hyperlink r:id="rId23">
        <w:r>
          <w:rPr>
            <w:color w:val="00467F"/>
            <w:u w:val="single"/>
          </w:rPr>
          <w:t>http://go.microsoft.com/?linkid=9839207</w:t>
        </w:r>
      </w:hyperlink>
      <w:r>
        <w:t xml:space="preserve">. Informácie o produktoch a službách spoločnosti Microsoft, ktorých poskytovanie je už ukončené, sú dostupné </w:t>
      </w:r>
      <w:proofErr w:type="gramStart"/>
      <w:r>
        <w:t>na</w:t>
      </w:r>
      <w:proofErr w:type="gramEnd"/>
      <w:r>
        <w:t xml:space="preserve"> stránke </w:t>
      </w:r>
      <w:hyperlink r:id="rId24">
        <w:r>
          <w:rPr>
            <w:color w:val="00467F"/>
            <w:u w:val="single"/>
          </w:rPr>
          <w:t>http://www.microsoftvolumelicensing.</w:t>
        </w:r>
        <w:r>
          <w:rPr>
            <w:color w:val="00467F"/>
            <w:u w:val="single"/>
          </w:rPr>
          <w:t>com</w:t>
        </w:r>
      </w:hyperlink>
      <w:r>
        <w:t xml:space="preserve">. Zákazníci môžu získať informácie týkajúce </w:t>
      </w:r>
      <w:proofErr w:type="gramStart"/>
      <w:r>
        <w:t>sa</w:t>
      </w:r>
      <w:proofErr w:type="gramEnd"/>
      <w:r>
        <w:t xml:space="preserve"> regionálnej dostupnosti produktov a profesionálnych služieb spoločnosti Microsoft od svojho predajcu alebo account manažéra spoločnosti Microsoft.</w:t>
      </w:r>
    </w:p>
    <w:p w:rsidR="00F331C4" w:rsidRDefault="00355F4C">
      <w:pPr>
        <w:pStyle w:val="ProductList-Offering1Heading"/>
        <w:outlineLvl w:val="1"/>
      </w:pPr>
      <w:bookmarkStart w:id="6" w:name="_Sec533"/>
      <w:r>
        <w:t>Obsah tohto dokumentu</w:t>
      </w:r>
      <w:bookmarkEnd w:id="6"/>
      <w:r>
        <w:fldChar w:fldCharType="begin"/>
      </w:r>
      <w:r>
        <w:instrText xml:space="preserve"> TC "</w:instrText>
      </w:r>
      <w:bookmarkStart w:id="7" w:name="_Toc478648789"/>
      <w:r>
        <w:instrText>Obsah tohto dokumentu</w:instrText>
      </w:r>
      <w:bookmarkEnd w:id="7"/>
      <w:r>
        <w:instrText>" \l 2</w:instrText>
      </w:r>
      <w:r>
        <w:fldChar w:fldCharType="end"/>
      </w:r>
    </w:p>
    <w:p w:rsidR="00F331C4" w:rsidRDefault="00355F4C">
      <w:pPr>
        <w:pStyle w:val="ProductList-Body"/>
      </w:pPr>
      <w:r>
        <w:t>Dok</w:t>
      </w:r>
      <w:r>
        <w:t xml:space="preserve">ument Podmienky používania produktov obsahuje nasledujúce články: </w:t>
      </w:r>
    </w:p>
    <w:p w:rsidR="00F331C4" w:rsidRDefault="00355F4C" w:rsidP="00DF5806">
      <w:pPr>
        <w:pStyle w:val="ProductList-Bullet"/>
        <w:numPr>
          <w:ilvl w:val="0"/>
          <w:numId w:val="3"/>
        </w:numPr>
      </w:pPr>
      <w:hyperlink w:anchor="_Sec531">
        <w:r>
          <w:rPr>
            <w:color w:val="00467F"/>
            <w:u w:val="single"/>
          </w:rPr>
          <w:t>Úvod</w:t>
        </w:r>
      </w:hyperlink>
      <w:r>
        <w:t>, ktorý obsahuje zoznam najnovších zmien.</w:t>
      </w:r>
    </w:p>
    <w:p w:rsidR="00F331C4" w:rsidRDefault="00355F4C" w:rsidP="00DF5806">
      <w:pPr>
        <w:pStyle w:val="ProductList-Bullet"/>
        <w:numPr>
          <w:ilvl w:val="0"/>
          <w:numId w:val="3"/>
        </w:numPr>
      </w:pPr>
      <w:hyperlink w:anchor="_Sec536">
        <w:r>
          <w:rPr>
            <w:color w:val="00467F"/>
            <w:u w:val="single"/>
          </w:rPr>
          <w:t>Licenčné podmienky</w:t>
        </w:r>
      </w:hyperlink>
      <w:r>
        <w:t>, ktoré obsahujú Univerzálne licenčné podmienky a Podmienky licen</w:t>
      </w:r>
      <w:r>
        <w:t xml:space="preserve">čného modelu vzťahujúce </w:t>
      </w:r>
      <w:proofErr w:type="gramStart"/>
      <w:r>
        <w:t>sa</w:t>
      </w:r>
      <w:proofErr w:type="gramEnd"/>
      <w:r>
        <w:t xml:space="preserve"> na softvérové produkty.</w:t>
      </w:r>
    </w:p>
    <w:p w:rsidR="00F331C4" w:rsidRDefault="00355F4C" w:rsidP="00DF5806">
      <w:pPr>
        <w:pStyle w:val="ProductList-Bullet"/>
        <w:numPr>
          <w:ilvl w:val="0"/>
          <w:numId w:val="3"/>
        </w:numPr>
      </w:pPr>
      <w:hyperlink w:anchor="_Sec547">
        <w:r>
          <w:rPr>
            <w:color w:val="00467F"/>
            <w:u w:val="single"/>
          </w:rPr>
          <w:t>Softvérové produkty</w:t>
        </w:r>
      </w:hyperlink>
      <w:r>
        <w:t>, ktoré obsahujú zoznam všetkých softvérových produktových položiek.</w:t>
      </w:r>
    </w:p>
    <w:p w:rsidR="00F331C4" w:rsidRDefault="00355F4C" w:rsidP="00DF5806">
      <w:pPr>
        <w:pStyle w:val="ProductList-Bullet"/>
        <w:numPr>
          <w:ilvl w:val="0"/>
          <w:numId w:val="3"/>
        </w:numPr>
      </w:pPr>
      <w:hyperlink w:anchor="_Sec548">
        <w:r>
          <w:rPr>
            <w:color w:val="00467F"/>
            <w:u w:val="single"/>
          </w:rPr>
          <w:t>Produkty služieb online</w:t>
        </w:r>
      </w:hyperlink>
      <w:r>
        <w:t>, ktoré uvádzajú zoznam všetkých p</w:t>
      </w:r>
      <w:r>
        <w:t>roduktových položiek služieb online.</w:t>
      </w:r>
    </w:p>
    <w:p w:rsidR="00F331C4" w:rsidRDefault="00355F4C" w:rsidP="00DF5806">
      <w:pPr>
        <w:pStyle w:val="ProductList-Bullet"/>
        <w:numPr>
          <w:ilvl w:val="0"/>
          <w:numId w:val="3"/>
        </w:numPr>
      </w:pPr>
      <w:hyperlink w:anchor="_Sec549">
        <w:r>
          <w:rPr>
            <w:color w:val="00467F"/>
            <w:u w:val="single"/>
          </w:rPr>
          <w:t>Slovník</w:t>
        </w:r>
      </w:hyperlink>
      <w:r>
        <w:t>, ktorý definuje atribúty, hodnoty buniek, názvy stĺpcov a ďalšie výrazy používané s veľkými písmenami v dokumente Podmienky používania produktov.</w:t>
      </w:r>
    </w:p>
    <w:p w:rsidR="00F331C4" w:rsidRDefault="00355F4C" w:rsidP="00DF5806">
      <w:pPr>
        <w:pStyle w:val="ProductList-Bullet"/>
        <w:numPr>
          <w:ilvl w:val="0"/>
          <w:numId w:val="3"/>
        </w:numPr>
      </w:pPr>
      <w:r>
        <w:t>Nasledujúce prílohy:</w:t>
      </w:r>
    </w:p>
    <w:p w:rsidR="00F331C4" w:rsidRDefault="00355F4C" w:rsidP="00DF5806">
      <w:pPr>
        <w:pStyle w:val="ProductList-Bullet"/>
        <w:numPr>
          <w:ilvl w:val="1"/>
          <w:numId w:val="3"/>
        </w:numPr>
      </w:pPr>
      <w:hyperlink w:anchor="_Sec591">
        <w:r>
          <w:rPr>
            <w:color w:val="00467F"/>
            <w:u w:val="single"/>
          </w:rPr>
          <w:t>Príloha A – tabuľka licencií ekvivalentných licenciám CAL/ML</w:t>
        </w:r>
      </w:hyperlink>
      <w:r>
        <w:t xml:space="preserve">, ktorá identifikuje dostupné licencie CAL Suite a predplatné licencie </w:t>
      </w:r>
      <w:proofErr w:type="gramStart"/>
      <w:r>
        <w:t>na</w:t>
      </w:r>
      <w:proofErr w:type="gramEnd"/>
      <w:r>
        <w:t xml:space="preserve"> služby online, ktoré poskytujú prístup k serverovým produktom.</w:t>
      </w:r>
    </w:p>
    <w:p w:rsidR="00F331C4" w:rsidRDefault="00355F4C" w:rsidP="00DF5806">
      <w:pPr>
        <w:pStyle w:val="ProductList-Bullet"/>
        <w:numPr>
          <w:ilvl w:val="1"/>
          <w:numId w:val="3"/>
        </w:numPr>
      </w:pPr>
      <w:hyperlink w:anchor="_Sec564">
        <w:r>
          <w:rPr>
            <w:color w:val="00467F"/>
            <w:u w:val="single"/>
          </w:rPr>
          <w:t>Príloha B – S</w:t>
        </w:r>
        <w:r>
          <w:rPr>
            <w:color w:val="00467F"/>
            <w:u w:val="single"/>
          </w:rPr>
          <w:t>oftware Assurance</w:t>
        </w:r>
      </w:hyperlink>
      <w:r>
        <w:t>, ktorá opisuje pravidlá zakúpenia krytia SA a ďalšie výhody dostupné pre zákazníkov s krytím SA.</w:t>
      </w:r>
    </w:p>
    <w:p w:rsidR="00F331C4" w:rsidRDefault="00355F4C" w:rsidP="00DF5806">
      <w:pPr>
        <w:pStyle w:val="ProductList-Bullet"/>
        <w:numPr>
          <w:ilvl w:val="1"/>
          <w:numId w:val="3"/>
        </w:numPr>
      </w:pPr>
      <w:hyperlink w:anchor="_Sec562">
        <w:r>
          <w:rPr>
            <w:color w:val="00467F"/>
            <w:u w:val="single"/>
          </w:rPr>
          <w:t>Príloha C – Profesionálne služby</w:t>
        </w:r>
      </w:hyperlink>
      <w:r>
        <w:t>, ktorá uvádza zoznam profesionálnych služieb ponúkaných prostredníctvom multil</w:t>
      </w:r>
      <w:r>
        <w:t>icenčných programov spoločnosti Microsoft.</w:t>
      </w:r>
    </w:p>
    <w:p w:rsidR="00F331C4" w:rsidRDefault="00355F4C" w:rsidP="00DF5806">
      <w:pPr>
        <w:pStyle w:val="ProductList-Bullet"/>
        <w:numPr>
          <w:ilvl w:val="1"/>
          <w:numId w:val="3"/>
        </w:numPr>
      </w:pPr>
      <w:hyperlink w:anchor="_Sec563">
        <w:r>
          <w:rPr>
            <w:color w:val="00467F"/>
            <w:u w:val="single"/>
          </w:rPr>
          <w:t>Príloha D – Doplnkové podmienky programových zmlúv</w:t>
        </w:r>
      </w:hyperlink>
      <w:r>
        <w:t>, ktorá obsahuje dodatočné podmienky pre zmluvy pre multilicenčné programy spoločnosti Microsoft.</w:t>
      </w:r>
    </w:p>
    <w:p w:rsidR="00F331C4" w:rsidRDefault="00355F4C" w:rsidP="00DF5806">
      <w:pPr>
        <w:pStyle w:val="ProductList-Bullet"/>
        <w:numPr>
          <w:ilvl w:val="1"/>
          <w:numId w:val="3"/>
        </w:numPr>
      </w:pPr>
      <w:hyperlink w:anchor="_Sec572">
        <w:r>
          <w:rPr>
            <w:color w:val="00467F"/>
            <w:u w:val="single"/>
          </w:rPr>
          <w:t>Príloha E – Propagačné ponuky pre produkty</w:t>
        </w:r>
      </w:hyperlink>
      <w:r>
        <w:t>, ktorá uvádza zoznam propagačných akcií pre produkty, ktoré inak nie sú uvedené v cenníku.</w:t>
      </w:r>
    </w:p>
    <w:p w:rsidR="00F331C4" w:rsidRDefault="00355F4C" w:rsidP="00DF5806">
      <w:pPr>
        <w:pStyle w:val="ProductList-Bullet"/>
        <w:numPr>
          <w:ilvl w:val="1"/>
          <w:numId w:val="3"/>
        </w:numPr>
      </w:pPr>
      <w:hyperlink w:anchor="_Sec899">
        <w:r>
          <w:rPr>
            <w:color w:val="00467F"/>
            <w:u w:val="single"/>
          </w:rPr>
          <w:t>Príloha F – Podmienky pre diskové polia</w:t>
        </w:r>
      </w:hyperlink>
      <w:r>
        <w:t>, ktorá obsahuje dodatočné podmienky pre zariadenia d</w:t>
      </w:r>
      <w:r>
        <w:t>iskových polí.</w:t>
      </w:r>
    </w:p>
    <w:p w:rsidR="00F331C4" w:rsidRDefault="00355F4C" w:rsidP="00DF5806">
      <w:pPr>
        <w:pStyle w:val="ProductList-Bullet"/>
        <w:numPr>
          <w:ilvl w:val="0"/>
          <w:numId w:val="3"/>
        </w:numPr>
      </w:pPr>
      <w:hyperlink w:anchor="_Sec844">
        <w:r>
          <w:rPr>
            <w:color w:val="00467F"/>
            <w:u w:val="single"/>
          </w:rPr>
          <w:t>Register</w:t>
        </w:r>
      </w:hyperlink>
      <w:r>
        <w:t xml:space="preserve">, ktorý uvádza zoznam všetkých produktov, </w:t>
      </w:r>
      <w:proofErr w:type="gramStart"/>
      <w:r>
        <w:t>na</w:t>
      </w:r>
      <w:proofErr w:type="gramEnd"/>
      <w:r>
        <w:t xml:space="preserve"> ktoré sa odkazuje v Podmienkach používania produktov, spolu s tým, kde sa nachádzajú.</w:t>
      </w:r>
    </w:p>
    <w:p w:rsidR="00F331C4" w:rsidRDefault="00355F4C">
      <w:pPr>
        <w:pStyle w:val="ProductList-Offering1Heading"/>
        <w:outlineLvl w:val="1"/>
      </w:pPr>
      <w:bookmarkStart w:id="8" w:name="_Sec534"/>
      <w:r>
        <w:t>Orientácia v produktovej položke</w:t>
      </w:r>
      <w:bookmarkEnd w:id="8"/>
      <w:r>
        <w:fldChar w:fldCharType="begin"/>
      </w:r>
      <w:r>
        <w:instrText xml:space="preserve"> TC "</w:instrText>
      </w:r>
      <w:bookmarkStart w:id="9" w:name="_Toc478648790"/>
      <w:r>
        <w:instrText>Orientácia v produktovej položke</w:instrText>
      </w:r>
      <w:bookmarkEnd w:id="9"/>
      <w:r>
        <w:instrText>" \</w:instrText>
      </w:r>
      <w:r>
        <w:instrText>l 2</w:instrText>
      </w:r>
      <w:r>
        <w:fldChar w:fldCharType="end"/>
      </w:r>
    </w:p>
    <w:p w:rsidR="00F331C4" w:rsidRDefault="00355F4C">
      <w:pPr>
        <w:pStyle w:val="ProductList-Body"/>
      </w:pPr>
      <w:r>
        <w:t xml:space="preserve">Každá produktová položka softvéru obsahuje štyri články: Dostupnosť programu, Podmienky produktu, Práva </w:t>
      </w:r>
      <w:proofErr w:type="gramStart"/>
      <w:r>
        <w:t>na</w:t>
      </w:r>
      <w:proofErr w:type="gramEnd"/>
      <w:r>
        <w:t xml:space="preserve"> používanie a Software Assurance.</w:t>
      </w:r>
    </w:p>
    <w:p w:rsidR="00F331C4" w:rsidRDefault="00355F4C">
      <w:pPr>
        <w:pStyle w:val="ProductList-Body"/>
      </w:pPr>
      <w:r>
        <w:t xml:space="preserve">Každá produktová položka služieb online obsahuje dva články: Dostupnosť programu a Podmienky produktu. </w:t>
      </w:r>
    </w:p>
    <w:p w:rsidR="00F331C4" w:rsidRDefault="00F331C4">
      <w:pPr>
        <w:pStyle w:val="ProductList-Body"/>
      </w:pPr>
    </w:p>
    <w:p w:rsidR="00F331C4" w:rsidRDefault="00355F4C">
      <w:pPr>
        <w:pStyle w:val="ProductList-Body"/>
      </w:pPr>
      <w:r>
        <w:rPr>
          <w:b/>
          <w:color w:val="00188F"/>
        </w:rPr>
        <w:t>1. Do</w:t>
      </w:r>
      <w:r>
        <w:rPr>
          <w:b/>
          <w:color w:val="00188F"/>
        </w:rPr>
        <w:t xml:space="preserve">stupnosť programu </w:t>
      </w:r>
      <w:r>
        <w:t>pri každom produkte uvádza typ ponuky, počet bodov (v príslušných prípadoch) a dostupnosť v multilicenčných programoch.</w:t>
      </w:r>
    </w:p>
    <w:p w:rsidR="00F331C4" w:rsidRDefault="00355F4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F331C4" w:rsidRDefault="00F331C4">
      <w:pPr>
        <w:pStyle w:val="ProductList-Body"/>
      </w:pPr>
    </w:p>
    <w:p w:rsidR="00F331C4" w:rsidRDefault="00355F4C">
      <w:pPr>
        <w:pStyle w:val="ProductList-Body"/>
      </w:pPr>
      <w:r>
        <w:rPr>
          <w:b/>
          <w:color w:val="00188F"/>
        </w:rPr>
        <w:t xml:space="preserve">2. Podmienky produktu </w:t>
      </w:r>
      <w:r>
        <w:t xml:space="preserve">poskytujú ďalšie informácie súvisiace so získaním produktu, ako sú predpoklady </w:t>
      </w:r>
      <w:proofErr w:type="gramStart"/>
      <w:r>
        <w:t>na</w:t>
      </w:r>
      <w:proofErr w:type="gramEnd"/>
      <w:r>
        <w:t xml:space="preserve"> zakúpenie, </w:t>
      </w:r>
      <w:r>
        <w:t>predchádzajúce verzie a vzťahujúca sa skupina produktov.</w:t>
      </w:r>
    </w:p>
    <w:p w:rsidR="00F331C4" w:rsidRDefault="00355F4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F331C4" w:rsidRDefault="00F331C4">
      <w:pPr>
        <w:pStyle w:val="ProductList-Body"/>
      </w:pPr>
    </w:p>
    <w:p w:rsidR="00F331C4" w:rsidRDefault="00355F4C">
      <w:pPr>
        <w:pStyle w:val="ProductList-Body"/>
      </w:pPr>
      <w:r>
        <w:rPr>
          <w:b/>
          <w:color w:val="00188F"/>
        </w:rPr>
        <w:t xml:space="preserve">3. Práva </w:t>
      </w:r>
      <w:proofErr w:type="gramStart"/>
      <w:r>
        <w:rPr>
          <w:b/>
          <w:color w:val="00188F"/>
        </w:rPr>
        <w:t>na</w:t>
      </w:r>
      <w:proofErr w:type="gramEnd"/>
      <w:r>
        <w:rPr>
          <w:b/>
          <w:color w:val="00188F"/>
        </w:rPr>
        <w:t xml:space="preserve">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w:t>
      </w:r>
      <w:proofErr w:type="gramStart"/>
      <w:r>
        <w:t>“ v</w:t>
      </w:r>
      <w:proofErr w:type="gramEnd"/>
      <w:r>
        <w:t xml:space="preserve"> multilicenčnej zmlu</w:t>
      </w:r>
      <w:r>
        <w:t>ve zákazníka odkazujú na podmienky uvedené v článku Práva na používanie jednotlivých produktových položiek softvéru. Podmienky pre služby online sú uvedené v PPSO.</w:t>
      </w:r>
    </w:p>
    <w:p w:rsidR="00F331C4" w:rsidRDefault="00355F4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F331C4" w:rsidRDefault="00F331C4">
      <w:pPr>
        <w:pStyle w:val="ProductList-Body"/>
      </w:pPr>
    </w:p>
    <w:p w:rsidR="00F331C4" w:rsidRDefault="00355F4C">
      <w:pPr>
        <w:pStyle w:val="ProductList-Body"/>
      </w:pPr>
      <w:r>
        <w:rPr>
          <w:b/>
          <w:color w:val="00188F"/>
        </w:rPr>
        <w:t xml:space="preserve">4. Software Assurance </w:t>
      </w:r>
      <w:r>
        <w:t>uvádza podmienky a požiadavky súvisiace s krytím SA.</w:t>
      </w:r>
    </w:p>
    <w:p w:rsidR="00F331C4" w:rsidRDefault="00355F4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F331C4" w:rsidRDefault="00355F4C">
      <w:pPr>
        <w:pStyle w:val="ProductList-Offering1Heading"/>
        <w:outlineLvl w:val="1"/>
      </w:pPr>
      <w:bookmarkStart w:id="10" w:name="_Sec535"/>
      <w:r>
        <w:t xml:space="preserve">Vysvetlenia </w:t>
      </w:r>
      <w:r>
        <w:t>a súhrn zmien tohto dokumentu</w:t>
      </w:r>
      <w:bookmarkEnd w:id="10"/>
      <w:r>
        <w:fldChar w:fldCharType="begin"/>
      </w:r>
      <w:r>
        <w:instrText xml:space="preserve"> TC "</w:instrText>
      </w:r>
      <w:bookmarkStart w:id="11" w:name="_Toc478648791"/>
      <w:r>
        <w:instrText>Vysvetlenia a súhrn zmien tohto dokumentu</w:instrText>
      </w:r>
      <w:bookmarkEnd w:id="11"/>
      <w:r>
        <w:instrText>" \l 2</w:instrText>
      </w:r>
      <w:r>
        <w:fldChar w:fldCharType="end"/>
      </w:r>
    </w:p>
    <w:p w:rsidR="00F331C4" w:rsidRDefault="00355F4C">
      <w:pPr>
        <w:pStyle w:val="ProductList-Body"/>
      </w:pPr>
      <w:r>
        <w:t>Nižšie sú uvedené najnovšie dodatky, odstránenia a ďalšie zmeny Podmienok používania produktov. Ďalej sú uvedené nižšie aj objasnenia politiky spoločnosti Microsoft ako odp</w:t>
      </w:r>
      <w:r>
        <w:t xml:space="preserve">oveď </w:t>
      </w:r>
      <w:proofErr w:type="gramStart"/>
      <w:r>
        <w:t>na</w:t>
      </w:r>
      <w:proofErr w:type="gramEnd"/>
      <w:r>
        <w:t xml:space="preserve"> časté otázky zákazníkov.</w:t>
      </w:r>
    </w:p>
    <w:tbl>
      <w:tblPr>
        <w:tblStyle w:val="PURTable"/>
        <w:tblW w:w="0" w:type="dxa"/>
        <w:tblLook w:val="04A0" w:firstRow="1" w:lastRow="0" w:firstColumn="1" w:lastColumn="0" w:noHBand="0" w:noVBand="1"/>
      </w:tblPr>
      <w:tblGrid>
        <w:gridCol w:w="5396"/>
        <w:gridCol w:w="5394"/>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Odstránené produkty</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Professional 2015</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Professional 2017 Subscription</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Professional 2015 so sieťou MSDN</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Enterprise 2017 Subscription</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Enterprise 2015 so službou MSDN</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Test Professional 2017 Subscription</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Test Professional 2015 so sieťou MSDN</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10 Home to Pro Right Licensing (pre jednotlivé zariaden</w:t>
            </w:r>
            <w:r>
              <w:t>ia)</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licencia SQL Server Standard Core Premium Assurance</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licencia SQL Server Enterprise Core Premium Assurance</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Stream Plan 1</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licencia Windows Server Datacenter Premium Assurance</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Dodatočná licencia Windows Server Standard Premium Assurance </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licencia Windows Server Datacenter Core Premium Assurance (balík 16 jadrových licencií)</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licencia Windows Server Standard C</w:t>
            </w:r>
            <w:r>
              <w:t>ore Premium Assurance (balík 16 jadrových licencií)</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Customer Lockbox</w:t>
            </w:r>
          </w:p>
        </w:tc>
      </w:tr>
    </w:tbl>
    <w:p w:rsidR="00F331C4" w:rsidRDefault="00F331C4">
      <w:pPr>
        <w:pStyle w:val="ProductList-Body"/>
      </w:pPr>
    </w:p>
    <w:p w:rsidR="00F331C4" w:rsidRDefault="00355F4C">
      <w:pPr>
        <w:pStyle w:val="ProductList-ClauseHeading"/>
        <w:outlineLvl w:val="2"/>
      </w:pPr>
      <w:r>
        <w:t>Softvér</w:t>
      </w:r>
    </w:p>
    <w:p w:rsidR="00F331C4" w:rsidRDefault="00355F4C">
      <w:pPr>
        <w:pStyle w:val="ProductList-Body"/>
      </w:pPr>
      <w:hyperlink w:anchor="_Sec883">
        <w:r>
          <w:rPr>
            <w:color w:val="00467F"/>
            <w:u w:val="single"/>
          </w:rPr>
          <w:t>R Server</w:t>
        </w:r>
      </w:hyperlink>
      <w:r>
        <w:t xml:space="preserve">: Práva </w:t>
      </w:r>
      <w:proofErr w:type="gramStart"/>
      <w:r>
        <w:t>na</w:t>
      </w:r>
      <w:proofErr w:type="gramEnd"/>
      <w:r>
        <w:t xml:space="preserve"> používanie produktu R Server boli aktualizované tak, že sa odstránilo obmedzenie jadier pre vydania pre osobitné servery a pridali sa práva na zabezpečenie pred zlyhaním pre všetky vydania. </w:t>
      </w:r>
    </w:p>
    <w:p w:rsidR="00F331C4" w:rsidRDefault="00F331C4">
      <w:pPr>
        <w:pStyle w:val="ProductList-Body"/>
      </w:pPr>
    </w:p>
    <w:p w:rsidR="00F331C4" w:rsidRDefault="00355F4C">
      <w:pPr>
        <w:pStyle w:val="ProductList-ClauseHeading"/>
        <w:outlineLvl w:val="2"/>
      </w:pPr>
      <w:r>
        <w:t>Podmienky špecifické pre konkrétne služby on-line</w:t>
      </w:r>
    </w:p>
    <w:p w:rsidR="00F331C4" w:rsidRDefault="00355F4C">
      <w:pPr>
        <w:pStyle w:val="ProductList-Body"/>
      </w:pPr>
      <w:hyperlink w:anchor="_Sec625">
        <w:r>
          <w:rPr>
            <w:color w:val="00467F"/>
            <w:u w:val="single"/>
          </w:rPr>
          <w:t>Služby Microsoft Azure</w:t>
        </w:r>
      </w:hyperlink>
      <w:r>
        <w:t>: Predvolená cenová hladina A bola odstránená pre zákazníkov, ktorí nemajú prihlášku Enterprise, prihlášku Enterprise Subscription, zmluvu Select, zmluvu Select Plus ani prihlášku Server Cloud.</w:t>
      </w:r>
    </w:p>
    <w:p w:rsidR="00F331C4" w:rsidRDefault="00355F4C">
      <w:pPr>
        <w:pStyle w:val="ProductList-Body"/>
      </w:pPr>
      <w:hyperlink w:anchor="_Sec1151">
        <w:r>
          <w:rPr>
            <w:color w:val="00467F"/>
            <w:u w:val="single"/>
          </w:rPr>
          <w:t>Služby Microsoft Dynamics 365</w:t>
        </w:r>
      </w:hyperlink>
      <w:r>
        <w:t xml:space="preserve">: Do článku 2.5 Nárok </w:t>
      </w:r>
      <w:proofErr w:type="gramStart"/>
      <w:r>
        <w:t>na</w:t>
      </w:r>
      <w:proofErr w:type="gramEnd"/>
      <w:r>
        <w:t xml:space="preserve"> oprávnené ponuky bola pridaná tabuľka Oprávňujúce produkty.</w:t>
      </w:r>
    </w:p>
    <w:p w:rsidR="00F331C4" w:rsidRDefault="00355F4C">
      <w:pPr>
        <w:pStyle w:val="ProductList-Body"/>
      </w:pPr>
      <w:hyperlink w:anchor="_Sec632">
        <w:r>
          <w:rPr>
            <w:color w:val="00467F"/>
            <w:u w:val="single"/>
          </w:rPr>
          <w:t>Služby Office 365</w:t>
        </w:r>
      </w:hyperlink>
      <w:r>
        <w:t>: Článok Elektronické školenia bol z aplikácií služieb Office 365 a balíkov s</w:t>
      </w:r>
      <w:r>
        <w:t xml:space="preserve">lužieb Office 365 odstránený, pretože plnenie </w:t>
      </w:r>
      <w:proofErr w:type="gramStart"/>
      <w:r>
        <w:t>sa</w:t>
      </w:r>
      <w:proofErr w:type="gramEnd"/>
      <w:r>
        <w:t xml:space="preserve"> poskytuje na stránke </w:t>
      </w:r>
      <w:hyperlink r:id="rId29">
        <w:r>
          <w:rPr>
            <w:color w:val="00467F"/>
            <w:u w:val="single"/>
          </w:rPr>
          <w:t>https://support.office.com</w:t>
        </w:r>
      </w:hyperlink>
      <w:r>
        <w:t>.</w:t>
      </w:r>
    </w:p>
    <w:p w:rsidR="00F331C4" w:rsidRDefault="00355F4C">
      <w:pPr>
        <w:pStyle w:val="ProductList-Body"/>
      </w:pPr>
      <w:hyperlink w:anchor="_Sec1206">
        <w:r>
          <w:rPr>
            <w:color w:val="00467F"/>
            <w:u w:val="single"/>
          </w:rPr>
          <w:t>Microsoft Cloud App Security</w:t>
        </w:r>
      </w:hyperlink>
      <w:r>
        <w:t>: Produkt Microsoft Cloud App Security bol premiestne</w:t>
      </w:r>
      <w:r>
        <w:t>ný z článku produktovej položky Služby Microsoft Azure do článku produktovej položky Iné služby online.</w:t>
      </w:r>
    </w:p>
    <w:p w:rsidR="00F331C4" w:rsidRDefault="00F331C4">
      <w:pPr>
        <w:pStyle w:val="ProductList-Body"/>
      </w:pPr>
    </w:p>
    <w:p w:rsidR="00F331C4" w:rsidRDefault="00355F4C">
      <w:pPr>
        <w:pStyle w:val="ProductList-ClauseHeading"/>
        <w:outlineLvl w:val="2"/>
      </w:pPr>
      <w:r>
        <w:t>Príloha</w:t>
      </w:r>
    </w:p>
    <w:p w:rsidR="00F331C4" w:rsidRDefault="00355F4C">
      <w:pPr>
        <w:pStyle w:val="ProductList-Body"/>
      </w:pPr>
      <w:hyperlink w:anchor="_Sec591">
        <w:r>
          <w:rPr>
            <w:color w:val="00467F"/>
            <w:u w:val="single"/>
          </w:rPr>
          <w:t>Príloha A – Licencie ekvivalentné licencii CAL/ML</w:t>
        </w:r>
      </w:hyperlink>
      <w:r>
        <w:t>: Do tabuľky Licencie ekvivalentné licencii CAL/ML bol pridaný p</w:t>
      </w:r>
      <w:r>
        <w:t>rodukt Microsoft Dynamics 365.</w:t>
      </w:r>
    </w:p>
    <w:p w:rsidR="00F331C4" w:rsidRDefault="00355F4C">
      <w:pPr>
        <w:pStyle w:val="ProductList-Body"/>
      </w:pPr>
      <w:hyperlink w:anchor="_Sec564">
        <w:r>
          <w:rPr>
            <w:color w:val="00467F"/>
            <w:u w:val="single"/>
          </w:rPr>
          <w:t>Príloha B – Software Assurance</w:t>
        </w:r>
      </w:hyperlink>
      <w:r>
        <w:t>: Článok Elektronické školenia bol aktualizovaný tak, aby opisoval nový spôsob prístupu k službám elektronických školení.</w:t>
      </w:r>
    </w:p>
    <w:p w:rsidR="00F331C4" w:rsidRDefault="00355F4C">
      <w:pPr>
        <w:pStyle w:val="ProductList-Body"/>
      </w:pPr>
      <w:hyperlink w:anchor="_Sec572">
        <w:r>
          <w:rPr>
            <w:color w:val="00467F"/>
            <w:u w:val="single"/>
          </w:rPr>
          <w:t>Príloha E – P</w:t>
        </w:r>
        <w:r>
          <w:rPr>
            <w:color w:val="00467F"/>
            <w:u w:val="single"/>
          </w:rPr>
          <w:t>ropagačné ponuky</w:t>
        </w:r>
      </w:hyperlink>
      <w:r>
        <w:t xml:space="preserve">: Dátum uplynutia doby účinnosti propagačnej ponuky výpočtovej kapacity platformy Azure bol posunutý </w:t>
      </w:r>
      <w:proofErr w:type="gramStart"/>
      <w:r>
        <w:t>na</w:t>
      </w:r>
      <w:proofErr w:type="gramEnd"/>
      <w:r>
        <w:t xml:space="preserve"> 31. </w:t>
      </w:r>
      <w:proofErr w:type="gramStart"/>
      <w:r>
        <w:t>decembra</w:t>
      </w:r>
      <w:proofErr w:type="gramEnd"/>
      <w:r>
        <w:t xml:space="preserve"> 2017. Do novej ponuky peňažného záväzku zákazníka služby Azure bola pridaná požiadavka </w:t>
      </w:r>
      <w:proofErr w:type="gramStart"/>
      <w:r>
        <w:t>na</w:t>
      </w:r>
      <w:proofErr w:type="gramEnd"/>
      <w:r>
        <w:t xml:space="preserve"> spôsobilosť pre zákazníkov, ktorí</w:t>
      </w:r>
      <w:r>
        <w:t xml:space="preserve"> za predchádzajúcich 12 mesiacov spotrebovali menej než 50 jednotiek peňažného záväzku.</w:t>
      </w:r>
    </w:p>
    <w:p w:rsidR="00F331C4" w:rsidRDefault="00355F4C">
      <w:pPr>
        <w:pStyle w:val="ProductList-Body"/>
      </w:pPr>
      <w:hyperlink w:anchor="_Sec899">
        <w:r>
          <w:rPr>
            <w:color w:val="00467F"/>
            <w:u w:val="single"/>
          </w:rPr>
          <w:t>Príloha F – Podmienky pre diskové polia</w:t>
        </w:r>
      </w:hyperlink>
      <w:r>
        <w:t xml:space="preserve">: Medzi geografické oblasti, v ktorých sú diskové polia k dispozícii </w:t>
      </w:r>
      <w:proofErr w:type="gramStart"/>
      <w:r>
        <w:t>na</w:t>
      </w:r>
      <w:proofErr w:type="gramEnd"/>
      <w:r>
        <w:t xml:space="preserve"> dodanie, boli pridané Bielo</w:t>
      </w:r>
      <w:r>
        <w:t>rusko a Kazachstan.</w:t>
      </w:r>
      <w:r>
        <w:br/>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F331C4">
      <w:pPr>
        <w:sectPr w:rsidR="00F331C4">
          <w:headerReference w:type="default" r:id="rId30"/>
          <w:footerReference w:type="default" r:id="rId31"/>
          <w:type w:val="continuous"/>
          <w:pgSz w:w="12240" w:h="15840" w:code="1"/>
          <w:pgMar w:top="1170" w:right="720" w:bottom="720" w:left="720" w:header="432" w:footer="288" w:gutter="0"/>
          <w:cols w:space="360"/>
        </w:sectPr>
      </w:pPr>
    </w:p>
    <w:p w:rsidR="00F331C4" w:rsidRDefault="00355F4C">
      <w:pPr>
        <w:pStyle w:val="ProductList-SectionHeading"/>
        <w:pageBreakBefore/>
        <w:outlineLvl w:val="0"/>
      </w:pPr>
      <w:bookmarkStart w:id="12" w:name="_Sec536"/>
      <w:bookmarkEnd w:id="2"/>
      <w:r>
        <w:lastRenderedPageBreak/>
        <w:t>Licenčn</w:t>
      </w:r>
      <w:r>
        <w:t>é podmienky</w:t>
      </w:r>
      <w:r>
        <w:fldChar w:fldCharType="begin"/>
      </w:r>
      <w:r>
        <w:instrText xml:space="preserve"> TC "</w:instrText>
      </w:r>
      <w:bookmarkStart w:id="13" w:name="_Toc478648792"/>
      <w:r>
        <w:instrText>Licenčné podmienky</w:instrText>
      </w:r>
      <w:bookmarkEnd w:id="13"/>
      <w:r>
        <w:instrText>" \l 1</w:instrText>
      </w:r>
      <w:r>
        <w:fldChar w:fldCharType="end"/>
      </w:r>
    </w:p>
    <w:p w:rsidR="00F331C4" w:rsidRDefault="00355F4C">
      <w:pPr>
        <w:pStyle w:val="ProductList-Body"/>
      </w:pPr>
      <w:r>
        <w:t>Všetky výskyty výrazu „Práva na používanie produktov“ v multilicenčnej zmluve zákazníka odkazujú na podmienky uvedené v článku „Práva na používanie“ každej produktovej položky. Pre každý produkt to zahŕňa univerzá</w:t>
      </w:r>
      <w:r>
        <w:t xml:space="preserve">lne licenčné podmienky, vzťahujúce </w:t>
      </w:r>
      <w:proofErr w:type="gramStart"/>
      <w:r>
        <w:t>sa</w:t>
      </w:r>
      <w:proofErr w:type="gramEnd"/>
      <w:r>
        <w:t xml:space="preserve"> podmienky licenčného modelu a všetky licenčné podmienky špecifické pre konkrétny produkt v príslušnej produktovej položke.</w:t>
      </w:r>
    </w:p>
    <w:p w:rsidR="00F331C4" w:rsidRDefault="00F331C4">
      <w:pPr>
        <w:pStyle w:val="ProductList-Body"/>
      </w:pPr>
    </w:p>
    <w:p w:rsidR="00F331C4" w:rsidRDefault="00355F4C">
      <w:pPr>
        <w:pStyle w:val="ProductList-Body"/>
      </w:pPr>
      <w:r>
        <w:t>V prípade služieb online odkazy na dokument „Práva na používanie produktov</w:t>
      </w:r>
      <w:proofErr w:type="gramStart"/>
      <w:r>
        <w:t>“ v</w:t>
      </w:r>
      <w:proofErr w:type="gramEnd"/>
      <w:r>
        <w:t xml:space="preserve"> multilicenčnej z</w:t>
      </w:r>
      <w:r>
        <w:t xml:space="preserve">mluve zákazníka odkazujú na PPSO. </w:t>
      </w:r>
      <w:proofErr w:type="gramStart"/>
      <w:r>
        <w:t>Ak</w:t>
      </w:r>
      <w:proofErr w:type="gramEnd"/>
      <w:r>
        <w:t xml:space="preserve"> softvérový produkt zahŕňa softvér aj služby online, služby online sa budú riadiť podmienkami uvedenými v dokumente PPSO a všetok softvér sa bude riadiť týmito licenčnými podmienkami.</w:t>
      </w:r>
    </w:p>
    <w:p w:rsidR="00F331C4" w:rsidRDefault="00355F4C">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78648793"/>
      <w:r>
        <w:instrText>U</w:instrText>
      </w:r>
      <w:r>
        <w:instrText>niverzálne licenčné podmienky</w:instrText>
      </w:r>
      <w:bookmarkEnd w:id="15"/>
      <w:r>
        <w:instrText>" \l 2</w:instrText>
      </w:r>
      <w:r>
        <w:fldChar w:fldCharType="end"/>
      </w:r>
    </w:p>
    <w:p w:rsidR="00F331C4" w:rsidRDefault="00355F4C">
      <w:pPr>
        <w:pStyle w:val="ProductList-Body"/>
      </w:pPr>
      <w:r>
        <w:t xml:space="preserve">Univerzálne licenčné podmienky </w:t>
      </w:r>
      <w:proofErr w:type="gramStart"/>
      <w:r>
        <w:t>sa</w:t>
      </w:r>
      <w:proofErr w:type="gramEnd"/>
      <w:r>
        <w:t xml:space="preserve"> vzťahujú na všetky softvérové produkty licencované prostredníctvom multilicenčných programov spoločnosti Microsoft (okrem prípadov, ktoré sú výslovne uvedené v príslušnom článku Podmie</w:t>
      </w:r>
      <w:r>
        <w:t>nky licenčného modelu alebo Licenčné podmienky špecifické pre produkt).</w:t>
      </w:r>
    </w:p>
    <w:p w:rsidR="00F331C4" w:rsidRDefault="00F331C4">
      <w:pPr>
        <w:pStyle w:val="ProductList-Body"/>
      </w:pPr>
    </w:p>
    <w:p w:rsidR="00F331C4" w:rsidRDefault="00355F4C">
      <w:pPr>
        <w:pStyle w:val="ProductList-ClauseHeading"/>
        <w:outlineLvl w:val="2"/>
      </w:pPr>
      <w:r>
        <w:t>1. Definície</w:t>
      </w:r>
    </w:p>
    <w:p w:rsidR="00F331C4" w:rsidRDefault="00355F4C">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F331C4" w:rsidRDefault="00F331C4">
      <w:pPr>
        <w:pStyle w:val="ProductList-Body"/>
      </w:pPr>
    </w:p>
    <w:p w:rsidR="00F331C4" w:rsidRDefault="00355F4C">
      <w:pPr>
        <w:pStyle w:val="ProductList-ClauseHeading"/>
        <w:outlineLvl w:val="2"/>
      </w:pPr>
      <w:r>
        <w:t xml:space="preserve">2. Zákazníkove práva </w:t>
      </w:r>
      <w:proofErr w:type="gramStart"/>
      <w:r>
        <w:t>na</w:t>
      </w:r>
      <w:proofErr w:type="gramEnd"/>
      <w:r>
        <w:t xml:space="preserve"> používanie</w:t>
      </w:r>
    </w:p>
    <w:p w:rsidR="00F331C4" w:rsidRDefault="00355F4C">
      <w:pPr>
        <w:pStyle w:val="ProductList-Body"/>
      </w:pPr>
      <w:proofErr w:type="gramStart"/>
      <w:r>
        <w:t>Ak</w:t>
      </w:r>
      <w:proofErr w:type="gramEnd"/>
      <w:r>
        <w:t xml:space="preserve">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w:instrText>
      </w:r>
      <w:r>
        <w:instrText xml:space="preserve">nutie, inštaláciu, používanie a prístup k produktu." </w:instrText>
      </w:r>
      <w:r>
        <w:fldChar w:fldCharType="separate"/>
      </w:r>
      <w:r>
        <w:rPr>
          <w:color w:val="0563C1"/>
        </w:rPr>
        <w:t>licenciu</w:t>
      </w:r>
      <w:r>
        <w:fldChar w:fldCharType="end"/>
      </w:r>
      <w:r>
        <w:t xml:space="preserve"> </w:t>
      </w:r>
      <w:proofErr w:type="gramStart"/>
      <w:r>
        <w:t>na</w:t>
      </w:r>
      <w:proofErr w:type="gramEnd"/>
      <w:r>
        <w:t xml:space="preserve"> každý produkt a samostatne licencovanú funkciu používanú v zariadení alebo používateľom.</w:t>
      </w:r>
    </w:p>
    <w:p w:rsidR="00F331C4" w:rsidRDefault="00F331C4">
      <w:pPr>
        <w:pStyle w:val="ProductList-Body"/>
      </w:pPr>
    </w:p>
    <w:p w:rsidR="00F331C4" w:rsidRDefault="00355F4C">
      <w:pPr>
        <w:pStyle w:val="ProductList-ClauseHeading"/>
        <w:outlineLvl w:val="2"/>
      </w:pPr>
      <w:r>
        <w:t xml:space="preserve">3. Práva </w:t>
      </w:r>
      <w:proofErr w:type="gramStart"/>
      <w:r>
        <w:t>na</w:t>
      </w:r>
      <w:proofErr w:type="gramEnd"/>
      <w:r>
        <w:t xml:space="preserve"> používanie iných verzií a nižších vydaní</w:t>
      </w:r>
    </w:p>
    <w:p w:rsidR="00F331C4" w:rsidRDefault="00355F4C">
      <w:pPr>
        <w:pStyle w:val="ProductList-Body"/>
      </w:pPr>
      <w:r>
        <w:t xml:space="preserve">Pre ktorúkoľvek povolenú kópiu alebo </w:t>
      </w:r>
      <w:r>
        <w:fldChar w:fldCharType="begin"/>
      </w:r>
      <w:r>
        <w:instrText xml:space="preserve"> AutoTex</w:instrText>
      </w:r>
      <w:r>
        <w:instrText xml:space="preserve">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w:instrText>
      </w:r>
      <w:r>
        <w:instrText xml:space="preserve">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w:t>
      </w:r>
      <w:r>
        <w:t xml:space="preserve">ad 32-bitovej alebo 64-bitovej), prípadne povoleného nižšieho vydania. Práva </w:t>
      </w:r>
      <w:proofErr w:type="gramStart"/>
      <w:r>
        <w:t>na</w:t>
      </w:r>
      <w:proofErr w:type="gramEnd"/>
      <w:r>
        <w:t xml:space="preserve"> používanie pre príslušnú licencovanú verziu naďalej platia. Licencie </w:t>
      </w:r>
      <w:proofErr w:type="gramStart"/>
      <w:r>
        <w:t>na</w:t>
      </w:r>
      <w:proofErr w:type="gramEnd"/>
      <w:r>
        <w:t xml:space="preserve"> predchádzajúce verzie alebo nižšie vydania nespĺňajú licenčné požiadavky pre príslušný produkt.</w:t>
      </w:r>
    </w:p>
    <w:p w:rsidR="00F331C4" w:rsidRDefault="00F331C4">
      <w:pPr>
        <w:pStyle w:val="ProductList-Body"/>
      </w:pPr>
    </w:p>
    <w:p w:rsidR="00F331C4" w:rsidRDefault="00355F4C">
      <w:pPr>
        <w:pStyle w:val="ProductList-ClauseHeading"/>
        <w:outlineLvl w:val="2"/>
      </w:pPr>
      <w:r>
        <w:t>4. Soft</w:t>
      </w:r>
      <w:r>
        <w:t>vér tretej strany</w:t>
      </w:r>
    </w:p>
    <w:p w:rsidR="00F331C4" w:rsidRDefault="00355F4C">
      <w:pPr>
        <w:pStyle w:val="ProductList-Body"/>
      </w:pPr>
      <w:r>
        <w:t xml:space="preserve">Softvér môže obsahovať proprietárne programy alebo súčasti tretích strán licencované </w:t>
      </w:r>
      <w:proofErr w:type="gramStart"/>
      <w:r>
        <w:t>na</w:t>
      </w:r>
      <w:proofErr w:type="gramEnd"/>
      <w:r>
        <w:t xml:space="preserve"> základe samostatných podmienok, ktoré budú poskytnuté zákazníkovi počas inštalácie alebo v súbore ThridPartyNotices dodávanom so softvérom. Softvér môže obsahovať aj pr</w:t>
      </w:r>
      <w:r>
        <w:t xml:space="preserve">ogramy tretích strán typu open-source, ktoré môže zákazníkovi licencovať spoločnosť Microsoft, nie tretia strana, </w:t>
      </w:r>
      <w:proofErr w:type="gramStart"/>
      <w:r>
        <w:t>na</w:t>
      </w:r>
      <w:proofErr w:type="gramEnd"/>
      <w:r>
        <w:t xml:space="preserve"> základe licenčných podmienok spoločnosti Microsoft.</w:t>
      </w:r>
    </w:p>
    <w:p w:rsidR="00F331C4" w:rsidRDefault="00F331C4">
      <w:pPr>
        <w:pStyle w:val="ProductList-Body"/>
      </w:pPr>
    </w:p>
    <w:p w:rsidR="00F331C4" w:rsidRDefault="00355F4C">
      <w:pPr>
        <w:pStyle w:val="ProductList-ClauseHeading"/>
        <w:outlineLvl w:val="2"/>
      </w:pPr>
      <w:r>
        <w:t>5. Predbežný kód, aktualizácie alebo doplnky, dodatočné funkcie</w:t>
      </w:r>
    </w:p>
    <w:p w:rsidR="00F331C4" w:rsidRDefault="00355F4C">
      <w:pPr>
        <w:pStyle w:val="ProductList-Body"/>
      </w:pPr>
      <w:r>
        <w:t xml:space="preserve">Spoločnosť Microsoft môže ponúkať aktualizácie alebo doplnky k produktom. Zákazník smie používať aktualizácie alebo doplnky produktov, predbežný kód, dodatočné funkcie a voliteľné doplnkové služby k produktom </w:t>
      </w:r>
      <w:proofErr w:type="gramStart"/>
      <w:r>
        <w:t>na</w:t>
      </w:r>
      <w:proofErr w:type="gramEnd"/>
      <w:r>
        <w:t xml:space="preserve"> základe špecifických podmienok (ak existujú)</w:t>
      </w:r>
      <w:r>
        <w:t>, ktoré sa s nimi dodávajú. Niektoré produkty vyžadujú automatické aktualizácie, ako je to uvedené v článku Licenčné podmienky špecifické pre produkt.</w:t>
      </w:r>
    </w:p>
    <w:p w:rsidR="00F331C4" w:rsidRDefault="00F331C4">
      <w:pPr>
        <w:pStyle w:val="ProductList-Body"/>
      </w:pPr>
    </w:p>
    <w:p w:rsidR="00F331C4" w:rsidRDefault="00355F4C">
      <w:pPr>
        <w:pStyle w:val="ProductList-ClauseHeading"/>
        <w:outlineLvl w:val="2"/>
      </w:pPr>
      <w:r>
        <w:t>6. Obmedzenia</w:t>
      </w:r>
    </w:p>
    <w:p w:rsidR="00F331C4" w:rsidRDefault="00355F4C">
      <w:pPr>
        <w:pStyle w:val="ProductList-Body"/>
      </w:pPr>
      <w:r>
        <w:t>Zákazník nesmie (a nemá na to licenciu) používať produkty na ponúkanie komerčných hosťovac</w:t>
      </w:r>
      <w:r>
        <w:t xml:space="preserve">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w:instrText>
      </w:r>
      <w:r>
        <w:instrText xml:space="preserve">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w:t>
      </w:r>
      <w:r>
        <w:t>prostredia operačného systému v rovnakom fyzickom hardvérovom systéme), pokiaľ mu to spoločnosť Microsoft výslovne nepovolí. Právami na prístup k softvéru na ľubovoľnom zariadení nezískava zákazník žiadne práva na implementáciu patentov spoločnosti Microso</w:t>
      </w:r>
      <w:r>
        <w:t>ft ani ďalšieho duševného vlastníctva spoločnosti Microsoft do samotného zariadenia ani do žiadneho iného softvéru alebo zariadení.</w:t>
      </w:r>
    </w:p>
    <w:p w:rsidR="00F331C4" w:rsidRDefault="00F331C4">
      <w:pPr>
        <w:pStyle w:val="ProductList-Body"/>
      </w:pPr>
    </w:p>
    <w:p w:rsidR="00F331C4" w:rsidRDefault="00355F4C">
      <w:pPr>
        <w:pStyle w:val="ProductList-ClauseHeading"/>
        <w:outlineLvl w:val="2"/>
      </w:pPr>
      <w:r>
        <w:t>7. Software Assurance</w:t>
      </w:r>
    </w:p>
    <w:p w:rsidR="00F331C4" w:rsidRDefault="00355F4C">
      <w:pPr>
        <w:pStyle w:val="ProductList-Body"/>
      </w:pPr>
      <w:r>
        <w:t xml:space="preserve">Krytie SA môže zákazníkovi udeľovať dodatočné práva </w:t>
      </w:r>
      <w:proofErr w:type="gramStart"/>
      <w:r>
        <w:t>na</w:t>
      </w:r>
      <w:proofErr w:type="gramEnd"/>
      <w:r>
        <w:t xml:space="preserve"> používanie. Platnosť týchto dodatočných práv </w:t>
      </w:r>
      <w:proofErr w:type="gramStart"/>
      <w:r>
        <w:t>s</w:t>
      </w:r>
      <w:r>
        <w:t>a</w:t>
      </w:r>
      <w:proofErr w:type="gramEnd"/>
      <w:r>
        <w:t xml:space="preserve">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F331C4" w:rsidRDefault="00F331C4">
      <w:pPr>
        <w:pStyle w:val="ProductList-Body"/>
      </w:pPr>
    </w:p>
    <w:p w:rsidR="00F331C4" w:rsidRDefault="00355F4C">
      <w:pPr>
        <w:pStyle w:val="ProductList-ClauseHeading"/>
        <w:outlineLvl w:val="2"/>
      </w:pPr>
      <w:r>
        <w:t>8. Externá správa softvéru</w:t>
      </w:r>
    </w:p>
    <w:p w:rsidR="00F331C4" w:rsidRDefault="00355F4C">
      <w:pPr>
        <w:pStyle w:val="ProductList-Body"/>
      </w:pPr>
      <w:r>
        <w:t>Z</w:t>
      </w:r>
      <w:r>
        <w:t xml:space="preserve">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w:t>
      </w:r>
      <w:r>
        <w:t xml:space="preserve">retie strany, za predpokladu, že všetky takéto servery a iné zariadenia sú a zostanú plne vyhradené na používanie zo strany zákazníka. Zákazník zodpovedá za všetky záväzky vyplývajúce z jeho multilicenčnej zmluvy bez ohľadu </w:t>
      </w:r>
      <w:proofErr w:type="gramStart"/>
      <w:r>
        <w:t>na</w:t>
      </w:r>
      <w:proofErr w:type="gramEnd"/>
      <w:r>
        <w:t xml:space="preserve"> fyzické umiestnenie hardvéru,</w:t>
      </w:r>
      <w:r>
        <w:t xml:space="preserve"> v ktorom sa softvér používa.</w:t>
      </w:r>
    </w:p>
    <w:p w:rsidR="00F331C4" w:rsidRDefault="00F331C4">
      <w:pPr>
        <w:pStyle w:val="ProductList-Body"/>
      </w:pPr>
    </w:p>
    <w:p w:rsidR="00F331C4" w:rsidRDefault="00355F4C">
      <w:pPr>
        <w:pStyle w:val="ProductList-ClauseHeading"/>
        <w:outlineLvl w:val="2"/>
      </w:pPr>
      <w:r>
        <w:t>9. Priradenie a zmena priradenia licencie</w:t>
      </w:r>
    </w:p>
    <w:p w:rsidR="00F331C4" w:rsidRDefault="00355F4C">
      <w:pPr>
        <w:pStyle w:val="ProductList-Body"/>
      </w:pPr>
      <w:r>
        <w:t xml:space="preserve">Skôr ako začne zákazník používať softvér </w:t>
      </w:r>
      <w:proofErr w:type="gramStart"/>
      <w:r>
        <w:t>na</w:t>
      </w:r>
      <w:proofErr w:type="gramEnd"/>
      <w:r>
        <w:t xml:space="preserve">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musí pod</w:t>
      </w:r>
      <w:r>
        <w:t xml:space="preserve">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w:instrText>
      </w:r>
      <w:r>
        <w:instrText xml:space="preserve">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w:instrText>
      </w:r>
      <w:r>
        <w:instrText xml:space="preserve">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w:instrText>
      </w:r>
      <w:r>
        <w:instrText xml:space="preserve">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w:instrText>
      </w:r>
      <w:r>
        <w:instrText xml:space="preserve">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w:t>
      </w:r>
      <w:r>
        <w:rPr>
          <w:color w:val="0563C1"/>
        </w:rPr>
        <w:t>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w:t>
      </w:r>
      <w:r>
        <w:t xml:space="preserve">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w:t>
      </w:r>
      <w:r>
        <w:t xml:space="preserve">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w:t>
      </w:r>
      <w:proofErr w:type="gramStart"/>
      <w:r>
        <w:t>na</w:t>
      </w:r>
      <w:proofErr w:type="gramEnd"/>
      <w:r>
        <w:t xml:space="preserve"> počítačový operačný systém Windows pre</w:t>
      </w:r>
      <w:r>
        <w:t xml:space="preserve"> jednotlivé zariadenia a na krytie SA sa vzťahujú iné podmienky, ktoré sú podrobne uvedené v </w:t>
      </w:r>
      <w:hyperlink w:anchor="_Sec652">
        <w:r>
          <w:rPr>
            <w:color w:val="00467F"/>
            <w:u w:val="single"/>
          </w:rPr>
          <w:t>produktovej položke systému Windows</w:t>
        </w:r>
      </w:hyperlink>
      <w:r>
        <w:t>.</w:t>
      </w:r>
    </w:p>
    <w:p w:rsidR="00F331C4" w:rsidRDefault="00F331C4">
      <w:pPr>
        <w:pStyle w:val="ProductList-Body"/>
      </w:pPr>
    </w:p>
    <w:p w:rsidR="00F331C4" w:rsidRDefault="00355F4C">
      <w:pPr>
        <w:pStyle w:val="ProductList-ClauseHeading"/>
        <w:outlineLvl w:val="2"/>
      </w:pPr>
      <w:r>
        <w:t>10. Technické opatrenia</w:t>
      </w:r>
    </w:p>
    <w:p w:rsidR="00F331C4" w:rsidRDefault="00355F4C">
      <w:pPr>
        <w:pStyle w:val="ProductList-Body"/>
      </w:pPr>
      <w:r>
        <w:t xml:space="preserve">Spoločnosť Microsoft môže používať technické opatrenia </w:t>
      </w:r>
      <w:proofErr w:type="gramStart"/>
      <w:r>
        <w:t>na</w:t>
      </w:r>
      <w:proofErr w:type="gramEnd"/>
      <w:r>
        <w:t xml:space="preserve"> vynucovanie d</w:t>
      </w:r>
      <w:r>
        <w:t>održovania podmienok, ktoré obmedzujú zákazníkovo používanie niektorých verzií produktu, a môže overovať dodržovanie týchto podmienok v súlade s multilicenčnou zmluvou zákazníka. Niektoré produkty sú chránené technologickými opatreniami a vyžadujú aktiváci</w:t>
      </w:r>
      <w:r>
        <w:t>u alebo overenie, ako aj kód Product Key, aby ich bolo možné nainštalovať alebo k nim pristupovať.</w:t>
      </w:r>
    </w:p>
    <w:p w:rsidR="00F331C4" w:rsidRDefault="00F331C4">
      <w:pPr>
        <w:pStyle w:val="ProductList-Body"/>
      </w:pPr>
    </w:p>
    <w:p w:rsidR="00F331C4" w:rsidRDefault="00355F4C">
      <w:pPr>
        <w:pStyle w:val="ProductList-SubClauseHeading"/>
        <w:outlineLvl w:val="3"/>
      </w:pPr>
      <w:r>
        <w:t xml:space="preserve">10.1 Aktivácia </w:t>
      </w:r>
      <w:proofErr w:type="gramStart"/>
      <w:r>
        <w:t>a</w:t>
      </w:r>
      <w:proofErr w:type="gramEnd"/>
      <w:r>
        <w:t xml:space="preserve"> overenie</w:t>
      </w:r>
    </w:p>
    <w:p w:rsidR="00F331C4" w:rsidRDefault="00355F4C">
      <w:pPr>
        <w:pStyle w:val="ProductList-BodyIndented"/>
      </w:pPr>
      <w:r>
        <w:t xml:space="preserve">Úspešná aktivácia alebo overenie slúži </w:t>
      </w:r>
      <w:proofErr w:type="gramStart"/>
      <w:r>
        <w:t>na</w:t>
      </w:r>
      <w:proofErr w:type="gramEnd"/>
      <w:r>
        <w:t xml:space="preserve"> kontrolu toho, či bol softvérový produkt správne nainštalovaný, či kód Product Key nebol</w:t>
      </w:r>
      <w:r>
        <w:t xml:space="preserve"> odcudzený a či neboli žiadnym spôsobom zmenené funkcie softvéru slúžiace na overovanie, licencovanie alebo aktiváciu. </w:t>
      </w:r>
      <w:proofErr w:type="gramStart"/>
      <w:r>
        <w:t>Ak</w:t>
      </w:r>
      <w:proofErr w:type="gramEnd"/>
      <w:r>
        <w:t xml:space="preserve"> nie je softvérový produkt aktivovaný, právo zákazníka používať softvér po lehote špecifikovanej v softvérovom produkte môže byť obmedz</w:t>
      </w:r>
      <w:r>
        <w:t xml:space="preserve">ené. Zákazník nemá licenciu </w:t>
      </w:r>
      <w:proofErr w:type="gramStart"/>
      <w:r>
        <w:t>na</w:t>
      </w:r>
      <w:proofErr w:type="gramEnd"/>
      <w:r>
        <w:t xml:space="preserve"> ďalšie používanie softvéru, ak sa neúspešne pokúsi o jeho aktiváciu. Každé zariadenie, ktoré </w:t>
      </w:r>
      <w:proofErr w:type="gramStart"/>
      <w:r>
        <w:t>sa</w:t>
      </w:r>
      <w:proofErr w:type="gramEnd"/>
      <w:r>
        <w:t xml:space="preserve"> neaktivovalo prostredníctvom služby Key Management Service (KMS), musí použiť kód Multiple Activation Key (MAK). Zákazník nesmie </w:t>
      </w:r>
      <w:r>
        <w:t>obísť aktiváciu ani overenie.</w:t>
      </w:r>
    </w:p>
    <w:p w:rsidR="00F331C4" w:rsidRDefault="00F331C4">
      <w:pPr>
        <w:pStyle w:val="ProductList-BodyIndented"/>
      </w:pPr>
    </w:p>
    <w:p w:rsidR="00F331C4" w:rsidRDefault="00355F4C">
      <w:pPr>
        <w:pStyle w:val="ProductList-SubClauseHeading"/>
        <w:outlineLvl w:val="3"/>
      </w:pPr>
      <w:r>
        <w:t>10.2 Kódy Product Key</w:t>
      </w:r>
    </w:p>
    <w:p w:rsidR="00F331C4" w:rsidRDefault="00355F4C">
      <w:pPr>
        <w:pStyle w:val="ProductList-BodyIndented"/>
      </w:pPr>
      <w:r>
        <w:t xml:space="preserve">Na licencované používanie softvéru </w:t>
      </w:r>
      <w:proofErr w:type="gramStart"/>
      <w:r>
        <w:t>sa</w:t>
      </w:r>
      <w:proofErr w:type="gramEnd"/>
      <w:r>
        <w:t xml:space="preserve"> vyžaduje priradený kód Product Key. Všetky kódy Product Key sú dôverné informácie spoločnosti Microsoft. Napriek akýmkoľvek rozporným ustanoveniam v zákazníkovej mul</w:t>
      </w:r>
      <w:r>
        <w:t xml:space="preserve">tilicenčnej zmluve zákazník nesmie zverejniť kódy Product Key tretím stranám. Zákazník nesmie poskytnúť nezabezpečený prístup k zariadeniam využívajúcim službu Key Management Service (KMS) prostredníctvom neriadenej siete. V prípade neoprávneného použitia </w:t>
      </w:r>
      <w:r>
        <w:t>alebo zverejnenia kódov Product Key alebo KMS smie spoločnosť Microsoft zabrániť ďalším aktiváciám, deaktivovať alebo zablokovať kódy Product Key, aby ich nebolo možné využiť na aktiváciu alebo overenie, a podniknúť iné vhodné kroky.</w:t>
      </w:r>
    </w:p>
    <w:p w:rsidR="00F331C4" w:rsidRDefault="00F331C4">
      <w:pPr>
        <w:pStyle w:val="ProductList-BodyIndented"/>
      </w:pPr>
    </w:p>
    <w:p w:rsidR="00F331C4" w:rsidRDefault="00355F4C">
      <w:pPr>
        <w:pStyle w:val="ProductList-ClauseHeading"/>
        <w:outlineLvl w:val="2"/>
      </w:pPr>
      <w:r>
        <w:t>11. Oznámenia</w:t>
      </w:r>
    </w:p>
    <w:p w:rsidR="00F331C4" w:rsidRDefault="00355F4C">
      <w:pPr>
        <w:pStyle w:val="ProductList-Body"/>
      </w:pPr>
      <w:r>
        <w:t xml:space="preserve">Keď je </w:t>
      </w:r>
      <w:r>
        <w:t xml:space="preserve">to v článku Práva </w:t>
      </w:r>
      <w:proofErr w:type="gramStart"/>
      <w:r>
        <w:t>na</w:t>
      </w:r>
      <w:proofErr w:type="gramEnd"/>
      <w:r>
        <w:t xml:space="preserve"> používanie jednotlivých produktových položiek uvedené, platia nasledujúce oznámenia:</w:t>
      </w:r>
    </w:p>
    <w:p w:rsidR="00F331C4" w:rsidRDefault="00F331C4">
      <w:pPr>
        <w:pStyle w:val="ProductList-Body"/>
      </w:pPr>
    </w:p>
    <w:p w:rsidR="00F331C4" w:rsidRDefault="00355F4C">
      <w:pPr>
        <w:pStyle w:val="ProductList-SubClauseHeading"/>
        <w:outlineLvl w:val="3"/>
      </w:pPr>
      <w:r>
        <w:t>11. 1 Internetové funkcie</w:t>
      </w:r>
    </w:p>
    <w:p w:rsidR="00F331C4" w:rsidRDefault="00355F4C">
      <w:pPr>
        <w:pStyle w:val="ProductList-BodyIndented"/>
      </w:pPr>
      <w:r>
        <w:t xml:space="preserve">Softvérové produkty môžu obsahovať funkcie, ktoré </w:t>
      </w:r>
      <w:proofErr w:type="gramStart"/>
      <w:r>
        <w:t>sa</w:t>
      </w:r>
      <w:proofErr w:type="gramEnd"/>
      <w:r>
        <w:t xml:space="preserve"> pripájajú k internetu a odosielajú prostredníctvom neho informácie systémom spoločnosti Microsoft a systémom jej afilácií a poskytovateľov služieb bez ďalšieho oznámenia zákazníkovi. Používanie týchto in</w:t>
      </w:r>
      <w:r>
        <w:t>formácií je opísané v prehlásení o ochrane osobných údajov dostupnom v každom softvérovom produkte.</w:t>
      </w:r>
    </w:p>
    <w:p w:rsidR="00F331C4" w:rsidRDefault="00F331C4">
      <w:pPr>
        <w:pStyle w:val="ProductList-BodyIndented"/>
      </w:pPr>
    </w:p>
    <w:p w:rsidR="00F331C4" w:rsidRDefault="00355F4C">
      <w:pPr>
        <w:pStyle w:val="ProductList-SubClauseHeading"/>
        <w:outlineLvl w:val="3"/>
      </w:pPr>
      <w:r>
        <w:t>11.2 Bing Maps</w:t>
      </w:r>
    </w:p>
    <w:p w:rsidR="00F331C4" w:rsidRDefault="00355F4C">
      <w:pPr>
        <w:pStyle w:val="ProductList-BodyIndented"/>
      </w:pPr>
      <w:r>
        <w:t>Produkt môže zahŕňať používanie služby Mapy Bing. Akýkoľvek obsah poskytovaný prostredníctvom služby Bing Maps vrátane geografických kódov m</w:t>
      </w:r>
      <w:r>
        <w:t xml:space="preserve">ožno používať len v rámci produktu, prostredníctvom ktorého </w:t>
      </w:r>
      <w:proofErr w:type="gramStart"/>
      <w:r>
        <w:t>sa</w:t>
      </w:r>
      <w:proofErr w:type="gramEnd"/>
      <w:r>
        <w:t xml:space="preserve"> obsah poskytuje. Používanie služby Bing Maps zo strany zákazníka </w:t>
      </w:r>
      <w:proofErr w:type="gramStart"/>
      <w:r>
        <w:t>sa</w:t>
      </w:r>
      <w:proofErr w:type="gramEnd"/>
      <w:r>
        <w:t xml:space="preserve"> riadi podmienkami koncového používateľa služby Bing Maps dostupnými na stránke </w:t>
      </w:r>
      <w:hyperlink r:id="rId32">
        <w:r>
          <w:rPr>
            <w:color w:val="00467F"/>
            <w:u w:val="single"/>
          </w:rPr>
          <w:t>http://go.microsoft.com/?linkid=9710837</w:t>
        </w:r>
      </w:hyperlink>
      <w:r>
        <w:t xml:space="preserve"> a prehlásením o ochrane osobných údajov v službe Bing Maps dostupným na stránke </w:t>
      </w:r>
      <w:hyperlink r:id="rId33">
        <w:r>
          <w:rPr>
            <w:color w:val="00467F"/>
            <w:u w:val="single"/>
          </w:rPr>
          <w:t>http://go.microsoft.com/fwlink/?LinkID=248686</w:t>
        </w:r>
      </w:hyperlink>
      <w:r>
        <w:t>.</w:t>
      </w:r>
    </w:p>
    <w:p w:rsidR="00F331C4" w:rsidRDefault="00F331C4">
      <w:pPr>
        <w:pStyle w:val="ProductList-BodyIndented"/>
      </w:pPr>
    </w:p>
    <w:p w:rsidR="00F331C4" w:rsidRDefault="00355F4C">
      <w:pPr>
        <w:pStyle w:val="ProductList-SubClauseHeading"/>
        <w:outlineLvl w:val="3"/>
      </w:pPr>
      <w:r>
        <w:t xml:space="preserve">11.3 </w:t>
      </w:r>
      <w:r>
        <w:t>Vizuálny štandard H.264/AVC, videoštandard VC-1 a vizuálny štandard MPEG-4 (časť 2)</w:t>
      </w:r>
    </w:p>
    <w:p w:rsidR="00F331C4" w:rsidRDefault="00355F4C">
      <w:pPr>
        <w:pStyle w:val="ProductList-BodyIndented"/>
      </w:pPr>
      <w:r>
        <w:t>Tento softvér môže obsahovať technológie vizuálnej kompresie H.264/AVC, VC-1 a MPEG-4 (časť 2). Spoločnosť MPEG LA, L.L.C. vyžaduje toto oznámenie: TENTO PRODUKT JE LICENCO</w:t>
      </w:r>
      <w:r>
        <w:t>VANÝ NA ZÁKLADE LICENCIÍ Z PORTFÓLIA PATENTOV NA VIZUÁLNE ŠTANDARDY AVC, VC-1 A MPEG-4 (ČASŤ 2) NA OSOBNÉ A NEKOMERČNÉ POUŽÍVANIE SPOTREBITEĽOM NA ÚČELY (i) KÓDOVANIA VIDEÍ V SÚLADE SO ŠTANDARDMI UVEDENÝMI VYŠŠIE (ĎALEJ „VIDEOŠTANDARDY“) ALEBO (ii) DEKÓDOV</w:t>
      </w:r>
      <w:r>
        <w:t>ANIA VIDEÍ AVC, VC-1, MPEG-4 (ČASŤ 2) KÓDOVANÝCH SPOTREBITEĽOM VYKONÁVAJÚCIM OSOBNÉ A NEKOMERČNÉ AKTIVITY ALEBO ZÍSKANÝCH OD POSKYTOVATEĽA VIDEÍ VLASTNIACEHO LICENCIU NA POSKYTOVANIE TAKÝCHTO VIDEÍ. NA ŽIADNE INÉ ÚČELY SA LICENCIA NEUDEĽUJE ANI NEIMPLIKUJE</w:t>
      </w:r>
      <w:r>
        <w:t xml:space="preserve">. ĎALŠIE INFORMÁCIE MOŽNO ZÍSKAŤ OD SPOLOČNOSTI MPEG LA, L.L.C. POZRITE SI WEBOVÚ LOKALITU </w:t>
      </w:r>
      <w:hyperlink r:id="rId34">
        <w:r>
          <w:rPr>
            <w:color w:val="00467F"/>
            <w:u w:val="single"/>
          </w:rPr>
          <w:t>www.mpegla.com</w:t>
        </w:r>
      </w:hyperlink>
      <w:r>
        <w:t>. Na objasnenie, táto poznámka neobmedzuje ani nezakazuje používanie softvéru na bežné obchodné účely, ktoré s</w:t>
      </w:r>
      <w:r>
        <w:t>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F331C4" w:rsidRDefault="00F331C4">
      <w:pPr>
        <w:pStyle w:val="ProductList-BodyIndented"/>
      </w:pPr>
    </w:p>
    <w:p w:rsidR="00F331C4" w:rsidRDefault="00355F4C">
      <w:pPr>
        <w:pStyle w:val="ProductList-ClauseHeading"/>
        <w:outlineLvl w:val="2"/>
      </w:pPr>
      <w:r>
        <w:t>12. Písmové súčas</w:t>
      </w:r>
      <w:r>
        <w:t>ti, obrázky a zvuky</w:t>
      </w:r>
    </w:p>
    <w:p w:rsidR="00F331C4" w:rsidRDefault="00355F4C">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w:instrText>
      </w:r>
      <w:r>
        <w:instrText xml:space="preserve">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w:t>
      </w:r>
      <w:proofErr w:type="gramStart"/>
      <w:r>
        <w:t>na</w:t>
      </w:r>
      <w:proofErr w:type="gramEnd"/>
      <w:r>
        <w:t xml:space="preserve"> zobrazovanie a tlač obsahu. Zákazník m</w:t>
      </w:r>
      <w:r>
        <w:t xml:space="preserve">ôže vkladať písma do obsahu iba v súlade s obmedzeniami o vkladaní v písmach a dočasne ich sťahovať do tlačiarne alebo iného výstupného zariadenia </w:t>
      </w:r>
      <w:proofErr w:type="gramStart"/>
      <w:r>
        <w:t>na</w:t>
      </w:r>
      <w:proofErr w:type="gramEnd"/>
      <w:r>
        <w:t xml:space="preserve"> tlač obsahu.</w:t>
      </w:r>
    </w:p>
    <w:p w:rsidR="00F331C4" w:rsidRDefault="00F331C4">
      <w:pPr>
        <w:pStyle w:val="ProductList-Body"/>
      </w:pPr>
    </w:p>
    <w:p w:rsidR="00F331C4" w:rsidRDefault="00355F4C">
      <w:pPr>
        <w:pStyle w:val="ProductList-ClauseHeading"/>
        <w:outlineLvl w:val="2"/>
      </w:pPr>
      <w:r>
        <w:t>13. Zahrnuté technológie</w:t>
      </w:r>
    </w:p>
    <w:p w:rsidR="00F331C4" w:rsidRDefault="00355F4C">
      <w:pPr>
        <w:pStyle w:val="ProductList-Body"/>
      </w:pPr>
      <w:r>
        <w:t>Produkty môžu zahŕňať ďalšie technologické súčasti spoločnosti Micr</w:t>
      </w:r>
      <w:r>
        <w:t xml:space="preserve">osoft, </w:t>
      </w:r>
      <w:proofErr w:type="gramStart"/>
      <w:r>
        <w:t>na</w:t>
      </w:r>
      <w:proofErr w:type="gramEnd"/>
      <w:r>
        <w:t xml:space="preserve"> ktoré sa vzťahujú ich vlastné licenčné podmienky, ako je to uvedené v článku Práva na používanie každej produktovej položky. </w:t>
      </w:r>
      <w:proofErr w:type="gramStart"/>
      <w:r>
        <w:t>Ak</w:t>
      </w:r>
      <w:proofErr w:type="gramEnd"/>
      <w:r>
        <w:t xml:space="preserve"> samostatné podmienky pre tieto súčasti nie sú uvedené v článku Licenčné podmienky </w:t>
      </w:r>
      <w:r>
        <w:lastRenderedPageBreak/>
        <w:t>špecifické pre produkt, môžu sa nach</w:t>
      </w:r>
      <w:r>
        <w:t>ádzať v samostatnom priečinku v inštalačnom adresári príslušného produktu alebo v zjednotenom inštalátore produktu.</w:t>
      </w:r>
    </w:p>
    <w:p w:rsidR="00F331C4" w:rsidRDefault="00F331C4">
      <w:pPr>
        <w:pStyle w:val="ProductList-Body"/>
      </w:pPr>
    </w:p>
    <w:p w:rsidR="00F331C4" w:rsidRDefault="00355F4C">
      <w:pPr>
        <w:pStyle w:val="ProductList-ClauseHeading"/>
        <w:outlineLvl w:val="2"/>
      </w:pPr>
      <w:r>
        <w:t>14. Testovanie výkonnosti</w:t>
      </w:r>
    </w:p>
    <w:p w:rsidR="00F331C4" w:rsidRDefault="00355F4C">
      <w:pPr>
        <w:pStyle w:val="ProductList-Body"/>
      </w:pPr>
      <w:r>
        <w:t xml:space="preserve">Pred zverejnením výsledkov každého testovania výkonnosti akéhokoľvek </w:t>
      </w:r>
      <w:r>
        <w:fldChar w:fldCharType="begin"/>
      </w:r>
      <w:r>
        <w:instrText xml:space="preserve"> AutoTextList   \s NoStyle \t "Server je fyz</w:instrText>
      </w:r>
      <w:r>
        <w:instrText xml:space="preserve">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w:t>
      </w:r>
      <w:proofErr w:type="gramStart"/>
      <w:r>
        <w:t>sa</w:t>
      </w:r>
      <w:proofErr w:type="gramEnd"/>
      <w:r>
        <w:t xml:space="preserve"> nevzťahuje na produkt</w:t>
      </w:r>
      <w:r>
        <w:t xml:space="preserve"> Windows Server.</w:t>
      </w:r>
    </w:p>
    <w:p w:rsidR="00F331C4" w:rsidRDefault="00F331C4">
      <w:pPr>
        <w:pStyle w:val="ProductList-Body"/>
      </w:pPr>
    </w:p>
    <w:p w:rsidR="00F331C4" w:rsidRDefault="00355F4C">
      <w:pPr>
        <w:pStyle w:val="ProductList-ClauseHeading"/>
        <w:outlineLvl w:val="2"/>
      </w:pPr>
      <w:r>
        <w:t>15. Multiplexing</w:t>
      </w:r>
    </w:p>
    <w:p w:rsidR="00F331C4" w:rsidRDefault="00355F4C">
      <w:pPr>
        <w:pStyle w:val="ProductList-Body"/>
      </w:pPr>
      <w:r>
        <w:t xml:space="preserve">Multiplexovaním alebo združovaním pripojení </w:t>
      </w:r>
      <w:proofErr w:type="gramStart"/>
      <w:r>
        <w:t>na</w:t>
      </w:r>
      <w:proofErr w:type="gramEnd"/>
      <w:r>
        <w:t xml:space="preserve"> účely zníženia počtu priamych pripojení k softvéru sa neznižuje počet požadovaných </w:t>
      </w:r>
      <w:r>
        <w:fldChar w:fldCharType="begin"/>
      </w:r>
      <w:r>
        <w:instrText xml:space="preserve"> AutoTextList   \s NoStyle \t "Licencia je právo na stiahnutie, inštaláciu, používanie a pr</w:instrText>
      </w:r>
      <w:r>
        <w:instrText xml:space="preserve">ístup k produktu." </w:instrText>
      </w:r>
      <w:r>
        <w:fldChar w:fldCharType="separate"/>
      </w:r>
      <w:r>
        <w:rPr>
          <w:color w:val="0563C1"/>
        </w:rPr>
        <w:t>licencií</w:t>
      </w:r>
      <w:r>
        <w:fldChar w:fldCharType="end"/>
      </w:r>
      <w:r>
        <w:t>.</w:t>
      </w:r>
    </w:p>
    <w:p w:rsidR="00F331C4" w:rsidRDefault="00F331C4">
      <w:pPr>
        <w:pStyle w:val="ProductList-Body"/>
      </w:pPr>
    </w:p>
    <w:p w:rsidR="00F331C4" w:rsidRDefault="00355F4C">
      <w:pPr>
        <w:pStyle w:val="ProductList-ClauseHeading"/>
        <w:outlineLvl w:val="2"/>
      </w:pPr>
      <w:r>
        <w:t xml:space="preserve">16. Práva </w:t>
      </w:r>
      <w:proofErr w:type="gramStart"/>
      <w:r>
        <w:t>na</w:t>
      </w:r>
      <w:proofErr w:type="gramEnd"/>
      <w:r>
        <w:t xml:space="preserve"> spravovanie a podporu</w:t>
      </w:r>
    </w:p>
    <w:p w:rsidR="00F331C4" w:rsidRDefault="00355F4C">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w:instrText>
      </w:r>
      <w:r>
        <w:instrText xml:space="preserv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w:t>
      </w:r>
      <w:proofErr w:type="gramStart"/>
      <w:r>
        <w:t>na</w:t>
      </w:r>
      <w:proofErr w:type="gramEnd"/>
      <w:r>
        <w:t xml:space="preserve"> účely spravovania. Zákaz</w:t>
      </w:r>
      <w:r>
        <w:t xml:space="preserve">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w:instrText>
      </w:r>
      <w:r>
        <w:instrText xml:space="preserve">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F331C4" w:rsidRDefault="00F331C4">
      <w:pPr>
        <w:pStyle w:val="ProductList-Body"/>
      </w:pPr>
    </w:p>
    <w:p w:rsidR="00F331C4" w:rsidRDefault="00355F4C">
      <w:pPr>
        <w:pStyle w:val="ProductList-ClauseHeading"/>
        <w:outlineLvl w:val="2"/>
      </w:pPr>
      <w:r>
        <w:t>17</w:t>
      </w:r>
      <w:r>
        <w:t>. Redistribuovateľný kód</w:t>
      </w:r>
    </w:p>
    <w:p w:rsidR="00F331C4" w:rsidRDefault="00355F4C">
      <w:pPr>
        <w:pStyle w:val="ProductList-Body"/>
      </w:pPr>
      <w:r>
        <w:t xml:space="preserve">Softvér môže obsahovať kód, ktorý zákazník smie distribuovať v programoch, ktoré vyvinie, </w:t>
      </w:r>
      <w:proofErr w:type="gramStart"/>
      <w:r>
        <w:t>ak</w:t>
      </w:r>
      <w:proofErr w:type="gramEnd"/>
      <w:r>
        <w:t xml:space="preserve"> zákazník dodrží podmienky uvedené nižšie. </w:t>
      </w:r>
    </w:p>
    <w:p w:rsidR="00F331C4" w:rsidRDefault="00F331C4">
      <w:pPr>
        <w:pStyle w:val="ProductList-Body"/>
      </w:pPr>
    </w:p>
    <w:p w:rsidR="00F331C4" w:rsidRDefault="00355F4C">
      <w:pPr>
        <w:pStyle w:val="ProductList-SubClauseHeading"/>
        <w:outlineLvl w:val="3"/>
      </w:pPr>
      <w:r>
        <w:t xml:space="preserve">17.1 Právo </w:t>
      </w:r>
      <w:proofErr w:type="gramStart"/>
      <w:r>
        <w:t>na</w:t>
      </w:r>
      <w:proofErr w:type="gramEnd"/>
      <w:r>
        <w:t xml:space="preserve"> používanie a distribúciu</w:t>
      </w:r>
    </w:p>
    <w:p w:rsidR="00F331C4" w:rsidRDefault="00355F4C">
      <w:pPr>
        <w:pStyle w:val="ProductList-BodyIndented"/>
      </w:pPr>
      <w:r>
        <w:t xml:space="preserve">Nižšie uvedený kód a textové súbory tvoria „Redistribuovateľný kód“. </w:t>
      </w:r>
    </w:p>
    <w:p w:rsidR="00F331C4" w:rsidRDefault="00355F4C" w:rsidP="00DF5806">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w:t>
      </w:r>
      <w:r>
        <w:t>lnku Silverlight“, „klientske knižnice“ doplnku Silverlight a „serverové knižnice“ doplnku Silverlight.</w:t>
      </w:r>
    </w:p>
    <w:p w:rsidR="00F331C4" w:rsidRDefault="00355F4C" w:rsidP="00DF5806">
      <w:pPr>
        <w:pStyle w:val="ProductList-Bullet"/>
        <w:numPr>
          <w:ilvl w:val="1"/>
          <w:numId w:val="4"/>
        </w:numPr>
      </w:pPr>
      <w:r>
        <w:t>Ukážkový kód, šablóny a štýly: zákazník smie upravovať, kopírovať a distribuovať formu zdrojového a objektového kódu označenú ako „ukážka“, „šablóna“, „</w:t>
      </w:r>
      <w:r>
        <w:t xml:space="preserve">jednoduché štýly“ a „náčrty štýlov“. </w:t>
      </w:r>
    </w:p>
    <w:p w:rsidR="00F331C4" w:rsidRDefault="00355F4C" w:rsidP="00DF5806">
      <w:pPr>
        <w:pStyle w:val="ProductList-Bullet"/>
        <w:numPr>
          <w:ilvl w:val="1"/>
          <w:numId w:val="4"/>
        </w:numPr>
      </w:pPr>
      <w:r>
        <w:t>Distribúcia tretej strane: Zákazník smie dovoliť distribútorom jeho programov kopírovať a distribuovať redistribuovateľný kód ako súčasť týchto programov.</w:t>
      </w:r>
    </w:p>
    <w:p w:rsidR="00F331C4" w:rsidRDefault="00355F4C" w:rsidP="00DF5806">
      <w:pPr>
        <w:pStyle w:val="ProductList-Bullet"/>
        <w:numPr>
          <w:ilvl w:val="1"/>
          <w:numId w:val="4"/>
        </w:numPr>
      </w:pPr>
      <w:r>
        <w:t>Knižnica obrázkov (Image Library): Zákazník môže kopírovať a di</w:t>
      </w:r>
      <w:r>
        <w:t xml:space="preserve">stribuovať obrázky, grafiku </w:t>
      </w:r>
      <w:proofErr w:type="gramStart"/>
      <w:r>
        <w:t>a</w:t>
      </w:r>
      <w:proofErr w:type="gramEnd"/>
      <w:r>
        <w:t xml:space="preserve"> animácie v knižnici obrázkov, ako je to opísané v softvérovej dokumentácii.</w:t>
      </w:r>
    </w:p>
    <w:p w:rsidR="00F331C4" w:rsidRDefault="00F331C4">
      <w:pPr>
        <w:pStyle w:val="ProductList-BodyIndented"/>
      </w:pPr>
    </w:p>
    <w:p w:rsidR="00F331C4" w:rsidRDefault="00355F4C">
      <w:pPr>
        <w:pStyle w:val="ProductList-SubClauseHeading"/>
        <w:outlineLvl w:val="3"/>
      </w:pPr>
      <w:r>
        <w:t xml:space="preserve">17.2 Požiadavky </w:t>
      </w:r>
      <w:proofErr w:type="gramStart"/>
      <w:r>
        <w:t>na</w:t>
      </w:r>
      <w:proofErr w:type="gramEnd"/>
      <w:r>
        <w:t xml:space="preserve"> distribúciu</w:t>
      </w:r>
    </w:p>
    <w:p w:rsidR="00F331C4" w:rsidRDefault="00355F4C">
      <w:pPr>
        <w:pStyle w:val="ProductList-BodyIndented"/>
      </w:pPr>
      <w:proofErr w:type="gramStart"/>
      <w:r>
        <w:t>Ak</w:t>
      </w:r>
      <w:proofErr w:type="gramEnd"/>
      <w:r>
        <w:t xml:space="preserve"> zákazník distribuuje akýkoľvek kód určený na distribúciu. Zákazník musí:</w:t>
      </w:r>
    </w:p>
    <w:p w:rsidR="00F331C4" w:rsidRDefault="00355F4C" w:rsidP="00DF5806">
      <w:pPr>
        <w:pStyle w:val="ProductList-Bullet"/>
        <w:numPr>
          <w:ilvl w:val="1"/>
          <w:numId w:val="5"/>
        </w:numPr>
      </w:pPr>
      <w:r>
        <w:t>distribuovať tento kód iba so zákazníkovým</w:t>
      </w:r>
      <w:r>
        <w:t>i programami, pričom zákazníkove programy musia redistribuovateľnému kódu poskytovať podstatnú primárnu funkčnosť,</w:t>
      </w:r>
    </w:p>
    <w:p w:rsidR="00F331C4" w:rsidRDefault="00355F4C" w:rsidP="00DF5806">
      <w:pPr>
        <w:pStyle w:val="ProductList-Bullet"/>
        <w:numPr>
          <w:ilvl w:val="1"/>
          <w:numId w:val="5"/>
        </w:numPr>
      </w:pPr>
      <w:r>
        <w:t>od distribútorov a externých koncových používateľov požadovať súhlas s podmienkami, ktoré chránia distribuovateľný kód aspoň v takej miere ak</w:t>
      </w:r>
      <w:r>
        <w:t xml:space="preserve">o multilicenčná zmluva zákazníka vrátane dokumentu Podmienky používania produktov, </w:t>
      </w:r>
    </w:p>
    <w:p w:rsidR="00F331C4" w:rsidRDefault="00355F4C" w:rsidP="00DF5806">
      <w:pPr>
        <w:pStyle w:val="ProductList-Bullet"/>
        <w:numPr>
          <w:ilvl w:val="1"/>
          <w:numId w:val="5"/>
        </w:numPr>
      </w:pPr>
      <w:proofErr w:type="gramStart"/>
      <w:r>
        <w:t>odškodniť</w:t>
      </w:r>
      <w:proofErr w:type="gramEnd"/>
      <w:r>
        <w:t>, chrániť a zachovať spoločnosť Microsoft bez ujmy pred akýmikoľvek nárokmi vrátane poplatkov za právne zastupovanie súvisiace s distribúciou alebo používaním záka</w:t>
      </w:r>
      <w:r>
        <w:t>zníkových programov s výnimkou rozsahu, v ktorom je akýkoľvek nárok založený výhradne na redistribuovateľnom kóde zahrnutom v zákazníkových programoch.</w:t>
      </w:r>
    </w:p>
    <w:p w:rsidR="00F331C4" w:rsidRDefault="00F331C4">
      <w:pPr>
        <w:pStyle w:val="ProductList-BodyIndented"/>
      </w:pPr>
    </w:p>
    <w:p w:rsidR="00F331C4" w:rsidRDefault="00355F4C">
      <w:pPr>
        <w:pStyle w:val="ProductList-SubClauseHeading"/>
        <w:outlineLvl w:val="3"/>
      </w:pPr>
      <w:r>
        <w:t>17.3 Obmedzenia distribúcie</w:t>
      </w:r>
    </w:p>
    <w:p w:rsidR="00F331C4" w:rsidRDefault="00355F4C">
      <w:pPr>
        <w:pStyle w:val="ProductList-BodyIndented"/>
      </w:pPr>
      <w:r>
        <w:t>Zákazník nesmie:</w:t>
      </w:r>
    </w:p>
    <w:p w:rsidR="00F331C4" w:rsidRDefault="00355F4C" w:rsidP="00DF5806">
      <w:pPr>
        <w:pStyle w:val="ProductList-Bullet"/>
        <w:numPr>
          <w:ilvl w:val="1"/>
          <w:numId w:val="6"/>
        </w:numPr>
      </w:pPr>
      <w:r>
        <w:t>v redistribuovateľnom kóde meniť žiadne oznámenia o autors</w:t>
      </w:r>
      <w:r>
        <w:t xml:space="preserve">kých právach, ochranných známkach alebo patentoch; </w:t>
      </w:r>
    </w:p>
    <w:p w:rsidR="00F331C4" w:rsidRDefault="00355F4C" w:rsidP="00DF5806">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F331C4" w:rsidRDefault="00355F4C" w:rsidP="00DF5806">
      <w:pPr>
        <w:pStyle w:val="ProductList-Bullet"/>
        <w:numPr>
          <w:ilvl w:val="1"/>
          <w:numId w:val="6"/>
        </w:numPr>
      </w:pPr>
      <w:r>
        <w:t>distrib</w:t>
      </w:r>
      <w:r>
        <w:t>uovať redistribuovateľný kód v alebo prostredníctvom škodlivých, podvodných programov ani protiprávnym spôsobom ani</w:t>
      </w:r>
    </w:p>
    <w:p w:rsidR="00F331C4" w:rsidRDefault="00355F4C" w:rsidP="00DF5806">
      <w:pPr>
        <w:pStyle w:val="ProductList-Bullet"/>
        <w:numPr>
          <w:ilvl w:val="1"/>
          <w:numId w:val="6"/>
        </w:numPr>
      </w:pPr>
      <w:proofErr w:type="gramStart"/>
      <w:r>
        <w:t>upravovať</w:t>
      </w:r>
      <w:proofErr w:type="gramEnd"/>
      <w:r>
        <w:t xml:space="preserve"> ani distribuovať zdrojový kód ľubovoľného redistribuovateľného kódu tak, aby sa akákoľvek jeho časť stala predmetom vylúčenej lice</w:t>
      </w:r>
      <w:r>
        <w:t xml:space="preserve">ncie. Vylúčená licencia je taká licencia, ktorá si ako podmienku používania, upravovania alebo distribúcie vyžaduje, aby bol kód zverejnený alebo distribuovaný </w:t>
      </w:r>
      <w:proofErr w:type="gramStart"/>
      <w:r>
        <w:t>vo</w:t>
      </w:r>
      <w:proofErr w:type="gramEnd"/>
      <w:r>
        <w:t xml:space="preserve"> forme zdrojového kódu alebo aby ostatní mali právo na jeho úpravu. </w:t>
      </w:r>
    </w:p>
    <w:p w:rsidR="00F331C4" w:rsidRDefault="00F331C4">
      <w:pPr>
        <w:pStyle w:val="ProductList-BodyIndented"/>
      </w:pPr>
    </w:p>
    <w:p w:rsidR="00F331C4" w:rsidRDefault="00355F4C">
      <w:pPr>
        <w:pStyle w:val="ProductList-ClauseHeading"/>
        <w:outlineLvl w:val="2"/>
      </w:pPr>
      <w:r>
        <w:t>18. Služby Software Plus</w:t>
      </w:r>
    </w:p>
    <w:p w:rsidR="00F331C4" w:rsidRDefault="00355F4C">
      <w:pPr>
        <w:pStyle w:val="ProductList-Body"/>
      </w:pPr>
      <w:r>
        <w:t xml:space="preserve">Spoločnosť Microsoft môže poskytovať služby s produktmi prostredníctvom funkcií softvéru, ktoré </w:t>
      </w:r>
      <w:proofErr w:type="gramStart"/>
      <w:r>
        <w:t>sa</w:t>
      </w:r>
      <w:proofErr w:type="gramEnd"/>
      <w:r>
        <w:t xml:space="preserve"> pripájajú k počítačovým systémom spoločnosti Microsoft alebo poskytovateľa služieb cez internet. Služby môže kedykoľvek zmeniť alebo zrušiť. Zákazník nesmie</w:t>
      </w:r>
      <w:r>
        <w:t xml:space="preserve"> služby používať žiadnym spôsobom, ktorý by ich mohol poškodiť alebo narušiť ich používanie inými používateľmi. Zákazník </w:t>
      </w:r>
      <w:proofErr w:type="gramStart"/>
      <w:r>
        <w:t>sa</w:t>
      </w:r>
      <w:proofErr w:type="gramEnd"/>
      <w:r>
        <w:t xml:space="preserve"> nesmie pokúšať používať služby žiadnym spôsobom na získanie neoprávneného prístupu k žiadnej službe, údajom, kontu ani sieti.</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16" w:name="_Sec538"/>
      <w:r>
        <w:lastRenderedPageBreak/>
        <w:t>Podmienky licenčného modelu</w:t>
      </w:r>
      <w:bookmarkEnd w:id="16"/>
      <w:r>
        <w:fldChar w:fldCharType="begin"/>
      </w:r>
      <w:r>
        <w:instrText xml:space="preserve"> TC "</w:instrText>
      </w:r>
      <w:bookmarkStart w:id="17" w:name="_Toc478648794"/>
      <w:r>
        <w:instrText>Podmienky licenčného modelu</w:instrText>
      </w:r>
      <w:bookmarkEnd w:id="17"/>
      <w:r>
        <w:instrText>" \l 2</w:instrText>
      </w:r>
      <w:r>
        <w:fldChar w:fldCharType="end"/>
      </w:r>
    </w:p>
    <w:p w:rsidR="00F331C4" w:rsidRDefault="00355F4C">
      <w:pPr>
        <w:pStyle w:val="ProductList-Body"/>
      </w:pPr>
      <w:r>
        <w:t xml:space="preserve">Licenčný model každého produktu je uvedený v článku Práva </w:t>
      </w:r>
      <w:proofErr w:type="gramStart"/>
      <w:r>
        <w:t>na</w:t>
      </w:r>
      <w:proofErr w:type="gramEnd"/>
      <w:r>
        <w:t xml:space="preserve"> používanie príslušnej produktovej položky. Podmienky licenčného modelu </w:t>
      </w:r>
      <w:proofErr w:type="gramStart"/>
      <w:r>
        <w:t>sa</w:t>
      </w:r>
      <w:proofErr w:type="gramEnd"/>
      <w:r>
        <w:t xml:space="preserve"> vzťahujú na všetky softvérové produkty licencované na základe príslušného licenčného modelu tak, ako je to uvedené v prod</w:t>
      </w:r>
      <w:r>
        <w:t>uktovej položke, a podliehajú všetkým výnimkám a ďalším podmienkam uvedeným v licenčných podmienkach špecifických pre konkrétny produkt.</w:t>
      </w:r>
    </w:p>
    <w:p w:rsidR="00F331C4" w:rsidRDefault="00355F4C">
      <w:pPr>
        <w:pStyle w:val="ProductList-Offering2Heading"/>
        <w:outlineLvl w:val="2"/>
      </w:pPr>
      <w:bookmarkStart w:id="18" w:name="_Sec539"/>
      <w:r>
        <w:t>Aplikácie pre osobné počítače</w:t>
      </w:r>
      <w:bookmarkEnd w:id="18"/>
      <w:r>
        <w:fldChar w:fldCharType="begin"/>
      </w:r>
      <w:r>
        <w:instrText xml:space="preserve"> TC "</w:instrText>
      </w:r>
      <w:bookmarkStart w:id="19" w:name="_Toc478648795"/>
      <w:r>
        <w:instrText>Aplikácie pre osobné počítače</w:instrText>
      </w:r>
      <w:bookmarkEnd w:id="19"/>
      <w:r>
        <w:instrText>" \l 3</w:instrText>
      </w:r>
      <w:r>
        <w:fldChar w:fldCharType="end"/>
      </w:r>
    </w:p>
    <w:p w:rsidR="00F331C4" w:rsidRDefault="00355F4C">
      <w:pPr>
        <w:pStyle w:val="ProductList-ClauseHeading"/>
        <w:outlineLvl w:val="3"/>
      </w:pPr>
      <w:r>
        <w:t xml:space="preserve">Licencia </w:t>
      </w:r>
      <w:proofErr w:type="gramStart"/>
      <w:r>
        <w:t>na</w:t>
      </w:r>
      <w:proofErr w:type="gramEnd"/>
      <w:r>
        <w:t xml:space="preserve"> zariadenie</w:t>
      </w:r>
    </w:p>
    <w:p w:rsidR="00F331C4" w:rsidRDefault="00355F4C" w:rsidP="00DF5806">
      <w:pPr>
        <w:pStyle w:val="ProductList-Bullet"/>
        <w:numPr>
          <w:ilvl w:val="0"/>
          <w:numId w:val="7"/>
        </w:numPr>
      </w:pPr>
      <w:r>
        <w:t>Zákazník smie nainštalov</w:t>
      </w:r>
      <w:r>
        <w:t xml:space="preserve">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w:instrText>
      </w:r>
      <w:r>
        <w:instrText xml:space="preserve">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w:instrText>
      </w:r>
      <w:r>
        <w:instrText xml:space="preserve">a je právo na stiahnutie, inštaláciu, používanie a prístup k produktu." </w:instrText>
      </w:r>
      <w:r>
        <w:fldChar w:fldCharType="separate"/>
      </w:r>
      <w:r>
        <w:rPr>
          <w:color w:val="0563C1"/>
        </w:rPr>
        <w:t>licenciu</w:t>
      </w:r>
      <w:r>
        <w:fldChar w:fldCharType="end"/>
      </w:r>
      <w:r>
        <w:t xml:space="preserve">, ktorú získa. </w:t>
      </w:r>
    </w:p>
    <w:p w:rsidR="00F331C4" w:rsidRDefault="00355F4C" w:rsidP="00DF5806">
      <w:pPr>
        <w:pStyle w:val="ProductList-Bullet"/>
        <w:numPr>
          <w:ilvl w:val="0"/>
          <w:numId w:val="7"/>
        </w:numPr>
      </w:pPr>
      <w:r>
        <w:t>Pokiaľ zákazník softvér nelicencuje ako podnikový produkt alebo na báze pre celý podnik, môže softvér nainštalovať aj do jedného prenosného zariadenia na pou</w:t>
      </w:r>
      <w:r>
        <w:t xml:space="preserve">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w:instrText>
      </w:r>
      <w:r>
        <w:instrText xml:space="preserve">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F331C4" w:rsidRDefault="00355F4C" w:rsidP="00DF5806">
      <w:pPr>
        <w:pStyle w:val="ProductList-Bullet"/>
        <w:numPr>
          <w:ilvl w:val="0"/>
          <w:numId w:val="7"/>
        </w:numPr>
      </w:pPr>
      <w:r>
        <w:t xml:space="preserve">Softvér prevádzkovaný v </w:t>
      </w:r>
      <w:r>
        <w:fldChar w:fldCharType="begin"/>
      </w:r>
      <w:r>
        <w:instrText xml:space="preserve"> AutoTextList   \s NoStyle \t "Licencov</w:instrText>
      </w:r>
      <w:r>
        <w:instrText xml:space="preserve">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w:t>
      </w:r>
      <w:r>
        <w:t xml:space="preserve">určitom čase však k softvéru smie pristupovať a používať ho iba jeden používateľ. </w:t>
      </w:r>
    </w:p>
    <w:p w:rsidR="00F331C4" w:rsidRDefault="00355F4C" w:rsidP="00DF5806">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w:instrText>
      </w:r>
      <w:r>
        <w:instrText xml:space="preserve">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w:instrText>
      </w:r>
      <w:r>
        <w:instrText xml:space="preserve">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w:instrText>
      </w:r>
      <w:r>
        <w:instrText xml:space="preserve">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F331C4" w:rsidRDefault="00355F4C" w:rsidP="00DF5806">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w:instrText>
      </w:r>
      <w:r>
        <w:instrText xml:space="preserve">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w:instrText>
      </w:r>
      <w:r>
        <w:instrText xml:space="preserve">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F331C4" w:rsidRDefault="00F331C4">
      <w:pPr>
        <w:pStyle w:val="ProductList-Body"/>
      </w:pPr>
    </w:p>
    <w:p w:rsidR="00F331C4" w:rsidRDefault="00355F4C">
      <w:pPr>
        <w:pStyle w:val="ProductList-ClauseHeading"/>
        <w:outlineLvl w:val="3"/>
      </w:pPr>
      <w:r>
        <w:t>Prvky médií a šablóny</w:t>
      </w:r>
    </w:p>
    <w:p w:rsidR="00F331C4" w:rsidRDefault="00355F4C">
      <w:pPr>
        <w:pStyle w:val="ProductList-Body"/>
      </w:pPr>
      <w:r>
        <w:t>Spoločnosť Microsoft udeľuje zákazníkovi licenciu na kopírovanie, distribuovanie, prevádzkova</w:t>
      </w:r>
      <w:r>
        <w:t>nie a zobrazovanie prvkov médií (obrázkov, obrázkov ClipArt, animácií, zvukov, hudby, videoklipov, šablón a iných foriem obsahu) zahrnutých do softvéru a aplikácií Office Web Apps v projektoch a dokumentoch s výnimkou toho, že zákazník nesmie predávať, lic</w:t>
      </w:r>
      <w:r>
        <w:t>encovať ani distribuovať kópie žiadnych prvkov médií samostatne alebo ako produkt, ak primárna hodnota produktu sú prvky médií.</w:t>
      </w:r>
    </w:p>
    <w:p w:rsidR="00F331C4" w:rsidRDefault="00355F4C">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78648796"/>
      <w:r>
        <w:instrText>Operačné systémy pre osobné počítače</w:instrText>
      </w:r>
      <w:bookmarkEnd w:id="21"/>
      <w:r>
        <w:instrText>" \l 3</w:instrText>
      </w:r>
      <w:r>
        <w:fldChar w:fldCharType="end"/>
      </w:r>
    </w:p>
    <w:p w:rsidR="00F331C4" w:rsidRDefault="00355F4C">
      <w:pPr>
        <w:pStyle w:val="ProductList-ClauseHeading"/>
        <w:outlineLvl w:val="3"/>
      </w:pPr>
      <w:r>
        <w:t xml:space="preserve">Licencia </w:t>
      </w:r>
      <w:proofErr w:type="gramStart"/>
      <w:r>
        <w:t>na</w:t>
      </w:r>
      <w:proofErr w:type="gramEnd"/>
      <w:r>
        <w:t xml:space="preserve"> zariadenie</w:t>
      </w:r>
    </w:p>
    <w:p w:rsidR="00F331C4" w:rsidRDefault="00355F4C" w:rsidP="00DF5806">
      <w:pPr>
        <w:pStyle w:val="ProductList-Bullet"/>
        <w:numPr>
          <w:ilvl w:val="0"/>
          <w:numId w:val="8"/>
        </w:numPr>
      </w:pPr>
      <w:r>
        <w:t>Zákazník smie nainš</w:t>
      </w:r>
      <w:r>
        <w:t xml:space="preserve">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w:t>
      </w:r>
      <w:r>
        <w:rPr>
          <w:color w:val="0563C1"/>
        </w:rPr>
        <w:t>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w:instrText>
      </w:r>
      <w:r>
        <w:instrText xml:space="preserve">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F331C4" w:rsidRDefault="00355F4C" w:rsidP="00DF5806">
      <w:pPr>
        <w:pStyle w:val="ProductList-Bullet"/>
        <w:numPr>
          <w:ilvl w:val="0"/>
          <w:numId w:val="8"/>
        </w:numPr>
      </w:pPr>
      <w:r>
        <w:t xml:space="preserve">Zákazník smie používať softvér </w:t>
      </w:r>
      <w:r>
        <w:t>maximálne v dvoch procesoroch.</w:t>
      </w:r>
    </w:p>
    <w:p w:rsidR="00F331C4" w:rsidRDefault="00355F4C" w:rsidP="00DF5806">
      <w:pPr>
        <w:pStyle w:val="ProductList-Bullet"/>
        <w:numPr>
          <w:ilvl w:val="0"/>
          <w:numId w:val="8"/>
        </w:numPr>
      </w:pPr>
      <w:r>
        <w:t>Lokálne používanie je povolené pre akéhokoľvek používateľa.</w:t>
      </w:r>
    </w:p>
    <w:p w:rsidR="00F331C4" w:rsidRDefault="00355F4C" w:rsidP="00DF5806">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w:instrText>
      </w:r>
      <w:r>
        <w:instrText xml:space="preserve">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w:t>
      </w:r>
      <w:r>
        <w:t xml:space="preserv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w:instrText>
      </w:r>
      <w:r>
        <w:instrText xml:space="preserve">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w:instrText>
      </w:r>
      <w:r>
        <w:instrText xml:space="preserve"> zariadenie." </w:instrText>
      </w:r>
      <w:r>
        <w:fldChar w:fldCharType="separate"/>
      </w:r>
      <w:r>
        <w:rPr>
          <w:color w:val="0563C1"/>
        </w:rPr>
        <w:t>licencovaného zariadenia</w:t>
      </w:r>
      <w:r>
        <w:fldChar w:fldCharType="end"/>
      </w:r>
      <w:r>
        <w:t xml:space="preserve"> s licenciou VDA pre systém Windows.</w:t>
      </w:r>
    </w:p>
    <w:p w:rsidR="00F331C4" w:rsidRDefault="00355F4C" w:rsidP="00DF5806">
      <w:pPr>
        <w:pStyle w:val="ProductList-Bullet"/>
        <w:numPr>
          <w:ilvl w:val="0"/>
          <w:numId w:val="8"/>
        </w:numPr>
      </w:pPr>
      <w:r>
        <w:t>V tom istom čase môže k softvéru pristupovať a používať ho len jeden používateľ.</w:t>
      </w:r>
    </w:p>
    <w:p w:rsidR="00F331C4" w:rsidRDefault="00355F4C" w:rsidP="00DF5806">
      <w:pPr>
        <w:pStyle w:val="ProductList-Bullet"/>
        <w:numPr>
          <w:ilvl w:val="0"/>
          <w:numId w:val="8"/>
        </w:numPr>
      </w:pPr>
      <w:r>
        <w:t xml:space="preserve">K </w:t>
      </w:r>
      <w:r>
        <w:fldChar w:fldCharType="begin"/>
      </w:r>
      <w:r>
        <w:instrText xml:space="preserve"> AutoTextList   \s NoStyle \t "Licencované zariadenie je jeden fyzický hardvérový systém, ktoré</w:instrText>
      </w:r>
      <w:r>
        <w:instrText xml:space="preserve">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w:t>
      </w:r>
      <w:proofErr w:type="gramStart"/>
      <w:r>
        <w:t>na</w:t>
      </w:r>
      <w:proofErr w:type="gramEnd"/>
      <w:r>
        <w:t xml:space="preserve"> zdieľanie súborov, tlač, používanie internetových i</w:t>
      </w:r>
      <w:r>
        <w:t>nformačných služieb, služieb zdieľania internetového pripojenia alebo telefónnych služieb.</w:t>
      </w:r>
    </w:p>
    <w:p w:rsidR="00F331C4" w:rsidRDefault="00355F4C" w:rsidP="00DF5806">
      <w:pPr>
        <w:pStyle w:val="ProductList-Bullet"/>
        <w:numPr>
          <w:ilvl w:val="0"/>
          <w:numId w:val="8"/>
        </w:numPr>
      </w:pPr>
      <w:r>
        <w:t xml:space="preserve">Neobmedzený počet pripojení je povolený </w:t>
      </w:r>
      <w:proofErr w:type="gramStart"/>
      <w:r>
        <w:t>na</w:t>
      </w:r>
      <w:proofErr w:type="gramEnd"/>
      <w:r>
        <w:t xml:space="preserve"> aktivovanie služby KMS alebo podobnej technológie.</w:t>
      </w:r>
    </w:p>
    <w:p w:rsidR="00F331C4" w:rsidRDefault="00F331C4">
      <w:pPr>
        <w:pStyle w:val="ProductList-Body"/>
      </w:pPr>
    </w:p>
    <w:p w:rsidR="00F331C4" w:rsidRDefault="00355F4C">
      <w:pPr>
        <w:pStyle w:val="ProductList-ClauseHeading"/>
        <w:outlineLvl w:val="3"/>
      </w:pPr>
      <w:r>
        <w:t>Adobe Flash Player</w:t>
      </w:r>
    </w:p>
    <w:p w:rsidR="00F331C4" w:rsidRDefault="00355F4C">
      <w:pPr>
        <w:pStyle w:val="ProductList-Body"/>
      </w:pPr>
      <w:r>
        <w:t xml:space="preserve">Softvér môže obsahovať niektorú verziu programu Adobe Flash Player. Zákazník súhlasí s tým, že jeho používanie programu Adobe Flash Player </w:t>
      </w:r>
      <w:proofErr w:type="gramStart"/>
      <w:r>
        <w:t>sa</w:t>
      </w:r>
      <w:proofErr w:type="gramEnd"/>
      <w:r>
        <w:t xml:space="preserve">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rsidR="00F331C4" w:rsidRDefault="00355F4C">
      <w:pPr>
        <w:pStyle w:val="ProductList-Offering2Heading"/>
        <w:outlineLvl w:val="2"/>
      </w:pPr>
      <w:bookmarkStart w:id="22" w:name="_Sec541"/>
      <w:r>
        <w:t>Podľa počtu jadier/licencie CAL</w:t>
      </w:r>
      <w:bookmarkEnd w:id="22"/>
      <w:r>
        <w:fldChar w:fldCharType="begin"/>
      </w:r>
      <w:r>
        <w:instrText xml:space="preserve"> TC "</w:instrText>
      </w:r>
      <w:bookmarkStart w:id="23" w:name="_Toc478648797"/>
      <w:r>
        <w:instrText>Podľa počtu jadier/licencie CAL</w:instrText>
      </w:r>
      <w:bookmarkEnd w:id="23"/>
      <w:r>
        <w:instrText>" \l 3</w:instrText>
      </w:r>
      <w:r>
        <w:fldChar w:fldCharType="end"/>
      </w:r>
    </w:p>
    <w:p w:rsidR="00F331C4" w:rsidRDefault="00355F4C">
      <w:pPr>
        <w:pStyle w:val="ProductList-ClauseHeading"/>
        <w:outlineLvl w:val="3"/>
      </w:pPr>
      <w:r>
        <w:t>Serverové licencie (podľa počtu jadier)</w:t>
      </w:r>
    </w:p>
    <w:p w:rsidR="00F331C4" w:rsidRDefault="00355F4C" w:rsidP="00DF5806">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w:instrText>
      </w:r>
      <w:r>
        <w:instrText xml:space="preserve">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w:instrText>
      </w:r>
      <w:r>
        <w:instrText xml:space="preserve">m možno prevádzkovať serverový softvér." </w:instrText>
      </w:r>
      <w:r>
        <w:fldChar w:fldCharType="separate"/>
      </w:r>
      <w:r>
        <w:rPr>
          <w:color w:val="0563C1"/>
        </w:rPr>
        <w:t>serverových</w:t>
      </w:r>
      <w:r>
        <w:fldChar w:fldCharType="end"/>
      </w:r>
      <w:r>
        <w:t xml:space="preserve"> licencií, ako je to uvedené nižšie. </w:t>
      </w:r>
    </w:p>
    <w:p w:rsidR="00F331C4" w:rsidRDefault="00355F4C" w:rsidP="00DF5806">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w:instrText>
      </w:r>
      <w:r>
        <w:instrText xml:space="preserve">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w:instrText>
      </w:r>
      <w:r>
        <w:instrText xml:space="preserve">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w:instrText>
      </w:r>
      <w:r>
        <w:instrText xml:space="preserve">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F331C4" w:rsidRDefault="00355F4C" w:rsidP="00DF5806">
      <w:pPr>
        <w:pStyle w:val="ProductList-Bullet"/>
        <w:numPr>
          <w:ilvl w:val="0"/>
          <w:numId w:val="9"/>
        </w:numPr>
      </w:pPr>
      <w:r>
        <w:t xml:space="preserve">Vydanie Datacenter povoľuje používanie tohto serverového softvéru v ľubovoľnom počte </w:t>
      </w:r>
      <w:r>
        <w:fldChar w:fldCharType="begin"/>
      </w:r>
      <w:r>
        <w:instrText xml:space="preserve"> A</w:instrText>
      </w:r>
      <w:r>
        <w:instrText xml:space="preserve">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w:t>
      </w:r>
      <w:r>
        <w:rPr>
          <w:color w:val="0563C1"/>
        </w:rPr>
        <w:t>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w:instrText>
      </w:r>
      <w:r>
        <w:instrText xml:space="preserve">ostatný server." </w:instrText>
      </w:r>
      <w:r>
        <w:fldChar w:fldCharType="separate"/>
      </w:r>
      <w:r>
        <w:rPr>
          <w:color w:val="0563C1"/>
        </w:rPr>
        <w:t>licencovanom serveri</w:t>
      </w:r>
      <w:r>
        <w:fldChar w:fldCharType="end"/>
      </w:r>
      <w:r>
        <w:t>.</w:t>
      </w:r>
    </w:p>
    <w:p w:rsidR="00F331C4" w:rsidRDefault="00355F4C" w:rsidP="00DF5806">
      <w:pPr>
        <w:pStyle w:val="ProductList-Bullet"/>
        <w:numPr>
          <w:ilvl w:val="0"/>
          <w:numId w:val="9"/>
        </w:numPr>
      </w:pPr>
      <w:r>
        <w:t>Vydanie Standard:</w:t>
      </w:r>
    </w:p>
    <w:p w:rsidR="00F331C4" w:rsidRDefault="00355F4C" w:rsidP="00DF5806">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w:instrText>
      </w:r>
      <w:r>
        <w:instrText xml:space="preserve">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w:instrText>
      </w:r>
      <w:r>
        <w:instrText xml:space="preserve">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F331C4" w:rsidRDefault="00355F4C" w:rsidP="00DF5806">
      <w:pPr>
        <w:pStyle w:val="ProductList-Bullet"/>
        <w:numPr>
          <w:ilvl w:val="1"/>
          <w:numId w:val="9"/>
        </w:numPr>
      </w:pPr>
      <w:r>
        <w:t xml:space="preserve">Vydanie Standard povoľuje používanie jednej </w:t>
      </w:r>
      <w:r>
        <w:fldChar w:fldCharType="begin"/>
      </w:r>
      <w:r>
        <w:instrText xml:space="preserve"> AutoTextList   \s NoStyle \t "S</w:instrText>
      </w:r>
      <w:r>
        <w:instrText xml:space="preserve">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w:instrText>
      </w:r>
      <w:r>
        <w:instrText>je POS, ktoré je nakonfigurované na fungovanie priamo vo fyzickom hardvérovom systéme. Inštancia operačného systému používaná na prevádzkovanie softvéru na virtualizáciu hardvéru alebo na poskytovanie služieb virtualizácie hardvéru sa považuje za súčasť fy</w:instrText>
      </w:r>
      <w:r>
        <w:instrText xml:space="preserve">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w:instrText>
      </w:r>
      <w:r>
        <w:instrText xml:space="preserve">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w:instrText>
      </w:r>
      <w:r>
        <w:instrText xml:space="preserve"> \s NoStyle \t "Fyzické POS je POS, ktoré je nakonfigurované na fungovanie priamo vo fyzickom hardvérovom systéme. Inštancia operačného systému používaná na prevádzkovanie softvéru na virtualizáciu hardvéru alebo na poskytovanie služieb virtualizácie hardv</w:instrText>
      </w:r>
      <w:r>
        <w:instrText xml:space="preserve">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w:instrText>
      </w:r>
      <w:r>
        <w:instrText xml:space="preserve">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F331C4" w:rsidRDefault="00355F4C" w:rsidP="00DF5806">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w:instrText>
      </w:r>
      <w:r>
        <w:instrText xml:space="preserve">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w:instrText>
      </w:r>
      <w:r>
        <w:instrText xml:space="preserve">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w:instrText>
      </w:r>
      <w:r>
        <w:instrText xml:space="preserve">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w:instrText>
      </w:r>
      <w:r>
        <w:instrText xml:space="preserve">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331C4" w:rsidRDefault="00355F4C" w:rsidP="00DF5806">
      <w:pPr>
        <w:pStyle w:val="ProductList-Bullet"/>
        <w:numPr>
          <w:ilvl w:val="0"/>
          <w:numId w:val="9"/>
        </w:numPr>
      </w:pPr>
      <w:r>
        <w:lastRenderedPageBreak/>
        <w:t xml:space="preserve">Pokiaľ celkové počty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w:t>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F331C4" w:rsidRDefault="00355F4C" w:rsidP="00DF5806">
      <w:pPr>
        <w:pStyle w:val="ProductList-Bullet"/>
        <w:numPr>
          <w:ilvl w:val="0"/>
          <w:numId w:val="9"/>
        </w:numPr>
      </w:pPr>
      <w:r>
        <w:t>Ako jednorazovú alternatívu k priradeniu základ</w:t>
      </w:r>
      <w:r>
        <w:t xml:space="preserve">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w:t>
      </w:r>
      <w:r>
        <w:t xml:space="preserve">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w:instrText>
      </w:r>
      <w:r>
        <w:instrText xml:space="preserve">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w:instrText>
      </w:r>
      <w:r>
        <w:instrText xml:space="preserve">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w:t>
      </w:r>
      <w:r>
        <w:t>najviac rovnakému počtu používateľov alebo zariadení.</w:t>
      </w:r>
    </w:p>
    <w:p w:rsidR="00F331C4" w:rsidRDefault="00F331C4">
      <w:pPr>
        <w:pStyle w:val="ProductList-Body"/>
      </w:pPr>
    </w:p>
    <w:p w:rsidR="00F331C4" w:rsidRDefault="00355F4C">
      <w:pPr>
        <w:pStyle w:val="ProductList-ClauseHeading"/>
        <w:outlineLvl w:val="3"/>
      </w:pPr>
      <w:r>
        <w:t xml:space="preserve">Licencie </w:t>
      </w:r>
      <w:proofErr w:type="gramStart"/>
      <w:r>
        <w:t>na</w:t>
      </w:r>
      <w:proofErr w:type="gramEnd"/>
      <w:r>
        <w:t xml:space="preserve"> prístup</w:t>
      </w:r>
    </w:p>
    <w:p w:rsidR="00F331C4" w:rsidRDefault="00355F4C" w:rsidP="00DF5806">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w:instrText>
      </w:r>
      <w:r>
        <w:instrText xml:space="preserve">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w:instrText>
      </w:r>
      <w:r>
        <w:instrText xml:space="preserve">\t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w:instrText>
      </w:r>
      <w:r>
        <w:instrText xml:space="preserv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F331C4" w:rsidRDefault="00355F4C" w:rsidP="00DF5806">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w:instrText>
      </w:r>
      <w:r>
        <w:instrText xml:space="preserve">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w:instrText>
      </w:r>
      <w:r>
        <w:instrText xml:space="preserve">á definícia je uvedená v slovníku.)" </w:instrText>
      </w:r>
      <w:r>
        <w:fldChar w:fldCharType="separate"/>
      </w:r>
      <w:r>
        <w:rPr>
          <w:color w:val="0563C1"/>
        </w:rPr>
        <w:t>licencie CAL</w:t>
      </w:r>
      <w:r>
        <w:fldChar w:fldCharType="end"/>
      </w:r>
      <w:r>
        <w:t>.</w:t>
      </w:r>
    </w:p>
    <w:p w:rsidR="00F331C4" w:rsidRDefault="00355F4C" w:rsidP="00DF5806">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instrText>
      </w:r>
      <w:r>
        <w:instrText xml:space="preserve">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w:instrText>
      </w:r>
      <w:r>
        <w:instrText xml:space="preserve">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w:instrText>
      </w:r>
      <w:r>
        <w:instrText xml:space="preserve">ateľovi alebo zariadeniu. (Úplná definícia je uvedená v slovníku.)" </w:instrText>
      </w:r>
      <w:r>
        <w:fldChar w:fldCharType="separate"/>
      </w:r>
      <w:r>
        <w:rPr>
          <w:color w:val="0563C1"/>
        </w:rPr>
        <w:t>licencie CAL</w:t>
      </w:r>
      <w:r>
        <w:fldChar w:fldCharType="end"/>
      </w:r>
      <w:r>
        <w:t>.</w:t>
      </w:r>
    </w:p>
    <w:p w:rsidR="00F331C4" w:rsidRDefault="00355F4C" w:rsidP="00DF5806">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w:instrText>
      </w:r>
      <w:r>
        <w:instrText xml:space="preserve">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ktoré sa používa výlučne na ho</w:t>
      </w:r>
      <w:r>
        <w:t xml:space="preserve">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sa n</w:t>
      </w:r>
      <w:r>
        <w:t xml:space="preserve">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331C4" w:rsidRDefault="00355F4C">
      <w:pPr>
        <w:pStyle w:val="ProductList-Offering2Heading"/>
        <w:outlineLvl w:val="2"/>
      </w:pPr>
      <w:bookmarkStart w:id="24" w:name="_Sec542"/>
      <w:r>
        <w:t>Server/CAL</w:t>
      </w:r>
      <w:bookmarkEnd w:id="24"/>
      <w:r>
        <w:fldChar w:fldCharType="begin"/>
      </w:r>
      <w:r>
        <w:instrText xml:space="preserve"> TC "</w:instrText>
      </w:r>
      <w:bookmarkStart w:id="25" w:name="_Toc478648798"/>
      <w:r>
        <w:instrText>Server/CAL</w:instrText>
      </w:r>
      <w:bookmarkEnd w:id="25"/>
      <w:r>
        <w:instrText>" \l 3</w:instrText>
      </w:r>
      <w:r>
        <w:fldChar w:fldCharType="end"/>
      </w:r>
    </w:p>
    <w:p w:rsidR="00F331C4" w:rsidRDefault="00355F4C">
      <w:pPr>
        <w:pStyle w:val="ProductList-ClauseHeading"/>
        <w:outlineLvl w:val="3"/>
      </w:pPr>
      <w:r>
        <w:t>Serverové licencie (pre inštanciu)</w:t>
      </w:r>
    </w:p>
    <w:p w:rsidR="00F331C4" w:rsidRDefault="00355F4C">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w:instrText>
      </w:r>
      <w:r>
        <w:instrText xml:space="preserve">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w:instrText>
      </w:r>
      <w:r>
        <w:instrText xml:space="preserve">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w:instrText>
      </w:r>
      <w:r>
        <w:instrText xml:space="preserve">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w:instrText>
      </w:r>
      <w:r>
        <w:instrText xml:space="preserve">používanie a prístup k produktu." </w:instrText>
      </w:r>
      <w:r>
        <w:fldChar w:fldCharType="separate"/>
      </w:r>
      <w:r>
        <w:rPr>
          <w:color w:val="0563C1"/>
        </w:rPr>
        <w:t>licenciu</w:t>
      </w:r>
      <w:r>
        <w:fldChar w:fldCharType="end"/>
      </w:r>
      <w:r>
        <w:t>, ktorú získa.</w:t>
      </w:r>
    </w:p>
    <w:p w:rsidR="00F331C4" w:rsidRDefault="00F331C4">
      <w:pPr>
        <w:pStyle w:val="ProductList-Body"/>
      </w:pPr>
    </w:p>
    <w:p w:rsidR="00F331C4" w:rsidRDefault="00355F4C">
      <w:pPr>
        <w:pStyle w:val="ProductList-ClauseHeading"/>
        <w:outlineLvl w:val="3"/>
      </w:pPr>
      <w:r>
        <w:t xml:space="preserve">Licencie </w:t>
      </w:r>
      <w:proofErr w:type="gramStart"/>
      <w:r>
        <w:t>na</w:t>
      </w:r>
      <w:proofErr w:type="gramEnd"/>
      <w:r>
        <w:t xml:space="preserve"> prístup</w:t>
      </w:r>
    </w:p>
    <w:p w:rsidR="00F331C4" w:rsidRDefault="00355F4C" w:rsidP="00DF5806">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w:instrText>
      </w:r>
      <w:r>
        <w:instrText xml:space="preserve">.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w:instrText>
      </w:r>
      <w:r>
        <w:instrText xml:space="preserve">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F331C4" w:rsidRDefault="00355F4C" w:rsidP="00DF5806">
      <w:pPr>
        <w:pStyle w:val="ProductList-Bullet"/>
        <w:numPr>
          <w:ilvl w:val="0"/>
          <w:numId w:val="11"/>
        </w:numPr>
      </w:pPr>
      <w:r>
        <w:t xml:space="preserve">  Na prístup prostredníctvom iného </w:t>
      </w:r>
      <w:r>
        <w:fldChar w:fldCharType="begin"/>
      </w:r>
      <w:r>
        <w:instrText xml:space="preserve"> AutoTextList   \s NoStyle \t "Licencovaný serv</w:instrText>
      </w:r>
      <w:r>
        <w:instrText xml:space="preserve">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w:instrText>
      </w:r>
      <w:r>
        <w:instrText xml:space="preserve">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F331C4" w:rsidRDefault="00355F4C">
      <w:pPr>
        <w:pStyle w:val="ProductList-Offering2Heading"/>
        <w:outlineLvl w:val="2"/>
      </w:pPr>
      <w:bookmarkStart w:id="26" w:name="_Sec543"/>
      <w:r>
        <w:t>Per Core</w:t>
      </w:r>
      <w:bookmarkEnd w:id="26"/>
      <w:r>
        <w:fldChar w:fldCharType="begin"/>
      </w:r>
      <w:r>
        <w:instrText xml:space="preserve"> TC "</w:instrText>
      </w:r>
      <w:bookmarkStart w:id="27" w:name="_Toc478648799"/>
      <w:r>
        <w:instrText>Per Core</w:instrText>
      </w:r>
      <w:bookmarkEnd w:id="27"/>
      <w:r>
        <w:instrText>" \l 3</w:instrText>
      </w:r>
      <w:r>
        <w:fldChar w:fldCharType="end"/>
      </w:r>
    </w:p>
    <w:p w:rsidR="00F331C4" w:rsidRDefault="00355F4C">
      <w:pPr>
        <w:pStyle w:val="ProductList-Body"/>
      </w:pPr>
      <w:r>
        <w:t>V prípade produktov s licenčným model</w:t>
      </w:r>
      <w:r>
        <w:t xml:space="preserve">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w:instrText>
      </w:r>
      <w:r>
        <w:instrText xml:space="preserve">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w:instrText>
      </w:r>
      <w:r>
        <w:instrText xml:space="preserve">dvérovom systéme." </w:instrText>
      </w:r>
      <w:r>
        <w:fldChar w:fldCharType="separate"/>
      </w:r>
      <w:r>
        <w:rPr>
          <w:color w:val="0563C1"/>
        </w:rPr>
        <w:t>virtuálnych prostredí operačného systému</w:t>
      </w:r>
      <w:r>
        <w:fldChar w:fldCharType="end"/>
      </w:r>
      <w:r>
        <w:t>. Podmienky oboch modelov sú uvedené nižšie.</w:t>
      </w:r>
    </w:p>
    <w:p w:rsidR="00F331C4" w:rsidRDefault="00F331C4">
      <w:pPr>
        <w:pStyle w:val="ProductList-Body"/>
      </w:pPr>
    </w:p>
    <w:p w:rsidR="00F331C4" w:rsidRDefault="00355F4C">
      <w:pPr>
        <w:pStyle w:val="ProductList-ClauseHeading"/>
        <w:outlineLvl w:val="3"/>
      </w:pPr>
      <w:r>
        <w:t xml:space="preserve">Serverové licencie (podľa počtu jadier) – licencovanie podľa fyzických jadier </w:t>
      </w:r>
      <w:proofErr w:type="gramStart"/>
      <w:r>
        <w:t>na</w:t>
      </w:r>
      <w:proofErr w:type="gramEnd"/>
      <w:r>
        <w:t xml:space="preserve"> serveri</w:t>
      </w:r>
    </w:p>
    <w:p w:rsidR="00F331C4" w:rsidRDefault="00355F4C" w:rsidP="00DF5806">
      <w:pPr>
        <w:pStyle w:val="ProductList-Bullet"/>
        <w:numPr>
          <w:ilvl w:val="0"/>
          <w:numId w:val="12"/>
        </w:numPr>
      </w:pPr>
      <w:r>
        <w:t xml:space="preserve">Zákazník smie používať serverový softvér na </w:t>
      </w:r>
      <w:r>
        <w:fldChar w:fldCharType="begin"/>
      </w:r>
      <w:r>
        <w:instrText xml:space="preserve"> AutoTextList  </w:instrText>
      </w:r>
      <w:r>
        <w:instrText xml:space="preserve">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w:t>
      </w:r>
      <w:r>
        <w:t xml:space="preserve">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F331C4" w:rsidRDefault="00355F4C" w:rsidP="00DF5806">
      <w:pPr>
        <w:pStyle w:val="ProductList-Bullet"/>
        <w:numPr>
          <w:ilvl w:val="0"/>
          <w:numId w:val="12"/>
        </w:numPr>
      </w:pPr>
      <w:r>
        <w:t xml:space="preserve">Požadovaný počet </w:t>
      </w:r>
      <w:r>
        <w:fldChar w:fldCharType="begin"/>
      </w:r>
      <w:r>
        <w:instrText xml:space="preserve"> AutoTextList   \s NoStyle \t "Lice</w:instrText>
      </w:r>
      <w:r>
        <w:instrText xml:space="preserv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w:instrText>
      </w:r>
      <w:r>
        <w:instrText xml:space="preserve">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w:instrText>
      </w:r>
      <w:r>
        <w:instrText xml:space="preserve">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F331C4" w:rsidRDefault="00355F4C" w:rsidP="00DF5806">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w:instrText>
      </w:r>
      <w:r>
        <w:instrText xml:space="preserv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w:instrText>
      </w:r>
      <w:r>
        <w:instrText xml:space="preserve">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w:instrText>
      </w:r>
      <w:r>
        <w:instrText>POS je POS, ktoré je nakonfigurované na fungovanie priamo vo fyzickom hardvérovom systéme. Inštancia operačného systému používaná na prevádzkovanie softvéru na virtualizáciu hardvéru alebo na poskytovanie služieb virtualizácie hardvéru sa považuje za súčas</w:instrText>
      </w:r>
      <w:r>
        <w:instrText xml:space="preserve">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w:instrText>
      </w:r>
      <w:r>
        <w:instrText xml:space="preserve"> hardvérovom systéme." </w:instrText>
      </w:r>
      <w:r>
        <w:fldChar w:fldCharType="separate"/>
      </w:r>
      <w:r>
        <w:rPr>
          <w:color w:val="0563C1"/>
        </w:rPr>
        <w:t>virtuálnych prostrediach operačného systému</w:t>
      </w:r>
      <w:r>
        <w:fldChar w:fldCharType="end"/>
      </w:r>
      <w:r>
        <w:t>, ktorých počet sa rovná počtu priradených licencií.</w:t>
      </w:r>
    </w:p>
    <w:p w:rsidR="00F331C4" w:rsidRDefault="00355F4C" w:rsidP="00DF5806">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w:instrText>
      </w:r>
      <w:r>
        <w:instrText xml:space="preserve">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w:instrText>
      </w:r>
      <w:r>
        <w:instrText xml:space="preserve">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331C4" w:rsidRDefault="00355F4C" w:rsidP="00DF5806">
      <w:pPr>
        <w:pStyle w:val="ProductList-Bullet"/>
        <w:numPr>
          <w:ilvl w:val="0"/>
          <w:numId w:val="12"/>
        </w:numPr>
      </w:pPr>
      <w:r>
        <w:t xml:space="preserve">V prípade iných vydaní môže zákazník používať ľubovoľný počet </w:t>
      </w:r>
      <w:r>
        <w:fldChar w:fldCharType="begin"/>
      </w:r>
      <w:r>
        <w:instrText xml:space="preserve"> AutoTextLi</w:instrText>
      </w:r>
      <w:r>
        <w:instrText xml:space="preserve">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w:instrText>
      </w:r>
      <w:r>
        <w:instrText xml:space="preserve"> NoStyle \t "Fyzické POS je POS, ktoré je nakonfigurované na fungovanie priamo vo fyzickom hardvérovom systéme. Inštancia operačného systému používaná na prevádzkovanie softvéru na virtualizáciu hardvéru alebo na poskytovanie služieb virtualizácie hardvéru</w:instrText>
      </w:r>
      <w:r>
        <w:instrText xml:space="preserve">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w:instrText>
      </w:r>
      <w:r>
        <w:instrText xml:space="preserve">oblasť hardvéru alebo komponent blade považuje za samostatný server." </w:instrText>
      </w:r>
      <w:r>
        <w:fldChar w:fldCharType="separate"/>
      </w:r>
      <w:r>
        <w:rPr>
          <w:color w:val="0563C1"/>
        </w:rPr>
        <w:t>licencovanom serveri</w:t>
      </w:r>
      <w:r>
        <w:fldChar w:fldCharType="end"/>
      </w:r>
      <w:r>
        <w:t>.</w:t>
      </w:r>
    </w:p>
    <w:p w:rsidR="00F331C4" w:rsidRDefault="00F331C4">
      <w:pPr>
        <w:pStyle w:val="ProductList-Body"/>
      </w:pPr>
    </w:p>
    <w:p w:rsidR="00F331C4" w:rsidRDefault="00355F4C">
      <w:pPr>
        <w:pStyle w:val="ProductList-ClauseHeading"/>
        <w:outlineLvl w:val="3"/>
      </w:pPr>
      <w:r>
        <w:t>Serverové licencie (podľa počtu jadier) – licencovanie podľa samostatných virtuálnych prostredí operačného systému</w:t>
      </w:r>
    </w:p>
    <w:p w:rsidR="00F331C4" w:rsidRDefault="00355F4C" w:rsidP="00DF5806">
      <w:pPr>
        <w:pStyle w:val="ProductList-Bullet"/>
        <w:numPr>
          <w:ilvl w:val="0"/>
          <w:numId w:val="13"/>
        </w:numPr>
      </w:pPr>
      <w:r>
        <w:t xml:space="preserve">Zákazník smie používať ľubovoľný počet </w:t>
      </w:r>
      <w:r>
        <w:fldChar w:fldCharType="begin"/>
      </w:r>
      <w:r>
        <w:instrText xml:space="preserve"> AutoT</w:instrText>
      </w:r>
      <w:r>
        <w:instrText xml:space="preserve">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w:instrText>
      </w:r>
      <w:r>
        <w:instrText xml:space="preserve">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w:instrText>
      </w:r>
      <w:r>
        <w:instrText xml:space="preserve">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w:t>
      </w:r>
      <w:r>
        <w:t xml:space="preserve">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F331C4" w:rsidRDefault="00355F4C" w:rsidP="00DF5806">
      <w:pPr>
        <w:pStyle w:val="ProductList-Bullet"/>
        <w:numPr>
          <w:ilvl w:val="0"/>
          <w:numId w:val="13"/>
        </w:numPr>
      </w:pPr>
      <w:r>
        <w:t xml:space="preserve">Požadovaný počet </w:t>
      </w:r>
      <w:r>
        <w:fldChar w:fldCharType="begin"/>
      </w:r>
      <w:r>
        <w:instrText xml:space="preserve"> AutoTextList   \s NoStyle \t "Licencia je právo na stiahnutie, inštaláciu, </w:instrText>
      </w:r>
      <w:r>
        <w:instrText xml:space="preserve">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w:instrText>
      </w:r>
      <w:r>
        <w:instrText xml:space="preserve">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w:t>
      </w:r>
      <w:r>
        <w:rPr>
          <w:color w:val="0563C1"/>
        </w:rPr>
        <w:t>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w:instrText>
      </w:r>
      <w:r>
        <w:instrText xml:space="preserve">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F331C4" w:rsidRDefault="00355F4C" w:rsidP="00DF5806">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w:instrText>
      </w:r>
      <w:r>
        <w:instrText xml:space="preserve">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w:instrText>
      </w:r>
      <w:r>
        <w:instrText xml:space="preserve">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w:t>
      </w:r>
      <w:r>
        <w:rPr>
          <w:color w:val="0563C1"/>
        </w:rPr>
        <w:t>ardvérové aplikačné vlákno</w:t>
      </w:r>
      <w:r>
        <w:fldChar w:fldCharType="end"/>
      </w:r>
      <w:r>
        <w:t xml:space="preserve">, na ktoré je namapované. </w:t>
      </w:r>
    </w:p>
    <w:p w:rsidR="00F331C4" w:rsidRDefault="00355F4C">
      <w:pPr>
        <w:pStyle w:val="ProductList-Offering2Heading"/>
        <w:outlineLvl w:val="2"/>
      </w:pPr>
      <w:bookmarkStart w:id="28" w:name="_Sec544"/>
      <w:r>
        <w:t xml:space="preserve">Servery </w:t>
      </w:r>
      <w:proofErr w:type="gramStart"/>
      <w:r>
        <w:t>na</w:t>
      </w:r>
      <w:proofErr w:type="gramEnd"/>
      <w:r>
        <w:t xml:space="preserve"> spravovanie</w:t>
      </w:r>
      <w:bookmarkEnd w:id="28"/>
      <w:r>
        <w:fldChar w:fldCharType="begin"/>
      </w:r>
      <w:r>
        <w:instrText xml:space="preserve"> TC "</w:instrText>
      </w:r>
      <w:bookmarkStart w:id="29" w:name="_Toc478648800"/>
      <w:r>
        <w:instrText>Servery na spravovanie</w:instrText>
      </w:r>
      <w:bookmarkEnd w:id="29"/>
      <w:r>
        <w:instrText>" \l 3</w:instrText>
      </w:r>
      <w:r>
        <w:fldChar w:fldCharType="end"/>
      </w:r>
    </w:p>
    <w:p w:rsidR="00F331C4" w:rsidRDefault="00355F4C">
      <w:pPr>
        <w:pStyle w:val="ProductList-ClauseHeading"/>
        <w:outlineLvl w:val="3"/>
      </w:pPr>
      <w:r>
        <w:t xml:space="preserve">Licencie </w:t>
      </w:r>
      <w:proofErr w:type="gramStart"/>
      <w:r>
        <w:t>na</w:t>
      </w:r>
      <w:proofErr w:type="gramEnd"/>
      <w:r>
        <w:t xml:space="preserve"> správu</w:t>
      </w:r>
    </w:p>
    <w:p w:rsidR="00F331C4" w:rsidRDefault="00355F4C">
      <w:pPr>
        <w:pStyle w:val="ProductList-Body"/>
      </w:pPr>
      <w:r>
        <w:t xml:space="preserve">Verziu platných licenčných podmienok (vrátane používania </w:t>
      </w:r>
      <w:proofErr w:type="gramStart"/>
      <w:r>
        <w:t>na</w:t>
      </w:r>
      <w:proofErr w:type="gramEnd"/>
      <w:r>
        <w:t xml:space="preserve"> základe práv na downgradovanie napriek akýmkoľvek rozporným ust</w:t>
      </w:r>
      <w:r>
        <w:t xml:space="preserve">anoveniam) určuje verzia licencie na spravovanie, a nie verzia používaného softvéru. </w:t>
      </w:r>
    </w:p>
    <w:p w:rsidR="00F331C4" w:rsidRDefault="00F331C4">
      <w:pPr>
        <w:pStyle w:val="ProductList-Body"/>
      </w:pPr>
    </w:p>
    <w:p w:rsidR="00F331C4" w:rsidRDefault="00355F4C">
      <w:pPr>
        <w:pStyle w:val="ProductList-ClauseHeading"/>
        <w:outlineLvl w:val="3"/>
      </w:pPr>
      <w:r>
        <w:t xml:space="preserve">Licencie </w:t>
      </w:r>
      <w:proofErr w:type="gramStart"/>
      <w:r>
        <w:t>na</w:t>
      </w:r>
      <w:proofErr w:type="gramEnd"/>
      <w:r>
        <w:t xml:space="preserve"> spravovanie servera (podľa počtu jadier)</w:t>
      </w:r>
    </w:p>
    <w:p w:rsidR="00F331C4" w:rsidRDefault="00355F4C" w:rsidP="00DF5806">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w:instrText>
      </w:r>
      <w:r>
        <w:instrText xml:space="preserve">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w:instrText>
      </w:r>
      <w:r>
        <w:instrText xml:space="preserve">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w:instrText>
      </w:r>
      <w:r>
        <w:instrText xml:space="preserve">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w:instrText>
      </w:r>
      <w:r>
        <w:instrText xml:space="preserve">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F331C4" w:rsidRDefault="00355F4C" w:rsidP="00DF5806">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w:instrText>
      </w:r>
      <w:r>
        <w:instrText xml:space="preserve">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w:t>
      </w:r>
      <w:r>
        <w:rPr>
          <w:color w:val="0563C1"/>
        </w:rPr>
        <w:t>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w:instrText>
      </w:r>
      <w:r>
        <w:instrText xml:space="preserve">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w:instrText>
      </w:r>
      <w:r>
        <w:instrText xml:space="preserve">v ktorom možno prevádzkovať serverový softvér." </w:instrText>
      </w:r>
      <w:r>
        <w:fldChar w:fldCharType="separate"/>
      </w:r>
      <w:r>
        <w:rPr>
          <w:color w:val="0563C1"/>
        </w:rPr>
        <w:t>server</w:t>
      </w:r>
      <w:r>
        <w:fldChar w:fldCharType="end"/>
      </w:r>
      <w:r>
        <w:t>.</w:t>
      </w:r>
    </w:p>
    <w:p w:rsidR="00F331C4" w:rsidRDefault="00355F4C" w:rsidP="00DF5806">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w:instrText>
      </w:r>
      <w:r>
        <w:instrText xml:space="preserve">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w:instrText>
      </w:r>
      <w:r>
        <w:instrText xml:space="preserve">,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331C4" w:rsidRDefault="00355F4C" w:rsidP="00DF5806">
      <w:pPr>
        <w:pStyle w:val="ProductList-Bullet"/>
        <w:numPr>
          <w:ilvl w:val="0"/>
          <w:numId w:val="14"/>
        </w:numPr>
      </w:pPr>
      <w:r>
        <w:lastRenderedPageBreak/>
        <w:t>Vydanie Standard:</w:t>
      </w:r>
    </w:p>
    <w:p w:rsidR="00F331C4" w:rsidRDefault="00355F4C" w:rsidP="00DF5806">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w:instrText>
      </w:r>
      <w:r>
        <w:instrText xml:space="preserve">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w:instrText>
      </w:r>
      <w:r>
        <w:instrText xml:space="preserve">. Na účely tejto definície sa oblasť hardvéru alebo komponent blade považuje za samostatný server." </w:instrText>
      </w:r>
      <w:r>
        <w:fldChar w:fldCharType="separate"/>
      </w:r>
      <w:r>
        <w:rPr>
          <w:color w:val="0563C1"/>
        </w:rPr>
        <w:t>licencovanom serveri</w:t>
      </w:r>
      <w:r>
        <w:fldChar w:fldCharType="end"/>
      </w:r>
      <w:r>
        <w:t>.</w:t>
      </w:r>
    </w:p>
    <w:p w:rsidR="00F331C4" w:rsidRDefault="00355F4C" w:rsidP="00DF5806">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w:instrText>
      </w:r>
      <w:r>
        <w:instrText xml:space="preserve">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 xml:space="preserve">fyzických </w:t>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w:instrText>
      </w:r>
      <w:r>
        <w:instrText xml:space="preserve">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w:instrText>
      </w:r>
      <w:r>
        <w:instrText xml:space="preserve">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w:instrText>
      </w:r>
      <w:r>
        <w:instrText xml:space="preserve">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w:t>
      </w:r>
      <w:r>
        <w:t xml:space="preserve">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331C4" w:rsidRDefault="00355F4C" w:rsidP="00DF5806">
      <w:pPr>
        <w:pStyle w:val="ProductList-Bullet"/>
        <w:numPr>
          <w:ilvl w:val="1"/>
          <w:numId w:val="14"/>
        </w:numPr>
      </w:pPr>
      <w:r>
        <w:t>Zák</w:t>
      </w:r>
      <w:r>
        <w:t xml:space="preserve">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w:instrText>
      </w:r>
      <w:r>
        <w:instrText xml:space="preserve">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w:t>
      </w:r>
      <w:r>
        <w:t xml:space="preserve">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w:instrText>
      </w:r>
      <w:r>
        <w:instrText xml:space="preserve">u.)" </w:instrText>
      </w:r>
      <w:r>
        <w:fldChar w:fldCharType="separate"/>
      </w:r>
      <w:r>
        <w:rPr>
          <w:color w:val="0563C1"/>
        </w:rPr>
        <w:t>prostredia operačného systému</w:t>
      </w:r>
      <w:r>
        <w:fldChar w:fldCharType="end"/>
      </w:r>
      <w:r>
        <w:t xml:space="preserve">. </w:t>
      </w:r>
    </w:p>
    <w:p w:rsidR="00F331C4" w:rsidRDefault="00355F4C" w:rsidP="00DF5806">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w:instrText>
      </w:r>
      <w:r>
        <w:instrText xml:space="preserve">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w:instrText>
      </w:r>
      <w:r>
        <w:instrText>toTextList   \s NoStyle \t "Licencia na spravovanie je licencia, ktorá umožňuje spravovanie jedného alebo viacerých prostredí operačného systému pomocou príslušnej verzie serverového softvéru alebo ľubovoľnej staršej verzie serverového softvéru. (Úplná def</w:instrText>
      </w:r>
      <w:r>
        <w:instrText xml:space="preserve">inícia je uvedená v slovníku.)" </w:instrText>
      </w:r>
      <w:r>
        <w:fldChar w:fldCharType="separate"/>
      </w:r>
      <w:r>
        <w:rPr>
          <w:color w:val="0563C1"/>
        </w:rPr>
        <w:t>licencie na spravovanie</w:t>
      </w:r>
      <w:r>
        <w:fldChar w:fldCharType="end"/>
      </w:r>
      <w:r>
        <w:t xml:space="preserve"> servera. </w:t>
      </w:r>
    </w:p>
    <w:p w:rsidR="00F331C4" w:rsidRDefault="00F331C4">
      <w:pPr>
        <w:pStyle w:val="ProductList-Body"/>
      </w:pPr>
    </w:p>
    <w:p w:rsidR="00F331C4" w:rsidRDefault="00355F4C">
      <w:pPr>
        <w:pStyle w:val="ProductList-ClauseHeading"/>
        <w:outlineLvl w:val="3"/>
      </w:pPr>
      <w:r>
        <w:t xml:space="preserve">Licencie </w:t>
      </w:r>
      <w:proofErr w:type="gramStart"/>
      <w:r>
        <w:t>na</w:t>
      </w:r>
      <w:proofErr w:type="gramEnd"/>
      <w:r>
        <w:t xml:space="preserve"> spravovanie klientov (pre prostredie operačného systému alebo používateľa)</w:t>
      </w:r>
    </w:p>
    <w:p w:rsidR="00F331C4" w:rsidRDefault="00355F4C" w:rsidP="00DF5806">
      <w:pPr>
        <w:pStyle w:val="ProductList-Bullet"/>
        <w:numPr>
          <w:ilvl w:val="0"/>
          <w:numId w:val="15"/>
        </w:numPr>
      </w:pPr>
      <w:r>
        <w:t xml:space="preserve">Zákazník smie používať softvér na spravovanie </w:t>
      </w:r>
      <w:r>
        <w:fldChar w:fldCharType="begin"/>
      </w:r>
      <w:r>
        <w:instrText xml:space="preserve"> AutoTextList   \s NoStyle \t "Prostredie operačného </w:instrText>
      </w:r>
      <w:r>
        <w:instrText xml:space="preserve">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w:instrText>
      </w:r>
      <w:r>
        <w:instrText xml:space="preserve">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w:instrText>
      </w:r>
      <w:r>
        <w:instrText xml:space="preserve">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w:t>
      </w:r>
      <w:r>
        <w:rPr>
          <w:color w:val="0563C1"/>
        </w:rPr>
        <w:t>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F331C4" w:rsidRDefault="00355F4C" w:rsidP="00DF5806">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w:t>
      </w:r>
      <w:r>
        <w:t xml:space="preserve">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w:instrText>
      </w:r>
      <w:r>
        <w:instrText xml:space="preserve">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F331C4" w:rsidRDefault="00355F4C" w:rsidP="00DF5806">
      <w:pPr>
        <w:pStyle w:val="ProductList-Bullet"/>
        <w:numPr>
          <w:ilvl w:val="0"/>
          <w:numId w:val="15"/>
        </w:numPr>
      </w:pPr>
      <w:r>
        <w:t xml:space="preserve">Potrebný počet licencií na spravovanie klientov závisí od typu priradenej </w:t>
      </w:r>
      <w:r>
        <w:fldChar w:fldCharType="begin"/>
      </w:r>
      <w:r>
        <w:instrText xml:space="preserve"> AutoTextList   \s NoSt</w:instrText>
      </w:r>
      <w:r>
        <w:instrText xml:space="preserve">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w:instrText>
      </w:r>
      <w:r>
        <w:instrText xml:space="preserve">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F331C4" w:rsidRDefault="00355F4C" w:rsidP="00DF5806">
      <w:pPr>
        <w:pStyle w:val="ProductList-Bullet"/>
        <w:numPr>
          <w:ilvl w:val="0"/>
          <w:numId w:val="15"/>
        </w:numPr>
      </w:pPr>
      <w:r>
        <w:t xml:space="preserve">Spravovanie </w:t>
      </w:r>
      <w:r>
        <w:fldChar w:fldCharType="begin"/>
      </w:r>
      <w:r>
        <w:instrText xml:space="preserve"> AutoTextList   \s NoStyle \t "Prostredie operačného systému je celá inštancia operačného</w:instrText>
      </w:r>
      <w:r>
        <w:instrText xml:space="preserve">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w:t>
      </w:r>
      <w:r>
        <w:t xml:space="preserve">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w:instrText>
      </w:r>
      <w:r>
        <w:instrText xml:space="preserve">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F331C4" w:rsidRDefault="00F331C4">
      <w:pPr>
        <w:pStyle w:val="ProductList-Body"/>
      </w:pPr>
    </w:p>
    <w:p w:rsidR="00F331C4" w:rsidRDefault="00355F4C">
      <w:pPr>
        <w:pStyle w:val="ProductList-ClauseHeading"/>
        <w:outlineLvl w:val="3"/>
      </w:pPr>
      <w:r>
        <w:t xml:space="preserve">Licencie </w:t>
      </w:r>
      <w:proofErr w:type="gramStart"/>
      <w:r>
        <w:t>na</w:t>
      </w:r>
      <w:proofErr w:type="gramEnd"/>
      <w:r>
        <w:t xml:space="preserve"> spravovanie sa nevyžadujú pre:</w:t>
      </w:r>
    </w:p>
    <w:p w:rsidR="00F331C4" w:rsidRDefault="00355F4C" w:rsidP="00DF5806">
      <w:pPr>
        <w:pStyle w:val="ProductList-Bullet"/>
        <w:numPr>
          <w:ilvl w:val="0"/>
          <w:numId w:val="16"/>
        </w:numPr>
      </w:pPr>
      <w:r>
        <w:fldChar w:fldCharType="begin"/>
      </w:r>
      <w:r>
        <w:instrText xml:space="preserve"> AutoTextList   \s NoStyle \t "Prostredie operačného systému je celá i</w:instrText>
      </w:r>
      <w:r>
        <w:instrText xml:space="preserve">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w:instrText>
      </w:r>
      <w:r>
        <w:instrText xml:space="preserve">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F331C4" w:rsidRDefault="00355F4C" w:rsidP="00DF5806">
      <w:pPr>
        <w:pStyle w:val="ProductList-Bullet"/>
        <w:numPr>
          <w:ilvl w:val="0"/>
          <w:numId w:val="16"/>
        </w:numPr>
      </w:pPr>
      <w:r>
        <w:t>Žiadne zo zákazníkových zariadení sieťovej inf</w:t>
      </w:r>
      <w:r>
        <w:t xml:space="preserve">raštruktúry, ktoré fungujú výlučne </w:t>
      </w:r>
      <w:proofErr w:type="gramStart"/>
      <w:r>
        <w:t>na</w:t>
      </w:r>
      <w:proofErr w:type="gramEnd"/>
      <w:r>
        <w:t xml:space="preserve"> účely prenosu sieťových údajov a v ktorých sa neprevádzkuje softvér Windows Server.</w:t>
      </w:r>
    </w:p>
    <w:p w:rsidR="00F331C4" w:rsidRDefault="00355F4C" w:rsidP="00DF5806">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w:instrText>
      </w:r>
      <w:r>
        <w:instrText xml:space="preserve">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F331C4" w:rsidRDefault="00355F4C" w:rsidP="00DF5806">
      <w:pPr>
        <w:pStyle w:val="ProductList-Bullet"/>
        <w:numPr>
          <w:ilvl w:val="0"/>
          <w:numId w:val="16"/>
        </w:numPr>
      </w:pPr>
      <w:proofErr w:type="gramStart"/>
      <w:r>
        <w:t>pre</w:t>
      </w:r>
      <w:proofErr w:type="gramEnd"/>
      <w:r>
        <w:t xml:space="preserve"> žiadne zariadenie monitorované alebo spravované výlučne z d</w:t>
      </w:r>
      <w:r>
        <w:t>ôvodu stavu jeho hardvérových súčastí s ohľadom na teplotu systému, rýchlosť ventilátorov, zapnutie alebo vypnutie napájania, obnovenie nastavení systému alebo dostupnosť procesora.</w:t>
      </w:r>
    </w:p>
    <w:p w:rsidR="00F331C4" w:rsidRDefault="00F331C4">
      <w:pPr>
        <w:pStyle w:val="ProductList-Body"/>
      </w:pPr>
    </w:p>
    <w:p w:rsidR="00F331C4" w:rsidRDefault="00355F4C">
      <w:pPr>
        <w:pStyle w:val="ProductList-ClauseHeading"/>
        <w:outlineLvl w:val="3"/>
      </w:pPr>
      <w:r>
        <w:t>Množiny údajov</w:t>
      </w:r>
    </w:p>
    <w:p w:rsidR="00F331C4" w:rsidRDefault="00355F4C">
      <w:pPr>
        <w:pStyle w:val="ProductList-Body"/>
      </w:pPr>
      <w:r>
        <w:t xml:space="preserve">Zákazník nesmie kopírovať ani distribuovať žiadne množiny </w:t>
      </w:r>
      <w:r>
        <w:t>údajov (ani žiadnu časť množiny údajov), ktoré softvér obsahuje.</w:t>
      </w:r>
    </w:p>
    <w:p w:rsidR="00F331C4" w:rsidRDefault="00355F4C">
      <w:pPr>
        <w:pStyle w:val="ProductList-Offering2Heading"/>
        <w:outlineLvl w:val="2"/>
      </w:pPr>
      <w:bookmarkStart w:id="30" w:name="_Sec545"/>
      <w:r>
        <w:t>Osobitné servery</w:t>
      </w:r>
      <w:bookmarkEnd w:id="30"/>
      <w:r>
        <w:fldChar w:fldCharType="begin"/>
      </w:r>
      <w:r>
        <w:instrText xml:space="preserve"> TC "</w:instrText>
      </w:r>
      <w:bookmarkStart w:id="31" w:name="_Toc478648801"/>
      <w:r>
        <w:instrText>Osobitné servery</w:instrText>
      </w:r>
      <w:bookmarkEnd w:id="31"/>
      <w:r>
        <w:instrText>" \l 3</w:instrText>
      </w:r>
      <w:r>
        <w:fldChar w:fldCharType="end"/>
      </w:r>
    </w:p>
    <w:p w:rsidR="00F331C4" w:rsidRDefault="00355F4C">
      <w:pPr>
        <w:pStyle w:val="ProductList-ClauseHeading"/>
        <w:outlineLvl w:val="3"/>
      </w:pPr>
      <w:r>
        <w:t>Serverové licencie (pre inštanciu)</w:t>
      </w:r>
    </w:p>
    <w:p w:rsidR="00F331C4" w:rsidRDefault="00355F4C">
      <w:pPr>
        <w:pStyle w:val="ProductList-Body"/>
      </w:pPr>
      <w:r>
        <w:t xml:space="preserve">Zákazník smie používať jednu </w:t>
      </w:r>
      <w:r>
        <w:fldChar w:fldCharType="begin"/>
      </w:r>
      <w:r>
        <w:instrText xml:space="preserve"> AutoTextList   \s NoStyle \t "Spustená inštancia je inštancia softvéru, ktorá je</w:instrText>
      </w:r>
      <w:r>
        <w:instrText xml:space="preserv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w:instrText>
      </w:r>
      <w:r>
        <w:instrText xml:space="preserve">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w:t>
      </w:r>
      <w:r>
        <w:rPr>
          <w:color w:val="0563C1"/>
        </w:rPr>
        <w:t>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w:t>
      </w:r>
      <w:r>
        <w:rPr>
          <w:color w:val="0563C1"/>
        </w:rPr>
        <w:t>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F331C4" w:rsidRDefault="00355F4C">
      <w:pPr>
        <w:pStyle w:val="ProductList-Offering2Heading"/>
        <w:outlineLvl w:val="2"/>
      </w:pPr>
      <w:bookmarkStart w:id="32" w:name="_Sec546"/>
      <w:r>
        <w:t>Vývojárske nástroje</w:t>
      </w:r>
      <w:bookmarkEnd w:id="32"/>
      <w:r>
        <w:fldChar w:fldCharType="begin"/>
      </w:r>
      <w:r>
        <w:instrText xml:space="preserve"> TC "</w:instrText>
      </w:r>
      <w:bookmarkStart w:id="33" w:name="_Toc478648802"/>
      <w:r>
        <w:instrText>Vývojárske nástroje</w:instrText>
      </w:r>
      <w:bookmarkEnd w:id="33"/>
      <w:r>
        <w:instrText>" \l 3</w:instrText>
      </w:r>
      <w:r>
        <w:fldChar w:fldCharType="end"/>
      </w:r>
    </w:p>
    <w:p w:rsidR="00F331C4" w:rsidRDefault="00355F4C">
      <w:pPr>
        <w:pStyle w:val="ProductList-ClauseHeading"/>
        <w:outlineLvl w:val="3"/>
      </w:pPr>
      <w:r>
        <w:t>Používateľské licencie</w:t>
      </w:r>
    </w:p>
    <w:p w:rsidR="00F331C4" w:rsidRDefault="00355F4C" w:rsidP="00DF5806">
      <w:pPr>
        <w:pStyle w:val="ProductList-Bullet"/>
        <w:numPr>
          <w:ilvl w:val="0"/>
          <w:numId w:val="17"/>
        </w:numPr>
      </w:pPr>
      <w:r>
        <w:t>Jeden</w:t>
      </w:r>
      <w:r>
        <w:t xml:space="preserv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w:t>
      </w:r>
      <w:proofErr w:type="gramStart"/>
      <w:r>
        <w:t>na</w:t>
      </w:r>
      <w:proofErr w:type="gramEnd"/>
      <w:r>
        <w:t xml:space="preserve"> používanie z</w:t>
      </w:r>
      <w:r>
        <w:t xml:space="preserve">ákazníkom pre každú používateľskú licenciu, ktorú získa. </w:t>
      </w:r>
    </w:p>
    <w:p w:rsidR="00F331C4" w:rsidRDefault="00355F4C" w:rsidP="00DF5806">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w:t>
      </w:r>
      <w:proofErr w:type="gramStart"/>
      <w:r>
        <w:t>na</w:t>
      </w:r>
      <w:proofErr w:type="gramEnd"/>
      <w:r>
        <w:t xml:space="preserve"> hodnotenie a vývoj, testovanie a demonštráciu programov zákazníka. Tieto práva zahŕňajú používanie softvéru </w:t>
      </w:r>
      <w:proofErr w:type="gramStart"/>
      <w:r>
        <w:t>na</w:t>
      </w:r>
      <w:proofErr w:type="gramEnd"/>
      <w:r>
        <w:t xml:space="preserve"> simuláciu prostredia koncového používateľa na diagnostiku problémov súvisiacich so zákazníkovými programami.</w:t>
      </w:r>
    </w:p>
    <w:p w:rsidR="00F331C4" w:rsidRDefault="00355F4C" w:rsidP="00DF5806">
      <w:pPr>
        <w:pStyle w:val="ProductList-Bullet"/>
        <w:numPr>
          <w:ilvl w:val="0"/>
          <w:numId w:val="17"/>
        </w:numPr>
      </w:pPr>
      <w:r>
        <w:t>Softvér nie</w:t>
      </w:r>
      <w:r>
        <w:t xml:space="preserve"> je licencovaný </w:t>
      </w:r>
      <w:proofErr w:type="gramStart"/>
      <w:r>
        <w:t>na</w:t>
      </w:r>
      <w:proofErr w:type="gramEnd"/>
      <w:r>
        <w:t xml:space="preserve">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w:instrText>
      </w:r>
      <w:r>
        <w:instrText xml:space="preserve">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F331C4" w:rsidRDefault="00F331C4">
      <w:pPr>
        <w:pStyle w:val="ProductList-Body"/>
      </w:pPr>
    </w:p>
    <w:p w:rsidR="00F331C4" w:rsidRDefault="00355F4C">
      <w:pPr>
        <w:pStyle w:val="ProductList-ClauseHeading"/>
        <w:outlineLvl w:val="3"/>
      </w:pPr>
      <w:r>
        <w:t>Dodatočné licenčné podmienky pre predpl</w:t>
      </w:r>
      <w:r>
        <w:t>atné produktu Visual Studio</w:t>
      </w:r>
    </w:p>
    <w:p w:rsidR="00F331C4" w:rsidRDefault="00355F4C">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w:instrText>
      </w:r>
      <w:r>
        <w:instrText xml:space="preserve">uktu." </w:instrText>
      </w:r>
      <w:r>
        <w:fldChar w:fldCharType="separate"/>
      </w:r>
      <w:r>
        <w:rPr>
          <w:color w:val="0563C1"/>
        </w:rPr>
        <w:t>licenciu</w:t>
      </w:r>
      <w:r>
        <w:fldChar w:fldCharType="end"/>
      </w:r>
      <w:r>
        <w:t>, ktorú získa. V prípade predplatného produktu Visual Studio výraz „softvér“ predstavuje softvér, ktorý je sprístupnený úrovni predplatného zákazníka prostredníctvom súborov na stiahnutie pre odberateľov predplatného produktu Visual Studio. Žiadnu službu o</w:t>
      </w:r>
      <w:r>
        <w:t xml:space="preserve">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w:instrText>
      </w:r>
      <w:r>
        <w:instrText xml:space="preserve">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w:t>
      </w:r>
      <w:r>
        <w:rPr>
          <w:color w:val="0563C1"/>
        </w:rPr>
        <w:t>ostredí</w:t>
      </w:r>
      <w:r>
        <w:fldChar w:fldCharType="end"/>
      </w:r>
      <w:r>
        <w:t xml:space="preserve">. </w:t>
      </w:r>
    </w:p>
    <w:p w:rsidR="00F331C4" w:rsidRDefault="00F331C4">
      <w:pPr>
        <w:pStyle w:val="ProductList-Body"/>
      </w:pPr>
    </w:p>
    <w:p w:rsidR="00F331C4" w:rsidRDefault="00355F4C">
      <w:pPr>
        <w:pStyle w:val="ProductList-SubClauseHeading"/>
        <w:outlineLvl w:val="4"/>
      </w:pPr>
      <w:r>
        <w:t>Spúšťanie softvéru v službách Microsoft Azure Platform Services</w:t>
      </w:r>
    </w:p>
    <w:p w:rsidR="00F331C4" w:rsidRDefault="00355F4C" w:rsidP="00DF5806">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w:t>
      </w:r>
      <w:r>
        <w:t xml:space="preserve">osoft Azure počas doby účinnosti svojho predplatného produktu Visual Studio. </w:t>
      </w:r>
    </w:p>
    <w:p w:rsidR="00F331C4" w:rsidRDefault="00355F4C" w:rsidP="00DF5806">
      <w:pPr>
        <w:pStyle w:val="ProductList-Bullet"/>
        <w:numPr>
          <w:ilvl w:val="1"/>
          <w:numId w:val="18"/>
        </w:numPr>
      </w:pPr>
      <w:r>
        <w:t xml:space="preserve">Na používanie softvéru </w:t>
      </w:r>
      <w:proofErr w:type="gramStart"/>
      <w:r>
        <w:t>sa</w:t>
      </w:r>
      <w:proofErr w:type="gramEnd"/>
      <w:r>
        <w:t xml:space="preserve"> naďalej vzťahujú podmienky a požiadavky multilicenčnej zmluvy zákazníka a všetky podmienky dodávané so softvérom.</w:t>
      </w:r>
    </w:p>
    <w:p w:rsidR="00F331C4" w:rsidRDefault="00355F4C" w:rsidP="00DF5806">
      <w:pPr>
        <w:pStyle w:val="ProductList-Bullet"/>
        <w:numPr>
          <w:ilvl w:val="1"/>
          <w:numId w:val="18"/>
        </w:numPr>
      </w:pPr>
      <w:r>
        <w:t>Podmienky licenčného modelu pre vývojá</w:t>
      </w:r>
      <w:r>
        <w:t xml:space="preserve">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w:t>
      </w:r>
      <w:r>
        <w:t>evádzkovať softvér Office Professional Plus ani System Center Virtual Machine Manager v službách platformy Microsoft Azure na produkčné účely.</w:t>
      </w:r>
    </w:p>
    <w:p w:rsidR="00F331C4" w:rsidRDefault="00F331C4">
      <w:pPr>
        <w:pStyle w:val="ProductList-BodyIndented"/>
      </w:pPr>
    </w:p>
    <w:p w:rsidR="00F331C4" w:rsidRDefault="00355F4C">
      <w:pPr>
        <w:pStyle w:val="ProductList-SubClauseHeading"/>
        <w:outlineLvl w:val="4"/>
      </w:pPr>
      <w:r>
        <w:t>Ďalšie požiadavky</w:t>
      </w:r>
    </w:p>
    <w:p w:rsidR="00F331C4" w:rsidRDefault="00355F4C">
      <w:pPr>
        <w:pStyle w:val="ProductList-BodyIndented"/>
      </w:pPr>
      <w:r>
        <w:t>Ak chce zákazník prevádzkovať softvér v službách platformy Microsoft Azure, musí aktivovať svo</w:t>
      </w:r>
      <w:r>
        <w:t>je predplatné produktu Visual Studio tak, že prepojí svoje konto Microsoft s predplatným produktu Visual Studio.</w:t>
      </w:r>
    </w:p>
    <w:p w:rsidR="00F331C4" w:rsidRDefault="00F331C4">
      <w:pPr>
        <w:pStyle w:val="ProductList-BodyIndented"/>
      </w:pPr>
    </w:p>
    <w:p w:rsidR="00F331C4" w:rsidRDefault="00355F4C">
      <w:pPr>
        <w:pStyle w:val="ProductList-SubClauseHeading"/>
        <w:outlineLvl w:val="4"/>
      </w:pPr>
      <w:r>
        <w:t>Schvaľovacie testy a odozva</w:t>
      </w:r>
    </w:p>
    <w:p w:rsidR="00F331C4" w:rsidRDefault="00355F4C">
      <w:pPr>
        <w:pStyle w:val="ProductList-BodyIndented"/>
      </w:pPr>
      <w:r>
        <w:t>Koncoví používatelia zákazníka smú pristupovať k softvéru a službám on-line poskytovaným s predplatným produktu Vi</w:t>
      </w:r>
      <w:r>
        <w:t xml:space="preserve">sual Studio zákazníka, aby vykonali schvaľovacie testy alebo poskytli odozvu </w:t>
      </w:r>
      <w:proofErr w:type="gramStart"/>
      <w:r>
        <w:t>na</w:t>
      </w:r>
      <w:proofErr w:type="gramEnd"/>
      <w:r>
        <w:t xml:space="preserve"> programy zákazníka.</w:t>
      </w:r>
    </w:p>
    <w:p w:rsidR="00F331C4" w:rsidRDefault="00F331C4">
      <w:pPr>
        <w:pStyle w:val="ProductList-BodyIndented"/>
      </w:pPr>
    </w:p>
    <w:p w:rsidR="00F331C4" w:rsidRDefault="00355F4C">
      <w:pPr>
        <w:pStyle w:val="ProductList-SubClauseHeading"/>
        <w:outlineLvl w:val="4"/>
      </w:pPr>
      <w:r>
        <w:t>Windows Server 2016 Remote Desktop Services</w:t>
      </w:r>
    </w:p>
    <w:p w:rsidR="00F331C4" w:rsidRDefault="00355F4C">
      <w:pPr>
        <w:pStyle w:val="ProductList-BodyIndented"/>
      </w:pPr>
      <w:r>
        <w:t xml:space="preserve">Až 200 anonymných používateľov smie naraz používať funkciu Služby vzdialenej pracovnej plochy softvéru Windows </w:t>
      </w:r>
      <w:r>
        <w:t>Server a pristupovať k ukážkam zákazníkových programov online.</w:t>
      </w:r>
    </w:p>
    <w:p w:rsidR="00F331C4" w:rsidRDefault="00F331C4">
      <w:pPr>
        <w:pStyle w:val="ProductList-BodyIndented"/>
      </w:pPr>
    </w:p>
    <w:p w:rsidR="00F331C4" w:rsidRDefault="00355F4C">
      <w:pPr>
        <w:pStyle w:val="ProductList-SubClauseHeading"/>
        <w:outlineLvl w:val="4"/>
      </w:pPr>
      <w:r>
        <w:t>Produkt Windows Embedded</w:t>
      </w:r>
    </w:p>
    <w:p w:rsidR="00F331C4" w:rsidRDefault="00355F4C">
      <w:pPr>
        <w:pStyle w:val="ProductList-BodyIndented"/>
      </w:pPr>
      <w:r>
        <w:t xml:space="preserve">Každý produkt Windows Embedded </w:t>
      </w:r>
      <w:proofErr w:type="gramStart"/>
      <w:r>
        <w:t>sa</w:t>
      </w:r>
      <w:proofErr w:type="gramEnd"/>
      <w:r>
        <w:t xml:space="preserve"> licencuje na základe podmienok, ktoré sa s ním dodávajú, vrátane akýchkoľvek záväzkov spoločnosti Microsoft týkajúcich sa obrany prot</w:t>
      </w:r>
      <w:r>
        <w:t xml:space="preserve">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w:t>
      </w:r>
      <w:r>
        <w:rPr>
          <w:color w:val="0563C1"/>
        </w:rPr>
        <w:t>ovaný používateľ</w:t>
      </w:r>
      <w:r>
        <w:fldChar w:fldCharType="end"/>
      </w:r>
      <w:r>
        <w:t xml:space="preserve"> smie nainštalovať a používať neobmedzený počet kópií licencovaného produktu Windows Embedded.</w:t>
      </w:r>
    </w:p>
    <w:p w:rsidR="00F331C4" w:rsidRDefault="00F331C4">
      <w:pPr>
        <w:pStyle w:val="ProductList-BodyIndented"/>
        <w:jc w:val="right"/>
      </w:pPr>
    </w:p>
    <w:tbl>
      <w:tblPr>
        <w:tblStyle w:val="PURTable0"/>
        <w:tblW w:w="0" w:type="dxa"/>
        <w:tblLook w:val="04A0" w:firstRow="1" w:lastRow="0" w:firstColumn="1" w:lastColumn="0" w:noHBand="0" w:noVBand="1"/>
      </w:tblPr>
      <w:tblGrid>
        <w:gridCol w:w="1044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Indented"/>
      </w:pPr>
    </w:p>
    <w:p w:rsidR="00F331C4" w:rsidRDefault="00F331C4">
      <w:pPr>
        <w:sectPr w:rsidR="00F331C4">
          <w:headerReference w:type="default" r:id="rId36"/>
          <w:footerReference w:type="default" r:id="rId37"/>
          <w:type w:val="continuous"/>
          <w:pgSz w:w="12240" w:h="15840" w:code="1"/>
          <w:pgMar w:top="1170" w:right="720" w:bottom="720" w:left="720" w:header="432" w:footer="288" w:gutter="0"/>
          <w:cols w:space="360"/>
        </w:sectPr>
      </w:pPr>
    </w:p>
    <w:p w:rsidR="00F331C4" w:rsidRDefault="00355F4C">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78648803"/>
      <w:r>
        <w:instrText>Softvér</w:instrText>
      </w:r>
      <w:bookmarkEnd w:id="35"/>
      <w:r>
        <w:instrText>" \l 1</w:instrText>
      </w:r>
      <w:r>
        <w:fldChar w:fldCharType="end"/>
      </w:r>
    </w:p>
    <w:p w:rsidR="00F331C4" w:rsidRDefault="00355F4C">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8804"/>
      <w:r>
        <w:instrText>Advanced Threat Analytics</w:instrText>
      </w:r>
      <w:bookmarkEnd w:id="37"/>
      <w:r>
        <w:instrText>" \l 2</w:instrText>
      </w:r>
      <w:r>
        <w:fldChar w:fldCharType="end"/>
      </w:r>
    </w:p>
    <w:p w:rsidR="00F331C4" w:rsidRDefault="00355F4C">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none" w:sz="4" w:space="0" w:color="FFFFFF"/>
              <w:right w:val="none" w:sz="4" w:space="0" w:color="6E6E6E"/>
            </w:tcBorders>
          </w:tcPr>
          <w:p w:rsidR="00F331C4" w:rsidRDefault="00355F4C">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331C4" w:rsidRDefault="00355F4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31C4" w:rsidRDefault="00355F4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8">
              <w:r>
                <w:rPr>
                  <w:color w:val="000000"/>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w:t>
            </w:r>
            <w:r>
              <w:rPr>
                <w:color w:val="404040"/>
              </w:rPr>
              <w:t>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 xml:space="preserve">2.1 Obmedzenia týkajúce </w:t>
      </w:r>
      <w:proofErr w:type="gramStart"/>
      <w:r>
        <w:t>sa</w:t>
      </w:r>
      <w:proofErr w:type="gramEnd"/>
      <w:r>
        <w:t xml:space="preserve"> niektorých krajín</w:t>
      </w:r>
    </w:p>
    <w:p w:rsidR="00F331C4" w:rsidRDefault="00355F4C">
      <w:pPr>
        <w:pStyle w:val="ProductList-Body"/>
      </w:pPr>
      <w:r>
        <w:t xml:space="preserve">Zákazník si nesmie stiahnuť produkt Advanced Threat Analytics 2016 </w:t>
      </w:r>
      <w:proofErr w:type="gramStart"/>
      <w:r>
        <w:t>na</w:t>
      </w:r>
      <w:proofErr w:type="gramEnd"/>
      <w:r>
        <w:t xml:space="preserve"> používanie ani distribúciu v Čínskej ľudovej republike.</w:t>
      </w:r>
    </w:p>
    <w:p w:rsidR="00F331C4" w:rsidRDefault="00355F4C">
      <w:pPr>
        <w:pStyle w:val="ProductList-Offering1SubSection"/>
        <w:outlineLvl w:val="2"/>
      </w:pPr>
      <w:bookmarkStart w:id="40" w:name="_Sec860"/>
      <w:r>
        <w:t xml:space="preserve">3. Práva </w:t>
      </w:r>
      <w:proofErr w:type="gramStart"/>
      <w:r>
        <w:t>n</w:t>
      </w:r>
      <w:r>
        <w:t>a</w:t>
      </w:r>
      <w:proofErr w:type="gramEnd"/>
      <w:r>
        <w:t xml:space="preserve"> používanie</w:t>
      </w:r>
      <w:bookmarkEnd w:id="40"/>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w:t>
              </w:r>
              <w:r>
                <w:rPr>
                  <w:color w:val="00467F"/>
                  <w:u w:val="single"/>
                </w:rPr>
                <w:t>anie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w:instrText>
            </w:r>
            <w:r>
              <w:instrText xml:space="preserv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 xml:space="preserve">3.1 Licencia </w:t>
      </w:r>
      <w:proofErr w:type="gramStart"/>
      <w:r>
        <w:t>na</w:t>
      </w:r>
      <w:proofErr w:type="gramEnd"/>
      <w:r>
        <w:t xml:space="preserve"> </w:t>
      </w:r>
      <w:r>
        <w:t>spravovanie</w:t>
      </w:r>
    </w:p>
    <w:tbl>
      <w:tblPr>
        <w:tblStyle w:val="PURTable"/>
        <w:tblW w:w="0" w:type="dxa"/>
        <w:tblLook w:val="04A0" w:firstRow="1" w:lastRow="0" w:firstColumn="1" w:lastColumn="0" w:noHBand="0" w:noVBand="1"/>
      </w:tblPr>
      <w:tblGrid>
        <w:gridCol w:w="3595"/>
        <w:gridCol w:w="3595"/>
        <w:gridCol w:w="360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F331C4" w:rsidRDefault="00355F4C">
            <w:pPr>
              <w:pStyle w:val="ProductList-TableBody"/>
            </w:pPr>
            <w:r>
              <w:t xml:space="preserve">Licencia ekvivalentná licencii na spravovanie (pozrite si </w:t>
            </w:r>
            <w:hyperlink w:anchor="_Sec591">
              <w:r>
                <w:rPr>
                  <w:color w:val="00467F"/>
                  <w:u w:val="single"/>
                </w:rPr>
                <w:t>Prílohu A</w:t>
              </w:r>
            </w:hyperlink>
            <w:r>
              <w:t>)</w:t>
            </w:r>
          </w:p>
        </w:tc>
      </w:tr>
    </w:tbl>
    <w:p w:rsidR="00F331C4" w:rsidRDefault="00F331C4">
      <w:pPr>
        <w:pStyle w:val="ProductList-Body"/>
      </w:pPr>
    </w:p>
    <w:p w:rsidR="00F331C4" w:rsidRDefault="00355F4C">
      <w:pPr>
        <w:pStyle w:val="ProductList-ClauseHeading"/>
        <w:outlineLvl w:val="3"/>
      </w:pPr>
      <w:r>
        <w:t>3.2 Používanie</w:t>
      </w:r>
      <w:r>
        <w:t xml:space="preserve"> vyžadujúce licenciu </w:t>
      </w:r>
      <w:proofErr w:type="gramStart"/>
      <w:r>
        <w:t>na</w:t>
      </w:r>
      <w:proofErr w:type="gramEnd"/>
      <w:r>
        <w:t xml:space="preserve"> spravovanie</w:t>
      </w:r>
    </w:p>
    <w:p w:rsidR="00F331C4" w:rsidRDefault="00355F4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w:instrText>
      </w:r>
      <w:r>
        <w:instrText xml:space="preserve">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w:instrText>
      </w:r>
      <w:r>
        <w:instrText xml:space="preserve">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prostredia operačného </w:t>
      </w:r>
      <w:r>
        <w:rPr>
          <w:color w:val="0563C1"/>
        </w:rPr>
        <w:t>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w:instrText>
      </w:r>
      <w:r>
        <w:instrText xml:space="preserve">finícia je uvedená v slovníku.)" </w:instrText>
      </w:r>
      <w:r>
        <w:fldChar w:fldCharType="separate"/>
      </w:r>
      <w:r>
        <w:rPr>
          <w:color w:val="0563C1"/>
        </w:rPr>
        <w:t>prostredia operačného systému</w:t>
      </w:r>
      <w:r>
        <w:fldChar w:fldCharType="end"/>
      </w:r>
      <w:r>
        <w:t xml:space="preserve">), ktoré sa prevádzkujú v zariadeniach koncových používateľov overených službou Active Directory spravovanou prostredníctvom aplikácie Advanced Threat Analytics alebo ku ktorým sa pristupuje </w:t>
      </w:r>
      <w:r>
        <w:t>prostredníctvom týchto zariadení.</w:t>
      </w:r>
    </w:p>
    <w:p w:rsidR="00F331C4" w:rsidRDefault="00F331C4">
      <w:pPr>
        <w:pStyle w:val="ProductList-Body"/>
      </w:pPr>
    </w:p>
    <w:p w:rsidR="00F331C4" w:rsidRDefault="00355F4C">
      <w:pPr>
        <w:pStyle w:val="ProductList-ClauseHeading"/>
        <w:outlineLvl w:val="3"/>
      </w:pPr>
      <w:r>
        <w:t xml:space="preserve">3.3 Knižnice poskytované </w:t>
      </w:r>
      <w:proofErr w:type="gramStart"/>
      <w:r>
        <w:t>na</w:t>
      </w:r>
      <w:proofErr w:type="gramEnd"/>
      <w:r>
        <w:t xml:space="preserve"> základe licencie GNU Lesser General Public License</w:t>
      </w:r>
    </w:p>
    <w:p w:rsidR="00F331C4" w:rsidRDefault="00355F4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w:t>
      </w:r>
      <w:r>
        <w:t>ncovaných na základe licencie GNU Lesser General Public License, ktoré môžu byť zahrnuté v softvéri alebo s ním prepojené.</w:t>
      </w:r>
    </w:p>
    <w:p w:rsidR="00F331C4" w:rsidRDefault="00355F4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w:instrText>
            </w:r>
            <w:r>
              <w:instrText xml:space="preserve">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"Zotavenie po havárii: práva dostupné pre zákazníkov s krytím SA na používanie softvéru na účel</w:instrText>
            </w:r>
            <w:r>
              <w:instrText xml:space="preserve">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w:instrText>
            </w:r>
            <w:r>
              <w:instrText xml:space="preserv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42" w:name="_Sec592"/>
      <w:r>
        <w:t>BizTalk</w:t>
      </w:r>
      <w:bookmarkEnd w:id="42"/>
      <w:r>
        <w:fldChar w:fldCharType="begin"/>
      </w:r>
      <w:r>
        <w:instrText xml:space="preserve"> TC "</w:instrText>
      </w:r>
      <w:bookmarkStart w:id="43" w:name="_Toc478648805"/>
      <w:r>
        <w:instrText>BizTalk</w:instrText>
      </w:r>
      <w:bookmarkEnd w:id="43"/>
      <w:r>
        <w:instrText>" \l 2</w:instrText>
      </w:r>
      <w:r>
        <w:fldChar w:fldCharType="end"/>
      </w:r>
    </w:p>
    <w:p w:rsidR="00F331C4" w:rsidRDefault="00355F4C">
      <w:pPr>
        <w:pStyle w:val="ProductList-Offering1SubSection"/>
        <w:outlineLvl w:val="2"/>
      </w:pPr>
      <w:bookmarkStart w:id="44" w:name="_Sec593"/>
      <w:r>
        <w:lastRenderedPageBreak/>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331C4" w:rsidRDefault="00355F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BizTalk Server 2016 Enterprise</w:t>
            </w:r>
            <w:r>
              <w:fldChar w:fldCharType="begin"/>
            </w:r>
            <w:r>
              <w:instrText xml:space="preserve"> XE "</w:instrText>
            </w:r>
            <w:r>
              <w:instrText xml:space="preserve">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31C4" w:rsidRDefault="00355F4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31C4" w:rsidRDefault="00355F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31C4" w:rsidRDefault="00355F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w:instrText>
            </w:r>
            <w:r>
              <w:instrText xml:space="preserve">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w:instrText>
            </w:r>
            <w:r>
              <w:instrText xml:space="preserve">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none" w:sz="4" w:space="0" w:color="6E6E6E"/>
              <w:right w:val="none" w:sz="4" w:space="0" w:color="6E6E6E"/>
            </w:tcBorders>
          </w:tcPr>
          <w:p w:rsidR="00F331C4" w:rsidRDefault="00355F4C">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31C4" w:rsidRDefault="00355F4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31C4" w:rsidRDefault="00F331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31C4" w:rsidRDefault="00F331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w:instrText>
            </w:r>
            <w:r>
              <w:instrText xml:space="preserve">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w:t>
            </w:r>
            <w:r>
              <w:rPr>
                <w:color w:val="0563C1"/>
              </w:rPr>
              <w:t>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w:instrText>
            </w:r>
            <w:r>
              <w:instrText xml:space="preserve">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w:t>
            </w:r>
            <w:r>
              <w:rPr>
                <w:color w:val="404040"/>
              </w:rPr>
              <w:t>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2"/>
      </w:pPr>
      <w:bookmarkStart w:id="46" w:name="_Sec595"/>
      <w:r>
        <w:t xml:space="preserve">3. Práva </w:t>
      </w:r>
      <w:proofErr w:type="gramStart"/>
      <w:r>
        <w:t>na</w:t>
      </w:r>
      <w:proofErr w:type="gramEnd"/>
      <w:r>
        <w:t xml:space="preserve"> používanie</w:t>
      </w:r>
      <w:bookmarkEnd w:id="46"/>
    </w:p>
    <w:tbl>
      <w:tblPr>
        <w:tblStyle w:val="PURTable"/>
        <w:tblW w:w="0" w:type="dxa"/>
        <w:tblLook w:val="04A0" w:firstRow="1" w:lastRow="0" w:firstColumn="1" w:lastColumn="0" w:noHBand="0" w:noVBand="1"/>
      </w:tblPr>
      <w:tblGrid>
        <w:gridCol w:w="3606"/>
        <w:gridCol w:w="3607"/>
        <w:gridCol w:w="357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w:t>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w:instrText>
            </w:r>
            <w:r>
              <w:instrText xml:space="preserve">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softvér uvedený v právach na používanie serverový</w:instrText>
            </w:r>
            <w:r>
              <w:instrText xml:space="preserve">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Komponenty softvéru Windows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3.1 BizTalk Server Branch a Standard</w:t>
      </w:r>
    </w:p>
    <w:p w:rsidR="00F331C4" w:rsidRDefault="00355F4C">
      <w:pPr>
        <w:pStyle w:val="ProductList-SubClauseHeading"/>
        <w:outlineLvl w:val="4"/>
      </w:pPr>
      <w:r>
        <w:t>3.1.1 Obmedzenie používania</w:t>
      </w:r>
    </w:p>
    <w:p w:rsidR="00F331C4" w:rsidRDefault="00355F4C">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w:instrText>
      </w:r>
      <w:r>
        <w:instrText xml:space="preserve">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w:instrText>
      </w:r>
      <w:r>
        <w:instrText xml:space="preserve">\s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w:t>
      </w:r>
      <w:r>
        <w:rPr>
          <w:color w:val="0563C1"/>
        </w:rPr>
        <w:t>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F331C4" w:rsidRDefault="00F331C4">
      <w:pPr>
        <w:pStyle w:val="ProductList-BodyIndented"/>
      </w:pPr>
    </w:p>
    <w:p w:rsidR="00F331C4" w:rsidRDefault="00355F4C">
      <w:pPr>
        <w:pStyle w:val="ProductList-SubClauseHeading"/>
        <w:outlineLvl w:val="4"/>
      </w:pPr>
      <w:r>
        <w:t>3.1.2 Komponent Office Web Component</w:t>
      </w:r>
    </w:p>
    <w:p w:rsidR="00F331C4" w:rsidRDefault="00355F4C">
      <w:pPr>
        <w:pStyle w:val="ProductList-BodyIndented"/>
      </w:pPr>
      <w:r>
        <w:t xml:space="preserve">Zákazník smie používať komponent Office Web Component iba </w:t>
      </w:r>
      <w:proofErr w:type="gramStart"/>
      <w:r>
        <w:t>na</w:t>
      </w:r>
      <w:proofErr w:type="gramEnd"/>
      <w:r>
        <w:t xml:space="preserve"> pr</w:t>
      </w:r>
      <w:r>
        <w:t xml:space="preserve">ezeranie a tlač kópií statických dokumentov, textov a obrázkov vytvorených pomocou softvéru. Pre kópie komponentu zákazník nepotrebuje samostatné licencie. </w:t>
      </w:r>
    </w:p>
    <w:p w:rsidR="00F331C4" w:rsidRDefault="00F331C4">
      <w:pPr>
        <w:pStyle w:val="ProductList-BodyIndented"/>
      </w:pPr>
    </w:p>
    <w:p w:rsidR="00F331C4" w:rsidRDefault="00355F4C">
      <w:pPr>
        <w:pStyle w:val="ProductList-ClauseHeading"/>
        <w:outlineLvl w:val="3"/>
      </w:pPr>
      <w:r>
        <w:t>3.2 BizTalk Server Branch</w:t>
      </w:r>
    </w:p>
    <w:p w:rsidR="00F331C4" w:rsidRDefault="00355F4C">
      <w:pPr>
        <w:pStyle w:val="ProductList-Body"/>
      </w:pPr>
      <w:r>
        <w:t xml:space="preserve">Zákazník smie </w:t>
      </w:r>
      <w:r>
        <w:fldChar w:fldCharType="begin"/>
      </w:r>
      <w:r>
        <w:instrText xml:space="preserve"> AutoTextList   \s NoStyle \t "Spustené inštancie sú inšta</w:instrText>
      </w:r>
      <w:r>
        <w:instrText xml:space="preserve">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w:instrText>
      </w:r>
      <w:r>
        <w:instrText xml:space="preserve">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w:t>
      </w:r>
      <w:r>
        <w:t xml:space="preserve">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w:instrText>
      </w:r>
      <w:r>
        <w:instrText xml:space="preserve">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F331C4" w:rsidRDefault="00355F4C" w:rsidP="00DF5806">
      <w:pPr>
        <w:pStyle w:val="ProductList-Bullet"/>
        <w:numPr>
          <w:ilvl w:val="0"/>
          <w:numId w:val="19"/>
        </w:numPr>
      </w:pPr>
      <w:r>
        <w:t xml:space="preserve">fungovať ako centrálny uzol v sieťovom modeli vo forme „osi a lúčov“, </w:t>
      </w:r>
    </w:p>
    <w:p w:rsidR="00F331C4" w:rsidRDefault="00355F4C" w:rsidP="00DF5806">
      <w:pPr>
        <w:pStyle w:val="ProductList-Bullet"/>
        <w:numPr>
          <w:ilvl w:val="0"/>
          <w:numId w:val="19"/>
        </w:numPr>
      </w:pPr>
      <w:r>
        <w:t>centralizovať komunikáciu v rámci celého podn</w:t>
      </w:r>
      <w:r>
        <w:t xml:space="preserve">iku s inými servermi ani zariadeniami ani </w:t>
      </w:r>
    </w:p>
    <w:p w:rsidR="00F331C4" w:rsidRDefault="00355F4C" w:rsidP="00DF5806">
      <w:pPr>
        <w:pStyle w:val="ProductList-Bullet"/>
        <w:numPr>
          <w:ilvl w:val="0"/>
          <w:numId w:val="19"/>
        </w:numPr>
      </w:pPr>
      <w:proofErr w:type="gramStart"/>
      <w:r>
        <w:t>automatizovať</w:t>
      </w:r>
      <w:proofErr w:type="gramEnd"/>
      <w:r>
        <w:t xml:space="preserve"> obchodné procesy v rámci divízií, obchodných jednotiek alebo pobočiek.</w:t>
      </w:r>
    </w:p>
    <w:p w:rsidR="00F331C4" w:rsidRDefault="00F331C4">
      <w:pPr>
        <w:pStyle w:val="ProductList-Body"/>
      </w:pPr>
    </w:p>
    <w:p w:rsidR="00F331C4" w:rsidRDefault="00355F4C">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Schémy a šablóny súvisiace s produktom BizTalk Server</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Busi</w:t>
            </w:r>
            <w:r>
              <w:t>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BAM Event APIs and Interceptors and Administration Tools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Vývojárske nástroje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MQHelper.dll</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SOAP Receive Adapter</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UDDI</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2"/>
      </w:pPr>
      <w:bookmarkStart w:id="47" w:name="_Sec596"/>
      <w:r>
        <w:t>4. Software Assurance</w:t>
      </w:r>
      <w:bookmarkEnd w:id="47"/>
    </w:p>
    <w:p w:rsidR="00F331C4" w:rsidRDefault="00F331C4">
      <w:pPr>
        <w:pStyle w:val="ProductList-Body"/>
      </w:pPr>
    </w:p>
    <w:tbl>
      <w:tblPr>
        <w:tblStyle w:val="PURTable"/>
        <w:tblW w:w="0" w:type="dxa"/>
        <w:tblLook w:val="04A0" w:firstRow="1" w:lastRow="0" w:firstColumn="1" w:lastColumn="0" w:noHBand="0" w:noVBand="1"/>
      </w:tblPr>
      <w:tblGrid>
        <w:gridCol w:w="3570"/>
        <w:gridCol w:w="3610"/>
        <w:gridCol w:w="361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licencií: Práva dostupné pre zákazníkov s krytím SA na zmenu priradenia licencií mimo štandardných termínov alebo </w:instrText>
            </w:r>
            <w:r>
              <w:instrText xml:space="preserve">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w:instrText>
            </w:r>
            <w:r>
              <w:instrText xml:space="preserve">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w:t>
            </w:r>
            <w:r>
              <w:rPr>
                <w:color w:val="0563C1"/>
              </w:rPr>
              <w:t>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lastRenderedPageBreak/>
              <w:fldChar w:fldCharType="begin"/>
            </w:r>
            <w:r>
              <w:instrText xml:space="preserve"> AutoTextList   \s NoStyle \t "Vlastné hosťovanie: výhoda krytia SA, ktorá povoľuje používanie produktov na podmienené úče</w:instrText>
            </w:r>
            <w:r>
              <w:instrText xml:space="preserv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 xml:space="preserve">4.1 Biz Talk Server 2013 </w:t>
      </w:r>
      <w:r>
        <w:t>R2 Enterprise – neobmedzená virtualizácia</w:t>
      </w:r>
    </w:p>
    <w:p w:rsidR="00F331C4" w:rsidRDefault="00355F4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w:t>
      </w:r>
      <w:r>
        <w:t xml:space="preserve">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w:instrText>
      </w:r>
      <w:r>
        <w:instrText xml:space="preserve">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w:instrText>
      </w:r>
      <w:r>
        <w:instrText xml:space="preserve">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w:instrText>
      </w:r>
      <w:r>
        <w:instrText xml:space="preserve">"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48" w:name="_Sec597"/>
      <w:r>
        <w:t>Licencie CAL Suite</w:t>
      </w:r>
      <w:bookmarkEnd w:id="48"/>
      <w:r>
        <w:fldChar w:fldCharType="begin"/>
      </w:r>
      <w:r>
        <w:instrText xml:space="preserve"> TC "</w:instrText>
      </w:r>
      <w:bookmarkStart w:id="49" w:name="_Toc478648806"/>
      <w:r>
        <w:instrText>Licencie CAL Suite</w:instrText>
      </w:r>
      <w:bookmarkEnd w:id="49"/>
      <w:r>
        <w:instrText>" \l 2</w:instrText>
      </w:r>
      <w:r>
        <w:fldChar w:fldCharType="end"/>
      </w:r>
    </w:p>
    <w:p w:rsidR="00F331C4" w:rsidRDefault="00355F4C">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w:instrText>
            </w:r>
            <w:r>
              <w:instrText xml:space="preserve">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Core CAL Suite Bridge pre Office 365</w:t>
            </w:r>
            <w:r>
              <w:fldChar w:fldCharType="begin"/>
            </w:r>
            <w:r>
              <w:instrText xml:space="preserve"> XE "</w:instrText>
            </w:r>
            <w:r>
              <w:instrText xml:space="preserve">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Core CAL Suite Bridge pre Enterprise Mobility + Security</w:t>
            </w:r>
            <w:r>
              <w:fldChar w:fldCharType="begin"/>
            </w:r>
            <w:r>
              <w:instrText xml:space="preserve"> XE "</w:instrText>
            </w:r>
            <w:r>
              <w:instrText xml:space="preserve">Core CAL Suite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CAL Suite Bridge pre Office 365 z krytia SA</w:t>
            </w:r>
            <w:r>
              <w:fldChar w:fldCharType="begin"/>
            </w:r>
            <w:r>
              <w:instrText xml:space="preserve"> XE "</w:instrText>
            </w:r>
            <w:r>
              <w:instrText xml:space="preserve">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CAL Suite Bridge pre Office 365 a Microsoft Intune</w:t>
            </w:r>
            <w:r>
              <w:fldChar w:fldCharType="begin"/>
            </w:r>
            <w:r>
              <w:instrText xml:space="preserve"> XE "</w:instrText>
            </w:r>
            <w:r>
              <w:instrText xml:space="preserve">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CAL Suite Bridge pre Microsoft Intune</w:t>
            </w:r>
            <w:r>
              <w:fldChar w:fldCharType="begin"/>
            </w:r>
            <w:r>
              <w:instrText xml:space="preserve"> XE "</w:instrText>
            </w:r>
            <w:r>
              <w:instrText xml:space="preserve">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CAL Bridge pre Enterprise Mobility + Security</w:t>
            </w:r>
            <w:r>
              <w:fldChar w:fldCharType="begin"/>
            </w:r>
            <w:r>
              <w:instrText xml:space="preserve"> XE "</w:instrText>
            </w:r>
            <w:r>
              <w:instrText xml:space="preserve">Enterprise CAL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F331C4">
      <w:pPr>
        <w:pStyle w:val="ProductList-Body"/>
      </w:pPr>
    </w:p>
    <w:p w:rsidR="00F331C4" w:rsidRDefault="00355F4C">
      <w:pPr>
        <w:pStyle w:val="ProductList-Offering1SubSection"/>
        <w:outlineLvl w:val="2"/>
      </w:pPr>
      <w:bookmarkStart w:id="51" w:name="_Sec599"/>
      <w:r>
        <w:t>2. Podmienky</w:t>
      </w:r>
      <w:r>
        <w:t xml:space="preserve"> produktu</w:t>
      </w:r>
      <w:bookmarkEnd w:id="5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w:instrText>
            </w:r>
            <w:r>
              <w:instrText xml:space="preserve">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w:instrText>
            </w:r>
            <w:r>
              <w:instrText xml:space="preserve">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w:t>
            </w:r>
            <w:r>
              <w:rPr>
                <w:color w:val="404040"/>
              </w:rPr>
              <w:t>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w:t>
            </w:r>
            <w:r>
              <w:rPr>
                <w:color w:val="0563C1"/>
              </w:rPr>
              <w:t>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 xml:space="preserve">2.1 Proces stanovenia vzťahujúcich </w:t>
      </w:r>
      <w:proofErr w:type="gramStart"/>
      <w:r>
        <w:t>sa</w:t>
      </w:r>
      <w:proofErr w:type="gramEnd"/>
      <w:r>
        <w:t xml:space="preserve"> práv na používanie udelených na základe licencií CAL Suite</w:t>
      </w:r>
    </w:p>
    <w:p w:rsidR="00F331C4" w:rsidRDefault="00355F4C">
      <w:pPr>
        <w:pStyle w:val="ProductList-Body"/>
      </w:pPr>
      <w:r>
        <w:t xml:space="preserve">Pre licenciu CAL Suite nie je stanovená žiadna konkrétna verzia a prístupové práva </w:t>
      </w:r>
      <w:proofErr w:type="gramStart"/>
      <w:r>
        <w:t>sa</w:t>
      </w:r>
      <w:proofErr w:type="gramEnd"/>
      <w:r>
        <w:t xml:space="preserve"> určujú na základe sta</w:t>
      </w:r>
      <w:r>
        <w:t xml:space="preserve">vu jej krytia SA. </w:t>
      </w:r>
      <w:proofErr w:type="gramStart"/>
      <w:r>
        <w:t>Ak</w:t>
      </w:r>
      <w:proofErr w:type="gramEnd"/>
      <w:r>
        <w:t xml:space="preserve"> uplynie doba účinnosti krytia SA, prístupové práva na základe trvalých licencií sa určujú na základe práv na používanie účinných pre verzie, ktoré boli aktuálne pred uplynutím doby účinnosti.</w:t>
      </w:r>
    </w:p>
    <w:p w:rsidR="00F331C4" w:rsidRDefault="00F331C4">
      <w:pPr>
        <w:pStyle w:val="ProductList-Body"/>
      </w:pPr>
    </w:p>
    <w:p w:rsidR="00F331C4" w:rsidRDefault="00355F4C">
      <w:pPr>
        <w:pStyle w:val="ProductList-ClauseHeading"/>
        <w:outlineLvl w:val="3"/>
      </w:pPr>
      <w:r>
        <w:t>2.2 Súčasti licencie CAL Suite</w:t>
      </w:r>
    </w:p>
    <w:p w:rsidR="00F331C4" w:rsidRDefault="00355F4C">
      <w:pPr>
        <w:pStyle w:val="ProductList-Body"/>
      </w:pPr>
      <w:r>
        <w:t>Aktuálne sú</w:t>
      </w:r>
      <w:r>
        <w:t xml:space="preserve">časti licencie Core CAL Suite a Enterprise CAL Suite nájdete v tabuľke Licencie ekvivalentné licencii CAL alebo licencii </w:t>
      </w:r>
      <w:proofErr w:type="gramStart"/>
      <w:r>
        <w:t>na</w:t>
      </w:r>
      <w:proofErr w:type="gramEnd"/>
      <w:r>
        <w:t xml:space="preserve"> spravovanie v </w:t>
      </w:r>
      <w:hyperlink w:anchor="_Sec591">
        <w:r>
          <w:rPr>
            <w:color w:val="00467F"/>
            <w:u w:val="single"/>
          </w:rPr>
          <w:t>prílohe A</w:t>
        </w:r>
      </w:hyperlink>
      <w:r>
        <w:t>.</w:t>
      </w:r>
    </w:p>
    <w:p w:rsidR="00F331C4" w:rsidRDefault="00F331C4">
      <w:pPr>
        <w:pStyle w:val="ProductList-Body"/>
      </w:pPr>
    </w:p>
    <w:p w:rsidR="00F331C4" w:rsidRDefault="00355F4C">
      <w:pPr>
        <w:pStyle w:val="ProductList-ClauseHeading"/>
        <w:outlineLvl w:val="3"/>
      </w:pPr>
      <w:r>
        <w:t>2.3 Služby online zahrnuté v licencii Enterprise CAL Suite</w:t>
      </w:r>
    </w:p>
    <w:p w:rsidR="00F331C4" w:rsidRDefault="00355F4C">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w:instrText>
      </w:r>
      <w:r>
        <w:instrText xml:space="preserve">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w:t>
      </w:r>
      <w:r>
        <w:lastRenderedPageBreak/>
        <w:t>doplnkovými</w:t>
      </w:r>
      <w:r>
        <w:t xml:space="preserve">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rsidR="00F331C4" w:rsidRDefault="00F331C4">
      <w:pPr>
        <w:pStyle w:val="ProductList-Body"/>
      </w:pPr>
    </w:p>
    <w:p w:rsidR="00F331C4" w:rsidRDefault="00355F4C">
      <w:pPr>
        <w:pStyle w:val="ProductList-ClauseHeading"/>
        <w:outlineLvl w:val="3"/>
      </w:pPr>
      <w:r>
        <w:t>2.4 Licencia CAL Suite Bridge pre O365, pre O365 a Intune a pre Intune</w:t>
      </w:r>
    </w:p>
    <w:p w:rsidR="00F331C4" w:rsidRDefault="00355F4C">
      <w:pPr>
        <w:pStyle w:val="ProductList-SubClauseHeading"/>
        <w:outlineLvl w:val="4"/>
      </w:pPr>
      <w:r>
        <w:t xml:space="preserve">2.4.1 Požiadavky </w:t>
      </w:r>
      <w:proofErr w:type="gramStart"/>
      <w:r>
        <w:t>na</w:t>
      </w:r>
      <w:proofErr w:type="gramEnd"/>
      <w:r>
        <w:t xml:space="preserve"> licencie CAL Suite Bridge</w:t>
      </w:r>
    </w:p>
    <w:p w:rsidR="00F331C4" w:rsidRDefault="00355F4C">
      <w:pPr>
        <w:pStyle w:val="ProductList-BodyIndented"/>
      </w:pPr>
      <w:r>
        <w:t xml:space="preserve">Pri náhrade licencie CAL Suite porovnateľnou kombináciou softvéru a služieb online </w:t>
      </w:r>
      <w:proofErr w:type="gramStart"/>
      <w:r>
        <w:t>sa</w:t>
      </w:r>
      <w:proofErr w:type="gramEnd"/>
      <w:r>
        <w:t xml:space="preserve"> môže v</w:t>
      </w:r>
      <w:r>
        <w:t xml:space="preserve">yžadovať licencia CAL Suite Bridge. Keď </w:t>
      </w:r>
      <w:proofErr w:type="gramStart"/>
      <w:r>
        <w:t>sa</w:t>
      </w:r>
      <w:proofErr w:type="gramEnd"/>
      <w:r>
        <w:t xml:space="preserve"> vyžaduje licencia CAL Suite Bridge, počet licencií CAL Suite Bridge SL pre používateľov musí byť rovnaký ako počet licencií SL pre používateľov na oprávňujúcu službu online.</w:t>
      </w:r>
    </w:p>
    <w:p w:rsidR="00F331C4" w:rsidRDefault="00F331C4">
      <w:pPr>
        <w:pStyle w:val="ProductList-BodyIndented"/>
      </w:pPr>
    </w:p>
    <w:p w:rsidR="00F331C4" w:rsidRDefault="00355F4C">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Li</w:t>
            </w:r>
            <w:r>
              <w:rPr>
                <w:color w:val="FFFFFF"/>
              </w:rPr>
              <w:t>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služby online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w:instrText>
            </w:r>
            <w:r>
              <w:instrText xml:space="preserve">se E3" </w:instrText>
            </w:r>
            <w:r>
              <w:fldChar w:fldCharType="end"/>
            </w:r>
            <w:r>
              <w:t xml:space="preserve"> alebo Office 365 Enterprise E5</w:t>
            </w:r>
            <w:r>
              <w:fldChar w:fldCharType="begin"/>
            </w:r>
            <w:r>
              <w:instrText xml:space="preserve"> XE "Office 365 Enterprise E5" </w:instrText>
            </w:r>
            <w:r>
              <w:fldChar w:fldCharType="end"/>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Enterprise E1 a Microsoft Intune</w:t>
            </w:r>
            <w:r>
              <w:fldChar w:fldCharType="begin"/>
            </w:r>
            <w:r>
              <w:instrText xml:space="preserve"> XE "</w:instrText>
            </w:r>
            <w:r>
              <w:instrText xml:space="preserve">Office 365 Enterprise E1 a Microsoft Intune" </w:instrText>
            </w:r>
            <w:r>
              <w:fldChar w:fldCharType="end"/>
            </w:r>
            <w:r>
              <w:t xml:space="preserve"> alebo</w:t>
            </w:r>
          </w:p>
          <w:p w:rsidR="00F331C4" w:rsidRDefault="00355F4C">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F331C4" w:rsidRDefault="00355F4C">
            <w:pPr>
              <w:pStyle w:val="ProductList-TableBody"/>
            </w:pPr>
            <w:r>
              <w:t>Office 365 Enterprise E5 a Microsoft Intune</w:t>
            </w:r>
            <w:r>
              <w:fldChar w:fldCharType="begin"/>
            </w:r>
            <w:r>
              <w:instrText xml:space="preserve"> XE "Office 365 Enterprise E5 a Microsoft Intune" </w:instrText>
            </w:r>
            <w:r>
              <w:fldChar w:fldCharType="end"/>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w:t>
            </w:r>
            <w:r>
              <w:t>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Intune</w:t>
            </w:r>
            <w:r>
              <w:fldChar w:fldCharType="begin"/>
            </w:r>
            <w:r>
              <w:instrText xml:space="preserve"> XE "Microsoft Intune" </w:instrText>
            </w:r>
            <w:r>
              <w:fldChar w:fldCharType="end"/>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Mobility + Security E3</w:t>
            </w:r>
            <w:r>
              <w:fldChar w:fldCharType="begin"/>
            </w:r>
            <w:r>
              <w:instrText xml:space="preserve"> XE "Enterprise Mobility + </w:instrText>
            </w:r>
            <w:r>
              <w:instrText xml:space="preserve">Security E3" </w:instrText>
            </w:r>
            <w:r>
              <w:fldChar w:fldCharType="end"/>
            </w:r>
            <w:r>
              <w:t xml:space="preserve"> alebo</w:t>
            </w:r>
          </w:p>
          <w:p w:rsidR="00F331C4" w:rsidRDefault="00355F4C">
            <w:pPr>
              <w:pStyle w:val="ProductList-TableBody"/>
            </w:pPr>
            <w:r>
              <w:t>Enterprise Mobility + Security E5</w:t>
            </w:r>
            <w:r>
              <w:fldChar w:fldCharType="begin"/>
            </w:r>
            <w:r>
              <w:instrText xml:space="preserve"> XE "Enterprise Mobility + Security E5" </w:instrText>
            </w:r>
            <w:r>
              <w:fldChar w:fldCharType="end"/>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Enterprise E3</w:t>
            </w:r>
            <w:r>
              <w:fldChar w:fldCharType="begin"/>
            </w:r>
            <w:r>
              <w:instrText xml:space="preserve"> XE "Office 365 Enterprise E3" </w:instrText>
            </w:r>
            <w:r>
              <w:fldChar w:fldCharType="end"/>
            </w:r>
            <w:r>
              <w:t xml:space="preserve"> alebo</w:t>
            </w:r>
          </w:p>
          <w:p w:rsidR="00F331C4" w:rsidRDefault="00355F4C">
            <w:pPr>
              <w:pStyle w:val="ProductList-TableBody"/>
            </w:pPr>
            <w:r>
              <w:t>Office 365 E</w:t>
            </w:r>
            <w:r>
              <w:t>nterprise E5</w:t>
            </w:r>
            <w:r>
              <w:fldChar w:fldCharType="begin"/>
            </w:r>
            <w:r>
              <w:instrText xml:space="preserve"> XE "Office 365 Enterprise E5" </w:instrText>
            </w:r>
            <w:r>
              <w:fldChar w:fldCharType="end"/>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F331C4" w:rsidRDefault="00355F4C">
            <w:pPr>
              <w:pStyle w:val="ProductList-TableBody"/>
            </w:pPr>
            <w:r>
              <w:t>Office 365 Enterprise E5 a Microsoft Intune</w:t>
            </w:r>
            <w:r>
              <w:fldChar w:fldCharType="begin"/>
            </w:r>
            <w:r>
              <w:instrText xml:space="preserve"> XE "Office 365 Enterprise E5 a Microsoft Intune" </w:instrText>
            </w:r>
            <w:r>
              <w:fldChar w:fldCharType="end"/>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Intune</w:t>
            </w:r>
            <w:r>
              <w:fldChar w:fldCharType="begin"/>
            </w:r>
            <w:r>
              <w:instrText xml:space="preserve"> XE "Microsoft Intune" </w:instrText>
            </w:r>
            <w:r>
              <w:fldChar w:fldCharType="end"/>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CAL Suite Bridge pr</w:t>
            </w:r>
            <w:r>
              <w:t>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F331C4" w:rsidRDefault="00355F4C">
            <w:pPr>
              <w:pStyle w:val="ProductList-TableBody"/>
            </w:pPr>
            <w:r>
              <w:t>Enterprise Mobility + Security E5</w:t>
            </w:r>
            <w:r>
              <w:fldChar w:fldCharType="begin"/>
            </w:r>
            <w:r>
              <w:instrText xml:space="preserve"> XE "Enterprise Mobility + Security E5" </w:instrText>
            </w:r>
            <w:r>
              <w:fldChar w:fldCharType="end"/>
            </w:r>
          </w:p>
        </w:tc>
      </w:tr>
    </w:tbl>
    <w:p w:rsidR="00F331C4" w:rsidRDefault="00355F4C">
      <w:pPr>
        <w:pStyle w:val="ProductList-BodyIndented"/>
      </w:pPr>
      <w:r>
        <w:rPr>
          <w:i/>
        </w:rPr>
        <w:t>* Licencie SL pre používateľov CA</w:t>
      </w:r>
      <w:r>
        <w:rPr>
          <w:i/>
        </w:rPr>
        <w:t xml:space="preserve">L Suite Bridge z krytia SA vyžadujú úplne uhradené trvalé licencie s aktívnym krytím SA pre ekvivalentnú nadradenú licenciu CAL Suite. Namiesto predplatných licencií </w:t>
      </w:r>
      <w:proofErr w:type="gramStart"/>
      <w:r>
        <w:rPr>
          <w:i/>
        </w:rPr>
        <w:t>na</w:t>
      </w:r>
      <w:proofErr w:type="gramEnd"/>
      <w:r>
        <w:rPr>
          <w:i/>
        </w:rPr>
        <w:t xml:space="preserve"> produkty možno zakúpiť aj licenciu SL pre používateľa typu CAL Suite Bridge z krytia SA</w:t>
      </w:r>
      <w:r>
        <w:rPr>
          <w:i/>
        </w:rPr>
        <w:t>, pokiaľ bola predplatná licencia zakúpená najmenej tri roky pred zakúpením licencie SL pre používateľa z krytia SA.</w:t>
      </w:r>
    </w:p>
    <w:p w:rsidR="00F331C4" w:rsidRDefault="00F331C4">
      <w:pPr>
        <w:pStyle w:val="ProductList-BodyIndented"/>
      </w:pPr>
    </w:p>
    <w:p w:rsidR="00F331C4" w:rsidRDefault="00355F4C">
      <w:pPr>
        <w:pStyle w:val="ProductList-SubClauseHeading"/>
        <w:outlineLvl w:val="4"/>
      </w:pPr>
      <w:r>
        <w:t xml:space="preserve">2.4.2 Licencie CAL určené výhradne pre študentov (Academic Open License </w:t>
      </w:r>
      <w:proofErr w:type="gramStart"/>
      <w:r>
        <w:t>a</w:t>
      </w:r>
      <w:proofErr w:type="gramEnd"/>
      <w:r>
        <w:t xml:space="preserve"> Academic Select)</w:t>
      </w:r>
    </w:p>
    <w:p w:rsidR="00F331C4" w:rsidRDefault="00355F4C">
      <w:pPr>
        <w:pStyle w:val="ProductList-BodyIndented"/>
      </w:pPr>
      <w:r>
        <w:t xml:space="preserve">Licencie CAL určené výhradne pre študentov sú obmedzené </w:t>
      </w:r>
      <w:proofErr w:type="gramStart"/>
      <w:r>
        <w:t>na</w:t>
      </w:r>
      <w:proofErr w:type="gramEnd"/>
      <w:r>
        <w:t xml:space="preserve"> licencovanie osobných počítačov vlastnených študentmi alebo osobných počítačov vlastnených inštitúciou, ktoré sú vyhradené pre jednotlivých študentov a nie sú určené na používanie v učebniach ani v</w:t>
      </w:r>
      <w:r>
        <w:t xml:space="preserve"> triedach.</w:t>
      </w:r>
    </w:p>
    <w:p w:rsidR="00F331C4" w:rsidRDefault="00355F4C">
      <w:pPr>
        <w:pStyle w:val="ProductList-Offering1SubSection"/>
        <w:outlineLvl w:val="2"/>
      </w:pPr>
      <w:bookmarkStart w:id="52" w:name="_Sec600"/>
      <w:r>
        <w:t xml:space="preserve">3. Práva </w:t>
      </w:r>
      <w:proofErr w:type="gramStart"/>
      <w:r>
        <w:t>na</w:t>
      </w:r>
      <w:proofErr w:type="gramEnd"/>
      <w:r>
        <w:t xml:space="preserve"> používanie</w:t>
      </w:r>
      <w:bookmarkEnd w:id="52"/>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w:instrText>
            </w:r>
            <w:r>
              <w:instrText xml:space="preserve">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w:t>
            </w:r>
            <w:r>
              <w:rPr>
                <w:color w:val="404040"/>
              </w:rPr>
              <w:t>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w:t>
            </w:r>
            <w:r>
              <w:rPr>
                <w:color w:val="404040"/>
              </w:rPr>
              <w:t>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p w:rsidR="00F331C4" w:rsidRDefault="00355F4C">
      <w:pPr>
        <w:pStyle w:val="ProductList-ClauseHeading"/>
        <w:outlineLvl w:val="3"/>
      </w:pPr>
      <w:r>
        <w:t xml:space="preserve">4.1 Rozšírené práva </w:t>
      </w:r>
      <w:proofErr w:type="gramStart"/>
      <w:r>
        <w:t>na</w:t>
      </w:r>
      <w:proofErr w:type="gramEnd"/>
      <w:r>
        <w:t xml:space="preserve"> používanie pre zákazníkov s produktom Secure Productive Enterprise</w:t>
      </w:r>
    </w:p>
    <w:p w:rsidR="00F331C4" w:rsidRDefault="00355F4C">
      <w:pPr>
        <w:pStyle w:val="ProductList-Body"/>
      </w:pPr>
      <w:r>
        <w:t>Licencia Secure Productive Enterprise alebo kombináci</w:t>
      </w:r>
      <w:r>
        <w:t xml:space="preserve">a licencií Office 365 </w:t>
      </w:r>
      <w:proofErr w:type="gramStart"/>
      <w:r>
        <w:t>a</w:t>
      </w:r>
      <w:proofErr w:type="gramEnd"/>
      <w:r>
        <w:t xml:space="preserve"> Enterprise Mobility + Security poskytuje zákazníkom s oprávňujúcou licenciou prístupové práva k službe súčastí Exchange Online Archiving for Exchange Server. „Zákazníci s oprávňujúcou licenciou</w:t>
      </w:r>
      <w:proofErr w:type="gramStart"/>
      <w:r>
        <w:t>“ sú</w:t>
      </w:r>
      <w:proofErr w:type="gramEnd"/>
      <w:r>
        <w:t xml:space="preserve"> zákazníci s prihláškou Enterprise </w:t>
      </w:r>
      <w:r>
        <w:t xml:space="preserve">alebo Enterprise Subscription, ktorí mali aktívne krytie Software Assurance pre licenciu Enterprise CAL Suite od 30. </w:t>
      </w:r>
      <w:proofErr w:type="gramStart"/>
      <w:r>
        <w:t>novembra</w:t>
      </w:r>
      <w:proofErr w:type="gramEnd"/>
      <w:r>
        <w:t xml:space="preserve"> 2014.</w:t>
      </w:r>
    </w:p>
    <w:p w:rsidR="00F331C4" w:rsidRDefault="00F331C4">
      <w:pPr>
        <w:pStyle w:val="ProductList-Body"/>
      </w:pPr>
    </w:p>
    <w:p w:rsidR="00F331C4" w:rsidRDefault="00355F4C">
      <w:pPr>
        <w:pStyle w:val="ProductList-Body"/>
      </w:pPr>
      <w:r>
        <w:t>Zákazníci s oprávňujúcou licenciou Secure Productive Enterprise alebo s kombináciou licencií Office 365 a Enterprise Mobili</w:t>
      </w:r>
      <w:r>
        <w:t>ty + Security majú rovnaký prístup k službe Exchange Online Archiving for Exchange Server, ako sa poskytuje v rámci licencie Enterprise CAL Suite.</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78648807"/>
      <w:r>
        <w:instrText>Core Infrastructure Server (CIS) Suite</w:instrText>
      </w:r>
      <w:bookmarkEnd w:id="55"/>
      <w:r>
        <w:instrText>" \l 2</w:instrText>
      </w:r>
      <w:r>
        <w:fldChar w:fldCharType="end"/>
      </w:r>
    </w:p>
    <w:p w:rsidR="00F331C4" w:rsidRDefault="00355F4C">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w:instrText>
            </w:r>
            <w:r>
              <w:instrText xml:space="preserve">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w:instrText>
            </w:r>
            <w:r>
              <w:instrText xml:space="preserve">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w:instrText>
            </w:r>
            <w:r>
              <w:instrText xml:space="preserve">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Dodatočná licencia Windows Server Standard Premium Assurance (balík 2 jadrových licencií)</w:t>
            </w:r>
            <w:r>
              <w:fldChar w:fldCharType="begin"/>
            </w:r>
            <w:r>
              <w:instrText xml:space="preserve"> XE "Dodatočná licencia Windows Server Standard Premium Assurance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rPr>
                <w:color w:val="000000"/>
              </w:rPr>
              <w:t>Dodatočná licencia Windows Server Datacenter Premium Assurance (balík 2 jadrových licencií)</w:t>
            </w:r>
            <w:r>
              <w:fldChar w:fldCharType="begin"/>
            </w:r>
            <w:r>
              <w:instrText xml:space="preserve"> XE "Dodatočná licencia Windows Server Datacenter Premium Assurance (balík 2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w:t>
            </w:r>
            <w:r>
              <w:rPr>
                <w:color w:val="404040"/>
              </w:rPr>
              <w:t>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2.1 Softvér dodávaný s licenciou CIS Suite Standard</w:t>
      </w:r>
    </w:p>
    <w:p w:rsidR="00F331C4" w:rsidRDefault="00355F4C">
      <w:pPr>
        <w:pStyle w:val="ProductList-Body"/>
      </w:pPr>
      <w:r>
        <w:t>Licencia CIS Suite Stan</w:t>
      </w:r>
      <w:r>
        <w:t>dard zahŕňa najnovšie verzie softvéru Windows Server Standard a System Center Standard sprístupnené počas doby účinnosti krytia SA zákazníka.</w:t>
      </w:r>
    </w:p>
    <w:p w:rsidR="00F331C4" w:rsidRDefault="00F331C4">
      <w:pPr>
        <w:pStyle w:val="ProductList-Body"/>
      </w:pPr>
    </w:p>
    <w:p w:rsidR="00F331C4" w:rsidRDefault="00355F4C">
      <w:pPr>
        <w:pStyle w:val="ProductList-ClauseHeading"/>
        <w:outlineLvl w:val="3"/>
      </w:pPr>
      <w:r>
        <w:t>2.2 Softvér dodávaný s licenciou CIS Suite Datacenter</w:t>
      </w:r>
    </w:p>
    <w:p w:rsidR="00F331C4" w:rsidRDefault="00355F4C">
      <w:pPr>
        <w:pStyle w:val="ProductList-Body"/>
      </w:pPr>
      <w:r>
        <w:t>Licencia CIS Suite Datacenter zahŕňa najnovšie verzie softv</w:t>
      </w:r>
      <w:r>
        <w:t>éru Windows Server Datacenter a System Center Datacenter sprístupnené počas doby účinnosti krytia SA zákazníka.</w:t>
      </w:r>
    </w:p>
    <w:p w:rsidR="00F331C4" w:rsidRDefault="00355F4C">
      <w:pPr>
        <w:pStyle w:val="ProductList-Offering1SubSection"/>
        <w:outlineLvl w:val="2"/>
      </w:pPr>
      <w:bookmarkStart w:id="58" w:name="_Sec605"/>
      <w:r>
        <w:t xml:space="preserve">3. Práva </w:t>
      </w:r>
      <w:proofErr w:type="gramStart"/>
      <w:r>
        <w:t>na</w:t>
      </w:r>
      <w:proofErr w:type="gramEnd"/>
      <w:r>
        <w:t xml:space="preserve"> používanie</w:t>
      </w:r>
      <w:bookmarkEnd w:id="58"/>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w:instrText>
            </w:r>
            <w:r>
              <w:instrText xml:space="preserve">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w:t>
            </w:r>
            <w:r>
              <w:rPr>
                <w:color w:val="404040"/>
              </w:rPr>
              <w:t>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 xml:space="preserve">3.1 Vzťahujúce sa práva </w:t>
      </w:r>
      <w:proofErr w:type="gramStart"/>
      <w:r>
        <w:t>na</w:t>
      </w:r>
      <w:proofErr w:type="gramEnd"/>
      <w:r>
        <w:t xml:space="preserve"> používanie</w:t>
      </w:r>
    </w:p>
    <w:p w:rsidR="00F331C4" w:rsidRDefault="00355F4C">
      <w:pPr>
        <w:pStyle w:val="ProductList-Body"/>
      </w:pPr>
      <w:r>
        <w:t xml:space="preserve">Zákazníkovo používanie softvéru CIS Suite </w:t>
      </w:r>
      <w:proofErr w:type="gramStart"/>
      <w:r>
        <w:t>sa</w:t>
      </w:r>
      <w:proofErr w:type="gramEnd"/>
      <w:r>
        <w:t xml:space="preserve">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w:instrText>
      </w:r>
      <w:r>
        <w:instrText xml:space="preserve">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w:instrText>
      </w:r>
      <w:r>
        <w:instrText xml:space="preserve">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w:instrText>
      </w:r>
      <w:r>
        <w:instrText xml:space="preserve">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w:instrText>
      </w:r>
      <w:r>
        <w:instrText xml:space="preserve">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w:instrText>
      </w:r>
      <w:r>
        <w:instrText xml:space="preserve">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w:t>
      </w:r>
      <w:r>
        <w:t xml:space="preserve">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w:instrText>
      </w:r>
      <w:r>
        <w:instrText xml:space="preserve">)"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w:instrText>
      </w:r>
      <w:r>
        <w:instrText xml:space="preserve">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w:t>
      </w:r>
    </w:p>
    <w:p w:rsidR="00F331C4" w:rsidRDefault="00F331C4">
      <w:pPr>
        <w:pStyle w:val="ProductList-Body"/>
      </w:pPr>
    </w:p>
    <w:p w:rsidR="00F331C4" w:rsidRDefault="00355F4C">
      <w:pPr>
        <w:pStyle w:val="ProductList-ClauseHeading"/>
        <w:outlineLvl w:val="3"/>
      </w:pPr>
      <w:r>
        <w:t xml:space="preserve">3.2 Priradenie serverovej licencie a licencie </w:t>
      </w:r>
      <w:proofErr w:type="gramStart"/>
      <w:r>
        <w:t>na</w:t>
      </w:r>
      <w:proofErr w:type="gramEnd"/>
      <w:r>
        <w:t xml:space="preserve"> spravovanie</w:t>
      </w:r>
    </w:p>
    <w:p w:rsidR="00F331C4" w:rsidRDefault="00355F4C">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w:instrText>
      </w:r>
      <w:r>
        <w:instrText xml:space="preserve">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w:t>
      </w:r>
      <w:r>
        <w:t xml:space="preserv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w:instrText>
      </w:r>
      <w:r>
        <w:instrText xml:space="preserve">\s NoStyle \t "Server je fyzický hardvérový systém, v ktorom možno prevádzkovať serverový softvér." </w:instrText>
      </w:r>
      <w:r>
        <w:fldChar w:fldCharType="separate"/>
      </w:r>
      <w:r>
        <w:rPr>
          <w:color w:val="0563C1"/>
        </w:rPr>
        <w:t>serveru</w:t>
      </w:r>
      <w:r>
        <w:fldChar w:fldCharType="end"/>
      </w:r>
      <w:r>
        <w:t>.</w:t>
      </w:r>
    </w:p>
    <w:p w:rsidR="00F331C4" w:rsidRDefault="00F331C4">
      <w:pPr>
        <w:pStyle w:val="ProductList-Body"/>
      </w:pPr>
    </w:p>
    <w:p w:rsidR="00F331C4" w:rsidRDefault="00355F4C">
      <w:pPr>
        <w:pStyle w:val="ProductList-ClauseHeading"/>
        <w:outlineLvl w:val="3"/>
      </w:pPr>
      <w:r>
        <w:t>3.3 Dodatočné podmienky</w:t>
      </w:r>
    </w:p>
    <w:p w:rsidR="00F331C4" w:rsidRDefault="00355F4C">
      <w:pPr>
        <w:pStyle w:val="ProductList-Body"/>
      </w:pPr>
      <w:r>
        <w:t>Zákazník smie prevádzkovať predchádzajúcu verziu alebo nižšie vydanie ktoréhokoľvek z jednotlivých produktov zahrnutých</w:t>
      </w:r>
      <w:r>
        <w:t xml:space="preserve"> v licencii CIS Suite tak, ako to povoľujú licenčné podmienky pre príslušný produkt v dokumente Podmienky používania produktov.</w:t>
      </w:r>
    </w:p>
    <w:p w:rsidR="00F331C4" w:rsidRDefault="00F331C4">
      <w:pPr>
        <w:pStyle w:val="ProductList-Body"/>
      </w:pPr>
    </w:p>
    <w:p w:rsidR="00F331C4" w:rsidRDefault="00355F4C">
      <w:pPr>
        <w:pStyle w:val="ProductList-Body"/>
      </w:pPr>
      <w:r>
        <w:t xml:space="preserve">Všetky ostatné požiadavky na získanie </w:t>
      </w:r>
      <w:r>
        <w:fldChar w:fldCharType="begin"/>
      </w:r>
      <w:r>
        <w:instrText xml:space="preserve"> AutoTextList   \s NoStyle \t "Licencie External Connector sú licencie priradené serveru </w:instrText>
      </w:r>
      <w:r>
        <w:instrText xml:space="preserve">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w:instrText>
      </w:r>
      <w:r>
        <w:instrText xml:space="preserve">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w:instrText>
      </w:r>
      <w:r>
        <w:instrText xml:space="preserv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w:t>
      </w:r>
      <w:r>
        <w:t>čely prístupu a spravovania, ako sú stanovené v dokumente Podmienky používania produktov, ostávajú v plnej platnosti a účinnosti.</w:t>
      </w:r>
    </w:p>
    <w:p w:rsidR="00F331C4" w:rsidRDefault="00355F4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76"/>
        <w:gridCol w:w="360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w:instrText>
            </w:r>
            <w:r>
              <w:instrText xml:space="preserve">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"Zotavenie po havárii: práva dostupné pre zákazníkov s krytím SA na používanie softvéru </w:instrText>
            </w:r>
            <w:r>
              <w:instrText xml:space="preserve">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lastRenderedPageBreak/>
              <w:t>Prenos licenci</w:t>
            </w:r>
            <w:r>
              <w:rPr>
                <w:color w:val="404040"/>
              </w:rPr>
              <w:t>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w:instrText>
            </w:r>
            <w:r>
              <w:instrText xml:space="preserve">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w:t>
            </w:r>
            <w:hyperlink r:id="rId43">
              <w:r>
                <w:rPr>
                  <w:color w:val="00467F"/>
                  <w:u w:val="single"/>
                </w:rPr>
                <w:t>podmienky po</w:t>
              </w:r>
              <w:r>
                <w:rPr>
                  <w:color w:val="00467F"/>
                  <w:u w:val="single"/>
                </w:rPr>
                <w:t>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w:instrText>
            </w:r>
            <w:r>
              <w:instrText xml:space="preserve">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4.1 Výhoda hybridného používania platformy Microsoft Azure</w:t>
      </w:r>
    </w:p>
    <w:p w:rsidR="00F331C4" w:rsidRDefault="00355F4C">
      <w:pPr>
        <w:pStyle w:val="ProductList-Body"/>
      </w:pPr>
      <w:r>
        <w:t xml:space="preserve">Pozrite si </w:t>
      </w:r>
      <w:hyperlink w:anchor="_Sec624">
        <w:r>
          <w:rPr>
            <w:color w:val="00467F"/>
            <w:u w:val="single"/>
          </w:rPr>
          <w:t>článok 7. Výhoda hybridného používania platformy Microsoft Azu</w:t>
        </w:r>
        <w:r>
          <w:rPr>
            <w:color w:val="00467F"/>
            <w:u w:val="single"/>
          </w:rPr>
          <w:t>re</w:t>
        </w:r>
      </w:hyperlink>
      <w:r>
        <w:t xml:space="preserve"> v rámci produktovej položky Microsoft Azure obsahujúci informácie o nasadzovaní bitových obrazov softvéru Windows Server </w:t>
      </w:r>
      <w:proofErr w:type="gramStart"/>
      <w:r>
        <w:t>na</w:t>
      </w:r>
      <w:proofErr w:type="gramEnd"/>
      <w:r>
        <w:t xml:space="preserve"> platformu Microsoft Azure.</w:t>
      </w:r>
    </w:p>
    <w:p w:rsidR="00F331C4" w:rsidRDefault="00F331C4">
      <w:pPr>
        <w:pStyle w:val="ProductList-Body"/>
      </w:pPr>
    </w:p>
    <w:p w:rsidR="00F331C4" w:rsidRDefault="00355F4C">
      <w:pPr>
        <w:pStyle w:val="ProductList-ClauseHeading"/>
        <w:outlineLvl w:val="3"/>
      </w:pPr>
      <w:r>
        <w:t>4.2 Nano Server</w:t>
      </w:r>
    </w:p>
    <w:p w:rsidR="00F331C4" w:rsidRDefault="00355F4C">
      <w:pPr>
        <w:pStyle w:val="ProductList-Body"/>
      </w:pPr>
      <w:r>
        <w:t xml:space="preserve">Zákazníci s aktívnym krytím SA pre </w:t>
      </w:r>
      <w:r>
        <w:fldChar w:fldCharType="begin"/>
      </w:r>
      <w:r>
        <w:instrText xml:space="preserve"> AutoTextList   \s NoStyle \t "Licencia je právo n</w:instrText>
      </w:r>
      <w:r>
        <w:instrText xml:space="preserve">a stiahnutie, inštaláciu, používanie a prístup k produktu." </w:instrText>
      </w:r>
      <w:r>
        <w:fldChar w:fldCharType="separate"/>
      </w:r>
      <w:r>
        <w:rPr>
          <w:color w:val="0563C1"/>
        </w:rPr>
        <w:t>licencie</w:t>
      </w:r>
      <w:r>
        <w:fldChar w:fldCharType="end"/>
      </w:r>
      <w:r>
        <w:t xml:space="preserve"> </w:t>
      </w:r>
      <w:proofErr w:type="gramStart"/>
      <w:r>
        <w:t>na</w:t>
      </w:r>
      <w:proofErr w:type="gramEnd"/>
      <w:r>
        <w:t xml:space="preserve"> softvér CIS Suite Standard alebo Datacenter smú inštalovať, používať a spravovať produkt Nano Server.</w:t>
      </w:r>
    </w:p>
    <w:p w:rsidR="00F331C4" w:rsidRDefault="00F331C4">
      <w:pPr>
        <w:pStyle w:val="ProductList-Body"/>
      </w:pPr>
    </w:p>
    <w:p w:rsidR="00F331C4" w:rsidRDefault="00355F4C">
      <w:pPr>
        <w:pStyle w:val="ProductList-ClauseHeading"/>
        <w:outlineLvl w:val="3"/>
      </w:pPr>
      <w:r>
        <w:t xml:space="preserve">4.3 Práva </w:t>
      </w:r>
      <w:proofErr w:type="gramStart"/>
      <w:r>
        <w:t>na</w:t>
      </w:r>
      <w:proofErr w:type="gramEnd"/>
      <w:r>
        <w:t xml:space="preserve"> aktuálnu vetvu softvéru System Center Configuration Manager</w:t>
      </w:r>
    </w:p>
    <w:p w:rsidR="00F331C4" w:rsidRDefault="00355F4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t>
      </w:r>
      <w:proofErr w:type="gramStart"/>
      <w:r>
        <w:t>na</w:t>
      </w:r>
      <w:proofErr w:type="gramEnd"/>
      <w:r>
        <w:t xml:space="preserve"> softvér CIS Suite Standard alebo Datacenter smú inštalovať a používať voliteľnú aktuálnu vetvu s</w:t>
      </w:r>
      <w:r>
        <w:t>oftvéru System Center Configuration Manager.</w:t>
      </w:r>
    </w:p>
    <w:p w:rsidR="00F331C4" w:rsidRDefault="00F331C4">
      <w:pPr>
        <w:pStyle w:val="ProductList-Body"/>
      </w:pPr>
    </w:p>
    <w:p w:rsidR="00F331C4" w:rsidRDefault="00355F4C">
      <w:pPr>
        <w:pStyle w:val="ProductList-ClauseHeading"/>
        <w:outlineLvl w:val="3"/>
      </w:pPr>
      <w:r>
        <w:t>4.4 Práva a výhody krytia Software Assurance pre predplatné licencie</w:t>
      </w:r>
    </w:p>
    <w:p w:rsidR="00F331C4" w:rsidRDefault="00355F4C">
      <w:pPr>
        <w:pStyle w:val="ProductList-Body"/>
      </w:pPr>
      <w:r>
        <w:t xml:space="preserve">Pre všetky predplatné licencie, ktoré zákazník získa </w:t>
      </w:r>
      <w:proofErr w:type="gramStart"/>
      <w:r>
        <w:t>na</w:t>
      </w:r>
      <w:proofErr w:type="gramEnd"/>
      <w:r>
        <w:t xml:space="preserve"> základe prihlášky SCE, sa udeľujú rovnaké práva a výhody v rámci krytia SA počas doby</w:t>
      </w:r>
      <w:r>
        <w:t xml:space="preserve">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F331C4" w:rsidRDefault="00F331C4">
      <w:pPr>
        <w:pStyle w:val="ProductList-Body"/>
      </w:pPr>
    </w:p>
    <w:p w:rsidR="00F331C4" w:rsidRDefault="00355F4C">
      <w:pPr>
        <w:pStyle w:val="ProductList-ClauseHeading"/>
        <w:outlineLvl w:val="3"/>
      </w:pPr>
      <w:r>
        <w:t>4</w:t>
      </w:r>
      <w:proofErr w:type="gramStart"/>
      <w:r>
        <w:t>,5</w:t>
      </w:r>
      <w:proofErr w:type="gramEnd"/>
      <w:r>
        <w:t xml:space="preserve"> Prihláška Server and Cloud (SCE) – právo na spravovanie prostredia operačného </w:t>
      </w:r>
      <w:r>
        <w:t>systému na platforme Microsoft Azure na základe licencií CIS Suite</w:t>
      </w:r>
    </w:p>
    <w:p w:rsidR="00F331C4" w:rsidRDefault="00355F4C">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w:instrText>
      </w:r>
      <w:r>
        <w:instrText xml:space="preserv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w:t>
      </w:r>
      <w:r>
        <w:t xml:space="preserve">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w:instrText>
      </w:r>
      <w:r>
        <w:instrText xml:space="preserve">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w:instrText>
      </w:r>
      <w:r>
        <w:instrText xml:space="preserve">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w:t>
      </w:r>
      <w:r>
        <w:t xml:space="preserve">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w:t>
      </w:r>
      <w:r>
        <w:rPr>
          <w:color w:val="0563C1"/>
        </w:rPr>
        <w:t>uálne prostredia operačného systému</w:t>
      </w:r>
      <w:r>
        <w:fldChar w:fldCharType="end"/>
      </w:r>
      <w:r>
        <w:t xml:space="preserve"> patria:</w:t>
      </w:r>
    </w:p>
    <w:p w:rsidR="00F331C4" w:rsidRDefault="00355F4C">
      <w:pPr>
        <w:pStyle w:val="ProductList-Body"/>
        <w:ind w:left="720"/>
      </w:pPr>
      <w:r>
        <w:t xml:space="preserve">• </w:t>
      </w:r>
      <w:proofErr w:type="gramStart"/>
      <w:r>
        <w:t>inštancie</w:t>
      </w:r>
      <w:proofErr w:type="gramEnd"/>
      <w:r>
        <w:t xml:space="preserve"> virtuálneho počítača so systémom Windows Server (vrátane inštancií nasadených v rámci riešenia VHP Azure),</w:t>
      </w:r>
    </w:p>
    <w:p w:rsidR="00F331C4" w:rsidRDefault="00355F4C">
      <w:pPr>
        <w:pStyle w:val="ProductList-Body"/>
        <w:ind w:left="720"/>
      </w:pPr>
      <w:r>
        <w:t xml:space="preserve">• </w:t>
      </w:r>
      <w:proofErr w:type="gramStart"/>
      <w:r>
        <w:t>inštancie</w:t>
      </w:r>
      <w:proofErr w:type="gramEnd"/>
      <w:r>
        <w:t xml:space="preserve"> cloudových služieb (webová rola a rola pracovníka),</w:t>
      </w:r>
    </w:p>
    <w:p w:rsidR="00F331C4" w:rsidRDefault="00355F4C">
      <w:pPr>
        <w:pStyle w:val="ProductList-Body"/>
        <w:ind w:left="720"/>
      </w:pPr>
      <w:r>
        <w:t xml:space="preserve">• </w:t>
      </w:r>
      <w:proofErr w:type="gramStart"/>
      <w:r>
        <w:t>úložiskové</w:t>
      </w:r>
      <w:proofErr w:type="gramEnd"/>
      <w:r>
        <w:t xml:space="preserve"> kontá,</w:t>
      </w:r>
    </w:p>
    <w:p w:rsidR="00F331C4" w:rsidRDefault="00355F4C">
      <w:pPr>
        <w:pStyle w:val="ProductList-Body"/>
        <w:ind w:left="720"/>
      </w:pPr>
      <w:r>
        <w:t xml:space="preserve">• </w:t>
      </w:r>
      <w:proofErr w:type="gramStart"/>
      <w:r>
        <w:t>databázy</w:t>
      </w:r>
      <w:proofErr w:type="gramEnd"/>
      <w:r>
        <w:t xml:space="preserve"> SQL,</w:t>
      </w:r>
    </w:p>
    <w:p w:rsidR="00F331C4" w:rsidRDefault="00355F4C">
      <w:pPr>
        <w:pStyle w:val="ProductList-Body"/>
        <w:ind w:left="720"/>
      </w:pPr>
      <w:r>
        <w:t xml:space="preserve">• </w:t>
      </w:r>
      <w:proofErr w:type="gramStart"/>
      <w:r>
        <w:t>inštancie</w:t>
      </w:r>
      <w:proofErr w:type="gramEnd"/>
      <w:r>
        <w:t xml:space="preserve"> webových lokalít.</w:t>
      </w:r>
    </w:p>
    <w:p w:rsidR="00F331C4" w:rsidRDefault="00F331C4">
      <w:pPr>
        <w:pStyle w:val="ProductList-Body"/>
      </w:pPr>
    </w:p>
    <w:p w:rsidR="00F331C4" w:rsidRDefault="00355F4C">
      <w:pPr>
        <w:pStyle w:val="ProductList-ClauseHeading"/>
        <w:outlineLvl w:val="3"/>
      </w:pPr>
      <w:r>
        <w:t xml:space="preserve">4.6 Ponuka </w:t>
      </w:r>
      <w:proofErr w:type="gramStart"/>
      <w:r>
        <w:t>na</w:t>
      </w:r>
      <w:proofErr w:type="gramEnd"/>
      <w:r>
        <w:t xml:space="preserve"> predĺženie krytia Software Assurance pre Windows Server a System Center</w:t>
      </w:r>
    </w:p>
    <w:p w:rsidR="00F331C4" w:rsidRDefault="00355F4C">
      <w:pPr>
        <w:pStyle w:val="ProductList-Body"/>
      </w:pPr>
      <w:r>
        <w:t xml:space="preserve">Zákazníci, ktorí majú </w:t>
      </w:r>
      <w:r>
        <w:fldChar w:fldCharType="begin"/>
      </w:r>
      <w:r>
        <w:instrText xml:space="preserve"> AutoTextList   \s NoStyle \t "Licencia je právo na stiahnutie, inštaláciu, používanie a prístup k pr</w:instrText>
      </w:r>
      <w:r>
        <w:instrText xml:space="preserve">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w:instrText>
      </w:r>
      <w:r>
        <w:instrText xml:space="preserve">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Stĺpec B</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Server Standard (balík 2 jadrových licencií) System Center Standard (balík 2 jadrových licencií)</w:t>
            </w:r>
            <w:r>
              <w:fldChar w:fldCharType="begin"/>
            </w:r>
            <w:r>
              <w:instrText xml:space="preserve"> XE "System Center Standard (ba</w:instrText>
            </w:r>
            <w:r>
              <w:instrText xml:space="preserve">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Infrastructure Server Suite Standard (balík 2 jadrových licencií)</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Server Datacenter (balík 2 jadrových licencií) System Center Datacenter (balík 2 jad</w:t>
            </w:r>
            <w:r>
              <w:t>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Infrastructure Server Suite Datacenter (balík 2 jadrových licencií)</w:t>
            </w:r>
          </w:p>
        </w:tc>
      </w:tr>
    </w:tbl>
    <w:p w:rsidR="00F331C4" w:rsidRDefault="00355F4C">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w:instrText>
      </w:r>
      <w:r>
        <w:instrText xml:space="preserve">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w:t>
      </w:r>
      <w:r>
        <w:t>yužitie tejto ponuky.</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60" w:name="_Sec862"/>
      <w:r>
        <w:t>Forefront</w:t>
      </w:r>
      <w:bookmarkEnd w:id="60"/>
      <w:r>
        <w:fldChar w:fldCharType="begin"/>
      </w:r>
      <w:r>
        <w:instrText xml:space="preserve"> TC "</w:instrText>
      </w:r>
      <w:bookmarkStart w:id="61" w:name="_Toc478648808"/>
      <w:r>
        <w:instrText>Forefront</w:instrText>
      </w:r>
      <w:bookmarkEnd w:id="61"/>
      <w:r>
        <w:instrText>" \l 2</w:instrText>
      </w:r>
      <w:r>
        <w:fldChar w:fldCharType="end"/>
      </w:r>
    </w:p>
    <w:p w:rsidR="00F331C4" w:rsidRDefault="00355F4C">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BFBFBF"/>
              <w:bottom w:val="none" w:sz="4" w:space="0" w:color="BFBFBF"/>
              <w:right w:val="none" w:sz="4" w:space="0" w:color="6E6E6E"/>
            </w:tcBorders>
          </w:tcPr>
          <w:p w:rsidR="00F331C4" w:rsidRDefault="00355F4C">
            <w:pPr>
              <w:pStyle w:val="ProductList-TableBody"/>
            </w:pPr>
            <w:r>
              <w:rPr>
                <w:color w:val="000000"/>
              </w:rPr>
              <w:t>Forefront Identity Manager</w:t>
            </w:r>
            <w:r>
              <w:rPr>
                <w:color w:val="000000"/>
              </w:rPr>
              <w:t xml:space="preserve">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331C4" w:rsidRDefault="00355F4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331C4" w:rsidRDefault="00355F4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331C4" w:rsidRDefault="00355F4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331C4" w:rsidRDefault="00355F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w:t>
            </w:r>
            <w:r>
              <w:rPr>
                <w:color w:val="404040"/>
              </w:rPr>
              <w:t>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2.1 Forefront Identity Manager 2010 – Windows Live Edition</w:t>
      </w:r>
    </w:p>
    <w:p w:rsidR="00F331C4" w:rsidRDefault="00355F4C">
      <w:pPr>
        <w:pStyle w:val="ProductList-Body"/>
      </w:pPr>
      <w:r>
        <w:t>Forefront Identity</w:t>
      </w:r>
      <w:r>
        <w:t xml:space="preserve"> Manager 2010 – Windows Live Edition je nasledujúcou verziou produktu Identity Lifecycle Manager 2007 – Windows Live Edition.</w:t>
      </w:r>
    </w:p>
    <w:p w:rsidR="00F331C4" w:rsidRDefault="00355F4C">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w:instrText>
            </w:r>
            <w:r>
              <w:instrText xml:space="preserve">používanie produktu." </w:instrText>
            </w:r>
            <w:r>
              <w:fldChar w:fldCharType="separate"/>
            </w:r>
            <w:r>
              <w:rPr>
                <w:color w:val="0563C1"/>
              </w:rPr>
              <w:t>Licenčné podmienky</w:t>
            </w:r>
            <w:r>
              <w:fldChar w:fldCharType="end"/>
            </w:r>
            <w:r>
              <w:t xml:space="preserve">: </w:t>
            </w:r>
            <w:hyperlink r:id="rId44">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w:instrText>
            </w:r>
            <w:r>
              <w:instrText xml:space="preserve">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w:instrText>
            </w:r>
            <w:r>
              <w:instrText xml:space="preserve">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3.1 Importovanie údajov totožnosti: Forefront Identity Manager 2010 R2 Windows Live Edition</w:t>
      </w:r>
    </w:p>
    <w:p w:rsidR="00F331C4" w:rsidRDefault="00355F4C">
      <w:pPr>
        <w:pStyle w:val="ProductList-Body"/>
      </w:pPr>
      <w:r>
        <w:t>Zákazník smie softvér používať n</w:t>
      </w:r>
      <w:r>
        <w:t xml:space="preserve">a importovanie údajov o identite a zmeny týchto údajov z jedného alebo viacerých pripojených zdrojov údajov a na uľahčenie synchronizácie a prenosu týchto údajov medzi pripojenými zdrojmi údajov zákazníka a službou Microsoft Passport Network alebo Windows </w:t>
      </w:r>
      <w:r>
        <w:t>Live ID. Zákazník nesmie softvér používať na žiadny iný účel.</w:t>
      </w:r>
    </w:p>
    <w:p w:rsidR="00F331C4" w:rsidRDefault="00F331C4">
      <w:pPr>
        <w:pStyle w:val="ProductList-Body"/>
      </w:pPr>
    </w:p>
    <w:p w:rsidR="00F331C4" w:rsidRDefault="00355F4C">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66" w:name="_Sec608"/>
      <w:r>
        <w:t>Microsoft Dynamics</w:t>
      </w:r>
      <w:bookmarkEnd w:id="66"/>
      <w:r>
        <w:fldChar w:fldCharType="begin"/>
      </w:r>
      <w:r>
        <w:instrText xml:space="preserve"> TC "</w:instrText>
      </w:r>
      <w:bookmarkStart w:id="67" w:name="_Toc478648809"/>
      <w:r>
        <w:instrText>Microsoft Dynamics</w:instrText>
      </w:r>
      <w:bookmarkEnd w:id="67"/>
      <w:r>
        <w:instrText>" \l 2</w:instrText>
      </w:r>
      <w:r>
        <w:fldChar w:fldCharType="end"/>
      </w:r>
    </w:p>
    <w:p w:rsidR="00F331C4" w:rsidRDefault="00355F4C">
      <w:pPr>
        <w:pStyle w:val="ProductList-Offering2HeadingNoBorder"/>
        <w:outlineLvl w:val="2"/>
      </w:pPr>
      <w:bookmarkStart w:id="68" w:name="_Sec610"/>
      <w:r>
        <w:t>Microsoft Dynamics 365 na lokálne nasadeni</w:t>
      </w:r>
      <w:r>
        <w:t>e</w:t>
      </w:r>
      <w:bookmarkEnd w:id="68"/>
      <w:r>
        <w:fldChar w:fldCharType="begin"/>
      </w:r>
      <w:r>
        <w:instrText xml:space="preserve"> TC "</w:instrText>
      </w:r>
      <w:bookmarkStart w:id="69" w:name="_Toc478648810"/>
      <w:r>
        <w:instrText>Microsoft Dynamics 365 na lokálne nasadenie</w:instrText>
      </w:r>
      <w:bookmarkEnd w:id="69"/>
      <w:r>
        <w:instrText>" \l 3</w:instrText>
      </w:r>
      <w:r>
        <w:fldChar w:fldCharType="end"/>
      </w:r>
    </w:p>
    <w:p w:rsidR="00F331C4" w:rsidRDefault="00355F4C">
      <w:pPr>
        <w:pStyle w:val="ProductList-Offering1SubSection"/>
        <w:outlineLvl w:val="3"/>
      </w:pPr>
      <w:bookmarkStart w:id="70" w:name="_Sec679"/>
      <w:r>
        <w:t>1. Dostupnosť programu</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w:t>
            </w:r>
            <w:r>
              <w:t>ariadenia a používateľov)</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w:instrText>
            </w:r>
            <w:r>
              <w:instrText xml:space="preserve">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w:instrText>
            </w:r>
            <w:r>
              <w:instrText xml:space="preserve">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Microsoft Dynamics 365 for Sales – licencia CAL na lokálne nasadenie</w:t>
            </w:r>
            <w:r>
              <w:fldChar w:fldCharType="begin"/>
            </w:r>
            <w:r>
              <w:instrText xml:space="preserve"> XE "</w:instrText>
            </w:r>
            <w:r>
              <w:instrText xml:space="preserve">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w:instrText>
            </w:r>
            <w:r>
              <w:instrText xml:space="preserve">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71" w:name="_Sec735"/>
      <w:r>
        <w:t>2. Podmienky produktu</w:t>
      </w:r>
      <w:bookmarkEnd w:id="7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w:instrText>
            </w:r>
            <w:r>
              <w:instrText xml:space="preserve">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w:instrText>
            </w:r>
            <w:r>
              <w:instrText xml:space="preserv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w:t>
            </w:r>
            <w:r>
              <w:rPr>
                <w:color w:val="0563C1"/>
              </w:rPr>
              <w:t>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72" w:name="_Sec790"/>
      <w:r>
        <w:lastRenderedPageBreak/>
        <w:t>3. Práva na používanie</w:t>
      </w:r>
      <w:bookmarkEnd w:id="72"/>
    </w:p>
    <w:tbl>
      <w:tblPr>
        <w:tblStyle w:val="PURTable"/>
        <w:tblW w:w="0" w:type="dxa"/>
        <w:tblLook w:val="04A0" w:firstRow="1" w:lastRow="0" w:firstColumn="1" w:lastColumn="0" w:noHBand="0" w:noVBand="1"/>
      </w:tblPr>
      <w:tblGrid>
        <w:gridCol w:w="3586"/>
        <w:gridCol w:w="3606"/>
        <w:gridCol w:w="3598"/>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w:instrText>
            </w:r>
            <w:r>
              <w:instrText xml:space="preserve">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softvér uvedený v právach na používanie serverových produktov, ktorý zákazník smie používať v ľubovoľnom </w:instrText>
            </w:r>
            <w:r>
              <w:instrText xml:space="preserve">zariadení v spojitosti so svojím používaním serverového softvéru." </w:instrText>
            </w:r>
            <w:r>
              <w:fldChar w:fldCharType="separate"/>
            </w:r>
            <w:r>
              <w:rPr>
                <w:color w:val="0563C1"/>
              </w:rPr>
              <w:t>Dodatočný softvér</w:t>
            </w:r>
            <w:r>
              <w:fldChar w:fldCharType="end"/>
            </w:r>
            <w:r>
              <w:t>: všetky vydania</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prístup</w:instrText>
            </w:r>
            <w:r>
              <w:instrText xml:space="preserve">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 licenciami CAL, s výnimkou (i) zmluvných dodávateľov alebo zástupcov zákazníka a</w:t>
            </w:r>
            <w:r>
              <w:t>lebo jeho afilácií, alebo (ii) prístupu prostredníctvom klientov systému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w:instrText>
            </w:r>
            <w:r>
              <w:instrText xml:space="preserve">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 xml:space="preserve">3.1 Microsoft Dynamics 365 for Team Members – licencia CAL na prístup k serverovému softvéru na lokálne </w:t>
      </w:r>
      <w:r>
        <w:t>nasadenie</w:t>
      </w:r>
    </w:p>
    <w:p w:rsidR="00F331C4" w:rsidRDefault="00355F4C">
      <w:pPr>
        <w:pStyle w:val="ProductList-Body"/>
      </w:pPr>
      <w:r>
        <w:t>Prístup k serverovému softvéru na účely používania vydania Team Members.</w:t>
      </w:r>
    </w:p>
    <w:tbl>
      <w:tblPr>
        <w:tblStyle w:val="PURTable"/>
        <w:tblW w:w="0" w:type="dxa"/>
        <w:tblLook w:val="04A0" w:firstRow="1" w:lastRow="0" w:firstColumn="1" w:lastColumn="0" w:noHBand="0" w:noVBand="1"/>
      </w:tblPr>
      <w:tblGrid>
        <w:gridCol w:w="3567"/>
        <w:gridCol w:w="3617"/>
        <w:gridCol w:w="3606"/>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F331C4" w:rsidRDefault="00355F4C">
            <w:pPr>
              <w:pStyle w:val="ProductList-TableBody"/>
            </w:pPr>
            <w:r>
              <w:t>Microsoft Dynamics 365 for Team Members, vyda</w:t>
            </w:r>
            <w:r>
              <w:t>nie Enterprise</w:t>
            </w:r>
            <w:r>
              <w:fldChar w:fldCharType="begin"/>
            </w:r>
            <w:r>
              <w:instrText xml:space="preserve"> XE "Microsoft Dynamics 365 for Team Members, vydanie Enterprise" </w:instrText>
            </w:r>
            <w:r>
              <w:fldChar w:fldCharType="end"/>
            </w:r>
            <w:r>
              <w:t xml:space="preserve"> (licencia SL pre používateľa)</w:t>
            </w:r>
          </w:p>
        </w:tc>
      </w:tr>
    </w:tbl>
    <w:p w:rsidR="00F331C4" w:rsidRDefault="00F331C4">
      <w:pPr>
        <w:pStyle w:val="ProductList-Body"/>
      </w:pPr>
    </w:p>
    <w:p w:rsidR="00F331C4" w:rsidRDefault="00355F4C">
      <w:pPr>
        <w:pStyle w:val="ProductList-ClauseHeading"/>
        <w:outlineLvl w:val="4"/>
      </w:pPr>
      <w:r>
        <w:t>3.2 Microsoft Dynamics 365 for Sales – licencia CAL na prístup k serverovému softvéru na lokálne nasadenie</w:t>
      </w:r>
    </w:p>
    <w:p w:rsidR="00F331C4" w:rsidRDefault="00355F4C">
      <w:pPr>
        <w:pStyle w:val="ProductList-Body"/>
      </w:pPr>
      <w:r>
        <w:t xml:space="preserve">Prístup k serverovému softvéru na </w:t>
      </w:r>
      <w:r>
        <w:t>účely používania vydania Sales.</w:t>
      </w:r>
    </w:p>
    <w:tbl>
      <w:tblPr>
        <w:tblStyle w:val="PURTable"/>
        <w:tblW w:w="0" w:type="dxa"/>
        <w:tblLook w:val="04A0" w:firstRow="1" w:lastRow="0" w:firstColumn="1" w:lastColumn="0" w:noHBand="0" w:noVBand="1"/>
      </w:tblPr>
      <w:tblGrid>
        <w:gridCol w:w="3567"/>
        <w:gridCol w:w="3617"/>
        <w:gridCol w:w="3606"/>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Microsoft Dynamics 365 for Sales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Microsoft Dynamics 365 for Sales, vydanie Enterprise</w:t>
            </w:r>
            <w:r>
              <w:fldChar w:fldCharType="begin"/>
            </w:r>
            <w:r>
              <w:instrText xml:space="preserve"> XE "Microsoft Dynamics 365 for Sales, vydanie Ente</w:instrText>
            </w:r>
            <w:r>
              <w:instrText xml:space="preserve">rprise" </w:instrText>
            </w:r>
            <w:r>
              <w:fldChar w:fldCharType="end"/>
            </w:r>
            <w:r>
              <w:t xml:space="preserve"> (licencia SL pre používateľa)</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3.3 Microsoft Dynamics 365 for Customer Service – licencia CAL na prístup k serverovému softvéru na lokálne nasadenie</w:t>
      </w:r>
    </w:p>
    <w:p w:rsidR="00F331C4" w:rsidRDefault="00355F4C">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používateľa)</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3.4 Práva na serverové používanie pre licencie CAL na produkt Dynamics 365</w:t>
      </w:r>
    </w:p>
    <w:p w:rsidR="00F331C4" w:rsidRDefault="00355F4C">
      <w:pPr>
        <w:pStyle w:val="ProductList-Body"/>
      </w:pPr>
      <w:r>
        <w:t>Zákazníci s licenciami CAL na produkt Microsoft Dynamics 365 môžu inštalovať a používať ľubovoľný počet kópií softvéru Microsoft Dynamics 365 Server na ľubovoľnom serveri.</w:t>
      </w:r>
    </w:p>
    <w:p w:rsidR="00F331C4" w:rsidRDefault="00F331C4">
      <w:pPr>
        <w:pStyle w:val="ProductList-Body"/>
      </w:pPr>
    </w:p>
    <w:p w:rsidR="00F331C4" w:rsidRDefault="00355F4C">
      <w:pPr>
        <w:pStyle w:val="ProductList-ClauseHeading"/>
        <w:outlineLvl w:val="4"/>
      </w:pPr>
      <w:r>
        <w:t xml:space="preserve">3.5 </w:t>
      </w:r>
      <w:r>
        <w:t>Nárok na oprávnené ponuky</w:t>
      </w:r>
    </w:p>
    <w:p w:rsidR="00F331C4" w:rsidRDefault="00355F4C">
      <w:pPr>
        <w:pStyle w:val="ProductList-Body"/>
      </w:pPr>
      <w:r>
        <w:t>Zákazníci predlžujúci zmluvu s licenciami CAL na produkt Microsoft Dynamics CRM majú od 1. novembra 2016 nárok získať oprávnené licencie CAL na lokálne nasadenie produktu Microsoft Dynamics 365 v rámci zmlúv predĺžených pred 31. o</w:t>
      </w:r>
      <w:r>
        <w:t>któbrom 2019.</w:t>
      </w:r>
    </w:p>
    <w:p w:rsidR="00F331C4" w:rsidRDefault="00F331C4">
      <w:pPr>
        <w:pStyle w:val="ProductList-Body"/>
      </w:pPr>
    </w:p>
    <w:p w:rsidR="00F331C4" w:rsidRDefault="00355F4C">
      <w:pPr>
        <w:pStyle w:val="ProductList-ClauseHeading"/>
        <w:outlineLvl w:val="4"/>
      </w:pPr>
      <w:r>
        <w:t>3.6 Dodatočný softvér</w:t>
      </w:r>
    </w:p>
    <w:tbl>
      <w:tblPr>
        <w:tblStyle w:val="PURTable"/>
        <w:tblW w:w="0" w:type="dxa"/>
        <w:tblLook w:val="04A0" w:firstRow="1" w:lastRow="0" w:firstColumn="1" w:lastColumn="0" w:noHBand="0" w:noVBand="1"/>
      </w:tblPr>
      <w:tblGrid>
        <w:gridCol w:w="3615"/>
        <w:gridCol w:w="3592"/>
        <w:gridCol w:w="3583"/>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Microsoft Dynamics CRM 2016 Microsoft Office Outlook</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CRM Reporting Extensions for Microsoft Dynamics CRM 2016</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E</w:t>
            </w:r>
            <w:r>
              <w:t>-Mail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Marketing Connector for Microsoft Dynamics CRM (nie Workgroup Server)</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w:t>
            </w:r>
            <w:r>
              <w:rPr>
                <w:color w:val="404040"/>
              </w:rPr>
              <w:t>avárii: neaplikovateľné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w:instrText>
            </w:r>
            <w:r>
              <w:instrText xml:space="preserve">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w:t>
              </w:r>
              <w:r>
                <w:rPr>
                  <w:color w:val="00467F"/>
                  <w:u w:val="single"/>
                </w:rPr>
                <w:t>duktov – november 2014 a jún 2015</w:t>
              </w:r>
            </w:hyperlink>
            <w:r>
              <w:t xml:space="preserve">; </w:t>
            </w:r>
            <w:hyperlink r:id="rId46">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4.1 Práva na používanie servera</w:t>
      </w:r>
    </w:p>
    <w:p w:rsidR="00F331C4" w:rsidRDefault="00355F4C">
      <w:pPr>
        <w:pStyle w:val="ProductList-Body"/>
      </w:pPr>
      <w:r>
        <w:t>Zákazník smie používať Microsoft Dynamics CRM Server 2016 alebo ktorúkoľvek predchádzajúcu verziu tohto serverového softvéru namiesto softvéru Microsoft Dynamics 365 Server. Z</w:t>
      </w:r>
      <w:r>
        <w:t>ákazníci s krytím Software Assurance pre licencie CAL na lokálne nasadenie produktu Microsoft Dynamics 365 môžu používať nové verzie lokálneho servera Microsoft Dynamics 365 získané v rámci nákupu licencií CAL alebo licencií USL pre služby Microsoft Dynami</w:t>
      </w:r>
      <w:r>
        <w:t>cs 365.</w:t>
      </w:r>
    </w:p>
    <w:p w:rsidR="00F331C4" w:rsidRDefault="00F331C4">
      <w:pPr>
        <w:pStyle w:val="ProductList-Body"/>
      </w:pPr>
    </w:p>
    <w:p w:rsidR="00F331C4" w:rsidRDefault="00355F4C">
      <w:pPr>
        <w:pStyle w:val="ProductList-ClauseHeading"/>
        <w:outlineLvl w:val="4"/>
      </w:pPr>
      <w:r>
        <w:lastRenderedPageBreak/>
        <w:t>4.2 Unified Service Desk (USD)</w:t>
      </w:r>
    </w:p>
    <w:p w:rsidR="00F331C4" w:rsidRDefault="00355F4C">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w:instrText>
      </w:r>
      <w:r>
        <w:instrText xml:space="preserv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Právo na použ</w:t>
      </w:r>
      <w:r>
        <w:t xml:space="preserve">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w:instrText>
      </w:r>
      <w:r>
        <w:instrText xml:space="preserve">definícia je uvedená v slovníku.)" </w:instrText>
      </w:r>
      <w:r>
        <w:fldChar w:fldCharType="separate"/>
      </w:r>
      <w:r>
        <w:rPr>
          <w:color w:val="0563C1"/>
        </w:rPr>
        <w:t>licencia CAL</w:t>
      </w:r>
      <w:r>
        <w:fldChar w:fldCharType="end"/>
      </w:r>
      <w:r>
        <w:t>.</w:t>
      </w:r>
    </w:p>
    <w:p w:rsidR="00F331C4" w:rsidRDefault="00F331C4">
      <w:pPr>
        <w:pStyle w:val="ProductList-Body"/>
      </w:pPr>
    </w:p>
    <w:p w:rsidR="00F331C4" w:rsidRDefault="00355F4C">
      <w:pPr>
        <w:pStyle w:val="ProductList-ClauseHeading"/>
        <w:outlineLvl w:val="4"/>
      </w:pPr>
      <w:r>
        <w:t>4.3 Microsoft Dynamics CustomerSource</w:t>
      </w:r>
    </w:p>
    <w:p w:rsidR="00F331C4" w:rsidRDefault="00355F4C">
      <w:pPr>
        <w:pStyle w:val="ProductList-Body"/>
      </w:pPr>
      <w:r>
        <w:t xml:space="preserve">Zákazníci s licenciou CAL na lokálne nasadenie produktu Microsoft Dynamics 365 s aktívnym krytím SA budú mať prístup k službe CustomerSource. </w:t>
      </w:r>
    </w:p>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74" w:name="_Sec609"/>
      <w:r>
        <w:t>Microsoft Dynamics AX</w:t>
      </w:r>
      <w:bookmarkEnd w:id="74"/>
      <w:r>
        <w:fldChar w:fldCharType="begin"/>
      </w:r>
      <w:r>
        <w:instrText xml:space="preserve"> TC "</w:instrText>
      </w:r>
      <w:bookmarkStart w:id="75" w:name="_Toc478648811"/>
      <w:r>
        <w:instrText>Microsoft Dynamics AX</w:instrText>
      </w:r>
      <w:bookmarkEnd w:id="75"/>
      <w:r>
        <w:instrText>" \l 3</w:instrText>
      </w:r>
      <w:r>
        <w:fldChar w:fldCharType="end"/>
      </w:r>
    </w:p>
    <w:p w:rsidR="00F331C4" w:rsidRDefault="00355F4C">
      <w:pPr>
        <w:pStyle w:val="ProductList-Offering1SubSection"/>
        <w:outlineLvl w:val="3"/>
      </w:pPr>
      <w:bookmarkStart w:id="76" w:name="_Sec678"/>
      <w:r>
        <w:t>1. Dostupnosť programu</w:t>
      </w:r>
      <w:bookmarkEnd w:id="76"/>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AX 2012 R3 – dodatočná licencia CAL zameraná na úlohy</w:t>
            </w:r>
            <w:r>
              <w:fldChar w:fldCharType="begin"/>
            </w:r>
            <w:r>
              <w:instrText xml:space="preserve"> XE "</w:instrText>
            </w:r>
            <w:r>
              <w:instrText xml:space="preserve">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AX 2012 R3 – dodatočná licencia CAL zameraná na funkčné používanie</w:t>
            </w:r>
            <w:r>
              <w:fldChar w:fldCharType="begin"/>
            </w:r>
            <w:r>
              <w:instrText xml:space="preserve"> XE "Microsoft Dynamics AX 2012 R3 – dodatočná licencia C</w:instrText>
            </w:r>
            <w:r>
              <w:instrText xml:space="preserve">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none" w:sz="4" w:space="0" w:color="FFFFFF"/>
              <w:right w:val="none" w:sz="4" w:space="0" w:color="6E6E6E"/>
            </w:tcBorders>
          </w:tcPr>
          <w:p w:rsidR="00F331C4" w:rsidRDefault="00355F4C">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FFFFFF"/>
              <w:right w:val="none" w:sz="4" w:space="0" w:color="6E6E6E"/>
            </w:tcBorders>
          </w:tcPr>
          <w:p w:rsidR="00F331C4" w:rsidRDefault="00355F4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331C4" w:rsidRDefault="00355F4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3"/>
      </w:pPr>
      <w:bookmarkStart w:id="77" w:name="_Sec734"/>
      <w:r>
        <w:t>2. Podmienky produktu</w:t>
      </w:r>
      <w:bookmarkEnd w:id="7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w:instrText>
            </w:r>
            <w:r>
              <w:instrText xml:space="preserve">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w:t>
            </w:r>
            <w:r>
              <w:rPr>
                <w:color w:val="0563C1"/>
              </w:rPr>
              <w:t>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78" w:name="_Sec789"/>
      <w:r>
        <w:t>3. Práva na používanie</w:t>
      </w:r>
      <w:bookmarkEnd w:id="78"/>
    </w:p>
    <w:tbl>
      <w:tblPr>
        <w:tblStyle w:val="PURTable"/>
        <w:tblW w:w="0" w:type="dxa"/>
        <w:tblLook w:val="04A0" w:firstRow="1" w:lastRow="0" w:firstColumn="1" w:lastColumn="0" w:noHBand="0" w:noVBand="1"/>
      </w:tblPr>
      <w:tblGrid>
        <w:gridCol w:w="3605"/>
        <w:gridCol w:w="3580"/>
        <w:gridCol w:w="3605"/>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podľa počtu jadier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w:instrText>
            </w:r>
            <w:r>
              <w:instrText xml:space="preserv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w:instrText>
            </w:r>
            <w:r>
              <w:instrText xml:space="preserve">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w:instrText>
            </w:r>
            <w:r>
              <w:instrText xml:space="preserve">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Prístup k serverovému softvéru</w:t>
      </w:r>
    </w:p>
    <w:p w:rsidR="00F331C4" w:rsidRDefault="00355F4C">
      <w:pPr>
        <w:pStyle w:val="ProductList-Body"/>
      </w:pPr>
      <w:r>
        <w:t>Záznam výsledného času výhradne na spracovanie miezd, záznam výdavkov výhradne na refundáciu, spravovanie osobných údajov, vytváranie požiadaviek a spr</w:t>
      </w:r>
      <w:r>
        <w:t>avovanie rozpočtov týkajúcich sa týchto aktivít</w:t>
      </w:r>
    </w:p>
    <w:tbl>
      <w:tblPr>
        <w:tblStyle w:val="PURTable"/>
        <w:tblW w:w="0" w:type="dxa"/>
        <w:tblLook w:val="04A0" w:firstRow="1" w:lastRow="0" w:firstColumn="1" w:lastColumn="0" w:noHBand="0" w:noVBand="1"/>
      </w:tblPr>
      <w:tblGrid>
        <w:gridCol w:w="3565"/>
        <w:gridCol w:w="3622"/>
        <w:gridCol w:w="3603"/>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331C4" w:rsidRDefault="00355F4C">
            <w:pPr>
              <w:pStyle w:val="ProductList-TableBody"/>
            </w:pPr>
            <w:r>
              <w:t>Microsoft Dynamics 365 for Team Members, vydanie Enterprise</w:t>
            </w:r>
            <w:r>
              <w:fldChar w:fldCharType="begin"/>
            </w:r>
            <w:r>
              <w:instrText xml:space="preserve"> XE "Microsoft Dynamics 365 for Team Members, vydanie Enterpri</w:instrText>
            </w:r>
            <w:r>
              <w:instrText xml:space="preserve">se" </w:instrText>
            </w:r>
            <w:r>
              <w:fldChar w:fldCharType="end"/>
            </w:r>
            <w:r>
              <w:t xml:space="preserve"> (licencia SL pre používateľa)</w:t>
            </w:r>
          </w:p>
        </w:tc>
      </w:tr>
    </w:tbl>
    <w:p w:rsidR="00F331C4" w:rsidRDefault="00F331C4">
      <w:pPr>
        <w:pStyle w:val="ProductList-Body"/>
      </w:pPr>
    </w:p>
    <w:p w:rsidR="00F331C4" w:rsidRDefault="00355F4C">
      <w:pPr>
        <w:pStyle w:val="ProductList-SubClauseHeading"/>
        <w:outlineLvl w:val="5"/>
      </w:pPr>
      <w:r>
        <w:lastRenderedPageBreak/>
        <w:t>3.1.1 Dodatočné funkcie súvisiace s licenciou CAL zameranou na úlohy na produkt Microsoft Dynamics AX 2012 R3</w:t>
      </w:r>
    </w:p>
    <w:p w:rsidR="00F331C4" w:rsidRDefault="00355F4C">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4"/>
        <w:gridCol w:w="348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Dodatoč</w:t>
            </w:r>
            <w:r>
              <w:t>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Microsoft Dynamics AX 2012 R3 – licencia CAL zameraná na úlohy</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Microsoft Dynamics AX 2012 R3 – dodatočná licencia CAL zameraná na úlohy</w:t>
            </w:r>
          </w:p>
        </w:tc>
      </w:tr>
      <w:tr w:rsidR="00F331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31C4" w:rsidRDefault="00355F4C">
            <w:pPr>
              <w:pStyle w:val="ProductList-TableBody"/>
            </w:pPr>
            <w:r>
              <w:t>Microsoft Dynamics 365 for Operations, vydanie Enterprise</w:t>
            </w:r>
            <w:r>
              <w:fldChar w:fldCharType="begin"/>
            </w:r>
            <w:r>
              <w:instrText xml:space="preserve"> XE "</w:instrText>
            </w:r>
            <w:r>
              <w:instrText xml:space="preserve">Microsoft Dynamics 365 for Operations, vydanie Enterprise"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F331C4" w:rsidRDefault="00355F4C">
            <w:pPr>
              <w:pStyle w:val="ProductList-TableBody"/>
            </w:pPr>
            <w:r>
              <w:t>Microsoft Dynamics 365 for Team Members, vydanie Enterprise (licencia SL pre používateľa)</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Indented"/>
      </w:pPr>
    </w:p>
    <w:p w:rsidR="00F331C4" w:rsidRDefault="00355F4C">
      <w:pPr>
        <w:pStyle w:val="ProductList-SubClauseHeading"/>
        <w:outlineLvl w:val="5"/>
      </w:pPr>
      <w:r>
        <w:t>3.1.2 Dodatočné funkcie súvisiace s licenciou CAL zameranou na funkčné používanie na produkt Microsoft Dynamics AX 2012 R3</w:t>
      </w:r>
    </w:p>
    <w:p w:rsidR="00F331C4" w:rsidRDefault="00355F4C">
      <w:pPr>
        <w:pStyle w:val="ProductList-BodyIndented"/>
      </w:pPr>
      <w:r>
        <w:t xml:space="preserve">Používanie stanovených prevádzkových cyklov a obchodných procesov poskytovaných softvérom, vytváranie a aktualizovanie (i) pozičných požiadaviek alebo (ii) základných údajových záznamov týkajúcich sa žiadateľov, zamestnancov, zákazníkov, dodávateľov alebo </w:t>
      </w:r>
      <w:r>
        <w:t>katalógov súčastí a schvaľovanie všetkých transakcií súvisiacich s úlohami a samoobsluhou.</w:t>
      </w:r>
    </w:p>
    <w:tbl>
      <w:tblPr>
        <w:tblStyle w:val="PURTable0"/>
        <w:tblW w:w="0" w:type="dxa"/>
        <w:tblLook w:val="04A0" w:firstRow="1" w:lastRow="0" w:firstColumn="1" w:lastColumn="0" w:noHBand="0" w:noVBand="1"/>
      </w:tblPr>
      <w:tblGrid>
        <w:gridCol w:w="3466"/>
        <w:gridCol w:w="3480"/>
        <w:gridCol w:w="3484"/>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Microsoft Dynamics AX 2012 R3 – licencia CAL zameraná na funkčné používanie</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Microsoft Dynamics AX 2012 R3 – dodatočná licencia CAL zame</w:t>
            </w:r>
            <w:r>
              <w:t>raná na funkčné používanie</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r>
    </w:tbl>
    <w:p w:rsidR="00F331C4" w:rsidRDefault="00F331C4">
      <w:pPr>
        <w:pStyle w:val="ProductList-BodyIndented"/>
      </w:pPr>
    </w:p>
    <w:p w:rsidR="00F331C4" w:rsidRDefault="00355F4C">
      <w:pPr>
        <w:pStyle w:val="ProductList-SubClauseHeading"/>
        <w:outlineLvl w:val="5"/>
      </w:pPr>
      <w:r>
        <w:t xml:space="preserve">3.1.3 Dodatočné funkcie súvisiace s licenciou </w:t>
      </w:r>
      <w:r>
        <w:t>Enterprise CAL na produkt Microsoft Dynamics AX 2012 R3</w:t>
      </w:r>
    </w:p>
    <w:p w:rsidR="00F331C4" w:rsidRDefault="00355F4C">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66"/>
        <w:gridCol w:w="3480"/>
        <w:gridCol w:w="3484"/>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Microsoft Dynamics AX 2012 R3 – licencia Enterprise CAL</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Microsoft Dynamics AX 2012 R3 – podniková dodatočná licencia CAL</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r>
    </w:tbl>
    <w:p w:rsidR="00F331C4" w:rsidRDefault="00F331C4">
      <w:pPr>
        <w:pStyle w:val="ProductList-BodyIndented"/>
      </w:pPr>
    </w:p>
    <w:p w:rsidR="00F331C4" w:rsidRDefault="00355F4C">
      <w:pPr>
        <w:pStyle w:val="ProductList-ClauseHeading"/>
        <w:outlineLvl w:val="4"/>
      </w:pPr>
      <w:r>
        <w:t xml:space="preserve">3.2 Právo </w:t>
      </w:r>
      <w:r>
        <w:t>na úpravu</w:t>
      </w:r>
    </w:p>
    <w:p w:rsidR="00F331C4" w:rsidRDefault="00355F4C">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w:t>
      </w:r>
      <w:r>
        <w:t>dvodené diela môže používať, ale iba spolu so softvérom a na svoje interné účely.</w:t>
      </w:r>
    </w:p>
    <w:p w:rsidR="00F331C4" w:rsidRDefault="00F331C4">
      <w:pPr>
        <w:pStyle w:val="ProductList-Body"/>
      </w:pPr>
    </w:p>
    <w:p w:rsidR="00F331C4" w:rsidRDefault="00355F4C">
      <w:pPr>
        <w:pStyle w:val="ProductList-ClauseHeading"/>
        <w:outlineLvl w:val="4"/>
      </w:pPr>
      <w:r>
        <w:t>3.3 Dynamics AX Standard Commerce Server Core – faktor jadra</w:t>
      </w:r>
    </w:p>
    <w:p w:rsidR="00F331C4" w:rsidRDefault="00355F4C">
      <w:pPr>
        <w:pStyle w:val="ProductList-Body"/>
      </w:pPr>
      <w:r>
        <w:t xml:space="preserve">Minimálny počet </w:t>
      </w:r>
      <w:r>
        <w:fldChar w:fldCharType="begin"/>
      </w:r>
      <w:r>
        <w:instrText xml:space="preserve"> AutoTextList   \s NoStyle \t "Licencia je právo na stiahnutie, inštaláciu, používanie a prístup</w:instrText>
      </w:r>
      <w:r>
        <w:instrText xml:space="preserve">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w:t>
      </w:r>
      <w:r>
        <w:rPr>
          <w:color w:val="0563C1"/>
        </w:rPr>
        <w:t>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w:instrText>
      </w:r>
      <w:r>
        <w:instrText xml:space="preserve">erver." </w:instrText>
      </w:r>
      <w:r>
        <w:fldChar w:fldCharType="separate"/>
      </w:r>
      <w:r>
        <w:rPr>
          <w:color w:val="0563C1"/>
        </w:rPr>
        <w:t>licencovanom serveri</w:t>
      </w:r>
      <w:r>
        <w:fldChar w:fldCharType="end"/>
      </w:r>
      <w:r>
        <w:t xml:space="preserve"> vynásobenému príslušným faktorom jadra uvedeným na stránke </w:t>
      </w:r>
      <w:hyperlink r:id="rId47">
        <w:r>
          <w:rPr>
            <w:color w:val="00467F"/>
            <w:u w:val="single"/>
          </w:rPr>
          <w:t>http://go.microsoft.com/fwlink/?LinkID=229882</w:t>
        </w:r>
      </w:hyperlink>
      <w:r>
        <w:t>.</w:t>
      </w:r>
    </w:p>
    <w:p w:rsidR="00F331C4" w:rsidRDefault="00F331C4">
      <w:pPr>
        <w:pStyle w:val="ProductList-Body"/>
      </w:pPr>
    </w:p>
    <w:p w:rsidR="00F331C4" w:rsidRDefault="00355F4C">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Softvér Management Reporter De</w:t>
            </w:r>
            <w:r>
              <w:t>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70"/>
        <w:gridCol w:w="3610"/>
        <w:gridCol w:w="361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w:instrText>
            </w:r>
            <w:r>
              <w:instrText xml:space="preserv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w:instrText>
            </w:r>
            <w:r>
              <w:instrText>icencií: Práva dostupné pre zákazníkov s krytím SA na zmenu priradenia licencií mimo štandardných termínov alebo na používanie produktov na serveroch s viacerými nájomníkmi mimo vlastných dátových centier. Podrobnosti nájdete v článku Prenos licencií v prí</w:instrText>
            </w:r>
            <w:r>
              <w:instrText xml:space="preserve">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w:instrText>
            </w:r>
            <w:r>
              <w:instrText xml:space="preserve">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w:t>
            </w:r>
            <w:r>
              <w:rPr>
                <w:color w:val="404040"/>
              </w:rPr>
              <w:t>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4.1 Lokalizácia a aktualizácie</w:t>
      </w:r>
    </w:p>
    <w:p w:rsidR="00F331C4" w:rsidRDefault="00355F4C">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w:instrText>
      </w:r>
      <w:r>
        <w:instrText xml:space="preserve">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w:t>
      </w:r>
      <w:r>
        <w:t xml:space="preserve">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w:instrText>
      </w:r>
      <w:r>
        <w:instrText xml:space="preserv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8812"/>
      <w:r>
        <w:instrText>Microsoft Identity Manager</w:instrText>
      </w:r>
      <w:bookmarkEnd w:id="81"/>
      <w:r>
        <w:instrText>" \l 2</w:instrText>
      </w:r>
      <w:r>
        <w:fldChar w:fldCharType="end"/>
      </w:r>
    </w:p>
    <w:p w:rsidR="00F331C4" w:rsidRDefault="00355F4C">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BFBFBF"/>
              <w:bottom w:val="dashed" w:sz="4" w:space="0" w:color="BFBFBF"/>
              <w:right w:val="none" w:sz="4" w:space="0" w:color="6E6E6E"/>
            </w:tcBorders>
          </w:tcPr>
          <w:p w:rsidR="00F331C4" w:rsidRDefault="00355F4C">
            <w:pPr>
              <w:pStyle w:val="ProductList-TableBody"/>
            </w:pPr>
            <w:r>
              <w:t>Microsoft Identity Manager 2016 – licencia CAL</w:t>
            </w:r>
            <w:r>
              <w:fldChar w:fldCharType="begin"/>
            </w:r>
            <w:r>
              <w:instrText xml:space="preserve"> XE "</w:instrText>
            </w:r>
            <w:r>
              <w:instrText xml:space="preserve">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w:instrText>
            </w:r>
            <w:r>
              <w:instrText xml:space="preserve">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BFBFBF"/>
              <w:bottom w:val="none" w:sz="4" w:space="0" w:color="BFBFBF"/>
              <w:right w:val="none" w:sz="4" w:space="0" w:color="6E6E6E"/>
            </w:tcBorders>
          </w:tcPr>
          <w:p w:rsidR="00F331C4" w:rsidRDefault="00355F4C">
            <w:pPr>
              <w:pStyle w:val="ProductList-TableBody"/>
            </w:pPr>
            <w:r>
              <w:rPr>
                <w:color w:val="000000"/>
              </w:rPr>
              <w:lastRenderedPageBreak/>
              <w:t>Microsoft Identity Manager 2016 – licencia External Connector</w:t>
            </w:r>
            <w:r>
              <w:fldChar w:fldCharType="begin"/>
            </w:r>
            <w:r>
              <w:instrText xml:space="preserve"> XE "</w:instrText>
            </w:r>
            <w:r>
              <w:instrText xml:space="preserve">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2"/>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w:instrText>
            </w:r>
            <w:r>
              <w:instrText xml:space="preserve">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w:t>
            </w:r>
            <w:r>
              <w:rPr>
                <w:color w:val="404040"/>
              </w:rPr>
              <w:t>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w:t>
            </w:r>
            <w:r>
              <w:rPr>
                <w:color w:val="0563C1"/>
              </w:rPr>
              <w:t>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w:instrText>
            </w:r>
            <w:r>
              <w:instrText xml:space="preserve">m serverového softvéru." </w:instrText>
            </w:r>
            <w:r>
              <w:fldChar w:fldCharType="separate"/>
            </w:r>
            <w:r>
              <w:rPr>
                <w:color w:val="0563C1"/>
              </w:rPr>
              <w:t>Dodatočný softvér</w:t>
            </w:r>
            <w:r>
              <w:fldChar w:fldCharType="end"/>
            </w:r>
            <w:r>
              <w:t>: Áno</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331C4" w:rsidRDefault="00F331C4">
            <w:pPr>
              <w:pStyle w:val="ProductList-TableBody"/>
            </w:pPr>
          </w:p>
        </w:tc>
      </w:tr>
    </w:tbl>
    <w:p w:rsidR="00F331C4" w:rsidRDefault="00355F4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w:instrText>
            </w:r>
            <w:r>
              <w:instrText xml:space="preserv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w:t>
            </w:r>
            <w:r>
              <w:rPr>
                <w:color w:val="404040"/>
              </w:rPr>
              <w:t>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86" w:name="_Sec611"/>
      <w:r>
        <w:t>Aplikácie balíka Office</w:t>
      </w:r>
      <w:bookmarkEnd w:id="86"/>
      <w:r>
        <w:fldChar w:fldCharType="begin"/>
      </w:r>
      <w:r>
        <w:instrText xml:space="preserve"> TC "</w:instrText>
      </w:r>
      <w:bookmarkStart w:id="87" w:name="_Toc478648813"/>
      <w:r>
        <w:instrText>Aplikácie balíka Office</w:instrText>
      </w:r>
      <w:bookmarkEnd w:id="87"/>
      <w:r>
        <w:instrText>" \l 2</w:instrText>
      </w:r>
      <w:r>
        <w:fldChar w:fldCharType="end"/>
      </w:r>
    </w:p>
    <w:p w:rsidR="00F331C4" w:rsidRDefault="00355F4C">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78648814"/>
      <w:r>
        <w:instrText>Aplikácie balíka Office pre osobné počítače</w:instrText>
      </w:r>
      <w:bookmarkEnd w:id="89"/>
      <w:r>
        <w:instrText>" \l 3</w:instrText>
      </w:r>
      <w:r>
        <w:fldChar w:fldCharType="end"/>
      </w:r>
    </w:p>
    <w:p w:rsidR="00F331C4" w:rsidRDefault="00355F4C">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000000"/>
              <w:bottom w:val="dashed" w:sz="4" w:space="0" w:color="BFBFBF"/>
              <w:right w:val="single" w:sz="6" w:space="0" w:color="FFFFFF"/>
            </w:tcBorders>
          </w:tcPr>
          <w:p w:rsidR="00F331C4" w:rsidRDefault="00355F4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w:instrText>
            </w:r>
            <w:r>
              <w:instrText xml:space="preserve">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w:instrText>
            </w:r>
            <w:r>
              <w:instrText xml:space="preserve">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dashed" w:sz="4" w:space="0" w:color="BFBFBF"/>
              <w:right w:val="single" w:sz="6" w:space="0" w:color="FFFFFF"/>
            </w:tcBorders>
          </w:tcPr>
          <w:p w:rsidR="00F331C4" w:rsidRDefault="00355F4C">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31C4" w:rsidRDefault="00F331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000000"/>
              <w:bottom w:val="none" w:sz="4" w:space="0" w:color="BFBFBF"/>
              <w:right w:val="single" w:sz="6" w:space="0" w:color="FFFFFF"/>
            </w:tcBorders>
          </w:tcPr>
          <w:p w:rsidR="00F331C4" w:rsidRDefault="00355F4C">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331C4" w:rsidRDefault="00355F4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331C4" w:rsidRDefault="00F331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91" w:name="_Sec736"/>
      <w:r>
        <w:lastRenderedPageBreak/>
        <w:t>2. Podmienky produktu</w:t>
      </w:r>
      <w:bookmarkEnd w:id="9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w:instrText>
            </w:r>
            <w:r>
              <w:instrText xml:space="preserve">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w:instrText>
            </w:r>
            <w:r>
              <w:instrText xml:space="preserve">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w:t>
            </w:r>
            <w:r>
              <w:rPr>
                <w:color w:val="404040"/>
              </w:rPr>
              <w: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w:t>
            </w:r>
            <w:r>
              <w:rPr>
                <w:color w:val="0563C1"/>
              </w:rPr>
              <w:t>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Project Professional 2016</w:t>
      </w:r>
    </w:p>
    <w:p w:rsidR="00F331C4" w:rsidRDefault="00355F4C">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w:instrText>
      </w:r>
      <w:r>
        <w:instrText xml:space="preserve">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w:instrText>
      </w:r>
      <w:r>
        <w:instrText xml:space="preserv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F331C4" w:rsidRDefault="00F331C4">
      <w:pPr>
        <w:pStyle w:val="ProductList-Body"/>
      </w:pPr>
    </w:p>
    <w:p w:rsidR="00F331C4" w:rsidRDefault="00355F4C">
      <w:pPr>
        <w:pStyle w:val="ProductList-ClauseHeading"/>
        <w:outlineLvl w:val="4"/>
      </w:pPr>
      <w:r>
        <w:t>2.2</w:t>
      </w:r>
      <w:r>
        <w:t xml:space="preserve"> Práca doma</w:t>
      </w:r>
    </w:p>
    <w:p w:rsidR="00F331C4" w:rsidRDefault="00355F4C">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w:t>
      </w:r>
      <w:r>
        <w:t xml:space="preserve">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w:t>
      </w:r>
      <w:r>
        <w:t xml:space="preserve"> používať softvér aj v jednom zariadení mimo priestorov zákazníka alebo jeho afilácií (napríklad v domácnosti používateľa).</w:t>
      </w:r>
    </w:p>
    <w:p w:rsidR="00F331C4" w:rsidRDefault="00F331C4">
      <w:pPr>
        <w:pStyle w:val="ProductList-Body"/>
      </w:pPr>
    </w:p>
    <w:p w:rsidR="00F331C4" w:rsidRDefault="00355F4C">
      <w:pPr>
        <w:pStyle w:val="ProductList-ClauseHeading"/>
        <w:outlineLvl w:val="4"/>
      </w:pPr>
      <w:r>
        <w:t>2.3 Nezávislé od platformy</w:t>
      </w:r>
    </w:p>
    <w:p w:rsidR="00F331C4" w:rsidRDefault="00355F4C">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w:t>
      </w:r>
      <w:r>
        <w:t>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w:t>
      </w:r>
      <w:r>
        <w:t>oužívať namiesto licencovaného produktu najaktuálnejšiu verziu akejkoľvek platformovej verzie tohto produktu, ktorá sa stane dostupnou počas doby účinnosti krytia.</w:t>
      </w:r>
    </w:p>
    <w:p w:rsidR="00F331C4" w:rsidRDefault="00F331C4">
      <w:pPr>
        <w:pStyle w:val="ProductList-Body"/>
      </w:pPr>
    </w:p>
    <w:p w:rsidR="00F331C4" w:rsidRDefault="00355F4C">
      <w:pPr>
        <w:pStyle w:val="ProductList-ClauseHeading"/>
        <w:outlineLvl w:val="4"/>
      </w:pPr>
      <w:r>
        <w:t>2.4 Nástupnícke verzie</w:t>
      </w:r>
    </w:p>
    <w:p w:rsidR="00F331C4" w:rsidRDefault="00355F4C">
      <w:pPr>
        <w:pStyle w:val="ProductList-Body"/>
      </w:pPr>
      <w:r>
        <w:t>Skype for Business 2016 je nástupníckou verziou produktu Lync 2013.</w:t>
      </w:r>
    </w:p>
    <w:p w:rsidR="00F331C4" w:rsidRDefault="00F331C4">
      <w:pPr>
        <w:pStyle w:val="ProductList-Body"/>
      </w:pPr>
    </w:p>
    <w:p w:rsidR="00F331C4" w:rsidRDefault="00355F4C">
      <w:pPr>
        <w:pStyle w:val="ProductList-ClauseHeading"/>
        <w:outlineLvl w:val="4"/>
      </w:pPr>
      <w:r>
        <w:t>2.5 Office Online Server</w:t>
      </w:r>
    </w:p>
    <w:p w:rsidR="00F331C4" w:rsidRDefault="00355F4C">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w:t>
      </w:r>
      <w:r>
        <w:t>latnosť tohto práva uplynie 1. augusta 2019.</w:t>
      </w:r>
    </w:p>
    <w:p w:rsidR="00F331C4" w:rsidRDefault="00355F4C">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w:t>
              </w:r>
              <w:r>
                <w:rPr>
                  <w:color w:val="00467F"/>
                  <w:u w:val="single"/>
                </w:rPr>
                <w:t>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w:t>
            </w:r>
            <w:r>
              <w:rPr>
                <w:color w:val="404040"/>
              </w:rPr>
              <w:t>: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w:t>
            </w:r>
            <w:r>
              <w:t xml:space="preserve"> Office Web Apps Server 2013 (iba balíky Office)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Práva na komerčné používanie balíka Office 2013 RT pre študentov a domácnost</w:t>
      </w:r>
      <w:r>
        <w:t>i</w:t>
      </w:r>
    </w:p>
    <w:p w:rsidR="00F331C4" w:rsidRDefault="00355F4C">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w:t>
      </w:r>
      <w:r>
        <w:t>tvér Office pre študentov a domácnosti na komerčné účely napriek akýmkoľvek rozporným ustanoveniam v licenčných podmienkach balíka Office 2013 RT pre študentov a domácnosti.</w:t>
      </w:r>
    </w:p>
    <w:p w:rsidR="00F331C4" w:rsidRDefault="00F331C4">
      <w:pPr>
        <w:pStyle w:val="ProductList-Body"/>
      </w:pPr>
    </w:p>
    <w:p w:rsidR="00F331C4" w:rsidRDefault="00355F4C">
      <w:pPr>
        <w:pStyle w:val="ProductList-ClauseHeading"/>
        <w:outlineLvl w:val="4"/>
      </w:pPr>
      <w:r>
        <w:t>3.2 Office Professional Plus 2016 a Office Standard 2016 – komerčné používanie ba</w:t>
      </w:r>
      <w:r>
        <w:t>líka Office 2013 RT pre študentov a domácnosti</w:t>
      </w:r>
    </w:p>
    <w:p w:rsidR="00F331C4" w:rsidRDefault="00355F4C">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w:instrText>
      </w:r>
      <w:r>
        <w:instrText xml:space="preserve">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w:t>
      </w:r>
      <w:r>
        <w:t>je balík Office Professional Plus 2016 alebo Office Standard 2013, smie používať softvér licencovaný samostatne na základe licencie pre balík Office 2013 RT pre študentov a domácnosti na komerčné účely napriek akýmkoľvek rozporným ustanoveniam v licenčných</w:t>
      </w:r>
      <w:r>
        <w:t xml:space="preserve"> podmienkach balíka Office 2013 RT pre študentov a domácnosti.</w:t>
      </w:r>
    </w:p>
    <w:p w:rsidR="00F331C4" w:rsidRDefault="00355F4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w:instrText>
            </w:r>
            <w:r>
              <w:instrText xml:space="preserve">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roa</w:instrText>
            </w:r>
            <w:r>
              <w:instrText xml:space="preserve">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w:t>
            </w:r>
            <w:r>
              <w:rPr>
                <w:color w:val="404040"/>
              </w:rPr>
              <w:t>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4.1 Project Professional 2016</w:t>
      </w:r>
    </w:p>
    <w:p w:rsidR="00F331C4" w:rsidRDefault="00355F4C">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w:t>
      </w:r>
      <w:r>
        <w:t>činnosti krytia pre produkt Project Professional.</w:t>
      </w:r>
    </w:p>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94" w:name="_Sec680"/>
      <w:r>
        <w:t>Office for Mac</w:t>
      </w:r>
      <w:bookmarkEnd w:id="94"/>
      <w:r>
        <w:fldChar w:fldCharType="begin"/>
      </w:r>
      <w:r>
        <w:instrText xml:space="preserve"> TC "</w:instrText>
      </w:r>
      <w:bookmarkStart w:id="95" w:name="_Toc478648815"/>
      <w:r>
        <w:instrText>Office for Mac</w:instrText>
      </w:r>
      <w:bookmarkEnd w:id="95"/>
      <w:r>
        <w:instrText>" \l 3</w:instrText>
      </w:r>
      <w:r>
        <w:fldChar w:fldCharType="end"/>
      </w:r>
    </w:p>
    <w:p w:rsidR="00F331C4" w:rsidRDefault="00355F4C">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w:instrText>
            </w:r>
            <w:r>
              <w:instrText xml:space="preserve">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w:instrText>
            </w:r>
            <w:r>
              <w:instrText xml:space="preserve">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w:instrText>
            </w:r>
            <w:r>
              <w:instrText xml:space="preserve">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w:t>
            </w:r>
            <w:r>
              <w:rPr>
                <w:color w:val="404040"/>
              </w:rPr>
              <w: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Nástupnícke verzie</w:t>
      </w:r>
    </w:p>
    <w:p w:rsidR="00F331C4" w:rsidRDefault="00355F4C">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F331C4" w:rsidRDefault="00F331C4">
      <w:pPr>
        <w:pStyle w:val="ProductList-Body"/>
      </w:pPr>
    </w:p>
    <w:p w:rsidR="00F331C4" w:rsidRDefault="00355F4C">
      <w:pPr>
        <w:pStyle w:val="ProductList-ClauseHeading"/>
        <w:outlineLvl w:val="4"/>
      </w:pPr>
      <w:r>
        <w:t>2.2 Práca doma</w:t>
      </w:r>
    </w:p>
    <w:p w:rsidR="00F331C4" w:rsidRDefault="00355F4C">
      <w:pPr>
        <w:pStyle w:val="ProductList-Body"/>
      </w:pPr>
      <w:r>
        <w:t xml:space="preserve">Licencia na prácu doma je voliteľná </w:t>
      </w:r>
      <w:r>
        <w:fldChar w:fldCharType="begin"/>
      </w:r>
      <w:r>
        <w:instrText xml:space="preserve"> A</w:instrText>
      </w:r>
      <w:r>
        <w:instrText xml:space="preserve">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w:instrText>
      </w:r>
      <w:r>
        <w:instrText xml:space="preserve">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w:t>
      </w:r>
      <w:r>
        <w:rPr>
          <w:color w:val="0563C1"/>
        </w:rPr>
        <w:t>ľovi</w:t>
      </w:r>
      <w:r>
        <w:fldChar w:fldCharType="end"/>
      </w:r>
      <w:r>
        <w:t xml:space="preserve"> softvéru nainštalovať a používať softvér aj v jednom zariadení mimo priestorov zákazníka alebo jeho afilácií (napríklad v domácnosti používateľa).</w:t>
      </w:r>
    </w:p>
    <w:p w:rsidR="00F331C4" w:rsidRDefault="00F331C4">
      <w:pPr>
        <w:pStyle w:val="ProductList-Body"/>
      </w:pPr>
    </w:p>
    <w:p w:rsidR="00F331C4" w:rsidRDefault="00355F4C">
      <w:pPr>
        <w:pStyle w:val="ProductList-ClauseHeading"/>
        <w:outlineLvl w:val="4"/>
      </w:pPr>
      <w:r>
        <w:t>2.3 Nezávislé od platformy</w:t>
      </w:r>
    </w:p>
    <w:p w:rsidR="00F331C4" w:rsidRDefault="00355F4C">
      <w:pPr>
        <w:pStyle w:val="ProductList-Body"/>
      </w:pPr>
      <w:r>
        <w:t>Zákazník môže používať buď licencovanú verziu, alebo verziu pre inú platf</w:t>
      </w:r>
      <w:r>
        <w:t>ormu, pod podmienkou, že verzia pre inú platformu bola k dispozícii, keď pôvodná licencovaná verzia už začala byť dostupná. Ak sa súčasti balíka produktov líšia podľa platformovej verzie, zákazník môže používať výhradne súčasti toho balíka, ktorý sa rozhod</w:t>
      </w:r>
      <w:r>
        <w:t xml:space="preserve">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w:t>
      </w:r>
      <w:r>
        <w:t>d platformy povoľuje zákazníkovi používať namiesto licencovaného produktu najaktuálnejšiu verziu akejkoľvek platformovej verzie tohto produktu, ktorá sa stane dostupnou počas doby účinnosti krytia.</w:t>
      </w:r>
    </w:p>
    <w:p w:rsidR="00F331C4" w:rsidRDefault="00355F4C">
      <w:pPr>
        <w:pStyle w:val="ProductList-Offering1SubSection"/>
        <w:outlineLvl w:val="3"/>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w:instrText>
            </w:r>
            <w:r>
              <w:instrText xml:space="preserv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w:instrText>
            </w:r>
            <w:r>
              <w:instrText xml:space="preserve">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w:t>
            </w:r>
            <w:r>
              <w:rPr>
                <w:color w:val="0563C1"/>
              </w:rPr>
              <w:t>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w:t>
            </w:r>
            <w:r>
              <w:t>erver 2013 (iba balík Office)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Komerčné používanie balíka Office 2013 RT pre študentov a domácnosti</w:t>
      </w:r>
    </w:p>
    <w:p w:rsidR="00F331C4" w:rsidRDefault="00355F4C">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w:t>
      </w:r>
      <w:r>
        <w:t>icenciou na balík Office 2016 for Mac Standard smie používať softvér licencovaný samostatne na základe licencie na produkt Office 2013 RT pre študentov a domácnosti na komerčné účely, a to napriek akýmkoľvek rozporným ustanoveniam licenčných podmienok prod</w:t>
      </w:r>
      <w:r>
        <w:t>uktu Office 2013 RT pre študentov a domácnosti.</w:t>
      </w:r>
    </w:p>
    <w:p w:rsidR="00F331C4" w:rsidRDefault="00355F4C">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w:instrText>
            </w:r>
            <w:r>
              <w:instrText xml:space="preserve">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w:instrText>
            </w:r>
            <w:r>
              <w:instrText xml:space="preserve">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100" w:name="_Sec612"/>
      <w:r>
        <w:t>Servery Office Server</w:t>
      </w:r>
      <w:bookmarkEnd w:id="100"/>
      <w:r>
        <w:fldChar w:fldCharType="begin"/>
      </w:r>
      <w:r>
        <w:instrText xml:space="preserve"> TC "</w:instrText>
      </w:r>
      <w:bookmarkStart w:id="101" w:name="_Toc478648816"/>
      <w:r>
        <w:instrText>Servery Office Server</w:instrText>
      </w:r>
      <w:bookmarkEnd w:id="101"/>
      <w:r>
        <w:instrText>" \l 2</w:instrText>
      </w:r>
      <w:r>
        <w:fldChar w:fldCharType="end"/>
      </w:r>
    </w:p>
    <w:p w:rsidR="00F331C4" w:rsidRDefault="00355F4C">
      <w:pPr>
        <w:pStyle w:val="ProductList-Offering2HeadingNoBorder"/>
        <w:outlineLvl w:val="2"/>
      </w:pPr>
      <w:bookmarkStart w:id="102" w:name="_Sec638"/>
      <w:r>
        <w:t>Exchange Server</w:t>
      </w:r>
      <w:bookmarkEnd w:id="102"/>
      <w:r>
        <w:fldChar w:fldCharType="begin"/>
      </w:r>
      <w:r>
        <w:instrText xml:space="preserve"> TC "</w:instrText>
      </w:r>
      <w:bookmarkStart w:id="103" w:name="_Toc478648817"/>
      <w:r>
        <w:instrText>Exchange Server</w:instrText>
      </w:r>
      <w:bookmarkEnd w:id="103"/>
      <w:r>
        <w:instrText>" \l 3</w:instrText>
      </w:r>
      <w:r>
        <w:fldChar w:fldCharType="end"/>
      </w:r>
    </w:p>
    <w:p w:rsidR="00F331C4" w:rsidRDefault="00355F4C">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 xml:space="preserve">Exchange Server Enterprise 2016 – licencia CAL </w:t>
            </w:r>
            <w:r>
              <w:fldChar w:fldCharType="begin"/>
            </w:r>
            <w:r>
              <w:instrText xml:space="preserve"> XE "</w:instrText>
            </w:r>
            <w:r>
              <w:instrText xml:space="preserve">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w:instrText>
            </w:r>
            <w:r>
              <w:instrText xml:space="preserve">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w:instrText>
            </w:r>
            <w:r>
              <w:instrText>ist   \s NoStyle \t "Nižšie vydania: povolené nižšie vydania zodpovedajúce určeným vyšším vydaniam. Zákazník smie používať povolené nižšie vydanie namiesto licencovaného vydania vyššej úrovne tak, ako je to povolené v Univerzálnych licenčných podmienkach."</w:instrText>
            </w:r>
            <w:r>
              <w:instrText xml:space="preserve"> </w:instrText>
            </w:r>
            <w:r>
              <w:fldChar w:fldCharType="separate"/>
            </w:r>
            <w:r>
              <w:rPr>
                <w:color w:val="0563C1"/>
              </w:rPr>
              <w:t>Nižšie vydania</w:t>
            </w:r>
            <w:r>
              <w:fldChar w:fldCharType="end"/>
            </w:r>
            <w:r>
              <w:t>: Enterprise na Standard</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w:instrText>
            </w:r>
            <w:r>
              <w:instrText xml:space="preserve">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w:instrText>
            </w:r>
            <w:r>
              <w:instrText xml:space="preserv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w:instrText>
            </w:r>
            <w:r>
              <w:instrText xml:space="preserve">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w:t>
            </w:r>
            <w:r>
              <w:t>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Lic</w:t>
            </w:r>
            <w:r>
              <w:t>encia SL pre používateľa na produkt Exchange Online Plan 1</w:t>
            </w:r>
          </w:p>
        </w:tc>
      </w:tr>
      <w:tr w:rsidR="00F331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31C4" w:rsidRDefault="00F331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31C4" w:rsidRDefault="00355F4C">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331C4" w:rsidRDefault="00355F4C">
            <w:pPr>
              <w:pStyle w:val="ProductList-TableBody"/>
            </w:pPr>
            <w:r>
              <w:t>Licencia SL pre používateľa na produkt Exchange Online Plan 2</w:t>
            </w:r>
          </w:p>
        </w:tc>
      </w:tr>
      <w:tr w:rsidR="00F331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31C4" w:rsidRDefault="00F331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31C4" w:rsidRDefault="00355F4C">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331C4" w:rsidRDefault="00355F4C">
            <w:pPr>
              <w:pStyle w:val="ProductList-TableBody"/>
            </w:pPr>
            <w:r>
              <w:t>Licencia SL pre používateľa na produkt Exchange Online Plan 2G</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SubClauseHeading"/>
        <w:outlineLvl w:val="5"/>
      </w:pPr>
      <w:r>
        <w:t xml:space="preserve">3.1.1 </w:t>
      </w:r>
      <w:r>
        <w:t>Dodatočné funkcie súvisiace s licenciou Enterprise CAL na produkt Exchange</w:t>
      </w:r>
    </w:p>
    <w:p w:rsidR="00F331C4" w:rsidRDefault="00355F4C">
      <w:pPr>
        <w:pStyle w:val="ProductList-BodyIndented"/>
      </w:pPr>
      <w:r>
        <w:t>Archívna poštová schránka, miestne blokovania vymazania (nekonečné, na základe dotazu a na základe času), pokročilé zásady pre mobilné zariadenia, ochrana informácií a dodržovanie p</w:t>
      </w:r>
      <w:r>
        <w:t>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Licencia SL pre používateľa na produkt Exchange Online Plan 2</w:t>
            </w:r>
          </w:p>
        </w:tc>
      </w:tr>
      <w:tr w:rsidR="00F331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31C4" w:rsidRDefault="00F331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31C4" w:rsidRDefault="00355F4C">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F331C4" w:rsidRDefault="00355F4C">
            <w:pPr>
              <w:pStyle w:val="ProductList-TableBody"/>
            </w:pPr>
            <w:r>
              <w:t>Licencia SL pre používateľa na produkt Exchange Online Plan 2G</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Indented"/>
      </w:pPr>
    </w:p>
    <w:p w:rsidR="00F331C4" w:rsidRDefault="00355F4C">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0"/>
        <w:gridCol w:w="3610"/>
        <w:gridCol w:w="361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licencií: Práva dostupné pre zákazníkov s krytím SA na zmenu priradenia licencií mimo štandardných termínov alebo na použ</w:instrText>
            </w:r>
            <w:r>
              <w:instrText xml:space="preserve">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w:instrText>
            </w:r>
            <w:r>
              <w:instrText xml:space="preserve">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 xml:space="preserve">4.1 Dodatočné </w:t>
      </w:r>
      <w:r>
        <w:t>podmienky a požiadavky licencie Exchange Enterprise CAL with Services 2016</w:t>
      </w:r>
    </w:p>
    <w:p w:rsidR="00F331C4" w:rsidRDefault="00355F4C">
      <w:pPr>
        <w:pStyle w:val="ProductList-Body"/>
      </w:pPr>
      <w:r>
        <w:t>Licencia Exchange Server Enterprise CAL s aktívnym krytím SA zahŕňa práva na služby Data Loss Prevention a Exchange Online Protection. V prípade zákazníkov so zmluvami Microsoft Bus</w:t>
      </w:r>
      <w:r>
        <w:t>iness Agreement datovanými pred októbrom 2010 a prihláškami datovanými po júli 2011 sa zakúpenie a používanie služieb online zahrnutých v licencii Exchange Enterprise CAL with Services 2016 riadi Doplnkovými podmienkami pre služby online používanými so sof</w:t>
      </w:r>
      <w:r>
        <w:t xml:space="preserve">tvérom – článok Staršie zmluvy v prílohe A – Doplnkové podmienky programových zmlúv zo Zoznamu produktov z júna 2015, ktorý je dostupný na stránke </w:t>
      </w:r>
      <w:hyperlink r:id="rId52">
        <w:r>
          <w:rPr>
            <w:color w:val="00467F"/>
            <w:u w:val="single"/>
          </w:rPr>
          <w:t>http://go.microsoft.com/?linkid=9839207</w:t>
        </w:r>
      </w:hyperlink>
      <w:r>
        <w:t>.</w:t>
      </w:r>
    </w:p>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108" w:name="_Sec639"/>
      <w:r>
        <w:t>Project Server</w:t>
      </w:r>
      <w:bookmarkEnd w:id="108"/>
      <w:r>
        <w:fldChar w:fldCharType="begin"/>
      </w:r>
      <w:r>
        <w:instrText xml:space="preserve"> TC "</w:instrText>
      </w:r>
      <w:bookmarkStart w:id="109" w:name="_Toc478648818"/>
      <w:r>
        <w:instrText>Project Server</w:instrText>
      </w:r>
      <w:bookmarkEnd w:id="109"/>
      <w:r>
        <w:instrText>" \l 3</w:instrText>
      </w:r>
      <w:r>
        <w:fldChar w:fldCharType="end"/>
      </w:r>
    </w:p>
    <w:p w:rsidR="00F331C4" w:rsidRDefault="00355F4C">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Project Server 2016</w:t>
            </w:r>
            <w:r>
              <w:fldChar w:fldCharType="begin"/>
            </w:r>
            <w:r>
              <w:instrText xml:space="preserve"> XE "Pr</w:instrText>
            </w:r>
            <w:r>
              <w:instrText xml:space="preserve">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3"/>
      </w:pPr>
      <w:bookmarkStart w:id="111" w:name="_Sec739"/>
      <w:r>
        <w:t>2.</w:t>
      </w:r>
      <w:r>
        <w:t xml:space="preserve"> Podmienky produktu</w:t>
      </w:r>
      <w:bookmarkEnd w:id="11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w:instrText>
            </w:r>
            <w:r>
              <w:instrText xml:space="preserve">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w:t>
            </w:r>
            <w:r>
              <w:rPr>
                <w:color w:val="0563C1"/>
              </w:rPr>
              <w:t>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w:instrText>
            </w:r>
            <w:r>
              <w:instrText xml:space="preserv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w:instrText>
            </w:r>
            <w:r>
              <w:instrText xml:space="preserve">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prístup externých používateľov: </w:instrText>
            </w:r>
            <w:r>
              <w:instrText xml:space="preserve">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0"/>
        <w:gridCol w:w="3608"/>
        <w:gridCol w:w="3602"/>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331C4" w:rsidRDefault="00355F4C">
            <w:pPr>
              <w:pStyle w:val="ProductList-TableBody"/>
            </w:pPr>
            <w:r>
              <w:t>Project Online Essentials – licencia SL pre používateľa</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Project Online Professional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331C4" w:rsidRDefault="00355F4C">
            <w:pPr>
              <w:pStyle w:val="ProductList-TableBody"/>
            </w:pPr>
            <w:r>
              <w:t>Project Online Premium – licencia SL pre používateľa</w:t>
            </w:r>
          </w:p>
        </w:tc>
      </w:tr>
    </w:tbl>
    <w:p w:rsidR="00F331C4" w:rsidRDefault="00F331C4">
      <w:pPr>
        <w:pStyle w:val="ProductList-Body"/>
      </w:pPr>
    </w:p>
    <w:p w:rsidR="00F331C4" w:rsidRDefault="00355F4C">
      <w:pPr>
        <w:pStyle w:val="ProductList-ClauseHeading"/>
        <w:outlineLvl w:val="4"/>
      </w:pPr>
      <w:r>
        <w:t xml:space="preserve">3.2 </w:t>
      </w:r>
      <w:r>
        <w:t>Dodatočný softvér</w:t>
      </w:r>
    </w:p>
    <w:tbl>
      <w:tblPr>
        <w:tblStyle w:val="PURTable"/>
        <w:tblW w:w="0" w:type="dxa"/>
        <w:tblLook w:val="04A0" w:firstRow="1" w:lastRow="0" w:firstColumn="1" w:lastColumn="0" w:noHBand="0" w:noVBand="1"/>
      </w:tblPr>
      <w:tblGrid>
        <w:gridCol w:w="3666"/>
        <w:gridCol w:w="3562"/>
        <w:gridCol w:w="3562"/>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3"/>
      </w:pPr>
      <w:bookmarkStart w:id="113" w:name="_Sec822"/>
      <w:r>
        <w:lastRenderedPageBreak/>
        <w:t>4. Software Assurance</w:t>
      </w:r>
      <w:bookmarkEnd w:id="11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114" w:name="_Sec640"/>
      <w:r>
        <w:t>SharePoint Server</w:t>
      </w:r>
      <w:bookmarkEnd w:id="114"/>
      <w:r>
        <w:fldChar w:fldCharType="begin"/>
      </w:r>
      <w:r>
        <w:instrText xml:space="preserve"> TC "</w:instrText>
      </w:r>
      <w:bookmarkStart w:id="115" w:name="_Toc478648819"/>
      <w:r>
        <w:instrText>SharePoint Server</w:instrText>
      </w:r>
      <w:bookmarkEnd w:id="115"/>
      <w:r>
        <w:instrText>" \l 3</w:instrText>
      </w:r>
      <w:r>
        <w:fldChar w:fldCharType="end"/>
      </w:r>
    </w:p>
    <w:p w:rsidR="00F331C4" w:rsidRDefault="00355F4C">
      <w:pPr>
        <w:pStyle w:val="ProductList-Offering1SubSection"/>
        <w:outlineLvl w:val="3"/>
      </w:pPr>
      <w:bookmarkStart w:id="116" w:name="_Sec685"/>
      <w:r>
        <w:t xml:space="preserve">1. </w:t>
      </w:r>
      <w:r>
        <w:t>Dostupnosť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SharePoint Server 2016 Standard – licencia CAL</w:t>
            </w:r>
            <w:r>
              <w:fldChar w:fldCharType="begin"/>
            </w:r>
            <w:r>
              <w:instrText xml:space="preserve"> XE "SharePoint Server 2</w:instrText>
            </w:r>
            <w:r>
              <w:instrText xml:space="preserve">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w:t>
            </w:r>
            <w:r>
              <w:t xml:space="preserve">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 xml:space="preserve">Skupina </w:t>
            </w:r>
            <w:r>
              <w:rPr>
                <w:color w:val="0563C1"/>
              </w:rPr>
              <w:t>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w:instrText>
            </w:r>
            <w:r>
              <w:instrText xml:space="preserve">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w:t>
            </w:r>
            <w:r>
              <w:rPr>
                <w:color w:val="404040"/>
              </w:rPr>
              <w:t>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w:instrText>
            </w:r>
            <w:r>
              <w:instrText xml:space="preserve">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w:t>
            </w:r>
            <w:r>
              <w:rPr>
                <w:color w:val="404040"/>
              </w:rPr>
              <w:t>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w:instrText>
            </w:r>
            <w:r>
              <w:instrText xml:space="preserve">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softvér uvedený v právach na používanie serverových produktov, ktor</w:instrText>
            </w:r>
            <w:r>
              <w:instrText xml:space="preserve">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prístup externých </w:instrText>
            </w:r>
            <w:r>
              <w:instrText xml:space="preserve">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Prístup</w:t>
      </w:r>
      <w:r>
        <w:t xml:space="preserve">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Licencia SL pre používateľa na produkt SharePoint Online Plan 2</w:t>
            </w:r>
            <w:r>
              <w:fldChar w:fldCharType="begin"/>
            </w:r>
            <w:r>
              <w:instrText xml:space="preserve"> XE "SharePoi</w:instrText>
            </w:r>
            <w:r>
              <w:instrText xml:space="preserve">nt Online Plan 2" </w:instrText>
            </w:r>
            <w:r>
              <w:fldChar w:fldCharType="end"/>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355F4C">
            <w:pPr>
              <w:pStyle w:val="ProductList-TableBody"/>
            </w:pPr>
            <w:r>
              <w:t>Licencia SL pre používateľa na produkt SharePoint Online Plan 2</w:t>
            </w:r>
          </w:p>
        </w:tc>
      </w:tr>
    </w:tbl>
    <w:p w:rsidR="00F331C4" w:rsidRDefault="00F331C4">
      <w:pPr>
        <w:pStyle w:val="ProductList-Body"/>
      </w:pPr>
    </w:p>
    <w:p w:rsidR="00F331C4" w:rsidRDefault="00355F4C">
      <w:pPr>
        <w:pStyle w:val="ProductList-SubClauseHeading"/>
        <w:outlineLvl w:val="5"/>
      </w:pPr>
      <w:r>
        <w:t>3.2.1 Dodatočné funkcie produktu SharePoint Server súvisiace s licenciou Enterprise CAL na produkt SharePoint</w:t>
      </w:r>
    </w:p>
    <w:p w:rsidR="00F331C4" w:rsidRDefault="00355F4C">
      <w:pPr>
        <w:pStyle w:val="ProductList-BodyIndented"/>
      </w:pPr>
      <w:r>
        <w:t>Business Connectivity Services Line of Business Webparts; Office 2016 Business C</w:t>
      </w:r>
      <w:r>
        <w:t>onnectivity Services Client Integration; Access Services; Enterprise Search; E-discovery and Compliance; InfoPath Forms Services; Excel Services, PowerPivot a PowerView; Visio Services; PerformancePoint Services; Custom Analytics Reports a Advanced Chartin</w:t>
      </w:r>
      <w:r>
        <w:t>g.</w:t>
      </w:r>
    </w:p>
    <w:tbl>
      <w:tblPr>
        <w:tblStyle w:val="PURTable0"/>
        <w:tblW w:w="0" w:type="dxa"/>
        <w:tblLook w:val="04A0" w:firstRow="1" w:lastRow="0" w:firstColumn="1" w:lastColumn="0" w:noHBand="0" w:noVBand="1"/>
      </w:tblPr>
      <w:tblGrid>
        <w:gridCol w:w="3468"/>
        <w:gridCol w:w="3487"/>
        <w:gridCol w:w="3475"/>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Licencia SL pre používateľa na produkt SharePoint Online Plan 2</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Indented"/>
      </w:pPr>
    </w:p>
    <w:p w:rsidR="00F331C4" w:rsidRDefault="00355F4C">
      <w:pPr>
        <w:pStyle w:val="ProductList-ClauseHeading"/>
        <w:outlineLvl w:val="4"/>
      </w:pPr>
      <w:r>
        <w:t xml:space="preserve">3.3 </w:t>
      </w:r>
      <w:r>
        <w:t>Vzdanie sa práva na licenciu CAL pre používateľov pristupujúcich k verejne dostupnému obsahu</w:t>
      </w:r>
    </w:p>
    <w:p w:rsidR="00F331C4" w:rsidRDefault="00355F4C">
      <w:pPr>
        <w:pStyle w:val="ProductList-Body"/>
      </w:pPr>
      <w:r>
        <w:fldChar w:fldCharType="begin"/>
      </w:r>
      <w:r>
        <w:instrText xml:space="preserve"> AutoTextList   \s NoStyle \t "Licencia CAL je licencia na klientsky prístup, ktorá môže byť podľa okolností priradená používateľovi alebo zariadeniu. (Úplná defin</w:instrText>
      </w:r>
      <w:r>
        <w:instrText xml:space="preserve">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F331C4" w:rsidRDefault="00F331C4">
      <w:pPr>
        <w:pStyle w:val="ProductList-Body"/>
      </w:pPr>
    </w:p>
    <w:p w:rsidR="00F331C4" w:rsidRDefault="00355F4C">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w:instrText>
            </w:r>
            <w:r>
              <w:instrText xml:space="preserve">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w:instrText>
            </w:r>
            <w:r>
              <w:instrText xml:space="preserve">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licencií: Práva dostupné pre z</w:instrText>
            </w:r>
            <w:r>
              <w:instrText xml:space="preserve">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w:t>
            </w:r>
            <w:r>
              <w:t>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w:instrText>
            </w:r>
            <w:r>
              <w:instrText xml:space="preserve">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 xml:space="preserve"> (Shar</w:t>
            </w:r>
            <w:r>
              <w:t>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48820"/>
      <w:r>
        <w:instrText>Skype for Business Server</w:instrText>
      </w:r>
      <w:bookmarkEnd w:id="121"/>
      <w:r>
        <w:instrText>" \l 3</w:instrText>
      </w:r>
      <w:r>
        <w:fldChar w:fldCharType="end"/>
      </w:r>
    </w:p>
    <w:p w:rsidR="00F331C4" w:rsidRDefault="00355F4C">
      <w:pPr>
        <w:pStyle w:val="ProductList-Offering1SubSection"/>
        <w:outlineLvl w:val="3"/>
      </w:pPr>
      <w:bookmarkStart w:id="122" w:name="_Sec686"/>
      <w:r>
        <w:t>1. Dostupnosť programu</w:t>
      </w:r>
      <w:bookmarkEnd w:id="122"/>
    </w:p>
    <w:p w:rsidR="00F331C4" w:rsidRDefault="00F331C4">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Skype for Business Server 2015 Enterprise – licencia CAL</w:t>
            </w:r>
            <w:r>
              <w:fldChar w:fldCharType="begin"/>
            </w:r>
            <w:r>
              <w:instrText xml:space="preserve"> XE "Skype</w:instrText>
            </w:r>
            <w:r>
              <w:instrText xml:space="preserv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Skype for Business Server 2015 Plus – licencia CAL</w:t>
            </w:r>
            <w:r>
              <w:fldChar w:fldCharType="begin"/>
            </w:r>
            <w:r>
              <w:instrText xml:space="preserve"> XE "</w:instrText>
            </w:r>
            <w:r>
              <w:instrText xml:space="preserve">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none" w:sz="4" w:space="0" w:color="FFFFFF"/>
              <w:right w:val="none" w:sz="4" w:space="0" w:color="6E6E6E"/>
            </w:tcBorders>
          </w:tcPr>
          <w:p w:rsidR="00F331C4" w:rsidRDefault="00355F4C">
            <w:pPr>
              <w:pStyle w:val="ProductList-TableBody"/>
            </w:pPr>
            <w:r>
              <w:t>Skype for Business Plus – licen</w:t>
            </w:r>
            <w:r>
              <w:t xml:space="preserve">cia CAL </w:t>
            </w:r>
            <w:r>
              <w:fldChar w:fldCharType="begin"/>
            </w:r>
            <w:r>
              <w:instrText xml:space="preserve"> XE "Skype for Business Plus – licencia CAL " </w:instrText>
            </w:r>
            <w:r>
              <w:fldChar w:fldCharType="end"/>
            </w:r>
            <w:r>
              <w:t>(licencia SL pre používateľa)</w:t>
            </w:r>
          </w:p>
        </w:tc>
        <w:tc>
          <w:tcPr>
            <w:tcW w:w="620" w:type="dxa"/>
            <w:tcBorders>
              <w:top w:val="dashed" w:sz="4" w:space="0" w:color="BFBFBF"/>
              <w:left w:val="none" w:sz="4" w:space="0" w:color="6E6E6E"/>
              <w:bottom w:val="none" w:sz="4" w:space="0" w:color="FFFFF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w:instrText>
            </w:r>
            <w:r>
              <w:instrText xml:space="preserve">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w:t>
            </w:r>
            <w:r>
              <w:rPr>
                <w:color w:val="404040"/>
              </w:rPr>
              <w:t>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softvér uvedený v právach na používanie serverových produktov</w:instrText>
            </w:r>
            <w:r>
              <w:instrText xml:space="preserve">,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klientsky prístup: uvádza, či serverový produkt vyžaduje licencie CAL na </w:instrText>
            </w:r>
            <w:r>
              <w:instrText xml:space="preserve">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w:instrText>
            </w:r>
            <w:r>
              <w:instrText xml:space="preserve">lnych licenčných podmienkach." </w:instrText>
            </w:r>
            <w:r>
              <w:fldChar w:fldCharType="separate"/>
            </w:r>
            <w:r>
              <w:rPr>
                <w:color w:val="0563C1"/>
              </w:rPr>
              <w:t>Zahrnuté technológie</w:t>
            </w:r>
            <w:r>
              <w:fldChar w:fldCharType="end"/>
            </w:r>
            <w:r>
              <w:t>: Komponenty softvéru Windows</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Licencia SL pre používateľa na produkt Skype for Business Online Plan 1</w:t>
            </w:r>
          </w:p>
        </w:tc>
      </w:tr>
      <w:tr w:rsidR="00F331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31C4" w:rsidRDefault="00355F4C">
            <w:pPr>
              <w:pStyle w:val="ProductList-TableBody"/>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331C4" w:rsidRDefault="00355F4C">
            <w:pPr>
              <w:pStyle w:val="ProductList-TableBody"/>
            </w:pPr>
            <w:r>
              <w:t>Licencia SL pre používateľa na produkt Skype for Business Online Plan 2</w:t>
            </w:r>
          </w:p>
        </w:tc>
      </w:tr>
      <w:tr w:rsidR="00F331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31C4" w:rsidRDefault="00355F4C">
            <w:pPr>
              <w:pStyle w:val="ProductList-TableBody"/>
            </w:pPr>
            <w:r>
              <w:t>Licencia SL pre používateľa na produkt Skype for Business Online Pl</w:t>
            </w:r>
            <w:r>
              <w:t>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331C4" w:rsidRDefault="00355F4C">
            <w:pPr>
              <w:pStyle w:val="ProductList-TableBody"/>
            </w:pPr>
            <w:r>
              <w:t>Licencia SL pre používateľa na produkt Skype for Business Online Plan 2G</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SubClauseHeading"/>
        <w:outlineLvl w:val="5"/>
      </w:pPr>
      <w:r>
        <w:t xml:space="preserve">3.1.1 Dodatočné funkcie súvisiace s </w:t>
      </w:r>
      <w:r>
        <w:t>licenciou Enterprise CAL na produkt Skype for Business Server</w:t>
      </w:r>
    </w:p>
    <w:p w:rsidR="00F331C4" w:rsidRDefault="00355F4C">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Licencia SL pre používateľa na produkt Skype for Business Online Plan 2</w:t>
            </w:r>
          </w:p>
        </w:tc>
      </w:tr>
      <w:tr w:rsidR="00F331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31C4" w:rsidRDefault="00355F4C">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331C4" w:rsidRDefault="00355F4C">
            <w:pPr>
              <w:pStyle w:val="ProductList-TableBody"/>
            </w:pPr>
            <w:r>
              <w:t>Licencia SL pre používateľa na produkt Skyp</w:t>
            </w:r>
            <w:r>
              <w:t>e for Business Online Plan 2G</w:t>
            </w:r>
          </w:p>
        </w:tc>
      </w:tr>
      <w:tr w:rsidR="00F331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31C4" w:rsidRDefault="00355F4C">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331C4" w:rsidRDefault="00355F4C">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Indented"/>
      </w:pPr>
    </w:p>
    <w:p w:rsidR="00F331C4" w:rsidRDefault="00355F4C">
      <w:pPr>
        <w:pStyle w:val="ProductList-SubClauseHeading"/>
        <w:outlineLvl w:val="5"/>
      </w:pPr>
      <w:r>
        <w:t>3.1.2 Dodatočné funkcie súvisiace s licenciou Plus CAL na produkt Skype for Business Server</w:t>
      </w:r>
    </w:p>
    <w:p w:rsidR="00F331C4" w:rsidRDefault="00355F4C">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331C4" w:rsidRDefault="00355F4C">
            <w:pPr>
              <w:pStyle w:val="ProductList-TableBody"/>
            </w:pPr>
            <w:r>
              <w:t>Skype for Business P</w:t>
            </w:r>
            <w:r>
              <w:t>lus – licencia CAL SL pre používateľa</w:t>
            </w:r>
          </w:p>
        </w:tc>
      </w:tr>
    </w:tbl>
    <w:p w:rsidR="00F331C4" w:rsidRDefault="00F331C4">
      <w:pPr>
        <w:pStyle w:val="ProductList-BodyIndented"/>
      </w:pPr>
    </w:p>
    <w:p w:rsidR="00F331C4" w:rsidRDefault="00355F4C">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Audio/Video Conferencing Server Role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Director Role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Mediation Server Role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Lync Server 2013 Group Chat Administration Tool</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PowerS</w:t>
            </w:r>
            <w:r>
              <w:t>hell Snap-in</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Survivable Branch Appliance Role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Video Interop Server Role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3"/>
      </w:pPr>
      <w:bookmarkStart w:id="125" w:name="_Sec820"/>
      <w:r>
        <w:t xml:space="preserve">4. Software </w:t>
      </w:r>
      <w:r>
        <w:t>Assurance</w:t>
      </w:r>
      <w:bookmarkEnd w:id="12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w:instrText>
            </w:r>
            <w:r>
              <w:instrText>oTextList   \s NoStyle \t "Zotavenie po havárii: práva dostupné pre zákazníkov s krytím SA na používanie softvéru na účely podmieneného zotavenia po havárii. Podrobnosti nájdete v článku Servery – práva na zotavenie po havárii v prílohe B – Software Assura</w:instrText>
            </w:r>
            <w:r>
              <w:instrText xml:space="preserve">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licencií: Práva dostupné pre zákazníkov s krytím SA na zmenu priradenia licencií mimo štandardných termínov</w:instrText>
            </w:r>
            <w:r>
              <w:instrText xml:space="preserve">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126" w:name="_Sec883"/>
      <w:r>
        <w:t>R Server</w:t>
      </w:r>
      <w:bookmarkEnd w:id="126"/>
      <w:r>
        <w:fldChar w:fldCharType="begin"/>
      </w:r>
      <w:r>
        <w:instrText xml:space="preserve"> TC "</w:instrText>
      </w:r>
      <w:bookmarkStart w:id="127" w:name="_Toc478648821"/>
      <w:r>
        <w:instrText>R Server</w:instrText>
      </w:r>
      <w:bookmarkEnd w:id="127"/>
      <w:r>
        <w:instrText>" \l 2</w:instrText>
      </w:r>
      <w:r>
        <w:fldChar w:fldCharType="end"/>
      </w:r>
    </w:p>
    <w:p w:rsidR="00F331C4" w:rsidRDefault="00355F4C">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331C4" w:rsidRDefault="00355F4C">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331C4">
        <w:tc>
          <w:tcPr>
            <w:tcW w:w="4160" w:type="dxa"/>
            <w:tcBorders>
              <w:top w:val="none" w:sz="4" w:space="0" w:color="FFFFFF"/>
              <w:left w:val="none" w:sz="4" w:space="0" w:color="FFFFFF"/>
              <w:bottom w:val="dashed" w:sz="4" w:space="0" w:color="BFBFBF"/>
              <w:right w:val="none" w:sz="4" w:space="0" w:color="FFFFFF"/>
            </w:tcBorders>
          </w:tcPr>
          <w:p w:rsidR="00F331C4" w:rsidRDefault="00355F4C">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331C4" w:rsidRDefault="00355F4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331C4" w:rsidRDefault="00F331C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331C4" w:rsidRDefault="00F331C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331C4" w:rsidRDefault="00F331C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FFFFFF"/>
              <w:bottom w:val="dashed" w:sz="4" w:space="0" w:color="BFBFBF"/>
              <w:right w:val="none" w:sz="4" w:space="0" w:color="FFFFFF"/>
            </w:tcBorders>
          </w:tcPr>
          <w:p w:rsidR="00F331C4" w:rsidRDefault="00355F4C">
            <w:pPr>
              <w:pStyle w:val="ProductList-TableBody"/>
            </w:pPr>
            <w:r>
              <w:t>R 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331C4" w:rsidRDefault="00355F4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331C4" w:rsidRDefault="00F331C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331C4" w:rsidRDefault="00F331C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331C4" w:rsidRDefault="00F331C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FFFFFF"/>
              <w:bottom w:val="none" w:sz="4" w:space="0" w:color="BFBFBF"/>
              <w:right w:val="none" w:sz="4" w:space="0" w:color="FFFFFF"/>
            </w:tcBorders>
          </w:tcPr>
          <w:p w:rsidR="00F331C4" w:rsidRDefault="00355F4C">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331C4" w:rsidRDefault="00355F4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331C4" w:rsidRDefault="00F331C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331C4" w:rsidRDefault="00F331C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331C4" w:rsidRDefault="00F331C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2"/>
      </w:pPr>
      <w:bookmarkStart w:id="129" w:name="_Sec885"/>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w:instrText>
            </w:r>
            <w:r>
              <w:instrText xml:space="preserv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w:t>
            </w:r>
            <w:r>
              <w:t>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2"/>
      </w:pPr>
      <w:bookmarkStart w:id="130" w:name="_Sec886"/>
      <w:r>
        <w:lastRenderedPageBreak/>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w:instrText>
            </w:r>
            <w:r>
              <w:instrText xml:space="preserve">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 xml:space="preserve">Požiadavky </w:t>
            </w:r>
            <w:r>
              <w:rPr>
                <w:color w:val="404040"/>
              </w:rPr>
              <w:t>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3.1 Knižnice poskytované na základe licencie GNU Lesser General Public License</w:t>
      </w:r>
    </w:p>
    <w:p w:rsidR="00F331C4" w:rsidRDefault="00355F4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w:t>
      </w:r>
      <w:r>
        <w:t>véru R Server (všetkých vydaní) výhradne v rozsahu potrebnom na ladenie zmien akýchkoľvek knižníc licencovaných na základe licencie GNU Lesser General Public License, ktoré môžu byť zahrnuté v softvéri alebo so softvérom prepojené.</w:t>
      </w:r>
    </w:p>
    <w:p w:rsidR="00F331C4" w:rsidRDefault="00355F4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610"/>
        <w:gridCol w:w="361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w:instrText>
            </w:r>
            <w:r>
              <w:instrText xml:space="preserve">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w:instrText>
            </w:r>
            <w:r>
              <w:instrText xml:space="preserve">\s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w:t>
            </w:r>
            <w:r>
              <w:rPr>
                <w:color w:val="0563C1"/>
              </w:rPr>
              <w:t>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w:instrText>
            </w:r>
            <w:r>
              <w:instrText xml:space="preserve">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w:instrText>
            </w:r>
            <w:r>
              <w:instrText xml:space="preserv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 Práva ekvivalentné krytiu SA: Licencie SL na softvér nadobudnuté v r</w:instrText>
            </w:r>
            <w:r>
              <w:instrText xml:space="preserve">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 xml:space="preserve">4.1 R </w:t>
      </w:r>
      <w:r>
        <w:t>Server pre Hadoop, R Server pre Linux a R Server pre Teradata DB</w:t>
      </w:r>
    </w:p>
    <w:p w:rsidR="00F331C4" w:rsidRDefault="00355F4C">
      <w:pPr>
        <w:pStyle w:val="ProductList-Body"/>
      </w:pPr>
      <w:r>
        <w:t>Zákazníci, ktorí majú licencované servery s krytím SA, môžu v súlade s právami na používanie produktu R Server používať aktualizácie produktu R Server sprístupnené po decembri 2016.</w:t>
      </w:r>
    </w:p>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132" w:name="_Sec614"/>
      <w:r>
        <w:t>SQL Server</w:t>
      </w:r>
      <w:bookmarkEnd w:id="132"/>
      <w:r>
        <w:fldChar w:fldCharType="begin"/>
      </w:r>
      <w:r>
        <w:instrText xml:space="preserve"> TC "</w:instrText>
      </w:r>
      <w:bookmarkStart w:id="133" w:name="_Toc478648822"/>
      <w:r>
        <w:instrText>SQL Server</w:instrText>
      </w:r>
      <w:bookmarkEnd w:id="133"/>
      <w:r>
        <w:instrText>" \l 2</w:instrText>
      </w:r>
      <w:r>
        <w:fldChar w:fldCharType="end"/>
      </w:r>
    </w:p>
    <w:p w:rsidR="00F331C4" w:rsidRDefault="00355F4C">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4027"/>
        <w:gridCol w:w="612"/>
        <w:gridCol w:w="610"/>
        <w:gridCol w:w="611"/>
        <w:gridCol w:w="607"/>
        <w:gridCol w:w="610"/>
        <w:gridCol w:w="611"/>
        <w:gridCol w:w="615"/>
        <w:gridCol w:w="634"/>
        <w:gridCol w:w="619"/>
        <w:gridCol w:w="613"/>
        <w:gridCol w:w="615"/>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SQL Server 2016 Standard Core</w:t>
            </w:r>
            <w:r>
              <w:fldChar w:fldCharType="begin"/>
            </w:r>
            <w:r>
              <w:instrText xml:space="preserve"> XE "SQL Server 2016 Standard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SQL Server 2016 Enterprise Core</w:t>
            </w:r>
            <w:r>
              <w:fldChar w:fldCharType="begin"/>
            </w:r>
            <w:r>
              <w:instrText xml:space="preserve"> XE "SQL Server 2016 Enterprise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2B2B2"/>
              <w:right w:val="none" w:sz="4" w:space="0" w:color="6E6E6E"/>
            </w:tcBorders>
          </w:tcPr>
          <w:p w:rsidR="00F331C4" w:rsidRDefault="00355F4C">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331C4" w:rsidRDefault="00355F4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2B2B2"/>
              <w:left w:val="none" w:sz="4" w:space="0" w:color="6E6E6E"/>
              <w:bottom w:val="dashed" w:sz="4" w:space="0" w:color="BFBFBF"/>
              <w:right w:val="none" w:sz="4" w:space="0" w:color="6E6E6E"/>
            </w:tcBorders>
          </w:tcPr>
          <w:p w:rsidR="00F331C4" w:rsidRDefault="00355F4C">
            <w:pPr>
              <w:pStyle w:val="ProductList-TableBody"/>
            </w:pPr>
            <w:r>
              <w:t>Dodatočná licencia SQL Server Standard Premium Assurance</w:t>
            </w:r>
            <w:r>
              <w:fldChar w:fldCharType="begin"/>
            </w:r>
            <w:r>
              <w:instrText xml:space="preserve"> XE "Dodatočná licencia SQL Server Standard Premium </w:instrText>
            </w:r>
            <w:r>
              <w:instrText xml:space="preserve">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331C4" w:rsidRDefault="00355F4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2B2B2"/>
              <w:right w:val="none" w:sz="4" w:space="0" w:color="6E6E6E"/>
            </w:tcBorders>
          </w:tcPr>
          <w:p w:rsidR="00F331C4" w:rsidRDefault="00355F4C">
            <w:pPr>
              <w:pStyle w:val="ProductList-TableBody"/>
            </w:pPr>
            <w:r>
              <w:t>Dodatočná licencia SQL Server Standard Core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rsidR="00F331C4" w:rsidRDefault="00355F4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2B2B2"/>
              <w:left w:val="none" w:sz="4" w:space="0" w:color="6E6E6E"/>
              <w:bottom w:val="dashed" w:sz="4" w:space="0" w:color="BFBFBF"/>
              <w:right w:val="none" w:sz="4" w:space="0" w:color="6E6E6E"/>
            </w:tcBorders>
          </w:tcPr>
          <w:p w:rsidR="00F331C4" w:rsidRDefault="00355F4C">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331C4" w:rsidRDefault="00355F4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Dodatočná licencia SQL Server Enterprise Core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F331C4">
      <w:pPr>
        <w:pStyle w:val="ProductList-Body"/>
      </w:pPr>
    </w:p>
    <w:p w:rsidR="00F331C4" w:rsidRDefault="00355F4C">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w:instrText>
            </w:r>
            <w:r>
              <w:instrText xml:space="preserve">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w:instrText>
            </w:r>
            <w:r>
              <w:instrText xml:space="preserve">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w:t>
            </w:r>
            <w:r>
              <w:rPr>
                <w:color w:val="404040"/>
              </w:rPr>
              <w:t>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w:t>
            </w:r>
            <w:r>
              <w:rPr>
                <w:color w:val="0563C1"/>
              </w:rPr>
              <w: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výhradne na základe jedne</w:instrText>
            </w:r>
            <w:r>
              <w:instrText xml:space="preserv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2.1 SQL Server 2016 Enterprise</w:t>
      </w:r>
    </w:p>
    <w:p w:rsidR="00F331C4" w:rsidRDefault="00355F4C">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5">
        <w:r>
          <w:rPr>
            <w:color w:val="00467F"/>
            <w:u w:val="single"/>
          </w:rPr>
          <w:t xml:space="preserve">Podmienky používania </w:t>
        </w:r>
        <w:r>
          <w:rPr>
            <w:color w:val="00467F"/>
            <w:u w:val="single"/>
          </w:rPr>
          <w:t>produktov z júna 2016</w:t>
        </w:r>
      </w:hyperlink>
      <w:r>
        <w:t>.</w:t>
      </w:r>
    </w:p>
    <w:p w:rsidR="00F331C4" w:rsidRDefault="00F331C4">
      <w:pPr>
        <w:pStyle w:val="ProductList-Body"/>
      </w:pPr>
    </w:p>
    <w:p w:rsidR="00F331C4" w:rsidRDefault="00355F4C">
      <w:pPr>
        <w:pStyle w:val="ProductList-ClauseHeading"/>
        <w:outlineLvl w:val="3"/>
      </w:pPr>
      <w:r>
        <w:lastRenderedPageBreak/>
        <w:t>2.2 SQL Server Parallel Data Warehouse</w:t>
      </w:r>
    </w:p>
    <w:p w:rsidR="00F331C4" w:rsidRDefault="00355F4C">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w:t>
      </w:r>
      <w:r>
        <w:t>právnení používať iba zostavy softvéru sprístupnené počas doby účinnosti svojho krytia SA.</w:t>
      </w:r>
    </w:p>
    <w:p w:rsidR="00F331C4" w:rsidRDefault="00F331C4">
      <w:pPr>
        <w:pStyle w:val="ProductList-Body"/>
      </w:pPr>
    </w:p>
    <w:p w:rsidR="00F331C4" w:rsidRDefault="00355F4C">
      <w:pPr>
        <w:pStyle w:val="ProductList-ClauseHeading"/>
        <w:outlineLvl w:val="3"/>
      </w:pPr>
      <w:r>
        <w:t>2.3 Voliteľné zostavenie produktu SQL Server Parallel Data Warehouse bez súčasti Oracle Java</w:t>
      </w:r>
    </w:p>
    <w:p w:rsidR="00F331C4" w:rsidRDefault="00355F4C">
      <w:pPr>
        <w:pStyle w:val="ProductList-Body"/>
      </w:pPr>
      <w:r>
        <w:t>Zákazníci môžu získať zostavu produktu so súčasťou Oracle Java alebo na</w:t>
      </w:r>
      <w:r>
        <w:t xml:space="preserve"> požiadanie bez súčasti Oracle Java. Ďalšie informácie nájdete na stránke </w:t>
      </w:r>
      <w:hyperlink r:id="rId56">
        <w:r>
          <w:rPr>
            <w:color w:val="00467F"/>
            <w:u w:val="single"/>
          </w:rPr>
          <w:t>http://www.microsoft.com/en-us/sqlserver/solutions-technologies/data-ware</w:t>
        </w:r>
        <w:r>
          <w:rPr>
            <w:color w:val="00467F"/>
            <w:u w:val="single"/>
          </w:rPr>
          <w:t>housing/pdw.aspx</w:t>
        </w:r>
      </w:hyperlink>
      <w:r>
        <w:t>.</w:t>
      </w:r>
    </w:p>
    <w:p w:rsidR="00F331C4" w:rsidRDefault="00355F4C">
      <w:pPr>
        <w:pStyle w:val="ProductList-Offering1SubSection"/>
        <w:outlineLvl w:val="2"/>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w:instrText>
            </w:r>
            <w:r>
              <w:instrText xml:space="preserve">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softvér uvedený v právach </w:instrText>
            </w:r>
            <w:r>
              <w:instrText xml:space="preserve">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klientsky prístup: uvádza, </w:instrText>
            </w:r>
            <w:r>
              <w:instrText xml:space="preserve">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prístup externých používateľov: uvádza konkrétne licenčné požiadavky al</w:instrText>
            </w:r>
            <w:r>
              <w:instrText xml:space="preserve">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w:instrText>
            </w:r>
            <w:r>
              <w:instrText xml:space="preserve">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3.2 Automatické aktualizácie predchádzajúcich verzií produktu SQL Server</w:t>
      </w:r>
    </w:p>
    <w:p w:rsidR="00F331C4" w:rsidRDefault="00355F4C">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w:t>
      </w:r>
      <w:r>
        <w:t xml:space="preserve">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w:instrText>
      </w:r>
      <w:r>
        <w:instrText xml:space="preserv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rPr>
          <w:color w:val="0563C1"/>
        </w:rPr>
        <w:t>i</w:t>
      </w:r>
      <w:r>
        <w:fldChar w:fldCharType="end"/>
      </w:r>
      <w:r>
        <w:t xml:space="preserve"> či v tomto zariadení vykonali tieto aktualizácie všetkých takýchto vydaní a kópií produktu SQL Server (vrátane súčastí ktoréhokoľvek z nich).</w:t>
      </w:r>
    </w:p>
    <w:p w:rsidR="00F331C4" w:rsidRDefault="00F331C4">
      <w:pPr>
        <w:pStyle w:val="ProductList-Body"/>
      </w:pPr>
    </w:p>
    <w:p w:rsidR="00F331C4" w:rsidRDefault="00355F4C">
      <w:pPr>
        <w:pStyle w:val="ProductList-ClauseHeading"/>
        <w:outlineLvl w:val="3"/>
      </w:pPr>
      <w:r>
        <w:t>3.3 Spúšťanie inštancií vydania Standard Edition</w:t>
      </w:r>
    </w:p>
    <w:p w:rsidR="00F331C4" w:rsidRDefault="00355F4C">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w:instrText>
      </w:r>
      <w:r>
        <w:instrText>gurované na fungovanie priamo vo fyzickom hardvérovom systéme. Inštancia operačného systému používaná na prevádzkovanie softvéru na virtualizáciu hardvéru alebo na poskytovanie služieb virtualizácie hardvéru sa považuje za súčasť fyzického prostredia opera</w:instrText>
      </w:r>
      <w:r>
        <w:instrText xml:space="preserve">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w:t>
      </w:r>
      <w:r>
        <w:rPr>
          <w:color w:val="0563C1"/>
        </w:rPr>
        <w:t>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w:instrText>
      </w:r>
      <w:r>
        <w:instrText xml:space="preserve">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w:instrText>
      </w:r>
      <w:r>
        <w:instrText xml:space="preserve">stému alebo jej časť... (Úplná definícia je uvedená v slovníku.)" </w:instrText>
      </w:r>
      <w:r>
        <w:fldChar w:fldCharType="separate"/>
      </w:r>
      <w:r>
        <w:rPr>
          <w:color w:val="0563C1"/>
        </w:rPr>
        <w:t>prostredí operačného systému</w:t>
      </w:r>
      <w:r>
        <w:fldChar w:fldCharType="end"/>
      </w:r>
      <w:r>
        <w:t>.</w:t>
      </w:r>
    </w:p>
    <w:p w:rsidR="00F331C4" w:rsidRDefault="00F331C4">
      <w:pPr>
        <w:pStyle w:val="ProductList-Body"/>
      </w:pPr>
    </w:p>
    <w:p w:rsidR="00F331C4" w:rsidRDefault="00355F4C">
      <w:pPr>
        <w:pStyle w:val="ProductList-ClauseHeading"/>
        <w:outlineLvl w:val="3"/>
      </w:pPr>
      <w:r>
        <w:t>3.4 Servery na zabezpečenie pred zlyhaním pre produkt Parallel Data Warehouse (PDW)</w:t>
      </w:r>
    </w:p>
    <w:p w:rsidR="00F331C4" w:rsidRDefault="00355F4C">
      <w:pPr>
        <w:pStyle w:val="ProductList-Body"/>
      </w:pPr>
      <w:r>
        <w:t xml:space="preserve">Zariadenie PDW je jedna jednotka vytvorená najmenej z dvoch výpočtových </w:t>
      </w:r>
      <w:r>
        <w:t>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w:instrText>
      </w:r>
      <w:r>
        <w:instrText xml:space="preserve">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w:instrText>
      </w:r>
      <w:r>
        <w:instrText xml:space="preserv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w:t>
      </w:r>
      <w:r>
        <w:t xml:space="preserv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F331C4" w:rsidRDefault="00F331C4">
      <w:pPr>
        <w:pStyle w:val="ProductList-Body"/>
      </w:pPr>
    </w:p>
    <w:p w:rsidR="00F331C4" w:rsidRDefault="00355F4C">
      <w:pPr>
        <w:pStyle w:val="ProductList-ClauseHeading"/>
        <w:outlineLvl w:val="3"/>
      </w:pPr>
      <w:r>
        <w:t>3.5 Dodatočný softvér</w:t>
      </w:r>
    </w:p>
    <w:p w:rsidR="00F331C4" w:rsidRDefault="00355F4C">
      <w:pPr>
        <w:pStyle w:val="ProductList-SubClauseHeading"/>
        <w:outlineLvl w:val="4"/>
      </w:pPr>
      <w:r>
        <w:t>3.5</w:t>
      </w:r>
      <w:r>
        <w:t>.1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Client Tools Connectivity</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Distributed Replay Client</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Management Tools – úplné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Indented"/>
      </w:pPr>
    </w:p>
    <w:p w:rsidR="00F331C4" w:rsidRDefault="00355F4C">
      <w:pPr>
        <w:pStyle w:val="ProductList-SubClauseHeading"/>
        <w:outlineLvl w:val="4"/>
      </w:pPr>
      <w:r>
        <w:t>3.5.2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2"/>
      </w:pPr>
      <w:bookmarkStart w:id="137" w:name="_Sec826"/>
      <w:r>
        <w:t xml:space="preserve">4. Software </w:t>
      </w:r>
      <w:r>
        <w:t>Assurance</w:t>
      </w:r>
      <w:bookmarkEnd w:id="137"/>
    </w:p>
    <w:tbl>
      <w:tblPr>
        <w:tblStyle w:val="PURTable"/>
        <w:tblW w:w="0" w:type="dxa"/>
        <w:tblLook w:val="04A0" w:firstRow="1" w:lastRow="0" w:firstColumn="1" w:lastColumn="0" w:noHBand="0" w:noVBand="1"/>
      </w:tblPr>
      <w:tblGrid>
        <w:gridCol w:w="3584"/>
        <w:gridCol w:w="3588"/>
        <w:gridCol w:w="3618"/>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w:instrText>
            </w:r>
            <w:r>
              <w:instrText>oTextList   \s NoStyle \t "Zotavenie po havárii: práva dostupné pre zákazníkov s krytím SA na používanie softvéru na účely podmieneného zotavenia po havárii. Podrobnosti nájdete v článku Servery – práva na zotavenie po havárii v prílohe B – Software Assura</w:instrText>
            </w:r>
            <w:r>
              <w:instrText xml:space="preserve">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w:instrText>
            </w:r>
            <w:r>
              <w:instrText xml:space="preserve">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w:instrText>
            </w:r>
            <w:r>
              <w:instrText>xtList   \s NoStyle \t "Prenos licencií: Práva dostupné pre zákazníkov s krytím SA na zmenu priradenia licencií mimo štandardných termínov alebo na používanie produktov na serveroch s viacerými nájomníkmi mimo vlastných dátových centier. Podrobnosti nájdet</w:instrText>
            </w:r>
            <w:r>
              <w:instrText xml:space="preserve">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w:instrText>
            </w:r>
            <w:r>
              <w:instrText xml:space="preserve">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w:t>
            </w:r>
            <w:r>
              <w:t xml:space="preserve"> Warehouse </w:t>
            </w:r>
            <w:hyperlink r:id="rId57">
              <w:r>
                <w:rPr>
                  <w:color w:val="00467F"/>
                  <w:u w:val="single"/>
                </w:rPr>
                <w:t>Podmienky používania produktov – jún 2016</w:t>
              </w:r>
            </w:hyperlink>
          </w:p>
          <w:p w:rsidR="00F331C4" w:rsidRDefault="00355F4C">
            <w:pPr>
              <w:pStyle w:val="ProductList-TableBody"/>
            </w:pPr>
            <w:hyperlink r:id="rId58">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w:instrText>
            </w:r>
            <w:r>
              <w:instrText xml:space="preserve">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URBreadcrumb"/>
      </w:pPr>
    </w:p>
    <w:p w:rsidR="00F331C4" w:rsidRDefault="00355F4C">
      <w:pPr>
        <w:pStyle w:val="ProductList-ClauseHeading"/>
        <w:outlineLvl w:val="3"/>
      </w:pPr>
      <w:r>
        <w:t>4.1 SQL Server 2016 Enterprise Core – neobmedzená virtualizácia</w:t>
      </w:r>
    </w:p>
    <w:p w:rsidR="00F331C4" w:rsidRDefault="00355F4C">
      <w:pPr>
        <w:pStyle w:val="ProductList-Body"/>
      </w:pPr>
      <w:r>
        <w:t>Zákazník smie prevádzkovať ľubovoľný počet inštancií serverového softvéru</w:t>
      </w:r>
      <w:r>
        <w:t xml:space="preserve">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w:instrText>
      </w:r>
      <w:r>
        <w:instrText xml:space="preserve">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w:instrText>
      </w:r>
      <w:r>
        <w:instrText xml:space="preserve">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w:instrText>
      </w:r>
      <w:r>
        <w:instrText xml:space="preserve">zkovať serverový softvér." </w:instrText>
      </w:r>
      <w:r>
        <w:fldChar w:fldCharType="separate"/>
      </w:r>
      <w:r>
        <w:rPr>
          <w:color w:val="0563C1"/>
        </w:rPr>
        <w:t>server</w:t>
      </w:r>
      <w:r>
        <w:fldChar w:fldCharType="end"/>
      </w:r>
      <w:r>
        <w:t>.</w:t>
      </w:r>
    </w:p>
    <w:p w:rsidR="00F331C4" w:rsidRDefault="00F331C4">
      <w:pPr>
        <w:pStyle w:val="ProductList-Body"/>
      </w:pPr>
    </w:p>
    <w:p w:rsidR="00F331C4" w:rsidRDefault="00355F4C">
      <w:pPr>
        <w:pStyle w:val="ProductList-ClauseHeading"/>
        <w:outlineLvl w:val="3"/>
      </w:pPr>
      <w:r>
        <w:t>4.2 SQL Server 2016 Enterprise Core - Parallel Data Warehouse – aktualizácie funkcií</w:t>
      </w:r>
    </w:p>
    <w:p w:rsidR="00F331C4" w:rsidRDefault="00355F4C">
      <w:pPr>
        <w:pStyle w:val="ProductList-Body"/>
      </w:pPr>
      <w:r>
        <w:t>V období medzi hlavnými vydaniami produktov sú zákazníci s krytím SA spôsobilí získať vydania funkcií Parallel Data Warehouse (naprí</w:t>
      </w:r>
      <w:r>
        <w:t>klad aktualizácie zariadení).</w:t>
      </w:r>
    </w:p>
    <w:p w:rsidR="00F331C4" w:rsidRDefault="00F331C4">
      <w:pPr>
        <w:pStyle w:val="ProductList-Body"/>
      </w:pPr>
    </w:p>
    <w:p w:rsidR="00F331C4" w:rsidRDefault="00355F4C">
      <w:pPr>
        <w:pStyle w:val="ProductList-ClauseHeading"/>
        <w:outlineLvl w:val="3"/>
      </w:pPr>
      <w:r>
        <w:t>4.3 Možnosť odkúpenia produktu SQL Server v rámci prihlášky Enrollment for Application Platform (EAP)</w:t>
      </w:r>
    </w:p>
    <w:p w:rsidR="00F331C4" w:rsidRDefault="00355F4C">
      <w:pPr>
        <w:pStyle w:val="ProductList-Body"/>
      </w:pPr>
      <w:r>
        <w:t xml:space="preserve">Zákazník smie predĺžiť krytie SA pre serverové </w:t>
      </w:r>
      <w:r>
        <w:fldChar w:fldCharType="begin"/>
      </w:r>
      <w:r>
        <w:instrText xml:space="preserve"> AutoTextList   \s NoStyle \t "Licencia je právo na stiahnutie, inštaláciu, </w:instrText>
      </w:r>
      <w:r>
        <w:instrText xml:space="preserve">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w:instrText>
      </w:r>
      <w:r>
        <w:instrText xml:space="preserve">utie, inštaláciu, používanie a prístup k produktu." </w:instrText>
      </w:r>
      <w:r>
        <w:fldChar w:fldCharType="separate"/>
      </w:r>
      <w:r>
        <w:rPr>
          <w:color w:val="0563C1"/>
        </w:rPr>
        <w:t>licencií</w:t>
      </w:r>
      <w:r>
        <w:fldChar w:fldCharType="end"/>
      </w:r>
      <w:r>
        <w:t>.</w:t>
      </w:r>
    </w:p>
    <w:p w:rsidR="00F331C4" w:rsidRDefault="00F331C4">
      <w:pPr>
        <w:pStyle w:val="ProductList-Body"/>
      </w:pPr>
    </w:p>
    <w:p w:rsidR="00F331C4" w:rsidRDefault="00355F4C">
      <w:pPr>
        <w:pStyle w:val="ProductList-ClauseHeading"/>
        <w:outlineLvl w:val="3"/>
      </w:pPr>
      <w:r>
        <w:t>4.4 R Server pre Windows – SQL Server Enterprise Core a SQL Server Enterprise</w:t>
      </w:r>
    </w:p>
    <w:p w:rsidR="00F331C4" w:rsidRDefault="00355F4C">
      <w:pPr>
        <w:pStyle w:val="ProductList-Body"/>
      </w:pPr>
      <w:r>
        <w:t>Iba zákazníci so servermi licencovanými na prevádzkovanie systému SQL Server Enterprise Core s krytím SA alebo S</w:t>
      </w:r>
      <w:r>
        <w:t>QL Server Enterprise s krytím SA môžu používať aktualizácie produktu R Server pre Windows sprístupnené po júni 2016. Zákazníci môžu používať tieto aktualizácie na licencovaných serveroch, na ktoré sa vzťahujú príslušné práva na používanie pre systémy SQL S</w:t>
      </w:r>
      <w:r>
        <w:t>erver Enterprise Core a SQL Server Enterprise. Zákazníci s licenciou na systém SQL Server Enterprise na základe licenčného modelu Server/CAL získajú túto výhodu, ak pre príslušné licencie CAL majú krytie SA. Právo zákazníkov na používanie týchto aktualizác</w:t>
      </w:r>
      <w:r>
        <w:t>ií uplynie pri uplynutí krytia SA.</w:t>
      </w:r>
    </w:p>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138" w:name="_Sec615"/>
      <w:r>
        <w:t>System Center</w:t>
      </w:r>
      <w:bookmarkEnd w:id="138"/>
      <w:r>
        <w:fldChar w:fldCharType="begin"/>
      </w:r>
      <w:r>
        <w:instrText xml:space="preserve"> TC "</w:instrText>
      </w:r>
      <w:bookmarkStart w:id="139" w:name="_Toc478648823"/>
      <w:r>
        <w:instrText>System Center</w:instrText>
      </w:r>
      <w:bookmarkEnd w:id="139"/>
      <w:r>
        <w:instrText>" \l 2</w:instrText>
      </w:r>
      <w:r>
        <w:fldChar w:fldCharType="end"/>
      </w:r>
    </w:p>
    <w:p w:rsidR="00F331C4" w:rsidRDefault="00355F4C">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8824"/>
      <w:r>
        <w:instrText>System Center Server</w:instrText>
      </w:r>
      <w:bookmarkEnd w:id="141"/>
      <w:r>
        <w:instrText>" \l 3</w:instrText>
      </w:r>
      <w:r>
        <w:fldChar w:fldCharType="end"/>
      </w:r>
    </w:p>
    <w:p w:rsidR="00F331C4" w:rsidRDefault="00355F4C">
      <w:pPr>
        <w:pStyle w:val="ProductList-Offering1SubSection"/>
        <w:outlineLvl w:val="3"/>
      </w:pPr>
      <w:bookmarkStart w:id="142" w:name="_Sec689"/>
      <w:r>
        <w:t xml:space="preserve">1. </w:t>
      </w:r>
      <w:r>
        <w:t>Dostupnosť programu</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System Center 2016 R2 Datacenter – licencia na spravovanie servera</w:t>
            </w:r>
            <w:r>
              <w:fldChar w:fldCharType="begin"/>
            </w:r>
            <w:r>
              <w:instrText xml:space="preserve"> XE "System Center 2016 R2 Datacenter – licencia na spravovanie servera" </w:instrText>
            </w:r>
            <w:r>
              <w:fldChar w:fldCharType="end"/>
            </w:r>
            <w:r>
              <w:t xml:space="preserve"> (balík 2 jadrových licencií)</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System Center 2016 R2 Standard – licencia na spravovanie servera</w:t>
            </w:r>
            <w:r>
              <w:fldChar w:fldCharType="begin"/>
            </w:r>
            <w:r>
              <w:instrText xml:space="preserve"> XE "System Center 2016 R2 Standard – licencia na spravovanie servera" </w:instrText>
            </w:r>
            <w:r>
              <w:fldChar w:fldCharType="end"/>
            </w:r>
            <w:r>
              <w:t xml:space="preserv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w:instrText>
            </w:r>
            <w:r>
              <w:instrText xml:space="preserv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w:t>
            </w:r>
            <w:r>
              <w:rPr>
                <w:color w:val="0563C1"/>
              </w:rPr>
              <w:t>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w:instrText>
            </w:r>
            <w:r>
              <w:instrText xml:space="preserve">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w:instrText>
            </w:r>
            <w:r>
              <w:instrText xml:space="preserve">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w:t>
            </w:r>
            <w:r>
              <w:rPr>
                <w:color w:val="404040"/>
              </w:rPr>
              <w:t>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lastRenderedPageBreak/>
        <w:t>3.3 Technológia SQL Server</w:t>
      </w:r>
    </w:p>
    <w:p w:rsidR="00F331C4" w:rsidRDefault="00355F4C">
      <w:pPr>
        <w:pStyle w:val="ProductList-Body"/>
      </w:pPr>
      <w:r>
        <w:t xml:space="preserve">Zákazník smie prevádzkovať ľubovoľný počet </w:t>
      </w:r>
      <w:r>
        <w:fldChar w:fldCharType="begin"/>
      </w:r>
      <w:r>
        <w:instrText xml:space="preserve"> AutoTextList   \s NoStyle \t "Inštancia je obraz softvéru, ktorý sa vytvorí inštaláciou softvé</w:instrText>
      </w:r>
      <w:r>
        <w:instrText xml:space="preserve">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w:instrText>
      </w:r>
      <w:r>
        <w:instrText xml:space="preserve">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w:t>
      </w:r>
      <w:r>
        <w:t>a databázový softvér SQL Server.</w:t>
      </w:r>
    </w:p>
    <w:p w:rsidR="00F331C4" w:rsidRDefault="00F331C4">
      <w:pPr>
        <w:pStyle w:val="ProductList-Body"/>
      </w:pPr>
    </w:p>
    <w:p w:rsidR="00F331C4" w:rsidRDefault="00355F4C">
      <w:pPr>
        <w:pStyle w:val="ProductList-ClauseHeading"/>
        <w:outlineLvl w:val="4"/>
      </w:pPr>
      <w:r>
        <w:t>3.4 Kontajnery softvéru Windows Server</w:t>
      </w:r>
    </w:p>
    <w:p w:rsidR="00F331C4" w:rsidRDefault="00355F4C">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w:instrText>
      </w:r>
      <w:r>
        <w:instrText xml:space="preserve">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w:instrText>
      </w:r>
      <w:r>
        <w:instrText xml:space="preserve">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w:instrText>
      </w:r>
      <w:r>
        <w:instrText xml:space="preserve">alebo komponent blade považuje za samostatný server." </w:instrText>
      </w:r>
      <w:r>
        <w:fldChar w:fldCharType="separate"/>
      </w:r>
      <w:r>
        <w:rPr>
          <w:color w:val="0563C1"/>
        </w:rPr>
        <w:t>licencovanom serveri</w:t>
      </w:r>
      <w:r>
        <w:fldChar w:fldCharType="end"/>
      </w:r>
      <w:r>
        <w:t>.</w:t>
      </w:r>
    </w:p>
    <w:p w:rsidR="00F331C4" w:rsidRDefault="00355F4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594"/>
        <w:gridCol w:w="3594"/>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w:instrText>
            </w:r>
            <w:r>
              <w:instrText xml:space="preserve">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w:instrText>
            </w:r>
            <w:r>
              <w:instrText xml:space="preserve">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w:instrText>
            </w:r>
            <w:r>
              <w:instrText xml:space="preserve">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w:instrText>
            </w:r>
            <w:r>
              <w:instrText xml:space="preserve">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4,1 Nano Server</w:t>
      </w:r>
    </w:p>
    <w:p w:rsidR="00F331C4" w:rsidRDefault="00355F4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produkt Nano Server. </w:t>
      </w:r>
    </w:p>
    <w:p w:rsidR="00F331C4" w:rsidRDefault="00F331C4">
      <w:pPr>
        <w:pStyle w:val="ProductList-Body"/>
      </w:pPr>
    </w:p>
    <w:p w:rsidR="00F331C4" w:rsidRDefault="00355F4C">
      <w:pPr>
        <w:pStyle w:val="ProductList-ClauseHeading"/>
        <w:outlineLvl w:val="4"/>
      </w:pPr>
      <w:r>
        <w:t>4,2 Práva na aktuálnu vetvu softvéru System Center Configuration Manager</w:t>
      </w:r>
    </w:p>
    <w:p w:rsidR="00F331C4" w:rsidRDefault="00355F4C">
      <w:pPr>
        <w:pStyle w:val="ProductList-Body"/>
      </w:pPr>
      <w:r>
        <w:t xml:space="preserve">Zákazníci s aktívnym krytím SA pre </w:t>
      </w:r>
      <w:r>
        <w:fldChar w:fldCharType="begin"/>
      </w:r>
      <w:r>
        <w:instrText xml:space="preserve"> AutoTextList   \s NoStyle \t "Licencia je právo na stiahnu</w:instrText>
      </w:r>
      <w:r>
        <w:instrText xml:space="preserve">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produktu System Center Configuration Manager.</w:t>
      </w:r>
    </w:p>
    <w:p w:rsidR="00F331C4" w:rsidRDefault="00F331C4">
      <w:pPr>
        <w:pStyle w:val="ProductList-ClauseHeading"/>
        <w:outlineLvl w:val="4"/>
      </w:pPr>
    </w:p>
    <w:p w:rsidR="00F331C4" w:rsidRDefault="00355F4C">
      <w:pPr>
        <w:pStyle w:val="ProductList-ClauseHeading"/>
        <w:outlineLvl w:val="4"/>
      </w:pPr>
      <w:r>
        <w:t>4.3 System Center Global Service Monitor</w:t>
      </w:r>
    </w:p>
    <w:p w:rsidR="00F331C4" w:rsidRDefault="00355F4C">
      <w:pPr>
        <w:pStyle w:val="ProductList-Body"/>
      </w:pPr>
      <w:r>
        <w:t>Zák</w:t>
      </w:r>
      <w:r>
        <w:t xml:space="preserve">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w:instrText>
      </w:r>
      <w:r>
        <w:instrText xml:space="preserve">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w:instrText>
      </w:r>
      <w:r>
        <w:instrText xml:space="preserve">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w:t>
      </w:r>
      <w:r>
        <w:rPr>
          <w:color w:val="0563C1"/>
        </w:rPr>
        <w:t>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w:instrText>
      </w:r>
      <w:r>
        <w:instrText xml:space="preserve">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8825"/>
      <w:r>
        <w:instrText>System Center Configuration Manager</w:instrText>
      </w:r>
      <w:bookmarkEnd w:id="147"/>
      <w:r>
        <w:instrText>" \l 3</w:instrText>
      </w:r>
      <w:r>
        <w:fldChar w:fldCharType="end"/>
      </w:r>
    </w:p>
    <w:p w:rsidR="00F331C4" w:rsidRDefault="00355F4C">
      <w:pPr>
        <w:pStyle w:val="ProductList-Offering1SubSection"/>
        <w:outlineLvl w:val="3"/>
      </w:pPr>
      <w:bookmarkStart w:id="148" w:name="_Sec691"/>
      <w:r>
        <w:t>1. Dostupnosť programu</w:t>
      </w:r>
      <w:bookmarkEnd w:id="148"/>
    </w:p>
    <w:p w:rsidR="00F331C4" w:rsidRDefault="00F331C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System Center Configuration Manager 1606 – licencia na spravovanie klienta</w:t>
            </w:r>
            <w:r>
              <w:fldChar w:fldCharType="begin"/>
            </w:r>
            <w:r>
              <w:instrText xml:space="preserve"> XE "</w:instrText>
            </w:r>
            <w:r>
              <w:instrText xml:space="preserve">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w:instrText>
            </w:r>
            <w:r>
              <w:instrText xml:space="preserve">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System Center Configuration Manager 1606 – licencia na spravovanie klienta</w:t>
            </w:r>
            <w:r>
              <w:fldChar w:fldCharType="begin"/>
            </w:r>
            <w:r>
              <w:instrText xml:space="preserve"> XE "</w:instrText>
            </w:r>
            <w:r>
              <w:instrText xml:space="preserve">System Center Configuration Manager 1606 – licencia na spravovanie klienta" </w:instrText>
            </w:r>
            <w:r>
              <w:fldChar w:fldCharType="end"/>
            </w:r>
            <w:r>
              <w:fldChar w:fldCharType="begin"/>
            </w:r>
            <w:r>
              <w:instrText xml:space="preserve"> XE "" </w:instrText>
            </w:r>
            <w:r>
              <w:fldChar w:fldCharType="end"/>
            </w:r>
            <w:r>
              <w:t>pre používateľa</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149" w:name="_Sec746"/>
      <w:r>
        <w:t xml:space="preserve">2. </w:t>
      </w:r>
      <w:r>
        <w:t>Podmienky produktu</w:t>
      </w:r>
      <w:bookmarkEnd w:id="14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w:instrText>
            </w:r>
            <w:r>
              <w:instrText xml:space="preserve">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w:t>
            </w:r>
            <w:r>
              <w:rPr>
                <w:color w:val="404040"/>
              </w:rPr>
              <w:t xml:space="preserve"> predĺženú dobu účinnosti: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50" w:name="_Sec802"/>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w:instrText>
            </w:r>
            <w:r>
              <w:instrText xml:space="preserve">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System Center Configuration Manager 1606 (pre používateľa alebo prostredie operačného sys</w:t>
            </w:r>
            <w:r>
              <w:t>tému)</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 xml:space="preserve">Licencia ekvivalentná licencii na spravovanie (pozrite si </w:t>
            </w:r>
            <w:hyperlink w:anchor="_Sec591">
              <w:r>
                <w:rPr>
                  <w:color w:val="00467F"/>
                  <w:u w:val="single"/>
                </w:rPr>
                <w:t>Prílohu A</w:t>
              </w:r>
            </w:hyperlink>
            <w:r>
              <w:t>)</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3.2 Technológia SQL Server</w:t>
      </w:r>
    </w:p>
    <w:p w:rsidR="00F331C4" w:rsidRDefault="00355F4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F331C4" w:rsidRDefault="00355F4C">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w:instrText>
            </w:r>
            <w:r>
              <w:instrText xml:space="preserve">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w:instrText>
            </w:r>
            <w:r>
              <w:instrText xml:space="preserve">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4.1 System Center Configuration Manager – práva VDI</w:t>
      </w:r>
    </w:p>
    <w:p w:rsidR="00F331C4" w:rsidRDefault="00355F4C">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w:t>
      </w:r>
      <w:r>
        <w:t xml:space="preserve">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w:t>
      </w:r>
      <w:r>
        <w:rPr>
          <w:color w:val="0563C1"/>
        </w:rPr>
        <w:t>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w:instrText>
      </w:r>
      <w:r>
        <w:instrText xml:space="preserve">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 xml:space="preserve">virtuálne prostredie operačného </w:t>
      </w:r>
      <w:r>
        <w:rPr>
          <w:color w:val="0563C1"/>
        </w:rPr>
        <w:t>systému</w:t>
      </w:r>
      <w:r>
        <w:fldChar w:fldCharType="end"/>
      </w:r>
      <w:r>
        <w:t xml:space="preserve"> sa smie prevádzkovať na inom hostiteľovi infraštruktúry virtuálneho osobného počítača.</w:t>
      </w:r>
    </w:p>
    <w:p w:rsidR="00F331C4" w:rsidRDefault="00F331C4">
      <w:pPr>
        <w:pStyle w:val="ProductList-Body"/>
      </w:pPr>
    </w:p>
    <w:p w:rsidR="00F331C4" w:rsidRDefault="00355F4C">
      <w:pPr>
        <w:pStyle w:val="ProductList-ClauseHeading"/>
        <w:outlineLvl w:val="4"/>
      </w:pPr>
      <w:r>
        <w:t>4,2 Práva na aktuálnu vetvu softvéru System Center Configuration Manager</w:t>
      </w:r>
    </w:p>
    <w:p w:rsidR="00F331C4" w:rsidRDefault="00355F4C">
      <w:pPr>
        <w:pStyle w:val="ProductList-Body"/>
      </w:pPr>
      <w:r>
        <w:t>Zákazníci s aktívnym krytím SA pre licencie na softvér System Center Configuration M</w:t>
      </w:r>
      <w:r>
        <w:t>anager alebo s ekvivalentnými právami na predplatné smú inštalovať a používať voliteľnú aktuálnu vetvu produktu System Center Configuration Manager.</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w:t>
              </w:r>
              <w:r>
                <w:rPr>
                  <w:color w:val="00467F"/>
                  <w:sz w:val="14"/>
                  <w:u w:val="single"/>
                </w:rPr>
                <w:t>gister</w:t>
              </w:r>
            </w:hyperlink>
          </w:p>
        </w:tc>
      </w:tr>
    </w:tbl>
    <w:p w:rsidR="00F331C4" w:rsidRDefault="00F331C4">
      <w:pPr>
        <w:pStyle w:val="ProductList-Body"/>
      </w:pPr>
    </w:p>
    <w:p w:rsidR="00F331C4" w:rsidRDefault="00355F4C">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8826"/>
      <w:r>
        <w:instrText>System Center Data Protection Manager</w:instrText>
      </w:r>
      <w:bookmarkEnd w:id="153"/>
      <w:r>
        <w:instrText>" \l 3</w:instrText>
      </w:r>
      <w:r>
        <w:fldChar w:fldCharType="end"/>
      </w:r>
    </w:p>
    <w:p w:rsidR="00F331C4" w:rsidRDefault="00355F4C">
      <w:pPr>
        <w:pStyle w:val="ProductList-Offering1SubSection"/>
        <w:outlineLvl w:val="3"/>
      </w:pPr>
      <w:bookmarkStart w:id="154" w:name="_Sec690"/>
      <w:r>
        <w:t>1. Dostupnosť programu</w:t>
      </w:r>
      <w:bookmarkEnd w:id="15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w:instrText>
            </w:r>
            <w:r>
              <w:instrText xml:space="preserv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155" w:name="_Sec745"/>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w:t>
            </w:r>
            <w:r>
              <w:rPr>
                <w:color w:val="404040"/>
              </w:rPr>
              <w:t>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56" w:name="_Sec801"/>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w:instrText>
            </w:r>
            <w:r>
              <w:instrText xml:space="preserve">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w:t>
            </w:r>
            <w:r>
              <w:rPr>
                <w:color w:val="404040"/>
              </w:rPr>
              <w:t>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Licencia System Center 2016 Data Protection Manager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3.2 Technológia SQL Server</w:t>
      </w:r>
    </w:p>
    <w:p w:rsidR="00F331C4" w:rsidRDefault="00355F4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F331C4" w:rsidRDefault="00355F4C">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w:t>
            </w:r>
            <w:r>
              <w:rPr>
                <w:color w:val="404040"/>
              </w:rPr>
              <w:t>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8827"/>
      <w:r>
        <w:instrText>System Center Endpoint Protection</w:instrText>
      </w:r>
      <w:bookmarkEnd w:id="159"/>
      <w:r>
        <w:instrText>" \l 3</w:instrText>
      </w:r>
      <w:r>
        <w:fldChar w:fldCharType="end"/>
      </w:r>
    </w:p>
    <w:p w:rsidR="00F331C4" w:rsidRDefault="00355F4C">
      <w:pPr>
        <w:pStyle w:val="ProductList-Offering1SubSection"/>
        <w:outlineLvl w:val="3"/>
      </w:pPr>
      <w:bookmarkStart w:id="160" w:name="_Sec892"/>
      <w:r>
        <w:t>1. Dostupnosť programu</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w:instrText>
            </w:r>
            <w:r>
              <w:instrText xml:space="preserve">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none" w:sz="4" w:space="0" w:color="BFBFBF"/>
              <w:right w:val="none" w:sz="4" w:space="0" w:color="6E6E6E"/>
            </w:tcBorders>
          </w:tcPr>
          <w:p w:rsidR="00F331C4" w:rsidRDefault="00355F4C">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F331C4" w:rsidRDefault="00355F4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331C4" w:rsidRDefault="00355F4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161" w:name="_Sec893"/>
      <w:r>
        <w:t>2. Podmienky produktu</w:t>
      </w:r>
      <w:bookmarkEnd w:id="16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w:instrText>
            </w:r>
            <w:r>
              <w:instrText xml:space="preserve">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w:t>
            </w:r>
            <w:r>
              <w:rPr>
                <w:color w:val="404040"/>
              </w:rPr>
              <w:t>redĺženú dobu účinnosti: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Nevyhnutná podmienka (SA):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62" w:name="_Sec894"/>
      <w:r>
        <w:t>3. Práva na používanie</w:t>
      </w:r>
      <w:bookmarkEnd w:id="162"/>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w:instrText>
            </w:r>
            <w:r>
              <w:instrText xml:space="preserve">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Licencie SL pre zariadenia a používateľov</w:t>
      </w:r>
    </w:p>
    <w:p w:rsidR="00F331C4" w:rsidRDefault="00355F4C">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rsidR="00F331C4" w:rsidRDefault="00F331C4">
      <w:pPr>
        <w:pStyle w:val="ProductList-Body"/>
      </w:pPr>
    </w:p>
    <w:p w:rsidR="00F331C4" w:rsidRDefault="00355F4C">
      <w:pPr>
        <w:pStyle w:val="ProductList-ClauseHeading"/>
        <w:outlineLvl w:val="4"/>
      </w:pPr>
      <w:r>
        <w:t>3.2 Licencie SL na spravovanie servera</w:t>
      </w:r>
    </w:p>
    <w:p w:rsidR="00F331C4" w:rsidRDefault="00355F4C">
      <w:pPr>
        <w:pStyle w:val="ProductList-Body"/>
      </w:pPr>
      <w:r>
        <w:t xml:space="preserve">Okrem </w:t>
      </w:r>
      <w:r>
        <w:t xml:space="preserve">požiadaviek na licencie SL pre používateľa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w:instrText>
      </w:r>
      <w:r>
        <w:instrText xml:space="preserve">\t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w:instrText>
      </w:r>
      <w:r>
        <w:instrText xml:space="preserve">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w:t>
      </w:r>
      <w:r>
        <w:t xml:space="preserve"> ktorom zákazník prevádzkuje softvér serverového operačného systému.</w:t>
      </w:r>
    </w:p>
    <w:p w:rsidR="00F331C4" w:rsidRDefault="00F331C4">
      <w:pPr>
        <w:pStyle w:val="ProductList-Body"/>
      </w:pPr>
    </w:p>
    <w:p w:rsidR="00F331C4" w:rsidRDefault="00355F4C">
      <w:pPr>
        <w:pStyle w:val="ProductList-ClauseHeading"/>
        <w:outlineLvl w:val="4"/>
      </w:pPr>
      <w:r>
        <w:t>3.3 Náhrada skenovacích nástrojov</w:t>
      </w:r>
    </w:p>
    <w:p w:rsidR="00F331C4" w:rsidRDefault="00355F4C">
      <w:pPr>
        <w:pStyle w:val="ProductList-Body"/>
      </w:pPr>
      <w:r>
        <w:t>Spoločnosť Microsoft môže nahradiť nasledujúce služby online porovnateľným softvérom a súbormi:</w:t>
      </w:r>
    </w:p>
    <w:p w:rsidR="00F331C4" w:rsidRDefault="00355F4C" w:rsidP="00DF5806">
      <w:pPr>
        <w:pStyle w:val="ProductList-Bullet"/>
        <w:numPr>
          <w:ilvl w:val="0"/>
          <w:numId w:val="20"/>
        </w:numPr>
      </w:pPr>
      <w:r>
        <w:lastRenderedPageBreak/>
        <w:t>antivírusový softvér a softvér proti odosielaniu nevyžia</w:t>
      </w:r>
      <w:r>
        <w:t>danej pošty a</w:t>
      </w:r>
    </w:p>
    <w:p w:rsidR="00F331C4" w:rsidRDefault="00355F4C" w:rsidP="00DF5806">
      <w:pPr>
        <w:pStyle w:val="ProductList-Bullet"/>
        <w:numPr>
          <w:ilvl w:val="0"/>
          <w:numId w:val="20"/>
        </w:numPr>
      </w:pPr>
      <w:r>
        <w:t>súbory na rozpoznávanie vírusov a údajové súbory na filtrovanie obsahu.</w:t>
      </w:r>
    </w:p>
    <w:p w:rsidR="00F331C4" w:rsidRDefault="00355F4C">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w:instrText>
            </w:r>
            <w:r>
              <w:instrText xml:space="preserve">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w:t>
            </w:r>
            <w:r>
              <w:rPr>
                <w:color w:val="404040"/>
              </w:rPr>
              <w:t>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8828"/>
      <w:r>
        <w:instrText>System Center Operations Manager</w:instrText>
      </w:r>
      <w:bookmarkEnd w:id="165"/>
      <w:r>
        <w:instrText>" \l 3</w:instrText>
      </w:r>
      <w:r>
        <w:fldChar w:fldCharType="end"/>
      </w:r>
    </w:p>
    <w:p w:rsidR="00F331C4" w:rsidRDefault="00355F4C">
      <w:pPr>
        <w:pStyle w:val="ProductList-Offering1SubSection"/>
        <w:outlineLvl w:val="3"/>
      </w:pPr>
      <w:bookmarkStart w:id="166" w:name="_Sec1181"/>
      <w:r>
        <w:t>1. Dostupnosť programu</w:t>
      </w:r>
      <w:bookmarkEnd w:id="166"/>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167" w:name="_Sec1182"/>
      <w:r>
        <w:t>2. Podmienky produktu</w:t>
      </w:r>
      <w:bookmarkEnd w:id="16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w:instrText>
            </w:r>
            <w:r>
              <w:instrText xml:space="preserv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w:t>
            </w:r>
            <w:r>
              <w:rPr>
                <w:color w:val="0563C1"/>
              </w:rPr>
              <w:t>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5">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w:t>
            </w:r>
            <w:r>
              <w:rPr>
                <w:color w:val="404040"/>
              </w:rPr>
              <w:t>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68" w:name="_Sec1183"/>
      <w:r>
        <w:t>3. Práva na používanie</w:t>
      </w:r>
      <w:bookmarkEnd w:id="168"/>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w:instrText>
            </w:r>
            <w:r>
              <w:instrText xml:space="preserve">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Licencia System Center 2016 Operations Manager (pre používateľa alebo prostre</w:t>
            </w:r>
            <w:r>
              <w:t>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3.2 Technológia SQL Server</w:t>
      </w:r>
    </w:p>
    <w:p w:rsidR="00F331C4" w:rsidRDefault="00355F4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w:instrText>
      </w:r>
      <w:r>
        <w:instrText xml:space="preserve">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F331C4" w:rsidRDefault="00355F4C">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w:instrText>
            </w:r>
            <w:r>
              <w:instrText xml:space="preserve">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havár</w:t>
            </w:r>
            <w:r>
              <w:rPr>
                <w:color w:val="404040"/>
              </w:rPr>
              <w:t>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w:instrText>
            </w:r>
            <w:r>
              <w:instrText xml:space="preserve">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w:t>
              </w:r>
              <w:r>
                <w:rPr>
                  <w:color w:val="00467F"/>
                  <w:u w:val="single"/>
                </w:rPr>
                <w: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8829"/>
      <w:r>
        <w:instrText>System Center Orchestrator</w:instrText>
      </w:r>
      <w:bookmarkEnd w:id="171"/>
      <w:r>
        <w:instrText>" \l 3</w:instrText>
      </w:r>
      <w:r>
        <w:fldChar w:fldCharType="end"/>
      </w:r>
    </w:p>
    <w:p w:rsidR="00F331C4" w:rsidRDefault="00355F4C">
      <w:pPr>
        <w:pStyle w:val="ProductList-Offering1SubSection"/>
        <w:outlineLvl w:val="3"/>
      </w:pPr>
      <w:bookmarkStart w:id="172" w:name="_Sec1186"/>
      <w:r>
        <w:t>1. Dostupnosť programu</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w:instrText>
            </w:r>
            <w:r>
              <w:instrText xml:space="preserve">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173" w:name="_Sec1187"/>
      <w:r>
        <w:t>2. Podmienky produktu</w:t>
      </w:r>
      <w:bookmarkEnd w:id="17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Súčasť System Center Orchestrator balíka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w:instrText>
            </w:r>
            <w:r>
              <w:instrText xml:space="preserve">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w:instrText>
            </w:r>
            <w:r>
              <w:instrText xml:space="preserve">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2">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w:t>
            </w:r>
            <w:r>
              <w:rPr>
                <w:color w:val="404040"/>
              </w:rPr>
              <w:t>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74" w:name="_Sec1188"/>
      <w:r>
        <w:t>3. Práva na používanie</w:t>
      </w:r>
      <w:bookmarkEnd w:id="174"/>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w:instrText>
            </w:r>
            <w:r>
              <w:instrText xml:space="preserve">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w:t>
              </w:r>
              <w:r>
                <w:rPr>
                  <w:color w:val="00467F"/>
                  <w:u w:val="single"/>
                </w:rPr>
                <w:t>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Licencia System Center 2016 Orchestrator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3.2 Technológia SQL Server</w:t>
      </w:r>
    </w:p>
    <w:p w:rsidR="00F331C4" w:rsidRDefault="00355F4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F331C4" w:rsidRDefault="00355F4C">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w:t>
            </w:r>
            <w:r>
              <w:rPr>
                <w:color w:val="404040"/>
              </w:rPr>
              <w:t>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8830"/>
      <w:r>
        <w:instrText>System Center Service Manager</w:instrText>
      </w:r>
      <w:bookmarkEnd w:id="177"/>
      <w:r>
        <w:instrText>" \l 3</w:instrText>
      </w:r>
      <w:r>
        <w:fldChar w:fldCharType="end"/>
      </w:r>
    </w:p>
    <w:p w:rsidR="00F331C4" w:rsidRDefault="00355F4C">
      <w:pPr>
        <w:pStyle w:val="ProductList-Offering1SubSection"/>
        <w:outlineLvl w:val="3"/>
      </w:pPr>
      <w:bookmarkStart w:id="178" w:name="_Sec1191"/>
      <w:r>
        <w:t>1. Dostupnosť programu</w:t>
      </w:r>
      <w:bookmarkEnd w:id="178"/>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w:instrText>
            </w:r>
            <w:r>
              <w:instrText xml:space="preserve">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179" w:name="_Sec1192"/>
      <w:r>
        <w:lastRenderedPageBreak/>
        <w:t>2. Podmienky produktu</w:t>
      </w:r>
      <w:bookmarkEnd w:id="17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Súčasť System Center Service Manager balíka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w:instrText>
            </w:r>
            <w:r>
              <w:instrText xml:space="preserve">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"Nevyhnutná podmien</w:instrText>
            </w:r>
            <w:r>
              <w:instrText xml:space="preserve">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9">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w:t>
            </w:r>
            <w:r>
              <w:rPr>
                <w:color w:val="404040"/>
              </w:rPr>
              <w:t>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80" w:name="_Sec1193"/>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w:instrText>
            </w:r>
            <w:r>
              <w:instrText xml:space="preserve">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w:t>
              </w:r>
              <w:r>
                <w:rPr>
                  <w:color w:val="00467F"/>
                  <w:u w:val="single"/>
                </w:rPr>
                <w:t>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Licencia System Center 2016 Service Manager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3.2 Technológia SQL Server</w:t>
      </w:r>
    </w:p>
    <w:p w:rsidR="00F331C4" w:rsidRDefault="00355F4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F331C4" w:rsidRDefault="00355F4C">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w:t>
            </w:r>
            <w:r>
              <w:rPr>
                <w:color w:val="404040"/>
              </w:rPr>
              <w:t>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8831"/>
      <w:r>
        <w:instrText>Virtual Desktop Infrastructure (VDI) Suite</w:instrText>
      </w:r>
      <w:bookmarkEnd w:id="183"/>
      <w:r>
        <w:instrText>" \l 2</w:instrText>
      </w:r>
      <w:r>
        <w:fldChar w:fldCharType="end"/>
      </w:r>
    </w:p>
    <w:p w:rsidR="00F331C4" w:rsidRDefault="00355F4C">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184" w:name="_Sec617"/>
      <w:r>
        <w:t>Visual Studio</w:t>
      </w:r>
      <w:bookmarkEnd w:id="184"/>
      <w:r>
        <w:fldChar w:fldCharType="begin"/>
      </w:r>
      <w:r>
        <w:instrText xml:space="preserve"> TC "</w:instrText>
      </w:r>
      <w:bookmarkStart w:id="185" w:name="_Toc478648832"/>
      <w:r>
        <w:instrText>Visual Studio</w:instrText>
      </w:r>
      <w:bookmarkEnd w:id="185"/>
      <w:r>
        <w:instrText>" \l 2</w:instrText>
      </w:r>
      <w:r>
        <w:fldChar w:fldCharType="end"/>
      </w:r>
    </w:p>
    <w:p w:rsidR="00F331C4" w:rsidRDefault="00355F4C">
      <w:pPr>
        <w:pStyle w:val="ProductList-Offering2HeadingNoBorder"/>
        <w:outlineLvl w:val="2"/>
      </w:pPr>
      <w:bookmarkStart w:id="186" w:name="_Sec649"/>
      <w:r>
        <w:t>Visual Studio</w:t>
      </w:r>
      <w:bookmarkEnd w:id="186"/>
      <w:r>
        <w:fldChar w:fldCharType="begin"/>
      </w:r>
      <w:r>
        <w:instrText xml:space="preserve"> TC "</w:instrText>
      </w:r>
      <w:bookmarkStart w:id="187" w:name="_Toc478648833"/>
      <w:r>
        <w:instrText>Visual Studio</w:instrText>
      </w:r>
      <w:bookmarkEnd w:id="187"/>
      <w:r>
        <w:instrText>" \l 3</w:instrText>
      </w:r>
      <w:r>
        <w:fldChar w:fldCharType="end"/>
      </w:r>
    </w:p>
    <w:p w:rsidR="00F331C4" w:rsidRDefault="00355F4C">
      <w:pPr>
        <w:pStyle w:val="ProductList-Offering1SubSection"/>
        <w:outlineLvl w:val="3"/>
      </w:pPr>
      <w:bookmarkStart w:id="188" w:name="_Sec697"/>
      <w:r>
        <w:t>1. Dostupnosť programu</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w:instrText>
            </w:r>
            <w:r>
              <w:instrText xml:space="preserve">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w:instrText>
            </w:r>
            <w:r>
              <w:instrText xml:space="preserve">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Visual Studio Test Professional 2017 Subscription</w:t>
            </w:r>
            <w:r>
              <w:fldChar w:fldCharType="begin"/>
            </w:r>
            <w:r>
              <w:instrText xml:space="preserve"> XE "</w:instrText>
            </w:r>
            <w:r>
              <w:instrText xml:space="preserve">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3"/>
      </w:pPr>
      <w:bookmarkStart w:id="189" w:name="_Sec752"/>
      <w:r>
        <w:lastRenderedPageBreak/>
        <w:t>2. Podmienky produktu</w:t>
      </w:r>
      <w:bookmarkEnd w:id="18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w:t>
            </w:r>
            <w:r>
              <w:rPr>
                <w:color w:val="0563C1"/>
              </w:rPr>
              <w:t>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w:instrText>
            </w:r>
            <w:r>
              <w:instrText xml:space="preserve">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"Nižšie vydania: povolené nižšie vydania zodpovedajúce určeným vyšším vydaniam. Zákazník smie používať povolené nižšie vydanie n</w:instrText>
            </w:r>
            <w:r>
              <w:instrText xml:space="preserve">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 Cl</w:instrText>
            </w:r>
            <w:r>
              <w:instrText xml:space="preserve">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Udelenie licencie na produkt SQL Server Parallel Data Warehouse Developer</w:t>
      </w:r>
    </w:p>
    <w:p w:rsidR="00F331C4" w:rsidRDefault="00355F4C">
      <w:pPr>
        <w:pStyle w:val="ProductList-Body"/>
      </w:pPr>
      <w:r>
        <w:t xml:space="preserve">Všetci </w:t>
      </w:r>
      <w:r>
        <w:fldChar w:fldCharType="begin"/>
      </w:r>
      <w:r>
        <w:instrText xml:space="preserve"> AutoTextList   \s NoStyle \t "Licencovaný používateľ je jedna osoba, ktorej je priradená licenc</w:instrText>
      </w:r>
      <w:r>
        <w:instrText xml:space="preserve">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w:t>
      </w:r>
      <w:r>
        <w:t>el Data Warehouse Developer.</w:t>
      </w:r>
    </w:p>
    <w:p w:rsidR="00F331C4" w:rsidRDefault="00F331C4">
      <w:pPr>
        <w:pStyle w:val="ProductList-Body"/>
      </w:pPr>
    </w:p>
    <w:p w:rsidR="00F331C4" w:rsidRDefault="00355F4C">
      <w:pPr>
        <w:pStyle w:val="ProductList-ClauseHeading"/>
        <w:outlineLvl w:val="4"/>
      </w:pPr>
      <w:r>
        <w:t>2.2 Udelenie licencie pre produkt Visual Studio Team Foundation Server 2017</w:t>
      </w:r>
    </w:p>
    <w:p w:rsidR="00F331C4" w:rsidRDefault="00355F4C">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w:t>
      </w:r>
      <w:r>
        <w:t xml:space="preserve">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w:instrText>
      </w:r>
      <w:r>
        <w:instrText xml:space="preserve">orom možno prevádzkovať serverový softvér." </w:instrText>
      </w:r>
      <w:r>
        <w:fldChar w:fldCharType="separate"/>
      </w:r>
      <w:r>
        <w:rPr>
          <w:color w:val="0563C1"/>
        </w:rPr>
        <w:t>serverovú</w:t>
      </w:r>
      <w:r>
        <w:fldChar w:fldCharType="end"/>
      </w:r>
      <w:r>
        <w:t xml:space="preserve"> licenciu na produkt Visual Studio Team Foundation Server 2017 a jednu licenciu CAL pre používateľa na produkt Team Foundation Server. </w:t>
      </w:r>
      <w:r>
        <w:fldChar w:fldCharType="begin"/>
      </w:r>
      <w:r>
        <w:instrText xml:space="preserve"> AutoTextList   \s NoStyle \t "Licencia CAL je licencia na klient</w:instrText>
      </w:r>
      <w:r>
        <w:instrText xml:space="preserve">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w:instrText>
      </w:r>
      <w:r>
        <w:instrText xml:space="preserve"> priradená licencia." </w:instrText>
      </w:r>
      <w:r>
        <w:fldChar w:fldCharType="separate"/>
      </w:r>
      <w:r>
        <w:rPr>
          <w:color w:val="0563C1"/>
        </w:rPr>
        <w:t>licencovaným používateľom</w:t>
      </w:r>
      <w:r>
        <w:fldChar w:fldCharType="end"/>
      </w:r>
      <w:r>
        <w:t>.</w:t>
      </w:r>
    </w:p>
    <w:p w:rsidR="00F331C4" w:rsidRDefault="00F331C4">
      <w:pPr>
        <w:pStyle w:val="ProductList-Body"/>
      </w:pPr>
    </w:p>
    <w:p w:rsidR="00F331C4" w:rsidRDefault="00355F4C">
      <w:pPr>
        <w:pStyle w:val="ProductList-ClauseHeading"/>
        <w:outlineLvl w:val="4"/>
      </w:pPr>
      <w:r>
        <w:t>2.3 Služby platformy Microsoft Azure</w:t>
      </w:r>
    </w:p>
    <w:p w:rsidR="00F331C4" w:rsidRDefault="00355F4C">
      <w:pPr>
        <w:pStyle w:val="ProductList-Body"/>
      </w:pPr>
      <w:r>
        <w:t>Výhody platformy Microsoft Azure sa nedajú skombinovať z viacerých predplatných produktu Visual Studio ani platforiem MSDN do jedného konta platformy Microsoft Azure.</w:t>
      </w:r>
    </w:p>
    <w:p w:rsidR="00F331C4" w:rsidRDefault="00355F4C">
      <w:pPr>
        <w:pStyle w:val="ProductList-Offering1SubSection"/>
        <w:outlineLvl w:val="3"/>
      </w:pPr>
      <w:bookmarkStart w:id="190" w:name="_Sec810"/>
      <w:r>
        <w:t>3. Práva na používanie</w:t>
      </w:r>
      <w:bookmarkEnd w:id="190"/>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w:t>
              </w:r>
              <w:r>
                <w:rPr>
                  <w:color w:val="00467F"/>
                  <w:u w:val="single"/>
                </w:rPr>
                <w:t>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w:instrText>
            </w:r>
            <w:r>
              <w:instrText xml:space="preserve">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w:instrText>
            </w:r>
            <w:r>
              <w:instrText xml:space="preserve">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w:t>
            </w:r>
            <w:r>
              <w:t xml:space="preserve"> SharePoint, Windows SDK, súčasti balíka Microsoft Office, Microsoft Advertising SDK</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Súbor BUILDSERVER.TXT</w:t>
      </w:r>
    </w:p>
    <w:p w:rsidR="00F331C4" w:rsidRDefault="00355F4C">
      <w:pPr>
        <w:pStyle w:val="ProductList-Body"/>
      </w:pPr>
      <w:r>
        <w:t xml:space="preserve">Zákazník smie nainštalovať kópie súborov zo zoznamov BuildServer, ktoré sa nachádzajú na stránke </w:t>
      </w:r>
      <w:hyperlink r:id="rId88">
        <w:r>
          <w:rPr>
            <w:color w:val="00467F"/>
            <w:u w:val="single"/>
          </w:rPr>
          <w:t>http://go.microsoft.com/fwlink/?LinkId=286955</w:t>
        </w:r>
      </w:hyperlink>
      <w:r>
        <w:t>, vo svojich počítačoch používaných na zostavovan</w:t>
      </w:r>
      <w:r>
        <w:t>ie výhradne na účely kompilovania, zostavovania, overovania a archivovania svojich programov alebo na účely prevádzkovania testov kvality alebo výkonu v rámci procesu zostavovania vo svojich počítačoch používaných na zostavovanie.</w:t>
      </w:r>
    </w:p>
    <w:p w:rsidR="00F331C4" w:rsidRDefault="00F331C4">
      <w:pPr>
        <w:pStyle w:val="ProductList-Body"/>
      </w:pPr>
    </w:p>
    <w:p w:rsidR="00F331C4" w:rsidRDefault="00355F4C">
      <w:pPr>
        <w:pStyle w:val="ProductList-ClauseHeading"/>
        <w:outlineLvl w:val="4"/>
      </w:pPr>
      <w:r>
        <w:t>3.2 Pomôcky</w:t>
      </w:r>
    </w:p>
    <w:p w:rsidR="00F331C4" w:rsidRDefault="00355F4C">
      <w:pPr>
        <w:pStyle w:val="ProductList-Body"/>
      </w:pPr>
      <w:r>
        <w:t>Zákazník smi</w:t>
      </w:r>
      <w:r>
        <w:t xml:space="preserve">e kopírovať a inštalovať pomôcky uvedené na stránke </w:t>
      </w:r>
      <w:hyperlink r:id="rId89">
        <w:r>
          <w:rPr>
            <w:color w:val="00467F"/>
            <w:u w:val="single"/>
          </w:rPr>
          <w:t>http://go.microsoft.com/fwlink/?LinkId=286955</w:t>
        </w:r>
      </w:hyperlink>
      <w:r>
        <w:t>, ktoré získa so softvérom, do svojich počítačov od iných tretích strán výhradne na účely lade</w:t>
      </w:r>
      <w:r>
        <w:t>nia a nasadzovania svojich programov a databáz, ktoré zákazník vyvinie pomocou tohto softvéru. Zákazník musí odstrániť všetky pomôcky nainštalované v zariadení, keď dokončí ladenie svojho programu alebo 30 dní po tom, ako ich nainštaloval v príslušnom zari</w:t>
      </w:r>
      <w:r>
        <w:t>adení, podľa toho, čo nastane skôr. Spoločnosť Microsoft nie je zodpovedná za žiadne používanie treťou stranou ani jej prístup k pomôckam, ktoré zákazník nainštaluje v ľubovoľnom zariadení.</w:t>
      </w:r>
    </w:p>
    <w:p w:rsidR="00F331C4" w:rsidRDefault="00F331C4">
      <w:pPr>
        <w:pStyle w:val="ProductList-Body"/>
      </w:pPr>
    </w:p>
    <w:p w:rsidR="00F331C4" w:rsidRDefault="00355F4C">
      <w:pPr>
        <w:pStyle w:val="ProductList-ClauseHeading"/>
        <w:outlineLvl w:val="4"/>
      </w:pPr>
      <w:r>
        <w:t>3.3 System Center – Virtual Machine Manager (SCVMM) – Visual Stud</w:t>
      </w:r>
      <w:r>
        <w:t>io Enterprise Subscription a Visual Studio Test Professional Subscription</w:t>
      </w:r>
    </w:p>
    <w:p w:rsidR="00F331C4" w:rsidRDefault="00355F4C">
      <w:pPr>
        <w:pStyle w:val="ProductList-Body"/>
      </w:pPr>
      <w:r>
        <w:t>Všetci používatelia s licenciami na produkt Visual Studio Enterprise Subscription alebo Visual Studio Test Professional Subscription smú inštalovať a prevádzkovať produkt SCVMM so so</w:t>
      </w:r>
      <w:r>
        <w:t>ftvérom Visual Studio na účely vytvárania, nasadzovania a spravovania testovacích prostredí. Testovacie prostredie je prostredie virtuálneho operačného systému používané výhradne na účely vývoja a testovania programov zákazníka. Na takéto používanie zákazn</w:t>
      </w:r>
      <w:r>
        <w:t>ík nepotrebuje licencie na spravovanie.</w:t>
      </w:r>
    </w:p>
    <w:p w:rsidR="00F331C4" w:rsidRDefault="00F331C4">
      <w:pPr>
        <w:pStyle w:val="ProductList-Body"/>
      </w:pPr>
    </w:p>
    <w:p w:rsidR="00F331C4" w:rsidRDefault="00355F4C">
      <w:pPr>
        <w:pStyle w:val="ProductList-ClauseHeading"/>
        <w:outlineLvl w:val="4"/>
      </w:pPr>
      <w:r>
        <w:t>3.4 Office Professional Plus 2016 – Visual Studio Enterprise Subscription</w:t>
      </w:r>
    </w:p>
    <w:p w:rsidR="00F331C4" w:rsidRDefault="00355F4C">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w:t>
      </w:r>
      <w:r>
        <w:t xml:space="preserve">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w:t>
      </w:r>
      <w:r>
        <w:t xml:space="preserve">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F331C4" w:rsidRDefault="00F331C4">
      <w:pPr>
        <w:pStyle w:val="ProductList-Body"/>
      </w:pPr>
    </w:p>
    <w:p w:rsidR="00F331C4" w:rsidRDefault="00355F4C">
      <w:pPr>
        <w:pStyle w:val="ProductList-ClauseHeading"/>
        <w:outlineLvl w:val="4"/>
      </w:pPr>
      <w:r>
        <w:t>3.5 Knižnice poskytované na základe licencie GNU Lesser General Public License</w:t>
      </w:r>
    </w:p>
    <w:p w:rsidR="00F331C4" w:rsidRDefault="00355F4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w:t>
      </w:r>
      <w:r>
        <w:t>pätne analyzovať, dekompilovať a rozkladať softvér Visual Studio alebo sa smie inak pokúšať o odvodenie zdrojového kódu softvéru Visual Studio výhradne v rozsahu potrebnom na ladenie zmien akýchkoľvek knižníc licencovaných na základe licencie GNU Lesser Ge</w:t>
      </w:r>
      <w:r>
        <w:t>neral Public License, ktoré môžu byť zahrnuté v softvéri alebo s ním prepojené.</w:t>
      </w:r>
    </w:p>
    <w:p w:rsidR="00F331C4" w:rsidRDefault="00355F4C">
      <w:pPr>
        <w:pStyle w:val="ProductList-Offering1SubSection"/>
        <w:outlineLvl w:val="3"/>
      </w:pPr>
      <w:bookmarkStart w:id="191" w:name="_Sec834"/>
      <w:r>
        <w:lastRenderedPageBreak/>
        <w:t>4. Software Assurance</w:t>
      </w:r>
      <w:bookmarkEnd w:id="19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w:instrText>
            </w:r>
            <w:r>
              <w:instrText xml:space="preserve">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r>
              <w:t xml:space="preserve"> a </w:t>
            </w:r>
            <w:hyperlink r:id="rId91">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 Práva ekvivalentné krytiu SA: Licencie SL na softvér nadobudnuté v rámci prihlášky Server and Cloud Enrol</w:instrText>
            </w:r>
            <w:r>
              <w:instrText xml:space="preserve">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4.1 Spôsobilosť pre krytie Software Assuran</w:t>
      </w:r>
      <w:r>
        <w:t>ce</w:t>
      </w:r>
    </w:p>
    <w:p w:rsidR="00F331C4" w:rsidRDefault="00355F4C">
      <w:pPr>
        <w:pStyle w:val="ProductList-Body"/>
      </w:pPr>
      <w:r>
        <w:t>Zákazníci s krytím SA pre akúkoľvek licenciu na softvér Visual Studio Subscription, ktorému čoskoro uplynie doba účinnosti, alebo s aktívnym maloobchodným predplatným zodpovedajúcim ponukám produktov Visual Studio v dokumente Podmienky používania produk</w:t>
      </w:r>
      <w:r>
        <w:t>tov, si môžu predĺžiť krytie na základe akejkoľvek licencie na produkt Visual Studio Subscription. Pri predlžovaní s prechodom na inú úroveň predplatného sa predchádzajúce podmienky používania nahradia novými podmienkami používania a akýkoľvek softvér neza</w:t>
      </w:r>
      <w:r>
        <w:t xml:space="preserve">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w:t>
        </w:r>
        <w:r>
          <w:rPr>
            <w:color w:val="00467F"/>
            <w:u w:val="single"/>
          </w:rPr>
          <w:t xml:space="preserve"> B – Software Assurance</w:t>
        </w:r>
      </w:hyperlink>
      <w:r>
        <w:t>).</w:t>
      </w:r>
    </w:p>
    <w:p w:rsidR="00F331C4" w:rsidRDefault="00F331C4">
      <w:pPr>
        <w:pStyle w:val="ProductList-Body"/>
      </w:pPr>
    </w:p>
    <w:p w:rsidR="00F331C4" w:rsidRDefault="00355F4C">
      <w:pPr>
        <w:pStyle w:val="ProductList-ClauseHeading"/>
        <w:outlineLvl w:val="4"/>
      </w:pPr>
      <w:r>
        <w:t>4.2 Trvalé práva na produkt Visual Studio Subscription</w:t>
      </w:r>
    </w:p>
    <w:p w:rsidR="00F331C4" w:rsidRDefault="00355F4C">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8834"/>
      <w:r>
        <w:instrText>Visual Studio Team Foundation Server</w:instrText>
      </w:r>
      <w:bookmarkEnd w:id="193"/>
      <w:r>
        <w:instrText>" \l 3</w:instrText>
      </w:r>
      <w:r>
        <w:fldChar w:fldCharType="end"/>
      </w:r>
    </w:p>
    <w:p w:rsidR="00F331C4" w:rsidRDefault="00355F4C">
      <w:pPr>
        <w:pStyle w:val="ProductList-Offering1SubSection"/>
        <w:outlineLvl w:val="3"/>
      </w:pPr>
      <w:bookmarkStart w:id="194" w:name="_Sec698"/>
      <w:r>
        <w:t>1. Dostupnosť programu</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w:instrText>
            </w:r>
            <w:r>
              <w:instrText xml:space="preserv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w:instrText>
            </w:r>
            <w:r>
              <w:instrText xml:space="preserve">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w:instrText>
            </w:r>
            <w:r>
              <w:instrText xml:space="preserve">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Visual Studio Team Foundation Server 2017 s technológiou SQL Server 2016</w:t>
            </w:r>
            <w:r>
              <w:fldChar w:fldCharType="begin"/>
            </w:r>
            <w:r>
              <w:instrText xml:space="preserve"> XE "Visual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331C4" w:rsidRDefault="00F33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Visual Studio Team Foundation Server 2017 – licencia CAL</w:t>
            </w:r>
            <w:r>
              <w:fldChar w:fldCharType="begin"/>
            </w:r>
            <w:r>
              <w:instrText xml:space="preserve"> XE "Visual Studio Team Foundation Server 2017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331C4" w:rsidRDefault="00F33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3"/>
      </w:pPr>
      <w:bookmarkStart w:id="195" w:name="_Sec753"/>
      <w:r>
        <w:t>2. Podmienky p</w:t>
      </w:r>
      <w:r>
        <w:t>roduktu</w:t>
      </w:r>
      <w:bookmarkEnd w:id="19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w:instrText>
            </w:r>
            <w:r>
              <w:instrText xml:space="preserv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w:instrText>
            </w:r>
            <w:r>
              <w:instrText xml:space="preserve">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w:instrText>
            </w:r>
            <w:r>
              <w:instrText xml:space="preserve">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w:t>
            </w:r>
            <w:r>
              <w:rPr>
                <w:color w:val="404040"/>
              </w:rPr>
              <w:t>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196" w:name="_Sec811"/>
      <w:r>
        <w:t>3. Práva na používanie</w:t>
      </w:r>
      <w:bookmarkEnd w:id="196"/>
    </w:p>
    <w:tbl>
      <w:tblPr>
        <w:tblStyle w:val="PURTable"/>
        <w:tblW w:w="0" w:type="dxa"/>
        <w:tblLook w:val="04A0" w:firstRow="1" w:lastRow="0" w:firstColumn="1" w:lastColumn="0" w:noHBand="0" w:noVBand="1"/>
      </w:tblPr>
      <w:tblGrid>
        <w:gridCol w:w="3615"/>
        <w:gridCol w:w="3591"/>
        <w:gridCol w:w="3584"/>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w:instrText>
            </w:r>
            <w:r>
              <w:instrText xml:space="preserve">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softvér uvedený v právach na používanie serverových produktov, ktorý zákazník smie použí</w:instrText>
            </w:r>
            <w:r>
              <w:instrText xml:space="preserve">vať v ľubovoľnom zariadení v spojitosti so svojím používaním serverového softvéru." </w:instrText>
            </w:r>
            <w:r>
              <w:fldChar w:fldCharType="separate"/>
            </w:r>
            <w:r>
              <w:rPr>
                <w:color w:val="0563C1"/>
              </w:rPr>
              <w:t>Dodatočný softvér</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prístup externých </w:instrText>
            </w:r>
            <w:r>
              <w:instrText xml:space="preserve">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"Zahrnuté technológie: označuje ďalšie súčasti od spoločnosti Microsoft</w:instrText>
            </w:r>
            <w:r>
              <w:instrText xml:space="preserve">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Visual Studio Team Foundation Server 2017 LKP</w:t>
            </w:r>
          </w:p>
        </w:tc>
        <w:tc>
          <w:tcPr>
            <w:tcW w:w="4040" w:type="dxa"/>
            <w:tcBorders>
              <w:top w:val="single" w:sz="18" w:space="0" w:color="0072C6"/>
              <w:left w:val="none" w:sz="4" w:space="0" w:color="000000"/>
              <w:bottom w:val="single" w:sz="4" w:space="0" w:color="000000"/>
              <w:right w:val="single" w:sz="4" w:space="0" w:color="000000"/>
            </w:tcBorders>
          </w:tcPr>
          <w:p w:rsidR="00F331C4" w:rsidRDefault="00355F4C">
            <w:pPr>
              <w:pStyle w:val="ProductList-TableBody"/>
            </w:pPr>
            <w:r>
              <w:t>Platený používateľ služieb Visual Studio Team Services</w:t>
            </w:r>
          </w:p>
        </w:tc>
      </w:tr>
    </w:tbl>
    <w:p w:rsidR="00F331C4" w:rsidRDefault="00F331C4">
      <w:pPr>
        <w:pStyle w:val="ProductList-Body"/>
      </w:pPr>
    </w:p>
    <w:p w:rsidR="00F331C4" w:rsidRDefault="00355F4C">
      <w:pPr>
        <w:pStyle w:val="ProductList-SubClauseHeading"/>
        <w:outlineLvl w:val="5"/>
      </w:pPr>
      <w:r>
        <w:t>3.1.1 Dodatočné funkcie</w:t>
      </w:r>
    </w:p>
    <w:p w:rsidR="00F331C4" w:rsidRDefault="00355F4C">
      <w:pPr>
        <w:pStyle w:val="ProductList-BodyIndented"/>
      </w:pPr>
      <w:r>
        <w:t>Správa testovania</w:t>
      </w:r>
    </w:p>
    <w:tbl>
      <w:tblPr>
        <w:tblStyle w:val="PURTable0"/>
        <w:tblW w:w="0" w:type="dxa"/>
        <w:tblLook w:val="04A0" w:firstRow="1" w:lastRow="0" w:firstColumn="1" w:lastColumn="0" w:noHBand="0" w:noVBand="1"/>
      </w:tblPr>
      <w:tblGrid>
        <w:gridCol w:w="3466"/>
        <w:gridCol w:w="3482"/>
        <w:gridCol w:w="3482"/>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Visual Studio Enterprise 2017 Subscription</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331C4" w:rsidRDefault="00355F4C">
            <w:pPr>
              <w:pStyle w:val="ProductList-TableBody"/>
            </w:pPr>
            <w:r>
              <w:t>Doplnok Visual Studio Team Services Test Manager</w:t>
            </w:r>
          </w:p>
        </w:tc>
      </w:tr>
    </w:tbl>
    <w:p w:rsidR="00F331C4" w:rsidRDefault="00F331C4">
      <w:pPr>
        <w:pStyle w:val="ProductList-BodyIndented"/>
      </w:pPr>
    </w:p>
    <w:p w:rsidR="00F331C4" w:rsidRDefault="00355F4C">
      <w:pPr>
        <w:pStyle w:val="ProductList-SubClauseHeading"/>
        <w:outlineLvl w:val="5"/>
      </w:pPr>
      <w:r>
        <w:t>3.1.2 Dodatočné funkcie</w:t>
      </w:r>
    </w:p>
    <w:p w:rsidR="00F331C4" w:rsidRDefault="00355F4C">
      <w:pPr>
        <w:pStyle w:val="ProductList-BodyIndented"/>
      </w:pPr>
      <w:r>
        <w:t>Package Management</w:t>
      </w:r>
    </w:p>
    <w:tbl>
      <w:tblPr>
        <w:tblStyle w:val="PURTable0"/>
        <w:tblW w:w="0" w:type="dxa"/>
        <w:tblLook w:val="04A0" w:firstRow="1" w:lastRow="0" w:firstColumn="1" w:lastColumn="0" w:noHBand="0" w:noVBand="1"/>
      </w:tblPr>
      <w:tblGrid>
        <w:gridCol w:w="3462"/>
        <w:gridCol w:w="3478"/>
        <w:gridCol w:w="349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lastRenderedPageBreak/>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F331C4" w:rsidRDefault="00355F4C">
            <w:pPr>
              <w:pStyle w:val="ProductList-TableBody"/>
            </w:pPr>
            <w:r>
              <w:t>Rozšírenie Visual Studio Team Services Package Management</w:t>
            </w:r>
          </w:p>
        </w:tc>
      </w:tr>
    </w:tbl>
    <w:p w:rsidR="00F331C4" w:rsidRDefault="00F331C4">
      <w:pPr>
        <w:pStyle w:val="ProductList-BodyIndented"/>
      </w:pPr>
    </w:p>
    <w:p w:rsidR="00F331C4" w:rsidRDefault="00355F4C">
      <w:pPr>
        <w:pStyle w:val="ProductList-ClauseHeading"/>
        <w:outlineLvl w:val="4"/>
      </w:pPr>
      <w:r>
        <w:t>3.2 Používanie, ktoré nevyžaduje licencie CAL</w:t>
      </w:r>
    </w:p>
    <w:p w:rsidR="00F331C4" w:rsidRDefault="00355F4C">
      <w:pPr>
        <w:pStyle w:val="ProductList-Body"/>
      </w:pPr>
      <w:r>
        <w:t xml:space="preserve">Nasledujúce spôsoby používania nevyžadujú </w:t>
      </w:r>
      <w:r>
        <w:fldChar w:fldCharType="begin"/>
      </w:r>
      <w:r>
        <w:instrText xml:space="preserve"> AutoTextList   \s NoStyle \t "Licencia CAL je licencia na klient</w:instrText>
      </w:r>
      <w:r>
        <w:instrText xml:space="preserve">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w:t>
      </w:r>
      <w:r>
        <w:t>p k službe Visual Studio Team Services prostredníctvom servera proxy Team Foundation Server 2017, poskytovanie schválení pre úrovne ako súčasť kanála správy vydaní a prístup na server Visual Studio Team Foundation Server prostredníctvom združeného pripojen</w:t>
      </w:r>
      <w:r>
        <w:t>ia z inej integrovanej aplikácie alebo služby.</w:t>
      </w:r>
    </w:p>
    <w:p w:rsidR="00F331C4" w:rsidRDefault="00F331C4">
      <w:pPr>
        <w:pStyle w:val="ProductList-Body"/>
      </w:pPr>
    </w:p>
    <w:p w:rsidR="00F331C4" w:rsidRDefault="00355F4C">
      <w:pPr>
        <w:pStyle w:val="ProductList-ClauseHeading"/>
        <w:outlineLvl w:val="4"/>
      </w:pPr>
      <w:r>
        <w:t>3.3 Technológia SQL Server</w:t>
      </w:r>
    </w:p>
    <w:p w:rsidR="00F331C4" w:rsidRDefault="00355F4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w:instrText>
      </w:r>
      <w:r>
        <w:instrText xml:space="preserve">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F331C4" w:rsidRDefault="00F331C4">
      <w:pPr>
        <w:pStyle w:val="ProductList-Body"/>
      </w:pPr>
    </w:p>
    <w:p w:rsidR="00F331C4" w:rsidRDefault="00355F4C">
      <w:pPr>
        <w:pStyle w:val="ProductList-ClauseHeading"/>
        <w:outlineLvl w:val="4"/>
      </w:pPr>
      <w:r>
        <w:t>3.4 Knižni</w:t>
      </w:r>
      <w:r>
        <w:t>ce poskytované na základe licencie GNU Lesser General Public License</w:t>
      </w:r>
    </w:p>
    <w:p w:rsidR="00F331C4" w:rsidRDefault="00355F4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w:t>
      </w:r>
      <w:r>
        <w:t xml:space="preserve"> Visual Studio Team Foundation Server alebo sa smie inak pokúšať o odvodenie zdrojového kódu softvéru Visual Studio Team Foundation Server výhradne v rozsahu potrebnom na ladenie zmien akýchkoľvek knižníc licencovaných na základe licencie GNU Lesser Genera</w:t>
      </w:r>
      <w:r>
        <w:t>l Public License, ktoré môžu byť zahrnuté v softvéri alebo s ním prepojené.</w:t>
      </w:r>
    </w:p>
    <w:p w:rsidR="00F331C4" w:rsidRDefault="00F331C4">
      <w:pPr>
        <w:pStyle w:val="ProductList-Body"/>
      </w:pPr>
    </w:p>
    <w:p w:rsidR="00F331C4" w:rsidRDefault="00355F4C">
      <w:pPr>
        <w:pStyle w:val="ProductList-ClauseHeading"/>
        <w:outlineLvl w:val="4"/>
      </w:pPr>
      <w:r>
        <w:t>3.5 Visual Studio Team Foundation Server Build Services</w:t>
      </w:r>
    </w:p>
    <w:p w:rsidR="00F331C4" w:rsidRDefault="00355F4C">
      <w:pPr>
        <w:pStyle w:val="ProductList-Body"/>
      </w:pPr>
      <w:r>
        <w:t xml:space="preserve">Ak má zákazník aspoň jedného </w:t>
      </w:r>
      <w:r>
        <w:fldChar w:fldCharType="begin"/>
      </w:r>
      <w:r>
        <w:instrText xml:space="preserve"> AutoTextList   \s NoStyle \t "Licencovaný používateľ je jedna osoba, ktorej je priradená lice</w:instrText>
      </w:r>
      <w:r>
        <w:instrText xml:space="preserv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w:t>
      </w:r>
      <w:r>
        <w:t xml:space="preserve">ík smie tiež inštalovať softvér Visual Studio a povoliť k nemu prístup a jeho používanie v rámci služieb Team Foundation Server 2017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w:t>
      </w:r>
      <w:r>
        <w:rPr>
          <w:color w:val="0563C1"/>
        </w:rPr>
        <w:t>cencovaným zariadeniam</w:t>
      </w:r>
      <w:r>
        <w:fldChar w:fldCharType="end"/>
      </w:r>
      <w:r>
        <w:t xml:space="preserve"> s licenciou na softvér Team Foundation Server 2017.</w:t>
      </w:r>
    </w:p>
    <w:p w:rsidR="00F331C4" w:rsidRDefault="00F331C4">
      <w:pPr>
        <w:pStyle w:val="ProductList-Body"/>
      </w:pPr>
    </w:p>
    <w:p w:rsidR="00F331C4" w:rsidRDefault="00355F4C">
      <w:pPr>
        <w:pStyle w:val="ProductList-ClauseHeading"/>
        <w:outlineLvl w:val="4"/>
      </w:pPr>
      <w:r>
        <w:t>3.6 Spravovanie vydaní</w:t>
      </w:r>
    </w:p>
    <w:p w:rsidR="00F331C4" w:rsidRDefault="00355F4C">
      <w:pPr>
        <w:pStyle w:val="ProductList-Body"/>
      </w:pPr>
      <w:r>
        <w:t>Visual Studio Team Foundation Server zahŕňa jedno súbežné nasadenie použitím funkcie spravovania vydaní. Každá z nasledujúcich možností poskytuje jedno dodatočné súbežné nasadenie na licenciu:</w:t>
      </w:r>
    </w:p>
    <w:p w:rsidR="00F331C4" w:rsidRDefault="00355F4C" w:rsidP="00DF5806">
      <w:pPr>
        <w:pStyle w:val="ProductList-Bullet"/>
        <w:numPr>
          <w:ilvl w:val="0"/>
          <w:numId w:val="21"/>
        </w:numPr>
      </w:pPr>
      <w:r>
        <w:t>Visual Studio Enterprise 2015 Subscription</w:t>
      </w:r>
    </w:p>
    <w:p w:rsidR="00F331C4" w:rsidRDefault="00355F4C" w:rsidP="00DF5806">
      <w:pPr>
        <w:pStyle w:val="ProductList-Bullet"/>
        <w:numPr>
          <w:ilvl w:val="0"/>
          <w:numId w:val="21"/>
        </w:numPr>
      </w:pPr>
      <w:r>
        <w:t>Visual Studio Enterp</w:t>
      </w:r>
      <w:r>
        <w:t>rise (mesačné alebo ročné predplatné)</w:t>
      </w:r>
    </w:p>
    <w:p w:rsidR="00F331C4" w:rsidRDefault="00355F4C" w:rsidP="00DF5806">
      <w:pPr>
        <w:pStyle w:val="ProductList-Bullet"/>
        <w:numPr>
          <w:ilvl w:val="0"/>
          <w:numId w:val="21"/>
        </w:numPr>
      </w:pPr>
      <w:r>
        <w:t>Team Services Build and Deployment Private Pipeline (platená inštancia)</w:t>
      </w:r>
    </w:p>
    <w:p w:rsidR="00F331C4" w:rsidRDefault="00F331C4">
      <w:pPr>
        <w:pStyle w:val="ProductList-Body"/>
      </w:pPr>
    </w:p>
    <w:p w:rsidR="00F331C4" w:rsidRDefault="00355F4C">
      <w:pPr>
        <w:pStyle w:val="ProductList-ClauseHeading"/>
        <w:outlineLvl w:val="4"/>
      </w:pPr>
      <w:r>
        <w:t>3.7 Dodatočný softvér</w:t>
      </w:r>
    </w:p>
    <w:tbl>
      <w:tblPr>
        <w:tblStyle w:val="PURTable"/>
        <w:tblW w:w="0" w:type="dxa"/>
        <w:tblLook w:val="04A0" w:firstRow="1" w:lastRow="0" w:firstColumn="1" w:lastColumn="0" w:noHBand="0" w:noVBand="1"/>
      </w:tblPr>
      <w:tblGrid>
        <w:gridCol w:w="3628"/>
        <w:gridCol w:w="3628"/>
        <w:gridCol w:w="3534"/>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3"/>
      </w:pPr>
      <w:bookmarkStart w:id="197" w:name="_Sec837"/>
      <w:r>
        <w:t>4. Software Assur</w:t>
      </w:r>
      <w:r>
        <w:t>ance</w:t>
      </w:r>
      <w:bookmarkEnd w:id="197"/>
    </w:p>
    <w:tbl>
      <w:tblPr>
        <w:tblStyle w:val="PURTable"/>
        <w:tblW w:w="0" w:type="dxa"/>
        <w:tblLook w:val="04A0" w:firstRow="1" w:lastRow="0" w:firstColumn="1" w:lastColumn="0" w:noHBand="0" w:noVBand="1"/>
      </w:tblPr>
      <w:tblGrid>
        <w:gridCol w:w="3461"/>
        <w:gridCol w:w="3621"/>
        <w:gridCol w:w="3621"/>
        <w:gridCol w:w="87"/>
      </w:tblGrid>
      <w:tr w:rsidR="00F331C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w:instrText>
            </w:r>
            <w:r>
              <w:instrText>List   \s NoStyle \t "Zotavenie po havárii: práva dostupné pre zákazníkov s krytím SA na používanie softvéru na účely podmieneného zotavenia po havárii. Podrobnosti nájdete v článku Servery – práva na zotavenie po havárii v prílohe B – Software Assurance."</w:instrText>
            </w:r>
            <w:r>
              <w:instrText xml:space="preserv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w:instrText>
            </w:r>
            <w:r>
              <w:instrText xml:space="preserve">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Podmienky používania pro</w:t>
              </w:r>
              <w:r>
                <w:rPr>
                  <w:color w:val="00467F"/>
                  <w:u w:val="single"/>
                </w:rPr>
                <w:t>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neaplikovateľné</w:t>
            </w:r>
          </w:p>
        </w:tc>
      </w:tr>
      <w:tr w:rsidR="00F331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w:instrText>
            </w:r>
            <w:r>
              <w:instrText xml:space="preserve">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r w:rsidR="00F331C4">
        <w:tc>
          <w:tcPr>
            <w:tcW w:w="12240" w:type="dxa"/>
            <w:gridSpan w:val="4"/>
            <w:tcBorders>
              <w:top w:val="none" w:sz="4" w:space="0" w:color="6E6E6E"/>
              <w:left w:val="none" w:sz="4" w:space="0" w:color="6E6E6E"/>
              <w:bottom w:val="none" w:sz="4" w:space="0" w:color="6E6E6E"/>
              <w:right w:val="none" w:sz="4" w:space="0" w:color="6E6E6E"/>
            </w:tcBorders>
          </w:tcPr>
          <w:p w:rsidR="00F331C4" w:rsidRDefault="00F331C4">
            <w:pPr>
              <w:pStyle w:val="PURBreadcrumb"/>
            </w:pPr>
          </w:p>
          <w:tbl>
            <w:tblPr>
              <w:tblW w:w="0" w:type="dxa"/>
              <w:tblLook w:val="04A0" w:firstRow="1" w:lastRow="0" w:firstColumn="1" w:lastColumn="0" w:noHBand="0" w:noVBand="1"/>
            </w:tblPr>
            <w:tblGrid>
              <w:gridCol w:w="10674"/>
            </w:tblGrid>
            <w:tr w:rsidR="00F331C4">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TableBody"/>
            </w:pPr>
          </w:p>
        </w:tc>
      </w:tr>
    </w:tbl>
    <w:p w:rsidR="00F331C4" w:rsidRDefault="00F331C4">
      <w:pPr>
        <w:pStyle w:val="ProductList-Body"/>
      </w:pPr>
    </w:p>
    <w:p w:rsidR="00F331C4" w:rsidRDefault="00355F4C">
      <w:pPr>
        <w:pStyle w:val="ProductList-OfferingGroupHeading"/>
        <w:outlineLvl w:val="1"/>
      </w:pPr>
      <w:bookmarkStart w:id="198" w:name="_Sec618"/>
      <w:r>
        <w:t>Windows</w:t>
      </w:r>
      <w:bookmarkEnd w:id="198"/>
      <w:r>
        <w:fldChar w:fldCharType="begin"/>
      </w:r>
      <w:r>
        <w:instrText xml:space="preserve"> TC "</w:instrText>
      </w:r>
      <w:bookmarkStart w:id="199" w:name="_Toc478648835"/>
      <w:r>
        <w:instrText>Windows</w:instrText>
      </w:r>
      <w:bookmarkEnd w:id="199"/>
      <w:r>
        <w:instrText>" \l 2</w:instrText>
      </w:r>
      <w:r>
        <w:fldChar w:fldCharType="end"/>
      </w:r>
    </w:p>
    <w:p w:rsidR="00F331C4" w:rsidRDefault="00355F4C">
      <w:pPr>
        <w:pStyle w:val="ProductList-Offering2HeadingNoBorder"/>
        <w:outlineLvl w:val="2"/>
      </w:pPr>
      <w:bookmarkStart w:id="200" w:name="_Sec652"/>
      <w:r>
        <w:t>Operačný systém Windows pre osobné počítače</w:t>
      </w:r>
      <w:bookmarkEnd w:id="200"/>
      <w:r>
        <w:fldChar w:fldCharType="begin"/>
      </w:r>
      <w:r>
        <w:instrText xml:space="preserve"> TC "</w:instrText>
      </w:r>
      <w:bookmarkStart w:id="201" w:name="_Toc478648836"/>
      <w:r>
        <w:instrText>Operačný systém Windows pre osobné počítače</w:instrText>
      </w:r>
      <w:bookmarkEnd w:id="201"/>
      <w:r>
        <w:instrText>" \l 3</w:instrText>
      </w:r>
      <w:r>
        <w:fldChar w:fldCharType="end"/>
      </w:r>
    </w:p>
    <w:p w:rsidR="00F331C4" w:rsidRDefault="00355F4C">
      <w:pPr>
        <w:pStyle w:val="ProductList-Offering1SubSection"/>
        <w:outlineLvl w:val="3"/>
      </w:pPr>
      <w:bookmarkStart w:id="202" w:name="_Sec700"/>
      <w:r>
        <w:t>1. Dostupnosť programu</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4160" w:type="dxa"/>
            <w:tcBorders>
              <w:top w:val="single" w:sz="9" w:space="0" w:color="FFFFFF"/>
              <w:left w:val="single" w:sz="9" w:space="0" w:color="FFFFFF"/>
              <w:bottom w:val="dashed" w:sz="4" w:space="0" w:color="BFBFBF"/>
              <w:right w:val="single" w:sz="9" w:space="0" w:color="FFFFFF"/>
            </w:tcBorders>
          </w:tcPr>
          <w:p w:rsidR="00F331C4" w:rsidRDefault="00355F4C">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Windows 10 Enterprise LTSB 2016 – upgrade (pre zariadenie)</w:t>
            </w:r>
            <w:r>
              <w:fldChar w:fldCharType="begin"/>
            </w:r>
            <w:r>
              <w:instrText xml:space="preserve"> XE "Windows 10 Enterprise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Windows 10 Enterprise E3 a LTSB 2016 – upgrade (pre zariadenie)</w:t>
            </w:r>
            <w:r>
              <w:fldChar w:fldCharType="begin"/>
            </w:r>
            <w:r>
              <w:instrText xml:space="preserve"> XE "</w:instrText>
            </w:r>
            <w:r>
              <w:instrText xml:space="preserve">Windows 10 Enterprise E3 a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lastRenderedPageBreak/>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10 Education – dodatočná licencia E5 pre jednotlivé zariadenia (k licencii E3 pre jednotlivé zariadenia)</w:t>
            </w:r>
            <w:r>
              <w:fldChar w:fldCharType="begin"/>
            </w:r>
            <w:r>
              <w:instrText xml:space="preserve"> XE "</w:instrText>
            </w:r>
            <w:r>
              <w:instrText xml:space="preserve">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10 Enterprise – dodatočná licencia E3 pre jednotlivých používateľov (k licencii E3 pre jednotlivé zariadenia)</w:t>
            </w:r>
            <w:r>
              <w:fldChar w:fldCharType="begin"/>
            </w:r>
            <w:r>
              <w:instrText xml:space="preserve"> XE "</w:instrText>
            </w:r>
            <w:r>
              <w:instrText xml:space="preserve">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w:instrText>
            </w:r>
            <w:r>
              <w:instrText xml:space="preserve">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Virtual Desktop Access</w:t>
            </w:r>
            <w:r>
              <w:fldChar w:fldCharType="begin"/>
            </w:r>
            <w:r>
              <w:instrText xml:space="preserve"> XE "Windows Virtual Desktop Access" </w:instrText>
            </w:r>
            <w:r>
              <w:fldChar w:fldCharType="end"/>
            </w:r>
            <w:r>
              <w:t xml:space="preserve"> pre zariadenie (SL)</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Virtual Desktop Access – dodatočná licencia pre jednotlivých používateľov (k licencii VDA pre jednotlivé zariadenia) (SL)</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 xml:space="preserve">Windows 10 Home to Pro Right Licensing </w:t>
            </w:r>
            <w:r>
              <w:fldChar w:fldCharType="begin"/>
            </w:r>
            <w:r>
              <w:instrText xml:space="preserve"> XE "</w:instrText>
            </w:r>
            <w:r>
              <w:instrText xml:space="preserve">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r w:rsidR="00F331C4">
        <w:tc>
          <w:tcPr>
            <w:tcW w:w="4160" w:type="dxa"/>
            <w:tcBorders>
              <w:top w:val="dashed" w:sz="4" w:space="0" w:color="BFBFBF"/>
              <w:left w:val="single" w:sz="9" w:space="0" w:color="FFFFFF"/>
              <w:bottom w:val="none" w:sz="4" w:space="0" w:color="BFBFBF"/>
              <w:right w:val="single" w:sz="9" w:space="0" w:color="FFFFFF"/>
            </w:tcBorders>
          </w:tcPr>
          <w:p w:rsidR="00F331C4" w:rsidRDefault="00355F4C">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331C4" w:rsidRDefault="00355F4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203" w:name="_Sec755"/>
      <w:r>
        <w:t>2. Podmienky produktu</w:t>
      </w:r>
      <w:bookmarkEnd w:id="20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w:instrText>
            </w:r>
            <w:r>
              <w:instrText xml:space="preserve">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"Nižšie vydania: povolené nižšie vydania zodpovedajúce určeným vyšším vydaniam. Zákazník smie používať povolené nižšie v</w:instrText>
            </w:r>
            <w:r>
              <w:instrText xml:space="preserve">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w:instrText>
            </w:r>
            <w:r>
              <w:instrText xml:space="preserve">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w:instrText>
            </w:r>
            <w:r>
              <w:instrText xml:space="preserve">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Windows 10 Enterprise E5</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w:t>
            </w:r>
            <w:r>
              <w:rPr>
                <w:color w:val="404040"/>
              </w:rPr>
              <w:t>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w:instrText>
            </w:r>
            <w:r>
              <w:instrText xml:space="preserve">mi bez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w:t>
            </w:r>
            <w:r>
              <w:rPr>
                <w:color w:val="0563C1"/>
              </w:rPr>
              <w:t>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Oprávňujúce operačné systémy (OS)</w:t>
      </w:r>
    </w:p>
    <w:p w:rsidR="00F331C4" w:rsidRDefault="00355F4C">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w:t>
      </w:r>
      <w:r>
        <w:t xml:space="preserve">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w:t>
      </w:r>
      <w:r>
        <w:t xml:space="preserve">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w:t>
      </w:r>
      <w:r>
        <w:t xml:space="preserve">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w:instrText>
      </w:r>
      <w:r>
        <w:instrText xml:space="preserve">taláciu, používanie a prístup k produktu." </w:instrText>
      </w:r>
      <w:r>
        <w:fldChar w:fldCharType="separate"/>
      </w:r>
      <w:r>
        <w:rPr>
          <w:color w:val="0563C1"/>
        </w:rPr>
        <w:t>licencia</w:t>
      </w:r>
      <w:r>
        <w:fldChar w:fldCharType="end"/>
      </w:r>
      <w:r>
        <w:t xml:space="preserve"> na upgrade zakúpi samostatne, alebo spoločne s krytím SA. </w:t>
      </w:r>
    </w:p>
    <w:p w:rsidR="00F331C4" w:rsidRDefault="00F331C4">
      <w:pPr>
        <w:pStyle w:val="ProductList-Body"/>
      </w:pPr>
    </w:p>
    <w:p w:rsidR="00F331C4" w:rsidRDefault="00355F4C">
      <w:pPr>
        <w:pStyle w:val="ProductList-SubClauseHeading"/>
        <w:outlineLvl w:val="5"/>
      </w:pPr>
      <w:r>
        <w:t>2.1.1 Tabuľka oprávňujúcich operačných systémov (OS)</w:t>
      </w:r>
    </w:p>
    <w:p w:rsidR="00F331C4" w:rsidRDefault="00355F4C">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Academic</w:t>
            </w:r>
            <w:r>
              <w:rPr>
                <w:color w:val="FFFFFF"/>
              </w:rPr>
              <w:t xml:space="preserve"> a Charity</w:t>
            </w:r>
          </w:p>
        </w:tc>
      </w:tr>
      <w:tr w:rsidR="00F331C4">
        <w:tc>
          <w:tcPr>
            <w:tcW w:w="4040" w:type="dxa"/>
            <w:tcBorders>
              <w:top w:val="single" w:sz="4" w:space="0" w:color="000000"/>
              <w:left w:val="single" w:sz="4" w:space="0" w:color="000000"/>
              <w:bottom w:val="single" w:sz="4" w:space="0" w:color="000000"/>
              <w:right w:val="none" w:sz="4" w:space="0" w:color="000000"/>
            </w:tcBorders>
          </w:tcPr>
          <w:p w:rsidR="00F331C4" w:rsidRDefault="00355F4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31C4" w:rsidRDefault="00F331C4">
            <w:pPr>
              <w:pStyle w:val="ProductList-TableBody"/>
              <w:jc w:val="center"/>
            </w:pP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none" w:sz="4" w:space="0" w:color="000000"/>
            </w:tcBorders>
          </w:tcPr>
          <w:p w:rsidR="00F331C4" w:rsidRDefault="00355F4C">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31C4" w:rsidRDefault="00F331C4">
            <w:pPr>
              <w:pStyle w:val="ProductList-TableBody"/>
              <w:jc w:val="center"/>
            </w:pP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none" w:sz="4" w:space="0" w:color="000000"/>
            </w:tcBorders>
          </w:tcPr>
          <w:p w:rsidR="00F331C4" w:rsidRDefault="00355F4C">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31C4" w:rsidRDefault="00F331C4">
            <w:pPr>
              <w:pStyle w:val="ProductList-TableBody"/>
              <w:jc w:val="center"/>
            </w:pP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none" w:sz="4" w:space="0" w:color="000000"/>
            </w:tcBorders>
          </w:tcPr>
          <w:p w:rsidR="00F331C4" w:rsidRDefault="00355F4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31C4" w:rsidRDefault="00F331C4">
            <w:pPr>
              <w:pStyle w:val="ProductList-TableBody"/>
              <w:jc w:val="center"/>
            </w:pP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none" w:sz="4" w:space="0" w:color="000000"/>
            </w:tcBorders>
          </w:tcPr>
          <w:p w:rsidR="00F331C4" w:rsidRDefault="00355F4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31C4" w:rsidRDefault="00F331C4">
            <w:pPr>
              <w:pStyle w:val="ProductList-TableBody"/>
              <w:jc w:val="center"/>
            </w:pP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none" w:sz="4" w:space="0" w:color="000000"/>
            </w:tcBorders>
          </w:tcPr>
          <w:p w:rsidR="00F331C4" w:rsidRDefault="00355F4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31C4" w:rsidRDefault="00F331C4">
            <w:pPr>
              <w:pStyle w:val="ProductList-TableBody"/>
              <w:jc w:val="center"/>
            </w:pP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none" w:sz="4" w:space="0" w:color="000000"/>
            </w:tcBorders>
          </w:tcPr>
          <w:p w:rsidR="00F331C4" w:rsidRDefault="00355F4C">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31C4" w:rsidRDefault="00F33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31C4" w:rsidRDefault="00F331C4">
            <w:pPr>
              <w:pStyle w:val="ProductList-TableBody"/>
              <w:jc w:val="center"/>
            </w:pP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bl>
    <w:p w:rsidR="00F331C4" w:rsidRDefault="00355F4C">
      <w:pPr>
        <w:pStyle w:val="ProductList-BodyIndented"/>
      </w:pPr>
      <w:r>
        <w:rPr>
          <w:i/>
          <w:vertAlign w:val="superscript"/>
        </w:rPr>
        <w:t>1</w:t>
      </w:r>
      <w:r>
        <w:rPr>
          <w:i/>
        </w:rPr>
        <w:t xml:space="preserve">Tiež sa vzťahuje na oprávnené zariadenia získané prostredníctvom zlúčenia alebo akvizície. </w:t>
      </w:r>
    </w:p>
    <w:p w:rsidR="00F331C4" w:rsidRDefault="00355F4C">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w:t>
      </w:r>
      <w:r>
        <w:rPr>
          <w:i/>
        </w:rPr>
        <w:t>icenciu na Windows s krytím SA pre používateľa.</w:t>
      </w:r>
    </w:p>
    <w:p w:rsidR="00F331C4" w:rsidRDefault="00355F4C">
      <w:pPr>
        <w:pStyle w:val="ProductList-BodyIndented"/>
      </w:pPr>
      <w:r>
        <w:rPr>
          <w:i/>
          <w:vertAlign w:val="superscript"/>
        </w:rPr>
        <w:t>3</w:t>
      </w:r>
      <w:r>
        <w:rPr>
          <w:i/>
        </w:rPr>
        <w:t>Nevzťahuje sa na programy Academic, Charity a OV-CW.</w:t>
      </w:r>
    </w:p>
    <w:p w:rsidR="00F331C4" w:rsidRDefault="00355F4C">
      <w:pPr>
        <w:pStyle w:val="ProductList-BodyIndented"/>
      </w:pPr>
      <w:r>
        <w:rPr>
          <w:i/>
          <w:vertAlign w:val="superscript"/>
        </w:rPr>
        <w:t>4</w:t>
      </w:r>
      <w:r>
        <w:rPr>
          <w:i/>
        </w:rPr>
        <w:t>N, K a KN sú špecializované vydania dostupné pre niektoré trhy.</w:t>
      </w:r>
    </w:p>
    <w:p w:rsidR="00F331C4" w:rsidRDefault="00355F4C">
      <w:pPr>
        <w:pStyle w:val="ProductList-BodyIndented"/>
      </w:pPr>
      <w:r>
        <w:rPr>
          <w:i/>
          <w:vertAlign w:val="superscript"/>
        </w:rPr>
        <w:t>5</w:t>
      </w:r>
      <w:r>
        <w:rPr>
          <w:i/>
        </w:rPr>
        <w:t>Informácie o obmedzeniach používania uvádza článok 2.1.2.1 nižšie.</w:t>
      </w:r>
    </w:p>
    <w:p w:rsidR="00F331C4" w:rsidRDefault="00F331C4">
      <w:pPr>
        <w:pStyle w:val="ProductList-BodyIndented"/>
      </w:pPr>
    </w:p>
    <w:p w:rsidR="00F331C4" w:rsidRDefault="00355F4C">
      <w:pPr>
        <w:pStyle w:val="ProductList-SubClauseHeading"/>
        <w:outlineLvl w:val="5"/>
      </w:pPr>
      <w:r>
        <w:t>2.1.2 Tabuľka oprávň</w:t>
      </w:r>
      <w:r>
        <w:t>ujúcich operačných systémov (OS) s obmedzením používania</w:t>
      </w:r>
    </w:p>
    <w:p w:rsidR="00F331C4" w:rsidRDefault="00355F4C">
      <w:pPr>
        <w:pStyle w:val="ProductList-BodyIndented"/>
      </w:pPr>
      <w:r>
        <w:t>Ak sa softvér upgradu nainštaluje do zariadení, v ktorých sa prevádzkuje niektorý z oprávňujúcich OS uvedených nižšie („podmienené oprávňujúce OS“), vzťahujú sa na tento prípad obmedzenia používania,</w:t>
      </w:r>
      <w:r>
        <w:t xml:space="preserve"> ktoré sú podrobne uvedené pod tabuľkou v článku Práva na používanie. Na zariadenia s licenciou Windows Software Assurance alebo Windows VDA sa aj naďalej vzťahujú obmedzenia používania, a to napriek akýmkoľvek rozporným ustanoveniam uvedeným v tomto dokum</w:t>
      </w:r>
      <w:r>
        <w:t>ente.</w:t>
      </w:r>
    </w:p>
    <w:tbl>
      <w:tblPr>
        <w:tblStyle w:val="PURTable0"/>
        <w:tblW w:w="0" w:type="dxa"/>
        <w:tblLook w:val="04A0" w:firstRow="1" w:lastRow="0" w:firstColumn="1" w:lastColumn="0" w:noHBand="0" w:noVBand="1"/>
      </w:tblPr>
      <w:tblGrid>
        <w:gridCol w:w="3885"/>
        <w:gridCol w:w="1631"/>
        <w:gridCol w:w="1631"/>
        <w:gridCol w:w="1672"/>
        <w:gridCol w:w="1611"/>
      </w:tblGrid>
      <w:tr w:rsidR="00F331C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Academic a Charity</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6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bl>
    <w:p w:rsidR="00F331C4" w:rsidRDefault="00355F4C">
      <w:pPr>
        <w:pStyle w:val="ProductList-BodyIndented"/>
      </w:pPr>
      <w:r>
        <w:rPr>
          <w:i/>
          <w:vertAlign w:val="superscript"/>
        </w:rPr>
        <w:t>1</w:t>
      </w:r>
      <w:r>
        <w:rPr>
          <w:i/>
        </w:rPr>
        <w:t xml:space="preserve">Tiež sa vzťahuje na oprávnené zariadenia získané prostredníctvom zlúčenia alebo akvizície. </w:t>
      </w:r>
    </w:p>
    <w:p w:rsidR="00F331C4" w:rsidRDefault="00355F4C">
      <w:pPr>
        <w:pStyle w:val="ProductList-BodyIndented"/>
      </w:pPr>
      <w:r>
        <w:rPr>
          <w:i/>
          <w:vertAlign w:val="superscript"/>
        </w:rPr>
        <w:t>2</w:t>
      </w:r>
      <w:r>
        <w:rPr>
          <w:i/>
        </w:rPr>
        <w:t>Nevzťahuje sa na programy Academic, Charity a OV-CW.</w:t>
      </w:r>
    </w:p>
    <w:p w:rsidR="00F331C4" w:rsidRDefault="00355F4C">
      <w:pPr>
        <w:pStyle w:val="ProductList-BodyIndented"/>
      </w:pPr>
      <w:r>
        <w:rPr>
          <w:i/>
          <w:vertAlign w:val="superscript"/>
        </w:rPr>
        <w:t>3</w:t>
      </w:r>
      <w:r>
        <w:rPr>
          <w:i/>
        </w:rPr>
        <w:t>Článok 2.1.2.2 sa nevzťahuje na softv</w:t>
      </w:r>
      <w:r>
        <w:rPr>
          <w:i/>
        </w:rPr>
        <w:t>ér Windows 10 IoT Enterprise for Retail or Thin Clients.</w:t>
      </w:r>
    </w:p>
    <w:p w:rsidR="00F331C4" w:rsidRDefault="00F331C4">
      <w:pPr>
        <w:pStyle w:val="ProductList-BodyIndented"/>
      </w:pPr>
    </w:p>
    <w:p w:rsidR="00F331C4" w:rsidRDefault="00355F4C">
      <w:pPr>
        <w:pStyle w:val="ProductList-BodyIndented"/>
      </w:pPr>
      <w:r>
        <w:rPr>
          <w:b/>
        </w:rPr>
        <w:t>2.1.2.1 Obmedzenia používania podmienečne oprávňujúcich operačných systémov</w:t>
      </w:r>
    </w:p>
    <w:p w:rsidR="00F331C4" w:rsidRDefault="00355F4C">
      <w:pPr>
        <w:pStyle w:val="ProductList-BodyIndented"/>
      </w:pPr>
      <w:r>
        <w:t xml:space="preserve">Ak sa softvér upgradu nainštaluje do zariadení s licenciu na podporované vydanie podmienene oprávňujúceho OS, v ktorom sa </w:t>
      </w:r>
      <w:r>
        <w:t xml:space="preserve">predtým prevádzkovalo toto vydanie, vzťahujú sa na tento prípad nasledujúce podmienky:  </w:t>
      </w:r>
    </w:p>
    <w:p w:rsidR="00F331C4" w:rsidRDefault="00355F4C" w:rsidP="00DF5806">
      <w:pPr>
        <w:pStyle w:val="ProductList-Bullet"/>
        <w:numPr>
          <w:ilvl w:val="1"/>
          <w:numId w:val="22"/>
        </w:numPr>
      </w:pPr>
      <w:r>
        <w:t>Špecifické používanie. Licencované zariadenie zákazníka je určené na špecifické používanie. Zákazník smie používať softvér iba na tento účel.</w:t>
      </w:r>
    </w:p>
    <w:p w:rsidR="00F331C4" w:rsidRDefault="00355F4C" w:rsidP="00DF5806">
      <w:pPr>
        <w:pStyle w:val="ProductList-Bullet"/>
        <w:numPr>
          <w:ilvl w:val="1"/>
          <w:numId w:val="22"/>
        </w:numPr>
      </w:pPr>
      <w:r>
        <w:lastRenderedPageBreak/>
        <w:t>Iný softvér. Zákazník smi</w:t>
      </w:r>
      <w:r>
        <w:t>e používať s týmto softvérom iné programy, pokiaľ takéto iné programy priamo podporujú špecifické používanie stanovené výrobcom pre toto zariadenie, alebo ak poskytujú systémové pomôcky, spravovanie prostriedkov, antivírusovú či podobnú ochranu. Ak priemys</w:t>
      </w:r>
      <w:r>
        <w:t xml:space="preserve">elný systém zákazníka vykonáva funkcie osobného počítača, zákazník musí zaručiť, že tieto funkcie osobného počítača: (i) sa používajú iba na podporu priemyselných funkcií a (ii) fungujú iba v prípade technického integrovania s priemyselným programom alebo </w:t>
      </w:r>
      <w:r>
        <w:t>používajú technicky vynútené politiky alebo architektúru na zabezpečenie ich fungovania iba spolu s funkciami priemyselného programu. Pojem „funkcie osobného počítača“ používaný v tomto dokumente označuje: softvér na spracovanie e-mailov, textových dokumen</w:t>
      </w:r>
      <w:r>
        <w:t>tov, tabuľkových hárkov, databáz, plánovanie alebo spravovanie osobných financií. Pojem „priemyselný program“ používaný v tomto dokumente označuje zariadenie, ktoré využíva iba softvérový program špecifický pre konkrétne odvetvie alebo konkrétnu úlohu. Zar</w:t>
      </w:r>
      <w:r>
        <w:t>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w:t>
      </w:r>
      <w:r>
        <w:t>izovateľná náhrada takéhoto systému.</w:t>
      </w:r>
    </w:p>
    <w:p w:rsidR="00F331C4" w:rsidRDefault="00355F4C" w:rsidP="00DF5806">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w:t>
      </w:r>
      <w:r>
        <w:t>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w:t>
      </w:r>
      <w:r>
        <w:t>dajom a službami, kontrola a sledovanie inventára, záznam alebo prenos informácií o zákazníkoch, vykonávanie súvisiacich spravovacích funkcií a priame i nepriame poskytovanie informácií zákazníkom o dostupných produktoch a službách.</w:t>
      </w:r>
    </w:p>
    <w:p w:rsidR="00F331C4" w:rsidRDefault="00F331C4">
      <w:pPr>
        <w:pStyle w:val="ProductList-BodyIndented"/>
      </w:pPr>
    </w:p>
    <w:p w:rsidR="00F331C4" w:rsidRDefault="00355F4C">
      <w:pPr>
        <w:pStyle w:val="ProductList-BodyIndented"/>
      </w:pPr>
      <w:r>
        <w:rPr>
          <w:b/>
        </w:rPr>
        <w:t>2.1.2.2 Obmedzenie nákupu krytia Software Assurance pre podmienečne oprávňujúce operačné systémy</w:t>
      </w:r>
    </w:p>
    <w:p w:rsidR="00F331C4" w:rsidRDefault="00355F4C">
      <w:pPr>
        <w:pStyle w:val="ProductList-BodyIndented"/>
      </w:pPr>
      <w:r>
        <w:t>Bez ohľadu na ľubovoľnú protichodnú podmienku v článku 4.1 platí, že krytie SA nie je možné zakúpiť pre zariadenia licencované s podmienečne oprávňujúcimi oper</w:t>
      </w:r>
      <w:r>
        <w:t>ačnými systémami. Toto obmedzenie sa nevzťahuje na zariadenia licencované so systémom Windows 10 IoT for Retail or Thin Clients.</w:t>
      </w:r>
    </w:p>
    <w:p w:rsidR="00F331C4" w:rsidRDefault="00F331C4">
      <w:pPr>
        <w:pStyle w:val="ProductList-SubClauseHeading"/>
        <w:outlineLvl w:val="5"/>
      </w:pPr>
    </w:p>
    <w:p w:rsidR="00F331C4" w:rsidRDefault="00355F4C">
      <w:pPr>
        <w:pStyle w:val="ProductList-SubClauseHeading"/>
        <w:outlineLvl w:val="5"/>
      </w:pPr>
      <w:r>
        <w:t>2.1.3 Pravidlá týkajúce sa oprávňujúcich operačných systémov pre multilicencie na upgrade systému Windows</w:t>
      </w:r>
    </w:p>
    <w:p w:rsidR="00F331C4" w:rsidRDefault="00355F4C" w:rsidP="00DF5806">
      <w:pPr>
        <w:pStyle w:val="ProductList-Bullet"/>
        <w:numPr>
          <w:ilvl w:val="1"/>
          <w:numId w:val="23"/>
        </w:numPr>
      </w:pPr>
      <w:r>
        <w:t>Oprávňujúci operačný</w:t>
      </w:r>
      <w:r>
        <w:t xml:space="preserve"> systém musí byť nainštalovaný v zariadení, ku ktorému sa má priradiť multilicencia na upgrade. </w:t>
      </w:r>
    </w:p>
    <w:p w:rsidR="00F331C4" w:rsidRDefault="00355F4C" w:rsidP="00DF5806">
      <w:pPr>
        <w:pStyle w:val="ProductList-Bullet"/>
        <w:numPr>
          <w:ilvl w:val="1"/>
          <w:numId w:val="23"/>
        </w:numPr>
      </w:pPr>
      <w:r>
        <w:t xml:space="preserve">Apple Macintosh je oprávňujúcim OS iba v prípade, ak ho predinštaluje oprávnený výrobca pred prvým predajom zariadenia. </w:t>
      </w:r>
    </w:p>
    <w:p w:rsidR="00F331C4" w:rsidRDefault="00355F4C" w:rsidP="00DF5806">
      <w:pPr>
        <w:pStyle w:val="ProductList-Bullet"/>
        <w:numPr>
          <w:ilvl w:val="1"/>
          <w:numId w:val="23"/>
        </w:numPr>
      </w:pPr>
      <w:r>
        <w:t>Pred nasadením multilicencie na upgrad</w:t>
      </w:r>
      <w:r>
        <w:t>e musia zákazníci odstrániť zo zariadenia oprávňujúci operačný systém, ak nemajú aj krytie SA na multilicenciu na upgrade.</w:t>
      </w:r>
    </w:p>
    <w:p w:rsidR="00F331C4" w:rsidRDefault="00355F4C" w:rsidP="00DF5806">
      <w:pPr>
        <w:pStyle w:val="ProductList-Bullet"/>
        <w:numPr>
          <w:ilvl w:val="1"/>
          <w:numId w:val="23"/>
        </w:numPr>
      </w:pPr>
      <w:r>
        <w:t>Zákazníci s programami Academic Select, Academic Open, CASA a Open Value Subscription – Education Solutions získavajúci licenciu na u</w:t>
      </w:r>
      <w:r>
        <w:t>pgrade a používajúci systém Windows XP Starter Edition, Windows Vista Starter Edition alebo Windows 7 Starter Edition ako oprávňujúci operačný systém sa vzdávajú akéhokoľvek práva na prevod danej licencie mimo krajiny zakúpenia.</w:t>
      </w:r>
    </w:p>
    <w:p w:rsidR="00F331C4" w:rsidRDefault="00F331C4">
      <w:pPr>
        <w:pStyle w:val="ProductList-BodyIndented"/>
      </w:pPr>
    </w:p>
    <w:p w:rsidR="00F331C4" w:rsidRDefault="00355F4C">
      <w:pPr>
        <w:pStyle w:val="ProductList-ClauseHeading"/>
        <w:outlineLvl w:val="4"/>
      </w:pPr>
      <w:r>
        <w:t>2.2 Licencie Windows Enter</w:t>
      </w:r>
      <w:r>
        <w:t>prise Upgrade (bez stanovenia verzie) a Windows Professional Upgrade (bez stanovenia verzie)</w:t>
      </w:r>
    </w:p>
    <w:p w:rsidR="00F331C4" w:rsidRDefault="00355F4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w:t>
      </w:r>
      <w:r>
        <w:t xml:space="preserve">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w:instrText>
      </w:r>
      <w:r>
        <w:instrText xml:space="preserve">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F331C4" w:rsidRDefault="00F331C4">
      <w:pPr>
        <w:pStyle w:val="ProductList-Body"/>
      </w:pPr>
    </w:p>
    <w:p w:rsidR="00F331C4" w:rsidRDefault="00355F4C">
      <w:pPr>
        <w:pStyle w:val="ProductList-ClauseHeading"/>
        <w:outlineLvl w:val="4"/>
      </w:pPr>
      <w:r>
        <w:t>2.3 Preinštalovanie systému Windows 10 z bitového obrazu</w:t>
      </w:r>
    </w:p>
    <w:p w:rsidR="00F331C4" w:rsidRDefault="00355F4C">
      <w:pPr>
        <w:pStyle w:val="ProductList-Body"/>
      </w:pPr>
      <w:r>
        <w:t>Ak n</w:t>
      </w:r>
      <w:r>
        <w:t xml:space="preserve">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w:instrText>
      </w:r>
      <w:r>
        <w:instrText xml:space="preserve">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F331C4" w:rsidRDefault="00F331C4">
      <w:pPr>
        <w:pStyle w:val="ProductList-Body"/>
      </w:pPr>
    </w:p>
    <w:p w:rsidR="00F331C4" w:rsidRDefault="00355F4C">
      <w:pPr>
        <w:pStyle w:val="ProductList-ClauseHeading"/>
        <w:outlineLvl w:val="4"/>
      </w:pPr>
      <w:r>
        <w:t>2.4 Regio</w:t>
      </w:r>
      <w:r>
        <w:t>nálne možnosti dodávky</w:t>
      </w:r>
    </w:p>
    <w:p w:rsidR="00F331C4" w:rsidRDefault="00355F4C">
      <w:pPr>
        <w:pStyle w:val="ProductList-SubClauseHeading"/>
        <w:outlineLvl w:val="5"/>
      </w:pPr>
      <w:r>
        <w:t>2.4.1 Verzie N (neobsahujúce prehrávač Windows Media Player) systémov Microsoft Windows XP Professional, Vista Business a 7 Professional</w:t>
      </w:r>
    </w:p>
    <w:p w:rsidR="00F331C4" w:rsidRDefault="00355F4C">
      <w:pPr>
        <w:pStyle w:val="ProductList-BodyIndented"/>
      </w:pPr>
      <w:r>
        <w:t>Zákazníci so sídlom v jednej z krajín Európskej únie (EÚ) alebo Európskeho združenia voľného obc</w:t>
      </w:r>
      <w:r>
        <w:t xml:space="preserve">hodu (EZVO) môžu byť spôsobilí získať médiá pre verzie N systémov Windows XP Professional, Windows Vista Business a Windows 7 Professional alebo si ich stiahnuť. Kritériá spôsobilosti a podrobnosti o licenčnom plnení nájdete v dokumente Zoznam produktov z </w:t>
      </w:r>
      <w:r>
        <w:t xml:space="preserve">marca 2014 na stránke </w:t>
      </w:r>
      <w:hyperlink r:id="rId93">
        <w:r>
          <w:rPr>
            <w:color w:val="00467F"/>
            <w:u w:val="single"/>
          </w:rPr>
          <w:t>http://go.microsoft.com/?linkid=9839207</w:t>
        </w:r>
      </w:hyperlink>
      <w:r>
        <w:t>.</w:t>
      </w:r>
    </w:p>
    <w:p w:rsidR="00F331C4" w:rsidRDefault="00F331C4">
      <w:pPr>
        <w:pStyle w:val="ProductList-BodyIndented"/>
      </w:pPr>
    </w:p>
    <w:p w:rsidR="00F331C4" w:rsidRDefault="00355F4C">
      <w:pPr>
        <w:pStyle w:val="ProductList-SubClauseHeading"/>
        <w:outlineLvl w:val="5"/>
      </w:pPr>
      <w:r>
        <w:t>2.4.2 Verzie K a KN systémov Windows XP Professional, Vista Business a 7 Professional</w:t>
      </w:r>
    </w:p>
    <w:p w:rsidR="00F331C4" w:rsidRDefault="00355F4C">
      <w:pPr>
        <w:pStyle w:val="ProductList-BodyIndented"/>
      </w:pPr>
      <w:r>
        <w:t>Zákazníci a ich afilácie so sídlom v Kórei majú</w:t>
      </w:r>
      <w:r>
        <w:t xml:space="preserve"> médiá a možnosti sťahovania v súvislosti s používaním systémov Windows XP Professional, Vista Business a 7 Professional špecifické pre Kóreu. Požiadavky nájdete v dokumente Zoznam produktov z marca 2014 na stránke </w:t>
      </w:r>
      <w:hyperlink r:id="rId94">
        <w:r>
          <w:rPr>
            <w:color w:val="00467F"/>
            <w:u w:val="single"/>
          </w:rPr>
          <w:t>http://go.microsoft.com/?linkid=9839207</w:t>
        </w:r>
      </w:hyperlink>
      <w:r>
        <w:t>.</w:t>
      </w:r>
    </w:p>
    <w:p w:rsidR="00F331C4" w:rsidRDefault="00F331C4">
      <w:pPr>
        <w:pStyle w:val="ProductList-BodyIndented"/>
      </w:pPr>
    </w:p>
    <w:p w:rsidR="00F331C4" w:rsidRDefault="00355F4C">
      <w:pPr>
        <w:pStyle w:val="ProductList-SubClauseHeading"/>
        <w:outlineLvl w:val="5"/>
      </w:pPr>
      <w:r>
        <w:t>2.4.3 Windows 8/8.1 Pro KN a Windows 10 Pro KN</w:t>
      </w:r>
    </w:p>
    <w:p w:rsidR="00F331C4" w:rsidRDefault="00355F4C">
      <w:pPr>
        <w:pStyle w:val="ProductList-BodyIndented"/>
      </w:pPr>
      <w:r>
        <w:t>Zákazníci so sídlom v Kórei, ktorí majú aktívnu multilicenčnú zmluvu alebo prihlášku od spoločnosti Microsoft Operations Pte Ltd, sú spôsobilí získať</w:t>
      </w:r>
      <w:r>
        <w:t xml:space="preserve"> médiá systémov Windows 8/8.1 Pro KN a Windows 10 Pro KN na nasadzovanie a používanie v Kórei. Žiadne iné používanie nie je povolené.</w:t>
      </w:r>
    </w:p>
    <w:p w:rsidR="00F331C4" w:rsidRDefault="00F331C4">
      <w:pPr>
        <w:pStyle w:val="ProductList-BodyIndented"/>
      </w:pPr>
    </w:p>
    <w:p w:rsidR="00F331C4" w:rsidRDefault="00355F4C">
      <w:pPr>
        <w:pStyle w:val="ProductList-SubClauseHeading"/>
        <w:outlineLvl w:val="5"/>
      </w:pPr>
      <w:r>
        <w:t>2.4.4 Windows 8/8.1 Pro N a Windows 10 Pro N (bez prehrávača Windows Media Player)</w:t>
      </w:r>
    </w:p>
    <w:p w:rsidR="00F331C4" w:rsidRDefault="00355F4C">
      <w:pPr>
        <w:pStyle w:val="ProductList-BodyIndented"/>
      </w:pPr>
      <w:r>
        <w:t>Zákazníci, ktorí majú aktívnu zmluvu s</w:t>
      </w:r>
      <w:r>
        <w:t xml:space="preserve">o spoločnosťou Microsoft Ireland Operations Ltd, sú spôsobilí získať médiá systémov Microsoft Windows 8/8.1 Pro N a Windows 10 Pro N iba na nasadzovanie a používanie v krajinách Európskej únie (EÚ) alebo Európskeho združenia voľného </w:t>
      </w:r>
      <w:r>
        <w:lastRenderedPageBreak/>
        <w:t>obchodu (EZVO). (Na úče</w:t>
      </w:r>
      <w:r>
        <w:t>ly programu Open License je „aktívnou zmluvou“ tá, ktorá je priradená k aktívnemu číslu autorizácie v programe Open License.)</w:t>
      </w:r>
    </w:p>
    <w:p w:rsidR="00F331C4" w:rsidRDefault="00F331C4">
      <w:pPr>
        <w:pStyle w:val="ProductList-BodyIndented"/>
      </w:pPr>
    </w:p>
    <w:p w:rsidR="00F331C4" w:rsidRDefault="00355F4C">
      <w:pPr>
        <w:pStyle w:val="ProductList-ClauseHeading"/>
        <w:outlineLvl w:val="4"/>
      </w:pPr>
      <w:r>
        <w:t>2.5 Súprava Windows Embedded 8 Standard Enterprise Kit</w:t>
      </w:r>
    </w:p>
    <w:p w:rsidR="00F331C4" w:rsidRDefault="00355F4C">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w:t>
      </w:r>
      <w:r>
        <w:t>utí doby účinnosti práva na používanie pôvodného softvéru. Licencia na súpravu Windows Embedded 8 Standard Enterprise Kit musí byť natrvalo priradená k jedinému zariadeniu a nesmie sa prevádzať na žiadne iné zariadenie.</w:t>
      </w:r>
    </w:p>
    <w:p w:rsidR="00F331C4" w:rsidRDefault="00F331C4">
      <w:pPr>
        <w:pStyle w:val="ProductList-Body"/>
      </w:pPr>
    </w:p>
    <w:p w:rsidR="00F331C4" w:rsidRDefault="00355F4C">
      <w:pPr>
        <w:pStyle w:val="ProductList-ClauseHeading"/>
        <w:outlineLvl w:val="4"/>
      </w:pPr>
      <w:r>
        <w:t>2.6 Práva na inštaláciu a používani</w:t>
      </w:r>
      <w:r>
        <w:t>e</w:t>
      </w:r>
    </w:p>
    <w:p w:rsidR="00F331C4" w:rsidRDefault="00355F4C">
      <w:pPr>
        <w:pStyle w:val="ProductList-Body"/>
      </w:pPr>
      <w:r>
        <w:t>Pre zákazníkov s licenciou na základe zmluvy Microsoft Cloud Agreement:</w:t>
      </w:r>
    </w:p>
    <w:p w:rsidR="00F331C4" w:rsidRDefault="00355F4C" w:rsidP="00DF5806">
      <w:pPr>
        <w:pStyle w:val="ProductList-Bullet"/>
        <w:numPr>
          <w:ilvl w:val="0"/>
          <w:numId w:val="24"/>
        </w:numPr>
      </w:pPr>
      <w:r>
        <w:t xml:space="preserve">každý používateľ s pridelenou licenciou SL pre používateľa môže aktivovať softvér najviac v piatich zariadeniach naraz na spustenie inštancie softvéru vo </w:t>
      </w:r>
      <w:r>
        <w:fldChar w:fldCharType="begin"/>
      </w:r>
      <w:r>
        <w:instrText xml:space="preserve"> AutoTextList   \s NoStyle \</w:instrText>
      </w:r>
      <w:r>
        <w:instrText>t "Fyzické POS je POS, ktoré je nakonfigurované na fungovanie priamo vo fyzickom hardvérovom systéme. Inštancia operačného systému používaná na prevádzkovanie softvéru na virtualizáciu hardvéru alebo na poskytovanie služieb virtualizácie hardvéru sa považu</w:instrText>
      </w:r>
      <w:r>
        <w:instrText xml:space="preserve">je za súčasť fyzického prostredia operačného systému." </w:instrText>
      </w:r>
      <w:r>
        <w:fldChar w:fldCharType="separate"/>
      </w:r>
      <w:r>
        <w:rPr>
          <w:color w:val="0563C1"/>
        </w:rPr>
        <w:t>fyzickom prostredí operačného systému</w:t>
      </w:r>
      <w:r>
        <w:fldChar w:fldCharType="end"/>
      </w:r>
      <w:r>
        <w:t xml:space="preserve"> a </w:t>
      </w:r>
    </w:p>
    <w:p w:rsidR="00F331C4" w:rsidRDefault="00355F4C" w:rsidP="00DF5806">
      <w:pPr>
        <w:pStyle w:val="ProductList-Bullet"/>
        <w:numPr>
          <w:ilvl w:val="0"/>
          <w:numId w:val="24"/>
        </w:numPr>
      </w:pPr>
      <w:r>
        <w:t xml:space="preserve">podmienky článku 4 nižšie sa v prípade tohto ustanovenia neuplatňujú. </w:t>
      </w:r>
    </w:p>
    <w:p w:rsidR="00F331C4" w:rsidRDefault="00F331C4">
      <w:pPr>
        <w:pStyle w:val="ProductList-Body"/>
      </w:pPr>
    </w:p>
    <w:p w:rsidR="00F331C4" w:rsidRDefault="00355F4C">
      <w:pPr>
        <w:pStyle w:val="ProductList-ClauseHeading"/>
        <w:outlineLvl w:val="4"/>
      </w:pPr>
      <w:r>
        <w:t>2.7 Nárok na nákup softvéru Windows 10 Home to Pro Right Licensing for E3/E5</w:t>
      </w:r>
    </w:p>
    <w:p w:rsidR="00F331C4" w:rsidRDefault="00355F4C">
      <w:pPr>
        <w:pStyle w:val="ProductList-SubClauseHeading"/>
        <w:outlineLvl w:val="5"/>
      </w:pPr>
      <w:r>
        <w:t>2.7.1 Po</w:t>
      </w:r>
      <w:r>
        <w:t>dmienky</w:t>
      </w:r>
    </w:p>
    <w:p w:rsidR="00F331C4" w:rsidRDefault="00355F4C">
      <w:pPr>
        <w:pStyle w:val="ProductList-BodyIndented"/>
      </w:pPr>
      <w:r>
        <w:t xml:space="preserve">Bez ohľadu na podmienky uvedené v článku 2.1.1 Oprávňujúce operačné systémy sú zákazníci v Austrálii, Kanade, Islande, Japonsku, Novom Zélande, Nórsku, Švajčiarsku, USA alebo ktorejkoľvek krajine Európskej únie spôsobilí na produkt Windows 10 Home </w:t>
      </w:r>
      <w:r>
        <w:t>to Pro Right Licensing pre zariadenia licencované so systémom Windows Home verzie 7 alebo novšej, ak boli licencované s ľubovoľnou z týchto licencií od 1. marca 2017:</w:t>
      </w:r>
    </w:p>
    <w:p w:rsidR="00F331C4" w:rsidRDefault="00355F4C" w:rsidP="00DF5806">
      <w:pPr>
        <w:pStyle w:val="ProductList-Bullet"/>
        <w:numPr>
          <w:ilvl w:val="1"/>
          <w:numId w:val="25"/>
        </w:numPr>
      </w:pPr>
      <w:r>
        <w:t>Windows 10 Enterprise E3 pre jednotlivé zariadenia s aktívnym krytím SA</w:t>
      </w:r>
    </w:p>
    <w:p w:rsidR="00F331C4" w:rsidRDefault="00355F4C" w:rsidP="00DF5806">
      <w:pPr>
        <w:pStyle w:val="ProductList-Bullet"/>
        <w:numPr>
          <w:ilvl w:val="1"/>
          <w:numId w:val="25"/>
        </w:numPr>
      </w:pPr>
      <w:r>
        <w:t>Windows 10 Enterp</w:t>
      </w:r>
      <w:r>
        <w:t>rise E3/E5 – licencie SL pre jednotlivých používateľov</w:t>
      </w:r>
    </w:p>
    <w:p w:rsidR="00F331C4" w:rsidRDefault="00355F4C" w:rsidP="00DF5806">
      <w:pPr>
        <w:pStyle w:val="ProductList-Bullet"/>
        <w:numPr>
          <w:ilvl w:val="1"/>
          <w:numId w:val="25"/>
        </w:numPr>
      </w:pPr>
      <w:r>
        <w:t>Windows 10 Enterprise E5 – licencie SL pre jednotlivé zariadenia</w:t>
      </w:r>
    </w:p>
    <w:p w:rsidR="00F331C4" w:rsidRDefault="00F331C4">
      <w:pPr>
        <w:pStyle w:val="ProductList-BodyIndented"/>
      </w:pPr>
    </w:p>
    <w:p w:rsidR="00F331C4" w:rsidRDefault="00355F4C">
      <w:pPr>
        <w:pStyle w:val="ProductList-SubClauseHeading"/>
        <w:outlineLvl w:val="5"/>
      </w:pPr>
      <w:r>
        <w:t>2.7.2 Požiadavky na zakúpenie</w:t>
      </w:r>
    </w:p>
    <w:p w:rsidR="00F331C4" w:rsidRDefault="00355F4C">
      <w:pPr>
        <w:pStyle w:val="ProductList-BodyIndented"/>
      </w:pPr>
      <w:r>
        <w:t>Licencie Windows 10 Home to Pro Right sú k dispozícii len ako jednorazový nákup, pričom všetky jednotky m</w:t>
      </w:r>
      <w:r>
        <w:t>usia byť zahrnuté do jednej objednávky. Zákazníci musia získať licenciu pre každé zariadenie, ktoré má licenciu na systém Windows 10 Home a ktoré spĺňa aspoň jedno z nasledujúcich kritérií:</w:t>
      </w:r>
    </w:p>
    <w:p w:rsidR="00F331C4" w:rsidRDefault="00355F4C" w:rsidP="00DF5806">
      <w:pPr>
        <w:pStyle w:val="ProductList-Bullet"/>
        <w:numPr>
          <w:ilvl w:val="1"/>
          <w:numId w:val="26"/>
        </w:numPr>
      </w:pPr>
      <w:r>
        <w:t xml:space="preserve">má licenciu Windows 10 Enterprise E3/E5 pre jednotlivé zariadenia </w:t>
      </w:r>
      <w:r>
        <w:t>alebo</w:t>
      </w:r>
    </w:p>
    <w:p w:rsidR="00F331C4" w:rsidRDefault="00355F4C" w:rsidP="00DF5806">
      <w:pPr>
        <w:pStyle w:val="ProductList-Bullet"/>
        <w:numPr>
          <w:ilvl w:val="1"/>
          <w:numId w:val="26"/>
        </w:numPr>
      </w:pPr>
      <w:r>
        <w:t>je v ňom nainštalovaný produkt Pro alebo Enterprise a používa ho používateľ s licenciou Windows 10 Enterprise E3/E5.</w:t>
      </w:r>
    </w:p>
    <w:p w:rsidR="00F331C4" w:rsidRDefault="00F331C4">
      <w:pPr>
        <w:pStyle w:val="ProductList-BodyIndented"/>
      </w:pPr>
    </w:p>
    <w:p w:rsidR="00F331C4" w:rsidRDefault="00355F4C">
      <w:pPr>
        <w:pStyle w:val="ProductList-SubClauseHeading"/>
        <w:outlineLvl w:val="5"/>
      </w:pPr>
      <w:r>
        <w:t>2.7.3 Obmedzenia licencií</w:t>
      </w:r>
    </w:p>
    <w:p w:rsidR="00F331C4" w:rsidRDefault="00355F4C">
      <w:pPr>
        <w:pStyle w:val="ProductList-BodyIndented"/>
      </w:pPr>
      <w:r>
        <w:t>Táto licencia nezahŕňa práva na inštaláciu alebo prevádzkovanie inštancie v žiadnej predchádzajúcej verzii</w:t>
      </w:r>
      <w:r>
        <w:t xml:space="preserve"> systému Windows 10 Pro. Práva na zmenu priradenia licencie uvedené v článku 4.3 sa vzťahujú len na náhradné zariadenie s oprávňujúcim systémom Pro alebo Enterprise.</w:t>
      </w:r>
    </w:p>
    <w:p w:rsidR="00F331C4" w:rsidRDefault="00355F4C">
      <w:pPr>
        <w:pStyle w:val="ProductList-Offering1SubSection"/>
        <w:outlineLvl w:val="3"/>
      </w:pPr>
      <w:bookmarkStart w:id="204" w:name="_Sec813"/>
      <w:r>
        <w:t>3. Práva na používanie</w:t>
      </w:r>
      <w:bookmarkEnd w:id="204"/>
    </w:p>
    <w:tbl>
      <w:tblPr>
        <w:tblStyle w:val="PURTable"/>
        <w:tblW w:w="0" w:type="dxa"/>
        <w:tblLook w:val="04A0" w:firstRow="1" w:lastRow="0" w:firstColumn="1" w:lastColumn="0" w:noHBand="0" w:noVBand="1"/>
      </w:tblPr>
      <w:tblGrid>
        <w:gridCol w:w="3600"/>
        <w:gridCol w:w="3595"/>
        <w:gridCol w:w="3595"/>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w:instrText>
            </w:r>
            <w:r>
              <w:instrText xml:space="preserve">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operačné systémy pre osobné počítače</w:t>
              </w:r>
            </w:hyperlink>
            <w:r>
              <w:t xml:space="preserve">, </w:t>
            </w:r>
            <w:hyperlink r:id="rId95">
              <w:r>
                <w:rPr>
                  <w:color w:val="00467F"/>
                  <w:u w:val="single"/>
                </w:rPr>
                <w:t>OST</w:t>
              </w:r>
            </w:hyperlink>
            <w:r>
              <w:t xml:space="preserve"> (časť produktu Windows 10 Enterprise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w:instrText>
            </w:r>
            <w:r>
              <w:instrText xml:space="preserve">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Dodatočný softvér: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w:instrText>
            </w:r>
            <w:r>
              <w:instrText xml:space="preserve">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Priraďovanie licencií</w:t>
      </w:r>
    </w:p>
    <w:p w:rsidR="00F331C4" w:rsidRDefault="00355F4C">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w:t>
      </w:r>
      <w:r>
        <w:t>ssurance nižšie. Pozrite si článok 4. Software Assurance, kde nájdete informácie o právach na zmenu priradenia licencií Windows SA a Windows VDA.</w:t>
      </w:r>
    </w:p>
    <w:p w:rsidR="00F331C4" w:rsidRDefault="00F331C4">
      <w:pPr>
        <w:pStyle w:val="ProductList-Body"/>
      </w:pPr>
    </w:p>
    <w:p w:rsidR="00F331C4" w:rsidRDefault="00355F4C">
      <w:pPr>
        <w:pStyle w:val="ProductList-ClauseHeading"/>
        <w:outlineLvl w:val="4"/>
      </w:pPr>
      <w:r>
        <w:t>3.2 Aplikácie systému Windows</w:t>
      </w:r>
    </w:p>
    <w:p w:rsidR="00F331C4" w:rsidRDefault="00355F4C">
      <w:pPr>
        <w:pStyle w:val="ProductList-Body"/>
      </w:pPr>
      <w:r>
        <w:t>Ak sa v nastaveniach aplikácie zákazníkovi nezobrazia ani nenachádzajú iné podm</w:t>
      </w:r>
      <w:r>
        <w:t xml:space="preserve">ienky, zákazník súhlasí s tým, že služby, ku ktorým pristupuje z aplikácie systému Windows, sa riadia zmluvou o poskytovaní služieb spoločnosti Microsoft uvedenou na stránke </w:t>
      </w:r>
      <w:hyperlink r:id="rId96">
        <w:r>
          <w:rPr>
            <w:color w:val="00467F"/>
            <w:u w:val="single"/>
          </w:rPr>
          <w:t>http://go.microso</w:t>
        </w:r>
        <w:r>
          <w:rPr>
            <w:color w:val="00467F"/>
            <w:u w:val="single"/>
          </w:rPr>
          <w:t>ft.com/fwlink/?linkid=246338</w:t>
        </w:r>
      </w:hyperlink>
      <w:r>
        <w:t xml:space="preserve"> a v prípade aplikácií systému Windows, ktoré pristupujú k službám Xbox, podmienkami poskytovania služby Xbox.com uvedenými na stránke </w:t>
      </w:r>
      <w:hyperlink r:id="rId97">
        <w:r>
          <w:rPr>
            <w:color w:val="00467F"/>
            <w:u w:val="single"/>
          </w:rPr>
          <w:t>http://xbox.com/legal/livetou</w:t>
        </w:r>
      </w:hyperlink>
      <w:r>
        <w:t>.</w:t>
      </w:r>
    </w:p>
    <w:p w:rsidR="00F331C4" w:rsidRDefault="00355F4C">
      <w:pPr>
        <w:pStyle w:val="ProductList-Offering1SubSection"/>
        <w:outlineLvl w:val="3"/>
      </w:pPr>
      <w:bookmarkStart w:id="205" w:name="_Sec841"/>
      <w:r>
        <w:t>4. Software A</w:t>
      </w:r>
      <w:r>
        <w:t>ssurance</w:t>
      </w:r>
      <w:bookmarkEnd w:id="20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Zotav</w:t>
            </w:r>
            <w:r>
              <w:rPr>
                <w:color w:val="404040"/>
              </w:rPr>
              <w:t>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w:instrText>
            </w:r>
            <w:r>
              <w:instrText xml:space="preserve">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Z</w:t>
              </w:r>
              <w:r>
                <w:rPr>
                  <w:color w:val="00467F"/>
                  <w:u w:val="single"/>
                </w:rPr>
                <w:t>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9">
              <w:r>
                <w:rPr>
                  <w:color w:val="00467F"/>
                  <w:u w:val="single"/>
                </w:rPr>
                <w:t>Február 2016 – Podmienky používania produktov</w:t>
              </w:r>
            </w:hyperlink>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4.1 Ďalšie práva na používanie licencií Windows 10 Enterprise E3/E5 (pre jednot</w:t>
      </w:r>
      <w:r>
        <w:t>livých používateľov a pre jednotlivé zariadenia) a Windows Virtual Desktop Access (VDA) (pre jednotlivých používateľov a pre jednotlivé zariadenia) udelené v rámci krytia SA</w:t>
      </w:r>
    </w:p>
    <w:p w:rsidR="00F331C4" w:rsidRDefault="00355F4C">
      <w:pPr>
        <w:pStyle w:val="ProductList-Body"/>
      </w:pPr>
      <w:r>
        <w:t>Pojmom „</w:t>
      </w:r>
      <w:r>
        <w:rPr>
          <w:b/>
          <w:color w:val="00188F"/>
        </w:rPr>
        <w:t>softvér</w:t>
      </w:r>
      <w:r>
        <w:t xml:space="preserve">“ sa v tomto dokumente označuje systém Windows 10 Enterprise Current Branch alebo Windows Enterprise LTSB. </w:t>
      </w:r>
    </w:p>
    <w:p w:rsidR="00F331C4" w:rsidRDefault="00355F4C">
      <w:pPr>
        <w:pStyle w:val="ProductList-Body"/>
      </w:pPr>
      <w:r>
        <w:t>Výrazom „</w:t>
      </w:r>
      <w:r>
        <w:rPr>
          <w:b/>
          <w:color w:val="00188F"/>
        </w:rPr>
        <w:t>licencované zariadenie</w:t>
      </w:r>
      <w:r>
        <w:t>“ sa v tomto dokumente označuje zariadenie, ktorému zákazník priradí aktívne krytie.</w:t>
      </w:r>
    </w:p>
    <w:p w:rsidR="00F331C4" w:rsidRDefault="00355F4C">
      <w:pPr>
        <w:pStyle w:val="ProductList-Body"/>
      </w:pPr>
      <w:r>
        <w:t>Pojmom „</w:t>
      </w:r>
      <w:r>
        <w:rPr>
          <w:b/>
          <w:color w:val="00188F"/>
        </w:rPr>
        <w:t>licencovaný používateľ</w:t>
      </w:r>
      <w:r>
        <w:t xml:space="preserve">“ </w:t>
      </w:r>
      <w:r>
        <w:t>sa v tomto dokumente označuje používateľ, ktorému zákazník priradí aktívne krytie. Ak sa základná licencia pre používateľa prevádza z jednej osoby na inú, pôvodný používateľ licencie už nemá licenciu.</w:t>
      </w:r>
    </w:p>
    <w:p w:rsidR="00F331C4" w:rsidRDefault="00355F4C" w:rsidP="00DF5806">
      <w:pPr>
        <w:pStyle w:val="ProductList-Bullet"/>
        <w:numPr>
          <w:ilvl w:val="0"/>
          <w:numId w:val="27"/>
        </w:numPr>
      </w:pPr>
      <w:r>
        <w:t>Ktorýkoľvek používateľ licencovaného zariadenia alebo k</w:t>
      </w:r>
      <w:r>
        <w:t>torékoľvek zariadenie používané licencovaným používateľom smie na diaľku pristupovať najviac k štyrom inštanciám softvéru prevádzkovaného vo virtuálnych prostrediach operačného systému alebo k jednej inštancii softvéru prevádzkovaného v jednom fyzickom pro</w:t>
      </w:r>
      <w:r>
        <w:t>stredí operačného systému v zariadeniach vyhradených na zákazníkovo používanie.</w:t>
      </w:r>
    </w:p>
    <w:p w:rsidR="00F331C4" w:rsidRDefault="00355F4C" w:rsidP="00DF5806">
      <w:pPr>
        <w:pStyle w:val="ProductList-Bullet"/>
        <w:numPr>
          <w:ilvl w:val="0"/>
          <w:numId w:val="27"/>
        </w:numPr>
      </w:pPr>
      <w:r>
        <w:t>Obmedzenia používania podmienečne oprávňujúceho operačného systému sú uvedené v článkoch 2.1.2.1 a 2.1.2.2.</w:t>
      </w:r>
    </w:p>
    <w:p w:rsidR="00F331C4" w:rsidRDefault="00355F4C" w:rsidP="00DF5806">
      <w:pPr>
        <w:pStyle w:val="ProductList-Bullet"/>
        <w:numPr>
          <w:ilvl w:val="0"/>
          <w:numId w:val="27"/>
        </w:numPr>
      </w:pPr>
      <w:r>
        <w:t>Zákazník smie vytvoriť a uložiť inštanciu softvéru v jednom alebo dv</w:t>
      </w:r>
      <w:r>
        <w:t>och USB kľúčoch prostredníctvom softvéru Windows to Go. Ak je softvér licencovaný pre zariadenie, zákazník smie používať túto inštanciu v licencovaných zariadeniach. Používatelia s licenciou pre používateľa ju môžu používať v ľubovoľnom zariadení.</w:t>
      </w:r>
    </w:p>
    <w:p w:rsidR="00F331C4" w:rsidRDefault="00355F4C" w:rsidP="00DF5806">
      <w:pPr>
        <w:pStyle w:val="ProductList-Bullet"/>
        <w:numPr>
          <w:ilvl w:val="0"/>
          <w:numId w:val="27"/>
        </w:numPr>
      </w:pPr>
      <w:r>
        <w:t>Namiesto</w:t>
      </w:r>
      <w:r>
        <w:t xml:space="preserve"> akejkoľvek inštancie povolenej v tomto článku smie zákazník prevádzkovať systém Windows 10 Pro alebo akúkoľvek staršiu verziu tohto softvéru.</w:t>
      </w:r>
    </w:p>
    <w:p w:rsidR="00F331C4" w:rsidRDefault="00355F4C" w:rsidP="00DF5806">
      <w:pPr>
        <w:pStyle w:val="ProductList-Bullet"/>
        <w:numPr>
          <w:ilvl w:val="0"/>
          <w:numId w:val="27"/>
        </w:numPr>
      </w:pPr>
      <w:r>
        <w:t>Na prístup k povoleným inštanciám výhradne z dôvodu spravovania softvéru zákazník nepotrebuje licenciu.</w:t>
      </w:r>
    </w:p>
    <w:p w:rsidR="00F331C4" w:rsidRDefault="00F331C4">
      <w:pPr>
        <w:pStyle w:val="ProductList-Body"/>
      </w:pPr>
    </w:p>
    <w:p w:rsidR="00F331C4" w:rsidRDefault="00355F4C">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F331C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331C4" w:rsidRDefault="00F331C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31C4" w:rsidRDefault="00355F4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31C4" w:rsidRDefault="00355F4C">
            <w:pPr>
              <w:pStyle w:val="ProductList-TableBody"/>
              <w:jc w:val="center"/>
            </w:pPr>
            <w:r>
              <w:rPr>
                <w:color w:val="FFFFFF"/>
              </w:rPr>
              <w:t>Windows VDA</w:t>
            </w:r>
          </w:p>
        </w:tc>
      </w:tr>
      <w:tr w:rsidR="00F331C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331C4" w:rsidRDefault="00F331C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Používateľ</w:t>
            </w:r>
          </w:p>
        </w:tc>
      </w:tr>
      <w:tr w:rsidR="00F331C4">
        <w:tc>
          <w:tcPr>
            <w:tcW w:w="80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w:instrText>
            </w:r>
            <w:r>
              <w:instrText xml:space="preserve">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w:instrText>
            </w:r>
            <w:r>
              <w:instrText xml:space="preserve">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w:instrText>
            </w:r>
            <w:r>
              <w:instrText xml:space="preserve">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w:instrText>
            </w:r>
            <w:r>
              <w:instrText xml:space="preserve">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V prípade licencie Windows VDA (pre zariaden</w:t>
            </w:r>
            <w:r>
              <w:t xml:space="preserve">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w:instrText>
            </w:r>
            <w:r>
              <w:instrText xml:space="preserve">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w:instrText>
            </w:r>
            <w:r>
              <w:instrText xml:space="preserve">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w:instrText>
            </w:r>
            <w:r>
              <w:instrText xml:space="preserve">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w:instrText>
            </w:r>
            <w:r>
              <w:instrText xml:space="preserve">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w:instrText>
            </w:r>
            <w:r>
              <w:instrText xml:space="preserve">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w:instrText>
            </w:r>
            <w:r>
              <w:instrText xml:space="preserve">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80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Zákazník smie prevádzkovať najviac štyri </w:t>
            </w:r>
            <w:r>
              <w:fldChar w:fldCharType="begin"/>
            </w:r>
            <w:r>
              <w:instrText xml:space="preserve"> AutoTextList   \s NoStyle \t "Inštan</w:instrText>
            </w:r>
            <w:r>
              <w:instrText xml:space="preserve">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w:instrText>
            </w:r>
            <w:r>
              <w:instrText xml:space="preserve">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w:instrText>
            </w:r>
            <w:r>
              <w:instrText xml:space="preserv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w:t>
            </w:r>
            <w:r>
              <w:t xml:space="preserve">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w:instrText>
            </w:r>
            <w:r>
              <w:instrText xml:space="preserve">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w:instrText>
            </w:r>
            <w:r>
              <w:instrText xml:space="preserve">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w:t>
            </w:r>
            <w:r>
              <w:rPr>
                <w:color w:val="0563C1"/>
              </w:rPr>
              <w:t>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w:t>
            </w:r>
            <w:r>
              <w:rPr>
                <w:color w:val="0563C1"/>
              </w:rPr>
              <w:t>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80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bl>
    <w:p w:rsidR="00F331C4" w:rsidRDefault="00F331C4">
      <w:pPr>
        <w:pStyle w:val="ProductList-Body"/>
      </w:pPr>
    </w:p>
    <w:p w:rsidR="00F331C4" w:rsidRDefault="00355F4C">
      <w:pPr>
        <w:pStyle w:val="ProductList-SubClauseHeading"/>
        <w:outlineLvl w:val="5"/>
      </w:pPr>
      <w:r>
        <w:t>4.1.1 Práva na produkt Windows 10 Enterprise Current Branch</w:t>
      </w:r>
    </w:p>
    <w:p w:rsidR="00F331C4" w:rsidRDefault="00355F4C">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Windows 10 Enterprise. Zá</w:t>
      </w:r>
      <w:r>
        <w:t>kazníci, ktorí majú trvalé práva na produkt Windows Enterprise, môžu nainštalovať verziu produktu Windows Enterprise LTSB, ktorá je aktuálna v čase uplynutia doby účinnosti.</w:t>
      </w:r>
    </w:p>
    <w:p w:rsidR="00F331C4" w:rsidRDefault="00F331C4">
      <w:pPr>
        <w:pStyle w:val="ProductList-BodyIndented"/>
      </w:pPr>
    </w:p>
    <w:p w:rsidR="00F331C4" w:rsidRDefault="00355F4C">
      <w:pPr>
        <w:pStyle w:val="ProductList-ClauseHeading"/>
        <w:outlineLvl w:val="4"/>
      </w:pPr>
      <w:r>
        <w:t>4.2 Oprávňujúce operačné systémy (OS)</w:t>
      </w:r>
    </w:p>
    <w:p w:rsidR="00F331C4" w:rsidRDefault="00355F4C">
      <w:pPr>
        <w:pStyle w:val="ProductList-Body"/>
      </w:pPr>
      <w:r>
        <w:t xml:space="preserve">Každé zariadenie, pre ktoré zákazník získa </w:t>
      </w:r>
      <w:r>
        <w:t>krytie SA a v ktorom bude prevádzkovať produkt Windows 10 Enterprise Upgrade, musí mať licenciu na prevádzkovanie jedného z oprávňujúcich operačných systémov identifikovaných podľa typu programu v tabuľke Oprávňujúce operačné systémy v článku Podmienky pro</w:t>
      </w:r>
      <w:r>
        <w:t>duktu uvedenom vyššie.</w:t>
      </w:r>
    </w:p>
    <w:p w:rsidR="00F331C4" w:rsidRDefault="00355F4C" w:rsidP="00DF5806">
      <w:pPr>
        <w:pStyle w:val="ProductList-Bullet"/>
        <w:numPr>
          <w:ilvl w:val="0"/>
          <w:numId w:val="28"/>
        </w:numPr>
      </w:pPr>
      <w:r>
        <w:t>Zákazníci, ktorí si predtým zakúpili krytie SA pre systém Windows Pro, si môžu predĺžiť krytie SA pre svoje licencované zariadenia bez nutnosti zakúpenia licencie Windows Enterprise Upgrade.</w:t>
      </w:r>
    </w:p>
    <w:p w:rsidR="00F331C4" w:rsidRDefault="00355F4C" w:rsidP="00DF5806">
      <w:pPr>
        <w:pStyle w:val="ProductList-Bullet"/>
        <w:numPr>
          <w:ilvl w:val="0"/>
          <w:numId w:val="28"/>
        </w:numPr>
      </w:pPr>
      <w:r>
        <w:t>Zákazníci, ktorí si predtým zakúpili licen</w:t>
      </w:r>
      <w:r>
        <w:t>ciu Windows Pro Upgrade + SA, si môžu naďalej kupovať licenciu Pro Upgrade + SA až do skončenia doby účinnosti svojej prihlášky alebo zmluvy.</w:t>
      </w:r>
    </w:p>
    <w:p w:rsidR="00F331C4" w:rsidRDefault="00F331C4">
      <w:pPr>
        <w:pStyle w:val="ProductList-Body"/>
      </w:pPr>
    </w:p>
    <w:p w:rsidR="00F331C4" w:rsidRDefault="00355F4C">
      <w:pPr>
        <w:pStyle w:val="ProductList-ClauseHeading"/>
        <w:outlineLvl w:val="4"/>
      </w:pPr>
      <w:r>
        <w:t>4.3 Zmena priradenia krytia Windows Software Assurance pre jednotlivé zariadenia</w:t>
      </w:r>
    </w:p>
    <w:p w:rsidR="00F331C4" w:rsidRDefault="00355F4C">
      <w:pPr>
        <w:pStyle w:val="ProductList-Body"/>
      </w:pPr>
      <w:r>
        <w:t>Napriek pravidlám priraďovania l</w:t>
      </w:r>
      <w:r>
        <w:t>icencií uvedeným vyššie platí, že zákazník smie zmeniť priradenie krytia Windows SA pre jednotlivé zariadenia s príslušnou licenciou na produkt Windows Enterprise Upgrade z pôvodného zariadenia na náhradné zariadenie, ale nie krátkodobo (t. j. nie do 90 dn</w:t>
      </w:r>
      <w:r>
        <w:t>í od posledného priradenia), pokiaľ (1) získal príslušnú licenciu a nainštaloval do náhradného zariadenia najnovšiu verziu oprávňujúceho operačného systému a zmení priradenie príslušnej základnej licencie na systém Windows Enterprise k tomu istému náhradné</w:t>
      </w:r>
      <w:r>
        <w:t>mu zariadeniu a (2) odstráni všetky súvisiace upgrady operačného systému z pôvodného zariadenia. Zmenu priradenia licencií na produkt Windows Enterprise Upgrade možno vykonať iba spolu so zmenou priradenia aktívneho krytia Windows Software Assurance pre je</w:t>
      </w:r>
      <w:r>
        <w:t>dnotlivé zariadenia. Zákazník môže zmeniť priradenie licencií Windows VDA pre zariadenie na iné zariadenie v súlade s podmienkami a požiadavkami vzťahujúcimi sa všeobecne na licencie SL pre zariadenia, ktoré sú uvedené v článku „Priradenie a zmena priraden</w:t>
      </w:r>
      <w:r>
        <w:t xml:space="preserve">ia licencie“ v dokumente </w:t>
      </w:r>
      <w:hyperlink w:anchor="_Sec537">
        <w:r>
          <w:rPr>
            <w:color w:val="00467F"/>
            <w:u w:val="single"/>
          </w:rPr>
          <w:t>Univerzálne licenčné podmienky</w:t>
        </w:r>
      </w:hyperlink>
      <w:r>
        <w:t xml:space="preserve">. </w:t>
      </w:r>
    </w:p>
    <w:p w:rsidR="00F331C4" w:rsidRDefault="00F331C4">
      <w:pPr>
        <w:pStyle w:val="ProductList-Body"/>
      </w:pPr>
    </w:p>
    <w:p w:rsidR="00F331C4" w:rsidRDefault="00355F4C">
      <w:pPr>
        <w:pStyle w:val="ProductList-ClauseHeading"/>
        <w:outlineLvl w:val="4"/>
      </w:pPr>
      <w:r>
        <w:t>4.4 Pravidlá priraďovania licencií na Windows 10 Enterprise pre jednotlivých používateľov</w:t>
      </w:r>
    </w:p>
    <w:p w:rsidR="00F331C4" w:rsidRDefault="00355F4C">
      <w:pPr>
        <w:pStyle w:val="ProductList-SubClauseHeading"/>
        <w:outlineLvl w:val="5"/>
      </w:pPr>
      <w:r>
        <w:t>4.4.1 Windows 10 Enterprise E3/E5 – licencie SL pre používateľov</w:t>
      </w:r>
    </w:p>
    <w:p w:rsidR="00F331C4" w:rsidRDefault="00355F4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w:instrText>
      </w:r>
      <w:r>
        <w:instrText xml:space="preserve">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w:t>
      </w:r>
      <w:r>
        <w:t>iež musí byť primárnym zariadením v práci primárneho používateľa.</w:t>
      </w:r>
    </w:p>
    <w:p w:rsidR="00F331C4" w:rsidRDefault="00F331C4">
      <w:pPr>
        <w:pStyle w:val="ProductList-BodyIndented"/>
      </w:pPr>
    </w:p>
    <w:p w:rsidR="00F331C4" w:rsidRDefault="00355F4C">
      <w:pPr>
        <w:pStyle w:val="ProductList-SubClauseHeading"/>
        <w:outlineLvl w:val="5"/>
      </w:pPr>
      <w:r>
        <w:t>4.4.2 Windows 10 Enterprise E3/E5 a VDA – dodatočné licencie pre používateľov</w:t>
      </w:r>
    </w:p>
    <w:p w:rsidR="00F331C4" w:rsidRDefault="00355F4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w:t>
      </w:r>
      <w:r>
        <w:rPr>
          <w:color w:val="0563C1"/>
        </w:rPr>
        <w:t>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w:t>
      </w:r>
      <w:r>
        <w:t>ný systém Windows pre osobné počítače alebo s aktívnym krytím Windows VDA.</w:t>
      </w:r>
    </w:p>
    <w:p w:rsidR="00F331C4" w:rsidRDefault="00F331C4">
      <w:pPr>
        <w:pStyle w:val="ProductList-BodyIndented"/>
      </w:pPr>
    </w:p>
    <w:p w:rsidR="00F331C4" w:rsidRDefault="00355F4C">
      <w:pPr>
        <w:pStyle w:val="ProductList-ClauseHeading"/>
        <w:outlineLvl w:val="4"/>
      </w:pPr>
      <w:r>
        <w:t>4.5 Windows 10 Enterprise E3/E5 a VDA – dodatočné licencie</w:t>
      </w:r>
    </w:p>
    <w:p w:rsidR="00F331C4" w:rsidRDefault="00355F4C">
      <w:pPr>
        <w:pStyle w:val="ProductList-Body"/>
      </w:pPr>
      <w:r>
        <w:t>Dodatočné licencie na Windows 10 Enterprise E3/E5 a VDA sú predplatné licencie, ktoré</w:t>
      </w:r>
    </w:p>
    <w:p w:rsidR="00F331C4" w:rsidRDefault="00355F4C" w:rsidP="00DF5806">
      <w:pPr>
        <w:pStyle w:val="ProductList-Bullet"/>
        <w:numPr>
          <w:ilvl w:val="0"/>
          <w:numId w:val="29"/>
        </w:numPr>
      </w:pPr>
      <w:r>
        <w:t xml:space="preserve">sa kupujú dodatočne (a priraďujú k </w:t>
      </w:r>
      <w:r>
        <w:t xml:space="preserve">zariadeniu s príslušnou licenciou) k operačnému systému Windows pre osobné počítače s krytím SA (ďalej len „oprávňujúce krytie“) alebo s licenciou VDA (ďalej len „oprávňujúca licencia“) a </w:t>
      </w:r>
    </w:p>
    <w:p w:rsidR="00F331C4" w:rsidRDefault="00355F4C" w:rsidP="00DF5806">
      <w:pPr>
        <w:pStyle w:val="ProductList-Bullet"/>
        <w:numPr>
          <w:ilvl w:val="0"/>
          <w:numId w:val="29"/>
        </w:numPr>
      </w:pPr>
      <w:r>
        <w:t>ktorých doba účinnosti uplynie pri uplynutí doby účinnosti oprávňuj</w:t>
      </w:r>
      <w:r>
        <w:t>úceho krytia alebo oprávňujúcej licencie.</w:t>
      </w:r>
    </w:p>
    <w:p w:rsidR="00F331C4" w:rsidRDefault="00355F4C">
      <w:pPr>
        <w:pStyle w:val="ProductList-Body"/>
      </w:pPr>
      <w:r>
        <w:t>Pre dodatočné licencie na Windows 10 Enterprise E3/E5 a VDA pre jednotlivých používateľov platia okrem podmienok uvedených vyššie aj nasledujúce podmienky:</w:t>
      </w:r>
    </w:p>
    <w:p w:rsidR="00F331C4" w:rsidRDefault="00355F4C" w:rsidP="00DF5806">
      <w:pPr>
        <w:pStyle w:val="ProductList-Bullet"/>
        <w:numPr>
          <w:ilvl w:val="0"/>
          <w:numId w:val="30"/>
        </w:numPr>
      </w:pPr>
      <w:r>
        <w:t>zákazník musí priradiť licenciu primárnemu používateľovi l</w:t>
      </w:r>
      <w:r>
        <w:t>icencovaného zariadenia (ktoré musí byť tiež primárnym pracovným zariadením primárneho používateľa) a</w:t>
      </w:r>
    </w:p>
    <w:p w:rsidR="00F331C4" w:rsidRDefault="00355F4C" w:rsidP="00DF5806">
      <w:pPr>
        <w:pStyle w:val="ProductList-Bullet"/>
        <w:numPr>
          <w:ilvl w:val="0"/>
          <w:numId w:val="30"/>
        </w:numPr>
      </w:pPr>
      <w:r>
        <w:t>používanie softvéru Windows Enterprise podlieha licenčným podmienkam pre softvér Windows Enterprise pre jednotlivých používateľov alebo licenčným podmienk</w:t>
      </w:r>
      <w:r>
        <w:t xml:space="preserve">am pre službu VDA pre jednotlivých používateľov súvisiacim s príslušným oprávňujúcim krytím alebo príslušnou oprávňujúcou licenciou. </w:t>
      </w:r>
    </w:p>
    <w:p w:rsidR="00F331C4" w:rsidRDefault="00355F4C">
      <w:pPr>
        <w:pStyle w:val="ProductList-Body"/>
      </w:pPr>
      <w:r>
        <w:t>Napriek všeobecným právam na zmenu priradenia licencie platí, že priradenie týchto dodatočných licencií možno zmeniť iba p</w:t>
      </w:r>
      <w:r>
        <w:t>riradením primárnym používateľom iných zariadení s oprávňujúcim krytím alebo oprávňujúcimi licenciami. Dodatočné licencie na Windows 10 Enterprise E3/E5 a VDA pre jednotlivých používateľov možno zakúpiť v akomkoľvek množstve až do maximálneho počtu zariade</w:t>
      </w:r>
      <w:r>
        <w:t>ní s krytím SA alebo licenciou VDA.</w:t>
      </w:r>
    </w:p>
    <w:p w:rsidR="00F331C4" w:rsidRDefault="00F331C4">
      <w:pPr>
        <w:pStyle w:val="ProductList-Body"/>
      </w:pPr>
    </w:p>
    <w:p w:rsidR="00F331C4" w:rsidRDefault="00355F4C">
      <w:pPr>
        <w:pStyle w:val="ProductList-ClauseHeading"/>
        <w:outlineLvl w:val="4"/>
      </w:pPr>
      <w:r>
        <w:t>4.6 Prihlášky Enterprise v kombinácii s krytím SA alebo VDA pre systém Windows pre jednotlivých používateľov a pre jednotlivé zariadenia so systémom Windows</w:t>
      </w:r>
    </w:p>
    <w:p w:rsidR="00F331C4" w:rsidRDefault="00355F4C">
      <w:pPr>
        <w:pStyle w:val="ProductList-Body"/>
      </w:pPr>
      <w:r>
        <w:t xml:space="preserve">Zákazníci, ktorí chcú kombinovať licencovanie s krytím SA pre </w:t>
      </w:r>
      <w:r>
        <w:t>systém Windows pre jednotlivé zariadenia a s krytím SA pre systém Windows pre jednotlivých používateľov, to môžu urobiť pri splnení nasledujúcich podmienok:</w:t>
      </w:r>
    </w:p>
    <w:p w:rsidR="00F331C4" w:rsidRDefault="00355F4C" w:rsidP="00DF5806">
      <w:pPr>
        <w:pStyle w:val="ProductList-Bullet"/>
        <w:numPr>
          <w:ilvl w:val="0"/>
          <w:numId w:val="31"/>
        </w:numPr>
      </w:pPr>
      <w:r>
        <w:t>všetci používatelia, ktorí používajú oprávnené zariadenia bez licencie, musia mať licenciu s krytím</w:t>
      </w:r>
      <w:r>
        <w:t xml:space="preserve"> SA pre systém Windows pre jednotlivých používateľov (licencia SL pre používateľa alebo dodatočná licencia SL pre používateľa) a</w:t>
      </w:r>
    </w:p>
    <w:p w:rsidR="00F331C4" w:rsidRDefault="00355F4C" w:rsidP="00DF5806">
      <w:pPr>
        <w:pStyle w:val="ProductList-Bullet"/>
        <w:numPr>
          <w:ilvl w:val="0"/>
          <w:numId w:val="31"/>
        </w:numPr>
      </w:pPr>
      <w:r>
        <w:t>všetky oprávnené zariadenia používané nelicencovanými používateľmi sú licencované s krytím SA pre systém Windows pre jednotlivé</w:t>
      </w:r>
      <w:r>
        <w:t xml:space="preserve"> zariadenia.</w:t>
      </w:r>
    </w:p>
    <w:p w:rsidR="00F331C4" w:rsidRDefault="00F331C4">
      <w:pPr>
        <w:pStyle w:val="ProductList-Body"/>
      </w:pPr>
    </w:p>
    <w:p w:rsidR="00F331C4" w:rsidRDefault="00355F4C">
      <w:pPr>
        <w:pStyle w:val="ProductList-ClauseHeading"/>
        <w:outlineLvl w:val="4"/>
      </w:pPr>
      <w:r>
        <w:t>4.7 Nárok na zakúpenie licencií SL z krytia SA na Windows 10 Enterprise pre jednotlivých používateľov</w:t>
      </w:r>
    </w:p>
    <w:p w:rsidR="00F331C4" w:rsidRDefault="00355F4C">
      <w:pPr>
        <w:pStyle w:val="ProductList-SubClauseHeading"/>
        <w:outlineLvl w:val="5"/>
      </w:pPr>
      <w:r>
        <w:t>4.7.1 Zmluvy Enterprise Agreement</w:t>
      </w:r>
    </w:p>
    <w:p w:rsidR="00F331C4" w:rsidRDefault="00355F4C">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Príslušná licencia SL pre používateľa z krytia SA</w:t>
            </w:r>
          </w:p>
        </w:tc>
      </w:tr>
      <w:tr w:rsidR="00F331C4">
        <w:tc>
          <w:tcPr>
            <w:tcW w:w="6120" w:type="dxa"/>
            <w:tcBorders>
              <w:top w:val="single" w:sz="4" w:space="0" w:color="000000"/>
              <w:left w:val="single" w:sz="4" w:space="0" w:color="000000"/>
              <w:bottom w:val="none" w:sz="4" w:space="0" w:color="000000"/>
              <w:right w:val="single" w:sz="4" w:space="0" w:color="000000"/>
            </w:tcBorders>
          </w:tcPr>
          <w:p w:rsidR="00F331C4" w:rsidRDefault="00355F4C">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10 Enterprise – E3 pre jednotlivých používateľov z krytia SA (SL)</w:t>
            </w:r>
            <w:r>
              <w:rPr>
                <w:vertAlign w:val="superscript"/>
              </w:rPr>
              <w:t>1</w:t>
            </w:r>
          </w:p>
        </w:tc>
      </w:tr>
      <w:tr w:rsidR="00F331C4">
        <w:tc>
          <w:tcPr>
            <w:tcW w:w="6120" w:type="dxa"/>
            <w:tcBorders>
              <w:top w:val="non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10 Enterprise – E5 pre jednotlivých používateľov z krytia SA</w:t>
            </w:r>
            <w:r>
              <w:rPr>
                <w:vertAlign w:val="superscript"/>
              </w:rPr>
              <w:t>1</w:t>
            </w:r>
          </w:p>
        </w:tc>
      </w:tr>
    </w:tbl>
    <w:p w:rsidR="00F331C4" w:rsidRDefault="00355F4C">
      <w:pPr>
        <w:pStyle w:val="ProductList-BodyIndented"/>
      </w:pPr>
      <w:r>
        <w:rPr>
          <w:i/>
          <w:vertAlign w:val="superscript"/>
        </w:rPr>
        <w:t>1</w:t>
      </w:r>
      <w:r>
        <w:rPr>
          <w:i/>
        </w:rPr>
        <w:t xml:space="preserve"> Možno zakúpiť iba pri výročí prihlášky alebo na začiatku novej doby účinnosti prihlášky.</w:t>
      </w:r>
    </w:p>
    <w:p w:rsidR="00F331C4" w:rsidRDefault="00F331C4">
      <w:pPr>
        <w:pStyle w:val="ProductList-BodyIndented"/>
      </w:pPr>
    </w:p>
    <w:p w:rsidR="00F331C4" w:rsidRDefault="00355F4C">
      <w:pPr>
        <w:pStyle w:val="ProductList-SubClauseHeading"/>
        <w:outlineLvl w:val="5"/>
      </w:pPr>
      <w:r>
        <w:t>4.7.2 Zmluvy Enterprise Subscription Agreement</w:t>
      </w:r>
    </w:p>
    <w:p w:rsidR="00F331C4" w:rsidRDefault="00355F4C">
      <w:pPr>
        <w:pStyle w:val="ProductList-BodyIndented"/>
      </w:pPr>
      <w:r>
        <w:t xml:space="preserve">Predplatné licencie pre krytie Software Assurance pre operačný systém Windows pre osobné počítače možno zakúpiť v deň </w:t>
      </w:r>
      <w:r>
        <w:t>výročia prihlášky zákazníka alebo na začiatku novej doby účinnosti prihlášky s licenciou SL pre používateľa z krytia SA na produkt Secure Productive Enterprise E3/E5. Predplatná licencia musí byť zakúpená najmenej tri roky pred zakúpením licencie SL pre po</w:t>
      </w:r>
      <w:r>
        <w:t>užívateľa z krytia SA.</w:t>
      </w:r>
    </w:p>
    <w:p w:rsidR="00F331C4" w:rsidRDefault="00F331C4">
      <w:pPr>
        <w:pStyle w:val="ProductList-BodyIndented"/>
      </w:pPr>
    </w:p>
    <w:p w:rsidR="00F331C4" w:rsidRDefault="00355F4C">
      <w:pPr>
        <w:pStyle w:val="ProductList-ClauseHeading"/>
        <w:outlineLvl w:val="4"/>
      </w:pPr>
      <w:r>
        <w:t>4.8 Microsoft Desktop Optimization Pack (MDOP)</w:t>
      </w:r>
    </w:p>
    <w:p w:rsidR="00F331C4" w:rsidRDefault="00355F4C">
      <w:pPr>
        <w:pStyle w:val="ProductList-Body"/>
      </w:pPr>
      <w:r>
        <w:t>Zákazník smie inštalovať a používať funkcie spravovania v softvéri MDOP v ďalších svojich zariadeniach vyhradených na jeho používanie na účely spravovania softvéru v licencovanom zariad</w:t>
      </w:r>
      <w:r>
        <w:t>ení alebo v zariadeniach licencovaného používateľa. Zákazník smie tiež používať funkcie AGPM, DaRT a UE-V na spravovanie softvéru na serveroch vo svojej doméne, pokiaľ osobné počítače v tejto doméne majú licenciu na používanie balíka MDOP.</w:t>
      </w:r>
    </w:p>
    <w:p w:rsidR="00F331C4" w:rsidRDefault="00F331C4">
      <w:pPr>
        <w:pStyle w:val="ProductList-Body"/>
      </w:pPr>
    </w:p>
    <w:p w:rsidR="00F331C4" w:rsidRDefault="00355F4C">
      <w:pPr>
        <w:pStyle w:val="ProductList-SubClauseHeading"/>
        <w:outlineLvl w:val="5"/>
      </w:pPr>
      <w:r>
        <w:t>4.8.1 Spôsobilo</w:t>
      </w:r>
      <w:r>
        <w:t>sť na používanie softvéru MDOP</w:t>
      </w:r>
    </w:p>
    <w:p w:rsidR="00F331C4" w:rsidRDefault="00355F4C">
      <w:pPr>
        <w:pStyle w:val="ProductList-BodyIndented"/>
      </w:pPr>
      <w:r>
        <w:t>Zákazníci s nasledujúcimi licenciami majú práva na používanie softvéru MDOP a nemusia si kúpiť softvér MDOP samostatne.</w:t>
      </w:r>
    </w:p>
    <w:p w:rsidR="00F331C4" w:rsidRDefault="00355F4C" w:rsidP="00DF5806">
      <w:pPr>
        <w:pStyle w:val="ProductList-Bullet"/>
        <w:numPr>
          <w:ilvl w:val="1"/>
          <w:numId w:val="32"/>
        </w:numPr>
      </w:pPr>
      <w:r>
        <w:t>Windows Enterprise 10 – licencia E3/E5 SL pre jednotlivých používateľov,</w:t>
      </w:r>
    </w:p>
    <w:p w:rsidR="00F331C4" w:rsidRDefault="00355F4C" w:rsidP="00DF5806">
      <w:pPr>
        <w:pStyle w:val="ProductList-Bullet"/>
        <w:numPr>
          <w:ilvl w:val="1"/>
          <w:numId w:val="32"/>
        </w:numPr>
      </w:pPr>
      <w:r>
        <w:t>Windows 10 Enterprise – licencia</w:t>
      </w:r>
      <w:r>
        <w:t xml:space="preserve"> E5 SL pre jednotlivé zariadenia,</w:t>
      </w:r>
    </w:p>
    <w:p w:rsidR="00F331C4" w:rsidRDefault="00355F4C" w:rsidP="00DF5806">
      <w:pPr>
        <w:pStyle w:val="ProductList-Bullet"/>
        <w:numPr>
          <w:ilvl w:val="1"/>
          <w:numId w:val="32"/>
        </w:numPr>
      </w:pPr>
      <w:r>
        <w:t xml:space="preserve">Windows 10 Enterprise – licencia VDA SL pre jednotlivých používateľov alebo </w:t>
      </w:r>
    </w:p>
    <w:p w:rsidR="00F331C4" w:rsidRDefault="00355F4C" w:rsidP="00DF5806">
      <w:pPr>
        <w:pStyle w:val="ProductList-Bullet"/>
        <w:numPr>
          <w:ilvl w:val="1"/>
          <w:numId w:val="32"/>
        </w:numPr>
      </w:pPr>
      <w:r>
        <w:t>zmluva s dňom účinnosti pripadajúcim na 1. augusta 2015 alebo neskôr a licencia VDA pre jednotlivé zariadenia alebo licencia Windows 10 Enterpris</w:t>
      </w:r>
      <w:r>
        <w:t>e E3 pre jednotlivé zariadenia.</w:t>
      </w:r>
    </w:p>
    <w:p w:rsidR="00F331C4" w:rsidRDefault="00F331C4">
      <w:pPr>
        <w:pStyle w:val="ProductList-BodyIndented"/>
      </w:pPr>
    </w:p>
    <w:p w:rsidR="00F331C4" w:rsidRDefault="00355F4C">
      <w:pPr>
        <w:pStyle w:val="ProductList-ClauseHeading"/>
        <w:outlineLvl w:val="4"/>
      </w:pPr>
      <w:r>
        <w:lastRenderedPageBreak/>
        <w:t>4.9 Akademické programy</w:t>
      </w:r>
    </w:p>
    <w:p w:rsidR="00F331C4" w:rsidRDefault="00355F4C">
      <w:pPr>
        <w:pStyle w:val="ProductList-Body"/>
      </w:pPr>
      <w:r>
        <w:t>Nasledujúce ustanovenia sa vzťahujú na zákazníkov vo všetkých akademických multilicenčných programoch:</w:t>
      </w:r>
    </w:p>
    <w:p w:rsidR="00F331C4" w:rsidRDefault="00355F4C">
      <w:pPr>
        <w:pStyle w:val="ProductList-SubClauseHeading"/>
        <w:outlineLvl w:val="5"/>
      </w:pPr>
      <w:r>
        <w:t>4.9.1 Práva na produkt Windows Enterprise LTSB</w:t>
      </w:r>
    </w:p>
    <w:p w:rsidR="00F331C4" w:rsidRDefault="00355F4C">
      <w:pPr>
        <w:pStyle w:val="ProductList-BodyIndented"/>
      </w:pPr>
      <w:r>
        <w:t>Akademické inštitúcie s licenciami Windows 10 Ent</w:t>
      </w:r>
      <w:r>
        <w:t>erprise E3/E5 alebo Windows 10 Education E3/E5 môžu inštalovať systém Windows 10 Enterprise LTSB namiesto akejkoľvek povolenej trvalej inštancie.</w:t>
      </w:r>
    </w:p>
    <w:p w:rsidR="00F331C4" w:rsidRDefault="00F331C4">
      <w:pPr>
        <w:pStyle w:val="ProductList-BodyIndented"/>
      </w:pPr>
    </w:p>
    <w:p w:rsidR="00F331C4" w:rsidRDefault="00355F4C">
      <w:pPr>
        <w:pStyle w:val="ProductList-SubClauseHeading"/>
        <w:outlineLvl w:val="5"/>
      </w:pPr>
      <w:r>
        <w:t>4.9.2 Práva na vydania Windows 10 Enterprise, Windows 10 Education Edition alebo Windows 10 Pro Education</w:t>
      </w:r>
    </w:p>
    <w:p w:rsidR="00F331C4" w:rsidRDefault="00355F4C">
      <w:pPr>
        <w:pStyle w:val="ProductList-BodyIndented"/>
      </w:pPr>
      <w:r>
        <w:t>Akademické inštitúcie s krytím Software Assurance pre systém Windows Enterprise alebo Windows Education majú práva na inštalovanie a používanie systému Windows 10 Enterprise, Windows 10 Education alebo Windows 10 Pro Education.</w:t>
      </w:r>
    </w:p>
    <w:p w:rsidR="00F331C4" w:rsidRDefault="00F331C4">
      <w:pPr>
        <w:pStyle w:val="ProductList-BodyIndented"/>
      </w:pPr>
    </w:p>
    <w:p w:rsidR="00F331C4" w:rsidRDefault="00355F4C">
      <w:pPr>
        <w:pStyle w:val="ProductList-SubClauseHeading"/>
        <w:outlineLvl w:val="5"/>
      </w:pPr>
      <w:r>
        <w:t>4.9.3 Práva na downgradovan</w:t>
      </w:r>
      <w:r>
        <w:t>ie</w:t>
      </w:r>
    </w:p>
    <w:p w:rsidR="00F331C4" w:rsidRDefault="00355F4C">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w:t>
      </w:r>
      <w:r>
        <w:t>ajúce verzie systému Windows Embedded 8.1 Industry.</w:t>
      </w:r>
    </w:p>
    <w:p w:rsidR="00F331C4" w:rsidRDefault="00F331C4">
      <w:pPr>
        <w:pStyle w:val="ProductList-BodyIndented"/>
      </w:pPr>
    </w:p>
    <w:p w:rsidR="00F331C4" w:rsidRDefault="00355F4C">
      <w:pPr>
        <w:pStyle w:val="ProductList-SubClauseHeading"/>
        <w:outlineLvl w:val="5"/>
      </w:pPr>
      <w:r>
        <w:t>4.9.4 Spôsobilosť na používanie softvéru MDOP</w:t>
      </w:r>
    </w:p>
    <w:p w:rsidR="00F331C4" w:rsidRDefault="00355F4C">
      <w:pPr>
        <w:pStyle w:val="ProductList-BodyIndented"/>
      </w:pPr>
      <w:r>
        <w:t>Akademické inštitúcie s krytím Software Assurance pre systém Windows Enterprise alebo Windows Education majú práva na inštalovanie a používanie softvéru MDOP</w:t>
      </w:r>
      <w:r>
        <w:t>.</w:t>
      </w:r>
    </w:p>
    <w:p w:rsidR="00F331C4" w:rsidRDefault="00F331C4">
      <w:pPr>
        <w:pStyle w:val="ProductList-BodyIndented"/>
      </w:pPr>
    </w:p>
    <w:p w:rsidR="00F331C4" w:rsidRDefault="00355F4C">
      <w:pPr>
        <w:pStyle w:val="ProductList-SubClauseHeading"/>
        <w:outlineLvl w:val="5"/>
      </w:pPr>
      <w:r>
        <w:t>4.9.5 Možnosť licencovania systému Windows To Go pre študentov</w:t>
      </w:r>
    </w:p>
    <w:p w:rsidR="00F331C4" w:rsidRDefault="00355F4C">
      <w:pPr>
        <w:pStyle w:val="ProductList-BodyIndented"/>
      </w:pPr>
      <w:r>
        <w:t>Akademické inštitúcie, ktoré sa rozhodnú využiť možnosť licencovania pre študentov, majú povolenú maximálne jednu inštanciu softvéru Windows To Go pre každé licencované študentské zariadenie</w:t>
      </w:r>
      <w:r>
        <w:t>, kým je daný študent zapísaný v príslušnej inštitúcii.</w:t>
      </w:r>
    </w:p>
    <w:p w:rsidR="00F331C4" w:rsidRDefault="00F331C4">
      <w:pPr>
        <w:pStyle w:val="ProductList-BodyIndented"/>
      </w:pPr>
    </w:p>
    <w:p w:rsidR="00F331C4" w:rsidRDefault="00355F4C">
      <w:pPr>
        <w:pStyle w:val="ProductList-ClauseHeading"/>
        <w:outlineLvl w:val="4"/>
      </w:pPr>
      <w:r>
        <w:t>4.10 Windows 10 Mobile Enterprise</w:t>
      </w:r>
    </w:p>
    <w:p w:rsidR="00F331C4" w:rsidRDefault="00355F4C">
      <w:pPr>
        <w:pStyle w:val="ProductList-Body"/>
      </w:pPr>
      <w:r>
        <w:t>Zákazníci s aktívnym krytím Windows SA pre licenciu SL pre používateľa alebo pre dodatočnú licenciu pre používateľa môžu inštalovať a používať Windows 10 Mobile Ente</w:t>
      </w:r>
      <w:r>
        <w:t>rprise na sekundárnych zariadeniach každého licencovaného používateľa.</w:t>
      </w:r>
    </w:p>
    <w:p w:rsidR="00F331C4" w:rsidRDefault="00F331C4">
      <w:pPr>
        <w:pStyle w:val="ProductList-Body"/>
      </w:pPr>
    </w:p>
    <w:p w:rsidR="00F331C4" w:rsidRDefault="00355F4C">
      <w:pPr>
        <w:pStyle w:val="ProductList-ClauseHeading"/>
        <w:outlineLvl w:val="4"/>
      </w:pPr>
      <w:r>
        <w:t>4.11 Počítačový operačný systém Windows – práva na prevádzkovanie „skupinových aplikácií HPC“</w:t>
      </w:r>
    </w:p>
    <w:p w:rsidR="00F331C4" w:rsidRDefault="00355F4C">
      <w:pPr>
        <w:pStyle w:val="ProductList-Body"/>
      </w:pPr>
      <w:r>
        <w:t xml:space="preserve">Zákazník smie povoliť súčasné používanie softvéru v </w:t>
      </w:r>
      <w:r>
        <w:fldChar w:fldCharType="begin"/>
      </w:r>
      <w:r>
        <w:instrText xml:space="preserve"> AutoTextList   \s NoStyle \t "Licenco</w:instrText>
      </w:r>
      <w:r>
        <w:instrText xml:space="preserve">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w:instrText>
      </w:r>
      <w:r>
        <w:instrText xml:space="preserve">"Uzol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w:instrText>
      </w:r>
      <w:r>
        <w:instrText xml:space="preserve">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w:instrText>
      </w:r>
      <w:r>
        <w:instrText xml:space="preserv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w:instrText>
      </w:r>
      <w:r>
        <w:instrText xml:space="preserve">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w:instrText>
      </w:r>
      <w:r>
        <w:instrText xml:space="preserve">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F331C4" w:rsidRDefault="00F331C4">
      <w:pPr>
        <w:pStyle w:val="ProductList-Body"/>
      </w:pPr>
    </w:p>
    <w:p w:rsidR="00F331C4" w:rsidRDefault="00355F4C">
      <w:pPr>
        <w:pStyle w:val="ProductList-ClauseHeading"/>
        <w:outlineLvl w:val="4"/>
      </w:pPr>
      <w:r>
        <w:t>4.12 Po</w:t>
      </w:r>
      <w:r>
        <w:t>čítačový operačný systém Windows – Windows Thin PC</w:t>
      </w:r>
    </w:p>
    <w:p w:rsidR="00F331C4" w:rsidRDefault="00355F4C">
      <w:pPr>
        <w:pStyle w:val="ProductList-Body"/>
      </w:pPr>
      <w:r>
        <w:t>Zákazník smie používať softvér Windows Thin PC namiesto softvéru počítačového operačného systému Windows, ale iba na prevádzkovanie typov aplikácií uvedených nižšie.</w:t>
      </w:r>
    </w:p>
    <w:p w:rsidR="00F331C4" w:rsidRDefault="00355F4C" w:rsidP="00DF5806">
      <w:pPr>
        <w:pStyle w:val="ProductList-Bullet"/>
        <w:numPr>
          <w:ilvl w:val="0"/>
          <w:numId w:val="33"/>
        </w:numPr>
      </w:pPr>
      <w:r>
        <w:t xml:space="preserve">zabezpečenie </w:t>
      </w:r>
    </w:p>
    <w:p w:rsidR="00F331C4" w:rsidRDefault="00355F4C" w:rsidP="00DF5806">
      <w:pPr>
        <w:pStyle w:val="ProductList-Bullet"/>
        <w:numPr>
          <w:ilvl w:val="0"/>
          <w:numId w:val="33"/>
        </w:numPr>
      </w:pPr>
      <w:r>
        <w:t xml:space="preserve">správa </w:t>
      </w:r>
    </w:p>
    <w:p w:rsidR="00F331C4" w:rsidRDefault="00355F4C" w:rsidP="00DF5806">
      <w:pPr>
        <w:pStyle w:val="ProductList-Bullet"/>
        <w:numPr>
          <w:ilvl w:val="0"/>
          <w:numId w:val="33"/>
        </w:numPr>
      </w:pPr>
      <w:r>
        <w:t>terminálová emulá</w:t>
      </w:r>
      <w:r>
        <w:t xml:space="preserve">cia </w:t>
      </w:r>
    </w:p>
    <w:p w:rsidR="00F331C4" w:rsidRDefault="00355F4C" w:rsidP="00DF5806">
      <w:pPr>
        <w:pStyle w:val="ProductList-Bullet"/>
        <w:numPr>
          <w:ilvl w:val="0"/>
          <w:numId w:val="33"/>
        </w:numPr>
      </w:pPr>
      <w:r>
        <w:t xml:space="preserve">vzdialená pracovná plocha a podobné technológie </w:t>
      </w:r>
    </w:p>
    <w:p w:rsidR="00F331C4" w:rsidRDefault="00355F4C" w:rsidP="00DF5806">
      <w:pPr>
        <w:pStyle w:val="ProductList-Bullet"/>
        <w:numPr>
          <w:ilvl w:val="0"/>
          <w:numId w:val="33"/>
        </w:numPr>
      </w:pPr>
      <w:r>
        <w:t xml:space="preserve">webový prehľadávač </w:t>
      </w:r>
    </w:p>
    <w:p w:rsidR="00F331C4" w:rsidRDefault="00355F4C" w:rsidP="00DF5806">
      <w:pPr>
        <w:pStyle w:val="ProductList-Bullet"/>
        <w:numPr>
          <w:ilvl w:val="0"/>
          <w:numId w:val="33"/>
        </w:numPr>
      </w:pPr>
      <w:r>
        <w:t xml:space="preserve">mediálny prehrávač </w:t>
      </w:r>
    </w:p>
    <w:p w:rsidR="00F331C4" w:rsidRDefault="00355F4C" w:rsidP="00DF5806">
      <w:pPr>
        <w:pStyle w:val="ProductList-Bullet"/>
        <w:numPr>
          <w:ilvl w:val="0"/>
          <w:numId w:val="33"/>
        </w:numPr>
      </w:pPr>
      <w:r>
        <w:t xml:space="preserve">klient na odosielanie okamžitých správ </w:t>
      </w:r>
    </w:p>
    <w:p w:rsidR="00F331C4" w:rsidRDefault="00355F4C" w:rsidP="00DF5806">
      <w:pPr>
        <w:pStyle w:val="ProductList-Bullet"/>
        <w:numPr>
          <w:ilvl w:val="0"/>
          <w:numId w:val="33"/>
        </w:numPr>
      </w:pPr>
      <w:r>
        <w:t xml:space="preserve">zobrazovače dokumentov </w:t>
      </w:r>
    </w:p>
    <w:p w:rsidR="00F331C4" w:rsidRDefault="00355F4C" w:rsidP="00DF5806">
      <w:pPr>
        <w:pStyle w:val="ProductList-Bullet"/>
        <w:numPr>
          <w:ilvl w:val="0"/>
          <w:numId w:val="33"/>
        </w:numPr>
      </w:pPr>
      <w:r>
        <w:t>NET Framework a Java Virtual Machine</w:t>
      </w:r>
    </w:p>
    <w:p w:rsidR="00F331C4" w:rsidRDefault="00355F4C">
      <w:pPr>
        <w:pStyle w:val="ProductList-Body"/>
      </w:pPr>
      <w:r>
        <w:t>Zákazník smie používať softvér na inom zariadení, ako je zariadenie, na ktoré bol pôvodne nainštalovaný, ak presunie príslušné krytie Software Assurance na toto druhé zariadenie.</w:t>
      </w:r>
    </w:p>
    <w:p w:rsidR="00F331C4" w:rsidRDefault="00F331C4">
      <w:pPr>
        <w:pStyle w:val="ProductList-Body"/>
      </w:pPr>
    </w:p>
    <w:p w:rsidR="00F331C4" w:rsidRDefault="00355F4C">
      <w:pPr>
        <w:pStyle w:val="ProductList-ClauseHeading"/>
        <w:outlineLvl w:val="4"/>
      </w:pPr>
      <w:r>
        <w:t>4.13 Krytie Software Assurance pre systém Windows Embedded Industry Enterpri</w:t>
      </w:r>
      <w:r>
        <w:t>se</w:t>
      </w:r>
    </w:p>
    <w:p w:rsidR="00F331C4" w:rsidRDefault="00355F4C">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206" w:name="_Sec619"/>
      <w:r>
        <w:t>Windows Server</w:t>
      </w:r>
      <w:bookmarkEnd w:id="206"/>
      <w:r>
        <w:fldChar w:fldCharType="begin"/>
      </w:r>
      <w:r>
        <w:instrText xml:space="preserve"> TC "</w:instrText>
      </w:r>
      <w:bookmarkStart w:id="207" w:name="_Toc478648837"/>
      <w:r>
        <w:instrText>Windows Server</w:instrText>
      </w:r>
      <w:bookmarkEnd w:id="207"/>
      <w:r>
        <w:instrText>" \l 2</w:instrText>
      </w:r>
      <w:r>
        <w:fldChar w:fldCharType="end"/>
      </w:r>
    </w:p>
    <w:p w:rsidR="00F331C4" w:rsidRDefault="00355F4C">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8838"/>
      <w:r>
        <w:instrText>Windows MultiPoint Server</w:instrText>
      </w:r>
      <w:bookmarkEnd w:id="209"/>
      <w:r>
        <w:instrText>" \l 3</w:instrText>
      </w:r>
      <w:r>
        <w:fldChar w:fldCharType="end"/>
      </w:r>
    </w:p>
    <w:p w:rsidR="00F331C4" w:rsidRDefault="00355F4C">
      <w:pPr>
        <w:pStyle w:val="ProductList-Offering1SubSection"/>
        <w:outlineLvl w:val="3"/>
      </w:pPr>
      <w:bookmarkStart w:id="210" w:name="_Sec702"/>
      <w:r>
        <w:t>1. Dostupnosť programu</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w:t>
            </w:r>
            <w:r>
              <w:rPr>
                <w:color w:val="FFFFFF"/>
              </w:rPr>
              <w:t>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331C4">
        <w:tc>
          <w:tcPr>
            <w:tcW w:w="4160" w:type="dxa"/>
            <w:tcBorders>
              <w:top w:val="single" w:sz="9" w:space="0" w:color="FFFFFF"/>
              <w:left w:val="single" w:sz="9" w:space="0" w:color="FFFFFF"/>
              <w:bottom w:val="none" w:sz="4" w:space="0" w:color="BFBFBF"/>
              <w:right w:val="single" w:sz="9" w:space="0" w:color="FFFFFF"/>
            </w:tcBorders>
          </w:tcPr>
          <w:p w:rsidR="00F331C4" w:rsidRDefault="00355F4C">
            <w:pPr>
              <w:pStyle w:val="ProductList-TableBody"/>
            </w:pPr>
            <w:r>
              <w:rPr>
                <w:color w:val="000000"/>
              </w:rPr>
              <w:lastRenderedPageBreak/>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331C4" w:rsidRDefault="00355F4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331C4" w:rsidRDefault="00355F4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331C4" w:rsidRDefault="00355F4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331C4" w:rsidRDefault="00355F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3"/>
      </w:pPr>
      <w:bookmarkStart w:id="211" w:name="_Sec757"/>
      <w:r>
        <w:t>2. Podmienky produktu</w:t>
      </w:r>
      <w:bookmarkEnd w:id="21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w:instrText>
            </w:r>
            <w:r>
              <w:instrText xml:space="preserve">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 xml:space="preserve">Skupina </w:t>
            </w:r>
            <w:r>
              <w:rPr>
                <w:color w:val="0563C1"/>
              </w:rPr>
              <w:t>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Nižšie vydania: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Nevyhnutná podmienka (SA):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w:t>
            </w:r>
            <w:r>
              <w:rPr>
                <w:color w:val="404040"/>
              </w:rPr>
              <w:t>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212" w:name="_Sec800"/>
      <w:r>
        <w:t xml:space="preserve">3. Práva na </w:t>
      </w:r>
      <w:r>
        <w:t>používanie</w:t>
      </w:r>
      <w:bookmarkEnd w:id="212"/>
    </w:p>
    <w:tbl>
      <w:tblPr>
        <w:tblStyle w:val="PURTable"/>
        <w:tblW w:w="0" w:type="dxa"/>
        <w:tblLook w:val="04A0" w:firstRow="1" w:lastRow="0" w:firstColumn="1" w:lastColumn="0" w:noHBand="0" w:noVBand="1"/>
      </w:tblPr>
      <w:tblGrid>
        <w:gridCol w:w="3596"/>
        <w:gridCol w:w="3585"/>
        <w:gridCol w:w="3609"/>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w:instrText>
            </w:r>
            <w:r>
              <w:instrText xml:space="preserve">m serverového softvéru." </w:instrText>
            </w:r>
            <w:r>
              <w:fldChar w:fldCharType="separate"/>
            </w:r>
            <w:r>
              <w:rPr>
                <w:color w:val="0563C1"/>
              </w:rPr>
              <w:t>Dodatočný softvér</w:t>
            </w:r>
            <w:r>
              <w:fldChar w:fldCharType="end"/>
            </w:r>
            <w:r>
              <w:t>: všetky vydania</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w:t>
            </w:r>
            <w:r>
              <w:t>ky vydania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w:t>
            </w:r>
            <w:r>
              <w:rPr>
                <w:color w:val="404040"/>
              </w:rPr>
              <w:t>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Licencia CAL na softvér Windows Server 2016 Remote Desktop Services a licencia CAL na softvér Windows Server 2016</w:t>
            </w:r>
            <w:r>
              <w:fldChar w:fldCharType="begin"/>
            </w:r>
            <w:r>
              <w:instrText xml:space="preserve"> XE "Windows Server</w:instrText>
            </w:r>
            <w:r>
              <w:instrText xml:space="preserve">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31C4" w:rsidRDefault="00355F4C">
            <w:pPr>
              <w:pStyle w:val="ProductList-TableBody"/>
            </w:pPr>
            <w:r>
              <w:t>Licencia CAL na softvér Windows Server 2016 Remote Desktop Services a licencia ekvivalentná licencii CAL</w:t>
            </w:r>
          </w:p>
          <w:p w:rsidR="00F331C4" w:rsidRDefault="00355F4C">
            <w:pPr>
              <w:pStyle w:val="ProductList-TableBody"/>
            </w:pPr>
            <w:r>
              <w:t xml:space="preserve">(pozrite si </w:t>
            </w:r>
            <w:hyperlink w:anchor="_Sec591">
              <w:r>
                <w:rPr>
                  <w:color w:val="00467F"/>
                  <w:u w:val="single"/>
                </w:rPr>
                <w:t>prílohu A</w:t>
              </w:r>
            </w:hyperlink>
            <w:r>
              <w:t>)</w:t>
            </w:r>
          </w:p>
        </w:tc>
      </w:tr>
    </w:tbl>
    <w:p w:rsidR="00F331C4" w:rsidRDefault="00F331C4">
      <w:pPr>
        <w:pStyle w:val="ProductList-Body"/>
      </w:pPr>
    </w:p>
    <w:p w:rsidR="00F331C4" w:rsidRDefault="00355F4C">
      <w:pPr>
        <w:pStyle w:val="ProductList-SubClauseHeading"/>
        <w:outlineLvl w:val="5"/>
      </w:pPr>
      <w:r>
        <w:t xml:space="preserve">3.1.1 Dodatočné funkcie súvisiace s licenciou CAL na produkt Windows Server 2016 </w:t>
      </w:r>
      <w:r>
        <w:t>Active Directory Rights Management Services</w:t>
      </w:r>
    </w:p>
    <w:p w:rsidR="00F331C4" w:rsidRDefault="00355F4C">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Licencia CAL na produkt Windows Server 2016 Active Directory Rights Management Services</w:t>
            </w:r>
            <w:r>
              <w:fldChar w:fldCharType="begin"/>
            </w:r>
            <w:r>
              <w:instrText xml:space="preserve"> XE "Licencia CAL na produkt Windows Server 2016</w:instrText>
            </w:r>
            <w:r>
              <w:instrText xml:space="preserve">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r>
    </w:tbl>
    <w:p w:rsidR="00F331C4" w:rsidRDefault="00F331C4">
      <w:pPr>
        <w:pStyle w:val="ProductList-BodyIndented"/>
      </w:pPr>
    </w:p>
    <w:p w:rsidR="00F331C4" w:rsidRDefault="00355F4C">
      <w:pPr>
        <w:pStyle w:val="ProductList-ClauseHeading"/>
        <w:outlineLvl w:val="4"/>
      </w:pPr>
      <w:r>
        <w:t>3.2 Spúšťanie inštancií softvéru</w:t>
      </w:r>
    </w:p>
    <w:p w:rsidR="00F331C4" w:rsidRDefault="00355F4C">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w:instrText>
      </w:r>
      <w:r>
        <w:instrText>tList   \s NoStyle \t "Fyzické POS je POS, ktoré je nakonfigurované na fungovanie priamo vo fyzickom hardvérovom systéme. Inštancia operačného systému používaná na prevádzkovanie softvéru na virtualizáciu hardvéru alebo na poskytovanie služieb virtualizáci</w:instrText>
      </w:r>
      <w:r>
        <w:instrText xml:space="preserve">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w:instrText>
      </w:r>
      <w:r>
        <w:instrText xml:space="preserve">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w:instrText>
      </w:r>
      <w:r>
        <w:instrText xml:space="preserve">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w:instrText>
      </w:r>
      <w:r>
        <w:instrText xml:space="preserve">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w:instrText>
      </w:r>
      <w:r>
        <w:instrText xml:space="preserve">ému, ktoré je nakonfigurované na prevádzkovanie vo virtuálnom hardvérovom systéme." </w:instrText>
      </w:r>
      <w:r>
        <w:fldChar w:fldCharType="separate"/>
      </w:r>
      <w:r>
        <w:rPr>
          <w:color w:val="0563C1"/>
        </w:rPr>
        <w:t>virtuálneho prostredia operačného systému</w:t>
      </w:r>
      <w:r>
        <w:fldChar w:fldCharType="end"/>
      </w:r>
      <w:r>
        <w:t>.</w:t>
      </w:r>
    </w:p>
    <w:p w:rsidR="00F331C4" w:rsidRDefault="00F331C4">
      <w:pPr>
        <w:pStyle w:val="ProductList-Body"/>
      </w:pPr>
    </w:p>
    <w:p w:rsidR="00F331C4" w:rsidRDefault="00355F4C">
      <w:pPr>
        <w:pStyle w:val="ProductList-ClauseHeading"/>
        <w:outlineLvl w:val="4"/>
      </w:pPr>
      <w:r>
        <w:t>3.3 Licencie na prístup</w:t>
      </w:r>
    </w:p>
    <w:p w:rsidR="00F331C4" w:rsidRDefault="00355F4C">
      <w:pPr>
        <w:pStyle w:val="ProductList-Body"/>
      </w:pPr>
      <w:r>
        <w:t xml:space="preserve">Na prístup vo </w:t>
      </w:r>
      <w:r>
        <w:fldChar w:fldCharType="begin"/>
      </w:r>
      <w:r>
        <w:instrText xml:space="preserve"> AutoTextList   \s NoStyle \t "Fyzické POS je POS, ktoré je nakonfigurované na fungovan</w:instrText>
      </w:r>
      <w:r>
        <w:instrText xml:space="preserve">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w:t>
      </w:r>
      <w:r>
        <w:rPr>
          <w:color w:val="0563C1"/>
        </w:rPr>
        <w:t>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w:instrText>
      </w:r>
      <w:r>
        <w:instrText xml:space="preserve">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w:instrText>
      </w:r>
      <w:r>
        <w:instrText xml:space="preserve"> v slovníku.)" </w:instrText>
      </w:r>
      <w:r>
        <w:fldChar w:fldCharType="separate"/>
      </w:r>
      <w:r>
        <w:rPr>
          <w:color w:val="0563C1"/>
        </w:rPr>
        <w:t>licencie CAL</w:t>
      </w:r>
      <w:r>
        <w:fldChar w:fldCharType="end"/>
      </w:r>
      <w:r>
        <w:t>.</w:t>
      </w:r>
    </w:p>
    <w:p w:rsidR="00F331C4" w:rsidRDefault="00F331C4">
      <w:pPr>
        <w:pStyle w:val="ProductList-Body"/>
      </w:pPr>
    </w:p>
    <w:p w:rsidR="00F331C4" w:rsidRDefault="00355F4C">
      <w:pPr>
        <w:pStyle w:val="ProductList-ClauseHeading"/>
        <w:outlineLvl w:val="4"/>
      </w:pPr>
      <w:r>
        <w:t>3.4 Windows MultiPoint Server 2016 Connector</w:t>
      </w:r>
    </w:p>
    <w:p w:rsidR="00F331C4" w:rsidRDefault="00355F4C">
      <w:pPr>
        <w:pStyle w:val="ProductList-Body"/>
      </w:pPr>
      <w:r>
        <w:t>Zákazník smie inštalovať a používať softvér Windows Server 2016 MultiPoint Connector v ľubovoľnom zariadení, ktoré má licenciu na prístup k softvéru Windows Server 2016. Tento so</w:t>
      </w:r>
      <w:r>
        <w:t>ftvér smie používať iba na prístup k softvéru MultiPoint Server. Ak k serverovému softvéru pristupuje z tohto zariadenia výlučne na účely používania aplikácie MultiPoint Dashboard, nepotrebuje licenciu CAL na softvér Remote Desktop Services.</w:t>
      </w:r>
    </w:p>
    <w:p w:rsidR="00F331C4" w:rsidRDefault="00F331C4">
      <w:pPr>
        <w:pStyle w:val="ProductList-Body"/>
      </w:pPr>
    </w:p>
    <w:p w:rsidR="00F331C4" w:rsidRDefault="00355F4C">
      <w:pPr>
        <w:pStyle w:val="ProductList-ClauseHeading"/>
        <w:outlineLvl w:val="4"/>
      </w:pPr>
      <w:r>
        <w:t>3.5 Typ inšta</w:t>
      </w:r>
      <w:r>
        <w:t>lácie</w:t>
      </w:r>
    </w:p>
    <w:p w:rsidR="00F331C4" w:rsidRDefault="00355F4C">
      <w:pPr>
        <w:pStyle w:val="ProductList-Body"/>
      </w:pPr>
      <w:r>
        <w:t>Zákazník smie iba inštalovať softvér Remote Desktop Services a nasadiť a používať rolu MultiPoint Services.</w:t>
      </w:r>
    </w:p>
    <w:p w:rsidR="00F331C4" w:rsidRDefault="00F331C4">
      <w:pPr>
        <w:pStyle w:val="ProductList-Body"/>
      </w:pPr>
    </w:p>
    <w:p w:rsidR="00F331C4" w:rsidRDefault="00355F4C">
      <w:pPr>
        <w:pStyle w:val="ProductList-ClauseHeading"/>
        <w:outlineLvl w:val="4"/>
      </w:pPr>
      <w:r>
        <w:t>3.6 Dodatočný softvér</w:t>
      </w:r>
    </w:p>
    <w:p w:rsidR="00F331C4" w:rsidRDefault="00355F4C">
      <w:pPr>
        <w:pStyle w:val="ProductList-Body"/>
      </w:pPr>
      <w:r>
        <w:t xml:space="preserve">Zoznam dodatočného softvéru nájdete na stránke </w:t>
      </w:r>
      <w:hyperlink r:id="rId100">
        <w:r>
          <w:rPr>
            <w:color w:val="00467F"/>
            <w:u w:val="single"/>
          </w:rPr>
          <w:t>http://</w:t>
        </w:r>
        <w:r>
          <w:rPr>
            <w:color w:val="00467F"/>
            <w:u w:val="single"/>
          </w:rPr>
          <w:t>go.microsoft.com/fwlink/?LinkId=245856</w:t>
        </w:r>
      </w:hyperlink>
      <w:r>
        <w:t>.</w:t>
      </w:r>
    </w:p>
    <w:p w:rsidR="00F331C4" w:rsidRDefault="00355F4C">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w:instrText>
            </w:r>
            <w:r>
              <w:instrText xml:space="preserve">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w:instrText>
            </w:r>
            <w:r>
              <w:instrText xml:space="preserve">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0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roaming: neaplikovate</w:t>
            </w:r>
            <w:r>
              <w:rPr>
                <w:color w:val="404040"/>
              </w:rPr>
              <w:t>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14" w:name="_Sec655"/>
      <w:r>
        <w:lastRenderedPageBreak/>
        <w:t>Windows Server</w:t>
      </w:r>
      <w:bookmarkEnd w:id="214"/>
      <w:r>
        <w:fldChar w:fldCharType="begin"/>
      </w:r>
      <w:r>
        <w:instrText xml:space="preserve"> TC "</w:instrText>
      </w:r>
      <w:bookmarkStart w:id="215" w:name="_Toc478648839"/>
      <w:r>
        <w:instrText>Windows Server</w:instrText>
      </w:r>
      <w:bookmarkEnd w:id="215"/>
      <w:r>
        <w:instrText>" \l 3</w:instrText>
      </w:r>
      <w:r>
        <w:fldChar w:fldCharType="end"/>
      </w:r>
    </w:p>
    <w:p w:rsidR="00F331C4" w:rsidRDefault="00355F4C">
      <w:pPr>
        <w:pStyle w:val="ProductList-Offering1SubSection"/>
        <w:outlineLvl w:val="3"/>
      </w:pPr>
      <w:bookmarkStart w:id="216" w:name="_Sec703"/>
      <w:r>
        <w:t xml:space="preserve">1. </w:t>
      </w:r>
      <w:r>
        <w:t>Dostupnosť programu</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33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F331C4">
        <w:tc>
          <w:tcPr>
            <w:tcW w:w="4160" w:type="dxa"/>
            <w:tcBorders>
              <w:top w:val="single" w:sz="9" w:space="0" w:color="FFFFFF"/>
              <w:left w:val="single" w:sz="9" w:space="0" w:color="FFFFFF"/>
              <w:bottom w:val="dashed" w:sz="4" w:space="0" w:color="BFBFBF"/>
              <w:right w:val="single" w:sz="9" w:space="0" w:color="FFFFFF"/>
            </w:tcBorders>
          </w:tcPr>
          <w:p w:rsidR="00F331C4" w:rsidRDefault="00355F4C">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331C4" w:rsidRDefault="00355F4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t>Windows Server 2016 Remote Desktop Services – licencia CAL</w:t>
            </w:r>
            <w:r>
              <w:fldChar w:fldCharType="begin"/>
            </w:r>
            <w:r>
              <w:instrText xml:space="preserve"> XE "Win</w:instrText>
            </w:r>
            <w:r>
              <w:instrText xml:space="preserve">dows Server 2016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Windows S</w:t>
            </w:r>
            <w:r>
              <w:rPr>
                <w:color w:val="000000"/>
              </w:rPr>
              <w:t>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single" w:sz="9" w:space="0" w:color="FFFFFF"/>
              <w:bottom w:val="dashed" w:sz="4" w:space="0" w:color="B2B2B2"/>
              <w:right w:val="single" w:sz="9" w:space="0" w:color="FFFFFF"/>
            </w:tcBorders>
          </w:tcPr>
          <w:p w:rsidR="00F331C4" w:rsidRDefault="00355F4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331C4" w:rsidRDefault="00355F4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331C4" w:rsidRDefault="00355F4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331C4" w:rsidRDefault="00355F4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331C4" w:rsidRDefault="00355F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2B2B2"/>
              <w:left w:val="single" w:sz="9" w:space="0" w:color="FFFFFF"/>
              <w:bottom w:val="dashed" w:sz="4" w:space="0" w:color="BFBFBF"/>
              <w:right w:val="single" w:sz="9" w:space="0" w:color="FFFFFF"/>
            </w:tcBorders>
          </w:tcPr>
          <w:p w:rsidR="00F331C4" w:rsidRDefault="00355F4C">
            <w:pPr>
              <w:pStyle w:val="ProductList-TableBody"/>
            </w:pPr>
            <w:r>
              <w:t>Dodatočná licencia Windows Server Datacenter Core Premium Assurance (balík 2 jadrových licencií)</w:t>
            </w:r>
            <w:r>
              <w:fldChar w:fldCharType="begin"/>
            </w:r>
            <w:r>
              <w:instrText xml:space="preserve"> XE "Dodatočná licencia Windows Server Datacenter Core Premium Assurance (balík 2 jadrových licencií)"</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331C4" w:rsidRDefault="00355F4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4160" w:type="dxa"/>
            <w:tcBorders>
              <w:top w:val="dashed" w:sz="4" w:space="0" w:color="BFBFBF"/>
              <w:left w:val="single" w:sz="9" w:space="0" w:color="FFFFFF"/>
              <w:bottom w:val="none" w:sz="4" w:space="0" w:color="BFBFBF"/>
              <w:right w:val="single" w:sz="9" w:space="0" w:color="FFFFFF"/>
            </w:tcBorders>
          </w:tcPr>
          <w:p w:rsidR="00F331C4" w:rsidRDefault="00355F4C">
            <w:pPr>
              <w:pStyle w:val="ProductList-TableBody"/>
            </w:pPr>
            <w:r>
              <w:t>Dodatočná licencia Windows Server Standard Core Premium Assurance (balík 2 jadrových licencií)</w:t>
            </w:r>
            <w:r>
              <w:fldChar w:fldCharType="begin"/>
            </w:r>
            <w:r>
              <w:instrText xml:space="preserve"> XE "</w:instrText>
            </w:r>
            <w:r>
              <w:instrText xml:space="preserve">Dodatočná licencia Windows Server Standard Core Premium Assurance (balík 2 jadrových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331C4" w:rsidRDefault="00355F4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331C4" w:rsidRDefault="00F331C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31C4" w:rsidRDefault="00F33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3"/>
      </w:pPr>
      <w:bookmarkStart w:id="217" w:name="_Sec758"/>
      <w:r>
        <w:t>2. Podmienky produktu</w:t>
      </w:r>
      <w:bookmarkEnd w:id="21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w:t>
            </w:r>
            <w:r>
              <w:t>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w:t>
            </w:r>
            <w:r>
              <w:rPr>
                <w:color w:val="0563C1"/>
              </w:rPr>
              <w:t>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w:instrText>
            </w:r>
            <w:r>
              <w:instrText xml:space="preserve">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w:t>
            </w:r>
            <w:r>
              <w:rPr>
                <w:color w:val="404040"/>
              </w:rPr>
              <w:t>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Nevyhnutná podmienka (SA):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w:instrText>
            </w:r>
            <w:r>
              <w:instrText xml:space="preserve">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355F4C">
      <w:pPr>
        <w:pStyle w:val="ProductList-Offering1SubSection"/>
        <w:outlineLvl w:val="3"/>
      </w:pPr>
      <w:bookmarkStart w:id="218" w:name="_Sec807"/>
      <w:r>
        <w:t>3. Práva na používanie</w:t>
      </w:r>
      <w:bookmarkEnd w:id="218"/>
    </w:p>
    <w:tbl>
      <w:tblPr>
        <w:tblStyle w:val="PURTable"/>
        <w:tblW w:w="0" w:type="dxa"/>
        <w:tblLook w:val="04A0" w:firstRow="1" w:lastRow="0" w:firstColumn="1" w:lastColumn="0" w:noHBand="0" w:noVBand="1"/>
      </w:tblPr>
      <w:tblGrid>
        <w:gridCol w:w="3593"/>
        <w:gridCol w:w="3586"/>
        <w:gridCol w:w="3611"/>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w:instrText>
            </w:r>
            <w:r>
              <w:instrText xml:space="preserve">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w:t>
            </w:r>
            <w:r>
              <w:rPr>
                <w:color w:val="0563C1"/>
              </w:rPr>
              <w:t>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w:instrText>
            </w:r>
            <w:r>
              <w:instrText xml:space="preserve">erverového softvéru." </w:instrText>
            </w:r>
            <w:r>
              <w:fldChar w:fldCharType="separate"/>
            </w:r>
            <w:r>
              <w:rPr>
                <w:color w:val="0563C1"/>
              </w:rPr>
              <w:t>Dodatočný softvér</w:t>
            </w:r>
            <w:r>
              <w:fldChar w:fldCharType="end"/>
            </w:r>
            <w:r>
              <w:t>: všetky vydania</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Zahrnuté technológie: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r>
    </w:tbl>
    <w:p w:rsidR="00F331C4" w:rsidRDefault="00F331C4">
      <w:pPr>
        <w:pStyle w:val="ProductList-Body"/>
      </w:pPr>
    </w:p>
    <w:p w:rsidR="00F331C4" w:rsidRDefault="00355F4C">
      <w:pPr>
        <w:pStyle w:val="ProductList-SubClauseHeading"/>
        <w:outlineLvl w:val="5"/>
      </w:pPr>
      <w:r>
        <w:t>3.1.1 Dodatočné funkcie súvisiace s licenciou CAL na produkt Windows Server 2016 Remote Desktop Services</w:t>
      </w:r>
    </w:p>
    <w:p w:rsidR="00F331C4" w:rsidRDefault="00355F4C">
      <w:pPr>
        <w:pStyle w:val="ProductList-BodyIndented"/>
      </w:pPr>
      <w:r>
        <w:t xml:space="preserve">Funkcie Microsoft Application Virtualization for Remote Desktop Services a Windows Server 2016 Remote Desktop </w:t>
      </w:r>
      <w:r>
        <w:t>Services</w:t>
      </w:r>
    </w:p>
    <w:tbl>
      <w:tblPr>
        <w:tblStyle w:val="PURTable0"/>
        <w:tblW w:w="0" w:type="dxa"/>
        <w:tblLook w:val="04A0" w:firstRow="1" w:lastRow="0" w:firstColumn="1" w:lastColumn="0" w:noHBand="0" w:noVBand="1"/>
      </w:tblPr>
      <w:tblGrid>
        <w:gridCol w:w="3480"/>
        <w:gridCol w:w="3463"/>
        <w:gridCol w:w="348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331C4" w:rsidRDefault="00355F4C">
            <w:pPr>
              <w:pStyle w:val="ProductList-TableBody"/>
            </w:pPr>
            <w:r>
              <w:t>Windows Server 2016 Remote Desktop Services – licencia SL pre používateľa</w:t>
            </w:r>
          </w:p>
        </w:tc>
      </w:tr>
    </w:tbl>
    <w:p w:rsidR="00F331C4" w:rsidRDefault="00355F4C">
      <w:pPr>
        <w:pStyle w:val="ProductList-BodyIndented"/>
      </w:pPr>
      <w:r>
        <w:t>*Vyžaduje sa aj na používanie softvéru Windows Server na hosťovanie grafického používateľského rozhrania (pomocou funkcie Windows Server 2016 Remote Desktop Services alebo inej technológie).</w:t>
      </w:r>
    </w:p>
    <w:p w:rsidR="00F331C4" w:rsidRDefault="00F331C4">
      <w:pPr>
        <w:pStyle w:val="ProductList-BodyIndented"/>
      </w:pPr>
    </w:p>
    <w:p w:rsidR="00F331C4" w:rsidRDefault="00355F4C">
      <w:pPr>
        <w:pStyle w:val="ProductList-SubClauseHeading"/>
        <w:outlineLvl w:val="5"/>
      </w:pPr>
      <w:r>
        <w:t>3.1.2 Dodatočné funkcie súvisiace s licenciou CAL na produkt Win</w:t>
      </w:r>
      <w:r>
        <w:t>dows Server 2016 Rights Management Services</w:t>
      </w:r>
    </w:p>
    <w:p w:rsidR="00F331C4" w:rsidRDefault="00355F4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90"/>
        <w:gridCol w:w="3480"/>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Azure Information Protection (P1 a P2) – licen</w:t>
            </w:r>
            <w:r>
              <w:t>cia SL pre používateľa</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F331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r>
    </w:tbl>
    <w:p w:rsidR="00F331C4" w:rsidRDefault="00F331C4">
      <w:pPr>
        <w:pStyle w:val="ProductList-BodyIndented"/>
      </w:pPr>
    </w:p>
    <w:p w:rsidR="00F331C4" w:rsidRDefault="00355F4C">
      <w:pPr>
        <w:pStyle w:val="ProductList-SubClauseHeading"/>
        <w:outlineLvl w:val="5"/>
      </w:pPr>
      <w:r>
        <w:t>3.1.3 Dodatočné funkcie súvisiace s licenciou CAL pre používateľov na produkt Microsoft Identity Manager</w:t>
      </w:r>
    </w:p>
    <w:p w:rsidR="00F331C4" w:rsidRDefault="00355F4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8"/>
        <w:gridCol w:w="3488"/>
        <w:gridCol w:w="3474"/>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331C4" w:rsidRDefault="00355F4C">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F331C4" w:rsidRDefault="00355F4C">
            <w:pPr>
              <w:pStyle w:val="ProductList-TableBody"/>
            </w:pPr>
            <w:r>
              <w:t>Azure Active Directory Premium (P1 a P2) – licencia SL pre používateľa</w:t>
            </w:r>
          </w:p>
        </w:tc>
      </w:tr>
      <w:tr w:rsidR="00F33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31C4" w:rsidRDefault="00F33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31C4" w:rsidRDefault="00355F4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BodyIndented"/>
      </w:pPr>
      <w:r>
        <w:t xml:space="preserve">* Tiež sa vyžaduje pre každú osobu, pre ktorú softvér vydáva alebo spravuje informácie o identite. </w:t>
      </w:r>
    </w:p>
    <w:p w:rsidR="00F331C4" w:rsidRDefault="00F331C4">
      <w:pPr>
        <w:pStyle w:val="ProductList-BodyIndented"/>
      </w:pPr>
    </w:p>
    <w:p w:rsidR="00F331C4" w:rsidRDefault="00355F4C">
      <w:pPr>
        <w:pStyle w:val="ProductList-SubClauseHeading"/>
        <w:outlineLvl w:val="5"/>
      </w:pPr>
      <w:r>
        <w:t>3.1.4 Synchronizačná služba</w:t>
      </w:r>
    </w:p>
    <w:p w:rsidR="00F331C4" w:rsidRDefault="00355F4C">
      <w:pPr>
        <w:pStyle w:val="ProductList-BodyIndented"/>
      </w:pPr>
      <w:r>
        <w:t>Licencie CAL na produkt Microsoft Identity Manager 2016 sa nevyžadujú pre používateľov, ktorí používajú iba synchronizačnú službu produktu Microsoft Identity Manager.</w:t>
      </w:r>
    </w:p>
    <w:p w:rsidR="00F331C4" w:rsidRDefault="00F331C4">
      <w:pPr>
        <w:pStyle w:val="ProductList-BodyIndented"/>
      </w:pPr>
    </w:p>
    <w:p w:rsidR="00F331C4" w:rsidRDefault="00355F4C">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Windows Server</w:t>
            </w:r>
            <w:r>
              <w:t xml:space="preserve">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SubClauseHeading"/>
        <w:outlineLvl w:val="5"/>
      </w:pPr>
      <w:r>
        <w:t>3.2.1 Dodatočné funkcie súvisiace s licenciou External Connector na produkt Windows Server 2016 Remote Desktop Services</w:t>
      </w:r>
    </w:p>
    <w:p w:rsidR="00F331C4" w:rsidRDefault="00355F4C">
      <w:pPr>
        <w:pStyle w:val="ProductList-BodyIndented"/>
      </w:pPr>
      <w:r>
        <w:t>Funkcie Microsoft Application Virtualization for Remote Desktop Services a Windows Server 2016 Remote Deskto</w:t>
      </w:r>
      <w:r>
        <w:t>p Services</w:t>
      </w:r>
    </w:p>
    <w:tbl>
      <w:tblPr>
        <w:tblStyle w:val="PURTable0"/>
        <w:tblW w:w="0" w:type="dxa"/>
        <w:tblLook w:val="04A0" w:firstRow="1" w:lastRow="0" w:firstColumn="1" w:lastColumn="0" w:noHBand="0" w:noVBand="1"/>
      </w:tblPr>
      <w:tblGrid>
        <w:gridCol w:w="3516"/>
        <w:gridCol w:w="3511"/>
        <w:gridCol w:w="3403"/>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F331C4" w:rsidRDefault="00F331C4">
      <w:pPr>
        <w:pStyle w:val="ProductList-BodyIndented"/>
      </w:pPr>
    </w:p>
    <w:p w:rsidR="00F331C4" w:rsidRDefault="00355F4C">
      <w:pPr>
        <w:pStyle w:val="ProductList-SubClauseHeading"/>
        <w:outlineLvl w:val="5"/>
      </w:pPr>
      <w:r>
        <w:t>3.2.2 Dodatočné funkcie súvisiace s licenciou External Connector</w:t>
      </w:r>
      <w:r>
        <w:t xml:space="preserve"> na produkt Windows Server 2016 Rights Management Services</w:t>
      </w:r>
    </w:p>
    <w:p w:rsidR="00F331C4" w:rsidRDefault="00355F4C">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Indented"/>
      </w:pPr>
    </w:p>
    <w:p w:rsidR="00F331C4" w:rsidRDefault="00355F4C">
      <w:pPr>
        <w:pStyle w:val="ProductList-SubClauseHeading"/>
        <w:outlineLvl w:val="5"/>
      </w:pPr>
      <w:r>
        <w:t xml:space="preserve">3.2.3 Dodatočné funkcie súvisiace </w:t>
      </w:r>
      <w:r>
        <w:t>s licenciou External Connector na produkt Microsoft Identity Manager</w:t>
      </w:r>
    </w:p>
    <w:p w:rsidR="00F331C4" w:rsidRDefault="00355F4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331C4" w:rsidRDefault="00355F4C">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BodyIndented"/>
      </w:pPr>
      <w:r>
        <w:rPr>
          <w:i/>
        </w:rPr>
        <w:t>* Tiež sa vyžaduje pre všetkých externých p</w:t>
      </w:r>
      <w:r>
        <w:rPr>
          <w:i/>
        </w:rPr>
        <w:t>oužívateľov, pre ktorých softvér vydáva alebo spravuje informácie o identite (keď nie sú k dispozícii licencie CAL na produkt Microsoft Identity Manager 2016).</w:t>
      </w:r>
    </w:p>
    <w:p w:rsidR="00F331C4" w:rsidRDefault="00F331C4">
      <w:pPr>
        <w:pStyle w:val="ProductList-BodyIndented"/>
      </w:pPr>
    </w:p>
    <w:p w:rsidR="00F331C4" w:rsidRDefault="00355F4C">
      <w:pPr>
        <w:pStyle w:val="ProductList-ClauseHeading"/>
        <w:outlineLvl w:val="4"/>
      </w:pPr>
      <w:r>
        <w:t>3.3 Dodatočné podmienky pre softvér Windows Server 2016 Essentials</w:t>
      </w:r>
    </w:p>
    <w:p w:rsidR="00F331C4" w:rsidRDefault="00355F4C">
      <w:pPr>
        <w:pStyle w:val="ProductList-SubClauseHeading"/>
        <w:outlineLvl w:val="5"/>
      </w:pPr>
      <w:r>
        <w:t>3.3.1 Obmedzenia použitia</w:t>
      </w:r>
    </w:p>
    <w:p w:rsidR="00F331C4" w:rsidRDefault="00355F4C" w:rsidP="00DF5806">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w:t>
      </w:r>
      <w:r>
        <w:t xml:space="preserv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w:instrText>
      </w:r>
      <w:r>
        <w:instrText xml:space="preserv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w:instrText>
      </w:r>
      <w:r>
        <w:instrText xml:space="preserve">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F331C4" w:rsidRDefault="00355F4C" w:rsidP="00DF5806">
      <w:pPr>
        <w:pStyle w:val="ProductList-Bullet"/>
        <w:numPr>
          <w:ilvl w:val="1"/>
          <w:numId w:val="34"/>
        </w:numPr>
      </w:pPr>
      <w:r>
        <w:t>Zákazník musí prevádzkovať serverový softvér v rámci domény, v ktorej je nakonfigurovaná služba Active Directory s</w:t>
      </w:r>
      <w:r>
        <w:t xml:space="preserve">ervera ako (i) radič domény (jeden server, ktorý obsahuje všetky roly operácií FSMO (flexible single master operations)), (ii) koreňový adresár štruktúry domény, (iii) tak, aby nebol podriadenou doménou a (iv) nemal žiaden vzťah dôvery so žiadnymi ďalšími </w:t>
      </w:r>
      <w:r>
        <w:t xml:space="preserve">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w:t>
      </w:r>
      <w:r>
        <w:rPr>
          <w:color w:val="0563C1"/>
        </w:rPr>
        <w:t>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w:instrText>
      </w:r>
      <w:r>
        <w:instrText xml:space="preserve">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w:t>
      </w:r>
      <w:r>
        <w:t xml:space="preserve">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w:instrText>
      </w:r>
      <w:r>
        <w:instrText xml:space="preserv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w:instrText>
      </w:r>
      <w:r>
        <w:instrText xml:space="preserve">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F331C4" w:rsidRDefault="00F331C4">
      <w:pPr>
        <w:pStyle w:val="ProductList-BodyIndented"/>
      </w:pPr>
    </w:p>
    <w:p w:rsidR="00F331C4" w:rsidRDefault="00355F4C">
      <w:pPr>
        <w:pStyle w:val="ProductList-SubClauseHeading"/>
        <w:outlineLvl w:val="5"/>
      </w:pPr>
      <w:r>
        <w:t>3.3.2 Používanie serverového softvéru</w:t>
      </w:r>
    </w:p>
    <w:p w:rsidR="00F331C4" w:rsidRDefault="00355F4C">
      <w:pPr>
        <w:pStyle w:val="ProductList-BodyIndented"/>
      </w:pPr>
      <w:r>
        <w:t>Používateľské konto je jed</w:t>
      </w:r>
      <w:r>
        <w:t>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w:t>
      </w:r>
      <w:r>
        <w:t>vanie serverového softvéru na danom serveri. Smie zmeniť priradenie používateľského konta z jedného používateľa na iného, pokiaľ sa zmena priradenia neuskutoční do 90 dní od posledného priradenia.</w:t>
      </w:r>
    </w:p>
    <w:p w:rsidR="00F331C4" w:rsidRDefault="00F331C4">
      <w:pPr>
        <w:pStyle w:val="ProductList-BodyIndented"/>
      </w:pPr>
    </w:p>
    <w:p w:rsidR="00F331C4" w:rsidRDefault="00355F4C">
      <w:pPr>
        <w:pStyle w:val="ProductList-SubClauseHeading"/>
        <w:outlineLvl w:val="5"/>
      </w:pPr>
      <w:r>
        <w:t>3.3.3 Windows Server 2016 Essentials Connector</w:t>
      </w:r>
    </w:p>
    <w:p w:rsidR="00F331C4" w:rsidRDefault="00355F4C">
      <w:pPr>
        <w:pStyle w:val="ProductList-BodyIndented"/>
      </w:pPr>
      <w:r>
        <w:t>Zákazník sm</w:t>
      </w:r>
      <w:r>
        <w:t>ie inštalovať a používať softvér Windows Server 2016 Essentials Connector naraz najviac v 50 zariadeniach. Tento softvér smie používať iba so serverovým softvérom.</w:t>
      </w:r>
    </w:p>
    <w:p w:rsidR="00F331C4" w:rsidRDefault="00F331C4">
      <w:pPr>
        <w:pStyle w:val="ProductList-BodyIndented"/>
      </w:pPr>
    </w:p>
    <w:p w:rsidR="00F331C4" w:rsidRDefault="00355F4C">
      <w:pPr>
        <w:pStyle w:val="ProductList-SubClauseHeading"/>
        <w:outlineLvl w:val="5"/>
      </w:pPr>
      <w:r>
        <w:lastRenderedPageBreak/>
        <w:t>3.3.4 Prístup k službám Windows Server 2016 Active Directory Rights Management Services</w:t>
      </w:r>
    </w:p>
    <w:p w:rsidR="00F331C4" w:rsidRDefault="00355F4C">
      <w:pPr>
        <w:pStyle w:val="ProductList-BodyIndented"/>
      </w:pPr>
      <w:r>
        <w:t>Pre</w:t>
      </w:r>
      <w:r>
        <w:t xml:space="preserve"> každé používateľské konto, prostredníctvom ktorého používateľ priamo alebo nepriamo pristupuje k funkciám produktu Windows Server 2016 Active Directory Rights Management Services, musí zákazník získať licenciu CAL na softvér Windows Server 2016 Active Dir</w:t>
      </w:r>
      <w:r>
        <w:t>ectory Rights Management Services.</w:t>
      </w:r>
    </w:p>
    <w:p w:rsidR="00F331C4" w:rsidRDefault="00F331C4">
      <w:pPr>
        <w:pStyle w:val="ProductList-BodyIndented"/>
      </w:pPr>
    </w:p>
    <w:p w:rsidR="00F331C4" w:rsidRDefault="00355F4C">
      <w:pPr>
        <w:pStyle w:val="ProductList-ClauseHeading"/>
        <w:outlineLvl w:val="4"/>
      </w:pPr>
      <w:r>
        <w:t>3.4 Kontajnery softvéru Windows Server so softvérom Windows Server 2016 Standard a Datacenter</w:t>
      </w:r>
    </w:p>
    <w:p w:rsidR="00F331C4" w:rsidRDefault="00355F4C">
      <w:pPr>
        <w:pStyle w:val="ProductList-Body"/>
      </w:pPr>
      <w:r>
        <w:t xml:space="preserve">Zákazník smie používať ľubovoľný počet </w:t>
      </w:r>
      <w:r>
        <w:fldChar w:fldCharType="begin"/>
      </w:r>
      <w:r>
        <w:instrText xml:space="preserve"> AutoTextList   \s NoStyle \t "Prostredie operačného systému je celá inštancia operačné</w:instrText>
      </w:r>
      <w:r>
        <w:instrText xml:space="preserve">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w:instrText>
      </w:r>
      <w:r>
        <w:instrText xml:space="preserve">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w:instrText>
      </w:r>
      <w:r>
        <w:instrText xml:space="preserve">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331C4" w:rsidRDefault="00F331C4">
      <w:pPr>
        <w:pStyle w:val="ProductList-Body"/>
      </w:pPr>
    </w:p>
    <w:p w:rsidR="00F331C4" w:rsidRDefault="00355F4C">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355F4C">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8"/>
        <w:gridCol w:w="3614"/>
        <w:gridCol w:w="3608"/>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331C4" w:rsidRDefault="00355F4C">
            <w:pPr>
              <w:pStyle w:val="ProductList-TableBody"/>
            </w:pPr>
            <w:r>
              <w:rPr>
                <w:color w:val="404040"/>
              </w:rPr>
              <w:t>Práva na zabezpečenie pred zlyhaním: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"Práva na migráciu: zákazník môže mať možnosť</w:instrText>
            </w:r>
            <w:r>
              <w:instrText xml:space="preserve">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w:t>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 </w:t>
            </w:r>
            <w:hyperlink r:id="rId104">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31C4" w:rsidRDefault="00355F4C">
            <w:pPr>
              <w:pStyle w:val="ProductList-TableBody"/>
            </w:pPr>
            <w:r>
              <w:rPr>
                <w:color w:val="404040"/>
              </w:rPr>
              <w:t>Práva na roaming: neap</w:t>
            </w:r>
            <w:r>
              <w:rPr>
                <w:color w:val="404040"/>
              </w:rPr>
              <w:t>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31C4" w:rsidRDefault="00355F4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31C4" w:rsidRDefault="00F331C4">
            <w:pPr>
              <w:pStyle w:val="ProductList-TableBody"/>
            </w:pPr>
          </w:p>
        </w:tc>
      </w:tr>
    </w:tbl>
    <w:p w:rsidR="00F331C4" w:rsidRDefault="00F331C4">
      <w:pPr>
        <w:pStyle w:val="ProductList-ClauseHeading"/>
        <w:outlineLvl w:val="4"/>
      </w:pPr>
    </w:p>
    <w:p w:rsidR="00F331C4" w:rsidRDefault="00355F4C">
      <w:pPr>
        <w:pStyle w:val="ProductList-ClauseHeading"/>
        <w:outlineLvl w:val="4"/>
      </w:pPr>
      <w:r>
        <w:t>4.1 Výhoda hybridného používania platformy Microsoft Azure</w:t>
      </w:r>
    </w:p>
    <w:p w:rsidR="00F331C4" w:rsidRDefault="00355F4C">
      <w:pPr>
        <w:pStyle w:val="ProductList-Body"/>
      </w:pPr>
      <w:r>
        <w:t xml:space="preserve">Pozrite si </w:t>
      </w:r>
      <w:hyperlink w:anchor="_Sec624">
        <w:r>
          <w:rPr>
            <w:color w:val="00467F"/>
            <w:u w:val="single"/>
          </w:rPr>
          <w:t>článok 7. Výhoda hybridného používania pla</w:t>
        </w:r>
        <w:r>
          <w:rPr>
            <w:color w:val="00467F"/>
            <w:u w:val="single"/>
          </w:rPr>
          <w:t>tformy Microsoft Azure</w:t>
        </w:r>
      </w:hyperlink>
      <w:r>
        <w:t xml:space="preserve"> v rámci produktovej položky Microsoft Azure obsahujúci informácie o nasadzovaní bitových obrazov softvéru Windows Server na platformu Microsoft Azure.</w:t>
      </w:r>
    </w:p>
    <w:p w:rsidR="00F331C4" w:rsidRDefault="00F331C4">
      <w:pPr>
        <w:pStyle w:val="ProductList-Body"/>
      </w:pPr>
    </w:p>
    <w:p w:rsidR="00F331C4" w:rsidRDefault="00355F4C">
      <w:pPr>
        <w:pStyle w:val="ProductList-ClauseHeading"/>
        <w:outlineLvl w:val="4"/>
      </w:pPr>
      <w:r>
        <w:t>4.2 Nano Server</w:t>
      </w:r>
    </w:p>
    <w:p w:rsidR="00F331C4" w:rsidRDefault="00355F4C">
      <w:pPr>
        <w:pStyle w:val="ProductList-Body"/>
      </w:pPr>
      <w:r>
        <w:t xml:space="preserve">Zákazníci s aktívnym krytím SA pre </w:t>
      </w:r>
      <w:r>
        <w:fldChar w:fldCharType="begin"/>
      </w:r>
      <w:r>
        <w:instrText xml:space="preserve"> AutoTextList   \s NoStyle \t </w:instrText>
      </w:r>
      <w:r>
        <w:instrText xml:space="preserve">"Licencia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w:t>
      </w:r>
      <w:r>
        <w:fldChar w:fldCharType="begin"/>
      </w:r>
      <w:r>
        <w:instrText xml:space="preserve"> AutoTextList   \s NoStyle \t "Licencia je právo na stiahnutie, inštaláciu, používanie a prístup k produktu." </w:instrText>
      </w:r>
      <w:r>
        <w:fldChar w:fldCharType="separate"/>
      </w:r>
      <w:r>
        <w:rPr>
          <w:color w:val="0563C1"/>
        </w:rPr>
        <w:t>l</w:t>
      </w:r>
      <w:r>
        <w:rPr>
          <w:color w:val="0563C1"/>
        </w:rPr>
        <w:t>icencie</w:t>
      </w:r>
      <w:r>
        <w:fldChar w:fldCharType="end"/>
      </w:r>
      <w:r>
        <w:t xml:space="preserve"> na softvér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Additive Access smú inštalovať a používať produkt Nano Se</w:t>
      </w:r>
      <w:r>
        <w:t>rver. Aktívne krytie SA sa vyžaduje aj v prípade základnej licencie na prístup a dodatočnej licencie na prístup.</w:t>
      </w:r>
    </w:p>
    <w:p w:rsidR="00F331C4" w:rsidRDefault="00F331C4">
      <w:pPr>
        <w:pStyle w:val="ProductList-ClauseHeading"/>
        <w:outlineLvl w:val="4"/>
      </w:pPr>
    </w:p>
    <w:p w:rsidR="00F331C4" w:rsidRDefault="00355F4C">
      <w:pPr>
        <w:pStyle w:val="ProductList-ClauseHeading"/>
        <w:outlineLvl w:val="4"/>
      </w:pPr>
      <w:r>
        <w:t>4.3 Licencia CAL pre používateľov a licencia SL pre používateľov na produkt Remote Desktop Services („RDS“) – rozšírené práva</w:t>
      </w:r>
    </w:p>
    <w:p w:rsidR="00F331C4" w:rsidRDefault="00355F4C">
      <w:pPr>
        <w:pStyle w:val="ProductList-Body"/>
      </w:pPr>
      <w:r>
        <w:t>Zákazník smie po</w:t>
      </w:r>
      <w:r>
        <w:t xml:space="preserve">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w:instrText>
      </w:r>
      <w:r>
        <w:instrText xml:space="preserv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w:t>
      </w:r>
      <w:r>
        <w:t xml:space="preserve">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w:instrText>
      </w:r>
      <w:r>
        <w:instrText xml:space="preserve">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w:instrText>
      </w:r>
      <w:r>
        <w:instrText xml:space="preserve">\t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w:t>
      </w:r>
      <w:r>
        <w:rPr>
          <w:color w:val="0563C1"/>
        </w:rPr>
        <w:t>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w:instrText>
      </w:r>
      <w:r>
        <w:instrText xml:space="preserve">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w:instrText>
      </w:r>
      <w:r>
        <w:instrText xml:space="preserve">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w:t>
      </w:r>
      <w:r>
        <w:t xml:space="preserve">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w:instrText>
      </w:r>
      <w:r>
        <w:instrText xml:space="preserve">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w:t>
      </w:r>
      <w:r>
        <w:t>užívanie v prostredí, ktoré opúšťa.</w:t>
      </w:r>
    </w:p>
    <w:p w:rsidR="00F331C4" w:rsidRDefault="00F331C4">
      <w:pPr>
        <w:pStyle w:val="PURBreadcrumb"/>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F331C4">
      <w:pPr>
        <w:sectPr w:rsidR="00F331C4">
          <w:headerReference w:type="default" r:id="rId105"/>
          <w:footerReference w:type="default" r:id="rId106"/>
          <w:type w:val="continuous"/>
          <w:pgSz w:w="12240" w:h="15840" w:code="1"/>
          <w:pgMar w:top="1170" w:right="720" w:bottom="720" w:left="720" w:header="432" w:footer="288" w:gutter="0"/>
          <w:cols w:space="360"/>
        </w:sectPr>
      </w:pPr>
    </w:p>
    <w:p w:rsidR="00F331C4" w:rsidRDefault="00355F4C">
      <w:pPr>
        <w:pStyle w:val="ProductList-SectionHeading"/>
        <w:pageBreakBefore/>
        <w:outlineLvl w:val="0"/>
      </w:pPr>
      <w:bookmarkStart w:id="220" w:name="_Sec548"/>
      <w:bookmarkEnd w:id="34"/>
      <w:r>
        <w:lastRenderedPageBreak/>
        <w:t xml:space="preserve">Služby </w:t>
      </w:r>
      <w:r>
        <w:t>online</w:t>
      </w:r>
      <w:r>
        <w:fldChar w:fldCharType="begin"/>
      </w:r>
      <w:r>
        <w:instrText xml:space="preserve"> TC "</w:instrText>
      </w:r>
      <w:bookmarkStart w:id="221" w:name="_Toc478648840"/>
      <w:r>
        <w:instrText>Služby online</w:instrText>
      </w:r>
      <w:bookmarkEnd w:id="221"/>
      <w:r>
        <w:instrText>" \l 1</w:instrText>
      </w:r>
      <w:r>
        <w:fldChar w:fldCharType="end"/>
      </w:r>
    </w:p>
    <w:p w:rsidR="00F331C4" w:rsidRDefault="00355F4C">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rsidR="00F331C4" w:rsidRDefault="00355F4C">
      <w:pPr>
        <w:pStyle w:val="ProductList-Offering1Heading"/>
        <w:outlineLvl w:val="1"/>
      </w:pPr>
      <w:bookmarkStart w:id="222" w:name="_Sec620"/>
      <w:r>
        <w:t>Regionálna dostupnosť služieb online</w:t>
      </w:r>
      <w:bookmarkEnd w:id="222"/>
      <w:r>
        <w:fldChar w:fldCharType="begin"/>
      </w:r>
      <w:r>
        <w:instrText xml:space="preserve"> TC "</w:instrText>
      </w:r>
      <w:bookmarkStart w:id="223" w:name="_Toc478648841"/>
      <w:r>
        <w:instrText>Regionálna dostupnosť služieb online</w:instrText>
      </w:r>
      <w:bookmarkEnd w:id="223"/>
      <w:r>
        <w:instrText>" \l 2</w:instrText>
      </w:r>
      <w:r>
        <w:fldChar w:fldCharType="end"/>
      </w:r>
    </w:p>
    <w:p w:rsidR="00F331C4" w:rsidRDefault="00355F4C">
      <w:pPr>
        <w:pStyle w:val="ProductList-Body"/>
      </w:pPr>
      <w:r>
        <w:t xml:space="preserve">Zoznam krajín a oblastí, v ktorých sú </w:t>
      </w:r>
      <w:r>
        <w:t xml:space="preserve">dostupné služby online, nájdete na stránke </w:t>
      </w:r>
      <w:hyperlink r:id="rId108" w:anchor="international">
        <w:r>
          <w:rPr>
            <w:color w:val="00467F"/>
            <w:u w:val="single"/>
          </w:rPr>
          <w:t>http://www.microsoft.com/online/faq.aspx#international</w:t>
        </w:r>
      </w:hyperlink>
      <w:r>
        <w:t>.</w:t>
      </w:r>
    </w:p>
    <w:p w:rsidR="00F331C4" w:rsidRDefault="00355F4C">
      <w:pPr>
        <w:pStyle w:val="ProductList-Offering1Heading"/>
        <w:outlineLvl w:val="1"/>
      </w:pPr>
      <w:bookmarkStart w:id="224" w:name="_Sec621"/>
      <w:r>
        <w:t>Pravidlá nákupu služieb online</w:t>
      </w:r>
      <w:bookmarkEnd w:id="224"/>
      <w:r>
        <w:fldChar w:fldCharType="begin"/>
      </w:r>
      <w:r>
        <w:instrText xml:space="preserve"> TC "</w:instrText>
      </w:r>
      <w:bookmarkStart w:id="225" w:name="_Toc478648842"/>
      <w:r>
        <w:instrText>Pravidlá nákupu služieb online</w:instrText>
      </w:r>
      <w:bookmarkEnd w:id="225"/>
      <w:r>
        <w:instrText>" \l 2</w:instrText>
      </w:r>
      <w:r>
        <w:fldChar w:fldCharType="end"/>
      </w:r>
    </w:p>
    <w:p w:rsidR="00F331C4" w:rsidRDefault="00355F4C">
      <w:pPr>
        <w:pStyle w:val="ProductList-Body"/>
      </w:pPr>
      <w:r>
        <w:t>Na n</w:t>
      </w:r>
      <w:r>
        <w:t>ákup služieb online sa vzťahujú nasledujúce pravidlá nákupu:</w:t>
      </w:r>
    </w:p>
    <w:p w:rsidR="00F331C4" w:rsidRDefault="00355F4C" w:rsidP="00DF5806">
      <w:pPr>
        <w:pStyle w:val="ProductList-Bullet"/>
        <w:numPr>
          <w:ilvl w:val="0"/>
          <w:numId w:val="35"/>
        </w:numPr>
      </w:pPr>
      <w:r>
        <w:t>Doba účinnosti predplatného sa líši v závislosti od programu nákupu. V programe zmluvy Enterprise doba účinnosti predplatného služieb online iných ako platformy Microsoft Azure musí byť súbežná a</w:t>
      </w:r>
      <w:r>
        <w:t xml:space="preserve"> končiť dátumom skončenia zákazníkovej prihlášky.</w:t>
      </w:r>
    </w:p>
    <w:p w:rsidR="00F331C4" w:rsidRDefault="00355F4C" w:rsidP="00DF5806">
      <w:pPr>
        <w:pStyle w:val="ProductList-Bullet"/>
        <w:numPr>
          <w:ilvl w:val="0"/>
          <w:numId w:val="35"/>
        </w:numPr>
      </w:pPr>
      <w:r>
        <w:t>Ak zákazník uskutoční dodatočné nákupy niektorej služby online, doba účinnosti predplatného tohto dodatočného nákupu musí byť v súlade so zákazníkovou existujúcou dobou účinnosti predplatného tej istej služ</w:t>
      </w:r>
      <w:r>
        <w:t>by online.</w:t>
      </w:r>
    </w:p>
    <w:p w:rsidR="00F331C4" w:rsidRDefault="00355F4C" w:rsidP="00DF5806">
      <w:pPr>
        <w:pStyle w:val="ProductList-Bullet"/>
        <w:numPr>
          <w:ilvl w:val="0"/>
          <w:numId w:val="35"/>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F331C4" w:rsidRDefault="00355F4C" w:rsidP="00DF5806">
      <w:pPr>
        <w:pStyle w:val="ProductList-Bullet"/>
        <w:numPr>
          <w:ilvl w:val="0"/>
          <w:numId w:val="35"/>
        </w:numPr>
      </w:pPr>
      <w:r>
        <w:t>Podmienky pre pl</w:t>
      </w:r>
      <w:r>
        <w:t>atformu Microsoft Azure sú uvedené v produktovej položke Microsoft Azure.</w:t>
      </w:r>
    </w:p>
    <w:p w:rsidR="00F331C4" w:rsidRDefault="00355F4C" w:rsidP="00DF5806">
      <w:pPr>
        <w:pStyle w:val="ProductList-Bullet"/>
        <w:numPr>
          <w:ilvl w:val="0"/>
          <w:numId w:val="35"/>
        </w:numPr>
      </w:pPr>
      <w:r>
        <w:fldChar w:fldCharType="begin"/>
      </w:r>
      <w:r>
        <w:instrText xml:space="preserve"> AutoTextList   \s NoStyle \t "Dodatočná licencia je licencia, ktorá sa kupuje dodatočne (a priraďuje) k predtým získanej oprávňujúcej licencii… (Úplná definícia je uvedená v slovník</w:instrText>
      </w:r>
      <w:r>
        <w:instrText xml:space="preserve">u.)" </w:instrText>
      </w:r>
      <w:r>
        <w:fldChar w:fldCharType="separate"/>
      </w:r>
      <w:r>
        <w:rPr>
          <w:color w:val="0563C1"/>
        </w:rPr>
        <w:t>Dodatočnú</w:t>
      </w:r>
      <w:r>
        <w:fldChar w:fldCharType="end"/>
      </w:r>
      <w:r>
        <w:t xml:space="preserve"> licenciu SL pre používateľa a licenciu SL pre používateľa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 xml:space="preserve">prestúpenie </w:t>
      </w:r>
      <w:r>
        <w:rPr>
          <w:color w:val="0563C1"/>
        </w:rPr>
        <w:t>na vyššiu edíciu</w:t>
      </w:r>
      <w:r>
        <w:fldChar w:fldCharType="end"/>
      </w:r>
      <w:r>
        <w:t xml:space="preserve"> je nutné zakúpiť na základe rovnakej multilicenčnej zmluvy a prihlášky (ak nejaká existuje) ako ich príslušnú oprávňujúcu licenciu alebo základnú licenciu SL pre používateľa. Doba účinnosti </w:t>
      </w:r>
      <w:r>
        <w:fldChar w:fldCharType="begin"/>
      </w:r>
      <w:r>
        <w:instrText xml:space="preserve"> AutoTextList   \s NoStyle \t "Dodatočná licen</w:instrText>
      </w:r>
      <w:r>
        <w:instrText xml:space="preserve">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w:instrText>
      </w:r>
      <w:r>
        <w:instrText xml:space="preserve">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používateľa,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w:t>
      </w:r>
      <w:r>
        <w:rPr>
          <w:color w:val="0563C1"/>
        </w:rPr>
        <w:t>úpenie na vyššiu edíciu</w:t>
      </w:r>
      <w:r>
        <w:fldChar w:fldCharType="end"/>
      </w:r>
      <w:r>
        <w:t xml:space="preserve"> uplynie pri uplynutí doby účinnosti licencie SL pre používateľa na </w:t>
      </w:r>
      <w:r>
        <w:fldChar w:fldCharType="begin"/>
      </w:r>
      <w:r>
        <w:instrText xml:space="preserve"> AutoTextList   \s NoStyle \t "Licencia na prestúpenie na vyššiu edíciu je licencia, ktorá sa kupuje dodatočne (a priraďuje) k predtým získanej základnej licencii</w:instrText>
      </w:r>
      <w:r>
        <w:instrText xml:space="preserve">." </w:instrText>
      </w:r>
      <w:r>
        <w:fldChar w:fldCharType="separate"/>
      </w:r>
      <w:r>
        <w:rPr>
          <w:color w:val="0563C1"/>
        </w:rPr>
        <w:t>prestúpenie na vyššiu edíciu</w:t>
      </w:r>
      <w:r>
        <w:fldChar w:fldCharType="end"/>
      </w:r>
      <w:r>
        <w:t xml:space="preserve"> alebo základnej licencie SL pre používateľa, podľa toho, čo nastane skôr.</w:t>
      </w:r>
    </w:p>
    <w:p w:rsidR="00F331C4" w:rsidRDefault="00355F4C">
      <w:pPr>
        <w:pStyle w:val="ProductList-Offering1Heading"/>
        <w:outlineLvl w:val="1"/>
      </w:pPr>
      <w:bookmarkStart w:id="226" w:name="_Sec623"/>
      <w:r>
        <w:t>Predĺženie služieb online</w:t>
      </w:r>
      <w:bookmarkEnd w:id="226"/>
      <w:r>
        <w:fldChar w:fldCharType="begin"/>
      </w:r>
      <w:r>
        <w:instrText xml:space="preserve"> TC "</w:instrText>
      </w:r>
      <w:bookmarkStart w:id="227" w:name="_Toc478648843"/>
      <w:r>
        <w:instrText>Predĺženie služieb online</w:instrText>
      </w:r>
      <w:bookmarkEnd w:id="227"/>
      <w:r>
        <w:instrText>" \l 2</w:instrText>
      </w:r>
      <w:r>
        <w:fldChar w:fldCharType="end"/>
      </w:r>
    </w:p>
    <w:p w:rsidR="00F331C4" w:rsidRDefault="00355F4C">
      <w:pPr>
        <w:pStyle w:val="ProductList-Body"/>
      </w:pPr>
      <w:r>
        <w:t>Služby online s automatickým predĺžením sa predĺžia automaticky v deň po uplynutí d</w:t>
      </w:r>
      <w:r>
        <w:t>oby účinnosti ich predplatného, pokiaľ sa zákazník nerozhodne, že ich už nepredĺži, a to prostredníctvom zrušenia automatického predĺženia minimálne 30 dní pred uplynutím doby účinnosti predplatného na základe predloženia objednávky svojmu predajcovi alebo</w:t>
      </w:r>
      <w:r>
        <w:t xml:space="preserve">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w:t>
      </w:r>
      <w:r>
        <w:t>k nezvolí možnosť automatického predĺženia.</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228" w:name="_Sec624"/>
      <w:r>
        <w:t>Služby Microsoft Azure</w:t>
      </w:r>
      <w:bookmarkEnd w:id="228"/>
      <w:r>
        <w:fldChar w:fldCharType="begin"/>
      </w:r>
      <w:r>
        <w:instrText xml:space="preserve"> TC "</w:instrText>
      </w:r>
      <w:bookmarkStart w:id="229" w:name="_Toc478648844"/>
      <w:r>
        <w:instrText>Služby Microsoft Azure</w:instrText>
      </w:r>
      <w:bookmarkEnd w:id="229"/>
      <w:r>
        <w:instrText>" \l 2</w:instrText>
      </w:r>
      <w:r>
        <w:fldChar w:fldCharType="end"/>
      </w:r>
    </w:p>
    <w:p w:rsidR="00F331C4" w:rsidRDefault="00355F4C">
      <w:pPr>
        <w:pStyle w:val="ProductList-ClauseHeading"/>
        <w:outlineLvl w:val="2"/>
      </w:pPr>
      <w:r>
        <w:t>1. Definície</w:t>
      </w:r>
    </w:p>
    <w:p w:rsidR="00F331C4" w:rsidRDefault="00355F4C">
      <w:pPr>
        <w:pStyle w:val="ProductList-Body"/>
      </w:pPr>
      <w:r>
        <w:rPr>
          <w:b/>
          <w:color w:val="00188F"/>
        </w:rPr>
        <w:t>Vyhradený ročný záväzok</w:t>
      </w:r>
      <w:r>
        <w:t xml:space="preserve"> znamená časť peňažného záväzku vyhradenú na jeden rok počas doby účinnosti prihlášky.</w:t>
      </w:r>
    </w:p>
    <w:p w:rsidR="00F331C4" w:rsidRDefault="00355F4C">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w:t>
      </w:r>
      <w:r>
        <w:t xml:space="preserve"> 50 000 USD.</w:t>
      </w:r>
    </w:p>
    <w:p w:rsidR="00F331C4" w:rsidRDefault="00355F4C">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w:t>
      </w:r>
      <w:r>
        <w:t>entoch spoločnosti Microsoft alebo služieb Microsoft Azure aj ako „sadzby pri nadmernom využívaní“ alebo „nadmerné využívanie“.</w:t>
      </w:r>
    </w:p>
    <w:p w:rsidR="00F331C4" w:rsidRDefault="00355F4C">
      <w:pPr>
        <w:pStyle w:val="ProductList-Body"/>
      </w:pPr>
      <w:r>
        <w:rPr>
          <w:b/>
          <w:color w:val="00188F"/>
        </w:rPr>
        <w:t>Plán služieb Microsoft Azure</w:t>
      </w:r>
      <w:r>
        <w:t xml:space="preserve"> znamená predplatné jednej z individuálnych služieb Microsoft Azure uvedených nižšie ako plán služie</w:t>
      </w:r>
      <w:r>
        <w:t>b Microsoft Azure. Služby zakúpené ako plán služieb Microsoft Azure nie sú spôsobilé využívať výnimku pre hostovanie uvedenú v dokumente Podmienky používania služieb on-line.</w:t>
      </w:r>
    </w:p>
    <w:p w:rsidR="00F331C4" w:rsidRDefault="00355F4C">
      <w:pPr>
        <w:pStyle w:val="ProductList-Body"/>
      </w:pPr>
      <w:r>
        <w:rPr>
          <w:b/>
          <w:color w:val="00188F"/>
        </w:rPr>
        <w:t>Peňažný záväzok</w:t>
      </w:r>
      <w:r>
        <w:t xml:space="preserve"> znamená celkovú peňažnú sumu, ktorú sa zákazník zaväzuje zaplatiť</w:t>
      </w:r>
      <w:r>
        <w:t xml:space="preserve"> počas doby účinnosti predplatného za svoje používanie oprávnených služieb Microsoft Azure.</w:t>
      </w:r>
    </w:p>
    <w:p w:rsidR="00F331C4" w:rsidRDefault="00F331C4">
      <w:pPr>
        <w:pStyle w:val="ProductList-Body"/>
      </w:pPr>
    </w:p>
    <w:p w:rsidR="00F331C4" w:rsidRDefault="00355F4C">
      <w:pPr>
        <w:pStyle w:val="ProductList-ClauseHeading"/>
        <w:outlineLvl w:val="2"/>
      </w:pPr>
      <w:r>
        <w:t>2. Doba účinnosti predplatného</w:t>
      </w:r>
    </w:p>
    <w:p w:rsidR="00F331C4" w:rsidRDefault="00355F4C">
      <w:pPr>
        <w:pStyle w:val="ProductList-Body"/>
      </w:pPr>
      <w:r>
        <w:t>Zákazníci si môžu predplatiť služby Microsoft Azure (vrátane plánov služieb Microsoft Azure) iba po dobu účinnosti predplatného, kto</w:t>
      </w:r>
      <w:r>
        <w:t>rá sa končí konečným dátumom prihlášky zákazníka („súbežnosť“). Zákazníkom, ktorí si chcú predplatiť služby Microsoft Azure, musia zostávať aspoň dva mesiace doby účinnosti prihlášky.</w:t>
      </w:r>
    </w:p>
    <w:p w:rsidR="00F331C4" w:rsidRDefault="00F331C4">
      <w:pPr>
        <w:pStyle w:val="ProductList-Body"/>
      </w:pPr>
    </w:p>
    <w:p w:rsidR="00F331C4" w:rsidRDefault="00355F4C">
      <w:pPr>
        <w:pStyle w:val="ProductList-ClauseHeading"/>
        <w:outlineLvl w:val="2"/>
      </w:pPr>
      <w:r>
        <w:t>3. Nákup služieb</w:t>
      </w:r>
    </w:p>
    <w:p w:rsidR="00F331C4" w:rsidRDefault="00355F4C">
      <w:pPr>
        <w:pStyle w:val="ProductList-Body"/>
      </w:pPr>
      <w:r>
        <w:t>Služby Microsoft Azure možno nakupovať jedným z nasled</w:t>
      </w:r>
      <w:r>
        <w:t>ujúcich spôsobov alebo ich kombináciou:</w:t>
      </w:r>
    </w:p>
    <w:p w:rsidR="00F331C4" w:rsidRDefault="00355F4C" w:rsidP="00DF5806">
      <w:pPr>
        <w:pStyle w:val="ProductList-Bullet"/>
        <w:numPr>
          <w:ilvl w:val="0"/>
          <w:numId w:val="36"/>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w:t>
      </w:r>
      <w:r>
        <w:t xml:space="preserve">ednávky sa vyhradený ročný záväzok na daný rok zvýši o sumu tejto objednávky. Pre každý následný rok zostávajúci v dobe účinnosti prihlášky sa vyhradené ročné záväzky budú zvyšovať o </w:t>
      </w:r>
      <w:r>
        <w:lastRenderedPageBreak/>
        <w:t>sumu dodatočnej objednávky vynásobenú dvanástimi a vydelenú počtom celých</w:t>
      </w:r>
      <w:r>
        <w:t xml:space="preserve"> mesiacov medzi dátumom predloženia dodatočnej objednávky a výročným dátumom nasledujúcim po dodatočnej objednávke.</w:t>
      </w:r>
    </w:p>
    <w:p w:rsidR="00F331C4" w:rsidRDefault="00355F4C" w:rsidP="00DF5806">
      <w:pPr>
        <w:pStyle w:val="ProductList-Bullet"/>
        <w:numPr>
          <w:ilvl w:val="1"/>
          <w:numId w:val="36"/>
        </w:numPr>
      </w:pPr>
      <w:r>
        <w:t>Zákazníci môžu znížiť svoj peňažný záväzok k akémukoľvek budúcemu výročiu prihlášky tak, že to oznámia svojmu predajcovi, ktorý musí dohodnú</w:t>
      </w:r>
      <w:r>
        <w:t>ť takéto zníženie so spoločnosťou Microsoft pred výročným dátumom prihlášky.</w:t>
      </w:r>
    </w:p>
    <w:p w:rsidR="00F331C4" w:rsidRDefault="00355F4C" w:rsidP="00DF5806">
      <w:pPr>
        <w:pStyle w:val="ProductList-Bullet"/>
        <w:numPr>
          <w:ilvl w:val="1"/>
          <w:numId w:val="36"/>
        </w:numPr>
      </w:pPr>
      <w:r>
        <w:t xml:space="preserve">Zákazníci musia každý rok spotrebovať svoj vyhradený ročný záväzok do posledného dňa mesiaca predchádzajúceho výročiu prihlášky, pričom po tomto dátume všetka nespotrebovaná časť </w:t>
      </w:r>
      <w:r>
        <w:t>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F331C4" w:rsidRDefault="00355F4C" w:rsidP="00DF5806">
      <w:pPr>
        <w:pStyle w:val="ProductList-Bullet"/>
        <w:numPr>
          <w:ilvl w:val="0"/>
          <w:numId w:val="36"/>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F331C4" w:rsidRDefault="00355F4C" w:rsidP="00DF5806">
      <w:pPr>
        <w:pStyle w:val="ProductList-Bullet"/>
        <w:numPr>
          <w:ilvl w:val="0"/>
          <w:numId w:val="36"/>
        </w:numPr>
      </w:pPr>
      <w:r>
        <w:rPr>
          <w:b/>
          <w:color w:val="00188F"/>
        </w:rPr>
        <w:t>Plán služieb Microsoft Azure</w:t>
      </w:r>
      <w:r>
        <w:t>: zákazn</w:t>
      </w:r>
      <w:r>
        <w:t>íci môžu mať možnosť predplatiť si niektorú službu Microsoft Azure ako plán služieb Microsoft Azure.</w:t>
      </w:r>
    </w:p>
    <w:p w:rsidR="00F331C4" w:rsidRDefault="00355F4C" w:rsidP="00DF5806">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w:t>
      </w:r>
      <w:r>
        <w:t xml:space="preserve"> od spoločnosti Microsoft dostať aktivačný e-mail s pozvánkou na poskytovanie služieb Microsoft Azure v rámci svojej prihlášky bez peňažného záväzku.</w:t>
      </w:r>
    </w:p>
    <w:p w:rsidR="00F331C4" w:rsidRDefault="00F331C4">
      <w:pPr>
        <w:pStyle w:val="ProductList-Body"/>
      </w:pPr>
    </w:p>
    <w:p w:rsidR="00F331C4" w:rsidRDefault="00355F4C">
      <w:pPr>
        <w:pStyle w:val="ProductList-ClauseHeading"/>
        <w:outlineLvl w:val="2"/>
      </w:pPr>
      <w:r>
        <w:t>4. Ceny</w:t>
      </w:r>
    </w:p>
    <w:p w:rsidR="00F331C4" w:rsidRDefault="00355F4C">
      <w:pPr>
        <w:pStyle w:val="ProductList-Body"/>
      </w:pPr>
      <w:r>
        <w:t xml:space="preserve">Spoločnosť Microsoft môže počas doby účinnosti prihlášky zákazníka trvale alebo dočasne (v rámci </w:t>
      </w:r>
      <w:r>
        <w:t>propagačnej akcie) ponúknuť zákazníkovi alebo jeho predajcovi nižšie ceny jednotlivých služieb Microsoft Azure.</w:t>
      </w:r>
    </w:p>
    <w:p w:rsidR="00F331C4" w:rsidRDefault="00F331C4">
      <w:pPr>
        <w:pStyle w:val="ProductList-Body"/>
      </w:pPr>
    </w:p>
    <w:p w:rsidR="00F331C4" w:rsidRDefault="00355F4C">
      <w:pPr>
        <w:pStyle w:val="ProductList-ClauseHeading"/>
        <w:outlineLvl w:val="2"/>
      </w:pPr>
      <w:r>
        <w:t>5. Platba a poplatky</w:t>
      </w:r>
    </w:p>
    <w:p w:rsidR="00F331C4" w:rsidRDefault="00355F4C">
      <w:pPr>
        <w:pStyle w:val="ProductList-Body"/>
      </w:pPr>
      <w:r>
        <w:t>Zákazníkom poskytujúcim služby Microsoft Azure bez peňažného záväzku sa bude vystavovať faktúra štvrťročne za sadzby podľa spotreby.</w:t>
      </w:r>
    </w:p>
    <w:p w:rsidR="00F331C4" w:rsidRDefault="00F331C4">
      <w:pPr>
        <w:pStyle w:val="ProductList-Body"/>
      </w:pPr>
    </w:p>
    <w:p w:rsidR="00F331C4" w:rsidRDefault="00355F4C">
      <w:pPr>
        <w:pStyle w:val="ProductList-Body"/>
      </w:pPr>
      <w:r>
        <w:t>Zákazníkom s peňažným záväzkom sa vystaví faktúra za prvý vyhradený ročný záväzok ihneď a za budúce vyhradené ročné záväzk</w:t>
      </w:r>
      <w:r>
        <w:t>y sa bude vystavovať faktúra v deň výročia účinnosti prihlášky. Zákazníci si môžu prípadne zvoliť uhrádzanie svojho celého peňažného záväzku pri predložení úvodnej objednávky.</w:t>
      </w:r>
    </w:p>
    <w:p w:rsidR="00F331C4" w:rsidRDefault="00F331C4">
      <w:pPr>
        <w:pStyle w:val="ProductList-Body"/>
      </w:pPr>
    </w:p>
    <w:p w:rsidR="00F331C4" w:rsidRDefault="00355F4C">
      <w:pPr>
        <w:pStyle w:val="ProductList-Body"/>
      </w:pPr>
      <w:r>
        <w:t xml:space="preserve">Spoločnosť Microsoft každý mesiac odráta z vyhradeného ročného záväzku peňažnú </w:t>
      </w:r>
      <w:r>
        <w:t xml:space="preserve">hodnotu využívania spôsobilých služieb Microsoft Azure zákazníkom. Po vyčerpaní zostatku vyhradeného ročného záväzku zákazníka sa akékoľvek dodatočné využívanie bude fakturovať za sadzby podľa spotreby. </w:t>
      </w:r>
    </w:p>
    <w:p w:rsidR="00F331C4" w:rsidRDefault="00F331C4">
      <w:pPr>
        <w:pStyle w:val="ProductList-Body"/>
      </w:pPr>
    </w:p>
    <w:p w:rsidR="00F331C4" w:rsidRDefault="00355F4C">
      <w:pPr>
        <w:pStyle w:val="ProductList-Body"/>
      </w:pPr>
      <w:r>
        <w:t>Ak je priame využívanie zákazníka v rámci zmluvy En</w:t>
      </w:r>
      <w:r>
        <w:t>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w:t>
      </w:r>
      <w:r>
        <w:t>. roku na konci doby účinnosti predplatného.</w:t>
      </w:r>
    </w:p>
    <w:p w:rsidR="00F331C4" w:rsidRDefault="00F331C4">
      <w:pPr>
        <w:pStyle w:val="ProductList-Body"/>
      </w:pPr>
    </w:p>
    <w:p w:rsidR="00F331C4" w:rsidRDefault="00355F4C">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w:t>
      </w:r>
      <w:r>
        <w:t>eho predajcovi za sadzby podľa spotreby na konci každého štvrťroku prihlášky.</w:t>
      </w:r>
    </w:p>
    <w:p w:rsidR="00F331C4" w:rsidRDefault="00F331C4">
      <w:pPr>
        <w:pStyle w:val="ProductList-Body"/>
      </w:pPr>
    </w:p>
    <w:p w:rsidR="00F331C4" w:rsidRDefault="00355F4C">
      <w:pPr>
        <w:pStyle w:val="ProductList-Body"/>
      </w:pPr>
      <w:r>
        <w:t>Pre zákazníkov so zmluvou Enterprise sa bude všetko využívanie prekračujúce vyhradený ročný záväzok fakturovať zákazníkovi alebo jeho predajcovi za sadzby podľa spotreby na konc</w:t>
      </w:r>
      <w:r>
        <w:t>i každého štvrťroku prihlášky.</w:t>
      </w:r>
    </w:p>
    <w:p w:rsidR="00F331C4" w:rsidRDefault="00F331C4">
      <w:pPr>
        <w:pStyle w:val="ProductList-Body"/>
      </w:pPr>
    </w:p>
    <w:p w:rsidR="00F331C4" w:rsidRDefault="00355F4C">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F331C4" w:rsidRDefault="00F331C4">
      <w:pPr>
        <w:pStyle w:val="ProductList-Body"/>
      </w:pPr>
    </w:p>
    <w:p w:rsidR="00F331C4" w:rsidRDefault="00355F4C">
      <w:pPr>
        <w:pStyle w:val="ProductList-Body"/>
      </w:pPr>
      <w:r>
        <w:t>Za</w:t>
      </w:r>
      <w:r>
        <w:t>kúpenie plánu služieb Microsoft Azure sa bude fakturovať zákazníkovi alebo jeho predajcovi na základe podmienok multilicenčnej zmluvy zákazníka, ktorými sa vo všeobecnosti riadia platobné podmienky pre objednávanie služieb online. Peňažný záväzok nemožno a</w:t>
      </w:r>
      <w:r>
        <w:t>plikovať na zakúpenie plánu služieb Microsoft Azure. Ak však plán služieb Microsoft Azure zahŕňa zakúpenie úvodného množstva služby („úvodné množstvo“), využívanie tejto služby zákazníkom, ktoré prekračuje úvodné množstvo, sa bude fakturovať za sadzby podľ</w:t>
      </w:r>
      <w:r>
        <w:t>a spotreby a na takéto využívanie možno aplikovať vyhradený ročný záväzok zákazníka.</w:t>
      </w:r>
    </w:p>
    <w:p w:rsidR="00F331C4" w:rsidRDefault="00F331C4">
      <w:pPr>
        <w:pStyle w:val="ProductList-Body"/>
      </w:pPr>
    </w:p>
    <w:p w:rsidR="00F331C4" w:rsidRDefault="00355F4C">
      <w:pPr>
        <w:pStyle w:val="ProductList-ClauseHeading"/>
        <w:outlineLvl w:val="2"/>
      </w:pPr>
      <w:r>
        <w:t>6. Programy Open License, Open Value a Open Value Subscription</w:t>
      </w:r>
    </w:p>
    <w:p w:rsidR="00F331C4" w:rsidRDefault="00355F4C">
      <w:pPr>
        <w:pStyle w:val="ProductList-SubClauseHeading"/>
        <w:outlineLvl w:val="3"/>
      </w:pPr>
      <w:r>
        <w:t>6.1 Definície</w:t>
      </w:r>
    </w:p>
    <w:p w:rsidR="00F331C4" w:rsidRDefault="00355F4C">
      <w:pPr>
        <w:pStyle w:val="ProductList-BodyIndented"/>
      </w:pPr>
      <w:r>
        <w:rPr>
          <w:b/>
          <w:color w:val="00188F"/>
        </w:rPr>
        <w:t>Sadzby podľa spotreby</w:t>
      </w:r>
      <w:r>
        <w:t xml:space="preserve"> znamenajú na účely zmlúv Open License, Open Value a Open Value Subscrip</w:t>
      </w:r>
      <w:r>
        <w:t>tion ceny za všetky služby Microsoft Azure.</w:t>
      </w:r>
    </w:p>
    <w:p w:rsidR="00F331C4" w:rsidRDefault="00355F4C">
      <w:pPr>
        <w:pStyle w:val="ProductList-BodyIndented"/>
      </w:pPr>
      <w:r>
        <w:rPr>
          <w:b/>
          <w:color w:val="00188F"/>
        </w:rPr>
        <w:t>Portál</w:t>
      </w:r>
      <w:r>
        <w:t xml:space="preserve"> znamená online portál, prostredníctvom ktorého zákazník spravuje svoje predplatné.</w:t>
      </w:r>
    </w:p>
    <w:p w:rsidR="00F331C4" w:rsidRDefault="00355F4C">
      <w:pPr>
        <w:pStyle w:val="ProductList-BodyIndented"/>
      </w:pPr>
      <w:r>
        <w:rPr>
          <w:b/>
          <w:color w:val="00188F"/>
        </w:rPr>
        <w:t>Predplatné</w:t>
      </w:r>
      <w:r>
        <w:t xml:space="preserve"> znamená predplatné s hodnotou stanovenou v čase objednávky, ktorú možno vymeniť za určité množstvo služieb Microsoft Azure.</w:t>
      </w:r>
    </w:p>
    <w:p w:rsidR="00F331C4" w:rsidRDefault="00F331C4">
      <w:pPr>
        <w:pStyle w:val="ProductList-BodyIndented"/>
      </w:pPr>
    </w:p>
    <w:p w:rsidR="00F331C4" w:rsidRDefault="00355F4C">
      <w:pPr>
        <w:pStyle w:val="ProductList-SubClauseHeading"/>
        <w:outlineLvl w:val="3"/>
      </w:pPr>
      <w:r>
        <w:t>6.2 Doba účinnosti predplatného</w:t>
      </w:r>
    </w:p>
    <w:p w:rsidR="00F331C4" w:rsidRDefault="00355F4C">
      <w:pPr>
        <w:pStyle w:val="ProductList-BodyIndented"/>
      </w:pPr>
      <w:r>
        <w:t>Obdobie predplatného začína v čase uplatnenia kódu Product Key, a nie v čase objednávky. Po uplatn</w:t>
      </w:r>
      <w:r>
        <w:t xml:space="preserve">ení kódu Product Key už spoločnosť Microsoft neakceptuje žiadne žiadosti o vrátenie predložené partnermi spoločnosti Microsoft. Predplatné sú platné po dobu 12 mesiacov alebo kým sa nespotrebuje ich hodnota, podľa toho, čo nastane skôr. Predplatné nemožno </w:t>
      </w:r>
      <w:r>
        <w:t>kombinovať. Zákazník môže mať viacero aktívnych predplatných. Kedykoľvek možno zakúpiť nové predplatné.</w:t>
      </w:r>
    </w:p>
    <w:p w:rsidR="00F331C4" w:rsidRDefault="00F331C4">
      <w:pPr>
        <w:pStyle w:val="ProductList-BodyIndented"/>
      </w:pPr>
    </w:p>
    <w:p w:rsidR="00F331C4" w:rsidRDefault="00355F4C">
      <w:pPr>
        <w:pStyle w:val="ProductList-ClauseHeading"/>
        <w:outlineLvl w:val="2"/>
      </w:pPr>
      <w:r>
        <w:lastRenderedPageBreak/>
        <w:t>7. Výhoda hybridného používania platformy Microsoft Azure</w:t>
      </w:r>
    </w:p>
    <w:p w:rsidR="00F331C4" w:rsidRDefault="00355F4C">
      <w:pPr>
        <w:pStyle w:val="ProductList-Body"/>
      </w:pPr>
      <w:r>
        <w:t>V rámci výhody hybridného používania platformy Microsoft Azure (ďalej len „VHP“) smie zákazní</w:t>
      </w:r>
      <w:r>
        <w:t>k s licenciami na softvér Windows Server s krytím SA odosielať na platformu Microsoft Azure a používať na nej svoj vlastný bitový obraz softvéru Windows Server.</w:t>
      </w:r>
    </w:p>
    <w:p w:rsidR="00F331C4" w:rsidRDefault="00F331C4">
      <w:pPr>
        <w:pStyle w:val="ProductList-Body"/>
      </w:pPr>
    </w:p>
    <w:p w:rsidR="00F331C4" w:rsidRDefault="00355F4C">
      <w:pPr>
        <w:pStyle w:val="ProductList-Body"/>
      </w:pPr>
      <w:r>
        <w:t>VHP platformy Azure umožňuje zákazníkom používať softvér Windows Server na platforme Microsoft</w:t>
      </w:r>
      <w:r>
        <w:t xml:space="preserve"> Azure prostredníctvom virtuálnych počítačov platformy Azure („základné inštancie“). VHP nezahŕňa cenu za základné inštancie a základné inštancie nezahŕňajú softvér Windows Server. Každá procesorová </w:t>
      </w:r>
      <w:r>
        <w:fldChar w:fldCharType="begin"/>
      </w:r>
      <w:r>
        <w:instrText xml:space="preserve"> AutoTextList   \s NoStyle \t "Licencia je právo na stiah</w:instrText>
      </w:r>
      <w:r>
        <w:instrText xml:space="preserve">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w:t>
      </w:r>
      <w:r>
        <w:t xml:space="preserve">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w:instrText>
      </w:r>
      <w:r>
        <w:instrText xml:space="preserve">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w:instrText>
      </w:r>
      <w:r>
        <w:instrText xml:space="preserve">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rsidR="00F331C4" w:rsidRDefault="00F331C4">
      <w:pPr>
        <w:pStyle w:val="ProductList-Body"/>
      </w:pPr>
    </w:p>
    <w:p w:rsidR="00F331C4" w:rsidRDefault="00355F4C">
      <w:pPr>
        <w:pStyle w:val="ProductList-Body"/>
      </w:pPr>
      <w:r>
        <w:t>Zákazník musí pri konfigurovaní odosielaných bitových obrazov na platformu Azure uviesť, že použí</w:t>
      </w:r>
      <w:r>
        <w:t xml:space="preserve">va Windows Server v rámci VHP. Zákazník smie používať svoje odoslané bitové obrazy v súlade s </w:t>
      </w:r>
      <w:hyperlink r:id="rId110">
        <w:r>
          <w:rPr>
            <w:color w:val="00467F"/>
            <w:u w:val="single"/>
          </w:rPr>
          <w:t>podmienkami používania služieb online</w:t>
        </w:r>
      </w:hyperlink>
      <w:r>
        <w:t>.</w:t>
      </w:r>
    </w:p>
    <w:p w:rsidR="00F331C4" w:rsidRDefault="00F331C4">
      <w:pPr>
        <w:pStyle w:val="ProductList-Body"/>
      </w:pPr>
    </w:p>
    <w:p w:rsidR="00F331C4" w:rsidRDefault="00355F4C">
      <w:pPr>
        <w:pStyle w:val="ProductList-Body"/>
      </w:pPr>
      <w:r>
        <w:t>VHP poskytuje dodatočné práva na nasadzovanie a používanie soft</w:t>
      </w:r>
      <w:r>
        <w:t xml:space="preserve">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licenciami</w:t>
      </w:r>
      <w:r>
        <w:fldChar w:fldCharType="end"/>
      </w:r>
      <w:r>
        <w:t xml:space="preserve"> na vydanie Standard.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w:t>
      </w:r>
      <w:r>
        <w:t xml:space="preserve">rd sa považujú za „priradené k službe Azure“, keď zákazník používa softvér Windows Server v rámci VHP, a podliehajú obmedzeniam zmien priraďovania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rsidR="00F331C4" w:rsidRDefault="00355F4C">
      <w:pPr>
        <w:pStyle w:val="ProductList-Offering2HeadingNoBorder"/>
        <w:outlineLvl w:val="2"/>
      </w:pPr>
      <w:bookmarkStart w:id="230" w:name="_Sec625"/>
      <w:r>
        <w:t>Služby Microsoft Azure</w:t>
      </w:r>
      <w:bookmarkEnd w:id="230"/>
      <w:r>
        <w:fldChar w:fldCharType="begin"/>
      </w:r>
      <w:r>
        <w:instrText xml:space="preserve"> TC "</w:instrText>
      </w:r>
      <w:bookmarkStart w:id="231" w:name="_Toc478648845"/>
      <w:r>
        <w:instrText>Služby Microsoft Azure</w:instrText>
      </w:r>
      <w:bookmarkEnd w:id="231"/>
      <w:r>
        <w:instrText>" \l 3</w:instrText>
      </w:r>
      <w:r>
        <w:fldChar w:fldCharType="end"/>
      </w:r>
    </w:p>
    <w:p w:rsidR="00F331C4" w:rsidRDefault="00355F4C">
      <w:pPr>
        <w:pStyle w:val="ProductList-Offering1SubSection"/>
        <w:outlineLvl w:val="3"/>
      </w:pPr>
      <w:bookmarkStart w:id="232" w:name="_Sec705"/>
      <w:r>
        <w:t>1. Dostupnosť programu</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w:instrText>
            </w:r>
            <w:r>
              <w:instrText xml:space="preserve">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2B2B2"/>
              <w:right w:val="none" w:sz="4" w:space="0" w:color="6E6E6E"/>
            </w:tcBorders>
          </w:tcPr>
          <w:p w:rsidR="00F331C4" w:rsidRDefault="00355F4C">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w:instrText>
            </w:r>
            <w:r>
              <w:instrText xml:space="preserve"> \t "Dodatočný produkt" </w:instrText>
            </w:r>
            <w:r>
              <w:fldChar w:fldCharType="separate"/>
            </w:r>
            <w:r>
              <w:rPr>
                <w:color w:val="000000"/>
              </w:rPr>
              <w:t xml:space="preserve"> A</w:t>
            </w:r>
            <w:r>
              <w:fldChar w:fldCharType="end"/>
            </w:r>
          </w:p>
        </w:tc>
      </w:tr>
      <w:tr w:rsidR="00F331C4">
        <w:tc>
          <w:tcPr>
            <w:tcW w:w="5020" w:type="dxa"/>
            <w:tcBorders>
              <w:top w:val="dashed" w:sz="4" w:space="0" w:color="B2B2B2"/>
              <w:left w:val="none" w:sz="4" w:space="0" w:color="6E6E6E"/>
              <w:bottom w:val="none" w:sz="4" w:space="0" w:color="BFBFBF"/>
              <w:right w:val="none" w:sz="4" w:space="0" w:color="6E6E6E"/>
            </w:tcBorders>
          </w:tcPr>
          <w:p w:rsidR="00F331C4" w:rsidRDefault="00355F4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233" w:name="_Sec760"/>
      <w:r>
        <w:t>2. Podmienky produktu</w:t>
      </w:r>
      <w:bookmarkEnd w:id="23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 pre služby Microsoft Azure</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w:instrText>
            </w:r>
            <w:r>
              <w:instrText xml:space="preserve">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r>
              <w:t xml:space="preserve"> pre služby Microsoft Azure</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Plány služieb Microsoft Azure</w:t>
      </w:r>
    </w:p>
    <w:p w:rsidR="00F331C4" w:rsidRDefault="00355F4C">
      <w:pPr>
        <w:pStyle w:val="ProductList-Body"/>
      </w:pPr>
      <w:r>
        <w:t>Ak si zákazník objedná predplatné ako plán služieb Microsoft Azure, jednotlivé služby Microsoft Azu</w:t>
      </w:r>
      <w:r>
        <w:t>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331C4" w:rsidRDefault="00F331C4">
            <w:pPr>
              <w:pStyle w:val="PURBreadcrumb"/>
            </w:pPr>
          </w:p>
          <w:tbl>
            <w:tblPr>
              <w:tblW w:w="0" w:type="dxa"/>
              <w:tblLook w:val="04A0" w:firstRow="1" w:lastRow="0" w:firstColumn="1" w:lastColumn="0" w:noHBand="0" w:noVBand="1"/>
            </w:tblPr>
            <w:tblGrid>
              <w:gridCol w:w="10684"/>
            </w:tblGrid>
            <w:tr w:rsidR="00F331C4">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TableBody"/>
            </w:pPr>
          </w:p>
        </w:tc>
      </w:tr>
    </w:tbl>
    <w:p w:rsidR="00F331C4" w:rsidRDefault="00355F4C">
      <w:pPr>
        <w:pStyle w:val="ProductList-Offering2HeadingNoBorder"/>
        <w:outlineLvl w:val="2"/>
      </w:pPr>
      <w:bookmarkStart w:id="234" w:name="_Sec1197"/>
      <w:r>
        <w:t>Plány infraštruktúry služby Microsoft Azure</w:t>
      </w:r>
      <w:bookmarkEnd w:id="234"/>
      <w:r>
        <w:fldChar w:fldCharType="begin"/>
      </w:r>
      <w:r>
        <w:instrText xml:space="preserve"> TC "</w:instrText>
      </w:r>
      <w:bookmarkStart w:id="235" w:name="_Toc478648846"/>
      <w:r>
        <w:instrText>Plány infraštruktúry služby Microsoft Azure</w:instrText>
      </w:r>
      <w:bookmarkEnd w:id="235"/>
      <w:r>
        <w:instrText>" \l 3</w:instrText>
      </w:r>
      <w:r>
        <w:fldChar w:fldCharType="end"/>
      </w:r>
    </w:p>
    <w:p w:rsidR="00F331C4" w:rsidRDefault="00355F4C">
      <w:pPr>
        <w:pStyle w:val="ProductList-Offering1SubSection"/>
        <w:outlineLvl w:val="3"/>
      </w:pPr>
      <w:bookmarkStart w:id="236" w:name="_Sec706"/>
      <w:r>
        <w:t>1. Dostupnosť programu</w:t>
      </w:r>
      <w:bookmarkEnd w:id="236"/>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w:instrText>
            </w:r>
            <w:r>
              <w:instrText xml:space="preserve">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w:instrText>
            </w:r>
            <w:r>
              <w:instrText xml:space="preserve">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w:instrText>
            </w:r>
            <w:r>
              <w:instrText xml:space="preserve">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Predĺženie plánu služby Microsoft Azure StorSimple 8600 (bez zariadenia)</w:t>
            </w:r>
            <w:r>
              <w:fldChar w:fldCharType="begin"/>
            </w:r>
            <w:r>
              <w:instrText xml:space="preserve"> XE "</w:instrText>
            </w:r>
            <w:r>
              <w:instrText xml:space="preserve">Predĺženie plánu služby Microsoft Azure StorSimple 8600 (bez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Operations Management and Security E1 – dodatočná licencia</w:t>
            </w:r>
            <w:r>
              <w:fldChar w:fldCharType="begin"/>
            </w:r>
            <w:r>
              <w:instrText xml:space="preserve"> X</w:instrText>
            </w:r>
            <w:r>
              <w:instrText xml:space="preserve">E "Operations Management and Security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lastRenderedPageBreak/>
              <w:t>Operations Management and Security E2 – dodatočná licencia</w:t>
            </w:r>
            <w:r>
              <w:fldChar w:fldCharType="begin"/>
            </w:r>
            <w:r>
              <w:instrText xml:space="preserve"> XE "</w:instrText>
            </w:r>
            <w:r>
              <w:instrText xml:space="preserve">Operations Management and Security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Operations Management and Security E1 z krytia SA</w:t>
            </w:r>
            <w:r>
              <w:fldChar w:fldCharType="begin"/>
            </w:r>
            <w:r>
              <w:instrText xml:space="preserve"> XE "</w:instrText>
            </w:r>
            <w:r>
              <w:instrText xml:space="preserve">Operations Management and Security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3"/>
      </w:pPr>
      <w:bookmarkStart w:id="237" w:name="_Sec761"/>
      <w:r>
        <w:t>2. Podmienky produktu</w:t>
      </w:r>
      <w:bookmarkEnd w:id="23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w:instrText>
            </w:r>
            <w:r>
              <w:instrText xml:space="preserve">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w:t>
            </w:r>
            <w:r>
              <w:rPr>
                <w:color w:val="404040"/>
              </w:rPr>
              <w:t>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w:instrText>
            </w:r>
            <w:r>
              <w:instrText xml:space="preserve"> namiesto mesačného objednávania." </w:instrText>
            </w:r>
            <w:r>
              <w:fldChar w:fldCharType="separate"/>
            </w:r>
            <w:r>
              <w:rPr>
                <w:color w:val="0563C1"/>
              </w:rPr>
              <w:t>Spôsobilé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Operations Management and Security</w:t>
      </w:r>
    </w:p>
    <w:p w:rsidR="00F331C4" w:rsidRDefault="00355F4C">
      <w:pPr>
        <w:pStyle w:val="ProductList-SubClauseHeading"/>
        <w:outlineLvl w:val="5"/>
      </w:pPr>
      <w:r>
        <w:t>2.1.1 Dodatočné licencie SL</w:t>
      </w:r>
    </w:p>
    <w:p w:rsidR="00F331C4" w:rsidRDefault="00355F4C">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3820"/>
        <w:gridCol w:w="4943"/>
        <w:gridCol w:w="1667"/>
      </w:tblGrid>
      <w:tr w:rsidR="00F331C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Oprávňujúce licencie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Dodatočná licencia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Oprávnené množstvo</w:t>
            </w:r>
          </w:p>
        </w:tc>
      </w:tr>
      <w:tr w:rsidR="00F331C4">
        <w:tc>
          <w:tcPr>
            <w:tcW w:w="44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Core Infrastructure Server</w:t>
            </w:r>
            <w:r>
              <w:t xml:space="preserve"> Suite Standard (balík 2 jadrových licencií) </w:t>
            </w:r>
          </w:p>
          <w:p w:rsidR="00F331C4" w:rsidRDefault="00355F4C">
            <w:pPr>
              <w:pStyle w:val="ProductList-TableBody"/>
            </w:pPr>
            <w:r>
              <w:t>System Center Standard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jc w:val="center"/>
            </w:pPr>
            <w:r>
              <w:t>1/4</w:t>
            </w:r>
            <w:r>
              <w:rPr>
                <w:i/>
                <w:vertAlign w:val="superscript"/>
              </w:rPr>
              <w:t>2</w:t>
            </w:r>
          </w:p>
        </w:tc>
      </w:tr>
      <w:tr w:rsidR="00F331C4">
        <w:tc>
          <w:tcPr>
            <w:tcW w:w="44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 xml:space="preserve">Core Infrastructure Server Suite Datacenter (balík 2 jadrových licencií) </w:t>
            </w:r>
          </w:p>
          <w:p w:rsidR="00F331C4" w:rsidRDefault="00355F4C">
            <w:pPr>
              <w:pStyle w:val="ProductList-TableBody"/>
            </w:pPr>
            <w:r>
              <w:t>System Center Datacenter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jc w:val="center"/>
            </w:pPr>
            <w:r>
              <w:t>1</w:t>
            </w:r>
          </w:p>
        </w:tc>
      </w:tr>
      <w:tr w:rsidR="00F331C4">
        <w:tc>
          <w:tcPr>
            <w:tcW w:w="44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Core In</w:t>
            </w:r>
            <w:r>
              <w:t>frastructure Server Suite Standard (pre 2 procesory)</w:t>
            </w:r>
          </w:p>
          <w:p w:rsidR="00F331C4" w:rsidRDefault="00355F4C">
            <w:pPr>
              <w:pStyle w:val="ProductList-TableBody"/>
            </w:pPr>
            <w:r>
              <w:t>System Center Standard (pre 2 procesory)</w:t>
            </w:r>
          </w:p>
        </w:tc>
        <w:tc>
          <w:tcPr>
            <w:tcW w:w="576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E1 – dodatočná licencia</w:t>
            </w:r>
          </w:p>
          <w:p w:rsidR="00F331C4" w:rsidRDefault="00355F4C">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jc w:val="center"/>
            </w:pPr>
            <w:r>
              <w:t>2</w:t>
            </w:r>
          </w:p>
        </w:tc>
      </w:tr>
      <w:tr w:rsidR="00F331C4">
        <w:tc>
          <w:tcPr>
            <w:tcW w:w="44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Core Infrastructure Server Suite Datacent</w:t>
            </w:r>
            <w:r>
              <w:t>er (pre 2 procesory)</w:t>
            </w:r>
          </w:p>
          <w:p w:rsidR="00F331C4" w:rsidRDefault="00355F4C">
            <w:pPr>
              <w:pStyle w:val="ProductList-TableBody"/>
            </w:pPr>
            <w:r>
              <w:t>System Center Datacenter (pre 2 procesory)</w:t>
            </w:r>
          </w:p>
        </w:tc>
        <w:tc>
          <w:tcPr>
            <w:tcW w:w="576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E1 – dodatočná licencia</w:t>
            </w:r>
          </w:p>
          <w:p w:rsidR="00F331C4" w:rsidRDefault="00355F4C">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jc w:val="center"/>
            </w:pPr>
            <w:r>
              <w:t>8</w:t>
            </w:r>
          </w:p>
        </w:tc>
      </w:tr>
    </w:tbl>
    <w:p w:rsidR="00F331C4" w:rsidRDefault="00355F4C">
      <w:pPr>
        <w:pStyle w:val="ProductList-BodyIndented"/>
      </w:pPr>
      <w:r>
        <w:rPr>
          <w:i/>
          <w:vertAlign w:val="superscript"/>
        </w:rPr>
        <w:t>1</w:t>
      </w:r>
      <w:r>
        <w:rPr>
          <w:i/>
        </w:rPr>
        <w:t xml:space="preserve"> Každá oprávňujúca licencia musí mať aktívne krytie SA.</w:t>
      </w:r>
    </w:p>
    <w:p w:rsidR="00F331C4" w:rsidRDefault="00355F4C">
      <w:pPr>
        <w:pStyle w:val="ProductList-BodyIndented"/>
      </w:pPr>
      <w:r>
        <w:rPr>
          <w:i/>
          <w:vertAlign w:val="superscript"/>
        </w:rPr>
        <w:t>2</w:t>
      </w:r>
      <w:r>
        <w:rPr>
          <w:i/>
        </w:rPr>
        <w:t>Vyžaduje minimálne štyri oprávňujúce licencie.</w:t>
      </w:r>
    </w:p>
    <w:p w:rsidR="00F331C4" w:rsidRDefault="00F331C4">
      <w:pPr>
        <w:pStyle w:val="ProductList-BodyIndented"/>
      </w:pPr>
    </w:p>
    <w:p w:rsidR="00F331C4" w:rsidRDefault="00355F4C">
      <w:pPr>
        <w:pStyle w:val="ProductList-SubClauseHeading"/>
        <w:outlineLvl w:val="5"/>
      </w:pPr>
      <w:r>
        <w:t>2.1.2 Dodatočné licencie SL zakúpené na základe multilicenčnej zmluvy odlišnej od príslušnej oprávňujúcej licencie</w:t>
      </w:r>
    </w:p>
    <w:p w:rsidR="00F331C4" w:rsidRDefault="00355F4C">
      <w:pPr>
        <w:pStyle w:val="ProductList-BodyIndented"/>
      </w:pPr>
      <w:r>
        <w:t>Dodatočnú licenciu SL Operations Management and Security je možné zakúpiť na základe multilic</w:t>
      </w:r>
      <w:r>
        <w:t>enčnej zmluvy odlišnej od príslušnej oprávňujúcej licencie. Ak doba účinnosti krytia SA pre oprávňujúcu licenciu uplynie skôr než doba účinnosti dodatočnej licencie SL Operations Management and Security, doba účinnosti dodatočnej licencie SL Operations Man</w:t>
      </w:r>
      <w:r>
        <w:t>agement and Security uplynie pri nasledujúcom výročí prihlášky.</w:t>
      </w:r>
    </w:p>
    <w:p w:rsidR="00F331C4" w:rsidRDefault="00F331C4">
      <w:pPr>
        <w:pStyle w:val="ProductList-BodyIndented"/>
      </w:pPr>
    </w:p>
    <w:p w:rsidR="00F331C4" w:rsidRDefault="00355F4C">
      <w:pPr>
        <w:pStyle w:val="ProductList-SubClauseHeading"/>
        <w:outlineLvl w:val="5"/>
      </w:pPr>
      <w:r>
        <w:t>2.1.3 Softvér dodávaný s licenciou Operations Management and Security E1/E2</w:t>
      </w:r>
    </w:p>
    <w:p w:rsidR="00F331C4" w:rsidRDefault="00355F4C">
      <w:pPr>
        <w:pStyle w:val="ProductList-BodyIndented"/>
      </w:pPr>
      <w:r>
        <w:t>Počas doby účinnosti každého predplatného Operations Management and Security E1/E2 smie zákazník inštalovať a spúšť</w:t>
      </w:r>
      <w:r>
        <w:t>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F331C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331C4" w:rsidRDefault="00355F4C">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F331C4" w:rsidRDefault="00355F4C">
            <w:pPr>
              <w:pStyle w:val="ProductList-TableBody"/>
            </w:pPr>
            <w:r>
              <w:rPr>
                <w:color w:val="FFFFFF"/>
              </w:rPr>
              <w:t>Zahrnutý softvér</w:t>
            </w:r>
          </w:p>
        </w:tc>
      </w:tr>
      <w:tr w:rsidR="00F331C4">
        <w:tc>
          <w:tcPr>
            <w:tcW w:w="6000" w:type="dxa"/>
            <w:tcBorders>
              <w:left w:val="single" w:sz="4" w:space="0" w:color="6E6E6E"/>
              <w:bottom w:val="single" w:sz="4" w:space="0" w:color="6E6E6E"/>
              <w:right w:val="single" w:sz="4" w:space="0" w:color="6E6E6E"/>
            </w:tcBorders>
          </w:tcPr>
          <w:p w:rsidR="00F331C4" w:rsidRDefault="00355F4C">
            <w:pPr>
              <w:pStyle w:val="ProductList-TableBody"/>
            </w:pPr>
            <w:r>
              <w:t>Operations Management and Secur</w:t>
            </w:r>
            <w:r>
              <w:t>ity E1</w:t>
            </w:r>
          </w:p>
          <w:p w:rsidR="00F331C4" w:rsidRDefault="00355F4C">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F331C4" w:rsidRDefault="00355F4C">
            <w:pPr>
              <w:pStyle w:val="ProductList-TableBody"/>
            </w:pPr>
            <w:r>
              <w:t>System Center Server Standard</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E2</w:t>
            </w:r>
          </w:p>
          <w:p w:rsidR="00F331C4" w:rsidRDefault="00355F4C">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System Center Server Standard</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System Center Operations Manager</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System Center Configuration Manager</w:t>
            </w:r>
          </w:p>
          <w:p w:rsidR="00F331C4" w:rsidRDefault="00355F4C">
            <w:pPr>
              <w:pStyle w:val="ProductList-TableBody"/>
            </w:pPr>
            <w:r>
              <w:t>System Center Orchestrator</w:t>
            </w:r>
          </w:p>
          <w:p w:rsidR="00F331C4" w:rsidRDefault="00355F4C">
            <w:pPr>
              <w:pStyle w:val="ProductList-TableBody"/>
            </w:pPr>
            <w:r>
              <w:t>System Center Service Manager</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w:t>
            </w:r>
            <w:r>
              <w:t xml:space="preserve">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System Center Data Protection Manager</w:t>
            </w:r>
          </w:p>
          <w:p w:rsidR="00F331C4" w:rsidRDefault="00355F4C">
            <w:pPr>
              <w:pStyle w:val="ProductList-TableBody"/>
            </w:pPr>
            <w:r>
              <w:t>System Center Virtual Machine Manager</w:t>
            </w:r>
          </w:p>
        </w:tc>
      </w:tr>
    </w:tbl>
    <w:p w:rsidR="00F331C4" w:rsidRDefault="00F331C4">
      <w:pPr>
        <w:pStyle w:val="ProductList-ClauseHeading"/>
        <w:outlineLvl w:val="4"/>
      </w:pPr>
    </w:p>
    <w:p w:rsidR="00F331C4" w:rsidRDefault="00355F4C">
      <w:pPr>
        <w:pStyle w:val="ProductList-SubClauseHeading"/>
        <w:outlineLvl w:val="5"/>
      </w:pPr>
      <w:r>
        <w:t>2.1.4 Oprávnenie na nákup z krytia SA</w:t>
      </w:r>
    </w:p>
    <w:p w:rsidR="00F331C4" w:rsidRDefault="00355F4C">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w:t>
      </w:r>
      <w:r>
        <w:t>a SA, pokiaľ celkové množstvo neprekročí uvedené oprávnené množstvo.</w:t>
      </w:r>
    </w:p>
    <w:tbl>
      <w:tblPr>
        <w:tblStyle w:val="PURTable0"/>
        <w:tblW w:w="0" w:type="dxa"/>
        <w:tblLook w:val="04A0" w:firstRow="1" w:lastRow="0" w:firstColumn="1" w:lastColumn="0" w:noHBand="0" w:noVBand="1"/>
      </w:tblPr>
      <w:tblGrid>
        <w:gridCol w:w="4380"/>
        <w:gridCol w:w="4004"/>
        <w:gridCol w:w="2046"/>
      </w:tblGrid>
      <w:tr w:rsidR="00F331C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331C4" w:rsidRDefault="00355F4C">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rsidR="00F331C4" w:rsidRDefault="00355F4C">
            <w:pPr>
              <w:pStyle w:val="ProductList-TableBody"/>
            </w:pPr>
            <w:r>
              <w:rPr>
                <w:color w:val="FFFFFF"/>
              </w:rPr>
              <w:t>Zodpovedajúca predplatná licencia z krytia SA</w:t>
            </w:r>
          </w:p>
        </w:tc>
        <w:tc>
          <w:tcPr>
            <w:tcW w:w="2320" w:type="dxa"/>
            <w:tcBorders>
              <w:left w:val="single" w:sz="4" w:space="0" w:color="6E6E6E"/>
              <w:right w:val="single" w:sz="4" w:space="0" w:color="6E6E6E"/>
            </w:tcBorders>
            <w:shd w:val="clear" w:color="auto" w:fill="0072C6"/>
          </w:tcPr>
          <w:p w:rsidR="00F331C4" w:rsidRDefault="00355F4C">
            <w:pPr>
              <w:pStyle w:val="ProductList-TableBody"/>
            </w:pPr>
            <w:r>
              <w:rPr>
                <w:color w:val="FFFFFF"/>
              </w:rPr>
              <w:t>Oprávnené množstvo</w:t>
            </w:r>
          </w:p>
        </w:tc>
      </w:tr>
      <w:tr w:rsidR="00F331C4">
        <w:tc>
          <w:tcPr>
            <w:tcW w:w="5140" w:type="dxa"/>
            <w:tcBorders>
              <w:left w:val="single" w:sz="4" w:space="0" w:color="6E6E6E"/>
              <w:bottom w:val="single" w:sz="4" w:space="0" w:color="6E6E6E"/>
              <w:right w:val="single" w:sz="4" w:space="0" w:color="6E6E6E"/>
            </w:tcBorders>
          </w:tcPr>
          <w:p w:rsidR="00F331C4" w:rsidRDefault="00355F4C">
            <w:pPr>
              <w:pStyle w:val="ProductList-TableBody"/>
            </w:pPr>
            <w:r>
              <w:t xml:space="preserve">Core Infrastructure Server Suite Standard (balík 2 jadrových licencií) </w:t>
            </w:r>
          </w:p>
          <w:p w:rsidR="00F331C4" w:rsidRDefault="00355F4C">
            <w:pPr>
              <w:pStyle w:val="ProductList-TableBody"/>
            </w:pPr>
            <w:r>
              <w:t>System Center Standard (balík</w:t>
            </w:r>
            <w:r>
              <w:t xml:space="preserve"> 2 jadrových licencií) </w:t>
            </w:r>
          </w:p>
        </w:tc>
        <w:tc>
          <w:tcPr>
            <w:tcW w:w="4660" w:type="dxa"/>
            <w:tcBorders>
              <w:left w:val="single" w:sz="4" w:space="0" w:color="6E6E6E"/>
              <w:bottom w:val="single" w:sz="4" w:space="0" w:color="6E6E6E"/>
              <w:right w:val="single" w:sz="4" w:space="0" w:color="6E6E6E"/>
            </w:tcBorders>
          </w:tcPr>
          <w:p w:rsidR="00F331C4" w:rsidRDefault="00355F4C">
            <w:pPr>
              <w:pStyle w:val="ProductList-TableBody"/>
            </w:pPr>
            <w:r>
              <w:t>Operations Management and Security E1 z krytia SA</w:t>
            </w:r>
          </w:p>
          <w:p w:rsidR="00F331C4" w:rsidRDefault="00355F4C">
            <w:pPr>
              <w:pStyle w:val="ProductList-TableBody"/>
            </w:pPr>
            <w:r>
              <w:t>Operations Management and Security E2 z krytia SA</w:t>
            </w:r>
          </w:p>
        </w:tc>
        <w:tc>
          <w:tcPr>
            <w:tcW w:w="2320" w:type="dxa"/>
            <w:tcBorders>
              <w:left w:val="single" w:sz="4" w:space="0" w:color="6E6E6E"/>
              <w:bottom w:val="single" w:sz="4" w:space="0" w:color="6E6E6E"/>
              <w:right w:val="single" w:sz="4" w:space="0" w:color="6E6E6E"/>
            </w:tcBorders>
          </w:tcPr>
          <w:p w:rsidR="00F331C4" w:rsidRDefault="00355F4C">
            <w:pPr>
              <w:pStyle w:val="ProductList-TableBody"/>
              <w:jc w:val="center"/>
            </w:pPr>
            <w:r>
              <w:t>1/4</w:t>
            </w:r>
            <w:r>
              <w:rPr>
                <w:i/>
                <w:vertAlign w:val="superscript"/>
              </w:rPr>
              <w:t>1</w:t>
            </w:r>
          </w:p>
        </w:tc>
      </w:tr>
      <w:tr w:rsidR="00F331C4">
        <w:tc>
          <w:tcPr>
            <w:tcW w:w="514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 xml:space="preserve">Core Infrastructure Server Suite Datacenter (balík 2 jadrových licencií) </w:t>
            </w:r>
          </w:p>
          <w:p w:rsidR="00F331C4" w:rsidRDefault="00355F4C">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E1 z krytia SA</w:t>
            </w:r>
          </w:p>
          <w:p w:rsidR="00F331C4" w:rsidRDefault="00355F4C">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jc w:val="center"/>
            </w:pPr>
            <w:r>
              <w:t>1</w:t>
            </w:r>
          </w:p>
        </w:tc>
      </w:tr>
      <w:tr w:rsidR="00F331C4">
        <w:tc>
          <w:tcPr>
            <w:tcW w:w="514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Core Infrastructure Server Suite Standard (pre 2 procesory)</w:t>
            </w:r>
          </w:p>
          <w:p w:rsidR="00F331C4" w:rsidRDefault="00355F4C">
            <w:pPr>
              <w:pStyle w:val="ProductList-TableBody"/>
            </w:pPr>
            <w:r>
              <w:t>System Center Standard (pre 2 procesory</w:t>
            </w:r>
            <w:r>
              <w:t>)</w:t>
            </w:r>
          </w:p>
        </w:tc>
        <w:tc>
          <w:tcPr>
            <w:tcW w:w="466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E1 z krytia SA</w:t>
            </w:r>
          </w:p>
          <w:p w:rsidR="00F331C4" w:rsidRDefault="00355F4C">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jc w:val="center"/>
            </w:pPr>
            <w:r>
              <w:t>2</w:t>
            </w:r>
          </w:p>
        </w:tc>
      </w:tr>
      <w:tr w:rsidR="00F331C4">
        <w:tc>
          <w:tcPr>
            <w:tcW w:w="514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Core Infrastructure Server Suite Datacenter (pre 2 procesory)</w:t>
            </w:r>
          </w:p>
          <w:p w:rsidR="00F331C4" w:rsidRDefault="00355F4C">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Operations Management and Security E1 z krytia SA</w:t>
            </w:r>
          </w:p>
          <w:p w:rsidR="00F331C4" w:rsidRDefault="00355F4C">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jc w:val="center"/>
            </w:pPr>
            <w:r>
              <w:t>8</w:t>
            </w:r>
          </w:p>
        </w:tc>
      </w:tr>
    </w:tbl>
    <w:p w:rsidR="00F331C4" w:rsidRDefault="00355F4C">
      <w:pPr>
        <w:pStyle w:val="ProductList-BodyIndented"/>
      </w:pPr>
      <w:r>
        <w:rPr>
          <w:i/>
          <w:vertAlign w:val="superscript"/>
        </w:rPr>
        <w:t>1</w:t>
      </w:r>
      <w:r>
        <w:rPr>
          <w:i/>
        </w:rPr>
        <w:t>Vyžaduje minimálne štyri oprávňujúce licencie.</w:t>
      </w:r>
    </w:p>
    <w:p w:rsidR="00F331C4" w:rsidRDefault="00F331C4">
      <w:pPr>
        <w:pStyle w:val="ProductList-BodyIndented"/>
      </w:pPr>
    </w:p>
    <w:p w:rsidR="00F331C4" w:rsidRDefault="00355F4C">
      <w:pPr>
        <w:pStyle w:val="ProductList-ClauseHeading"/>
        <w:outlineLvl w:val="4"/>
      </w:pPr>
      <w:r>
        <w:t>2.2 Ponuky plánov služby Microsoft Azure StorSimple</w:t>
      </w:r>
    </w:p>
    <w:p w:rsidR="00F331C4" w:rsidRDefault="00355F4C">
      <w:pPr>
        <w:pStyle w:val="ProductList-Body"/>
      </w:pPr>
      <w:r>
        <w:t>Za každý zakúpený plán pre službu StorSimple so zari</w:t>
      </w:r>
      <w:r>
        <w:t xml:space="preserve">adením získa zákazník zariadenie diskového poľa. Geografická dostupnosť a podmienky a požiadavky týkajúce sa diskových polí vrátane záruky, dopravy a manipulácie a ciel sú stanovené v </w:t>
      </w:r>
      <w:hyperlink r:id="rId113">
        <w:r>
          <w:rPr>
            <w:color w:val="00467F"/>
            <w:u w:val="single"/>
          </w:rPr>
          <w:t>prílohe F – Podmienky pre diskové p</w:t>
        </w:r>
        <w:r>
          <w:rPr>
            <w:color w:val="00467F"/>
            <w:u w:val="single"/>
          </w:rPr>
          <w:t>olia</w:t>
        </w:r>
      </w:hyperlink>
      <w:r>
        <w:t>. Ku každému plánu pre službu StorSimple, ktorý zákazník zakúpi, bude priradené jedno diskové pole. Používanie akýchkoľvek ďalších diskových polí zákazníkom sa bude fakturovať za sadzby podľa spotreby.</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38" w:name="_Sec1198"/>
      <w:r>
        <w:t>Plány podpory služby Microsoft Azure</w:t>
      </w:r>
      <w:bookmarkEnd w:id="238"/>
      <w:r>
        <w:fldChar w:fldCharType="begin"/>
      </w:r>
      <w:r>
        <w:instrText xml:space="preserve"> TC "</w:instrText>
      </w:r>
      <w:bookmarkStart w:id="239" w:name="_Toc478648847"/>
      <w:r>
        <w:instrText>Plány podpory služby Microsoft Azure</w:instrText>
      </w:r>
      <w:bookmarkEnd w:id="239"/>
      <w:r>
        <w:instrText>" \l 3</w:instrText>
      </w:r>
      <w:r>
        <w:fldChar w:fldCharType="end"/>
      </w:r>
    </w:p>
    <w:p w:rsidR="00F331C4" w:rsidRDefault="00355F4C">
      <w:pPr>
        <w:pStyle w:val="ProductList-Offering1SubSection"/>
        <w:outlineLvl w:val="3"/>
      </w:pPr>
      <w:bookmarkStart w:id="240" w:name="_Sec1200"/>
      <w:r>
        <w:t>1. Dostupnosť programu</w:t>
      </w:r>
      <w:bookmarkEnd w:id="240"/>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Štandardná podpora Azure A</w:t>
            </w:r>
            <w:r>
              <w:rPr>
                <w:color w:val="000000"/>
              </w:rPr>
              <w:t>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Prechod zo štandardnej technickej podpory pre službu Microsoft Azure StorSimple na prémiovú technickú podporu</w:t>
            </w:r>
            <w:r>
              <w:fldChar w:fldCharType="begin"/>
            </w:r>
            <w:r>
              <w:instrText xml:space="preserve"> XE "Prechod zo štandardnej techn</w:instrText>
            </w:r>
            <w:r>
              <w:instrText xml:space="preserve">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bl>
    <w:p w:rsidR="00F331C4" w:rsidRDefault="00F331C4">
      <w:pPr>
        <w:pStyle w:val="ProductList-Body"/>
      </w:pPr>
    </w:p>
    <w:p w:rsidR="00F331C4" w:rsidRDefault="00355F4C">
      <w:pPr>
        <w:pStyle w:val="ProductList-Offering1SubSection"/>
        <w:outlineLvl w:val="3"/>
      </w:pPr>
      <w:bookmarkStart w:id="241" w:name="_Sec1201"/>
      <w:r>
        <w:t xml:space="preserve">2. Podmienky </w:t>
      </w:r>
      <w:r>
        <w:t>produktu</w:t>
      </w:r>
      <w:bookmarkEnd w:id="24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 xml:space="preserve">Spôsobilé na </w:t>
            </w:r>
            <w:r>
              <w:rPr>
                <w:color w:val="0563C1"/>
              </w:rPr>
              <w:t>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w:t>
              </w:r>
              <w:r>
                <w:rPr>
                  <w:color w:val="00467F"/>
                  <w:sz w:val="14"/>
                  <w:u w:val="single"/>
                </w:rPr>
                <w:t>r</w:t>
              </w:r>
            </w:hyperlink>
          </w:p>
        </w:tc>
      </w:tr>
    </w:tbl>
    <w:p w:rsidR="00F331C4" w:rsidRDefault="00F331C4">
      <w:pPr>
        <w:pStyle w:val="ProductList-Body"/>
      </w:pPr>
    </w:p>
    <w:p w:rsidR="00F331C4" w:rsidRDefault="00355F4C">
      <w:pPr>
        <w:pStyle w:val="ProductList-Offering2HeadingNoBorder"/>
        <w:outlineLvl w:val="2"/>
      </w:pPr>
      <w:bookmarkStart w:id="242" w:name="_Sec1199"/>
      <w:r>
        <w:t>Plány používateľov služby Microsoft Azure</w:t>
      </w:r>
      <w:bookmarkEnd w:id="242"/>
      <w:r>
        <w:fldChar w:fldCharType="begin"/>
      </w:r>
      <w:r>
        <w:instrText xml:space="preserve"> TC "</w:instrText>
      </w:r>
      <w:bookmarkStart w:id="243" w:name="_Toc478648848"/>
      <w:r>
        <w:instrText>Plány používateľov služby Microsoft Azure</w:instrText>
      </w:r>
      <w:bookmarkEnd w:id="243"/>
      <w:r>
        <w:instrText>" \l 3</w:instrText>
      </w:r>
      <w:r>
        <w:fldChar w:fldCharType="end"/>
      </w:r>
    </w:p>
    <w:p w:rsidR="00F331C4" w:rsidRDefault="00355F4C">
      <w:pPr>
        <w:pStyle w:val="ProductList-Offering1SubSection"/>
        <w:outlineLvl w:val="3"/>
      </w:pPr>
      <w:bookmarkStart w:id="244" w:name="_Sec1202"/>
      <w:r>
        <w:t>1. Dostupnosť programu</w:t>
      </w:r>
      <w:bookmarkEnd w:id="244"/>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w:instrText>
            </w:r>
            <w:r>
              <w:instrText xml:space="preserve">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lastRenderedPageBreak/>
              <w:t>Azure Information Protection Premium – plán 1</w:t>
            </w:r>
            <w:r>
              <w:fldChar w:fldCharType="begin"/>
            </w:r>
            <w:r>
              <w:instrText xml:space="preserve"> XE "Azure Information Protection Premium – plán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 xml:space="preserve">Azure Information Protection Premium – plán 1 – dodatočná licencia </w:t>
            </w:r>
            <w:r>
              <w:fldChar w:fldCharType="begin"/>
            </w:r>
            <w:r>
              <w:instrText xml:space="preserve"> XE "Azure Information Protection Premium – plán 1 – dodatočná licencia </w:instrText>
            </w:r>
            <w:r>
              <w:instrText xml:space="preserve">" </w:instrText>
            </w:r>
            <w:r>
              <w:fldChar w:fldCharType="end"/>
            </w:r>
            <w:r>
              <w:t>(licencia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245" w:name="_Sec1203"/>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 xml:space="preserve">Práva </w:t>
            </w:r>
            <w:r>
              <w:rPr>
                <w:color w:val="404040"/>
              </w:rPr>
              <w:t>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 Cloud Enrollment p</w:instrText>
            </w:r>
            <w:r>
              <w:instrText xml:space="preserve">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w:instrText>
            </w:r>
            <w:r>
              <w:instrText xml:space="preserve">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w:t>
            </w:r>
            <w:r>
              <w:rPr>
                <w:color w:val="0563C1"/>
              </w:rPr>
              <w:t>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246" w:name="_Sec629"/>
      <w:r>
        <w:t xml:space="preserve">Secure Productive </w:t>
      </w:r>
      <w:r>
        <w:t>Enterprise</w:t>
      </w:r>
      <w:bookmarkEnd w:id="246"/>
      <w:r>
        <w:fldChar w:fldCharType="begin"/>
      </w:r>
      <w:r>
        <w:instrText xml:space="preserve"> TC " </w:instrText>
      </w:r>
      <w:bookmarkStart w:id="247" w:name="_Toc478648849"/>
      <w:r>
        <w:instrText>Secure Productive Enterprise</w:instrText>
      </w:r>
      <w:bookmarkEnd w:id="247"/>
      <w:r>
        <w:instrText>" \l 2</w:instrText>
      </w:r>
      <w:r>
        <w:fldChar w:fldCharType="end"/>
      </w:r>
    </w:p>
    <w:p w:rsidR="00F331C4" w:rsidRDefault="00355F4C">
      <w:pPr>
        <w:pStyle w:val="ProductList-Offering1SubSection"/>
        <w:outlineLvl w:val="2"/>
      </w:pPr>
      <w:bookmarkStart w:id="248" w:name="_Sec713"/>
      <w:r>
        <w:t>1. Dostupnosť programu</w:t>
      </w:r>
      <w:bookmarkEnd w:id="24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w:instrText>
            </w:r>
            <w:r>
              <w:instrText xml:space="preserve">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Secure Productive Enterprise E3</w:t>
            </w:r>
            <w:r>
              <w:fldChar w:fldCharType="begin"/>
            </w:r>
            <w:r>
              <w:instrText xml:space="preserve"> XE "Secure Productive Enterprise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Secure Productive Enterprise E3 – dodatočná licencia</w:t>
            </w:r>
            <w:r>
              <w:fldChar w:fldCharType="begin"/>
            </w:r>
            <w:r>
              <w:instrText xml:space="preserve"> XE "Secure Productive Enterprise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Secure Productive Enterprise E3 z krytia SA</w:t>
            </w:r>
            <w:r>
              <w:fldChar w:fldCharType="begin"/>
            </w:r>
            <w:r>
              <w:instrText xml:space="preserve"> XE "Secure Productive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Secure Productive Enterprise E5</w:t>
            </w:r>
            <w:r>
              <w:fldChar w:fldCharType="begin"/>
            </w:r>
            <w:r>
              <w:instrText xml:space="preserve"> XE "</w:instrText>
            </w:r>
            <w:r>
              <w:instrText xml:space="preserve">Secure Productive Enterprise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31C4" w:rsidRDefault="00F331C4">
            <w:pPr>
              <w:pStyle w:val="ProductList-TableBody"/>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Secure Productive Enterprise E5 – dodatočná licencia</w:t>
            </w:r>
            <w:r>
              <w:fldChar w:fldCharType="begin"/>
            </w:r>
            <w:r>
              <w:instrText xml:space="preserve"> XE "Secure Productive Enterprise E5 – dodatočná licencia" </w:instrText>
            </w:r>
            <w:r>
              <w:fldChar w:fldCharType="end"/>
            </w:r>
            <w:r>
              <w:t xml:space="preserve"> (licen</w:t>
            </w:r>
            <w:r>
              <w:t>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Secure Productive Enterprise E5 z krytia SA</w:t>
            </w:r>
            <w:r>
              <w:fldChar w:fldCharType="begin"/>
            </w:r>
            <w:r>
              <w:instrText xml:space="preserve"> XE "Secure Productive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Skype for Business Plus – dodatočná licencia CAL pre Secure Productive Enterprise E3</w:t>
            </w:r>
            <w:r>
              <w:fldChar w:fldCharType="begin"/>
            </w:r>
            <w:r>
              <w:instrText xml:space="preserve"> XE "Skype for Business Plus – dodatočná licencia CAL pre Secure Productive Enterprise E3" </w:instrText>
            </w:r>
            <w:r>
              <w:fldChar w:fldCharType="end"/>
            </w:r>
            <w:r>
              <w:t xml:space="preserve"> (licencia SL </w:t>
            </w:r>
            <w:r>
              <w:t>pre používateľa)</w:t>
            </w:r>
          </w:p>
        </w:tc>
        <w:tc>
          <w:tcPr>
            <w:tcW w:w="86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2"/>
      </w:pPr>
      <w:bookmarkStart w:id="249" w:name="_Sec768"/>
      <w:r>
        <w:t>2. Podmienky produktu</w:t>
      </w:r>
      <w:bookmarkEnd w:id="24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 xml:space="preserve">Podmienky </w:t>
            </w:r>
            <w:r>
              <w:rPr>
                <w:color w:val="0563C1"/>
              </w:rPr>
              <w:t>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w:instrText>
            </w:r>
            <w:r>
              <w:instrText xml:space="preser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w:t>
            </w:r>
            <w:r>
              <w: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 (okrem Secure Productive Enterprise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2,1 Rozšírené práva na používanie pre zákazníkov s produktom Secure Productive Enterprise</w:t>
      </w:r>
    </w:p>
    <w:p w:rsidR="00F331C4" w:rsidRDefault="00355F4C">
      <w:pPr>
        <w:pStyle w:val="ProductList-SubClauseHeading"/>
        <w:outlineLvl w:val="4"/>
      </w:pPr>
      <w:r>
        <w:t>2.1.1 Servery služieb Office</w:t>
      </w:r>
    </w:p>
    <w:p w:rsidR="00F331C4" w:rsidRDefault="00355F4C">
      <w:pPr>
        <w:pStyle w:val="ProductList-BodyIndented"/>
      </w:pPr>
      <w:r>
        <w:t>Pre každého licencovaného po</w:t>
      </w:r>
      <w:r>
        <w:t>užívateľa, ktorý má priradenú licenciu SL pre používateľa na softvér Secure Productive Enterprise, platí, že:</w:t>
      </w:r>
    </w:p>
    <w:p w:rsidR="00F331C4" w:rsidRDefault="00355F4C" w:rsidP="00DF5806">
      <w:pPr>
        <w:pStyle w:val="ProductList-Bullet"/>
        <w:numPr>
          <w:ilvl w:val="1"/>
          <w:numId w:val="37"/>
        </w:numPr>
      </w:pPr>
      <w:r>
        <w:t xml:space="preserve">smie inštalovať ľubovoľný počet kópií uvedeného serverového softvéru na ľubovoľnom serveri, ktorý je vyhradený na používanie zákazníkom: Exchange </w:t>
      </w:r>
      <w:r>
        <w:t>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F331C4" w:rsidRDefault="00355F4C" w:rsidP="00DF5806">
      <w:pPr>
        <w:pStyle w:val="ProductList-Bullet"/>
        <w:numPr>
          <w:ilvl w:val="1"/>
          <w:numId w:val="37"/>
        </w:numPr>
      </w:pPr>
      <w:r>
        <w:t xml:space="preserve">prístup k serverovému softvéru uvedenému vyššie je umožnený výhradne používateľom, ktorým bola priradená licencia </w:t>
      </w:r>
      <w:r>
        <w:t>SL pre používateľa na softvér Secure Productive Enterprise, a externým používateľom.</w:t>
      </w:r>
    </w:p>
    <w:p w:rsidR="00F331C4" w:rsidRDefault="00355F4C">
      <w:pPr>
        <w:pStyle w:val="ProductList-BodyIndented"/>
      </w:pPr>
      <w:r>
        <w:t>Toto ustanovenie sa nevzťahuje na zákazníkov, ktorí získali licenciu na softvér Secure Productive Enterprise na základe zmluvy Microsoft Cloud.</w:t>
      </w:r>
    </w:p>
    <w:p w:rsidR="00F331C4" w:rsidRDefault="00F331C4">
      <w:pPr>
        <w:pStyle w:val="ProductList-BodyIndented"/>
      </w:pPr>
    </w:p>
    <w:p w:rsidR="00F331C4" w:rsidRDefault="00355F4C">
      <w:pPr>
        <w:pStyle w:val="ProductList-SubClauseHeading"/>
        <w:outlineLvl w:val="4"/>
      </w:pPr>
      <w:r>
        <w:lastRenderedPageBreak/>
        <w:t xml:space="preserve">2.1.2 Office Professional </w:t>
      </w:r>
      <w:r>
        <w:t>Plus</w:t>
      </w:r>
    </w:p>
    <w:p w:rsidR="00F331C4" w:rsidRDefault="00355F4C">
      <w:pPr>
        <w:pStyle w:val="ProductList-SubSubClauseHeading"/>
        <w:outlineLvl w:val="5"/>
      </w:pPr>
      <w:r>
        <w:t>2.1.2.1 Licencie SL pre používateľov z krytia SA na softvér Secure Productive Enterprise:</w:t>
      </w:r>
    </w:p>
    <w:p w:rsidR="00F331C4" w:rsidRDefault="00355F4C">
      <w:pPr>
        <w:pStyle w:val="ProductList-BodyIndented2"/>
      </w:pPr>
      <w:r>
        <w:t>Pre každého licencovaného používateľa, ktorému zákazník priradí licenciu SL pre používateľa z krytia SA na softvér Secure Productive Enterprise, smie zákazník in</w:t>
      </w:r>
      <w:r>
        <w:t>štalovať:</w:t>
      </w:r>
    </w:p>
    <w:p w:rsidR="00F331C4" w:rsidRDefault="00355F4C" w:rsidP="00DF5806">
      <w:pPr>
        <w:pStyle w:val="ProductList-Bullet"/>
        <w:numPr>
          <w:ilvl w:val="2"/>
          <w:numId w:val="38"/>
        </w:numPr>
      </w:pPr>
      <w:r>
        <w:t>jednu lokálnu kópiu softvéru Office Professional Plus na výhradné používanie licencovaným používateľom po dobu účinnosti predplatného a</w:t>
      </w:r>
    </w:p>
    <w:p w:rsidR="00F331C4" w:rsidRDefault="00355F4C" w:rsidP="00DF5806">
      <w:pPr>
        <w:pStyle w:val="ProductList-Bullet"/>
        <w:numPr>
          <w:ilvl w:val="2"/>
          <w:numId w:val="38"/>
        </w:numPr>
      </w:pPr>
      <w:r>
        <w:t xml:space="preserve">jednu lokálnu kópiu softvéru Office Professional Plus v prípade nových licencií SL pre používateľov pridaných </w:t>
      </w:r>
      <w:r>
        <w:t>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w:t>
      </w:r>
      <w:r>
        <w:t xml:space="preserve"> z krytia SA pôvodne licencovaných na základe tejto zmluvy.</w:t>
      </w:r>
    </w:p>
    <w:p w:rsidR="00F331C4" w:rsidRDefault="00355F4C">
      <w:pPr>
        <w:pStyle w:val="ProductList-BodyIndented2"/>
      </w:pPr>
      <w:r>
        <w:t>Toto ustanovenie sa nevzťahuje na zákazníkov, ktorí získali licenciu na tento produkt na základe zmluvy Microsoft Cloud Agreement.</w:t>
      </w:r>
    </w:p>
    <w:p w:rsidR="00F331C4" w:rsidRDefault="00F331C4">
      <w:pPr>
        <w:pStyle w:val="ProductList-BodyIndented2"/>
      </w:pPr>
    </w:p>
    <w:p w:rsidR="00F331C4" w:rsidRDefault="00355F4C">
      <w:pPr>
        <w:pStyle w:val="ProductList-SubSubClauseHeading"/>
        <w:outlineLvl w:val="5"/>
      </w:pPr>
      <w:r>
        <w:t xml:space="preserve">2.1.2.1 Licencie SL pre používateľov na softvér Secure </w:t>
      </w:r>
      <w:r>
        <w:t>Productive Enterprise získané v rámci zmluvy MPSA</w:t>
      </w:r>
    </w:p>
    <w:p w:rsidR="00F331C4" w:rsidRDefault="00355F4C">
      <w:pPr>
        <w:pStyle w:val="ProductList-BodyIndented2"/>
      </w:pPr>
      <w:r>
        <w:t>Pre každého licencovaného používateľa so zariadením s krytím Software Assurance pre Office Professional Plus, ktorému zákazník priradí licenciu SL pre používateľa na softvér Secure Productive Enterprise, sm</w:t>
      </w:r>
      <w:r>
        <w:t>ie zákazník nainštalovať jednu lokálnu kópiu produktu Office Professional Plus na výhradné používanie týmto licencovaným používateľom po dobu účinnosti predplatného.</w:t>
      </w:r>
    </w:p>
    <w:p w:rsidR="00F331C4" w:rsidRDefault="00F331C4">
      <w:pPr>
        <w:pStyle w:val="ProductList-BodyIndented2"/>
      </w:pPr>
    </w:p>
    <w:p w:rsidR="00F331C4" w:rsidRDefault="00355F4C">
      <w:pPr>
        <w:pStyle w:val="ProductList-ClauseHeading"/>
        <w:outlineLvl w:val="3"/>
      </w:pPr>
      <w:r>
        <w:t>2.2 Dodatočné licencie SL pre používateľov a licencie SL pre používateľov z krytia SA</w:t>
      </w:r>
    </w:p>
    <w:p w:rsidR="00F331C4" w:rsidRDefault="00355F4C">
      <w:pPr>
        <w:pStyle w:val="ProductList-Body"/>
      </w:pPr>
      <w:r>
        <w:t>Pok</w:t>
      </w:r>
      <w:r>
        <w:t xml:space="preserve">iaľ chce zákazník získať dodatočnú licenciu SL pre používateľa na softvér Secure Productive Enterprise alebo licenciu SL pre používateľa z krytia SA na softvér Secure Productive Enterprise, musí splniť požiadavky na získanie nároku a priradenie </w:t>
      </w:r>
      <w:r>
        <w:fldChar w:fldCharType="begin"/>
      </w:r>
      <w:r>
        <w:instrText xml:space="preserve"> AutoTextLi</w:instrText>
      </w:r>
      <w:r>
        <w:instrText xml:space="preserve">st   \s NoStyle \t "Licencia je právo na stiahnutie, inštaláciu, používanie a prístup k produktu." </w:instrText>
      </w:r>
      <w:r>
        <w:fldChar w:fldCharType="separate"/>
      </w:r>
      <w:r>
        <w:rPr>
          <w:color w:val="0563C1"/>
        </w:rPr>
        <w:t>licencie</w:t>
      </w:r>
      <w:r>
        <w:fldChar w:fldCharType="end"/>
      </w:r>
      <w:r>
        <w:t xml:space="preserve"> pre každú súčasť produktu Secure Productive Enterprise. Tieto požiadavky sú uvedené v produktovej položke pre každú súčasť. Týmito súčasťami sú: </w:t>
      </w:r>
      <w:r>
        <w:t xml:space="preserve">Windows 10 Enterprise </w:t>
      </w:r>
      <w:r>
        <w:fldChar w:fldCharType="begin"/>
      </w:r>
      <w:r>
        <w:instrText xml:space="preserve"> XE "Windows 10 Enterprise " </w:instrText>
      </w:r>
      <w:r>
        <w:fldChar w:fldCharType="end"/>
      </w:r>
      <w:r>
        <w:t>E3/E5 pre jednotlivých používateľov,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rsidR="00F331C4" w:rsidRDefault="00F331C4">
      <w:pPr>
        <w:pStyle w:val="ProductList-Body"/>
      </w:pPr>
    </w:p>
    <w:p w:rsidR="00F331C4" w:rsidRDefault="00355F4C">
      <w:pPr>
        <w:pStyle w:val="ProductList-ClauseHeading"/>
        <w:outlineLvl w:val="3"/>
      </w:pPr>
      <w:r>
        <w:t>2.3 Nákupy licencií SL pre p</w:t>
      </w:r>
      <w:r>
        <w:t>oužívateľov z krytia SA</w:t>
      </w:r>
    </w:p>
    <w:p w:rsidR="00F331C4" w:rsidRDefault="00355F4C">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w:t>
      </w:r>
      <w:r>
        <w:t>ou, že zákazník (1) zakúpi licencie SL pre používateľov z krytia SA pre každého používateľa svojho kvalifikovaného zariadenia a (2) podľa potreby pridá zariadenia tak, aby sa splnili požiadavky vzťahujúce sa na primárne používanie uvedené v článku 4.4.1 Op</w:t>
      </w:r>
      <w:r>
        <w:t>eračný systém Windows pre osobné počítače.</w:t>
      </w:r>
    </w:p>
    <w:p w:rsidR="00F331C4" w:rsidRDefault="00F331C4">
      <w:pPr>
        <w:pStyle w:val="ProductList-Body"/>
      </w:pPr>
    </w:p>
    <w:p w:rsidR="00F331C4" w:rsidRDefault="00355F4C">
      <w:pPr>
        <w:pStyle w:val="ProductList-ClauseHeading"/>
        <w:outlineLvl w:val="3"/>
      </w:pPr>
      <w:r>
        <w:t>2.4 Výhody krytia SA pre licencie SL pre používateľov z krytia SA na softvér Secure Productive Enterprise</w:t>
      </w:r>
    </w:p>
    <w:p w:rsidR="00F331C4" w:rsidRDefault="00355F4C">
      <w:pPr>
        <w:pStyle w:val="ProductList-Body"/>
      </w:pPr>
      <w:r>
        <w:t xml:space="preserve">Licencie SL pre používateľov z krytia SA na softvér Secure Productive Enterprise poskytujú rovnaké výhody </w:t>
      </w:r>
      <w:r>
        <w:t xml:space="preserve">krytia SA ako súčasti z krytia SA pre licenciu SL pre používateľov z krytia SA na softvér Secure Productive Enterprise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w:instrText>
      </w:r>
      <w:r>
        <w:instrText xml:space="preserve">ty + Security z krytia SA" </w:instrText>
      </w:r>
      <w:r>
        <w:fldChar w:fldCharType="end"/>
      </w:r>
      <w:r>
        <w:t xml:space="preserve"> a Windows 10 Enterprise </w:t>
      </w:r>
      <w:r>
        <w:fldChar w:fldCharType="begin"/>
      </w:r>
      <w:r>
        <w:instrText xml:space="preserve"> XE "Windows 10 Enterprise " </w:instrText>
      </w:r>
      <w:r>
        <w:fldChar w:fldCharType="end"/>
      </w:r>
      <w:r>
        <w:t>E3/E5 pre jednotlivých používateľov z krytia SA).</w:t>
      </w:r>
    </w:p>
    <w:p w:rsidR="00F331C4" w:rsidRDefault="00F331C4">
      <w:pPr>
        <w:pStyle w:val="ProductList-Body"/>
      </w:pPr>
    </w:p>
    <w:p w:rsidR="00F331C4" w:rsidRDefault="00355F4C">
      <w:pPr>
        <w:pStyle w:val="ProductList-ClauseHeading"/>
        <w:outlineLvl w:val="3"/>
      </w:pPr>
      <w:r>
        <w:t>2.5 Cloudová služba pre vládnu komunitu Spojených štátov</w:t>
      </w:r>
    </w:p>
    <w:p w:rsidR="00F331C4" w:rsidRDefault="00355F4C">
      <w:pPr>
        <w:pStyle w:val="ProductList-Body"/>
      </w:pPr>
      <w:r>
        <w:t xml:space="preserve">V tabuľke Dostupnosť programu môžete pre každú súčasť produktu </w:t>
      </w:r>
      <w:r>
        <w:t xml:space="preserve">Secure Productive Enterprise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8850"/>
      <w:r>
        <w:instrText>Enterprise Mobility + Security</w:instrText>
      </w:r>
      <w:bookmarkEnd w:id="251"/>
      <w:r>
        <w:instrText>" \l 2</w:instrText>
      </w:r>
      <w:r>
        <w:fldChar w:fldCharType="end"/>
      </w:r>
    </w:p>
    <w:p w:rsidR="00F331C4" w:rsidRDefault="00355F4C">
      <w:pPr>
        <w:pStyle w:val="ProductList-Offering1SubSection"/>
        <w:outlineLvl w:val="2"/>
      </w:pPr>
      <w:bookmarkStart w:id="252" w:name="_Sec709"/>
      <w:r>
        <w:t>1. Dostupnosť programu</w:t>
      </w:r>
      <w:bookmarkEnd w:id="252"/>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Enterprise Mobility + Security E3</w:t>
            </w:r>
            <w:r>
              <w:fldChar w:fldCharType="begin"/>
            </w:r>
            <w:r>
              <w:instrText xml:space="preserve"> XE "Enterprise M</w:instrText>
            </w:r>
            <w:r>
              <w:instrText xml:space="preserve">obility + Security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Mobility + Sec</w:t>
            </w:r>
            <w:r>
              <w:t>urity E3 – dodatočná licencia</w:t>
            </w:r>
            <w:r>
              <w:fldChar w:fldCharType="begin"/>
            </w:r>
            <w:r>
              <w:instrText xml:space="preserve"> XE "Enterprise Mobility + Security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Mobility + Security E5</w:t>
            </w:r>
            <w:r>
              <w:fldChar w:fldCharType="begin"/>
            </w:r>
            <w:r>
              <w:instrText xml:space="preserve"> XE "</w:instrText>
            </w:r>
            <w:r>
              <w:instrText xml:space="preserve">Enterprise Mobility + Security E5"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w:instrText>
            </w:r>
            <w:r>
              <w:instrText xml:space="preserve">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w:instrText>
            </w:r>
            <w:r>
              <w:instrText xml:space="preserve">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Enterprise Mobility + Security E5 z kr</w:t>
            </w:r>
            <w:r>
              <w:t>ytia SA</w:t>
            </w:r>
            <w:r>
              <w:fldChar w:fldCharType="begin"/>
            </w:r>
            <w:r>
              <w:instrText xml:space="preserve"> XE "Enterprise Mobility + Security E5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2"/>
      </w:pPr>
      <w:bookmarkStart w:id="253" w:name="_Sec764"/>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w:instrText>
            </w:r>
            <w:r>
              <w:instrText xml:space="preserve">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w:t>
            </w:r>
            <w:r>
              <w:rPr>
                <w:color w:val="0563C1"/>
              </w:rPr>
              <w:t xml:space="preserve">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lastRenderedPageBreak/>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w:instrText>
            </w:r>
            <w:r>
              <w:instrText xml:space="preserve">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2.1 Spôsobilosť na zakúpenie dodatočnej licencie SL pre používateľa</w:t>
      </w:r>
    </w:p>
    <w:p w:rsidR="00F331C4" w:rsidRDefault="00355F4C">
      <w:pPr>
        <w:pStyle w:val="ProductList-Body"/>
      </w:pPr>
      <w:r>
        <w:t xml:space="preserve">Zákazníci musia mať aktívnu prihlášku Enterprise Enrollment s aktívnym krytím SA </w:t>
      </w:r>
      <w:r>
        <w:t>pre príslušné oprávňujúce licencie. Oprávňujúce licencie môžu byť na báze používateľov alebo na báze zariadení. Zákazníci so zmluvou MBSA verzie staršej ako 2010 musia podpísať doplnkové podmienky a požiadavky pre služby online.</w:t>
      </w:r>
    </w:p>
    <w:p w:rsidR="00F331C4" w:rsidRDefault="00F331C4">
      <w:pPr>
        <w:pStyle w:val="ProductList-Body"/>
      </w:pPr>
    </w:p>
    <w:p w:rsidR="00F331C4" w:rsidRDefault="00355F4C">
      <w:pPr>
        <w:pStyle w:val="ProductList-ClauseHeading"/>
        <w:outlineLvl w:val="3"/>
      </w:pPr>
      <w:r>
        <w:t>2.2 Oprávňujúce licencie n</w:t>
      </w:r>
      <w:r>
        <w:t>a dodatočnú licenciu SL pre používateľa</w:t>
      </w:r>
    </w:p>
    <w:tbl>
      <w:tblPr>
        <w:tblStyle w:val="PURTable"/>
        <w:tblW w:w="0" w:type="dxa"/>
        <w:tblLook w:val="04A0" w:firstRow="1" w:lastRow="0" w:firstColumn="1" w:lastColumn="0" w:noHBand="0" w:noVBand="1"/>
      </w:tblPr>
      <w:tblGrid>
        <w:gridCol w:w="5401"/>
        <w:gridCol w:w="5389"/>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Dodatočná licencia SL pre používateľa</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331C4" w:rsidRDefault="00F331C4">
            <w:pPr>
              <w:pStyle w:val="ProductList-TableBody"/>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331C4" w:rsidRDefault="00F331C4">
            <w:pPr>
              <w:pStyle w:val="ProductList-TableBody"/>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CAL Suite Bridge pre služby Office 365</w:t>
            </w:r>
            <w:r>
              <w:fldChar w:fldCharType="begin"/>
            </w:r>
            <w:r>
              <w:instrText xml:space="preserve"> XE "</w:instrText>
            </w:r>
            <w:r>
              <w:instrText xml:space="preserve">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31C4" w:rsidRDefault="00F331C4">
            <w:pPr>
              <w:pStyle w:val="ProductList-TableBody"/>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31C4" w:rsidRDefault="00355F4C">
            <w:pPr>
              <w:pStyle w:val="ProductList-TableBody"/>
            </w:pPr>
            <w:r>
              <w:t>Enterprise Mobility + Security</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31C4" w:rsidRDefault="00F331C4">
            <w:pPr>
              <w:pStyle w:val="ProductList-TableBody"/>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CAL Suite Bridge pre služby Office 365 a službu Microsoft Intune</w:t>
            </w:r>
            <w:r>
              <w:fldChar w:fldCharType="begin"/>
            </w:r>
            <w:r>
              <w:instrText xml:space="preserve"> XE "Enterprise CAL Suite Bridge pre služby Office 365 a službu Microso</w:instrText>
            </w:r>
            <w:r>
              <w:instrText xml:space="preserve">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2.3 Obmedzenia týkajúce sa nákupu dodatočných licencií SL pre používateľa</w:t>
      </w:r>
    </w:p>
    <w:p w:rsidR="00F331C4" w:rsidRDefault="00355F4C">
      <w:pPr>
        <w:pStyle w:val="ProductList-Body"/>
      </w:pPr>
      <w:r>
        <w:t>Pre každú oprávňujúcu licenciu (alebo skupinu oprávňujúcich licencií) možno zakúpiť iba jednu dodatočnú licenciu SL pre používateľa.</w:t>
      </w:r>
    </w:p>
    <w:p w:rsidR="00F331C4" w:rsidRDefault="00F331C4">
      <w:pPr>
        <w:pStyle w:val="ProductList-Body"/>
      </w:pPr>
    </w:p>
    <w:p w:rsidR="00F331C4" w:rsidRDefault="00355F4C">
      <w:pPr>
        <w:pStyle w:val="ProductList-Body"/>
      </w:pPr>
      <w:r>
        <w:t>Zákazníci môžu získať dodatočné</w:t>
      </w:r>
      <w:r>
        <w:t xml:space="preserve"> licencie SL pre používateľov respektíve používateľov zariadení pridaných k počtu používateľov alebo zariadení v prihláške Enterprise Enrollment medzi aktualizačnými dátumami (t. j. pred získaním oprávňujúcich licencií), a to v súlade s rovnakým obmedzením</w:t>
      </w:r>
      <w:r>
        <w:t xml:space="preserve"> vo forme jednej dodatočnej licencie SL pre používateľa na každú oprávňujúcu licenciu (alebo skupinu oprávňujúcich licencií).</w:t>
      </w:r>
    </w:p>
    <w:p w:rsidR="00F331C4" w:rsidRDefault="00F331C4">
      <w:pPr>
        <w:pStyle w:val="ProductList-Body"/>
      </w:pPr>
    </w:p>
    <w:p w:rsidR="00F331C4" w:rsidRDefault="00355F4C">
      <w:pPr>
        <w:pStyle w:val="ProductList-Body"/>
      </w:pPr>
      <w:r>
        <w:t>Zákazníci so zmluvou Campus and School Agreement si môžu zakúpiť zodpovedajúcu predplatnú licenciu pre používateľa k licenciám SL pre používateľa na softvér Enterprise Mobility + Security pre svojich používateľov až do množstva zodpovedajúceho počtu ich op</w:t>
      </w:r>
      <w:r>
        <w:t>rávňujúcich osobných počítačov, pokiaľ majú krytie pre oprávňujúce licencie.</w:t>
      </w:r>
    </w:p>
    <w:p w:rsidR="00F331C4" w:rsidRDefault="00F331C4">
      <w:pPr>
        <w:pStyle w:val="ProductList-Body"/>
      </w:pPr>
    </w:p>
    <w:p w:rsidR="00F331C4" w:rsidRDefault="00355F4C">
      <w:pPr>
        <w:pStyle w:val="ProductList-ClauseHeading"/>
        <w:outlineLvl w:val="3"/>
      </w:pPr>
      <w:r>
        <w:t>2.4 Nárok na zakúpenie licencií SL pre používateľov z krytia SA na softvér Enterprise Mobility + Security</w:t>
      </w:r>
    </w:p>
    <w:p w:rsidR="00F331C4" w:rsidRDefault="00355F4C">
      <w:pPr>
        <w:pStyle w:val="ProductList-Body"/>
      </w:pPr>
      <w:r>
        <w:t>Pre produkty v tabuľke uvedenej nižšie možno namiesto krytia SA pre úpln</w:t>
      </w:r>
      <w:r>
        <w:t xml:space="preserve">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w:t>
      </w:r>
      <w:r>
        <w:t>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Príslušná licencia SL pre používateľa z krytia S</w:t>
            </w:r>
            <w:r>
              <w:rPr>
                <w:color w:val="FFFFFF"/>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Požadovaná licencia CAL Suite Bridge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CAL Bridge pre Enterprise Mobility + Security</w:t>
            </w:r>
            <w:r>
              <w:rPr>
                <w:vertAlign w:val="superscript"/>
              </w:rPr>
              <w:t>2,3</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CAL Brid</w:t>
            </w:r>
            <w:r>
              <w:t>ge pre Enterprise Mobility + Security</w:t>
            </w:r>
            <w:r>
              <w:rPr>
                <w:vertAlign w:val="superscript"/>
              </w:rPr>
              <w:t>2,4</w:t>
            </w:r>
          </w:p>
        </w:tc>
      </w:tr>
    </w:tbl>
    <w:p w:rsidR="00F331C4" w:rsidRDefault="00355F4C">
      <w:pPr>
        <w:pStyle w:val="ProductList-Body"/>
      </w:pPr>
      <w:r>
        <w:rPr>
          <w:i/>
          <w:vertAlign w:val="superscript"/>
        </w:rPr>
        <w:t>1</w:t>
      </w:r>
      <w:r>
        <w:rPr>
          <w:i/>
        </w:rPr>
        <w:t xml:space="preserve"> Možno zakúpiť iba pri výročí prihlášky alebo na začiatku novej doby účinnosti prihlášky.</w:t>
      </w:r>
    </w:p>
    <w:p w:rsidR="00F331C4" w:rsidRDefault="00355F4C">
      <w:pPr>
        <w:pStyle w:val="ProductList-Body"/>
      </w:pPr>
      <w:r>
        <w:rPr>
          <w:i/>
          <w:vertAlign w:val="superscript"/>
        </w:rPr>
        <w:t>2</w:t>
      </w:r>
      <w:r>
        <w:rPr>
          <w:i/>
        </w:rPr>
        <w:t xml:space="preserve"> Zakúpenie sa požaduje iba pri výročí prihlášky.</w:t>
      </w:r>
    </w:p>
    <w:p w:rsidR="00F331C4" w:rsidRDefault="00355F4C">
      <w:pPr>
        <w:pStyle w:val="ProductList-Body"/>
      </w:pPr>
      <w:r>
        <w:rPr>
          <w:i/>
          <w:vertAlign w:val="superscript"/>
        </w:rPr>
        <w:t>3</w:t>
      </w:r>
      <w:r>
        <w:rPr>
          <w:i/>
        </w:rPr>
        <w:t xml:space="preserve">Zakúpenie sa nevyžaduje pre používateľov, ktorí majú licenciu aj na služby Office 365 (Enterprise a Government E1, E3, E5). </w:t>
      </w:r>
    </w:p>
    <w:p w:rsidR="00F331C4" w:rsidRDefault="00355F4C">
      <w:pPr>
        <w:pStyle w:val="ProductList-Body"/>
      </w:pPr>
      <w:r>
        <w:rPr>
          <w:i/>
          <w:vertAlign w:val="superscript"/>
        </w:rPr>
        <w:t>4</w:t>
      </w:r>
      <w:r>
        <w:rPr>
          <w:i/>
        </w:rPr>
        <w:t>Zakúpenie sa nevyžaduje pre používateľov, ktorí majú licenciu aj na služby Office 365 (Enterprise a Government E3, E5).</w:t>
      </w:r>
    </w:p>
    <w:p w:rsidR="00F331C4" w:rsidRDefault="00F331C4">
      <w:pPr>
        <w:pStyle w:val="ProductList-Body"/>
      </w:pPr>
    </w:p>
    <w:p w:rsidR="00F331C4" w:rsidRDefault="00355F4C">
      <w:pPr>
        <w:pStyle w:val="ProductList-ClauseHeading"/>
        <w:outlineLvl w:val="3"/>
      </w:pPr>
      <w:r>
        <w:t>2.5 Nákup</w:t>
      </w:r>
      <w:r>
        <w:t>y licencií SL pre používateľov z krytia SA</w:t>
      </w:r>
    </w:p>
    <w:p w:rsidR="00F331C4" w:rsidRDefault="00355F4C">
      <w:pPr>
        <w:pStyle w:val="ProductList-Body"/>
      </w:pPr>
      <w:r>
        <w:t xml:space="preserve">Pre každú oprávňujúcu licenciu pre zariadenie uvedenú v článku 2.4 možno zakúpiť najviac jednu licenciu SL pre používateľa z krytia SA. V rámci jednorazovej výnimky pre zariadenia, ktorým je priradená oprávňujúca </w:t>
      </w:r>
      <w:r>
        <w:t>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w:t>
      </w:r>
      <w:r>
        <w:t>ch oprávnených zariadení.</w:t>
      </w:r>
    </w:p>
    <w:p w:rsidR="00F331C4" w:rsidRDefault="00F331C4">
      <w:pPr>
        <w:pStyle w:val="ProductList-Body"/>
      </w:pPr>
    </w:p>
    <w:p w:rsidR="00F331C4" w:rsidRDefault="00355F4C">
      <w:pPr>
        <w:pStyle w:val="ProductList-ClauseHeading"/>
        <w:outlineLvl w:val="3"/>
      </w:pPr>
      <w:r>
        <w:t>2.6 Výhody krytia SA pre licencie SL pre používateľov z krytia SA na softvér Enterprise Mobility + Security</w:t>
      </w:r>
    </w:p>
    <w:p w:rsidR="00F331C4" w:rsidRDefault="00355F4C">
      <w:pPr>
        <w:pStyle w:val="ProductList-Body"/>
      </w:pPr>
      <w:r>
        <w:t>Licencie SL pre používateľov z krytia SA na softvér Enterprise Mobility + Security oprávňujú zákazníka na využívanie výho</w:t>
      </w:r>
      <w:r>
        <w:t>d krytia SA na základe oprávňujúcich licencií uvedených v článku 2.4.</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NoBorder"/>
        <w:outlineLvl w:val="1"/>
      </w:pPr>
      <w:bookmarkStart w:id="254" w:name="_Sec1151"/>
      <w:r>
        <w:t>Služby Microsoft Dynamics 365</w:t>
      </w:r>
      <w:bookmarkEnd w:id="254"/>
      <w:r>
        <w:fldChar w:fldCharType="begin"/>
      </w:r>
      <w:r>
        <w:instrText xml:space="preserve"> TC "</w:instrText>
      </w:r>
      <w:bookmarkStart w:id="255" w:name="_Toc478648851"/>
      <w:r>
        <w:instrText>Služby Microsoft Dynamics 365</w:instrText>
      </w:r>
      <w:bookmarkEnd w:id="255"/>
      <w:r>
        <w:instrText>" \l 2</w:instrText>
      </w:r>
      <w:r>
        <w:fldChar w:fldCharType="end"/>
      </w:r>
    </w:p>
    <w:p w:rsidR="00F331C4" w:rsidRDefault="00355F4C">
      <w:pPr>
        <w:pStyle w:val="ProductList-Offering1SubSection"/>
        <w:outlineLvl w:val="2"/>
      </w:pPr>
      <w:bookmarkStart w:id="256" w:name="_Sec1152"/>
      <w:r>
        <w:t>1. Dostupnosť programu</w:t>
      </w:r>
      <w:bookmarkEnd w:id="256"/>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Microsoft Dynamics 365 Plan 1, vydanie Enterprise (licencia SL pre používateľa)</w:t>
            </w:r>
            <w:r>
              <w:fldChar w:fldCharType="begin"/>
            </w:r>
            <w:r>
              <w:instrText xml:space="preserve"> XE "Microsoft Dynamics 365 Plan 1, vydanie Enterprise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w:instrText>
            </w:r>
            <w:r>
              <w:instrText xml:space="preserve">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lastRenderedPageBreak/>
              <w:t>Dodatočná licencia Microsoft Dynamics 365 Plan 1, vydanie Enterprise</w:t>
            </w:r>
            <w:r>
              <w:fldChar w:fldCharType="begin"/>
            </w:r>
            <w:r>
              <w:instrText xml:space="preserve"> XE "</w:instrText>
            </w:r>
            <w:r>
              <w:instrText xml:space="preserve">Dodatočná licencia Microsoft Dynamics 365 Plan 1,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Plan 1, vydanie Enterprise z krytia SA</w:t>
            </w:r>
            <w:r>
              <w:fldChar w:fldCharType="begin"/>
            </w:r>
            <w:r>
              <w:instrText xml:space="preserve"> XE "Microsoft Dynamics 365 Plan 1, vydanie Enterprise z krytia SA" </w:instrText>
            </w:r>
            <w:r>
              <w:fldChar w:fldCharType="end"/>
            </w:r>
            <w:r>
              <w:t xml:space="preserve"> (licencia S</w:t>
            </w:r>
            <w:r>
              <w:t>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Plan 2, vydanie Enterprise (licencia SL pre používateľa)</w:t>
            </w:r>
            <w:r>
              <w:fldChar w:fldCharType="begin"/>
            </w:r>
            <w:r>
              <w:instrText xml:space="preserve"> XE "Microsoft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w:instrText>
            </w:r>
            <w:r>
              <w:instrText xml:space="preserve">\t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Dodatočná licencia Microsoft Dynamics 365 Plan 2, vydanie Enterprise (licencia SL pre používateľa)</w:t>
            </w:r>
            <w:r>
              <w:fldChar w:fldCharType="begin"/>
            </w:r>
            <w:r>
              <w:instrText xml:space="preserve"> XE "</w:instrText>
            </w:r>
            <w:r>
              <w:instrText xml:space="preserve">Dodatočná licencia 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Plan 2, vydanie Enterprise z krytia SA (licencia SL pre používateľa)</w:t>
            </w:r>
            <w:r>
              <w:fldChar w:fldCharType="begin"/>
            </w:r>
            <w:r>
              <w:instrText xml:space="preserve"> XE "</w:instrText>
            </w:r>
            <w:r>
              <w:instrText xml:space="preserve">Microsoft Dynamics 365 Plan 2,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w:instrText>
            </w:r>
            <w:r>
              <w:instrText xml:space="preserve">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Customer Service, vydanie Enterprise (licencia SL pre používateľa)</w:t>
            </w:r>
            <w:r>
              <w:fldChar w:fldCharType="begin"/>
            </w:r>
            <w:r>
              <w:instrText xml:space="preserve"> XE "Microsoft Dynamics 365 for Customer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Cu</w:t>
            </w:r>
            <w:r>
              <w:t>stomer Service, vydanie Enterprise (licencia SL pre zariadenie)</w:t>
            </w:r>
            <w:r>
              <w:fldChar w:fldCharType="begin"/>
            </w:r>
            <w:r>
              <w:instrText xml:space="preserve"> XE "Microsoft Dynamics 365 for Customer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Field Service, vydanie Enterprise (licencia SL pre používat</w:t>
            </w:r>
            <w:r>
              <w:t>eľa)</w:t>
            </w:r>
            <w:r>
              <w:fldChar w:fldCharType="begin"/>
            </w:r>
            <w:r>
              <w:instrText xml:space="preserve"> XE "Microsoft Dynamics 365 for Field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Field Service, vydanie Enterprise (licencia SL pre zariadenie)</w:t>
            </w:r>
            <w:r>
              <w:fldChar w:fldCharType="begin"/>
            </w:r>
            <w:r>
              <w:instrText xml:space="preserve"> XE "Microsoft Dynamics 365 for Field Service, vydanie</w:instrText>
            </w:r>
            <w:r>
              <w:instrText xml:space="preserv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Operations, vydanie Enterprise (licencia SL pre používateľa)</w:t>
            </w:r>
            <w:r>
              <w:fldChar w:fldCharType="begin"/>
            </w:r>
            <w:r>
              <w:instrText xml:space="preserve"> XE "Microsoft Dynamics 365 for Operations,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w:instrText>
            </w:r>
            <w:r>
              <w:instrText xml:space="preserve">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Dodatočná licencia Microsoft Dynamics 365 for Operations, vydanie Enterprise (licencia</w:t>
            </w:r>
            <w:r>
              <w:t xml:space="preserve"> SL pre zariadenie a používateľa)</w:t>
            </w:r>
            <w:r>
              <w:fldChar w:fldCharType="begin"/>
            </w:r>
            <w:r>
              <w:instrText xml:space="preserve"> XE "Dodatočná licencia Microsoft Dynamics 365 for Operations, vydanie Enterprise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Operations, vydanie Enterprise z krytia SA (licencia SL pre zariadenie a používateľa)</w:t>
            </w:r>
            <w:r>
              <w:fldChar w:fldCharType="begin"/>
            </w:r>
            <w:r>
              <w:instrText xml:space="preserve"> XE "Microsoft Dynamics 365 for</w:instrText>
            </w:r>
            <w:r>
              <w:instrText xml:space="preserve"> Operations, vydanie Enterprise z krytia SA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Project Service Automation, vydanie Enterprise (licencia SL pre používateľa)</w:t>
            </w:r>
            <w:r>
              <w:fldChar w:fldCharType="begin"/>
            </w:r>
            <w:r>
              <w:instrText xml:space="preserve"> XE "Microsoft Dynamics 365 for Project Service Automation, vydanie Enterprise (licencia SL pre </w:instrText>
            </w:r>
            <w:r>
              <w:instrText xml:space="preserve">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Sales, vydanie Enterprise (licencia SL pre používateľa)</w:t>
            </w:r>
            <w:r>
              <w:fldChar w:fldCharType="begin"/>
            </w:r>
            <w:r>
              <w:instrText xml:space="preserve"> XE "Microsoft Dynamics 365 for Sales,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 xml:space="preserve">Microsoft Dynamics 365 for Sales, vydanie Enterprise </w:t>
            </w:r>
            <w:r>
              <w:fldChar w:fldCharType="begin"/>
            </w:r>
            <w:r>
              <w:instrText xml:space="preserve"> XE "</w:instrText>
            </w:r>
            <w:r>
              <w:instrText xml:space="preserve">Microsoft Dynamics 365 for Sales, vydanie Enterprise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Team Members, vydanie Enterprise (licencia SL pre používateľa)</w:t>
            </w:r>
            <w:r>
              <w:fldChar w:fldCharType="begin"/>
            </w:r>
            <w:r>
              <w:instrText xml:space="preserve"> XE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 xml:space="preserve">Dodatočná licencia Microsoft </w:t>
            </w:r>
            <w:r>
              <w:t>Dynamics 365 for Team Members, vydanie Enterprise (licencia SL pre používateľa)</w:t>
            </w:r>
            <w:r>
              <w:fldChar w:fldCharType="begin"/>
            </w:r>
            <w:r>
              <w:instrText xml:space="preserve"> XE "Dodatočná licencia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Team Members, vydanie Enterprise z krytia SA (licencia SL pre používateľa)</w:t>
            </w:r>
            <w:r>
              <w:fldChar w:fldCharType="begin"/>
            </w:r>
            <w:r>
              <w:instrText xml:space="preserve"> XE "Microsoft Dynamics 365 for Team Me</w:instrText>
            </w:r>
            <w:r>
              <w:instrText xml:space="preserve">mbers,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vydanie Enterprise – dodatočné zobrazenia stránok portálu záväzkov zákazníka</w:t>
            </w:r>
            <w:r>
              <w:fldChar w:fldCharType="begin"/>
            </w:r>
            <w:r>
              <w:instrText xml:space="preserve"> XE "</w:instrText>
            </w:r>
            <w:r>
              <w:instrText xml:space="preserve">Microsoft Dynamics 365, vydanie Enterprise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w:instrText>
            </w:r>
            <w:r>
              <w:instrText xml:space="preserve">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vydanie Enterprise – dodatočné príspevky záväzkov zákazníka v sociálnych sieťach</w:t>
            </w:r>
            <w:r>
              <w:fldChar w:fldCharType="begin"/>
            </w:r>
            <w:r>
              <w:instrText xml:space="preserve"> XE "</w:instrText>
            </w:r>
            <w:r>
              <w:instrText xml:space="preserve">Microsoft Dynamics 365, vydanie Enterprise – dodatočné príspevky záväzkov zákazníka v sociálnych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w:instrText>
            </w:r>
            <w:r>
              <w:instrText xml:space="preserve">"Dodatočný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w:instrText>
            </w:r>
            <w:r>
              <w:instrText xml:space="preserve">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Operations, vydanie Enterprise – dodatočné úložisko súborov</w:t>
            </w:r>
            <w:r>
              <w:fldChar w:fldCharType="begin"/>
            </w:r>
            <w:r>
              <w:instrText xml:space="preserve"> XE "Microsoft Dynamics 365 for Operations, vydanie Enterprise – dod</w:instrText>
            </w:r>
            <w:r>
              <w:instrText xml:space="preserve">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O</w:t>
            </w:r>
            <w:r>
              <w:t>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Op</w:t>
            </w:r>
            <w:r>
              <w:t>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Dynamics 365 for Op</w:t>
            </w:r>
            <w:r>
              <w:t>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w:instrText>
            </w:r>
            <w:r>
              <w:instrText xml:space="preserve">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lastRenderedPageBreak/>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w:instrText>
            </w:r>
            <w:r>
              <w:instrText xml:space="preserve">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Rozšírená podpora Microsoft Dynamics 365</w:t>
            </w:r>
            <w:r>
              <w:fldChar w:fldCharType="begin"/>
            </w:r>
            <w:r>
              <w:instrText xml:space="preserve"> XE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w:instrText>
            </w:r>
            <w:r>
              <w:instrText xml:space="preserve">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2"/>
      </w:pPr>
      <w:bookmarkStart w:id="257" w:name="_Sec1153"/>
      <w:r>
        <w:t>2. Podmienky produktu</w:t>
      </w:r>
      <w:bookmarkEnd w:id="257"/>
    </w:p>
    <w:tbl>
      <w:tblPr>
        <w:tblStyle w:val="PURTable"/>
        <w:tblW w:w="0" w:type="dxa"/>
        <w:tblLook w:val="04A0" w:firstRow="1" w:lastRow="0" w:firstColumn="1" w:lastColumn="0" w:noHBand="0" w:noVBand="1"/>
      </w:tblPr>
      <w:tblGrid>
        <w:gridCol w:w="3608"/>
        <w:gridCol w:w="3574"/>
        <w:gridCol w:w="3608"/>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používateľa z krytia SA, dodatočné licencie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w:instrText>
            </w:r>
            <w:r>
              <w:instrText xml:space="preserve">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w:t>
            </w:r>
            <w:r>
              <w:rPr>
                <w:color w:val="0563C1"/>
              </w:rPr>
              <w:t xml:space="preserv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w:instrText>
            </w:r>
            <w:r>
              <w:instrText xml:space="preserve">ceho vyhradeného ročného záväzku."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w:instrText>
            </w:r>
            <w:r>
              <w:instrText xml:space="preserve">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3"/>
      </w:pPr>
      <w:r>
        <w:t xml:space="preserve">2.1 Spôsobilosť na zakúpenie licencií SL pre používateľa z </w:t>
      </w:r>
      <w:r>
        <w:t>krytia SA na služby Dynamics 365</w:t>
      </w:r>
    </w:p>
    <w:p w:rsidR="00F331C4" w:rsidRDefault="00355F4C">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používateľa z krytia SA, pokiaľ bola predplatná licencia zakúpená najmenej tri </w:t>
      </w:r>
      <w:r>
        <w:t>roky pred zakúpením licencie SL pre používateľa z krytia SA. Licencie SL pre používateľa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F33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Príslušná licencia SL pre použ</w:t>
            </w:r>
            <w:r>
              <w:rPr>
                <w:color w:val="FFFFFF"/>
              </w:rPr>
              <w:t>ívateľa z krytia SA</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AX – licencia CAL zameraná na úlohy,</w:t>
            </w:r>
            <w:r>
              <w:br/>
              <w:t>Microsoft Dynamics AX – samoobslužná licencia CAL,</w:t>
            </w:r>
            <w:r>
              <w:br/>
              <w:t>Microsoft Dynamics CRM Essentials – licencia CAL alebo</w:t>
            </w:r>
            <w:r>
              <w:br/>
              <w:t>Microsoft Dynamics 365 for Team Members – licencia CAL na lokálne nasaden</w:t>
            </w:r>
            <w:r>
              <w:t>ie</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365 for Team Members, vydanie Enterprise z krytia SA</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AX – licencia zameraná na úlohy (pre zariadenie)</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365 for Operations, vydanie Enterprise z krytia SA (pre zariadenie)</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AX – licencia CAL zameraná na funkčné používanie alebo</w:t>
            </w:r>
            <w:r>
              <w:b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 xml:space="preserve">Microsoft Dynamics 365 for Operations, vydanie Enterprise z krytia SA </w:t>
            </w:r>
          </w:p>
          <w:p w:rsidR="00F331C4" w:rsidRDefault="00355F4C">
            <w:pPr>
              <w:pStyle w:val="ProductList-TableBody"/>
            </w:pPr>
            <w:r>
              <w:t>Microsoft Dynamics 365 Plan 2, vydanie Enterprise z krytia SA</w:t>
            </w:r>
          </w:p>
          <w:p w:rsidR="00F331C4" w:rsidRDefault="00F331C4">
            <w:pPr>
              <w:pStyle w:val="ProductList-TableBody"/>
            </w:pP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Licencia CAL na produkt Microsoft Dynamics CRM Basic alebo</w:t>
            </w:r>
            <w:r>
              <w:br/>
              <w:t>Microsoft Dynamics 365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365 for Sales, vydanie Enterprise z krytia SA</w:t>
            </w:r>
            <w:r>
              <w:br/>
              <w:t>Microsoft Dynamics 365 Plan 1, vydanie Enterprise z krytia SA</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Licencia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365 for Customer Service, vydanie Enterprise z krytia SA</w:t>
            </w:r>
            <w:r>
              <w:br/>
              <w:t>Microsoft Dynamics 365 Plan 1, vydanie E</w:t>
            </w:r>
            <w:r>
              <w:t>nterprise z krytia SA</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365 for Case Management, vydanie Enterprise z krytia SA</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365 Plan 1, vydanie En</w:t>
            </w:r>
            <w:r>
              <w:t>terprise z krytia SA</w:t>
            </w:r>
          </w:p>
        </w:tc>
      </w:tr>
    </w:tbl>
    <w:p w:rsidR="00F331C4" w:rsidRDefault="00F331C4">
      <w:pPr>
        <w:pStyle w:val="ProductList-Body"/>
      </w:pPr>
    </w:p>
    <w:p w:rsidR="00F331C4" w:rsidRDefault="00355F4C">
      <w:pPr>
        <w:pStyle w:val="ProductList-ClauseHeading"/>
        <w:outlineLvl w:val="3"/>
      </w:pPr>
      <w:r>
        <w:t>2.2 Oprávňujúce licencie na dodatočné licencie SL pre používateľov</w:t>
      </w:r>
    </w:p>
    <w:p w:rsidR="00F331C4" w:rsidRDefault="00355F4C">
      <w:pPr>
        <w:pStyle w:val="ProductList-Body"/>
      </w:pPr>
      <w:r>
        <w:t>Každá oprávňujúca licencia musí mať aktívne krytie SA. Pre každú oprávňujúcu licenciu (alebo skupinu oprávňujúcich licencií) možno zakúpiť iba jednu dodatočnú licenciu SL pre používateľa.</w:t>
      </w:r>
    </w:p>
    <w:tbl>
      <w:tblPr>
        <w:tblStyle w:val="PURTable"/>
        <w:tblW w:w="0" w:type="dxa"/>
        <w:tblLook w:val="04A0" w:firstRow="1" w:lastRow="0" w:firstColumn="1" w:lastColumn="0" w:noHBand="0" w:noVBand="1"/>
      </w:tblPr>
      <w:tblGrid>
        <w:gridCol w:w="5396"/>
        <w:gridCol w:w="5394"/>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Dodatočná licencia SL pre používateľa</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w:t>
            </w:r>
            <w:r>
              <w:t>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w:t>
            </w:r>
            <w:r>
              <w:br/>
              <w:t>Microsoft Dynamics CRM Essentials –</w:t>
            </w:r>
            <w:r>
              <w:t xml:space="preserve"> licencia CAL alebo</w:t>
            </w:r>
            <w:r>
              <w:b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licencia Microsoft Dynamics 365 for Team Members, vydanie Enterprise</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AX – licencia zameraná na úlohy (pre zariadenie)</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w:t>
            </w:r>
            <w:r>
              <w:t>cencia Microsoft Dynamics 365 for Operations, vydanie Enterprise (pre zariadenie)</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alebo</w:t>
            </w:r>
            <w:r>
              <w:br/>
              <w:t>Microsoft Dynamics AX –</w:t>
            </w:r>
            <w:r>
              <w:t xml:space="preserve"> licencia Enterprise CAL</w:t>
            </w:r>
            <w:r>
              <w:fldChar w:fldCharType="begin"/>
            </w:r>
            <w:r>
              <w:instrText xml:space="preserve"> XE "Microsoft Dynamics AX – licencia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licencia Microsoft Dynamics 365 for Operations, vydanie Enterprise</w:t>
            </w:r>
            <w:r>
              <w:br/>
              <w:t>Dodatočná licencia Microsoft Dynamics 365 Plan 2, vydanie Enterprise</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w:instrText>
            </w:r>
            <w:r>
              <w:instrText xml:space="preserve">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365 for Sales, vydanie Enterprise – dodatočná licencia</w:t>
            </w:r>
            <w:r>
              <w:br/>
              <w:t>Microsoft Dynamics 365, vydanie Enterprise, plán 1 – dodatočná licencia</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CAL na produkt Microsoft Dynamics CRM Basic alebo</w:t>
            </w:r>
            <w:r>
              <w:br/>
            </w: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365 for Customer Service, vydanie Enterprise – dodatočná licencia</w:t>
            </w:r>
            <w:r>
              <w:br/>
              <w:t>Mic</w:t>
            </w:r>
            <w:r>
              <w:t>rosoft Dynamics 365, vydanie Enterprise, plán 1 – dodatočná licencia</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365 for Case Manageme</w:t>
            </w:r>
            <w:r>
              <w:t>nt, vydanie Enterprise – dodatočná licencia</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CRM Professional – licencia CAL</w:t>
            </w:r>
            <w:r>
              <w:fldChar w:fldCharType="begin"/>
            </w:r>
            <w:r>
              <w:instrText xml:space="preserve"> XE "Microsoft Dynamics CRM Professional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365, vydanie Enterprise, plán 1 – dodatočná licencia</w:t>
            </w:r>
          </w:p>
        </w:tc>
      </w:tr>
    </w:tbl>
    <w:p w:rsidR="00F331C4" w:rsidRDefault="00F331C4">
      <w:pPr>
        <w:pStyle w:val="ProductList-Body"/>
      </w:pPr>
    </w:p>
    <w:p w:rsidR="00F331C4" w:rsidRDefault="00355F4C">
      <w:pPr>
        <w:pStyle w:val="ProductList-ClauseHeading"/>
        <w:outlineLvl w:val="3"/>
      </w:pPr>
      <w:r>
        <w:t>2.3 Unified Service Desk (U</w:t>
      </w:r>
      <w:r>
        <w:t>SD)</w:t>
      </w:r>
    </w:p>
    <w:p w:rsidR="00F331C4" w:rsidRDefault="00355F4C">
      <w:pPr>
        <w:pStyle w:val="ProductList-Body"/>
      </w:pPr>
      <w:r>
        <w:t>Zákazníci s aktívnymi predplatenými licenciami Microsoft Dynamics 365 Plan 1 alebo Plan 2, vydanie Enterprise, môžu inštalovať a používať softvér USD pre každého používateľa.</w:t>
      </w:r>
    </w:p>
    <w:p w:rsidR="00F331C4" w:rsidRDefault="00F331C4">
      <w:pPr>
        <w:pStyle w:val="ProductList-Body"/>
      </w:pPr>
    </w:p>
    <w:p w:rsidR="00F331C4" w:rsidRDefault="00355F4C">
      <w:pPr>
        <w:pStyle w:val="ProductList-ClauseHeading"/>
        <w:outlineLvl w:val="3"/>
      </w:pPr>
      <w:r>
        <w:lastRenderedPageBreak/>
        <w:t>2.4 Microsoft Dynamics CustomerSource</w:t>
      </w:r>
    </w:p>
    <w:p w:rsidR="00F331C4" w:rsidRDefault="00355F4C">
      <w:pPr>
        <w:pStyle w:val="ProductList-Body"/>
      </w:pPr>
      <w:r>
        <w:t>Zákazníci s aktívnym predplateným služ</w:t>
      </w:r>
      <w:r>
        <w:t xml:space="preserve">ieb Microsoft Dynamics 365 môžu pristupovať k službe CustomerSource a používať ju. </w:t>
      </w:r>
    </w:p>
    <w:p w:rsidR="00F331C4" w:rsidRDefault="00F331C4">
      <w:pPr>
        <w:pStyle w:val="ProductList-Body"/>
      </w:pPr>
    </w:p>
    <w:p w:rsidR="00F331C4" w:rsidRDefault="00355F4C">
      <w:pPr>
        <w:pStyle w:val="ProductList-ClauseHeading"/>
        <w:outlineLvl w:val="3"/>
      </w:pPr>
      <w:r>
        <w:t>2.5 Nárok na oprávnené ponuky</w:t>
      </w:r>
    </w:p>
    <w:p w:rsidR="00F331C4" w:rsidRDefault="00355F4C">
      <w:pPr>
        <w:pStyle w:val="ProductList-Body"/>
      </w:pPr>
      <w:r>
        <w:t>Zákazníci, ktorí predlžujú zmluvu s oprávňujúcimi produktmi uvedenými v tabuľke nižšie od 1. novembra 2016 alebo neskôr, môžu získať zodpoved</w:t>
      </w:r>
      <w:r>
        <w:t>ajúcu oprávnenú licenciu na online služby Microsoft Dynamics 365 v predĺžení zmluvy do 31. októbra 2019. Multilicenční zákazníci a zákazníci s dynamickým cenníkom majú nárok na túto ponuku, ak získali licenciu na službu predplatného v rámci licenčného prog</w:t>
      </w:r>
      <w:r>
        <w:t>ramu iného než je ten, v rámci ktorého je licencovaný oprávňujúci produkt.</w:t>
      </w:r>
    </w:p>
    <w:tbl>
      <w:tblPr>
        <w:tblStyle w:val="PURTable"/>
        <w:tblW w:w="0" w:type="dxa"/>
        <w:tblLook w:val="04A0" w:firstRow="1" w:lastRow="0" w:firstColumn="1" w:lastColumn="0" w:noHBand="0" w:noVBand="1"/>
      </w:tblPr>
      <w:tblGrid>
        <w:gridCol w:w="5333"/>
        <w:gridCol w:w="5457"/>
      </w:tblGrid>
      <w:tr w:rsidR="00F33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Zodpovedajúca oprávnená licencia na online služby Microsoft Dynamics 365</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CRM Online,</w:t>
            </w:r>
            <w:r>
              <w:br/>
              <w:t>Microsoft Dynamics AX (online),</w:t>
            </w:r>
            <w:r>
              <w:br/>
            </w: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365, Enterprise edition – oprávnená licencia</w:t>
            </w:r>
            <w:r>
              <w:br/>
              <w:t>Microsoft Dynamics 365, Enterprise edition – oprávnená licencia z krytia SA</w:t>
            </w:r>
            <w:r>
              <w:br/>
              <w:t>Microsoft Dynamics 365, Enterprise edition – dodatočná oprávnená li</w:t>
            </w:r>
            <w:r>
              <w:t>cencia</w:t>
            </w:r>
          </w:p>
        </w:tc>
      </w:tr>
      <w:tr w:rsidR="00F331C4">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Microsoft Dynamics 365, Business edition – oprávnená licencia</w:t>
            </w:r>
            <w:r>
              <w:br/>
              <w:t>Microsoft Dynamics 365, Business edition – oprávnená licencia z krytia SA</w:t>
            </w:r>
            <w:r>
              <w:br/>
              <w:t xml:space="preserve">Microsoft Dynamics 365, Business edition </w:t>
            </w:r>
            <w:r>
              <w:t>– dodatočná oprávnená licencia</w:t>
            </w:r>
          </w:p>
        </w:tc>
      </w:tr>
    </w:tbl>
    <w:p w:rsidR="00F331C4" w:rsidRDefault="00F331C4">
      <w:pPr>
        <w:pStyle w:val="ProductList-Body"/>
      </w:pPr>
    </w:p>
    <w:p w:rsidR="00F331C4" w:rsidRDefault="00355F4C">
      <w:pPr>
        <w:pStyle w:val="ProductList-ClauseHeading"/>
        <w:outlineLvl w:val="3"/>
      </w:pPr>
      <w:r>
        <w:t>2.6 Microsoft Dynamics Marketing a Parature</w:t>
      </w:r>
    </w:p>
    <w:p w:rsidR="00F331C4" w:rsidRDefault="00355F4C">
      <w:pPr>
        <w:pStyle w:val="ProductList-Body"/>
      </w:pPr>
      <w:r>
        <w:t>Zákazníci so zmluvou Enterprise a predplatným zmluvy Enterprise, ktorí majú licenciu na služby Microsoft Dynamics Marketing a Parature z predplatného služieb spoločnosti Microsoft</w:t>
      </w:r>
      <w:r>
        <w:t xml:space="preserve"> skoršieho než z 1. novembra 2016 v rámci aktuálnej prihlášky, si môžu obnoviť predplatné v ľubovoľnej prihláške podpísanej do 1. júla 2017.</w:t>
      </w:r>
    </w:p>
    <w:p w:rsidR="00F331C4" w:rsidRDefault="00F331C4">
      <w:pPr>
        <w:pStyle w:val="ProductList-Body"/>
      </w:pPr>
    </w:p>
    <w:p w:rsidR="00F331C4" w:rsidRDefault="00355F4C">
      <w:pPr>
        <w:pStyle w:val="ProductList-ClauseHeading"/>
        <w:outlineLvl w:val="3"/>
      </w:pPr>
      <w:r>
        <w:t>2.7 Microsoft Dynamics 365 Plan 2, vydanie Enterprise for Government</w:t>
      </w:r>
    </w:p>
    <w:p w:rsidR="00F331C4" w:rsidRDefault="00355F4C">
      <w:pPr>
        <w:pStyle w:val="ProductList-Body"/>
      </w:pPr>
      <w:r>
        <w:t>Licencia Microsoft Dynamics 365 for Operation</w:t>
      </w:r>
      <w:r>
        <w:t>s nie je dostupná v licencii Microsoft Dynamics 365 Plan 2, vydanie Enterprise for Government.</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258" w:name="_Sec632"/>
      <w:r>
        <w:t>Služby Office 365</w:t>
      </w:r>
      <w:bookmarkEnd w:id="258"/>
      <w:r>
        <w:fldChar w:fldCharType="begin"/>
      </w:r>
      <w:r>
        <w:instrText xml:space="preserve"> TC "</w:instrText>
      </w:r>
      <w:bookmarkStart w:id="259" w:name="_Toc478648852"/>
      <w:r>
        <w:instrText>Služby Office 365</w:instrText>
      </w:r>
      <w:bookmarkEnd w:id="259"/>
      <w:r>
        <w:instrText>" \l 2</w:instrText>
      </w:r>
      <w:r>
        <w:fldChar w:fldCharType="end"/>
      </w:r>
    </w:p>
    <w:p w:rsidR="00F331C4" w:rsidRDefault="00355F4C">
      <w:pPr>
        <w:pStyle w:val="ProductList-Offering2HeadingNoBorder"/>
        <w:outlineLvl w:val="2"/>
      </w:pPr>
      <w:bookmarkStart w:id="260" w:name="_Sec633"/>
      <w:r>
        <w:t>Aplikácie služieb Office 365</w:t>
      </w:r>
      <w:bookmarkEnd w:id="260"/>
      <w:r>
        <w:fldChar w:fldCharType="begin"/>
      </w:r>
      <w:r>
        <w:instrText xml:space="preserve"> TC "</w:instrText>
      </w:r>
      <w:bookmarkStart w:id="261" w:name="_Toc478648853"/>
      <w:r>
        <w:instrText>Aplikácie služieb Office 365</w:instrText>
      </w:r>
      <w:bookmarkEnd w:id="261"/>
      <w:r>
        <w:instrText>" \l 3</w:instrText>
      </w:r>
      <w:r>
        <w:fldChar w:fldCharType="end"/>
      </w:r>
    </w:p>
    <w:p w:rsidR="00F331C4" w:rsidRDefault="00355F4C">
      <w:pPr>
        <w:pStyle w:val="ProductList-Offering1SubSection"/>
        <w:outlineLvl w:val="3"/>
      </w:pPr>
      <w:bookmarkStart w:id="262" w:name="_Sec719"/>
      <w:r>
        <w:t>1. Dostupnosť programu</w:t>
      </w:r>
      <w:bookmarkEnd w:id="262"/>
    </w:p>
    <w:tbl>
      <w:tblPr>
        <w:tblStyle w:val="PURTable"/>
        <w:tblW w:w="0" w:type="dxa"/>
        <w:tblLook w:val="04A0" w:firstRow="1" w:lastRow="0" w:firstColumn="1" w:lastColumn="0" w:noHBand="0" w:noVBand="1"/>
      </w:tblPr>
      <w:tblGrid>
        <w:gridCol w:w="4444"/>
        <w:gridCol w:w="791"/>
        <w:gridCol w:w="790"/>
        <w:gridCol w:w="796"/>
        <w:gridCol w:w="706"/>
        <w:gridCol w:w="828"/>
        <w:gridCol w:w="821"/>
        <w:gridCol w:w="800"/>
        <w:gridCol w:w="808"/>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w:instrText>
            </w:r>
            <w:r>
              <w:instrText xml:space="preserve">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Dodatočná licencia pre Visio Pro pre službu Office 365</w:t>
            </w:r>
            <w:r>
              <w:fldChar w:fldCharType="begin"/>
            </w:r>
            <w:r>
              <w:instrText xml:space="preserve"> XE "Dodatočná licencia pre Visio Pro pre službu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Visio Pro pre službu Office 365 z krytia SA</w:t>
            </w:r>
            <w:r>
              <w:fldChar w:fldCharType="begin"/>
            </w:r>
            <w:r>
              <w:instrText xml:space="preserve"> XE "Visio Pro pre službu Office 365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263" w:name="_Sec774"/>
      <w:r>
        <w:t>2. Podmienky produktu</w:t>
      </w:r>
      <w:bookmarkEnd w:id="263"/>
    </w:p>
    <w:tbl>
      <w:tblPr>
        <w:tblStyle w:val="PURTable"/>
        <w:tblW w:w="0" w:type="dxa"/>
        <w:tblLook w:val="04A0" w:firstRow="1" w:lastRow="0" w:firstColumn="1" w:lastColumn="0" w:noHBand="0" w:noVBand="1"/>
      </w:tblPr>
      <w:tblGrid>
        <w:gridCol w:w="3608"/>
        <w:gridCol w:w="3574"/>
        <w:gridCol w:w="3608"/>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w:instrText>
            </w:r>
            <w:r>
              <w:instrText xml:space="preserve"> zmluve Enterprise a Enterprise Subscription." </w:instrText>
            </w:r>
            <w:r>
              <w:fldChar w:fldCharType="separate"/>
            </w:r>
            <w:r>
              <w:rPr>
                <w:color w:val="0563C1"/>
              </w:rPr>
              <w:t>Spôsobilé na predĺženú dobu účinnosti</w:t>
            </w:r>
            <w:r>
              <w:fldChar w:fldCharType="end"/>
            </w:r>
            <w:r>
              <w:t>: Visio Pro pre službu Office 365</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w:t>
            </w:r>
            <w:r>
              <w:rPr>
                <w:color w:val="404040"/>
              </w:rPr>
              <w:t>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w:instrText>
            </w:r>
            <w:r>
              <w:instrText xml:space="preserve">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"Nárok na zníženie počtu licencií (SCE): produkty, pre ktoré môže zák</w:instrText>
            </w:r>
            <w:r>
              <w:instrText xml:space="preserve">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Pro pre službu Office 365</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w:instrText>
            </w:r>
            <w:r>
              <w:instrText xml:space="preserve">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Spôsobilosť na zakúpenie licencií SL pre používateľov z krytia SA na aplikácie služby Office 365</w:t>
      </w:r>
    </w:p>
    <w:p w:rsidR="00F331C4" w:rsidRDefault="00355F4C">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w:t>
      </w:r>
      <w:r>
        <w:t>cencie SL pre používateľov z krytia SA. Pre produkty uvedené nižšie možno namiesto predplatných licencií na produkty zakúpiť aj licenciu SL pre používateľa z krytia SA, pokiaľ bola predplatná licencia zakúpená najmenej tri roky pred zakúpením licencie SL p</w:t>
      </w:r>
      <w:r>
        <w:t>re používateľa z krytia SA.</w:t>
      </w:r>
    </w:p>
    <w:tbl>
      <w:tblPr>
        <w:tblStyle w:val="PURTable"/>
        <w:tblW w:w="0" w:type="dxa"/>
        <w:tblLook w:val="04A0" w:firstRow="1" w:lastRow="0" w:firstColumn="1" w:lastColumn="0" w:noHBand="0" w:noVBand="1"/>
      </w:tblPr>
      <w:tblGrid>
        <w:gridCol w:w="5401"/>
        <w:gridCol w:w="5389"/>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Príslušná licencia SL pre používateľa z krytia SA</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ProPlus z krytia SA</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Visio Pro pre službu Office 365 z krytia SA</w:t>
            </w:r>
          </w:p>
        </w:tc>
      </w:tr>
    </w:tbl>
    <w:p w:rsidR="00F331C4" w:rsidRDefault="00F331C4">
      <w:pPr>
        <w:pStyle w:val="ProductList-Body"/>
      </w:pPr>
    </w:p>
    <w:p w:rsidR="00F331C4" w:rsidRDefault="00355F4C">
      <w:pPr>
        <w:pStyle w:val="ProductList-ClauseHeading"/>
        <w:outlineLvl w:val="4"/>
      </w:pPr>
      <w:r>
        <w:lastRenderedPageBreak/>
        <w:t>2.2 Oprávňujúce licencie na dodatočné licencie SL pre používateľov</w:t>
      </w:r>
    </w:p>
    <w:p w:rsidR="00F331C4" w:rsidRDefault="00355F4C">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8"/>
        <w:gridCol w:w="5392"/>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Dodatočná licencia SL pre používateľa</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Visio Professional</w:t>
            </w:r>
            <w:r>
              <w:fldChar w:fldCharType="begin"/>
            </w:r>
            <w:r>
              <w:instrText xml:space="preserve"> XE "Visio</w:instrText>
            </w:r>
            <w:r>
              <w:instrText xml:space="preserve">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licencia pre Visio Pro pre službu Office 365 k produktu Visio Professional</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Dodatočná licencia pre Visio Pro pre službu Office 365 k produktu Visio Standard</w:t>
            </w:r>
          </w:p>
        </w:tc>
      </w:tr>
    </w:tbl>
    <w:p w:rsidR="00F331C4" w:rsidRDefault="00F331C4">
      <w:pPr>
        <w:pStyle w:val="ProductList-Body"/>
      </w:pPr>
    </w:p>
    <w:p w:rsidR="00F331C4" w:rsidRDefault="00355F4C">
      <w:pPr>
        <w:pStyle w:val="ProductList-ClauseHeading"/>
        <w:outlineLvl w:val="4"/>
      </w:pPr>
      <w:r>
        <w:t xml:space="preserve">2.3 Nárok na médiá softvéru </w:t>
      </w:r>
      <w:r>
        <w:t>Office 365 Pro Plus s právami na systém Windows To Go</w:t>
      </w:r>
    </w:p>
    <w:p w:rsidR="00F331C4" w:rsidRDefault="00355F4C">
      <w:pPr>
        <w:pStyle w:val="ProductList-Body"/>
      </w:pPr>
      <w:r>
        <w:t>Ak používateľ, ktorému zákazník priradil licenciu na produkt Office 365 ProPlus, používa softvér na základe práv na produkt Windows To Go, potom namiesto inštalácie kópie softvéru poskytovanej s produkt</w:t>
      </w:r>
      <w:r>
        <w: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w:t>
      </w:r>
      <w:r>
        <w:t>USB kľúč používaný pre práva na produkt Windows to Go a 2) používať softvér Office Professional Plus 2013 v danom USB kľúči v akomkoľvek zariadení. Po vypovedaní predplatného služby Office 365 ProPlus zákazníka tento musí odinštalovať softvér Office Profes</w:t>
      </w:r>
      <w:r>
        <w:t>sional Plus 2013 z USB kľúča.</w:t>
      </w:r>
    </w:p>
    <w:p w:rsidR="00F331C4" w:rsidRDefault="00F331C4">
      <w:pPr>
        <w:pStyle w:val="ProductList-Body"/>
      </w:pPr>
    </w:p>
    <w:p w:rsidR="00F331C4" w:rsidRDefault="00355F4C">
      <w:pPr>
        <w:pStyle w:val="ProductList-ClauseHeading"/>
        <w:outlineLvl w:val="4"/>
      </w:pPr>
      <w:r>
        <w:t>2.4 Campus and School Agreement, Enrollment for Education Solutions a Open Value Subscription – Education Solutions</w:t>
      </w:r>
    </w:p>
    <w:p w:rsidR="00F331C4" w:rsidRDefault="00355F4C">
      <w:pPr>
        <w:pStyle w:val="ProductList-Body"/>
      </w:pPr>
      <w:r>
        <w:t>Ak je zákazník inštitúciou v zmysle opisu v zmluve Campus and School Agreement a predplatí si licenciu SL pre</w:t>
      </w:r>
      <w:r>
        <w:t xml:space="preserv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w:t>
      </w:r>
      <w:r>
        <w:t xml:space="preserve">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F331C4" w:rsidRDefault="00F331C4">
      <w:pPr>
        <w:pStyle w:val="ProductList-Body"/>
      </w:pPr>
    </w:p>
    <w:p w:rsidR="00F331C4" w:rsidRDefault="00355F4C">
      <w:pPr>
        <w:pStyle w:val="ProductList-Body"/>
      </w:pPr>
      <w:r>
        <w:t>Inštitúcie s licenciami SL pre používateľov na produkt Office 365 ProPlus prirade</w:t>
      </w:r>
      <w:r>
        <w:t>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w:t>
      </w:r>
      <w:r>
        <w:t xml:space="preserve"> podmienkam pre softvér Office Professional Plus 2016.</w:t>
      </w:r>
    </w:p>
    <w:p w:rsidR="00F331C4" w:rsidRDefault="00F331C4">
      <w:pPr>
        <w:pStyle w:val="ProductList-Body"/>
      </w:pPr>
    </w:p>
    <w:p w:rsidR="00F331C4" w:rsidRDefault="00355F4C">
      <w:pPr>
        <w:pStyle w:val="ProductList-Body"/>
      </w:pPr>
      <w:r>
        <w:t>Inštitúcie s krytím Software Assurance pre Office Professional Plus priradeným pre celý pedagogický zbor a všetkých zamestnancov sú spôsobilé získať licencie na produkt Office 365 ProPlus pre celý ped</w:t>
      </w:r>
      <w:r>
        <w:t>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w:t>
      </w:r>
      <w:r>
        <w:t>štitúciou.</w:t>
      </w:r>
    </w:p>
    <w:p w:rsidR="00F331C4" w:rsidRDefault="00F331C4">
      <w:pPr>
        <w:pStyle w:val="ProductList-Body"/>
      </w:pPr>
    </w:p>
    <w:p w:rsidR="00F331C4" w:rsidRDefault="00355F4C">
      <w:pPr>
        <w:pStyle w:val="ProductList-ClauseHeading"/>
        <w:outlineLvl w:val="4"/>
      </w:pPr>
      <w:r>
        <w:t>2.5 Office Multi Language Pack</w:t>
      </w:r>
    </w:p>
    <w:p w:rsidR="00F331C4" w:rsidRDefault="00355F4C">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w:t>
      </w:r>
      <w:r>
        <w:t xml:space="preserve">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F331C4" w:rsidRDefault="00F331C4">
      <w:pPr>
        <w:pStyle w:val="ProductList-Body"/>
      </w:pPr>
    </w:p>
    <w:p w:rsidR="00F331C4" w:rsidRDefault="00355F4C">
      <w:pPr>
        <w:pStyle w:val="ProductList-ClauseHeading"/>
        <w:outlineLvl w:val="4"/>
      </w:pPr>
      <w:r>
        <w:t>2.6 Of</w:t>
      </w:r>
      <w:r>
        <w:t>fice Online</w:t>
      </w:r>
    </w:p>
    <w:p w:rsidR="00F331C4" w:rsidRDefault="00355F4C">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Každý zo zákazníkový</w:t>
      </w:r>
      <w:r>
        <w:t xml:space="preserve">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w:t>
      </w:r>
      <w:r>
        <w:t>ároveň licenciu na SharePoint Online alebo OneDrive for Business.</w:t>
      </w:r>
    </w:p>
    <w:p w:rsidR="00F331C4" w:rsidRDefault="00F331C4">
      <w:pPr>
        <w:pStyle w:val="ProductList-Body"/>
      </w:pPr>
    </w:p>
    <w:p w:rsidR="00F331C4" w:rsidRDefault="00355F4C">
      <w:pPr>
        <w:pStyle w:val="ProductList-ClauseHeading"/>
        <w:outlineLvl w:val="4"/>
      </w:pPr>
      <w:r>
        <w:t>2.7 Obdobie migrácie pre program Open Value Subscription</w:t>
      </w:r>
    </w:p>
    <w:p w:rsidR="00F331C4" w:rsidRDefault="00355F4C">
      <w:pPr>
        <w:pStyle w:val="ProductList-Body"/>
      </w:pPr>
      <w:r>
        <w:t>Pre každú jednotku licencií SL pre používateľov na produkty Office 365 ProPlus, Midsize Business, Enterprise E3 – E5 alebo Education</w:t>
      </w:r>
      <w:r>
        <w:t xml:space="preserve"> E3 – E5, ktorú zákazník aktivuje najneskôr v deň uplynutia doby účinnosti svojej zmluvy Open Value Subscription („dátum uplynutia doby účinnosti“), môže zákazník naďalej používať kópiu softvéru Office Standard alebo Professional Plus, na ktorý má licenciu</w:t>
      </w:r>
      <w:r>
        <w:t xml:space="preserve">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w:t>
      </w:r>
      <w:r>
        <w:t>to obdobia podlieha právam na používanie účinným k dátumu uplynutia doby účinnosti.</w:t>
      </w:r>
    </w:p>
    <w:p w:rsidR="00F331C4" w:rsidRDefault="00F331C4">
      <w:pPr>
        <w:pStyle w:val="ProductList-Body"/>
      </w:pPr>
    </w:p>
    <w:p w:rsidR="00F331C4" w:rsidRDefault="00355F4C">
      <w:pPr>
        <w:pStyle w:val="ProductList-ClauseHeading"/>
        <w:outlineLvl w:val="4"/>
      </w:pPr>
      <w:r>
        <w:t>2.8 Práva na nasadzovanie softvéru Visio Professional 2016</w:t>
      </w:r>
    </w:p>
    <w:p w:rsidR="00F331C4" w:rsidRDefault="00355F4C">
      <w:pPr>
        <w:pStyle w:val="ProductList-Body"/>
      </w:pPr>
      <w:r>
        <w:t>Každý používateľ balíka Office 2016 alebo každý používateľ licencovaný na inštaláciu balíka Office Professional Plus na základe odseku Licencie SL pre používateľov z krytia SA na softvér Secure Productive Enterprise s predplatným Visio Pro pre službu Offic</w:t>
      </w:r>
      <w:r>
        <w:t>e 365 smie nainštalovať a používať jednu kópiu softvéru Visio Professional 2016 v zariadení, v ktorom je nainštalovaný balík Office 2016.</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64" w:name="_Sec634"/>
      <w:r>
        <w:t>Balíky služieb Office 365</w:t>
      </w:r>
      <w:bookmarkEnd w:id="264"/>
      <w:r>
        <w:fldChar w:fldCharType="begin"/>
      </w:r>
      <w:r>
        <w:instrText xml:space="preserve"> TC "</w:instrText>
      </w:r>
      <w:bookmarkStart w:id="265" w:name="_Toc478648854"/>
      <w:r>
        <w:instrText>Balíky služieb Office 365</w:instrText>
      </w:r>
      <w:bookmarkEnd w:id="265"/>
      <w:r>
        <w:instrText>" \l 3</w:instrText>
      </w:r>
      <w:r>
        <w:fldChar w:fldCharType="end"/>
      </w:r>
    </w:p>
    <w:p w:rsidR="00F331C4" w:rsidRDefault="00355F4C">
      <w:pPr>
        <w:pStyle w:val="ProductList-Offering1SubSection"/>
        <w:outlineLvl w:val="3"/>
      </w:pPr>
      <w:bookmarkStart w:id="266" w:name="_Sec720"/>
      <w:r>
        <w:t>1. Dostupnosť programu</w:t>
      </w:r>
      <w:bookmarkEnd w:id="266"/>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w:instrText>
            </w:r>
            <w:r>
              <w:instrText xml:space="preserve">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w:instrText>
            </w:r>
            <w:r>
              <w:instrText xml:space="preserve">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lastRenderedPageBreak/>
              <w:t>Dodatočná licencia na produkt Office 365 Education E5</w:t>
            </w:r>
            <w:r>
              <w:fldChar w:fldCharType="begin"/>
            </w:r>
            <w:r>
              <w:instrText xml:space="preserve"> XE "Dodatočná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E1</w:t>
            </w:r>
            <w:r>
              <w:fldChar w:fldCharType="begin"/>
            </w:r>
            <w:r>
              <w:instrText xml:space="preserve"> XE "Office 365 E</w:instrText>
            </w:r>
            <w:r>
              <w:instrText xml:space="preserv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w:instrText>
            </w:r>
            <w:r>
              <w:instrText xml:space="preserve">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w:instrText>
            </w:r>
            <w:r>
              <w:instrText xml:space="preserve">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w:instrText>
            </w:r>
            <w:r>
              <w:instrText xml:space="preserve">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w:instrText>
            </w:r>
            <w:r>
              <w:instrText xml:space="preserve">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w:instrText>
            </w:r>
            <w:r>
              <w:instrText xml:space="preserve">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E1, E3 – dodatočná licencia</w:t>
            </w:r>
            <w:r>
              <w:fldChar w:fldCharType="begin"/>
            </w:r>
            <w:r>
              <w:instrText xml:space="preserve"> XE "</w:instrText>
            </w:r>
            <w:r>
              <w:instrText xml:space="preserve">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w:instrText>
            </w:r>
            <w:r>
              <w:instrText xml:space="preserve">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Office 365 Mid</w:t>
            </w:r>
            <w:r>
              <w:t>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267" w:name="_Sec775"/>
      <w:r>
        <w:t>2. Podmienky produktu</w:t>
      </w:r>
      <w:bookmarkEnd w:id="26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w:instrText>
            </w:r>
            <w:r>
              <w:instrText xml:space="preserve">rise a Enterprise Subscription." </w:instrText>
            </w:r>
            <w:r>
              <w:fldChar w:fldCharType="separate"/>
            </w:r>
            <w:r>
              <w:rPr>
                <w:color w:val="0563C1"/>
              </w:rPr>
              <w:t>Spôsobilé na predĺženú dobu účinnosti</w:t>
            </w:r>
            <w:r>
              <w:fldChar w:fldCharType="end"/>
            </w:r>
            <w:r>
              <w:t>: Enterprise, Government, K</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w:instrText>
            </w:r>
            <w:r>
              <w:instrText xml:space="preserve">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w:instrText>
            </w:r>
            <w:r>
              <w:instrText>na zníženie počtu licencií: služba online pre zákazníka, ktorý má prihlášku Enterprise, prihlášku Enterprise Subscription, prihlášku Microsoft Azure Enrollment alebo prihlášku Enrollment for Education Solutions a môže nahlásiť zníženie počtu licencií alebo</w:instrText>
            </w:r>
            <w:r>
              <w:instrText xml:space="preserve">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 Cloud Enrollment po 12 nepretržitých</w:instrText>
            </w:r>
            <w:r>
              <w:instrText xml:space="preserve">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K1</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Cloudová služba pre vládnu komunitu Spojených štátov</w:t>
      </w:r>
    </w:p>
    <w:p w:rsidR="00F331C4" w:rsidRDefault="00355F4C">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w:instrText>
      </w:r>
      <w:r>
        <w:instrText xml:space="preserve">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w:instrText>
      </w:r>
      <w:r>
        <w:instrText xml:space="preserve">tátov" </w:instrText>
      </w:r>
      <w:r>
        <w:fldChar w:fldCharType="separate"/>
      </w:r>
      <w:r>
        <w:rPr>
          <w:color w:val="0563C1"/>
        </w:rPr>
        <w:t>UC</w:t>
      </w:r>
      <w:r>
        <w:fldChar w:fldCharType="end"/>
      </w:r>
      <w:r>
        <w:t xml:space="preserve">. </w:t>
      </w:r>
    </w:p>
    <w:p w:rsidR="00F331C4" w:rsidRDefault="00F331C4">
      <w:pPr>
        <w:pStyle w:val="ProductList-Body"/>
      </w:pPr>
    </w:p>
    <w:p w:rsidR="00F331C4" w:rsidRDefault="00355F4C">
      <w:pPr>
        <w:pStyle w:val="ProductList-ClauseHeading"/>
        <w:outlineLvl w:val="4"/>
      </w:pPr>
      <w:r>
        <w:t>2.2 Akvizície na základe zmluvy Campus and School</w:t>
      </w:r>
    </w:p>
    <w:p w:rsidR="00F331C4" w:rsidRDefault="00355F4C">
      <w:pPr>
        <w:pStyle w:val="ProductList-Body"/>
      </w:pPr>
      <w:r>
        <w:t xml:space="preserve">Predplatné licencie na balíky služieb Office 365 v rámci programu Campus and School Agreement sa musia získať pre jednotlivých používateľov na báze pre celú inštitúciu alebo na báze nie pre </w:t>
      </w:r>
      <w:r>
        <w:t xml:space="preserve">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w:instrText>
      </w:r>
      <w:r>
        <w:instrText xml:space="preserve">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w:instrText>
      </w:r>
      <w:r>
        <w:instrText xml:space="preserve">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w:t>
      </w:r>
      <w:r>
        <w:t>, ako je to stanovené v multilicenčnej zmluve zákazníka.</w:t>
      </w:r>
    </w:p>
    <w:p w:rsidR="00F331C4" w:rsidRDefault="00F331C4">
      <w:pPr>
        <w:pStyle w:val="ProductList-Body"/>
      </w:pPr>
    </w:p>
    <w:p w:rsidR="00F331C4" w:rsidRDefault="00355F4C">
      <w:pPr>
        <w:pStyle w:val="ProductList-ClauseHeading"/>
        <w:outlineLvl w:val="4"/>
      </w:pPr>
      <w:r>
        <w:t>2.3 Bezplatné licencovanie služieb Office 365 ProPlus pre študentov na základe krytia pre pedagogický zbor/zamestnancov</w:t>
      </w:r>
    </w:p>
    <w:p w:rsidR="00F331C4" w:rsidRDefault="00355F4C">
      <w:pPr>
        <w:pStyle w:val="ProductList-Body"/>
      </w:pPr>
      <w:r>
        <w:t>Pokiaľ má inštitúcia licenciu na Office Professional Plus alebo Office 365 Pro</w:t>
      </w:r>
      <w:r>
        <w:t>Plus pre celý pedagogický zbor a všetkých zamestnancov vo svojej definovanej organizácii na základe zmluvy Open Value Subscription pre Education Solutions, Campus and School Agreement alebo Enrollment for Education Solutions, potom je spôsobilá získať lice</w:t>
      </w:r>
      <w:r>
        <w:t>ncie na Office 365 ProPlus pre všetkých študentov zaregistrovaných v akejkoľvek vzdelávacej inštitúcii, ktorá je súčasťou organizácie definovanej inštitúciou, bez ohľadu na to, či ide o študenta denného alebo diaľkového štúdia, a to bez dodatočných náklado</w:t>
      </w:r>
      <w:r>
        <w:t xml:space="preserve">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w:t>
      </w:r>
      <w:r>
        <w:t>inštitúciou.</w:t>
      </w:r>
    </w:p>
    <w:p w:rsidR="00F331C4" w:rsidRDefault="00F331C4">
      <w:pPr>
        <w:pStyle w:val="ProductList-Body"/>
      </w:pPr>
    </w:p>
    <w:p w:rsidR="00F331C4" w:rsidRDefault="00355F4C">
      <w:pPr>
        <w:pStyle w:val="ProductList-ClauseHeading"/>
        <w:outlineLvl w:val="4"/>
      </w:pPr>
      <w:r>
        <w:t>2.4 Používanie v učebni alebo knižnici fakulty alebo školy</w:t>
      </w:r>
    </w:p>
    <w:p w:rsidR="00F331C4" w:rsidRDefault="00355F4C">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w:t>
        </w:r>
        <w:r>
          <w:rPr>
            <w:color w:val="00467F"/>
            <w:u w:val="single"/>
          </w:rPr>
          <w:t>ktovej položke Office 365 ProPlus</w:t>
        </w:r>
      </w:hyperlink>
      <w:r>
        <w:t>.</w:t>
      </w:r>
    </w:p>
    <w:p w:rsidR="00F331C4" w:rsidRDefault="00F331C4">
      <w:pPr>
        <w:pStyle w:val="ProductList-Body"/>
      </w:pPr>
    </w:p>
    <w:p w:rsidR="00F331C4" w:rsidRDefault="00355F4C">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Dodatočná licencia SL pre používateľa</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Dodatočná licencia na produkt Office 365 Enterprise E1</w:t>
            </w:r>
            <w:r>
              <w:rPr>
                <w:vertAlign w:val="superscript"/>
              </w:rPr>
              <w:t>2</w:t>
            </w:r>
          </w:p>
          <w:p w:rsidR="00F331C4" w:rsidRDefault="00355F4C">
            <w:pPr>
              <w:pStyle w:val="ProductList-TableBody"/>
            </w:pPr>
            <w:r>
              <w:t>– Dodatočná licencia na produkt Office 365 Enterprise E1 w/Exchange Online Archiving</w:t>
            </w:r>
            <w:r>
              <w:rPr>
                <w:vertAlign w:val="superscript"/>
              </w:rPr>
              <w:t>2, 3, 4</w:t>
            </w:r>
          </w:p>
          <w:p w:rsidR="00F331C4" w:rsidRDefault="00355F4C">
            <w:pPr>
              <w:pStyle w:val="ProductList-TableBody"/>
            </w:pPr>
            <w:r>
              <w:t>– Dodatočná licencia na produkt Office 365 Government E1</w:t>
            </w:r>
          </w:p>
          <w:p w:rsidR="00F331C4" w:rsidRDefault="00355F4C">
            <w:pPr>
              <w:pStyle w:val="ProductList-TableBody"/>
            </w:pPr>
            <w:r>
              <w:lastRenderedPageBreak/>
              <w:t>– Dodatočné licencie na produkt Office 365 Enterp</w:t>
            </w:r>
            <w:r>
              <w:t>rise a Government E3 bez súčasti ProPlus</w:t>
            </w:r>
          </w:p>
          <w:p w:rsidR="00F331C4" w:rsidRDefault="00355F4C">
            <w:pPr>
              <w:pStyle w:val="ProductList-TableBody"/>
            </w:pPr>
            <w:r>
              <w:t>– Dodatočné licencie na produkt Office 365 Government E4 bez súčasti ProPlus</w:t>
            </w:r>
          </w:p>
          <w:p w:rsidR="00F331C4" w:rsidRDefault="00355F4C">
            <w:pPr>
              <w:pStyle w:val="ProductList-TableBody"/>
            </w:pPr>
            <w:r>
              <w:t>– Dodatočná licencia na produkt Office 365 Education E5</w:t>
            </w:r>
          </w:p>
          <w:p w:rsidR="00F331C4" w:rsidRDefault="00355F4C">
            <w:pPr>
              <w:pStyle w:val="ProductList-TableBody"/>
            </w:pPr>
            <w:r>
              <w:t>– Dodatočná licencia na produkt Exchange Online Plan 1</w:t>
            </w:r>
            <w:r>
              <w:fldChar w:fldCharType="begin"/>
            </w:r>
            <w:r>
              <w:instrText xml:space="preserve"> XE "Dodatočná licencia na p</w:instrText>
            </w:r>
            <w:r>
              <w:instrText xml:space="preserve">rodukt Exchange Online Plan 1" </w:instrText>
            </w:r>
            <w:r>
              <w:fldChar w:fldCharType="end"/>
            </w:r>
          </w:p>
          <w:p w:rsidR="00F331C4" w:rsidRDefault="00355F4C">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F331C4" w:rsidRDefault="00355F4C">
            <w:pPr>
              <w:pStyle w:val="ProductList-TableBody"/>
            </w:pPr>
            <w:r>
              <w:t>– Dodatočná licencia na produkt SharePoint Online Plan 1</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Dodatočné licencie na produkty Office 365 Enterprise E1 a Government E1</w:t>
            </w:r>
          </w:p>
          <w:p w:rsidR="00F331C4" w:rsidRDefault="00355F4C">
            <w:pPr>
              <w:pStyle w:val="ProductList-TableBody"/>
            </w:pPr>
            <w:r>
              <w:t>– Dodatočná licencia na produkt Office 365 Enterprise E3</w:t>
            </w:r>
            <w:r>
              <w:rPr>
                <w:vertAlign w:val="superscript"/>
              </w:rPr>
              <w:t>2</w:t>
            </w:r>
          </w:p>
          <w:p w:rsidR="00F331C4" w:rsidRDefault="00355F4C">
            <w:pPr>
              <w:pStyle w:val="ProductList-TableBody"/>
            </w:pPr>
            <w:r>
              <w:t>– Dodatočná licencia na produkt Office 365 Government E3</w:t>
            </w:r>
            <w:r>
              <w:rPr>
                <w:vertAlign w:val="superscript"/>
              </w:rPr>
              <w:t>4</w:t>
            </w:r>
          </w:p>
          <w:p w:rsidR="00F331C4" w:rsidRDefault="00355F4C">
            <w:pPr>
              <w:pStyle w:val="ProductList-TableBody"/>
            </w:pPr>
            <w:r>
              <w:t>- Dodatočné licencie na Office 365 En</w:t>
            </w:r>
            <w:r>
              <w:t>terprise a Government E4, E5</w:t>
            </w:r>
          </w:p>
          <w:p w:rsidR="00F331C4" w:rsidRDefault="00355F4C">
            <w:pPr>
              <w:pStyle w:val="ProductList-TableBody"/>
            </w:pPr>
            <w:r>
              <w:t>– Dodatočné licencie na produkt Office 365 Enterprise a Government E3 bez súčasti ProPlus</w:t>
            </w:r>
          </w:p>
          <w:p w:rsidR="00F331C4" w:rsidRDefault="00355F4C">
            <w:pPr>
              <w:pStyle w:val="ProductList-TableBody"/>
            </w:pPr>
            <w:r>
              <w:t>– Dodatočné licencie na produkt Office 365 Government E4 bez súčasti ProPlus</w:t>
            </w:r>
          </w:p>
          <w:p w:rsidR="00F331C4" w:rsidRDefault="00355F4C">
            <w:pPr>
              <w:pStyle w:val="ProductList-TableBody"/>
            </w:pPr>
            <w:r>
              <w:t>– Dodatočná licencia na produkt Office 365 Education E5</w:t>
            </w:r>
          </w:p>
          <w:p w:rsidR="00F331C4" w:rsidRDefault="00355F4C">
            <w:pPr>
              <w:pStyle w:val="ProductList-TableBody"/>
            </w:pPr>
            <w:r>
              <w:t>– Do</w:t>
            </w:r>
            <w:r>
              <w:t>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F331C4" w:rsidRDefault="00355F4C">
            <w:pPr>
              <w:pStyle w:val="ProductList-TableBody"/>
            </w:pPr>
            <w:r>
              <w:t xml:space="preserve">– Dodatočná licencia na produkt Exchange Online Plan 1 </w:t>
            </w:r>
          </w:p>
          <w:p w:rsidR="00F331C4" w:rsidRDefault="00355F4C">
            <w:pPr>
              <w:pStyle w:val="ProductList-TableBody"/>
            </w:pPr>
            <w:r>
              <w:t>– Dodatočná licencia na produkt Skype for Business Online Plan 1</w:t>
            </w:r>
          </w:p>
          <w:p w:rsidR="00F331C4" w:rsidRDefault="00355F4C">
            <w:pPr>
              <w:pStyle w:val="ProductList-TableBody"/>
            </w:pPr>
            <w:r>
              <w:t xml:space="preserve">– Dodatočná </w:t>
            </w:r>
            <w:r>
              <w:t>licencia na produkt SharePoint Online Plan 1</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Dodatočné licencie na produkt Office 365 Enterprise a Government E3 bez súčasti ProPlus</w:t>
            </w:r>
          </w:p>
          <w:p w:rsidR="00F331C4" w:rsidRDefault="00355F4C">
            <w:pPr>
              <w:pStyle w:val="ProductList-TableBody"/>
            </w:pPr>
            <w:r>
              <w:t>– Dodatočné licencie na produkt Office 365 Enterprise a Government</w:t>
            </w:r>
            <w:r>
              <w:t xml:space="preserve"> E4</w:t>
            </w:r>
            <w:r>
              <w:rPr>
                <w:vertAlign w:val="superscript"/>
              </w:rPr>
              <w:t>4</w:t>
            </w:r>
            <w:r>
              <w:t xml:space="preserve"> bez súčasti ProPlus</w:t>
            </w:r>
          </w:p>
          <w:p w:rsidR="00F331C4" w:rsidRDefault="00355F4C">
            <w:pPr>
              <w:pStyle w:val="ProductList-TableBody"/>
            </w:pPr>
            <w:r>
              <w:t xml:space="preserve">– Dodatočná licencia na produkt Office 365 Education E5 </w:t>
            </w:r>
          </w:p>
          <w:p w:rsidR="00F331C4" w:rsidRDefault="00355F4C">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CAL Suite</w:t>
            </w:r>
            <w:r>
              <w:rPr>
                <w:vertAlign w:val="superscript"/>
              </w:rPr>
              <w:t>1</w:t>
            </w:r>
            <w:r>
              <w:t xml:space="preserve"> + Office Professional Plu</w:t>
            </w:r>
            <w:r>
              <w:t>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rsidR="00F331C4" w:rsidRDefault="00355F4C">
            <w:pPr>
              <w:pStyle w:val="ProductList-TableBody"/>
            </w:pPr>
            <w:r>
              <w:t xml:space="preserve">– Dodatočná licencia na produkt Office 365 Education E5 </w:t>
            </w:r>
          </w:p>
          <w:p w:rsidR="00F331C4" w:rsidRDefault="00355F4C">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Dodatočná licencia na produkt Office 365 Midsize Business</w:t>
            </w:r>
            <w:r>
              <w:rPr>
                <w:vertAlign w:val="superscript"/>
              </w:rPr>
              <w:t>2, 3</w:t>
            </w:r>
          </w:p>
          <w:p w:rsidR="00F331C4" w:rsidRDefault="00355F4C">
            <w:pPr>
              <w:pStyle w:val="ProductList-TableBody"/>
            </w:pPr>
            <w:r>
              <w:t>– Dodatočná licencia na produkt Office 365 Enterprise E3</w:t>
            </w:r>
            <w:r>
              <w:rPr>
                <w:vertAlign w:val="superscript"/>
              </w:rPr>
              <w:t>2, 3</w:t>
            </w:r>
          </w:p>
          <w:p w:rsidR="00F331C4" w:rsidRDefault="00355F4C">
            <w:pPr>
              <w:pStyle w:val="ProductList-TableBody"/>
            </w:pPr>
            <w:r>
              <w:t>– Dodatočná licencia na produkt Office 365 Education E5</w:t>
            </w:r>
          </w:p>
        </w:tc>
      </w:tr>
    </w:tbl>
    <w:p w:rsidR="00F331C4" w:rsidRDefault="00355F4C">
      <w:pPr>
        <w:pStyle w:val="ProductList-Body"/>
      </w:pPr>
      <w:r>
        <w:rPr>
          <w:i/>
          <w:vertAlign w:val="superscript"/>
        </w:rPr>
        <w:t>1</w:t>
      </w:r>
      <w:r>
        <w:rPr>
          <w:i/>
        </w:rPr>
        <w:t>Každá oprávňuj</w:t>
      </w:r>
      <w:r>
        <w:rPr>
          <w:i/>
        </w:rPr>
        <w:t>úca licencia musí mať aktívne krytie SA.</w:t>
      </w:r>
    </w:p>
    <w:p w:rsidR="00F331C4" w:rsidRDefault="00355F4C">
      <w:pPr>
        <w:pStyle w:val="ProductList-Body"/>
      </w:pPr>
      <w:r>
        <w:rPr>
          <w:i/>
          <w:vertAlign w:val="superscript"/>
        </w:rPr>
        <w:t>2</w:t>
      </w:r>
      <w:r>
        <w:rPr>
          <w:i/>
        </w:rPr>
        <w:t>Toto sú jediné ponuky dostupné pre zákazníkov s programami Open Value a Open Value Subscription.</w:t>
      </w:r>
    </w:p>
    <w:p w:rsidR="00F331C4" w:rsidRDefault="00355F4C">
      <w:pPr>
        <w:pStyle w:val="ProductList-Body"/>
      </w:pPr>
      <w:r>
        <w:rPr>
          <w:i/>
          <w:vertAlign w:val="superscript"/>
        </w:rPr>
        <w:t>3</w:t>
      </w:r>
      <w:r>
        <w:rPr>
          <w:i/>
        </w:rPr>
        <w:t xml:space="preserve">Túto dodatočnú licenciu SL pre používateľa možno zakúpiť iba v rámci zmluvy Open Value (pre celú organizáciu) alebo </w:t>
      </w:r>
      <w:r>
        <w:rPr>
          <w:i/>
        </w:rPr>
        <w:t>Open Value Subscription.</w:t>
      </w:r>
    </w:p>
    <w:p w:rsidR="00F331C4" w:rsidRDefault="00355F4C">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F331C4" w:rsidRDefault="00F331C4">
      <w:pPr>
        <w:pStyle w:val="ProductList-Body"/>
      </w:pPr>
    </w:p>
    <w:p w:rsidR="00F331C4" w:rsidRDefault="00355F4C">
      <w:pPr>
        <w:pStyle w:val="ProductList-Body"/>
      </w:pPr>
      <w:r>
        <w:t xml:space="preserve">Dodatočné licencie SL pre používateľov (iné než dodatočná licencia Office 365 Midsize </w:t>
      </w:r>
      <w:r>
        <w:t xml:space="preserve">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F331C4" w:rsidRDefault="00F331C4">
      <w:pPr>
        <w:pStyle w:val="ProductList-Body"/>
      </w:pPr>
    </w:p>
    <w:p w:rsidR="00F331C4" w:rsidRDefault="00355F4C">
      <w:pPr>
        <w:pStyle w:val="ProductList-ClauseHeading"/>
        <w:outlineLvl w:val="4"/>
      </w:pPr>
      <w:r>
        <w:t>2.6 Obm</w:t>
      </w:r>
      <w:r>
        <w:t>edzenia nákupov</w:t>
      </w:r>
    </w:p>
    <w:p w:rsidR="00F331C4" w:rsidRDefault="00355F4C">
      <w:pPr>
        <w:pStyle w:val="ProductList-Body"/>
      </w:pPr>
      <w:r>
        <w:t xml:space="preserve">Pre každú oprávňujúcu licenciu (alebo skupinu oprávňujúcich licencií) možno zakúpiť iba jednu dodatočnú licenciu SL pre používateľa. </w:t>
      </w:r>
    </w:p>
    <w:p w:rsidR="00F331C4" w:rsidRDefault="00F331C4">
      <w:pPr>
        <w:pStyle w:val="ProductList-Body"/>
      </w:pPr>
    </w:p>
    <w:p w:rsidR="00F331C4" w:rsidRDefault="00355F4C">
      <w:pPr>
        <w:pStyle w:val="ProductList-Body"/>
      </w:pPr>
      <w:r>
        <w:t>Zákazníci môžu získať dodatočné licencie SL pre používateľov alebo zariadenia pridané k počtu používateľo</w:t>
      </w:r>
      <w:r>
        <w:t xml:space="preserve">v alebo zariadení v prihláške Enterprise alebo v zmluve Open Value Subscription medzi aktualizačnými dátumami (t. j. pred získaním oprávňujúcich licencií), a to v súlade s rovnakým obmedzením vo forme jednej dodatočnej licencie SL pre používateľa na každú </w:t>
      </w:r>
      <w:r>
        <w:t>oprávňujúcu licenciu (alebo skupinu oprávňujúcich licencií).</w:t>
      </w:r>
    </w:p>
    <w:p w:rsidR="00F331C4" w:rsidRDefault="00F331C4">
      <w:pPr>
        <w:pStyle w:val="ProductList-Body"/>
      </w:pPr>
    </w:p>
    <w:p w:rsidR="00F331C4" w:rsidRDefault="00355F4C">
      <w:pPr>
        <w:pStyle w:val="ProductList-ClauseHeading"/>
        <w:outlineLvl w:val="4"/>
      </w:pPr>
      <w:r>
        <w:t>2.7 Podmienky multilicenčných programov</w:t>
      </w:r>
    </w:p>
    <w:p w:rsidR="00F331C4" w:rsidRDefault="00355F4C">
      <w:pPr>
        <w:pStyle w:val="ProductList-Body"/>
      </w:pPr>
      <w:r>
        <w:t xml:space="preserve">Podmienky programov vzťahujúce sa na príslušnú licenciu SL pre používateľa na služby online sa vzťahujú aj na dodatočné licencie SL pre používateľov. </w:t>
      </w:r>
    </w:p>
    <w:p w:rsidR="00F331C4" w:rsidRDefault="00F331C4">
      <w:pPr>
        <w:pStyle w:val="ProductList-Body"/>
      </w:pPr>
    </w:p>
    <w:p w:rsidR="00F331C4" w:rsidRDefault="00355F4C">
      <w:pPr>
        <w:pStyle w:val="ProductList-ClauseHeading"/>
        <w:outlineLvl w:val="4"/>
      </w:pPr>
      <w:r>
        <w:t>2.</w:t>
      </w:r>
      <w:r>
        <w:t>8 Spôsobilosť na zakúpenie licencií SL pre používateľov z krytia SA na služby Office 365</w:t>
      </w:r>
    </w:p>
    <w:p w:rsidR="00F331C4" w:rsidRDefault="00355F4C">
      <w:pPr>
        <w:pStyle w:val="ProductList-Body"/>
      </w:pPr>
      <w:r>
        <w:t>Pre oprávňujúce produkty v tabuľke uvedenej nižšie možno namiesto krytia SA pre úplne zaplatené trvalé licencie s aktívnym krytím SA zakúpiť licencie SL pre používateľ</w:t>
      </w:r>
      <w:r>
        <w:t>ov z krytia SA. Pre produkty uvedené nižšie možno namiesto predplatných licencií na oprávňujúce produkty zakúpiť aj licenciu SL pre používateľa z krytia SA, pokiaľ bola predplatná licencia zakúpená najmenej tri roky pred zakúpením licencie SL pre používate</w:t>
      </w:r>
      <w:r>
        <w:t>ľa z krytia SA.</w:t>
      </w:r>
    </w:p>
    <w:tbl>
      <w:tblPr>
        <w:tblStyle w:val="PURTable"/>
        <w:tblW w:w="0" w:type="dxa"/>
        <w:tblLook w:val="04A0" w:firstRow="1" w:lastRow="0" w:firstColumn="1" w:lastColumn="0" w:noHBand="0" w:noVBand="1"/>
      </w:tblPr>
      <w:tblGrid>
        <w:gridCol w:w="3599"/>
        <w:gridCol w:w="3598"/>
        <w:gridCol w:w="3593"/>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Požadovaná licencia CAL Suite Bridge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CAL Bridge pre služby Office 365</w:t>
            </w:r>
            <w:r>
              <w:fldChar w:fldCharType="begin"/>
            </w:r>
            <w:r>
              <w:instrText xml:space="preserve"> XE "</w:instrText>
            </w:r>
            <w:r>
              <w:instrText xml:space="preserve">Core CAL Bridge pre služby Office 365" </w:instrText>
            </w:r>
            <w:r>
              <w:fldChar w:fldCharType="end"/>
            </w:r>
            <w:r>
              <w:rPr>
                <w:vertAlign w:val="superscript"/>
              </w:rPr>
              <w:t>2, 3</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CAL Bridge pre služby Office 365</w:t>
            </w:r>
            <w:r>
              <w:rPr>
                <w:vertAlign w:val="superscript"/>
              </w:rPr>
              <w:t>2, 3</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Office Professional Plus a </w:t>
            </w: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F331C4" w:rsidRDefault="00355F4C">
      <w:pPr>
        <w:pStyle w:val="ProductList-Body"/>
      </w:pPr>
      <w:r>
        <w:rPr>
          <w:i/>
          <w:vertAlign w:val="superscript"/>
        </w:rPr>
        <w:t>1</w:t>
      </w:r>
      <w:r>
        <w:rPr>
          <w:i/>
        </w:rPr>
        <w:t xml:space="preserve"> Možno zakúpiť iba pri výročí prihlášky alebo na začiatku novej doby </w:t>
      </w:r>
      <w:r>
        <w:rPr>
          <w:i/>
        </w:rPr>
        <w:t>účinnosti prihlášky.</w:t>
      </w:r>
    </w:p>
    <w:p w:rsidR="00F331C4" w:rsidRDefault="00355F4C">
      <w:pPr>
        <w:pStyle w:val="ProductList-Body"/>
      </w:pPr>
      <w:r>
        <w:rPr>
          <w:i/>
          <w:vertAlign w:val="superscript"/>
        </w:rPr>
        <w:lastRenderedPageBreak/>
        <w:t>2</w:t>
      </w:r>
      <w:r>
        <w:rPr>
          <w:i/>
        </w:rPr>
        <w:t xml:space="preserve"> Zakúpenie sa požaduje iba pri výročí prihlášky.</w:t>
      </w:r>
    </w:p>
    <w:p w:rsidR="00F331C4" w:rsidRDefault="00355F4C">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rsidR="00F331C4" w:rsidRDefault="00F331C4">
      <w:pPr>
        <w:pStyle w:val="ProductList-Body"/>
      </w:pPr>
    </w:p>
    <w:p w:rsidR="00F331C4" w:rsidRDefault="00355F4C">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w:t>
      </w:r>
      <w:r>
        <w:t>šetkých príslušných služieb Office 365 vrátane používateľov pridaných počas zvyšku aktuálnej doby účinnosti ich prihlášky.</w:t>
      </w:r>
    </w:p>
    <w:p w:rsidR="00F331C4" w:rsidRDefault="00F331C4">
      <w:pPr>
        <w:pStyle w:val="ProductList-Body"/>
      </w:pPr>
    </w:p>
    <w:p w:rsidR="00F331C4" w:rsidRDefault="00355F4C">
      <w:pPr>
        <w:pStyle w:val="ProductList-ClauseHeading"/>
        <w:outlineLvl w:val="4"/>
      </w:pPr>
      <w:r>
        <w:t>2.9 Nákupy licencií SL pre používateľov z krytia SA</w:t>
      </w:r>
    </w:p>
    <w:p w:rsidR="00F331C4" w:rsidRDefault="00355F4C">
      <w:pPr>
        <w:pStyle w:val="ProductList-Body"/>
      </w:pPr>
      <w:r>
        <w:t>Pre každú oprávňujúcu licenciu pre zariadenie uvedenú v článku 2,8 možno zakúpiť</w:t>
      </w:r>
      <w:r>
        <w:t xml:space="preserve"> najviac jednu licenciu SL pre používateľa z krytia SA. V rámci jednorazovej výnimky pre zariadenia, ktorým sú priradené oprávňujúce licencie a ktoré používa viac ako jeden používateľ, smie zákazník zakúpiť licenciu SL pre používateľa z krytia SA pre každé</w:t>
      </w:r>
      <w:r>
        <w:t>ho z týchto používateľov, ale iba v prípade, ak zakúpi licenciu SL pre používateľa z krytia SA pre všetkých používateľov všetkých licencovaných oprávnených zariadení.</w:t>
      </w:r>
    </w:p>
    <w:p w:rsidR="00F331C4" w:rsidRDefault="00F331C4">
      <w:pPr>
        <w:pStyle w:val="ProductList-Body"/>
      </w:pPr>
    </w:p>
    <w:p w:rsidR="00F331C4" w:rsidRDefault="00355F4C">
      <w:pPr>
        <w:pStyle w:val="ProductList-ClauseHeading"/>
        <w:outlineLvl w:val="4"/>
      </w:pPr>
      <w:r>
        <w:t>2.10 Výhody krytia SA pre licencie SL pre používateľov z krytia SA na služby Office 365</w:t>
      </w:r>
    </w:p>
    <w:p w:rsidR="00F331C4" w:rsidRDefault="00355F4C">
      <w:pPr>
        <w:pStyle w:val="ProductList-Body"/>
      </w:pPr>
      <w:r>
        <w:t>Licencie SL pre používateľov z krytia SA na produkt Office 365 (Enterprise E1, E3, E5 a Government E1, E3, E4) poskytujú rovnaké výhody krytia SA ako oprávňujúce produkty v článku 2.8 vyššie.</w:t>
      </w:r>
    </w:p>
    <w:p w:rsidR="00F331C4" w:rsidRDefault="00F331C4">
      <w:pPr>
        <w:pStyle w:val="ProductList-Body"/>
      </w:pPr>
    </w:p>
    <w:p w:rsidR="00F331C4" w:rsidRDefault="00355F4C">
      <w:pPr>
        <w:pStyle w:val="ProductList-ClauseHeading"/>
        <w:outlineLvl w:val="4"/>
      </w:pPr>
      <w:r>
        <w:t>2.11 Office 365 Enterprise K1</w:t>
      </w:r>
    </w:p>
    <w:p w:rsidR="00F331C4" w:rsidRDefault="00355F4C">
      <w:pPr>
        <w:pStyle w:val="ProductList-Body"/>
      </w:pPr>
      <w:r>
        <w:t>Služba Office 365 Enterprise K1 b</w:t>
      </w:r>
      <w:r>
        <w:t>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w:t>
      </w:r>
      <w:r>
        <w:t>ess. Títo zákazníci smú vykonať migráciu na služby Office 365 Enterprise K1.</w:t>
      </w:r>
    </w:p>
    <w:p w:rsidR="00F331C4" w:rsidRDefault="00F331C4">
      <w:pPr>
        <w:pStyle w:val="ProductList-Body"/>
      </w:pPr>
    </w:p>
    <w:p w:rsidR="00F331C4" w:rsidRDefault="00355F4C">
      <w:pPr>
        <w:pStyle w:val="ProductList-ClauseHeading"/>
        <w:outlineLvl w:val="4"/>
      </w:pPr>
      <w:r>
        <w:t>2.12 Office Multi Language Pack</w:t>
      </w:r>
    </w:p>
    <w:p w:rsidR="00F331C4" w:rsidRDefault="00355F4C">
      <w:pPr>
        <w:pStyle w:val="ProductList-Body"/>
      </w:pPr>
      <w:r>
        <w:t>Zákazníci s balíkom služieb Office 365, ktorý zahŕňa Office 365 ProPlus, môžu používať najnovšiu verziu balíka Office Multi Language Pack</w:t>
      </w:r>
      <w:r>
        <w:fldChar w:fldCharType="begin"/>
      </w:r>
      <w:r>
        <w:instrText xml:space="preserve"> XE "Offi</w:instrText>
      </w:r>
      <w:r>
        <w:instrText xml:space="preserve">ce Multi Language Pack" </w:instrText>
      </w:r>
      <w:r>
        <w:fldChar w:fldCharType="end"/>
      </w:r>
      <w:r>
        <w:t xml:space="preserve"> s kópiami aplikačného softvéru pre osobné počítače, ktorý majú povolené používať na základe svojho oprávňujúceho balíka služieb Office 365. </w:t>
      </w:r>
    </w:p>
    <w:p w:rsidR="00F331C4" w:rsidRDefault="00F331C4">
      <w:pPr>
        <w:pStyle w:val="ProductList-Body"/>
      </w:pPr>
    </w:p>
    <w:p w:rsidR="00F331C4" w:rsidRDefault="00355F4C">
      <w:pPr>
        <w:pStyle w:val="ProductList-ClauseHeading"/>
        <w:outlineLvl w:val="4"/>
      </w:pPr>
      <w:r>
        <w:t>2.13 Uplatnenie kódu Product Key pre produkt Office 365 Midsize Business</w:t>
      </w:r>
    </w:p>
    <w:p w:rsidR="00F331C4" w:rsidRDefault="00355F4C">
      <w:pPr>
        <w:pStyle w:val="ProductList-Body"/>
      </w:pPr>
      <w:r>
        <w:t>Office 365 Mid</w:t>
      </w:r>
      <w:r>
        <w:t>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8855"/>
      <w:r>
        <w:instrText>Office 365 Advanced Security Management</w:instrText>
      </w:r>
      <w:bookmarkEnd w:id="269"/>
      <w:r>
        <w:instrText>" \l 3</w:instrText>
      </w:r>
      <w:r>
        <w:fldChar w:fldCharType="end"/>
      </w:r>
    </w:p>
    <w:p w:rsidR="00F331C4" w:rsidRDefault="00355F4C">
      <w:pPr>
        <w:pStyle w:val="ProductList-Offering1SubSection"/>
        <w:outlineLvl w:val="3"/>
      </w:pPr>
      <w:bookmarkStart w:id="270" w:name="_Sec919"/>
      <w:r>
        <w:t>1. Dostupnosť programu</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none" w:sz="4" w:space="0" w:color="A5A5A5"/>
              <w:right w:val="none" w:sz="4" w:space="0" w:color="6E6E6E"/>
            </w:tcBorders>
          </w:tcPr>
          <w:p w:rsidR="00F331C4" w:rsidRDefault="00355F4C">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271" w:name="_Sec920"/>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w:instrText>
            </w:r>
            <w:r>
              <w:instrText xml:space="preserv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 Clou</w:instrText>
            </w:r>
            <w:r>
              <w:instrText xml:space="preserve">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"Výhoda študentského používania: Inštitúc</w:instrText>
            </w:r>
            <w:r>
              <w:instrText xml:space="preserve">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w:instrText>
            </w:r>
            <w:r>
              <w:instrText xml:space="preserve">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w:t>
            </w:r>
            <w:r>
              <w:rPr>
                <w:color w:val="0563C1"/>
              </w:rPr>
              <w:t>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8856"/>
      <w:r>
        <w:instrText>Microsoft MyAnalytics</w:instrText>
      </w:r>
      <w:bookmarkEnd w:id="273"/>
      <w:r>
        <w:instrText>" \l 3</w:instrText>
      </w:r>
      <w:r>
        <w:fldChar w:fldCharType="end"/>
      </w:r>
    </w:p>
    <w:p w:rsidR="00F331C4" w:rsidRDefault="00355F4C">
      <w:pPr>
        <w:pStyle w:val="ProductList-Offering1SubSection"/>
        <w:outlineLvl w:val="3"/>
      </w:pPr>
      <w:bookmarkStart w:id="274" w:name="_Sec878"/>
      <w:r>
        <w:t>1. Dostupnosť programu</w:t>
      </w:r>
      <w:bookmarkEnd w:id="27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331C4">
        <w:tc>
          <w:tcPr>
            <w:tcW w:w="5020" w:type="dxa"/>
            <w:tcBorders>
              <w:top w:val="single" w:sz="6" w:space="0" w:color="FFFFFF"/>
              <w:left w:val="none" w:sz="4" w:space="0" w:color="6E6E6E"/>
              <w:bottom w:val="none" w:sz="4" w:space="0" w:color="BFBFBF"/>
              <w:right w:val="none" w:sz="4" w:space="0" w:color="6E6E6E"/>
            </w:tcBorders>
          </w:tcPr>
          <w:p w:rsidR="00F331C4" w:rsidRDefault="00355F4C">
            <w:pPr>
              <w:pStyle w:val="ProductList-TableBody"/>
            </w:pPr>
            <w:r>
              <w:t>Microsoft MyAnalytics</w:t>
            </w:r>
            <w:r>
              <w:fldChar w:fldCharType="begin"/>
            </w:r>
            <w:r>
              <w:instrText xml:space="preserve"> XE "Microsoft MyAnalytics"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w:instrText>
            </w:r>
            <w:r>
              <w:instrText xml:space="preserve">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w:instrText>
            </w:r>
            <w:r>
              <w:instrText xml:space="preserve">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275" w:name="_Sec879"/>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lastRenderedPageBreak/>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8857"/>
      <w:r>
        <w:instrText>Office 365 Advanced Compliance</w:instrText>
      </w:r>
      <w:bookmarkEnd w:id="277"/>
      <w:r>
        <w:instrText>" \l 3</w:instrText>
      </w:r>
      <w:r>
        <w:fldChar w:fldCharType="end"/>
      </w:r>
    </w:p>
    <w:p w:rsidR="00F331C4" w:rsidRDefault="00355F4C">
      <w:pPr>
        <w:pStyle w:val="ProductList-Offering1SubSection"/>
        <w:outlineLvl w:val="3"/>
      </w:pPr>
      <w:bookmarkStart w:id="278" w:name="_Sec881"/>
      <w:r>
        <w:t xml:space="preserve">1. </w:t>
      </w:r>
      <w:r>
        <w:t>Dostupnosť programu</w:t>
      </w:r>
      <w:bookmarkEnd w:id="27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w:instrText>
            </w:r>
            <w:r>
              <w:instrText xml:space="preserve">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w:instrText>
            </w:r>
            <w:r>
              <w:instrText xml:space="preserve">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none" w:sz="4" w:space="0" w:color="BFBFBF"/>
              <w:right w:val="none" w:sz="4" w:space="0" w:color="6E6E6E"/>
            </w:tcBorders>
          </w:tcPr>
          <w:p w:rsidR="00F331C4" w:rsidRDefault="00355F4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w:instrText>
            </w:r>
            <w:r>
              <w:instrText xml:space="preserve">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w:instrText>
            </w:r>
            <w:r>
              <w:instrText xml:space="preserve">\t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279" w:name="_Sec882"/>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používateľov: výnimka vzťahujúca sa na</w:instrText>
            </w:r>
            <w:r>
              <w:instrText xml:space="preserve">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w:instrText>
            </w:r>
            <w:r>
              <w:instrText xml:space="preserve">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w:t>
            </w:r>
            <w:r>
              <w:rPr>
                <w:color w:val="0563C1"/>
              </w:rPr>
              <w:t>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w:instrText>
            </w:r>
            <w:r>
              <w:instrText xml:space="preserve"> budúceho vyhradeného ročného záväzku."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80" w:name="_Sec665"/>
      <w:r>
        <w:t>Exchange Online</w:t>
      </w:r>
      <w:bookmarkEnd w:id="280"/>
      <w:r>
        <w:fldChar w:fldCharType="begin"/>
      </w:r>
      <w:r>
        <w:instrText xml:space="preserve"> TC "</w:instrText>
      </w:r>
      <w:bookmarkStart w:id="281" w:name="_Toc478648858"/>
      <w:r>
        <w:instrText>Exchange Online</w:instrText>
      </w:r>
      <w:bookmarkEnd w:id="281"/>
      <w:r>
        <w:instrText>" \l 3</w:instrText>
      </w:r>
      <w:r>
        <w:fldChar w:fldCharType="end"/>
      </w:r>
    </w:p>
    <w:p w:rsidR="00F331C4" w:rsidRDefault="00355F4C">
      <w:pPr>
        <w:pStyle w:val="ProductList-Offering1SubSection"/>
        <w:outlineLvl w:val="3"/>
      </w:pPr>
      <w:bookmarkStart w:id="282" w:name="_Sec721"/>
      <w:r>
        <w:t>1. Dostupnosť programu</w:t>
      </w:r>
      <w:bookmarkEnd w:id="282"/>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Exchange Online – plán 1</w:t>
            </w:r>
            <w:r>
              <w:fldChar w:fldCharType="begin"/>
            </w:r>
            <w:r>
              <w:instrText xml:space="preserve"> XE "</w:instrText>
            </w:r>
            <w:r>
              <w:instrText xml:space="preserve">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w:instrText>
            </w:r>
            <w:r>
              <w:instrText xml:space="preserve">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w:instrText>
            </w:r>
            <w:r>
              <w:instrText xml:space="preserv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Exchange Online Kios</w:t>
            </w:r>
            <w:r>
              <w:t>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w:instrText>
            </w:r>
            <w:r>
              <w:instrText xml:space="preserve">"Minimum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w:instrText>
            </w:r>
            <w:r>
              <w:instrText xml:space="preserve">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w:instrText>
            </w:r>
            <w:r>
              <w:instrText xml:space="preserv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w:instrText>
            </w:r>
            <w:r>
              <w:instrText xml:space="preserve">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w:instrText>
            </w:r>
            <w:r>
              <w:instrText xml:space="preserve">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 xml:space="preserve">Office 365 Threat Intelligence </w:t>
            </w:r>
            <w:r>
              <w:fldChar w:fldCharType="begin"/>
            </w:r>
            <w:r>
              <w:instrText xml:space="preserve"> XE "</w:instrText>
            </w:r>
            <w:r>
              <w:instrText xml:space="preserve">Office 365 Threat Intelligence " </w:instrText>
            </w:r>
            <w:r>
              <w:fldChar w:fldCharType="end"/>
            </w:r>
            <w:r>
              <w:t>(licencia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rPr>
                <w:u w:val="single"/>
              </w:rPr>
              <w:t>A, ST</w:t>
            </w: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283" w:name="_Sec776"/>
      <w:r>
        <w:t>2. Podmienky produktu</w:t>
      </w:r>
      <w:bookmarkEnd w:id="283"/>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(SCE): produkty, pre ktoré môže zákazník s programom Server </w:instrText>
            </w:r>
            <w:r>
              <w:instrText xml:space="preserve">&amp;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Exchange Online Archiving for Exchange Server</w:t>
      </w:r>
    </w:p>
    <w:p w:rsidR="00F331C4" w:rsidRDefault="00355F4C">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F331C4" w:rsidRDefault="00F331C4">
      <w:pPr>
        <w:pStyle w:val="ProductList-Body"/>
      </w:pPr>
    </w:p>
    <w:p w:rsidR="00F331C4" w:rsidRDefault="00355F4C">
      <w:pPr>
        <w:pStyle w:val="ProductList-ClauseHeading"/>
        <w:outlineLvl w:val="4"/>
      </w:pPr>
      <w:r>
        <w:lastRenderedPageBreak/>
        <w:t xml:space="preserve">2.2 </w:t>
      </w:r>
      <w:r>
        <w:t>Exchange Online Archiving for Exchange Server A</w:t>
      </w:r>
    </w:p>
    <w:p w:rsidR="00F331C4" w:rsidRDefault="00355F4C">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w:t>
      </w:r>
      <w:r>
        <w:t xml:space="preserv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w:t>
      </w:r>
      <w:r>
        <w:t xml:space="preserve">počtu študentov. </w:t>
      </w:r>
    </w:p>
    <w:p w:rsidR="00F331C4" w:rsidRDefault="00F331C4">
      <w:pPr>
        <w:pStyle w:val="ProductList-Body"/>
      </w:pPr>
    </w:p>
    <w:p w:rsidR="00F331C4" w:rsidRDefault="00355F4C">
      <w:pPr>
        <w:pStyle w:val="ProductList-ClauseHeading"/>
        <w:outlineLvl w:val="4"/>
      </w:pPr>
      <w:r>
        <w:t>2.3 Podmienka: dodatočné licencie SL pre používateľov</w:t>
      </w:r>
    </w:p>
    <w:p w:rsidR="00F331C4" w:rsidRDefault="00355F4C">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48859"/>
      <w:r>
        <w:instrText>OneDrive for Business</w:instrText>
      </w:r>
      <w:bookmarkEnd w:id="285"/>
      <w:r>
        <w:instrText>" \l 3</w:instrText>
      </w:r>
      <w:r>
        <w:fldChar w:fldCharType="end"/>
      </w:r>
    </w:p>
    <w:p w:rsidR="00F331C4" w:rsidRDefault="00355F4C">
      <w:pPr>
        <w:pStyle w:val="ProductList-Offering1SubSection"/>
        <w:outlineLvl w:val="3"/>
      </w:pPr>
      <w:bookmarkStart w:id="286" w:name="_Sec722"/>
      <w:r>
        <w:t>1. Dostupnosť programu</w:t>
      </w:r>
      <w:bookmarkEnd w:id="286"/>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331C4">
        <w:tc>
          <w:tcPr>
            <w:tcW w:w="5020" w:type="dxa"/>
            <w:tcBorders>
              <w:top w:val="single" w:sz="6" w:space="0" w:color="FFFFFF"/>
              <w:left w:val="none" w:sz="4" w:space="0" w:color="6E6E6E"/>
              <w:bottom w:val="dashed" w:sz="4" w:space="0" w:color="7F7F7F"/>
              <w:right w:val="none" w:sz="4" w:space="0" w:color="6E6E6E"/>
            </w:tcBorders>
          </w:tcPr>
          <w:p w:rsidR="00F331C4" w:rsidRDefault="00355F4C">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w:instrText>
            </w:r>
            <w:r>
              <w:instrText xml:space="preserve">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7F7F7F"/>
              <w:left w:val="none" w:sz="4" w:space="0" w:color="6E6E6E"/>
              <w:bottom w:val="none" w:sz="4" w:space="0" w:color="BFBFBF"/>
              <w:right w:val="none" w:sz="4" w:space="0" w:color="6E6E6E"/>
            </w:tcBorders>
          </w:tcPr>
          <w:p w:rsidR="00F331C4" w:rsidRDefault="00355F4C">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287" w:name="_Sec777"/>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 Cloud Enrollment </w:instrText>
            </w:r>
            <w:r>
              <w:instrText xml:space="preserve">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w:instrText>
            </w:r>
            <w:r>
              <w:instrText xml:space="preserve">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w:t>
            </w:r>
            <w:r>
              <w:rPr>
                <w:color w:val="0563C1"/>
              </w:rPr>
              <w: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88" w:name="_Sec667"/>
      <w:r>
        <w:t>Project Online</w:t>
      </w:r>
      <w:bookmarkEnd w:id="288"/>
      <w:r>
        <w:fldChar w:fldCharType="begin"/>
      </w:r>
      <w:r>
        <w:instrText xml:space="preserve"> TC "</w:instrText>
      </w:r>
      <w:bookmarkStart w:id="289" w:name="_Toc478648860"/>
      <w:r>
        <w:instrText>Project Online</w:instrText>
      </w:r>
      <w:bookmarkEnd w:id="289"/>
      <w:r>
        <w:instrText>" \l 3</w:instrText>
      </w:r>
      <w:r>
        <w:fldChar w:fldCharType="end"/>
      </w:r>
    </w:p>
    <w:p w:rsidR="00F331C4" w:rsidRDefault="00355F4C">
      <w:pPr>
        <w:pStyle w:val="ProductList-Offering1SubSection"/>
        <w:outlineLvl w:val="3"/>
      </w:pPr>
      <w:bookmarkStart w:id="290" w:name="_Sec723"/>
      <w:r>
        <w:t>1. Dostupnosť programu</w:t>
      </w:r>
      <w:bookmarkEnd w:id="29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Project Online Essentials</w:t>
            </w:r>
            <w:r>
              <w:fldChar w:fldCharType="begin"/>
            </w:r>
            <w:r>
              <w:instrText xml:space="preserve"> XE "Project Online Essentials"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w:instrText>
            </w:r>
            <w:r>
              <w:instrText xml:space="preserve">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Project Online Professional</w:t>
            </w:r>
            <w:r>
              <w:fldChar w:fldCharType="begin"/>
            </w:r>
            <w:r>
              <w:instrText xml:space="preserve"> XE "Project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"Študentská ponuka"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Project Online Premium</w:t>
            </w:r>
            <w:r>
              <w:fldChar w:fldCharType="begin"/>
            </w:r>
            <w:r>
              <w:instrText xml:space="preserve"> XE "Project Online Premium"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w:instrText>
            </w:r>
            <w:r>
              <w:instrText xml:space="preserve">ka" </w:instrText>
            </w:r>
            <w:r>
              <w:fldChar w:fldCharType="separate"/>
            </w:r>
            <w:r>
              <w:rPr>
                <w:color w:val="000000"/>
              </w:rPr>
              <w:t>ST</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Project Online Premium z krytia SA</w:t>
            </w:r>
            <w:r>
              <w:fldChar w:fldCharType="begin"/>
            </w:r>
            <w:r>
              <w:instrText xml:space="preserve"> XE "Project Online Premium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291" w:name="_Sec778"/>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w:t>
            </w:r>
            <w:r>
              <w:rPr>
                <w:color w:val="0563C1"/>
              </w:rPr>
              <w:t>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w:t>
            </w:r>
            <w:r>
              <w:t>a všetky aplikácie</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w:t>
            </w:r>
            <w:r>
              <w:rPr>
                <w:color w:val="0563C1"/>
              </w:rPr>
              <w:t xml:space="preserve">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w:instrText>
            </w:r>
            <w:r>
              <w:instrText xml:space="preserve">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w:t>
            </w:r>
            <w:r>
              <w:rPr>
                <w:color w:val="0563C1"/>
              </w:rPr>
              <w:t>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"Nárok na zníženie počtu licencií (SCE): produkty, pre ktoré môže zákazník s programom Server &amp;</w:instrText>
            </w:r>
            <w:r>
              <w:instrText xml:space="preserve">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p w:rsidR="00F331C4" w:rsidRDefault="00355F4C">
      <w:pPr>
        <w:pStyle w:val="ProductList-ClauseHeading"/>
        <w:outlineLvl w:val="4"/>
      </w:pPr>
      <w:r>
        <w:t>2.1 Nárok na zakúpenie licencií SL pre používateľov z krytia SA na Project Online</w:t>
      </w:r>
    </w:p>
    <w:p w:rsidR="00F331C4" w:rsidRDefault="00355F4C">
      <w:pPr>
        <w:pStyle w:val="ProductList-Body"/>
      </w:pPr>
      <w:r>
        <w:t xml:space="preserve">Pre oprávňujúce produkty v tabuľke uvedenej nižšie možno namiesto krytia SA pre úplne zaplatené trvalé </w:t>
      </w:r>
      <w:r>
        <w:fldChar w:fldCharType="begin"/>
      </w:r>
      <w:r>
        <w:instrText xml:space="preserve"> AutoTextLi</w:instrText>
      </w:r>
      <w:r>
        <w:instrText xml:space="preserve">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w:t>
      </w:r>
      <w:r>
        <w:t>ty zakúpiť aj licenciu SL pre používateľa z krytia SA, pokiaľ bola predplatná licencia zakúpená najmenej tri roky pred zakúpením licencie SL pre používateľa z krytia SA. Licencie SL pre používateľov z krytia SA sú k dispozícii na zakúpenie iba pri výročí p</w:t>
      </w:r>
      <w:r>
        <w:t>rihlášky alebo na začiatku novej doby účinnosti prihlášky.</w:t>
      </w:r>
    </w:p>
    <w:tbl>
      <w:tblPr>
        <w:tblStyle w:val="PURTable"/>
        <w:tblW w:w="0" w:type="dxa"/>
        <w:tblLook w:val="04A0" w:firstRow="1" w:lastRow="0" w:firstColumn="1" w:lastColumn="0" w:noHBand="0" w:noVBand="1"/>
      </w:tblPr>
      <w:tblGrid>
        <w:gridCol w:w="5398"/>
        <w:gridCol w:w="5392"/>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331C4" w:rsidRDefault="00355F4C">
            <w:pPr>
              <w:pStyle w:val="ProductList-TableBody"/>
            </w:pPr>
            <w:r>
              <w:rPr>
                <w:color w:val="FFFFFF"/>
              </w:rPr>
              <w:lastRenderedPageBreak/>
              <w:t>Oprávňujúce produkty</w:t>
            </w:r>
          </w:p>
        </w:tc>
        <w:tc>
          <w:tcPr>
            <w:tcW w:w="6120" w:type="dxa"/>
            <w:tcBorders>
              <w:bottom w:val="single" w:sz="4" w:space="0" w:color="6E6E6E"/>
              <w:right w:val="single" w:sz="4" w:space="0" w:color="6E6E6E"/>
            </w:tcBorders>
            <w:shd w:val="clear" w:color="auto" w:fill="0072C6"/>
          </w:tcPr>
          <w:p w:rsidR="00F331C4" w:rsidRDefault="00355F4C">
            <w:pPr>
              <w:pStyle w:val="ProductList-TableBody"/>
            </w:pPr>
            <w:r>
              <w:rPr>
                <w:color w:val="FFFFFF"/>
              </w:rPr>
              <w:t>Príslušná licencia SL pre používateľa z krytia SA</w:t>
            </w:r>
          </w:p>
        </w:tc>
      </w:tr>
      <w:tr w:rsidR="00F331C4">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Project Online Professional z krytia SA</w:t>
            </w:r>
          </w:p>
          <w:p w:rsidR="00F331C4" w:rsidRDefault="00355F4C">
            <w:pPr>
              <w:pStyle w:val="ProductList-TableBody"/>
            </w:pPr>
            <w:r>
              <w:t>Project Online Premium z krytia SA</w:t>
            </w:r>
          </w:p>
        </w:tc>
      </w:tr>
      <w:tr w:rsidR="00F331C4">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 xml:space="preserve">Project Online Professional z krytia SA </w:t>
            </w:r>
          </w:p>
          <w:p w:rsidR="00F331C4" w:rsidRDefault="00355F4C">
            <w:pPr>
              <w:pStyle w:val="ProductList-TableBody"/>
            </w:pPr>
            <w:r>
              <w:t>Project Online Premium z krytia SA</w:t>
            </w:r>
          </w:p>
        </w:tc>
      </w:tr>
    </w:tbl>
    <w:p w:rsidR="00F331C4" w:rsidRDefault="00F331C4">
      <w:pPr>
        <w:pStyle w:val="ProductList-Body"/>
      </w:pPr>
    </w:p>
    <w:p w:rsidR="00F331C4" w:rsidRDefault="00355F4C">
      <w:pPr>
        <w:pStyle w:val="ProductList-ClauseHeading"/>
        <w:outlineLvl w:val="4"/>
      </w:pPr>
      <w:r>
        <w:t>2.2 Oprávňujúce licencie na dodatočné licencie SL pre používateľov</w:t>
      </w:r>
    </w:p>
    <w:p w:rsidR="00F331C4" w:rsidRDefault="00355F4C">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50"/>
        <w:gridCol w:w="5340"/>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Dodat</w:t>
            </w:r>
            <w:r>
              <w:rPr>
                <w:color w:val="FFFFFF"/>
              </w:rPr>
              <w:t>očná licencia SL pre používateľa</w:t>
            </w:r>
          </w:p>
        </w:tc>
      </w:tr>
      <w:tr w:rsidR="00F331C4">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Project Online Professional – dodatočná licencia k licencii Project Professional</w:t>
            </w:r>
          </w:p>
          <w:p w:rsidR="00F331C4" w:rsidRDefault="00355F4C">
            <w:pPr>
              <w:pStyle w:val="ProductList-TableBody"/>
            </w:pPr>
            <w:r>
              <w:t>Project Online Premium – dodatočná licencia k licencii Project Professional</w:t>
            </w:r>
          </w:p>
        </w:tc>
      </w:tr>
      <w:tr w:rsidR="00F331C4">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Project Online Professional – dodatočná licencia k licencii Project Standard</w:t>
            </w:r>
          </w:p>
          <w:p w:rsidR="00F331C4" w:rsidRDefault="00355F4C">
            <w:pPr>
              <w:pStyle w:val="ProductList-TableBody"/>
            </w:pPr>
            <w:r>
              <w:t>Project Online Premium – dodatočná licencia k licencii Project Standard</w:t>
            </w:r>
          </w:p>
        </w:tc>
      </w:tr>
      <w:tr w:rsidR="00F331C4">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Project Online Essentials – dodatočná licencia k licencii Project CAL</w:t>
            </w:r>
          </w:p>
          <w:p w:rsidR="00F331C4" w:rsidRDefault="00355F4C">
            <w:pPr>
              <w:pStyle w:val="ProductList-TableBody"/>
            </w:pPr>
            <w:r>
              <w:t>Projec</w:t>
            </w:r>
            <w:r>
              <w:t>t Online Professional – dodatočná licencia k licencii Project CAL</w:t>
            </w:r>
          </w:p>
          <w:p w:rsidR="00F331C4" w:rsidRDefault="00355F4C">
            <w:pPr>
              <w:pStyle w:val="ProductList-TableBody"/>
            </w:pPr>
            <w:r>
              <w:t>Project Online Premium – dodatočná licencia k licencii Project CAL</w:t>
            </w:r>
          </w:p>
        </w:tc>
      </w:tr>
    </w:tbl>
    <w:p w:rsidR="00F331C4" w:rsidRDefault="00F331C4">
      <w:pPr>
        <w:pStyle w:val="ProductList-Body"/>
      </w:pPr>
    </w:p>
    <w:p w:rsidR="00F331C4" w:rsidRDefault="00355F4C">
      <w:pPr>
        <w:pStyle w:val="ProductList-ClauseHeading"/>
        <w:outlineLvl w:val="4"/>
      </w:pPr>
      <w:r>
        <w:t>2.3 Office Multi Language Pack</w:t>
      </w:r>
    </w:p>
    <w:p w:rsidR="00F331C4" w:rsidRDefault="00355F4C">
      <w:pPr>
        <w:pStyle w:val="ProductList-Body"/>
      </w:pPr>
      <w:r>
        <w:t>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w:t>
      </w:r>
      <w:r>
        <w:t xml:space="preserve">rávňujúceho predplatného. Doba účinnosti práva na používanie balíka Office Multi Language Pack uplynie pri uplynutí doby účinnosti práv na základe oprávňujúceho predplatného. </w:t>
      </w:r>
    </w:p>
    <w:p w:rsidR="00F331C4" w:rsidRDefault="00F331C4">
      <w:pPr>
        <w:pStyle w:val="ProductList-Body"/>
      </w:pPr>
    </w:p>
    <w:p w:rsidR="00F331C4" w:rsidRDefault="00355F4C">
      <w:pPr>
        <w:pStyle w:val="ProductList-ClauseHeading"/>
        <w:outlineLvl w:val="4"/>
      </w:pPr>
      <w:r>
        <w:t>2.4 Práva na nasadzovanie softvéru Project Professional 2016</w:t>
      </w:r>
    </w:p>
    <w:p w:rsidR="00F331C4" w:rsidRDefault="00355F4C">
      <w:pPr>
        <w:pStyle w:val="ProductList-Body"/>
      </w:pPr>
      <w:r>
        <w:t>Každý používateľ b</w:t>
      </w:r>
      <w:r>
        <w:t>alíka Office 2016 alebo každý používateľ licencovaný na inštaláciu balíka Office Professional Plus na základe odseku Licencie SL pre používateľov z krytia SA na softvér Secure Productive Enterprise s predplatným Project Online Professional alebo Project On</w:t>
      </w:r>
      <w:r>
        <w:t>line Premium smie nainštalovať a používať jednu kópiu softvéru Project Professional 2016 v zariadení, v ktorom je nainštalovaný balík Office.</w:t>
      </w:r>
    </w:p>
    <w:p w:rsidR="00F331C4" w:rsidRDefault="00F331C4">
      <w:pPr>
        <w:pStyle w:val="ProductList-Body"/>
      </w:pPr>
    </w:p>
    <w:p w:rsidR="00F331C4" w:rsidRDefault="00355F4C">
      <w:pPr>
        <w:pStyle w:val="ProductList-ClauseHeading"/>
        <w:outlineLvl w:val="4"/>
      </w:pPr>
      <w:r>
        <w:t>2.5 Uplatnenie kódu Product Key pre produkty Project Online a Project Pro pre Office 365</w:t>
      </w:r>
    </w:p>
    <w:p w:rsidR="00F331C4" w:rsidRDefault="00355F4C">
      <w:pPr>
        <w:pStyle w:val="ProductList-Body"/>
      </w:pPr>
      <w:r>
        <w:t>Predplatné produktov Pro</w:t>
      </w:r>
      <w:r>
        <w:t>ject Online a Project Pro pre Office 365 licencované prostredníctvom zmlúv Open, Open Value alebo Open Value Subscription možno uplatniť do 31. decembra 2016. Po tomto dátume možno využiť neuplatnené predplatné na získanie nástupníckeho produktu.</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92" w:name="_Sec668"/>
      <w:r>
        <w:t>SharePoint Online</w:t>
      </w:r>
      <w:bookmarkEnd w:id="292"/>
      <w:r>
        <w:fldChar w:fldCharType="begin"/>
      </w:r>
      <w:r>
        <w:instrText xml:space="preserve"> TC "</w:instrText>
      </w:r>
      <w:bookmarkStart w:id="293" w:name="_Toc478648861"/>
      <w:r>
        <w:instrText>SharePoint Online</w:instrText>
      </w:r>
      <w:bookmarkEnd w:id="293"/>
      <w:r>
        <w:instrText>" \l 3</w:instrText>
      </w:r>
      <w:r>
        <w:fldChar w:fldCharType="end"/>
      </w:r>
    </w:p>
    <w:p w:rsidR="00F331C4" w:rsidRDefault="00355F4C">
      <w:pPr>
        <w:pStyle w:val="ProductList-Offering1SubSection"/>
        <w:outlineLvl w:val="3"/>
      </w:pPr>
      <w:bookmarkStart w:id="294" w:name="_Sec724"/>
      <w:r>
        <w:t>1. Dostupnosť programu</w:t>
      </w:r>
      <w:bookmarkEnd w:id="29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331C4">
        <w:tc>
          <w:tcPr>
            <w:tcW w:w="5020" w:type="dxa"/>
            <w:tcBorders>
              <w:top w:val="single" w:sz="6" w:space="0" w:color="FFFFFF"/>
              <w:left w:val="none" w:sz="4" w:space="0" w:color="6E6E6E"/>
              <w:bottom w:val="dashed" w:sz="4" w:space="0" w:color="7F7F7F"/>
              <w:right w:val="none" w:sz="4" w:space="0" w:color="6E6E6E"/>
            </w:tcBorders>
          </w:tcPr>
          <w:p w:rsidR="00F331C4" w:rsidRDefault="00355F4C">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w:instrText>
            </w:r>
            <w:r>
              <w:instrText xml:space="preserve">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7F7F7F"/>
              <w:left w:val="none" w:sz="4" w:space="0" w:color="6E6E6E"/>
              <w:bottom w:val="dashed" w:sz="4" w:space="0" w:color="7F7F7F"/>
              <w:right w:val="none" w:sz="4" w:space="0" w:color="6E6E6E"/>
            </w:tcBorders>
          </w:tcPr>
          <w:p w:rsidR="00F331C4" w:rsidRDefault="00355F4C">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7F7F7F"/>
              <w:left w:val="none" w:sz="4" w:space="0" w:color="6E6E6E"/>
              <w:bottom w:val="dashed" w:sz="4" w:space="0" w:color="7F7F7F"/>
              <w:right w:val="none" w:sz="4" w:space="0" w:color="6E6E6E"/>
            </w:tcBorders>
          </w:tcPr>
          <w:p w:rsidR="00F331C4" w:rsidRDefault="00355F4C">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7F7F7F"/>
              <w:left w:val="none" w:sz="4" w:space="0" w:color="6E6E6E"/>
              <w:bottom w:val="none" w:sz="4" w:space="0" w:color="BFBFBF"/>
              <w:right w:val="none" w:sz="4" w:space="0" w:color="6E6E6E"/>
            </w:tcBorders>
          </w:tcPr>
          <w:p w:rsidR="00F331C4" w:rsidRDefault="00355F4C">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w:instrText>
            </w:r>
            <w:r>
              <w:instrText xml:space="preserve">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w:instrText>
            </w:r>
            <w:r>
              <w:instrText xml:space="preserve">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295" w:name="_Sec779"/>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"Nárok na zníženie počtu licencií (SCE): produkty, pre ktoré môže zákazník s programom Server </w:instrText>
            </w:r>
            <w:r>
              <w:instrText xml:space="preserve">&amp;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Podmienka: dodatočné licencie SL pre používateľov</w:t>
      </w:r>
    </w:p>
    <w:p w:rsidR="00F331C4" w:rsidRDefault="00355F4C">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F331C4" w:rsidRDefault="00F331C4">
      <w:pPr>
        <w:pStyle w:val="ProductList-Body"/>
      </w:pPr>
    </w:p>
    <w:p w:rsidR="00F331C4" w:rsidRDefault="00355F4C">
      <w:pPr>
        <w:pStyle w:val="ProductList-ClauseHeading"/>
        <w:outlineLvl w:val="4"/>
      </w:pPr>
      <w:r>
        <w:t>2.2 Uplatnenie kódu Product Key pre produkty SharePoint Online Plan 1 so službou Yammer a SharePoint Online Plan 2 so službou Yammer</w:t>
      </w:r>
    </w:p>
    <w:p w:rsidR="00F331C4" w:rsidRDefault="00355F4C">
      <w:pPr>
        <w:pStyle w:val="ProductList-Body"/>
      </w:pPr>
      <w:r>
        <w:t xml:space="preserve">Predplatné produktov SharePoint Online Plan 1 so službou Yammer alebo SharePoint Online Plan 2 </w:t>
      </w:r>
      <w:r>
        <w:t>so službou Yammer licencované prostredníctvom zmlúv Open, Open Value alebo Open Value Subscription možno uplatniť do 31. októbra 2015. Po tomto dátume možno využiť neuplatnené predplatné pre produkt obsahujúci niektorú z týchto služieb.</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48862"/>
      <w:r>
        <w:instrText>Skype for Business Online</w:instrText>
      </w:r>
      <w:bookmarkEnd w:id="297"/>
      <w:r>
        <w:instrText>" \l 3</w:instrText>
      </w:r>
      <w:r>
        <w:fldChar w:fldCharType="end"/>
      </w:r>
    </w:p>
    <w:p w:rsidR="00F331C4" w:rsidRDefault="00355F4C">
      <w:pPr>
        <w:pStyle w:val="ProductList-Offering1SubSection"/>
        <w:outlineLvl w:val="3"/>
      </w:pPr>
      <w:bookmarkStart w:id="298" w:name="_Sec725"/>
      <w:r>
        <w:t>1. Dostupnosť programu</w:t>
      </w:r>
      <w:bookmarkEnd w:id="29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A5A5A5"/>
              <w:right w:val="none" w:sz="4" w:space="0" w:color="6E6E6E"/>
            </w:tcBorders>
          </w:tcPr>
          <w:p w:rsidR="00F331C4" w:rsidRDefault="00355F4C">
            <w:pPr>
              <w:pStyle w:val="ProductList-TableBody"/>
            </w:pPr>
            <w:r>
              <w:t>Skype for Business Online – plán 1</w:t>
            </w:r>
            <w:r>
              <w:fldChar w:fldCharType="begin"/>
            </w:r>
            <w:r>
              <w:instrText xml:space="preserve"> XE "Skype for B</w:instrText>
            </w:r>
            <w:r>
              <w:instrText xml:space="preserve">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A5A5A5"/>
              <w:left w:val="none" w:sz="4" w:space="0" w:color="6E6E6E"/>
              <w:bottom w:val="dashed" w:sz="4" w:space="0" w:color="A5A5A5"/>
              <w:right w:val="none" w:sz="4" w:space="0" w:color="6E6E6E"/>
            </w:tcBorders>
          </w:tcPr>
          <w:p w:rsidR="00F331C4" w:rsidRDefault="00355F4C">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A5A5A5"/>
              <w:left w:val="none" w:sz="4" w:space="0" w:color="6E6E6E"/>
              <w:bottom w:val="dashed" w:sz="4" w:space="0" w:color="A5A5A5"/>
              <w:right w:val="none" w:sz="4" w:space="0" w:color="6E6E6E"/>
            </w:tcBorders>
          </w:tcPr>
          <w:p w:rsidR="00F331C4" w:rsidRDefault="00355F4C">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A5A5A5"/>
              <w:left w:val="none" w:sz="4" w:space="0" w:color="6E6E6E"/>
              <w:bottom w:val="dashed" w:sz="4" w:space="0" w:color="A5A5A5"/>
              <w:right w:val="none" w:sz="4" w:space="0" w:color="6E6E6E"/>
            </w:tcBorders>
          </w:tcPr>
          <w:p w:rsidR="00F331C4" w:rsidRDefault="00355F4C">
            <w:pPr>
              <w:pStyle w:val="ProductList-TableBody"/>
            </w:pPr>
            <w:r>
              <w:t>Skype for Business Online – cloudová pobočková ústredňa</w:t>
            </w:r>
            <w:r>
              <w:fldChar w:fldCharType="begin"/>
            </w:r>
            <w:r>
              <w:instrText xml:space="preserve"> XE "Skype for Business Online – cloudová pobočková</w:instrText>
            </w:r>
            <w:r>
              <w:instrText xml:space="preserve">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w:instrText>
            </w:r>
            <w:r>
              <w:instrText xml:space="preserve">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A5A5A5"/>
              <w:left w:val="none" w:sz="4" w:space="0" w:color="6E6E6E"/>
              <w:bottom w:val="dashed" w:sz="4" w:space="0" w:color="A5A5A5"/>
              <w:right w:val="none" w:sz="4" w:space="0" w:color="6E6E6E"/>
            </w:tcBorders>
          </w:tcPr>
          <w:p w:rsidR="00F331C4" w:rsidRDefault="00355F4C">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w:t>
            </w:r>
            <w:r>
              <w:t>re používateľa)</w:t>
            </w:r>
          </w:p>
        </w:tc>
        <w:tc>
          <w:tcPr>
            <w:tcW w:w="860" w:type="dxa"/>
            <w:tcBorders>
              <w:top w:val="dashed" w:sz="4" w:space="0" w:color="A5A5A5"/>
              <w:left w:val="none" w:sz="4" w:space="0" w:color="6E6E6E"/>
              <w:bottom w:val="dashed" w:sz="4" w:space="0" w:color="A5A5A5"/>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A5A5A5"/>
              <w:left w:val="none" w:sz="4" w:space="0" w:color="6E6E6E"/>
              <w:bottom w:val="dashed" w:sz="4" w:space="0" w:color="A5A5A5"/>
              <w:right w:val="none" w:sz="4" w:space="0" w:color="6E6E6E"/>
            </w:tcBorders>
          </w:tcPr>
          <w:p w:rsidR="00F331C4" w:rsidRDefault="00355F4C">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w:t>
            </w:r>
            <w:r>
              <w:t>žívateľa)</w:t>
            </w:r>
          </w:p>
        </w:tc>
        <w:tc>
          <w:tcPr>
            <w:tcW w:w="860" w:type="dxa"/>
            <w:tcBorders>
              <w:top w:val="dashed" w:sz="4" w:space="0" w:color="A5A5A5"/>
              <w:left w:val="none" w:sz="4" w:space="0" w:color="6E6E6E"/>
              <w:bottom w:val="dashed" w:sz="4" w:space="0" w:color="A5A5A5"/>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A5A5A5"/>
              <w:left w:val="none" w:sz="4" w:space="0" w:color="6E6E6E"/>
              <w:bottom w:val="none" w:sz="4" w:space="0" w:color="A5A5A5"/>
              <w:right w:val="none" w:sz="4" w:space="0" w:color="6E6E6E"/>
            </w:tcBorders>
          </w:tcPr>
          <w:p w:rsidR="00F331C4" w:rsidRDefault="00355F4C">
            <w:pPr>
              <w:pStyle w:val="ProductList-TableBody"/>
            </w:pPr>
            <w:r>
              <w:t>Skype for Business – využívanie verejnej telefónnej siete s prepájaním okruhov</w:t>
            </w:r>
            <w:r>
              <w:fldChar w:fldCharType="begin"/>
            </w:r>
            <w:r>
              <w:instrText xml:space="preserve"> XE "Skype for Business – využívanie verejnej telefónnej siete s </w:instrText>
            </w:r>
            <w:r>
              <w:instrText xml:space="preserve">prepájaním okruhov" </w:instrText>
            </w:r>
            <w:r>
              <w:fldChar w:fldCharType="end"/>
            </w:r>
            <w:r>
              <w:t xml:space="preserve"> (licencia SL pre používateľa)</w:t>
            </w:r>
          </w:p>
        </w:tc>
        <w:tc>
          <w:tcPr>
            <w:tcW w:w="860" w:type="dxa"/>
            <w:tcBorders>
              <w:top w:val="dashed" w:sz="4" w:space="0" w:color="A5A5A5"/>
              <w:left w:val="none" w:sz="4" w:space="0" w:color="6E6E6E"/>
              <w:bottom w:val="none" w:sz="4" w:space="0" w:color="A5A5A5"/>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r>
    </w:tbl>
    <w:p w:rsidR="00F331C4" w:rsidRDefault="00355F4C">
      <w:pPr>
        <w:pStyle w:val="ProductList-Offering1SubSection"/>
        <w:outlineLvl w:val="3"/>
      </w:pPr>
      <w:bookmarkStart w:id="299" w:name="_Sec780"/>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"Nárok na zníženie počtu l</w:instrText>
            </w:r>
            <w:r>
              <w:instrText xml:space="preserve">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w:t>
            </w:r>
            <w:r>
              <w:t>y (okrem Skype for Business – využívanie verejnej telefónnej siete s prepájaním okruhov)</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w:instrText>
            </w:r>
            <w:r>
              <w:instrText xml:space="preserve">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w:t>
            </w:r>
            <w:r>
              <w:t>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Lync for Mac 2011</w:t>
      </w:r>
    </w:p>
    <w:p w:rsidR="00F331C4" w:rsidRDefault="00355F4C">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w:instrText>
      </w:r>
      <w:r>
        <w:instrText xml:space="preserve">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w:instrText>
      </w:r>
      <w:r>
        <w:instrText xml:space="preserve">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w:t>
      </w:r>
      <w:r>
        <w:t xml:space="preserve">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w:t>
      </w:r>
      <w:r>
        <w:t xml:space="preserve"> Online, podľa toho, čo nastane skôr. Zákazníci smú pre svojich koncových používateľov so systémom Windows využívať bezplatného klienta Skype for Business Basic 2015.</w:t>
      </w:r>
    </w:p>
    <w:p w:rsidR="00F331C4" w:rsidRDefault="00F331C4">
      <w:pPr>
        <w:pStyle w:val="ProductList-Body"/>
      </w:pPr>
    </w:p>
    <w:p w:rsidR="00F331C4" w:rsidRDefault="00355F4C">
      <w:pPr>
        <w:pStyle w:val="ProductList-ClauseHeading"/>
        <w:outlineLvl w:val="4"/>
      </w:pPr>
      <w:r>
        <w:t>2.2 Podmienka: dodatočné licencie SL pre používateľov</w:t>
      </w:r>
    </w:p>
    <w:p w:rsidR="00F331C4" w:rsidRDefault="00355F4C">
      <w:pPr>
        <w:pStyle w:val="ProductList-Body"/>
      </w:pPr>
      <w:r>
        <w:t>Informácie o dodatočných licenciác</w:t>
      </w:r>
      <w:r>
        <w:t xml:space="preserve">h nájdete v časti Dodatočné licencie SL pre používateľov v článku </w:t>
      </w:r>
      <w:hyperlink w:anchor="_Sec634">
        <w:r>
          <w:rPr>
            <w:color w:val="00467F"/>
            <w:u w:val="single"/>
          </w:rPr>
          <w:t>Balíky služieb Office 365</w:t>
        </w:r>
      </w:hyperlink>
      <w:r>
        <w:t>.</w:t>
      </w:r>
    </w:p>
    <w:p w:rsidR="00F331C4" w:rsidRDefault="00F331C4">
      <w:pPr>
        <w:pStyle w:val="ProductList-Body"/>
      </w:pPr>
    </w:p>
    <w:p w:rsidR="00F331C4" w:rsidRDefault="00355F4C">
      <w:pPr>
        <w:pStyle w:val="ProductList-ClauseHeading"/>
        <w:outlineLvl w:val="4"/>
      </w:pPr>
      <w:r>
        <w:t>2.3 Skype for Business – využívanie verejnej telefónnej siete s prepájaním okruhov</w:t>
      </w:r>
    </w:p>
    <w:p w:rsidR="00F331C4" w:rsidRDefault="00355F4C">
      <w:pPr>
        <w:pStyle w:val="ProductList-Body"/>
      </w:pPr>
      <w:r>
        <w:t>Pre služby Skype for Business – využívanie verejn</w:t>
      </w:r>
      <w:r>
        <w:t>ej telefónnej siete s prepájaním okruhov sa vyžaduje počiatočná platba prostredníctvom portálu na spravovanie služieb Office 365. Spoločnosť Microsoft okamžite vystaví zákazníkovi alebo jeho predajcovi faktúru za každú transakciu. Ak je zapnuté automatické</w:t>
      </w:r>
      <w:r>
        <w:t xml:space="preserve"> obnovovanie, vystaví faktúru aj pri každom dosiahnutí minimálneho zostatku. Všetky finančné prostriedky, ktoré zákazník pridelí k službám Skype for Business – využívanie verejnej telefónnej siete s prepájaním okruhov, sa môžu použiť pre tieto služby. Všet</w:t>
      </w:r>
      <w:r>
        <w:t xml:space="preserve">ky finančné prostriedky, ktoré sa nevyužijú do 12 mesiacov odo dňa uskutočnenia transakcie, prepadnú. </w:t>
      </w:r>
    </w:p>
    <w:p w:rsidR="00F331C4" w:rsidRDefault="00F331C4">
      <w:pPr>
        <w:pStyle w:val="ProductList-Body"/>
      </w:pPr>
    </w:p>
    <w:p w:rsidR="00F331C4" w:rsidRDefault="00355F4C">
      <w:pPr>
        <w:pStyle w:val="ProductList-Body"/>
      </w:pPr>
      <w:r>
        <w:t>Poplatky za používanie sa účtujú na základe zverejnených sadzieb spoločnosti Microsoft v čase používania služieb. Na služby Skype for Business – využíva</w:t>
      </w:r>
      <w:r>
        <w:t>nie verejnej telefónnej siete s prepájaním okruhov sa nevzťahujú fixné ceny, a to napriek akýmkoľvek odkazom na fixné ceny v príslušnej multilicenčnej zmluve.</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GroupHeading"/>
        <w:outlineLvl w:val="1"/>
      </w:pPr>
      <w:bookmarkStart w:id="300" w:name="_Sec635"/>
      <w:r>
        <w:lastRenderedPageBreak/>
        <w:t>Iné služby online</w:t>
      </w:r>
      <w:bookmarkEnd w:id="300"/>
      <w:r>
        <w:fldChar w:fldCharType="begin"/>
      </w:r>
      <w:r>
        <w:instrText xml:space="preserve"> TC "</w:instrText>
      </w:r>
      <w:bookmarkStart w:id="301" w:name="_Toc478648863"/>
      <w:r>
        <w:instrText>Iné služby online</w:instrText>
      </w:r>
      <w:bookmarkEnd w:id="301"/>
      <w:r>
        <w:instrText>" \l 2</w:instrText>
      </w:r>
      <w:r>
        <w:fldChar w:fldCharType="end"/>
      </w:r>
    </w:p>
    <w:p w:rsidR="00F331C4" w:rsidRDefault="00355F4C">
      <w:pPr>
        <w:pStyle w:val="ProductList-Offering2HeadingNoBorder"/>
        <w:outlineLvl w:val="2"/>
      </w:pPr>
      <w:bookmarkStart w:id="302" w:name="_Sec670"/>
      <w:r>
        <w:t>Bing Maps</w:t>
      </w:r>
      <w:bookmarkEnd w:id="302"/>
      <w:r>
        <w:fldChar w:fldCharType="begin"/>
      </w:r>
      <w:r>
        <w:instrText xml:space="preserve"> TC "</w:instrText>
      </w:r>
      <w:bookmarkStart w:id="303" w:name="_Toc478648864"/>
      <w:r>
        <w:instrText>Bing Maps</w:instrText>
      </w:r>
      <w:bookmarkEnd w:id="303"/>
      <w:r>
        <w:instrText>" \l 3</w:instrText>
      </w:r>
      <w:r>
        <w:fldChar w:fldCharType="end"/>
      </w:r>
    </w:p>
    <w:p w:rsidR="00F331C4" w:rsidRDefault="00355F4C">
      <w:pPr>
        <w:pStyle w:val="ProductList-Offering1SubSection"/>
        <w:outlineLvl w:val="3"/>
      </w:pPr>
      <w:bookmarkStart w:id="304" w:name="_Sec726"/>
      <w:r>
        <w:t>1. Dostupnosť programu</w:t>
      </w:r>
      <w:bookmarkEnd w:id="304"/>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Bing Maps Asset Management Platform – mesačné predplatné</w:t>
            </w:r>
            <w:r>
              <w:fldChar w:fldCharType="begin"/>
            </w:r>
            <w:r>
              <w:instrText xml:space="preserve"> XE "Bing Maps Asset Management Platform – mesačné predplatné"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Mesačné predplatné na 100 000 transakcií služby Bing Maps Internal Website Usage</w:t>
            </w:r>
            <w:r>
              <w:fldChar w:fldCharType="begin"/>
            </w:r>
            <w:r>
              <w:instrText xml:space="preserve"> XE "</w:instrText>
            </w:r>
            <w:r>
              <w:instrText xml:space="preserve">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w:instrText>
            </w:r>
            <w:r>
              <w:instrText xml:space="preserve">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Mesačné predplatné pre známy počet 5 000 používateľov služby Bing Maps</w:t>
            </w:r>
            <w:r>
              <w:fldChar w:fldCharType="begin"/>
            </w:r>
            <w:r>
              <w:instrText xml:space="preserve"> XE "Mesačné predplatné pre známy počet 5 </w:instrText>
            </w:r>
            <w:r>
              <w:instrText xml:space="preserve">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Bing Maps Asset Management pre Windows</w:t>
            </w:r>
            <w:r>
              <w:fldChar w:fldCharType="begin"/>
            </w:r>
            <w:r>
              <w:instrText xml:space="preserve"> XE "Bing Maps Asset Management pre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rPr>
                <w:color w:val="000000"/>
              </w:rPr>
              <w:t>Mesačné predplatné na 100 000 transakcií služby Bing Maps Public Website Usage</w:t>
            </w:r>
            <w:r>
              <w:fldChar w:fldCharType="begin"/>
            </w:r>
            <w:r>
              <w:instrText xml:space="preserve"> XE "Mesačné predplatné na 100 000</w:instrText>
            </w:r>
            <w:r>
              <w:instrText xml:space="preserve">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w:instrText>
            </w:r>
            <w:r>
              <w:instrText xml:space="preserve">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355F4C">
      <w:pPr>
        <w:pStyle w:val="ProductList-Offering1SubSection"/>
        <w:outlineLvl w:val="3"/>
      </w:pPr>
      <w:bookmarkStart w:id="305" w:name="_Sec781"/>
      <w:r>
        <w:t>2. Podmienky produktu</w:t>
      </w:r>
      <w:bookmarkEnd w:id="30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 xml:space="preserve">Podmienky </w:t>
            </w:r>
            <w:r>
              <w:rPr>
                <w:color w:val="0563C1"/>
              </w:rPr>
              <w:t>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 xml:space="preserve">Spôsobilé </w:t>
            </w:r>
            <w:r>
              <w:rPr>
                <w:color w:val="404040"/>
              </w:rPr>
              <w:t>na predĺženú dobu účinnosti: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Zúčtovateľné transakcie</w:t>
      </w:r>
    </w:p>
    <w:p w:rsidR="00F331C4" w:rsidRDefault="00355F4C">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w:t>
      </w:r>
      <w:r>
        <w:t>tovateľné transakcie k dátumu uplynutia doby účinnosti prihlášky alebo predplatného prepadnú.</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78648865"/>
      <w:r>
        <w:instrText>Business App</w:instrText>
      </w:r>
      <w:r>
        <w:instrText>lication Platform</w:instrText>
      </w:r>
      <w:bookmarkEnd w:id="307"/>
      <w:r>
        <w:instrText>" \l 3</w:instrText>
      </w:r>
      <w:r>
        <w:fldChar w:fldCharType="end"/>
      </w:r>
    </w:p>
    <w:p w:rsidR="00F331C4" w:rsidRDefault="00355F4C">
      <w:pPr>
        <w:pStyle w:val="ProductList-Offering1SubSection"/>
        <w:outlineLvl w:val="3"/>
      </w:pPr>
      <w:bookmarkStart w:id="308" w:name="_Sec730"/>
      <w:r>
        <w:t>1. Dostupnosť programu</w:t>
      </w:r>
      <w:bookmarkEnd w:id="30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2B2B2"/>
              <w:right w:val="none" w:sz="4" w:space="0" w:color="6E6E6E"/>
            </w:tcBorders>
          </w:tcPr>
          <w:p w:rsidR="00F331C4" w:rsidRDefault="00355F4C">
            <w:pPr>
              <w:pStyle w:val="ProductList-TableBody"/>
            </w:pPr>
            <w:r>
              <w:t>Microsoft Flow Plan 1</w:t>
            </w:r>
            <w:r>
              <w:fldChar w:fldCharType="begin"/>
            </w:r>
            <w:r>
              <w:instrText xml:space="preserve"> XE "Microsoft Flow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2B2B2"/>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2B2B2"/>
              <w:left w:val="none" w:sz="4" w:space="0" w:color="6E6E6E"/>
              <w:bottom w:val="dashed" w:sz="4" w:space="0" w:color="B2B2B2"/>
              <w:right w:val="none" w:sz="4" w:space="0" w:color="6E6E6E"/>
            </w:tcBorders>
          </w:tcPr>
          <w:p w:rsidR="00F331C4" w:rsidRDefault="00355F4C">
            <w:pPr>
              <w:pStyle w:val="ProductList-TableBody"/>
            </w:pPr>
            <w:r>
              <w:t>Microsoft Flow Plan 2</w:t>
            </w:r>
            <w:r>
              <w:fldChar w:fldCharType="begin"/>
            </w:r>
            <w:r>
              <w:instrText xml:space="preserve"> XE "Microsoft Flow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2B2B2"/>
              <w:left w:val="none" w:sz="4" w:space="0" w:color="6E6E6E"/>
              <w:bottom w:val="dashed" w:sz="4" w:space="0" w:color="B2B2B2"/>
              <w:right w:val="none" w:sz="4" w:space="0" w:color="6E6E6E"/>
            </w:tcBorders>
          </w:tcPr>
          <w:p w:rsidR="00F331C4" w:rsidRDefault="00355F4C">
            <w:pPr>
              <w:pStyle w:val="ProductList-TableBody"/>
            </w:pPr>
            <w:r>
              <w:t>Microsoft PowerApps Plan 1</w:t>
            </w:r>
            <w:r>
              <w:fldChar w:fldCharType="begin"/>
            </w:r>
            <w:r>
              <w:instrText xml:space="preserve"> XE "Microsoft PowerApps Plan 1" </w:instrText>
            </w:r>
            <w:r>
              <w:fldChar w:fldCharType="end"/>
            </w:r>
            <w:r>
              <w:t xml:space="preserve"> (licencia SL pre zariadenie a používateľa)</w:t>
            </w:r>
          </w:p>
        </w:tc>
        <w:tc>
          <w:tcPr>
            <w:tcW w:w="860" w:type="dxa"/>
            <w:tcBorders>
              <w:top w:val="dashed" w:sz="4" w:space="0" w:color="B2B2B2"/>
              <w:left w:val="none" w:sz="4" w:space="0" w:color="6E6E6E"/>
              <w:bottom w:val="dashed" w:sz="4" w:space="0" w:color="B2B2B2"/>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2B2B2"/>
              <w:left w:val="none" w:sz="4" w:space="0" w:color="6E6E6E"/>
              <w:bottom w:val="dashed" w:sz="4" w:space="0" w:color="B2B2B2"/>
              <w:right w:val="none" w:sz="4" w:space="0" w:color="6E6E6E"/>
            </w:tcBorders>
          </w:tcPr>
          <w:p w:rsidR="00F331C4" w:rsidRDefault="00355F4C">
            <w:pPr>
              <w:pStyle w:val="ProductList-TableBody"/>
            </w:pPr>
            <w:r>
              <w:t>Microsoft PowerApps Plan 2</w:t>
            </w:r>
            <w:r>
              <w:fldChar w:fldCharType="begin"/>
            </w:r>
            <w:r>
              <w:instrText xml:space="preserve"> XE "Microsoft PowerApps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2B2B2"/>
              <w:left w:val="none" w:sz="4" w:space="0" w:color="6E6E6E"/>
              <w:bottom w:val="dashed" w:sz="4" w:space="0" w:color="B2B2B2"/>
              <w:right w:val="none" w:sz="4" w:space="0" w:color="6E6E6E"/>
            </w:tcBorders>
          </w:tcPr>
          <w:p w:rsidR="00F331C4" w:rsidRDefault="00355F4C">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2B2B2"/>
              <w:left w:val="none" w:sz="4" w:space="0" w:color="6E6E6E"/>
              <w:bottom w:val="dashed" w:sz="4" w:space="0" w:color="B2B2B2"/>
              <w:right w:val="none" w:sz="4" w:space="0" w:color="6E6E6E"/>
            </w:tcBorders>
          </w:tcPr>
          <w:p w:rsidR="00F331C4" w:rsidRDefault="00355F4C">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5020" w:type="dxa"/>
            <w:tcBorders>
              <w:top w:val="dashed" w:sz="4" w:space="0" w:color="B2B2B2"/>
              <w:left w:val="none" w:sz="4" w:space="0" w:color="6E6E6E"/>
              <w:bottom w:val="dashed" w:sz="4" w:space="0" w:color="BFBFBF"/>
              <w:right w:val="none" w:sz="4" w:space="0" w:color="6E6E6E"/>
            </w:tcBorders>
          </w:tcPr>
          <w:p w:rsidR="00F331C4" w:rsidRDefault="00355F4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309" w:name="_Sec785"/>
      <w:r>
        <w:lastRenderedPageBreak/>
        <w:t>2. Podmienky produktu</w:t>
      </w:r>
      <w:bookmarkEnd w:id="309"/>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w:instrText>
            </w:r>
            <w:r>
              <w:instrText xml:space="preserv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Flow</w:t>
            </w:r>
            <w:r>
              <w:t>, PowerApps, Stream</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w:instrText>
            </w:r>
            <w:r>
              <w:instrText xml:space="preserve">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w:instrText>
            </w:r>
            <w:r>
              <w:instrText xml:space="preserve">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w:instrText>
            </w:r>
            <w:r>
              <w:instrText>extList   \s NoStyle \t "Nárok na zníženie počtu licencií (SCE): produkty, pre ktoré môže zákazník s programom Server &amp; Cloud Enrollment po 12 nepretržitých mesiacoch nahlásiť zníženie počtu predplatných licencií alebo budúceho vyhradeného ročného záväzku.</w:instrText>
            </w:r>
            <w:r>
              <w:instrText xml:space="preserve">"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8866"/>
      <w:r>
        <w:instrText>Microsoft Cloud App Security</w:instrText>
      </w:r>
      <w:bookmarkEnd w:id="311"/>
      <w:r>
        <w:instrText>" \l 3</w:instrText>
      </w:r>
      <w:r>
        <w:fldChar w:fldCharType="end"/>
      </w:r>
    </w:p>
    <w:p w:rsidR="00F331C4" w:rsidRDefault="00355F4C">
      <w:pPr>
        <w:pStyle w:val="ProductList-Offering1SubSection"/>
        <w:outlineLvl w:val="3"/>
      </w:pPr>
      <w:bookmarkStart w:id="312" w:name="_Sec1207"/>
      <w:r>
        <w:t>1. Dostupnosť programu</w:t>
      </w:r>
      <w:bookmarkEnd w:id="312"/>
    </w:p>
    <w:tbl>
      <w:tblPr>
        <w:tblStyle w:val="PURTable"/>
        <w:tblW w:w="0" w:type="dxa"/>
        <w:tblLook w:val="04A0" w:firstRow="1" w:lastRow="0" w:firstColumn="1" w:lastColumn="0" w:noHBand="0" w:noVBand="1"/>
      </w:tblPr>
      <w:tblGrid>
        <w:gridCol w:w="4348"/>
        <w:gridCol w:w="896"/>
        <w:gridCol w:w="790"/>
        <w:gridCol w:w="796"/>
        <w:gridCol w:w="706"/>
        <w:gridCol w:w="829"/>
        <w:gridCol w:w="822"/>
        <w:gridCol w:w="801"/>
        <w:gridCol w:w="796"/>
      </w:tblGrid>
      <w:tr w:rsidR="00F331C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331C4" w:rsidRDefault="00355F4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F331C4">
        <w:tc>
          <w:tcPr>
            <w:tcW w:w="4900" w:type="dxa"/>
            <w:tcBorders>
              <w:top w:val="none" w:sz="4" w:space="0" w:color="BFBFBF"/>
              <w:left w:val="none" w:sz="4" w:space="0" w:color="000000"/>
              <w:bottom w:val="dashed" w:sz="4" w:space="0" w:color="7F7F7F"/>
              <w:right w:val="none" w:sz="4" w:space="0" w:color="000000"/>
            </w:tcBorders>
          </w:tcPr>
          <w:p w:rsidR="00F331C4" w:rsidRDefault="00355F4C">
            <w:pPr>
              <w:pStyle w:val="ProductList-TableBody"/>
            </w:pPr>
            <w:r>
              <w:t>Microsoft Cloud App Security</w:t>
            </w:r>
            <w:r>
              <w:fldChar w:fldCharType="begin"/>
            </w:r>
            <w:r>
              <w:instrText xml:space="preserve"> XE "Microsoft Cloud App Security"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900" w:type="dxa"/>
            <w:tcBorders>
              <w:top w:val="dashed" w:sz="4" w:space="0" w:color="7F7F7F"/>
              <w:left w:val="none" w:sz="4" w:space="0" w:color="6E6E6E"/>
              <w:bottom w:val="none" w:sz="4" w:space="0" w:color="7F7F7F"/>
              <w:right w:val="none" w:sz="4" w:space="0" w:color="6E6E6E"/>
            </w:tcBorders>
          </w:tcPr>
          <w:p w:rsidR="00F331C4" w:rsidRDefault="00355F4C">
            <w:pPr>
              <w:pStyle w:val="ProductList-TableBody"/>
            </w:pPr>
            <w:r>
              <w:t>Microsoft Cloud App Security K</w:t>
            </w:r>
            <w:r>
              <w:fldChar w:fldCharType="begin"/>
            </w:r>
            <w:r>
              <w:instrText xml:space="preserve"> XE "Microsoft Cloud App Security K" </w:instrText>
            </w:r>
            <w:r>
              <w:fldChar w:fldCharType="end"/>
            </w:r>
            <w:r>
              <w:t xml:space="preserve"> (licencia SL pre používateľa)</w:t>
            </w:r>
          </w:p>
        </w:tc>
        <w:tc>
          <w:tcPr>
            <w:tcW w:w="980" w:type="dxa"/>
            <w:tcBorders>
              <w:top w:val="dashed" w:sz="4" w:space="0" w:color="7F7F7F"/>
              <w:left w:val="none" w:sz="4" w:space="0" w:color="6E6E6E"/>
              <w:bottom w:val="none" w:sz="4" w:space="0" w:color="7F7F7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bl>
    <w:p w:rsidR="00F331C4" w:rsidRDefault="00F331C4">
      <w:pPr>
        <w:pStyle w:val="ProductList-Body"/>
      </w:pPr>
    </w:p>
    <w:p w:rsidR="00F331C4" w:rsidRDefault="00355F4C">
      <w:pPr>
        <w:pStyle w:val="ProductList-Offering1SubSection"/>
        <w:outlineLvl w:val="3"/>
      </w:pPr>
      <w:bookmarkStart w:id="313" w:name="_Sec1208"/>
      <w:r>
        <w:t>2. Podmienky produktu</w:t>
      </w:r>
      <w:bookmarkEnd w:id="313"/>
    </w:p>
    <w:tbl>
      <w:tblPr>
        <w:tblStyle w:val="PURTable"/>
        <w:tblW w:w="0" w:type="dxa"/>
        <w:tblLook w:val="04A0" w:firstRow="1" w:lastRow="0" w:firstColumn="1" w:lastColumn="0" w:noHBand="0" w:noVBand="1"/>
      </w:tblPr>
      <w:tblGrid>
        <w:gridCol w:w="3604"/>
        <w:gridCol w:w="3581"/>
        <w:gridCol w:w="3605"/>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w:t>
            </w:r>
            <w:r>
              <w:rPr>
                <w:color w:val="404040"/>
              </w:rPr>
              <w:t>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w:t>
            </w:r>
            <w:r>
              <w:rPr>
                <w:color w:val="0563C1"/>
              </w:rPr>
              <w:t>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w:instrText>
            </w:r>
            <w:r>
              <w:instrText xml:space="preserve">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"Nárok na zníženie počtu licencií (SCE): produkty, pre ktoré môže zá</w:instrText>
            </w:r>
            <w:r>
              <w:instrText xml:space="preserve">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w:instrText>
            </w:r>
            <w:r>
              <w:instrText xml:space="preserve">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31C4" w:rsidRDefault="00F331C4">
            <w:pPr>
              <w:pStyle w:val="ProductList-TableBody"/>
            </w:pPr>
          </w:p>
        </w:tc>
      </w:tr>
    </w:tbl>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314" w:name="_Sec630"/>
      <w:r>
        <w:t>Microsoft Intune</w:t>
      </w:r>
      <w:bookmarkEnd w:id="314"/>
      <w:r>
        <w:fldChar w:fldCharType="begin"/>
      </w:r>
      <w:r>
        <w:instrText xml:space="preserve"> TC "</w:instrText>
      </w:r>
      <w:bookmarkStart w:id="315" w:name="_Toc478648867"/>
      <w:r>
        <w:instrText>Microsoft Intune</w:instrText>
      </w:r>
      <w:bookmarkEnd w:id="315"/>
      <w:r>
        <w:instrText>" \l 3</w:instrText>
      </w:r>
      <w:r>
        <w:fldChar w:fldCharType="end"/>
      </w:r>
    </w:p>
    <w:p w:rsidR="00F331C4" w:rsidRDefault="00355F4C">
      <w:pPr>
        <w:pStyle w:val="ProductList-Offering1SubSection"/>
        <w:outlineLvl w:val="3"/>
      </w:pPr>
      <w:bookmarkStart w:id="316" w:name="_Sec714"/>
      <w:r>
        <w:t>1. Dostupnosť programu</w:t>
      </w:r>
      <w:bookmarkEnd w:id="316"/>
    </w:p>
    <w:tbl>
      <w:tblPr>
        <w:tblStyle w:val="PURTable"/>
        <w:tblW w:w="0" w:type="dxa"/>
        <w:tblLook w:val="04A0" w:firstRow="1" w:lastRow="0" w:firstColumn="1" w:lastColumn="0" w:noHBand="0" w:noVBand="1"/>
      </w:tblPr>
      <w:tblGrid>
        <w:gridCol w:w="4348"/>
        <w:gridCol w:w="896"/>
        <w:gridCol w:w="790"/>
        <w:gridCol w:w="796"/>
        <w:gridCol w:w="706"/>
        <w:gridCol w:w="829"/>
        <w:gridCol w:w="822"/>
        <w:gridCol w:w="801"/>
        <w:gridCol w:w="796"/>
      </w:tblGrid>
      <w:tr w:rsidR="00F331C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331C4" w:rsidRDefault="00355F4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F331C4">
        <w:tc>
          <w:tcPr>
            <w:tcW w:w="4900" w:type="dxa"/>
            <w:tcBorders>
              <w:top w:val="none" w:sz="4" w:space="0" w:color="BFBFBF"/>
              <w:left w:val="none" w:sz="4" w:space="0" w:color="000000"/>
              <w:bottom w:val="dashed" w:sz="4" w:space="0" w:color="7F7F7F"/>
              <w:right w:val="none" w:sz="4" w:space="0" w:color="000000"/>
            </w:tcBorders>
          </w:tcPr>
          <w:p w:rsidR="00F331C4" w:rsidRDefault="00355F4C">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"Študentská ponuka" </w:instrText>
            </w:r>
            <w:r>
              <w:fldChar w:fldCharType="separate"/>
            </w:r>
            <w:r>
              <w:rPr>
                <w:color w:val="000000"/>
              </w:rPr>
              <w:t>ST</w:t>
            </w:r>
            <w:r>
              <w:fldChar w:fldCharType="end"/>
            </w:r>
          </w:p>
        </w:tc>
      </w:tr>
      <w:tr w:rsidR="00F331C4">
        <w:tc>
          <w:tcPr>
            <w:tcW w:w="4900" w:type="dxa"/>
            <w:tcBorders>
              <w:top w:val="dashed" w:sz="4" w:space="0" w:color="7F7F7F"/>
              <w:left w:val="none" w:sz="4" w:space="0" w:color="6E6E6E"/>
              <w:bottom w:val="dashed" w:sz="4" w:space="0" w:color="7F7F7F"/>
              <w:right w:val="none" w:sz="4" w:space="0" w:color="6E6E6E"/>
            </w:tcBorders>
          </w:tcPr>
          <w:p w:rsidR="00F331C4" w:rsidRDefault="00355F4C">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900" w:type="dxa"/>
            <w:tcBorders>
              <w:top w:val="dashed" w:sz="4" w:space="0" w:color="7F7F7F"/>
              <w:left w:val="none" w:sz="4" w:space="0" w:color="6E6E6E"/>
              <w:bottom w:val="dashed" w:sz="4" w:space="0" w:color="949494"/>
              <w:right w:val="none" w:sz="4" w:space="0" w:color="6E6E6E"/>
            </w:tcBorders>
          </w:tcPr>
          <w:p w:rsidR="00F331C4" w:rsidRDefault="00355F4C">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331C4">
        <w:tc>
          <w:tcPr>
            <w:tcW w:w="4900" w:type="dxa"/>
            <w:tcBorders>
              <w:top w:val="dashed" w:sz="4" w:space="0" w:color="949494"/>
              <w:left w:val="none" w:sz="4" w:space="0" w:color="6E6E6E"/>
              <w:bottom w:val="none" w:sz="4" w:space="0" w:color="BFBFBF"/>
              <w:right w:val="none" w:sz="4" w:space="0" w:color="6E6E6E"/>
            </w:tcBorders>
          </w:tcPr>
          <w:p w:rsidR="00F331C4" w:rsidRDefault="00355F4C">
            <w:pPr>
              <w:pStyle w:val="ProductList-TableBody"/>
            </w:pPr>
            <w:r>
              <w:t>Microsoft Intune for EDU</w:t>
            </w:r>
            <w:r>
              <w:fldChar w:fldCharType="begin"/>
            </w:r>
            <w:r>
              <w:instrText xml:space="preserve"> XE "Microsoft Intune for EDU" </w:instrText>
            </w:r>
            <w:r>
              <w:fldChar w:fldCharType="end"/>
            </w:r>
            <w:r>
              <w:t xml:space="preserve"> (licencia SL pre používateľa)</w:t>
            </w:r>
          </w:p>
        </w:tc>
        <w:tc>
          <w:tcPr>
            <w:tcW w:w="980" w:type="dxa"/>
            <w:tcBorders>
              <w:top w:val="dashed" w:sz="4" w:space="0" w:color="949494"/>
              <w:left w:val="none" w:sz="4" w:space="0" w:color="6E6E6E"/>
              <w:bottom w:val="none" w:sz="4" w:space="0" w:color="BFBFBF"/>
              <w:right w:val="single" w:sz="6" w:space="0" w:color="FFFFFF"/>
            </w:tcBorders>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317" w:name="_Sec769"/>
      <w:r>
        <w:t>2. Podmienky produktu</w:t>
      </w:r>
      <w:bookmarkEnd w:id="317"/>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Nárok na zníženie počtu licencií (SCE): všetky</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w:instrText>
            </w:r>
            <w:r>
              <w:instrText xml:space="preserve">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w:t>
            </w:r>
            <w:r>
              <w:rPr>
                <w:color w:val="0563C1"/>
              </w:rPr>
              <w:t>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w:instrText>
            </w:r>
            <w:r>
              <w:instrText xml:space="preserve">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Microsoft Intune for EDU (licencia SL pre jednotlivé zariadenia)</w:t>
      </w:r>
    </w:p>
    <w:p w:rsidR="00F331C4" w:rsidRDefault="00355F4C">
      <w:pPr>
        <w:pStyle w:val="ProductList-SubClauseHeading"/>
        <w:outlineLvl w:val="5"/>
      </w:pPr>
      <w:r>
        <w:t>2.1.1 Dostupnosť</w:t>
      </w:r>
    </w:p>
    <w:p w:rsidR="00F331C4" w:rsidRDefault="00355F4C">
      <w:pPr>
        <w:pStyle w:val="ProductList-BodyIndented"/>
      </w:pPr>
      <w:r>
        <w:t xml:space="preserve">Microsoft Intune for EDU (licencia SL pre jednotlivé zariadenia) je k dispozícii len prostredníctvom zmluvy Microsoft Cloud Agreement (MCA). </w:t>
      </w:r>
    </w:p>
    <w:p w:rsidR="00F331C4" w:rsidRDefault="00F331C4">
      <w:pPr>
        <w:pStyle w:val="ProductList-BodyIndented"/>
      </w:pPr>
    </w:p>
    <w:p w:rsidR="00F331C4" w:rsidRDefault="00355F4C">
      <w:pPr>
        <w:pStyle w:val="ProductList-SubClauseHeading"/>
        <w:outlineLvl w:val="5"/>
      </w:pPr>
      <w:r>
        <w:t>2.1.2 Doba účinnosti</w:t>
      </w:r>
    </w:p>
    <w:p w:rsidR="00F331C4" w:rsidRDefault="00355F4C">
      <w:pPr>
        <w:pStyle w:val="ProductList-BodyIndented"/>
      </w:pPr>
      <w:r>
        <w:t>Doba účinnosti predplatného Microsoft Intune for EDU (licencia SL pre jednotlivé zariadenia)</w:t>
      </w:r>
      <w:r>
        <w:t xml:space="preserve"> (ďalej len ako „licencia SL pre jednotlivé zariadenia na produkt Intune“) je šesť rokov od dátumu objednávky. Ak doba účinnosti licencie SL pre jednotlivé zariadenia na produkt Intune trvá po uplynutí doby účinnosti zmluvy MCA, na základe ktorej bola lice</w:t>
      </w:r>
      <w:r>
        <w:t>ncia SL pre jednotlivé zariadenia na produkt Intune zakúpená, podmienky zmluvy MCA zostanú účinné počas doby účinnosti licencie SL pre jednotlivé zariadenia na produkt Intune.</w:t>
      </w:r>
    </w:p>
    <w:p w:rsidR="00F331C4" w:rsidRDefault="00F331C4">
      <w:pPr>
        <w:pStyle w:val="ProductList-BodyIndented"/>
      </w:pPr>
    </w:p>
    <w:p w:rsidR="00F331C4" w:rsidRDefault="00355F4C">
      <w:pPr>
        <w:pStyle w:val="ProductList-SubClauseHeading"/>
        <w:outlineLvl w:val="5"/>
      </w:pPr>
      <w:r>
        <w:lastRenderedPageBreak/>
        <w:t>2.1.3 Zmena priradenia</w:t>
      </w:r>
    </w:p>
    <w:p w:rsidR="00F331C4" w:rsidRDefault="00355F4C">
      <w:pPr>
        <w:pStyle w:val="ProductList-BodyIndented"/>
      </w:pPr>
      <w:r>
        <w:t>Priradenie predplatného Microsoft Intune for EDU (licenc</w:t>
      </w:r>
      <w:r>
        <w:t>ia SL pre jednotlivé zariadenia) možno zmeniť iba na nové zariadenie po trvalom zlyhaní hardvéru zariadenia, ku ktorému bola licencia SL pre jednotlivé zariadenia na produkt Intune predtým priradená.</w:t>
      </w:r>
    </w:p>
    <w:p w:rsidR="00F331C4" w:rsidRDefault="00F331C4">
      <w:pPr>
        <w:pStyle w:val="ProductList-BodyIndented"/>
        <w:jc w:val="right"/>
      </w:pPr>
    </w:p>
    <w:tbl>
      <w:tblPr>
        <w:tblStyle w:val="PURTable0"/>
        <w:tblW w:w="0" w:type="dxa"/>
        <w:tblLook w:val="04A0" w:firstRow="1" w:lastRow="0" w:firstColumn="1" w:lastColumn="0" w:noHBand="0" w:noVBand="1"/>
      </w:tblPr>
      <w:tblGrid>
        <w:gridCol w:w="1044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Indented"/>
      </w:pPr>
    </w:p>
    <w:p w:rsidR="00F331C4" w:rsidRDefault="00355F4C">
      <w:pPr>
        <w:pStyle w:val="ProductList-Offering2HeadingNoBorder"/>
        <w:outlineLvl w:val="2"/>
      </w:pPr>
      <w:bookmarkStart w:id="318" w:name="_Sec672"/>
      <w:r>
        <w:t>Microsoft Learning</w:t>
      </w:r>
      <w:bookmarkEnd w:id="318"/>
      <w:r>
        <w:fldChar w:fldCharType="begin"/>
      </w:r>
      <w:r>
        <w:instrText xml:space="preserve"> TC "</w:instrText>
      </w:r>
      <w:bookmarkStart w:id="319" w:name="_Toc478648868"/>
      <w:r>
        <w:instrText>Microsoft Learning</w:instrText>
      </w:r>
      <w:bookmarkEnd w:id="319"/>
      <w:r>
        <w:instrText>" \l 3</w:instrText>
      </w:r>
      <w:r>
        <w:fldChar w:fldCharType="end"/>
      </w:r>
    </w:p>
    <w:p w:rsidR="00F331C4" w:rsidRDefault="00355F4C">
      <w:pPr>
        <w:pStyle w:val="ProductList-Offering1SubSection"/>
        <w:outlineLvl w:val="3"/>
      </w:pPr>
      <w:bookmarkStart w:id="320" w:name="_Sec728"/>
      <w:r>
        <w:t>1. Dostupnosť programu</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dashed" w:sz="4" w:space="0" w:color="BFBFBF"/>
              <w:right w:val="none" w:sz="4" w:space="0" w:color="6E6E6E"/>
            </w:tcBorders>
          </w:tcPr>
          <w:p w:rsidR="00F331C4" w:rsidRDefault="00355F4C">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w:instrText>
            </w:r>
            <w:r>
              <w:instrText xml:space="preserve">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Learning MTA/MCA Certification 125 – licencia pre skúšobnú lokalitu</w:t>
            </w:r>
            <w:r>
              <w:fldChar w:fldCharType="begin"/>
            </w:r>
            <w:r>
              <w:instrText xml:space="preserve"> XE "</w:instrText>
            </w:r>
            <w:r>
              <w:instrText xml:space="preserve">Microsoft Learning MTA/MCA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dashed" w:sz="4" w:space="0" w:color="BFBFBF"/>
              <w:right w:val="none" w:sz="4" w:space="0" w:color="6E6E6E"/>
            </w:tcBorders>
          </w:tcPr>
          <w:p w:rsidR="00F331C4" w:rsidRDefault="00355F4C">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F331C4" w:rsidRDefault="00355F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p>
        </w:tc>
      </w:tr>
      <w:tr w:rsidR="00F331C4">
        <w:tc>
          <w:tcPr>
            <w:tcW w:w="5020" w:type="dxa"/>
            <w:tcBorders>
              <w:top w:val="dashed" w:sz="4" w:space="0" w:color="BFBFBF"/>
              <w:left w:val="none" w:sz="4" w:space="0" w:color="6E6E6E"/>
              <w:bottom w:val="none" w:sz="4" w:space="0" w:color="BFBFBF"/>
              <w:right w:val="none" w:sz="4" w:space="0" w:color="6E6E6E"/>
            </w:tcBorders>
          </w:tcPr>
          <w:p w:rsidR="00F331C4" w:rsidRDefault="00355F4C">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F331C4" w:rsidRDefault="00355F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331C4" w:rsidRDefault="00355F4C">
      <w:pPr>
        <w:pStyle w:val="ProductList-Offering1SubSection"/>
        <w:outlineLvl w:val="3"/>
      </w:pPr>
      <w:bookmarkStart w:id="321" w:name="_Sec783"/>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neapl</w:t>
            </w:r>
            <w:r>
              <w:rPr>
                <w:color w:val="404040"/>
              </w:rPr>
              <w:t>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t>2.1 Kupóny</w:t>
      </w:r>
    </w:p>
    <w:p w:rsidR="00F331C4" w:rsidRDefault="00355F4C">
      <w:pPr>
        <w:pStyle w:val="ProductList-Body"/>
      </w:pPr>
      <w:r>
        <w:t xml:space="preserve">Kupóny sa poskytujú pri zakúpení a ich doba účinnosti uplynie 12 mesiacov od dátumu zakúpenia. </w:t>
      </w:r>
    </w:p>
    <w:p w:rsidR="00F331C4" w:rsidRDefault="00F331C4">
      <w:pPr>
        <w:pStyle w:val="ProductList-Body"/>
      </w:pPr>
    </w:p>
    <w:p w:rsidR="00F331C4" w:rsidRDefault="00355F4C">
      <w:pPr>
        <w:pStyle w:val="ProductList-ClauseHeading"/>
        <w:outlineLvl w:val="4"/>
      </w:pPr>
      <w:r>
        <w:t>2.2 Licencia Microsoft Office Specialist (MOS), Microsoft Technology Associate (MTA) a Microsoft Certification Educator (MCE) – licencia pre skúšobnú lokalitu</w:t>
      </w:r>
    </w:p>
    <w:p w:rsidR="00F331C4" w:rsidRDefault="00355F4C">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w:t>
      </w:r>
      <w:r>
        <w:t xml:space="preserve">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w:t>
      </w:r>
      <w:r>
        <w:t>í doby účinnosti zmluvy prepadnú. Akademickí zákazníci môžu poskytovať skúšky na základe licencie pre lokalitu len pre svojich členov pedagogického zboru a zaregistrovaných študentov.</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w:t>
              </w:r>
              <w:r>
                <w:rPr>
                  <w:color w:val="00467F"/>
                  <w:sz w:val="14"/>
                  <w:u w:val="single"/>
                </w:rPr>
                <w:t>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48869"/>
      <w:r>
        <w:instrText>Minecraft: Education Edition</w:instrText>
      </w:r>
      <w:bookmarkEnd w:id="323"/>
      <w:r>
        <w:instrText>" \l 3</w:instrText>
      </w:r>
      <w:r>
        <w:fldChar w:fldCharType="end"/>
      </w:r>
    </w:p>
    <w:p w:rsidR="00F331C4" w:rsidRDefault="00355F4C">
      <w:pPr>
        <w:pStyle w:val="ProductList-Offering1SubSection"/>
        <w:outlineLvl w:val="3"/>
      </w:pPr>
      <w:bookmarkStart w:id="324" w:name="_Sec1149"/>
      <w:r>
        <w:t>1. Dostupnosť programu</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F331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31C4" w:rsidRDefault="00355F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31C4">
        <w:tc>
          <w:tcPr>
            <w:tcW w:w="5020" w:type="dxa"/>
            <w:tcBorders>
              <w:top w:val="single" w:sz="6" w:space="0" w:color="FFFFFF"/>
              <w:left w:val="none" w:sz="4" w:space="0" w:color="6E6E6E"/>
              <w:bottom w:val="none" w:sz="4" w:space="0" w:color="BFBFBF"/>
              <w:right w:val="none" w:sz="4" w:space="0" w:color="6E6E6E"/>
            </w:tcBorders>
          </w:tcPr>
          <w:p w:rsidR="00F331C4" w:rsidRDefault="00355F4C">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31C4" w:rsidRDefault="00355F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31C4" w:rsidRDefault="00355F4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331C4" w:rsidRDefault="00355F4C">
      <w:pPr>
        <w:pStyle w:val="ProductList-Offering1SubSection"/>
        <w:outlineLvl w:val="3"/>
      </w:pPr>
      <w:bookmarkStart w:id="325" w:name="_Sec1150"/>
      <w:r>
        <w:t>2. Podmienky produktu</w:t>
      </w:r>
      <w:bookmarkEnd w:id="325"/>
    </w:p>
    <w:tbl>
      <w:tblPr>
        <w:tblStyle w:val="PURTable"/>
        <w:tblW w:w="0" w:type="dxa"/>
        <w:tblLook w:val="04A0" w:firstRow="1" w:lastRow="0" w:firstColumn="1" w:lastColumn="0" w:noHBand="0" w:noVBand="1"/>
      </w:tblPr>
      <w:tblGrid>
        <w:gridCol w:w="3596"/>
        <w:gridCol w:w="3597"/>
        <w:gridCol w:w="359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331C4" w:rsidRDefault="00355F4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predĺženú dobu účinnosti: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Propagačné ponuky: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n</w:t>
            </w:r>
            <w:r>
              <w:rPr>
                <w:color w:val="404040"/>
              </w:rPr>
              <w:t>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Nárok na zníženie počtu licencií (SCE): neaplikovateľné</w:t>
            </w:r>
          </w:p>
        </w:tc>
      </w:tr>
      <w:tr w:rsidR="00F33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355F4C">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4"/>
      </w:pPr>
      <w:r>
        <w:lastRenderedPageBreak/>
        <w:t>2.1 Spôsobilosť na bezplatnú študentskú ponuku</w:t>
      </w:r>
    </w:p>
    <w:p w:rsidR="00F331C4" w:rsidRDefault="00355F4C">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w:t>
      </w:r>
      <w:r>
        <w:t>bom nie sú spôsobilé na splnenie žiadnych požiadaviek na objednávku.</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F331C4">
      <w:pPr>
        <w:sectPr w:rsidR="00F331C4">
          <w:headerReference w:type="default" r:id="rId136"/>
          <w:footerReference w:type="default" r:id="rId137"/>
          <w:type w:val="continuous"/>
          <w:pgSz w:w="12240" w:h="15840" w:code="1"/>
          <w:pgMar w:top="1170" w:right="720" w:bottom="720" w:left="720" w:header="432" w:footer="288" w:gutter="0"/>
          <w:cols w:space="360"/>
        </w:sectPr>
      </w:pPr>
    </w:p>
    <w:p w:rsidR="00F331C4" w:rsidRDefault="00355F4C">
      <w:pPr>
        <w:pStyle w:val="ProductList-SectionHeading"/>
        <w:pageBreakBefore/>
        <w:outlineLvl w:val="0"/>
      </w:pPr>
      <w:bookmarkStart w:id="326" w:name="_Sec549"/>
      <w:bookmarkEnd w:id="220"/>
      <w:r>
        <w:lastRenderedPageBreak/>
        <w:t>Slovník</w:t>
      </w:r>
      <w:r>
        <w:fldChar w:fldCharType="begin"/>
      </w:r>
      <w:r>
        <w:instrText xml:space="preserve"> TC "</w:instrText>
      </w:r>
      <w:bookmarkStart w:id="327" w:name="_Toc478648870"/>
      <w:r>
        <w:instrText>Slovník</w:instrText>
      </w:r>
      <w:bookmarkEnd w:id="327"/>
      <w:r>
        <w:instrText>" \l 1</w:instrText>
      </w:r>
      <w:r>
        <w:fldChar w:fldCharType="end"/>
      </w:r>
    </w:p>
    <w:p w:rsidR="00F331C4" w:rsidRDefault="00355F4C">
      <w:pPr>
        <w:pStyle w:val="ProductList-Offering1Heading"/>
        <w:outlineLvl w:val="1"/>
      </w:pPr>
      <w:bookmarkStart w:id="328" w:name="_Sec550"/>
      <w:r>
        <w:t>Atribúty</w:t>
      </w:r>
      <w:bookmarkEnd w:id="328"/>
      <w:r>
        <w:fldChar w:fldCharType="begin"/>
      </w:r>
      <w:r>
        <w:instrText xml:space="preserve"> TC "</w:instrText>
      </w:r>
      <w:bookmarkStart w:id="329" w:name="_Toc478648871"/>
      <w:r>
        <w:instrText>Atribúty</w:instrText>
      </w:r>
      <w:bookmarkEnd w:id="329"/>
      <w:r>
        <w:instrText>" \l 2</w:instrText>
      </w:r>
      <w:r>
        <w:fldChar w:fldCharType="end"/>
      </w:r>
    </w:p>
    <w:p w:rsidR="00F331C4" w:rsidRDefault="00355F4C">
      <w:pPr>
        <w:pStyle w:val="ProductList-BodySpaced"/>
      </w:pPr>
      <w:r>
        <w:t>Atribúty sú uvedené v tabuľkách každej produktovej položky a informujú o právach alebo podmienkach vzťahujúcich sa na produkty.</w:t>
      </w:r>
    </w:p>
    <w:p w:rsidR="00F331C4" w:rsidRDefault="00F331C4">
      <w:pPr>
        <w:pStyle w:val="ProductList-BodySpaced"/>
      </w:pPr>
    </w:p>
    <w:p w:rsidR="00F331C4" w:rsidRDefault="00355F4C">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F331C4" w:rsidRDefault="00355F4C">
      <w:pPr>
        <w:pStyle w:val="ProductList-BodySpaced"/>
      </w:pPr>
      <w:r>
        <w:rPr>
          <w:b/>
          <w:color w:val="00188F"/>
        </w:rPr>
        <w:t>Požiadavka na klientsky prístup</w:t>
      </w:r>
      <w:r>
        <w:t>: uvádza, či serverový produkt vyžaduje licencie CAL</w:t>
      </w:r>
      <w:r>
        <w:t xml:space="preserve"> na prístup používateľov a zariadení.</w:t>
      </w:r>
    </w:p>
    <w:p w:rsidR="00F331C4" w:rsidRDefault="00355F4C">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w:t>
        </w:r>
        <w:r>
          <w:rPr>
            <w:color w:val="00467F"/>
            <w:u w:val="single"/>
          </w:rPr>
          <w:t xml:space="preserve"> po havárii</w:t>
        </w:r>
      </w:hyperlink>
      <w:r>
        <w:t xml:space="preserve"> v </w:t>
      </w:r>
      <w:hyperlink w:anchor="_Sec564">
        <w:r>
          <w:rPr>
            <w:color w:val="00467F"/>
            <w:u w:val="single"/>
          </w:rPr>
          <w:t>prílohe B</w:t>
        </w:r>
      </w:hyperlink>
      <w:r>
        <w:t xml:space="preserve"> – Software Assurance.</w:t>
      </w:r>
    </w:p>
    <w:p w:rsidR="00F331C4" w:rsidRDefault="00355F4C">
      <w:pPr>
        <w:pStyle w:val="ProductList-BodySpaced"/>
      </w:pPr>
      <w:r>
        <w:rPr>
          <w:b/>
          <w:color w:val="00188F"/>
        </w:rPr>
        <w:t>Nižšie vydania</w:t>
      </w:r>
      <w:r>
        <w:t xml:space="preserve">: povolené nižšie vydania zodpovedajúce určeným vyšším vydaniam. Zákazník smie používať povolené nižšie vydanie namiesto licencovaného vydania vyššej úrovne tak, ako </w:t>
      </w:r>
      <w:r>
        <w:t>je to povolené v Univerzálnych licenčných podmienkach.</w:t>
      </w:r>
    </w:p>
    <w:p w:rsidR="00F331C4" w:rsidRDefault="00355F4C">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F331C4" w:rsidRDefault="00355F4C">
      <w:pPr>
        <w:pStyle w:val="ProductList-BodySpaced"/>
      </w:pPr>
      <w:r>
        <w:rPr>
          <w:b/>
          <w:color w:val="00188F"/>
        </w:rPr>
        <w:t>Požiadavka na príst</w:t>
      </w:r>
      <w:r>
        <w:rPr>
          <w:b/>
          <w:color w:val="00188F"/>
        </w:rPr>
        <w: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w:instrText>
      </w:r>
      <w:r>
        <w:instrText xml:space="preserve">pracujúcimi v priestoroch zákazníka alebo jeho afilácií." </w:instrText>
      </w:r>
      <w:r>
        <w:fldChar w:fldCharType="separate"/>
      </w:r>
      <w:r>
        <w:rPr>
          <w:color w:val="0563C1"/>
        </w:rPr>
        <w:t>externých používateľov</w:t>
      </w:r>
      <w:r>
        <w:fldChar w:fldCharType="end"/>
      </w:r>
      <w:r>
        <w:t>.</w:t>
      </w:r>
    </w:p>
    <w:p w:rsidR="00F331C4" w:rsidRDefault="00355F4C">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w:instrText>
      </w:r>
      <w:r>
        <w:instrText xml:space="preserv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w:t>
      </w:r>
      <w:r>
        <w:t xml:space="preserve">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w:instrText>
      </w:r>
      <w:r>
        <w:instrText xml:space="preserve">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w:instrText>
      </w:r>
      <w:r>
        <w:instrText xml:space="preserve">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w:instrText>
      </w:r>
      <w:r>
        <w:instrText xml:space="preserve">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w:t>
      </w:r>
      <w:r>
        <w:t>vádzkovanie pasívnych záložných inštancií, neprevyšuje počet licencií potrebných na prevádzkovanie príslušných produkčných inštancií.</w:t>
      </w:r>
    </w:p>
    <w:p w:rsidR="00F331C4" w:rsidRDefault="00355F4C">
      <w:pPr>
        <w:pStyle w:val="ProductList-BodySpaced"/>
      </w:pPr>
      <w:r>
        <w:rPr>
          <w:b/>
          <w:color w:val="00188F"/>
        </w:rPr>
        <w:t>Cloudové služby pre vládnu komunitu (iba USA)</w:t>
      </w:r>
      <w:r>
        <w:t>: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w:t>
      </w:r>
      <w:r>
        <w:t>vam na používanie pre viacerých nájomníkov, pokiaľ nie je uvedené inak. Oprávňujúce služby online sa ponúkajú ako cloudové služby pre vládnu komunitu a cloudové služby pre mimovládnu komunitu. Zákazníkom sa môžu poskytovať ako jeden alebo druhý typ, nie vš</w:t>
      </w:r>
      <w:r>
        <w:t xml:space="preserve">ak ako ich kombinácia. Služby online označované ako cloudové služby pre vládnu komunitu sa nemôžu nasadzovať v rovnakej doméne so špecifickými cloudovými službami pre mimovládnu komunitu. </w:t>
      </w:r>
    </w:p>
    <w:p w:rsidR="00F331C4" w:rsidRDefault="00355F4C">
      <w:pPr>
        <w:pStyle w:val="ProductList-BodySpaced"/>
      </w:pPr>
      <w:r>
        <w:rPr>
          <w:b/>
          <w:color w:val="00188F"/>
        </w:rPr>
        <w:t>Zahrnuté technológie</w:t>
      </w:r>
      <w:r>
        <w:t>: označuje ďalšie súčasti od spoločnosti Micros</w:t>
      </w:r>
      <w:r>
        <w:t>oft zahrnuté v produkte. Podrobnosti nájdete v článku Zahrnuté technológie v Univerzálnych licenčných podmienkach.</w:t>
      </w:r>
    </w:p>
    <w:p w:rsidR="00F331C4" w:rsidRDefault="00355F4C">
      <w:pPr>
        <w:pStyle w:val="ProductList-BodySpaced"/>
      </w:pPr>
      <w:r>
        <w:rPr>
          <w:b/>
          <w:color w:val="00188F"/>
        </w:rPr>
        <w:t>Prenos licencií</w:t>
      </w:r>
      <w:r>
        <w:t>: Práva dostupné pre zákazníkov s krytím SA na zmenu priradenia licencií mimo štandardných termínov alebo na používanie produk</w:t>
      </w:r>
      <w:r>
        <w:t xml:space="preserve">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F331C4" w:rsidRDefault="00355F4C">
      <w:pPr>
        <w:pStyle w:val="ProductList-BodySpaced"/>
      </w:pPr>
      <w:r>
        <w:rPr>
          <w:b/>
          <w:color w:val="00188F"/>
        </w:rPr>
        <w:t>Licenčné podmienky</w:t>
      </w:r>
      <w:r>
        <w:t xml:space="preserve">: podmienky a požiadavky, ktorými sa riadi nasadzovanie </w:t>
      </w:r>
      <w:r>
        <w:t>a používanie produktu.</w:t>
      </w:r>
    </w:p>
    <w:p w:rsidR="00F331C4" w:rsidRDefault="00355F4C">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w:t>
      </w:r>
      <w:r>
        <w:t>né. Zákazník môže mať aj neštandardné práva na downgradovanie, aby mohol používať predchádzajúce verzie rovnakých alebo iných produktov namiesto licencovanej verzie.</w:t>
      </w:r>
    </w:p>
    <w:p w:rsidR="00F331C4" w:rsidRDefault="00355F4C">
      <w:pPr>
        <w:pStyle w:val="ProductList-BodySpaced"/>
      </w:pPr>
      <w:r>
        <w:rPr>
          <w:b/>
          <w:color w:val="00188F"/>
        </w:rPr>
        <w:t>Nevyhnutná podmienka</w:t>
      </w:r>
      <w:r>
        <w:t xml:space="preserve">: informuje, že musia byť splnené niektoré ďalšie podmienky, aby bolo </w:t>
      </w:r>
      <w:r>
        <w:t>možné zakúpiť licencie na príslušný produkt.</w:t>
      </w:r>
    </w:p>
    <w:p w:rsidR="00F331C4" w:rsidRDefault="00355F4C">
      <w:pPr>
        <w:pStyle w:val="ProductList-BodySpaced"/>
      </w:pPr>
      <w:r>
        <w:rPr>
          <w:b/>
          <w:color w:val="00188F"/>
        </w:rPr>
        <w:t>Nevyhnutná podmienka (SA)</w:t>
      </w:r>
      <w:r>
        <w:t>:informuje, že musia byť splnené niektoré ďalšie podmienky, aby bolo možné zakúpiť krytie SA na príslušný produkt.</w:t>
      </w:r>
    </w:p>
    <w:p w:rsidR="00F331C4" w:rsidRDefault="00355F4C">
      <w:pPr>
        <w:pStyle w:val="ProductList-BodySpaced"/>
      </w:pPr>
      <w:r>
        <w:rPr>
          <w:b/>
          <w:color w:val="00188F"/>
        </w:rPr>
        <w:t>Predchádzajúca verzia</w:t>
      </w:r>
      <w:r>
        <w:t>: staršie verzie produktu a dátum ich dostupnosti.</w:t>
      </w:r>
    </w:p>
    <w:p w:rsidR="00F331C4" w:rsidRDefault="00355F4C">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F331C4" w:rsidRDefault="00355F4C">
      <w:pPr>
        <w:pStyle w:val="ProductList-BodySpaced"/>
      </w:pPr>
      <w:r>
        <w:rPr>
          <w:b/>
          <w:color w:val="00188F"/>
        </w:rPr>
        <w:t>Program Online Subscription (OSP)</w:t>
      </w:r>
      <w:r>
        <w:t>: produkt je dostupný v programe Online Subscription.</w:t>
      </w:r>
    </w:p>
    <w:p w:rsidR="00F331C4" w:rsidRDefault="00355F4C">
      <w:pPr>
        <w:pStyle w:val="ProductList-BodySpaced"/>
      </w:pPr>
      <w:r>
        <w:rPr>
          <w:b/>
          <w:color w:val="00188F"/>
        </w:rPr>
        <w:t>Sku</w:t>
      </w:r>
      <w:r>
        <w:rPr>
          <w:b/>
          <w:color w:val="00188F"/>
        </w:rPr>
        <w:t>pina produktov</w:t>
      </w:r>
      <w:r>
        <w:t>: označuje zoskupenie produktov, do ktorého príslušný produkt patrí, na účely určenia zliav. Existujú tri kategórie skupín produktov: aplikačné, serverové a systémové.</w:t>
      </w:r>
    </w:p>
    <w:p w:rsidR="00F331C4" w:rsidRDefault="00355F4C">
      <w:pPr>
        <w:pStyle w:val="ProductList-BodySpaced"/>
      </w:pPr>
      <w:r>
        <w:rPr>
          <w:b/>
          <w:color w:val="00188F"/>
        </w:rPr>
        <w:t>Licenčné podmienky špecifické pre produkt</w:t>
      </w:r>
      <w:r>
        <w:t>: Označuje, že pod tabuľkou Práva</w:t>
      </w:r>
      <w:r>
        <w:t xml:space="preserve"> na používanie sú uvedené podmienky a požiadavky špecifické pre konkrétny produkt, ktorými sa riadi nasadzovanie a používanie príslušného produktu.</w:t>
      </w:r>
    </w:p>
    <w:p w:rsidR="00F331C4" w:rsidRDefault="00355F4C">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F331C4" w:rsidRDefault="00355F4C">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w:t>
      </w:r>
      <w:r>
        <w:t xml:space="preserve">používateľov v rámci multilicenčnej zmluvy zákazníka, a to napriek akýmkoľvek rozporným ustanoveniam v danej zmluve. </w:t>
      </w:r>
    </w:p>
    <w:p w:rsidR="00F331C4" w:rsidRDefault="00355F4C">
      <w:pPr>
        <w:pStyle w:val="ProductList-BodySpaced"/>
      </w:pPr>
      <w:r>
        <w:rPr>
          <w:b/>
          <w:color w:val="00188F"/>
        </w:rPr>
        <w:t>Nárok na zníženie počtu licencií</w:t>
      </w:r>
      <w:r>
        <w:t>: služba online pre zákazníka, ktorý má prihlášku Enterprise, prihlášku Enterprise Subscription, prihlášku</w:t>
      </w:r>
      <w:r>
        <w:t xml:space="preserve"> Microsoft Azure Enrollment alebo prihlášku Enrollment for Education Solutions a môže nahlásiť zníženie počtu licencií alebo vyhradeného ročného záväzku.</w:t>
      </w:r>
    </w:p>
    <w:p w:rsidR="00F331C4" w:rsidRDefault="00355F4C">
      <w:pPr>
        <w:pStyle w:val="ProductList-BodySpaced"/>
      </w:pPr>
      <w:r>
        <w:rPr>
          <w:b/>
          <w:color w:val="00188F"/>
        </w:rPr>
        <w:t>Nárok na zníženie počtu licencií (SCE)</w:t>
      </w:r>
      <w:r>
        <w:t>: produkty, pre ktoré môže zákazník s programom Server &amp; Cloud E</w:t>
      </w:r>
      <w:r>
        <w:t>nrollment po 12 nepretržitých mesiacoch nahlásiť zníženie počtu predplatných licencií alebo budúceho vyhradeného ročného záväzku.</w:t>
      </w:r>
    </w:p>
    <w:p w:rsidR="00F331C4" w:rsidRDefault="00355F4C">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w:instrText>
      </w:r>
      <w:r>
        <w:instrText xml:space="preserve">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w:instrText>
      </w:r>
      <w:r>
        <w:instrText xml:space="preserve">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w:instrText>
      </w:r>
      <w:r>
        <w:instrText xml:space="preserve">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w:instrText>
      </w:r>
      <w:r>
        <w:instrText xml:space="preser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w:instrText>
      </w:r>
      <w:r>
        <w:instrText xml:space="preserve">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lastRenderedPageBreak/>
        <w:fldChar w:fldCharType="begin"/>
      </w:r>
      <w:r>
        <w:instrText xml:space="preserve"> AutoTextList   \s NoStyle \t "Virtuálne prostredie operačného systému je prostredie operačného systému, ktoré je nako</w:instrText>
      </w:r>
      <w:r>
        <w:instrText xml:space="preserve">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w:t>
      </w:r>
      <w:r>
        <w:t xml:space="preserve">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w:instrText>
      </w:r>
      <w:r>
        <w:instrText xml:space="preserve">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w:t>
      </w:r>
      <w:r>
        <w:t xml:space="preserve"> a akémukoľvek (inému) podnikovému produktu a používajú ich výlučne na základe práv na roaming.</w:t>
      </w:r>
    </w:p>
    <w:p w:rsidR="00F331C4" w:rsidRDefault="00355F4C">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w:instrText>
      </w:r>
      <w:r>
        <w:instrText xml:space="preserve">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F331C4" w:rsidRDefault="00355F4C">
      <w:pPr>
        <w:pStyle w:val="ProductList-BodySpaced"/>
      </w:pPr>
      <w:r>
        <w:rPr>
          <w:b/>
          <w:color w:val="00188F"/>
        </w:rPr>
        <w:t>Vlastné hostovanie</w:t>
      </w:r>
      <w:r>
        <w:t>: výhoda krytia SA, ktorá povoľuje používanie produktov na podmienené účely hosťovania. Podrobnosti náj</w:t>
      </w:r>
      <w:r>
        <w:t xml:space="preserve">dete v článku Servery – aplikácie s vlastným hosťovaním v </w:t>
      </w:r>
      <w:hyperlink w:anchor="_Sec564">
        <w:r>
          <w:rPr>
            <w:color w:val="00467F"/>
            <w:u w:val="single"/>
          </w:rPr>
          <w:t>prílohe B</w:t>
        </w:r>
      </w:hyperlink>
      <w:r>
        <w:t xml:space="preserve"> – Software Assurance.</w:t>
      </w:r>
    </w:p>
    <w:p w:rsidR="00F331C4" w:rsidRDefault="00355F4C">
      <w:pPr>
        <w:pStyle w:val="ProductList-BodySpaced"/>
      </w:pPr>
      <w:r>
        <w:rPr>
          <w:b/>
          <w:color w:val="00188F"/>
        </w:rPr>
        <w:t>Skupina výhod krytia SA</w:t>
      </w:r>
      <w:r>
        <w:t>: označuje kategóriu produktu na účely určenia výhod krytia SA, ktoré sa všeobecne vzťahujú na skupinu produktov,</w:t>
      </w:r>
      <w:r>
        <w:t xml:space="preserve"> ako je to uvedené v </w:t>
      </w:r>
      <w:hyperlink w:anchor="_Sec564">
        <w:r>
          <w:rPr>
            <w:color w:val="00467F"/>
            <w:u w:val="single"/>
          </w:rPr>
          <w:t>prílohe B</w:t>
        </w:r>
      </w:hyperlink>
      <w:r>
        <w:t xml:space="preserve"> – Software Assurance.</w:t>
      </w:r>
    </w:p>
    <w:p w:rsidR="00F331C4" w:rsidRDefault="00355F4C">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w:t>
      </w:r>
      <w:r>
        <w:t xml:space="preserv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F331C4" w:rsidRDefault="00355F4C">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w:t>
      </w:r>
      <w:r>
        <w:t>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w:t>
      </w:r>
      <w:r>
        <w:t>ými používateľmi.</w:t>
      </w:r>
    </w:p>
    <w:p w:rsidR="00F331C4" w:rsidRDefault="00355F4C">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w:t>
      </w:r>
      <w:r>
        <w:t>ania.</w:t>
      </w:r>
    </w:p>
    <w:p w:rsidR="00F331C4" w:rsidRDefault="00355F4C">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w:instrText>
      </w:r>
      <w:r>
        <w:instrText xml:space="preserve">iu, používanie a prístup k produktu." </w:instrText>
      </w:r>
      <w:r>
        <w:fldChar w:fldCharType="separate"/>
      </w:r>
      <w:r>
        <w:rPr>
          <w:color w:val="0563C1"/>
        </w:rPr>
        <w:t>licenciu</w:t>
      </w:r>
      <w:r>
        <w:fldChar w:fldCharType="end"/>
      </w:r>
      <w:r>
        <w:t xml:space="preserve"> na príslušný oprávňujúci produkt.</w:t>
      </w:r>
    </w:p>
    <w:p w:rsidR="00F331C4" w:rsidRDefault="00F331C4">
      <w:pPr>
        <w:pStyle w:val="ProductList-BodySpaced"/>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Spaced"/>
      </w:pPr>
    </w:p>
    <w:p w:rsidR="00F331C4" w:rsidRDefault="00355F4C">
      <w:pPr>
        <w:pStyle w:val="ProductList-Offering1Heading"/>
        <w:outlineLvl w:val="1"/>
      </w:pPr>
      <w:bookmarkStart w:id="330" w:name="_Sec551"/>
      <w:r>
        <w:t>Hodnoty buniek</w:t>
      </w:r>
      <w:bookmarkEnd w:id="330"/>
      <w:r>
        <w:fldChar w:fldCharType="begin"/>
      </w:r>
      <w:r>
        <w:instrText xml:space="preserve"> TC "</w:instrText>
      </w:r>
      <w:bookmarkStart w:id="331" w:name="_Toc478648872"/>
      <w:r>
        <w:instrText>Hodnoty buniek</w:instrText>
      </w:r>
      <w:bookmarkEnd w:id="331"/>
      <w:r>
        <w:instrText>" \l 2</w:instrText>
      </w:r>
      <w:r>
        <w:fldChar w:fldCharType="end"/>
      </w:r>
    </w:p>
    <w:p w:rsidR="00F331C4" w:rsidRDefault="00355F4C">
      <w:pPr>
        <w:pStyle w:val="ProductList-BodySpaced"/>
      </w:pPr>
      <w:r>
        <w:t>Hodnoty buniek</w:t>
      </w:r>
      <w:r>
        <w:t xml:space="preserve"> sa používajú v tabuľke Dostupnosť programu každej produktovej položky na určenie, ako sa príslušný produkt ponúka v rámci jednotlivých programov. Zmluvy pre multilicenčné programy definujú tieto typy ponúk.</w:t>
      </w:r>
    </w:p>
    <w:p w:rsidR="00F331C4" w:rsidRDefault="00F331C4">
      <w:pPr>
        <w:pStyle w:val="ProductList-BodySpaced"/>
      </w:pPr>
    </w:p>
    <w:p w:rsidR="00F331C4" w:rsidRDefault="00355F4C">
      <w:pPr>
        <w:pStyle w:val="ProductList-BodySpaced"/>
      </w:pPr>
      <w:r>
        <w:rPr>
          <w:b/>
          <w:color w:val="00188F"/>
        </w:rPr>
        <w:t>A</w:t>
      </w:r>
      <w:r>
        <w:t xml:space="preserve">= </w:t>
      </w:r>
      <w:r>
        <w:rPr>
          <w:color w:val="00188F"/>
        </w:rPr>
        <w:t>dodatočný produkt</w:t>
      </w:r>
      <w:r>
        <w:t>: produkt sa ponúka ako dod</w:t>
      </w:r>
      <w:r>
        <w:t>atočný produkt.</w:t>
      </w:r>
    </w:p>
    <w:p w:rsidR="00F331C4" w:rsidRDefault="00355F4C">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F331C4" w:rsidRDefault="00355F4C">
      <w:pPr>
        <w:pStyle w:val="ProductList-BodySpaced"/>
      </w:pPr>
      <w:r>
        <w:rPr>
          <w:b/>
          <w:color w:val="00188F"/>
        </w:rPr>
        <w:t>E</w:t>
      </w:r>
      <w:r>
        <w:t xml:space="preserve"> = </w:t>
      </w:r>
      <w:r>
        <w:rPr>
          <w:color w:val="00188F"/>
        </w:rPr>
        <w:t>podnikový produkt</w:t>
      </w:r>
      <w:r>
        <w:t>: produkt sa ponúka ako podnikový produkt, nie však pre osobné počítače.</w:t>
      </w:r>
    </w:p>
    <w:p w:rsidR="00F331C4" w:rsidRDefault="00355F4C">
      <w:pPr>
        <w:pStyle w:val="ProductList-BodySpaced"/>
      </w:pPr>
      <w:r>
        <w:rPr>
          <w:b/>
          <w:color w:val="00188F"/>
        </w:rPr>
        <w:t>ED</w:t>
      </w:r>
      <w:r>
        <w:t xml:space="preserve"> = </w:t>
      </w:r>
      <w:r>
        <w:rPr>
          <w:color w:val="00188F"/>
        </w:rPr>
        <w:t>Educatio</w:t>
      </w:r>
      <w:r>
        <w:rPr>
          <w:color w:val="00188F"/>
        </w:rPr>
        <w:t>n Desktop</w:t>
      </w:r>
      <w:r>
        <w:t>: produkt sa ponúka ako produkt platformy Education Desktop s licenciou Enterprise CAL Suite alebo Core CAL Suite v rámci programov Enrollment for Education Solutions a Open Value Subscription – Education Solutions.</w:t>
      </w:r>
    </w:p>
    <w:p w:rsidR="00F331C4" w:rsidRDefault="00355F4C">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F331C4" w:rsidRDefault="00355F4C">
      <w:pPr>
        <w:pStyle w:val="ProductList-BodySpaced"/>
      </w:pPr>
      <w:r>
        <w:rPr>
          <w:b/>
          <w:color w:val="00188F"/>
        </w:rPr>
        <w:t>OM</w:t>
      </w:r>
      <w:r>
        <w:t xml:space="preserve"> = </w:t>
      </w:r>
      <w:r>
        <w:rPr>
          <w:color w:val="00188F"/>
        </w:rPr>
        <w:t>minimum programu Open</w:t>
      </w:r>
      <w:r>
        <w:t>: K</w:t>
      </w:r>
      <w:r>
        <w:t>aždá licencia sa započítava výhradne ako 5 licencií na účely minimálneho počtu položiek úvodnej objednávky v rámci programov Open License a Open Value.</w:t>
      </w:r>
    </w:p>
    <w:p w:rsidR="00F331C4" w:rsidRDefault="00355F4C">
      <w:pPr>
        <w:pStyle w:val="ProductList-BodySpaced"/>
      </w:pPr>
      <w:r>
        <w:rPr>
          <w:b/>
          <w:color w:val="00188F"/>
        </w:rPr>
        <w:t>OW</w:t>
      </w:r>
      <w:r>
        <w:t xml:space="preserve"> = </w:t>
      </w:r>
      <w:r>
        <w:rPr>
          <w:color w:val="00188F"/>
        </w:rPr>
        <w:t>pre celú organizáciu</w:t>
      </w:r>
      <w:r>
        <w:t>: k dispozícii v rámci možnosti pre celú organizáciu.</w:t>
      </w:r>
    </w:p>
    <w:p w:rsidR="00F331C4" w:rsidRDefault="00355F4C">
      <w:pPr>
        <w:pStyle w:val="ProductList-BodySpaced"/>
      </w:pPr>
      <w:r>
        <w:rPr>
          <w:b/>
          <w:color w:val="00188F"/>
        </w:rPr>
        <w:t>P</w:t>
      </w:r>
      <w:r>
        <w:t xml:space="preserve"> = </w:t>
      </w:r>
      <w:r>
        <w:rPr>
          <w:color w:val="00188F"/>
        </w:rPr>
        <w:t>nie pre celú organizá</w:t>
      </w:r>
      <w:r>
        <w:rPr>
          <w:color w:val="00188F"/>
        </w:rPr>
        <w:t>ciu v programe Open Value</w:t>
      </w:r>
      <w:r>
        <w:t>: produkt sa ponúka na báze nie pre celú organizáciu v programe Open Value.</w:t>
      </w:r>
    </w:p>
    <w:p w:rsidR="00F331C4" w:rsidRDefault="00355F4C">
      <w:pPr>
        <w:pStyle w:val="ProductList-BodySpaced"/>
      </w:pPr>
      <w:r>
        <w:rPr>
          <w:b/>
          <w:color w:val="00188F"/>
        </w:rPr>
        <w:t>SD</w:t>
      </w:r>
      <w:r>
        <w:t xml:space="preserve">= </w:t>
      </w:r>
      <w:r>
        <w:rPr>
          <w:color w:val="00188F"/>
        </w:rPr>
        <w:t>produkt platformy School Desktop</w:t>
      </w:r>
      <w:r>
        <w:t xml:space="preserve">: produkt sa ponúka ako produkt platformy School Desktop s licenciou Enterprise CAL Suite alebo Core CAL Suite v rámci </w:t>
      </w:r>
      <w:r>
        <w:t>programu Campus and School Agreement. SD sa započítava ako tri jednotky.</w:t>
      </w:r>
    </w:p>
    <w:p w:rsidR="00F331C4" w:rsidRDefault="00355F4C">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F331C4" w:rsidRDefault="00355F4C">
      <w:pPr>
        <w:pStyle w:val="ProductList-BodySpaced"/>
      </w:pPr>
      <w:r>
        <w:rPr>
          <w:b/>
          <w:color w:val="00188F"/>
        </w:rPr>
        <w:t>SP</w:t>
      </w:r>
      <w:r>
        <w:t xml:space="preserve"> = </w:t>
      </w:r>
      <w:r>
        <w:rPr>
          <w:color w:val="00188F"/>
        </w:rPr>
        <w:t>produkt platformy Server and Tools</w:t>
      </w:r>
      <w:r>
        <w:t>: produkt je produktom platformy</w:t>
      </w:r>
      <w:r>
        <w:t xml:space="preserve"> Server and Tools a ponúka sa v rámci programu Server and Cloud Enrollment.</w:t>
      </w:r>
    </w:p>
    <w:p w:rsidR="00F331C4" w:rsidRDefault="00355F4C">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F331C4" w:rsidRDefault="00F331C4">
      <w:pPr>
        <w:pStyle w:val="ProductList-BodySpaced"/>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Spaced"/>
      </w:pPr>
    </w:p>
    <w:p w:rsidR="00F331C4" w:rsidRDefault="00355F4C">
      <w:pPr>
        <w:pStyle w:val="ProductList-Offering1Heading"/>
        <w:outlineLvl w:val="1"/>
      </w:pPr>
      <w:bookmarkStart w:id="332" w:name="_Sec552"/>
      <w:r>
        <w:t>Názvy stĺpcov</w:t>
      </w:r>
      <w:bookmarkEnd w:id="332"/>
      <w:r>
        <w:fldChar w:fldCharType="begin"/>
      </w:r>
      <w:r>
        <w:instrText xml:space="preserve"> TC "</w:instrText>
      </w:r>
      <w:bookmarkStart w:id="333" w:name="_Toc478648873"/>
      <w:r>
        <w:instrText>Názvy stĺpcov</w:instrText>
      </w:r>
      <w:bookmarkEnd w:id="333"/>
      <w:r>
        <w:instrText>" \l 2</w:instrText>
      </w:r>
      <w:r>
        <w:fldChar w:fldCharType="end"/>
      </w:r>
    </w:p>
    <w:p w:rsidR="00F331C4" w:rsidRDefault="00355F4C">
      <w:pPr>
        <w:pStyle w:val="ProductList-BodySpaced"/>
      </w:pPr>
      <w:r>
        <w:t>Názvy stĺpcov sú uvedené v tabuľke Dostupnosť programu každej produktovej položky a slúžia na organizáciu informácií o dostupnosti programu</w:t>
      </w:r>
      <w:r>
        <w:t xml:space="preserve"> podľa programu, typu ponuky, bodov a dátumov dostupnosti.</w:t>
      </w:r>
    </w:p>
    <w:p w:rsidR="00F331C4" w:rsidRDefault="00F331C4">
      <w:pPr>
        <w:pStyle w:val="ProductList-BodySpaced"/>
      </w:pPr>
    </w:p>
    <w:p w:rsidR="00F331C4" w:rsidRDefault="00355F4C">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w:t>
      </w:r>
      <w:r>
        <w:t xml:space="preserve"> stiahnutia softvéru z Centra služieb pre multilicencie (VLSC).</w:t>
      </w:r>
    </w:p>
    <w:p w:rsidR="00F331C4" w:rsidRDefault="00355F4C">
      <w:pPr>
        <w:pStyle w:val="ProductList-BodySpaced"/>
      </w:pPr>
      <w:r>
        <w:rPr>
          <w:b/>
          <w:color w:val="00188F"/>
        </w:rPr>
        <w:lastRenderedPageBreak/>
        <w:t>EA/EAS</w:t>
      </w:r>
      <w:r>
        <w:t xml:space="preserve"> = </w:t>
      </w:r>
      <w:r>
        <w:rPr>
          <w:color w:val="00188F"/>
        </w:rPr>
        <w:t>zmluva Enterprise a zmluva Enterprise Subscription</w:t>
      </w:r>
      <w:r>
        <w:t>: zahŕňa prihlášky Enterprise a Enterprise Subscription vrátane prihlášky Server Cloud.</w:t>
      </w:r>
    </w:p>
    <w:p w:rsidR="00F331C4" w:rsidRDefault="00355F4C">
      <w:pPr>
        <w:pStyle w:val="ProductList-BodySpaced"/>
      </w:pPr>
      <w:r>
        <w:rPr>
          <w:b/>
          <w:color w:val="00188F"/>
        </w:rPr>
        <w:t>EES</w:t>
      </w:r>
      <w:r>
        <w:t xml:space="preserve"> = </w:t>
      </w:r>
      <w:r>
        <w:rPr>
          <w:color w:val="00188F"/>
        </w:rPr>
        <w:t>Enrollment for Education Solutions</w:t>
      </w:r>
      <w:r>
        <w:t>: Zah</w:t>
      </w:r>
      <w:r>
        <w:t>ŕňa prihlášky Enrollment for Education Solutions a School Enrollment v rámci programu Campus and School Agreement (CASA).</w:t>
      </w:r>
    </w:p>
    <w:p w:rsidR="00F331C4" w:rsidRDefault="00355F4C">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w:t>
      </w:r>
      <w:r>
        <w:t>nota pre program CASA.</w:t>
      </w:r>
    </w:p>
    <w:p w:rsidR="00F331C4" w:rsidRDefault="00355F4C">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F331C4" w:rsidRDefault="00355F4C">
      <w:pPr>
        <w:pStyle w:val="ProductList-BodySpaced"/>
      </w:pPr>
      <w:r>
        <w:rPr>
          <w:b/>
          <w:color w:val="00188F"/>
        </w:rPr>
        <w:t>MPSA</w:t>
      </w:r>
      <w:r>
        <w:t xml:space="preserve"> = </w:t>
      </w:r>
      <w:r>
        <w:rPr>
          <w:color w:val="00188F"/>
        </w:rPr>
        <w:t>zmluva Microsoft Products and Services Agreement</w:t>
      </w:r>
      <w:r>
        <w:t>.</w:t>
      </w:r>
    </w:p>
    <w:p w:rsidR="00F331C4" w:rsidRDefault="00355F4C">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F331C4" w:rsidRDefault="00355F4C">
      <w:pPr>
        <w:pStyle w:val="ProductList-BodySpaced"/>
      </w:pPr>
      <w:r>
        <w:rPr>
          <w:b/>
          <w:color w:val="00188F"/>
        </w:rPr>
        <w:t>OV/OVS</w:t>
      </w:r>
      <w:r>
        <w:t xml:space="preserve"> = </w:t>
      </w:r>
      <w:r>
        <w:rPr>
          <w:color w:val="00188F"/>
        </w:rPr>
        <w:t>Open Value a Open Value Subscription:</w:t>
      </w:r>
      <w:r>
        <w:t xml:space="preserve"> zahŕňa programy Open Value, Open Value Subscription, </w:t>
      </w:r>
      <w:r>
        <w:t>Open Value for Government a Open Value Subscription for Government.</w:t>
      </w:r>
    </w:p>
    <w:p w:rsidR="00F331C4" w:rsidRDefault="00355F4C">
      <w:pPr>
        <w:pStyle w:val="ProductList-BodySpaced"/>
      </w:pPr>
      <w:r>
        <w:rPr>
          <w:b/>
          <w:color w:val="00188F"/>
        </w:rPr>
        <w:t>OVS-ES</w:t>
      </w:r>
      <w:r>
        <w:t xml:space="preserve"> = </w:t>
      </w:r>
      <w:r>
        <w:rPr>
          <w:color w:val="00188F"/>
        </w:rPr>
        <w:t>Open Value Subscription – Education Solutions</w:t>
      </w:r>
      <w:r>
        <w:t>.</w:t>
      </w:r>
    </w:p>
    <w:p w:rsidR="00F331C4" w:rsidRDefault="00355F4C">
      <w:pPr>
        <w:pStyle w:val="ProductList-BodySpaced"/>
      </w:pPr>
      <w:r>
        <w:rPr>
          <w:b/>
          <w:color w:val="00188F"/>
        </w:rPr>
        <w:t>Bod</w:t>
      </w:r>
      <w:r>
        <w:t xml:space="preserve"> = hodnota priradená produktu, ktorá sa používa na výpočet multilicenčnej cenovej hladiny vzťahujúcej sa na multilicenčnú zmluvu </w:t>
      </w:r>
      <w:r>
        <w:t>zákazníka.</w:t>
      </w:r>
    </w:p>
    <w:p w:rsidR="00F331C4" w:rsidRDefault="00355F4C">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F331C4" w:rsidRDefault="00355F4C">
      <w:pPr>
        <w:pStyle w:val="ProductList-BodySpaced"/>
      </w:pPr>
      <w:r>
        <w:rPr>
          <w:b/>
          <w:color w:val="00188F"/>
        </w:rPr>
        <w:t>S/S+</w:t>
      </w:r>
      <w:r>
        <w:t xml:space="preserve"> = </w:t>
      </w:r>
      <w:r>
        <w:rPr>
          <w:color w:val="00188F"/>
        </w:rPr>
        <w:t>Select a Select Plus</w:t>
      </w:r>
      <w:r>
        <w:t>: Zahŕňa aj programy Select for Academic, Select Plus for Academic, Select for Governmen</w:t>
      </w:r>
      <w:r>
        <w:t>t a Select Plus for Government.</w:t>
      </w:r>
    </w:p>
    <w:p w:rsidR="00F331C4" w:rsidRDefault="00F331C4">
      <w:pPr>
        <w:pStyle w:val="ProductList-BodySpaced"/>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Spaced"/>
      </w:pPr>
    </w:p>
    <w:p w:rsidR="00F331C4" w:rsidRDefault="00355F4C">
      <w:pPr>
        <w:pStyle w:val="ProductList-Offering1Heading"/>
        <w:outlineLvl w:val="1"/>
      </w:pPr>
      <w:bookmarkStart w:id="334" w:name="_Sec553"/>
      <w:r>
        <w:t>Definície</w:t>
      </w:r>
      <w:bookmarkEnd w:id="334"/>
      <w:r>
        <w:fldChar w:fldCharType="begin"/>
      </w:r>
      <w:r>
        <w:instrText xml:space="preserve"> TC "</w:instrText>
      </w:r>
      <w:bookmarkStart w:id="335" w:name="_Toc478648874"/>
      <w:r>
        <w:instrText>Definície</w:instrText>
      </w:r>
      <w:bookmarkEnd w:id="335"/>
      <w:r>
        <w:instrText>" \l 2</w:instrText>
      </w:r>
      <w:r>
        <w:fldChar w:fldCharType="end"/>
      </w:r>
    </w:p>
    <w:p w:rsidR="00F331C4" w:rsidRDefault="00355F4C">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F331C4" w:rsidRDefault="00355F4C">
      <w:pPr>
        <w:pStyle w:val="ProductList-BodySpaced"/>
      </w:pPr>
      <w:r>
        <w:rPr>
          <w:b/>
          <w:color w:val="00188F"/>
        </w:rPr>
        <w:t xml:space="preserve">Dodatočná licencia </w:t>
      </w:r>
      <w:r>
        <w:t>je licencia, ktorá s</w:t>
      </w:r>
      <w:r>
        <w:t>a kupuje dodatočne (a priraďuje) k predtým získanej oprávňujúcej licencii (alebo skupine oprávňujúcich licencií). Dodatočná licencia je priradená k jednému oprávnenému používateľovi (podľa definície v prihláške zákazníka) alebo k rovnakému serveru alebo za</w:t>
      </w:r>
      <w:r>
        <w:t>riadeniu, ako sú priradené oprávňujúce licencie. V prípade akejkoľvek dodatočnej licencie SL pre používateľa neuvedenej samostatne v dokumente Práva na používanie služieb online sa uplatňujú licenčné podmienky vzťahujúce sa na úplnú licenciu SL pre používa</w:t>
      </w:r>
      <w:r>
        <w:t xml:space="preserve">teľa na rovnakú službu. </w:t>
      </w:r>
    </w:p>
    <w:p w:rsidR="00F331C4" w:rsidRDefault="00355F4C">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w:t>
      </w:r>
      <w:r>
        <w:rPr>
          <w:color w:val="0563C1"/>
        </w:rPr>
        <w:t xml:space="preserve"> CAL</w:t>
      </w:r>
      <w:r>
        <w:fldChar w:fldCharType="end"/>
      </w:r>
      <w:r>
        <w:t>.</w:t>
      </w:r>
    </w:p>
    <w:p w:rsidR="00F331C4" w:rsidRDefault="00355F4C">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w:instrText>
      </w:r>
      <w:r>
        <w:instrText xml:space="preserve">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w:instrText>
      </w:r>
      <w:r>
        <w:instrText xml:space="preserve">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F331C4" w:rsidRDefault="00355F4C">
      <w:pPr>
        <w:pStyle w:val="ProductList-BodySpaced"/>
      </w:pPr>
      <w:r>
        <w:rPr>
          <w:b/>
          <w:color w:val="00188F"/>
        </w:rPr>
        <w:t>Licencia CAL</w:t>
      </w:r>
      <w:r>
        <w:t xml:space="preserve"> je licencia na klientsky prístup, ktorá môže byť podľa okolností priradená používateľovi alebo zariaden</w:t>
      </w:r>
      <w:r>
        <w:t>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w:t>
      </w:r>
      <w:r>
        <w:t>ového softvéru alebo k starším verziám serverového softvéru z jedného zariadenia všetkým používateľom. Licencie CAL umožňujú prístup k serverovému softvéru prevádzkovanému výhradne na licencovaných serveroch zákazníka.</w:t>
      </w:r>
    </w:p>
    <w:p w:rsidR="00F331C4" w:rsidRDefault="00355F4C">
      <w:pPr>
        <w:pStyle w:val="ProductList-BodySpaced"/>
      </w:pPr>
      <w:r>
        <w:rPr>
          <w:b/>
          <w:color w:val="00188F"/>
        </w:rPr>
        <w:t>Licencia ekvivalentná licencii CAL</w:t>
      </w:r>
      <w:r>
        <w:t xml:space="preserve"> je</w:t>
      </w:r>
      <w:r>
        <w:t xml:space="preserv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w:instrText>
      </w:r>
      <w:r>
        <w:instrText xml:space="preserve">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w:t>
      </w:r>
      <w:r>
        <w:t xml:space="preserve">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w:t>
      </w:r>
      <w:r>
        <w:t>me dostupnosti serverového produktu alebo ak mal zákazník aktívne krytie SA k dátumu dostupnosti.</w:t>
      </w:r>
    </w:p>
    <w:p w:rsidR="00F331C4" w:rsidRDefault="00355F4C">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w:instrText>
      </w:r>
      <w:r>
        <w:instrText xml:space="preserve">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F331C4" w:rsidRDefault="00355F4C">
      <w:pPr>
        <w:pStyle w:val="ProductList-BodySpaced"/>
      </w:pPr>
      <w:r>
        <w:rPr>
          <w:b/>
          <w:color w:val="00188F"/>
        </w:rPr>
        <w:t>Klastrovaná aplikácia HPC</w:t>
      </w:r>
      <w:r>
        <w:t xml:space="preserve"> predstavuj</w:t>
      </w:r>
      <w:r>
        <w:t>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w:t>
      </w:r>
      <w:r>
        <w:t>íklad plánovačom poskytnutým v balíku Microsoft HPC Pack alebo podobným middleware HPC, ktorý ich súbežne distribuuje do jedného alebo viacerých počítačov pracujúcich v rámci klastra HPC.</w:t>
      </w:r>
    </w:p>
    <w:p w:rsidR="00F331C4" w:rsidRDefault="00355F4C">
      <w:pPr>
        <w:pStyle w:val="ProductList-BodySpaced"/>
      </w:pPr>
      <w:r>
        <w:rPr>
          <w:b/>
          <w:color w:val="00188F"/>
        </w:rPr>
        <w:t>Uzol klastra</w:t>
      </w:r>
      <w:r>
        <w:t xml:space="preserve"> predstavuje zariadenie, ktoré je vyhradené na prevádzko</w:t>
      </w:r>
      <w:r>
        <w:t xml:space="preserve">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w:t>
      </w:r>
      <w:r>
        <w:t xml:space="preserve">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F331C4" w:rsidRDefault="00355F4C">
      <w:pPr>
        <w:pStyle w:val="ProductList-BodySpaced"/>
      </w:pPr>
      <w:r>
        <w:rPr>
          <w:b/>
          <w:color w:val="00188F"/>
        </w:rPr>
        <w:t>Faktor jadra</w:t>
      </w:r>
      <w:r>
        <w:t xml:space="preserve"> j</w:t>
      </w:r>
      <w:r>
        <w:t xml:space="preserve">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w:instrText>
      </w:r>
      <w:r>
        <w:instrText xml:space="preserve">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F331C4" w:rsidRDefault="00355F4C">
      <w:pPr>
        <w:pStyle w:val="ProductList-BodySpaced"/>
      </w:pPr>
      <w:r>
        <w:rPr>
          <w:b/>
          <w:color w:val="00188F"/>
        </w:rPr>
        <w:t>Uzol na zhroma</w:t>
      </w:r>
      <w:r>
        <w:rPr>
          <w:b/>
          <w:color w:val="00188F"/>
        </w:rPr>
        <w:t>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w:instrText>
      </w:r>
      <w:r>
        <w:instrText xml:space="preserve">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w:instrText>
      </w:r>
      <w:r>
        <w:instrText xml:space="preserve">íku.)" </w:instrText>
      </w:r>
      <w:r>
        <w:fldChar w:fldCharType="separate"/>
      </w:r>
      <w:r>
        <w:rPr>
          <w:color w:val="0563C1"/>
        </w:rPr>
        <w:t>klastrované aplikácie HPC</w:t>
      </w:r>
      <w:r>
        <w:fldChar w:fldCharType="end"/>
      </w:r>
      <w:r>
        <w:t>.</w:t>
      </w:r>
    </w:p>
    <w:p w:rsidR="00F331C4" w:rsidRDefault="00355F4C">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w:t>
      </w:r>
      <w:r>
        <w:t xml:space="preserve">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w:t>
      </w:r>
      <w:r>
        <w:rPr>
          <w:color w:val="0563C1"/>
        </w:rPr>
        <w:t>žívateľom</w:t>
      </w:r>
      <w:r>
        <w:fldChar w:fldCharType="end"/>
      </w:r>
      <w:r>
        <w:t xml:space="preserve"> prístup k príslušnej verzii serverového softvéru alebo k starším verziám serverového softvéru.</w:t>
      </w:r>
    </w:p>
    <w:p w:rsidR="00F331C4" w:rsidRDefault="00355F4C">
      <w:pPr>
        <w:pStyle w:val="ProductList-BodySpaced"/>
      </w:pPr>
      <w:r>
        <w:rPr>
          <w:b/>
          <w:color w:val="00188F"/>
        </w:rPr>
        <w:t>Externí používatelia</w:t>
      </w:r>
      <w:r>
        <w:t xml:space="preserve"> sú používatelia, ktorí nie sú zamestnancami zákazníka ani jeho afilácií a ani dodávateľmi či zástupcami pracujúcimi v priestoro</w:t>
      </w:r>
      <w:r>
        <w:t>ch zákazníka alebo jeho afilácií.</w:t>
      </w:r>
    </w:p>
    <w:p w:rsidR="00F331C4" w:rsidRDefault="00355F4C">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w:instrText>
      </w:r>
      <w:r>
        <w:instrText xml:space="preserve">r je procesor nachádzajúci sa vo fyzickom hardvérovom systéme." </w:instrText>
      </w:r>
      <w:r>
        <w:fldChar w:fldCharType="separate"/>
      </w:r>
      <w:r>
        <w:rPr>
          <w:color w:val="0563C1"/>
        </w:rPr>
        <w:t>fyzickom procesore</w:t>
      </w:r>
      <w:r>
        <w:fldChar w:fldCharType="end"/>
      </w:r>
      <w:r>
        <w:t>.</w:t>
      </w:r>
    </w:p>
    <w:p w:rsidR="00F331C4" w:rsidRDefault="00355F4C">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w:instrText>
      </w:r>
      <w:r>
        <w:instrText xml:space="preserve">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w:t>
      </w:r>
      <w:r>
        <w:t xml:space="preserve">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w:t>
      </w:r>
      <w:r>
        <w:rPr>
          <w:color w:val="0563C1"/>
        </w:rPr>
        <w:t xml:space="preserv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F331C4" w:rsidRDefault="00355F4C">
      <w:pPr>
        <w:pStyle w:val="ProductList-BodySpaced"/>
      </w:pPr>
      <w:r>
        <w:rPr>
          <w:b/>
          <w:color w:val="00188F"/>
        </w:rPr>
        <w:lastRenderedPageBreak/>
        <w:t>Kon</w:t>
      </w:r>
      <w:r>
        <w:rPr>
          <w:b/>
          <w:color w:val="00188F"/>
        </w:rPr>
        <w:t xml:space="preserve">tajner Hyper-V </w:t>
      </w:r>
      <w:r>
        <w:t xml:space="preserve">je funkcia softvéru Windows Server, ktorá využíva virtuálne prostredie operačného systému. Každý kontajner Hyper-V sa považuje za jedno </w:t>
      </w:r>
      <w:r>
        <w:fldChar w:fldCharType="begin"/>
      </w:r>
      <w:r>
        <w:instrText xml:space="preserve"> AutoTextList   \s NoStyle \t "Virtuálne prostredie operačného systému je prostredie operačného systému, </w:instrText>
      </w:r>
      <w:r>
        <w:instrText xml:space="preserve">ktoré je nakonfigurované na prevádzkovanie vo virtuálnom hardvérovom systéme." </w:instrText>
      </w:r>
      <w:r>
        <w:fldChar w:fldCharType="separate"/>
      </w:r>
      <w:r>
        <w:rPr>
          <w:color w:val="0563C1"/>
        </w:rPr>
        <w:t>virtuálne prostredie operačného systému</w:t>
      </w:r>
      <w:r>
        <w:fldChar w:fldCharType="end"/>
      </w:r>
      <w:r>
        <w:t>.</w:t>
      </w:r>
    </w:p>
    <w:p w:rsidR="00F331C4" w:rsidRDefault="00355F4C">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w:instrText>
      </w:r>
      <w:r>
        <w:instrText xml:space="preserve">tancia je obraz softvéru, ktorý sa vytvorí inštaláciou softvéru alebo zduplikovaním existujúcej inštancie." </w:instrText>
      </w:r>
      <w:r>
        <w:fldChar w:fldCharType="separate"/>
      </w:r>
      <w:r>
        <w:rPr>
          <w:color w:val="0563C1"/>
        </w:rPr>
        <w:t>inštancie</w:t>
      </w:r>
      <w:r>
        <w:fldChar w:fldCharType="end"/>
      </w:r>
      <w:r>
        <w:t>.</w:t>
      </w:r>
    </w:p>
    <w:p w:rsidR="00F331C4" w:rsidRDefault="00355F4C">
      <w:pPr>
        <w:pStyle w:val="ProductList-BodySpaced"/>
      </w:pPr>
      <w:r>
        <w:rPr>
          <w:b/>
          <w:color w:val="00188F"/>
        </w:rPr>
        <w:t xml:space="preserve">Licencia </w:t>
      </w:r>
      <w:r>
        <w:t>je právo na stiahnutie, inštaláciu, používanie a prístup k produktu.</w:t>
      </w:r>
    </w:p>
    <w:p w:rsidR="00F331C4" w:rsidRDefault="00355F4C">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F331C4" w:rsidRDefault="00355F4C">
      <w:pPr>
        <w:pStyle w:val="ProductList-BodySpaced"/>
      </w:pPr>
      <w:r>
        <w:rPr>
          <w:b/>
          <w:color w:val="00188F"/>
        </w:rPr>
        <w:t xml:space="preserve">Partner programu prenosu licencií v rámci krytia Software Assurance </w:t>
      </w:r>
      <w:r>
        <w:t xml:space="preserve">je subjekt uvedený </w:t>
      </w:r>
      <w:r>
        <w:t xml:space="preserve">na stránke </w:t>
      </w:r>
      <w:hyperlink r:id="rId138">
        <w:r>
          <w:rPr>
            <w:color w:val="00467F"/>
            <w:u w:val="single"/>
          </w:rPr>
          <w:t>http://www.microsoft.com/licensing/software-assurance/license-mobility.aspx</w:t>
        </w:r>
      </w:hyperlink>
      <w:r>
        <w:t>, ktorý má oprávnenie od spoločnosti Microsoft na hostovanie softvéru zákaz</w:t>
      </w:r>
      <w:r>
        <w:t xml:space="preserve">níkov na zdieľaných serveroch. </w:t>
      </w:r>
    </w:p>
    <w:p w:rsidR="00F331C4" w:rsidRDefault="00355F4C">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w:instrText>
      </w:r>
      <w:r>
        <w:instrText xml:space="preserve">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F331C4" w:rsidRDefault="00355F4C">
      <w:pPr>
        <w:pStyle w:val="ProductList-BodySpaced"/>
      </w:pPr>
      <w:r>
        <w:rPr>
          <w:b/>
          <w:color w:val="00188F"/>
        </w:rPr>
        <w:t>Licencovaný používateľ</w:t>
      </w:r>
      <w:r>
        <w:t xml:space="preserve"> je jedna osoba,</w:t>
      </w:r>
      <w:r>
        <w:t xml:space="preserve">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F331C4" w:rsidRDefault="00355F4C">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w:instrText>
      </w:r>
      <w:r>
        <w:instrText xml:space="preserve">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prostredí operačného </w:t>
      </w:r>
      <w:r>
        <w:rPr>
          <w:color w:val="0563C1"/>
        </w:rPr>
        <w:t>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w:t>
      </w:r>
      <w:r>
        <w:t xml:space="preserve">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w:instrText>
      </w:r>
      <w:r>
        <w:instrText xml:space="preserve">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jeden používateľ. Licencia na spravovanie prostredia operačného systému umožňuj</w:t>
      </w:r>
      <w:r>
        <w:t xml:space="preserve">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w:instrText>
      </w:r>
      <w:r>
        <w:instrText xml:space="preserve">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w:instrText>
      </w:r>
      <w:r>
        <w:instrText xml:space="preserve">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F331C4" w:rsidRDefault="00355F4C">
      <w:pPr>
        <w:pStyle w:val="ProductList-BodySpaced"/>
      </w:pPr>
      <w:r>
        <w:rPr>
          <w:b/>
          <w:color w:val="00188F"/>
        </w:rPr>
        <w:t>L</w:t>
      </w:r>
      <w:r>
        <w:rPr>
          <w:b/>
          <w:color w:val="00188F"/>
        </w:rPr>
        <w:t>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prístup, ktorá môže by</w:instrText>
      </w:r>
      <w:r>
        <w:instrText xml:space="preserve">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w:instrText>
      </w:r>
      <w:r>
        <w:instrText xml:space="preserve">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w:instrText>
      </w:r>
      <w:r>
        <w:instrText xml:space="preserve">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w:t>
      </w:r>
      <w:r>
        <w:t xml:space="preserve"> zákazník aktívne krytie SA k dátumu dostupnosti.</w:t>
      </w:r>
    </w:p>
    <w:p w:rsidR="00F331C4" w:rsidRDefault="00355F4C">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w:instrText>
      </w:r>
      <w:r>
        <w:instrText xml:space="preserve">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w:t>
      </w:r>
      <w:r>
        <w:rPr>
          <w:color w:val="0563C1"/>
        </w:rPr>
        <w:t>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w:instrText>
      </w:r>
      <w:r>
        <w:instrText xml:space="preserve">o jej časť... (Úplná definícia je uvedená v slovníku.)" </w:instrText>
      </w:r>
      <w:r>
        <w:fldChar w:fldCharType="separate"/>
      </w:r>
      <w:r>
        <w:rPr>
          <w:color w:val="0563C1"/>
        </w:rPr>
        <w:t>prostredia operačného systému</w:t>
      </w:r>
      <w:r>
        <w:fldChar w:fldCharType="end"/>
      </w:r>
      <w:r>
        <w:t>.</w:t>
      </w:r>
    </w:p>
    <w:p w:rsidR="00F331C4" w:rsidRDefault="00355F4C">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w:t>
      </w:r>
      <w:r>
        <w:t>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w:t>
      </w:r>
      <w:r>
        <w:t xml:space="preserve">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w:instrText>
      </w:r>
      <w:r>
        <w:instrText xml:space="preserve">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prípadne jedno al</w:t>
      </w:r>
      <w:r>
        <w:t xml:space="preserve">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331C4" w:rsidRDefault="00355F4C">
      <w:pPr>
        <w:pStyle w:val="ProductList-BodySpaced"/>
      </w:pPr>
      <w:r>
        <w:rPr>
          <w:b/>
          <w:color w:val="00188F"/>
        </w:rPr>
        <w:t>Fyzické jadro</w:t>
      </w:r>
      <w:r>
        <w:t xml:space="preserve"> je j</w:t>
      </w:r>
      <w:r>
        <w:t xml:space="preserve">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F331C4" w:rsidRDefault="00355F4C">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ostredie operačného systému</w:t>
      </w:r>
      <w:r>
        <w:fldChar w:fldCharType="end"/>
      </w:r>
      <w:r>
        <w:t>, ktoré je nakonfigurované na prevádzkovanie priamo vo fyzickom hardvérovom systéme. Inštancia operačného systému používaná na prevádzkovanie softvéru na virtualizáciu hardvéru alebo na poskytovanie služieb virtualizácie hardv</w:t>
      </w:r>
      <w:r>
        <w:t xml:space="preserve">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w:instrText>
      </w:r>
      <w:r>
        <w:instrText xml:space="preserve">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F331C4" w:rsidRDefault="00355F4C">
      <w:pPr>
        <w:pStyle w:val="ProductList-BodySpaced"/>
      </w:pPr>
      <w:r>
        <w:rPr>
          <w:b/>
          <w:color w:val="00188F"/>
        </w:rPr>
        <w:t xml:space="preserve">Fyzický procesor </w:t>
      </w:r>
      <w:r>
        <w:t>je procesor nachádzajúci sa vo fyzickom hardvérovom systéme.</w:t>
      </w:r>
    </w:p>
    <w:p w:rsidR="00F331C4" w:rsidRDefault="00355F4C">
      <w:pPr>
        <w:pStyle w:val="ProductList-BodySpaced"/>
      </w:pPr>
      <w:r>
        <w:rPr>
          <w:b/>
          <w:color w:val="00188F"/>
        </w:rPr>
        <w:t xml:space="preserve">Premium Assurance </w:t>
      </w:r>
      <w:r>
        <w:t>je ponu</w:t>
      </w:r>
      <w:r>
        <w:t>ka pre určité produkty umožňujúca prístup k aktualizáciám zabezpečenia a bulletinom, ktoré spoločnosť Microsoft sprístupňuje po tom, ako sa pre niektorú verziu produktu prestane poskytovať rozšírená podpora.</w:t>
      </w:r>
    </w:p>
    <w:p w:rsidR="00F331C4" w:rsidRDefault="00355F4C">
      <w:pPr>
        <w:pStyle w:val="ProductList-BodySpaced"/>
      </w:pPr>
      <w:r>
        <w:rPr>
          <w:b/>
          <w:color w:val="00188F"/>
        </w:rPr>
        <w:t>Primárny používateľ</w:t>
      </w:r>
      <w:r>
        <w:t xml:space="preserve"> je používateľ, ktorý používa</w:t>
      </w:r>
      <w:r>
        <w:t xml:space="preserv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w:t>
      </w:r>
      <w:r>
        <w:t>ež 50 % času v ľubovoľnom 90-dňovom období.</w:t>
      </w:r>
    </w:p>
    <w:p w:rsidR="00F331C4" w:rsidRDefault="00355F4C">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w:instrText>
      </w:r>
      <w:r>
        <w:instrText>yle \t "Fyzické POS je POS, ktoré je nakonfigurované na fungovanie priamo vo fyzickom hardvérovom systéme. Inštancia operačného systému používaná na prevádzkovanie softvéru na virtualizáciu hardvéru alebo na poskytovanie služieb virtualizácie hardvéru sa p</w:instrText>
      </w:r>
      <w:r>
        <w:instrText xml:space="preserve">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w:instrText>
      </w:r>
      <w:r>
        <w:instrText xml:space="preserve">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F331C4" w:rsidRDefault="00355F4C">
      <w:pPr>
        <w:pStyle w:val="ProductList-BodySpaced"/>
      </w:pPr>
      <w:r>
        <w:rPr>
          <w:b/>
          <w:color w:val="00188F"/>
        </w:rPr>
        <w:t>Oprávňujúce zariadenie tretej strany</w:t>
      </w:r>
      <w:r>
        <w:t xml:space="preserve"> je zariadenie, ktoré zákazník al</w:t>
      </w:r>
      <w:r>
        <w:t>ebo jeho afilácie priamo alebo nepriamo neovládajú (napríklad verejný kiosk tretej strany).</w:t>
      </w:r>
    </w:p>
    <w:p w:rsidR="00F331C4" w:rsidRDefault="00355F4C">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w:t>
      </w:r>
      <w:r>
        <w:t xml:space="preserve"> spustenú (bez ohľadu na to, či sa vykonávajú jej pokyny alebo nie), až kým sa neodstráni z pamäte.</w:t>
      </w:r>
    </w:p>
    <w:p w:rsidR="00F331C4" w:rsidRDefault="00355F4C">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w:t>
      </w:r>
      <w:r>
        <w:t>možňuje prístup k softvéru alebo hosťovanej službe v priebehu stanovenej doby.</w:t>
      </w:r>
    </w:p>
    <w:p w:rsidR="00F331C4" w:rsidRDefault="00355F4C">
      <w:pPr>
        <w:pStyle w:val="ProductList-BodySpaced"/>
      </w:pPr>
      <w:r>
        <w:rPr>
          <w:b/>
          <w:color w:val="00188F"/>
        </w:rPr>
        <w:t>Server</w:t>
      </w:r>
      <w:r>
        <w:t xml:space="preserve"> je fyzický hardvérový systém, v ktorom možno prevádzkovať serverový softvér.</w:t>
      </w:r>
    </w:p>
    <w:p w:rsidR="00F331C4" w:rsidRDefault="00355F4C">
      <w:pPr>
        <w:pStyle w:val="ProductList-BodySpaced"/>
      </w:pPr>
      <w:r>
        <w:rPr>
          <w:b/>
          <w:color w:val="00188F"/>
        </w:rPr>
        <w:t>Serverová farma</w:t>
      </w:r>
      <w:r>
        <w:t xml:space="preserve"> predstavuje jedno dátové centrum alebo dve dátové centrá, ktoré sa fyzicky na</w:t>
      </w:r>
      <w:r>
        <w:t>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F331C4" w:rsidRDefault="00355F4C">
      <w:pPr>
        <w:pStyle w:val="ProductList-BodySpaced"/>
      </w:pPr>
      <w:r>
        <w:rPr>
          <w:b/>
          <w:color w:val="00188F"/>
        </w:rPr>
        <w:t>Lic</w:t>
      </w:r>
      <w:r>
        <w:rPr>
          <w:b/>
          <w:color w:val="00188F"/>
        </w:rPr>
        <w:t>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w:t>
      </w:r>
      <w:r>
        <w:t>užívanie služieb online sa uplatňujú licenčné podmienky vzťahujúce sa na ekvivalentnú úplnú licenciu SL pre používateľa.</w:t>
      </w:r>
    </w:p>
    <w:p w:rsidR="00F331C4" w:rsidRDefault="00355F4C">
      <w:pPr>
        <w:pStyle w:val="ProductList-BodySpaced"/>
      </w:pPr>
      <w:r>
        <w:rPr>
          <w:b/>
          <w:color w:val="00188F"/>
        </w:rPr>
        <w:t>Virtuálne jadro</w:t>
      </w:r>
      <w:r>
        <w:t xml:space="preserve"> je jednotka vykonávajúca spracovanie nachádzajúca sa vo virtuálnom hardvérovom systéme. Virtuálne jadro predstavuje jed</w:t>
      </w:r>
      <w:r>
        <w:t>no alebo viac virtuálnych hardvérových aplikačných vláken.</w:t>
      </w:r>
    </w:p>
    <w:p w:rsidR="00F331C4" w:rsidRDefault="00355F4C">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w:instrText>
      </w:r>
      <w:r>
        <w:instrText xml:space="preserv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F331C4" w:rsidRDefault="00355F4C">
      <w:pPr>
        <w:pStyle w:val="ProductList-BodySpaced"/>
      </w:pPr>
      <w:r>
        <w:rPr>
          <w:b/>
          <w:color w:val="00188F"/>
        </w:rPr>
        <w:lastRenderedPageBreak/>
        <w:t>Webová pracovná záťaž</w:t>
      </w:r>
      <w:r>
        <w:t xml:space="preserve"> (nazývaná aj „</w:t>
      </w:r>
      <w:r>
        <w:rPr>
          <w:color w:val="00188F"/>
        </w:rPr>
        <w:t>internet</w:t>
      </w:r>
      <w:r>
        <w:rPr>
          <w:color w:val="00188F"/>
        </w:rPr>
        <w:t>ové webové riešenia</w:t>
      </w:r>
      <w:r>
        <w:t xml:space="preserve">“) sú verejne prístupné webové stránky, webové lokality, webové aplikácie, webové služby alebo poštové služby POP3. Na objasnenie, prístup k obsahu, informáciám a aplikáciám poskytovaným softvérom v rámci internetového webového riešenia </w:t>
      </w:r>
      <w:r>
        <w:t>nie je obmedzený na zamestnancov zákazníka alebo zamestnancov jeho afilácií.</w:t>
      </w:r>
    </w:p>
    <w:p w:rsidR="00F331C4" w:rsidRDefault="00355F4C">
      <w:pPr>
        <w:pStyle w:val="ProductList-BodySpaced"/>
      </w:pPr>
      <w:r>
        <w:t>Softvér v internetových webových riešeniach sa používa na prevádzkovanie:</w:t>
      </w:r>
    </w:p>
    <w:p w:rsidR="00F331C4" w:rsidRDefault="00355F4C" w:rsidP="00DF5806">
      <w:pPr>
        <w:pStyle w:val="ProductList-Bullet"/>
        <w:numPr>
          <w:ilvl w:val="0"/>
          <w:numId w:val="39"/>
        </w:numPr>
      </w:pPr>
      <w:r>
        <w:t>softvéru webového servera (napríklad Microsoft Internet Information Services) a agentov na spravovanie al</w:t>
      </w:r>
      <w:r>
        <w:t>ebo zabezpečenie (napríklad agenta System Center Operations Manager),</w:t>
      </w:r>
    </w:p>
    <w:p w:rsidR="00F331C4" w:rsidRDefault="00355F4C" w:rsidP="00DF5806">
      <w:pPr>
        <w:pStyle w:val="ProductList-Bullet"/>
        <w:numPr>
          <w:ilvl w:val="0"/>
          <w:numId w:val="39"/>
        </w:numPr>
      </w:pPr>
      <w:r>
        <w:t>softvéru databázového stroja (napríklad Microsoft SQL Server) výlučne na podporu internetových webových riešení alebo</w:t>
      </w:r>
    </w:p>
    <w:p w:rsidR="00F331C4" w:rsidRDefault="00355F4C" w:rsidP="00DF5806">
      <w:pPr>
        <w:pStyle w:val="ProductList-Bullet"/>
        <w:numPr>
          <w:ilvl w:val="0"/>
          <w:numId w:val="39"/>
        </w:numPr>
      </w:pPr>
      <w:r>
        <w:t xml:space="preserve">služby Domain Name System (DNS) na rozkladanie internetových názvov </w:t>
      </w:r>
      <w:r>
        <w:t>na adresy IP, pokiaľ to nie je jediná funkcia príslušnej inštancie softvéru.</w:t>
      </w:r>
    </w:p>
    <w:p w:rsidR="00F331C4" w:rsidRDefault="00355F4C">
      <w:pPr>
        <w:pStyle w:val="ProductList-BodySpaced"/>
      </w:pPr>
      <w:r>
        <w:rPr>
          <w:b/>
          <w:color w:val="00188F"/>
        </w:rPr>
        <w:t xml:space="preserve">Kontajner softvéru Windows Server </w:t>
      </w:r>
      <w:r>
        <w:t>je funkcia softvéru Windows Server.</w:t>
      </w:r>
    </w:p>
    <w:p w:rsidR="00F331C4" w:rsidRDefault="00355F4C">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w:t>
      </w:r>
      <w:r>
        <w:t>, Debghelp.dll a Web Deploy sú všetko súčasti softvéru Windows.</w:t>
      </w:r>
    </w:p>
    <w:p w:rsidR="00F331C4" w:rsidRDefault="00F331C4">
      <w:pPr>
        <w:pStyle w:val="ProductList-BodySpaced"/>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Spaced"/>
      </w:pPr>
    </w:p>
    <w:p w:rsidR="00F331C4" w:rsidRDefault="00F331C4">
      <w:pPr>
        <w:sectPr w:rsidR="00F331C4">
          <w:headerReference w:type="default" r:id="rId139"/>
          <w:footerReference w:type="default" r:id="rId140"/>
          <w:type w:val="continuous"/>
          <w:pgSz w:w="12240" w:h="15840" w:code="1"/>
          <w:pgMar w:top="1170" w:right="720" w:bottom="720" w:left="720" w:header="432" w:footer="288" w:gutter="0"/>
          <w:cols w:space="360"/>
        </w:sectPr>
      </w:pPr>
    </w:p>
    <w:p w:rsidR="00F331C4" w:rsidRDefault="00355F4C">
      <w:pPr>
        <w:pStyle w:val="ProductList-SectionHeading"/>
        <w:pageBreakBefore/>
        <w:outlineLvl w:val="0"/>
      </w:pPr>
      <w:bookmarkStart w:id="336" w:name="_Sec591"/>
      <w:bookmarkEnd w:id="326"/>
      <w:r>
        <w:lastRenderedPageBreak/>
        <w:t>Príloha A – Licencie ekvivalentné licencii CAL/ML</w:t>
      </w:r>
      <w:r>
        <w:fldChar w:fldCharType="begin"/>
      </w:r>
      <w:r>
        <w:instrText xml:space="preserve"> TC "</w:instrText>
      </w:r>
      <w:bookmarkStart w:id="337" w:name="_Toc478648875"/>
      <w:r>
        <w:instrText>Príloha A – Licencie ekvivalentné licencii CAL/ML</w:instrText>
      </w:r>
      <w:bookmarkEnd w:id="337"/>
      <w:r>
        <w:instrText>" \l 1</w:instrText>
      </w:r>
      <w:r>
        <w:fldChar w:fldCharType="end"/>
      </w:r>
    </w:p>
    <w:p w:rsidR="00F331C4" w:rsidRDefault="00355F4C">
      <w:pPr>
        <w:pStyle w:val="ProductList-Body"/>
      </w:pPr>
      <w:r>
        <w:t>Práva na prístup k serverové</w:t>
      </w:r>
      <w:r>
        <w:t xml:space="preserve">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w:instrText>
      </w:r>
      <w:r>
        <w:instrText xml:space="preserve">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w:instrText>
      </w:r>
      <w:r>
        <w:instrText xml:space="preserve">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w:instrText>
      </w:r>
      <w:r>
        <w:instrText xml:space="preserve">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w:instrText>
      </w:r>
      <w:r>
        <w:instrText xml:space="preserve">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w:instrText>
      </w:r>
      <w:r>
        <w:instrText xml:space="preserve">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w:t>
      </w:r>
      <w:r>
        <w:t xml:space="preserve">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w:instrText>
      </w:r>
      <w:r>
        <w:instrText xml:space="preserve">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w:instrText>
      </w:r>
      <w:r>
        <w:instrText xml:space="preserve">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w:instrText>
      </w:r>
      <w:r>
        <w:instrText xml:space="preserve">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F331C4" w:rsidRDefault="00F331C4">
      <w:pPr>
        <w:pStyle w:val="ProductList-Body"/>
      </w:pPr>
    </w:p>
    <w:tbl>
      <w:tblPr>
        <w:tblStyle w:val="PURTable"/>
        <w:tblW w:w="0" w:type="dxa"/>
        <w:tblLook w:val="04A0" w:firstRow="1" w:lastRow="0" w:firstColumn="1" w:lastColumn="0" w:noHBand="0" w:noVBand="1"/>
      </w:tblPr>
      <w:tblGrid>
        <w:gridCol w:w="1128"/>
        <w:gridCol w:w="295"/>
        <w:gridCol w:w="296"/>
        <w:gridCol w:w="296"/>
        <w:gridCol w:w="296"/>
        <w:gridCol w:w="443"/>
        <w:gridCol w:w="530"/>
        <w:gridCol w:w="537"/>
        <w:gridCol w:w="964"/>
        <w:gridCol w:w="530"/>
        <w:gridCol w:w="443"/>
        <w:gridCol w:w="530"/>
        <w:gridCol w:w="537"/>
        <w:gridCol w:w="964"/>
        <w:gridCol w:w="530"/>
        <w:gridCol w:w="424"/>
        <w:gridCol w:w="373"/>
        <w:gridCol w:w="454"/>
        <w:gridCol w:w="396"/>
        <w:gridCol w:w="413"/>
        <w:gridCol w:w="413"/>
      </w:tblGrid>
      <w:tr w:rsidR="00F331C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331C4" w:rsidRDefault="00F331C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331C4" w:rsidRDefault="00355F4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331C4" w:rsidRDefault="00355F4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331C4" w:rsidRDefault="00355F4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331C4" w:rsidRDefault="00355F4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331C4" w:rsidRDefault="00355F4C">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331C4" w:rsidRDefault="00355F4C">
            <w:pPr>
              <w:pStyle w:val="ProductList-TableBody"/>
              <w:jc w:val="center"/>
            </w:pPr>
            <w:r>
              <w:rPr>
                <w:color w:val="FFFFFF"/>
              </w:rPr>
              <w:t>Dynamics 365 Enterprise</w:t>
            </w:r>
          </w:p>
        </w:tc>
      </w:tr>
      <w:tr w:rsidR="00F331C4">
        <w:tc>
          <w:tcPr>
            <w:tcW w:w="480" w:type="dxa"/>
            <w:tcBorders>
              <w:top w:val="none" w:sz="4" w:space="0" w:color="BFBFBF"/>
              <w:left w:val="none" w:sz="24" w:space="0" w:color="808080"/>
              <w:bottom w:val="single" w:sz="4" w:space="0" w:color="FFFFFF"/>
              <w:right w:val="single" w:sz="6" w:space="0" w:color="FFFFFF"/>
            </w:tcBorders>
          </w:tcPr>
          <w:p w:rsidR="00F331C4" w:rsidRDefault="00355F4C">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Plán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31C4" w:rsidRDefault="00355F4C">
            <w:pPr>
              <w:pStyle w:val="ProductList-TableBody"/>
              <w:jc w:val="center"/>
            </w:pPr>
            <w:r>
              <w:rPr>
                <w:color w:val="FFFFFF"/>
              </w:rPr>
              <w:t>Plán 2</w:t>
            </w:r>
          </w:p>
        </w:tc>
      </w:tr>
      <w:tr w:rsidR="00F331C4">
        <w:tc>
          <w:tcPr>
            <w:tcW w:w="480" w:type="dxa"/>
            <w:gridSpan w:val="16"/>
            <w:tcBorders>
              <w:top w:val="single" w:sz="4" w:space="0" w:color="FFFFFF"/>
              <w:left w:val="single" w:sz="6" w:space="0" w:color="FFFFFF"/>
              <w:bottom w:val="single" w:sz="4" w:space="0" w:color="FFFFFF"/>
              <w:right w:val="single" w:sz="6" w:space="0" w:color="FFFFFF"/>
            </w:tcBorders>
          </w:tcPr>
          <w:p w:rsidR="00F331C4" w:rsidRDefault="00355F4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793">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single" w:sz="4" w:space="0" w:color="FFFFFF"/>
              <w:right w:val="single" w:sz="6" w:space="0" w:color="FFFFFF"/>
            </w:tcBorders>
          </w:tcPr>
          <w:p w:rsidR="00F331C4" w:rsidRDefault="00355F4C">
            <w:pPr>
              <w:pStyle w:val="ProductList-TableBody"/>
            </w:pPr>
            <w:hyperlink w:anchor="_Sec793">
              <w:r>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6"/>
            <w:tcBorders>
              <w:top w:val="single" w:sz="4" w:space="0" w:color="FFFFFF"/>
              <w:left w:val="single" w:sz="6" w:space="0" w:color="FFFFFF"/>
              <w:bottom w:val="single" w:sz="4" w:space="0" w:color="FFFFFF"/>
              <w:right w:val="single" w:sz="6" w:space="0" w:color="FFFFFF"/>
            </w:tcBorders>
          </w:tcPr>
          <w:p w:rsidR="00F331C4" w:rsidRDefault="00355F4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793">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single" w:sz="4" w:space="0" w:color="FFFFFF"/>
              <w:right w:val="single" w:sz="6" w:space="0" w:color="FFFFFF"/>
            </w:tcBorders>
          </w:tcPr>
          <w:p w:rsidR="00F331C4" w:rsidRDefault="00355F4C">
            <w:pPr>
              <w:pStyle w:val="ProductList-TableBody"/>
            </w:pPr>
            <w:hyperlink w:anchor="_Sec793">
              <w:r>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6"/>
            <w:tcBorders>
              <w:top w:val="single" w:sz="4" w:space="0" w:color="FFFFFF"/>
              <w:left w:val="single" w:sz="6" w:space="0" w:color="FFFFFF"/>
              <w:bottom w:val="single" w:sz="4" w:space="0" w:color="FFFFFF"/>
              <w:right w:val="single" w:sz="6" w:space="0" w:color="FFFFFF"/>
            </w:tcBorders>
          </w:tcPr>
          <w:p w:rsidR="00F331C4" w:rsidRDefault="00355F4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798">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single" w:sz="4" w:space="0" w:color="FFFFFF"/>
              <w:right w:val="single" w:sz="6" w:space="0" w:color="FFFFFF"/>
            </w:tcBorders>
          </w:tcPr>
          <w:p w:rsidR="00F331C4" w:rsidRDefault="00355F4C">
            <w:pPr>
              <w:pStyle w:val="ProductList-TableBody"/>
            </w:pPr>
            <w:hyperlink w:anchor="_Sec798">
              <w:r>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6"/>
            <w:tcBorders>
              <w:top w:val="single" w:sz="4" w:space="0" w:color="FFFFFF"/>
              <w:left w:val="single" w:sz="6" w:space="0" w:color="FFFFFF"/>
              <w:bottom w:val="single" w:sz="4" w:space="0" w:color="FFFFFF"/>
              <w:right w:val="single" w:sz="6" w:space="0" w:color="FFFFFF"/>
            </w:tcBorders>
          </w:tcPr>
          <w:p w:rsidR="00F331C4" w:rsidRDefault="00355F4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dashed" w:sz="4" w:space="0" w:color="BFBFBF"/>
              <w:left w:val="none" w:sz="24" w:space="0" w:color="808080"/>
              <w:bottom w:val="single" w:sz="4" w:space="0" w:color="FFFFFF"/>
              <w:right w:val="single" w:sz="6" w:space="0" w:color="FFFFFF"/>
            </w:tcBorders>
          </w:tcPr>
          <w:p w:rsidR="00F331C4" w:rsidRDefault="00355F4C">
            <w:pPr>
              <w:pStyle w:val="ProductList-TableBody"/>
            </w:pPr>
            <w:hyperlink w:anchor="_Sec798">
              <w:r>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6"/>
            <w:tcBorders>
              <w:top w:val="single" w:sz="4" w:space="0" w:color="FFFFFF"/>
              <w:left w:val="single" w:sz="6" w:space="0" w:color="FFFFFF"/>
              <w:bottom w:val="single" w:sz="4" w:space="0" w:color="FFFFFF"/>
              <w:right w:val="single" w:sz="6" w:space="0" w:color="FFFFFF"/>
            </w:tcBorders>
          </w:tcPr>
          <w:p w:rsidR="00F331C4" w:rsidRDefault="00355F4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799">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799">
              <w:r>
                <w:rPr>
                  <w:color w:val="00467F"/>
                  <w:u w:val="single"/>
                </w:rPr>
                <w:t>Dodatočná</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single" w:sz="4" w:space="0" w:color="FFFFFF"/>
              <w:right w:val="single" w:sz="6" w:space="0" w:color="FFFFFF"/>
            </w:tcBorders>
          </w:tcPr>
          <w:p w:rsidR="00F331C4" w:rsidRDefault="00355F4C">
            <w:pPr>
              <w:pStyle w:val="ProductList-TableBody"/>
            </w:pPr>
            <w:hyperlink w:anchor="_Sec799">
              <w:r>
                <w:rPr>
                  <w:color w:val="00467F"/>
                  <w:u w:val="single"/>
                </w:rPr>
                <w:t>Dodatočná</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6"/>
            <w:tcBorders>
              <w:top w:val="single" w:sz="4" w:space="0" w:color="FFFFFF"/>
              <w:left w:val="single" w:sz="6" w:space="0" w:color="FFFFFF"/>
              <w:bottom w:val="single" w:sz="4" w:space="0" w:color="FFFFFF"/>
              <w:right w:val="single" w:sz="6" w:space="0" w:color="FFFFFF"/>
            </w:tcBorders>
          </w:tcPr>
          <w:p w:rsidR="00F331C4" w:rsidRDefault="00355F4C">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800">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single" w:sz="4" w:space="0" w:color="FFFFFF"/>
              <w:right w:val="single" w:sz="6" w:space="0" w:color="FFFFFF"/>
            </w:tcBorders>
          </w:tcPr>
          <w:p w:rsidR="00F331C4" w:rsidRDefault="00355F4C">
            <w:pPr>
              <w:pStyle w:val="ProductList-TableBody"/>
            </w:pPr>
            <w:hyperlink w:anchor="_Sec800">
              <w:r>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6"/>
            <w:tcBorders>
              <w:top w:val="single" w:sz="4" w:space="0" w:color="FFFFFF"/>
              <w:left w:val="single" w:sz="6" w:space="0" w:color="FFFFFF"/>
              <w:bottom w:val="single" w:sz="4" w:space="0" w:color="FFFFFF"/>
              <w:right w:val="single" w:sz="6" w:space="0" w:color="FFFFFF"/>
            </w:tcBorders>
          </w:tcPr>
          <w:p w:rsidR="00F331C4" w:rsidRDefault="00355F4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807">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807">
              <w:r>
                <w:rPr>
                  <w:color w:val="00467F"/>
                  <w:u w:val="single"/>
                </w:rPr>
                <w:t>Dodatočná</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single" w:sz="4" w:space="0" w:color="FFFFFF"/>
              <w:right w:val="single" w:sz="6" w:space="0" w:color="FFFFFF"/>
            </w:tcBorders>
          </w:tcPr>
          <w:p w:rsidR="00F331C4" w:rsidRDefault="00355F4C">
            <w:pPr>
              <w:pStyle w:val="ProductList-TableBody"/>
            </w:pPr>
            <w:hyperlink w:anchor="_Sec807">
              <w:r>
                <w:rPr>
                  <w:color w:val="00467F"/>
                  <w:u w:val="single"/>
                </w:rPr>
                <w:t>Dodatočná</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6"/>
            <w:tcBorders>
              <w:top w:val="single" w:sz="4" w:space="0" w:color="FFFFFF"/>
              <w:left w:val="single" w:sz="6" w:space="0" w:color="FFFFFF"/>
              <w:bottom w:val="single" w:sz="4" w:space="0" w:color="FFFFFF"/>
              <w:right w:val="single" w:sz="6" w:space="0" w:color="FFFFFF"/>
            </w:tcBorders>
          </w:tcPr>
          <w:p w:rsidR="00F331C4" w:rsidRDefault="00355F4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807">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807">
              <w:r>
                <w:rPr>
                  <w:color w:val="00467F"/>
                  <w:u w:val="single"/>
                </w:rPr>
                <w:t>Dodatočná</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tcBorders>
              <w:top w:val="dashed" w:sz="4" w:space="0" w:color="BFBFBF"/>
              <w:left w:val="none" w:sz="24" w:space="0" w:color="808080"/>
              <w:bottom w:val="single" w:sz="4" w:space="0" w:color="FFFFFF"/>
              <w:right w:val="single" w:sz="6" w:space="0" w:color="FFFFFF"/>
            </w:tcBorders>
          </w:tcPr>
          <w:p w:rsidR="00F331C4" w:rsidRDefault="00355F4C">
            <w:pPr>
              <w:pStyle w:val="ProductList-TableBody"/>
            </w:pPr>
            <w:hyperlink w:anchor="_Sec807">
              <w:r>
                <w:rPr>
                  <w:color w:val="00467F"/>
                  <w:u w:val="single"/>
                </w:rPr>
                <w:t>Dodatočná</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6"/>
            <w:tcBorders>
              <w:top w:val="single" w:sz="4" w:space="0" w:color="FFFFFF"/>
              <w:left w:val="single" w:sz="6" w:space="0" w:color="FFFFFF"/>
              <w:bottom w:val="none" w:sz="24" w:space="0" w:color="808080"/>
              <w:right w:val="single" w:sz="6" w:space="0" w:color="FFFFFF"/>
            </w:tcBorders>
          </w:tcPr>
          <w:p w:rsidR="00F331C4" w:rsidRDefault="00355F4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none" w:sz="24" w:space="0" w:color="808080"/>
              <w:left w:val="none" w:sz="24" w:space="0" w:color="808080"/>
              <w:bottom w:val="single" w:sz="4" w:space="0" w:color="FFFFFF"/>
              <w:right w:val="single" w:sz="6" w:space="0" w:color="FFFFFF"/>
            </w:tcBorders>
          </w:tcPr>
          <w:p w:rsidR="00F331C4" w:rsidRDefault="00355F4C">
            <w:pPr>
              <w:pStyle w:val="ProductList-TableBody"/>
            </w:pPr>
            <w:hyperlink w:anchor="_Sec801">
              <w:r>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6"/>
            <w:tcBorders>
              <w:top w:val="single" w:sz="4" w:space="0" w:color="FFFFFF"/>
              <w:left w:val="single" w:sz="6" w:space="0" w:color="FFFFFF"/>
              <w:bottom w:val="none" w:sz="24" w:space="0" w:color="808080"/>
              <w:right w:val="single" w:sz="6" w:space="0" w:color="FFFFFF"/>
            </w:tcBorders>
          </w:tcPr>
          <w:p w:rsidR="00F331C4" w:rsidRDefault="00355F4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331C4" w:rsidRDefault="00F331C4">
            <w:pPr>
              <w:pStyle w:val="ProductList-TableBody"/>
            </w:pPr>
          </w:p>
        </w:tc>
      </w:tr>
      <w:tr w:rsidR="00F331C4">
        <w:tc>
          <w:tcPr>
            <w:tcW w:w="480" w:type="dxa"/>
            <w:tcBorders>
              <w:top w:val="none" w:sz="24" w:space="0" w:color="808080"/>
              <w:left w:val="none" w:sz="24" w:space="0" w:color="808080"/>
              <w:bottom w:val="none" w:sz="4" w:space="0" w:color="6E6E6E"/>
              <w:right w:val="single" w:sz="6" w:space="0" w:color="FFFFFF"/>
            </w:tcBorders>
          </w:tcPr>
          <w:p w:rsidR="00F331C4" w:rsidRDefault="00355F4C">
            <w:pPr>
              <w:pStyle w:val="ProductList-TableBody"/>
            </w:pPr>
            <w:hyperlink w:anchor="_Sec802">
              <w:r>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31C4" w:rsidRDefault="00F331C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r>
      <w:tr w:rsidR="00F331C4">
        <w:tc>
          <w:tcPr>
            <w:tcW w:w="480" w:type="dxa"/>
            <w:gridSpan w:val="15"/>
            <w:tcBorders>
              <w:top w:val="none" w:sz="4" w:space="0" w:color="6E6E6E"/>
              <w:left w:val="none" w:sz="24" w:space="0" w:color="808080"/>
              <w:bottom w:val="none" w:sz="4" w:space="0" w:color="BFBFBF"/>
              <w:right w:val="single" w:sz="6" w:space="0" w:color="FFFFFF"/>
            </w:tcBorders>
          </w:tcPr>
          <w:p w:rsidR="00F331C4" w:rsidRDefault="00355F4C">
            <w:pPr>
              <w:pStyle w:val="ProductList-TableBody"/>
            </w:pPr>
            <w:r>
              <w:rPr>
                <w:b/>
              </w:rPr>
              <w:t>Microsoft Dynamics 365 (na lokálne nasadenie)</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31C4" w:rsidRDefault="00F33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331C4" w:rsidRDefault="00F331C4">
            <w:pPr>
              <w:pStyle w:val="ProductList-TableBody"/>
              <w:jc w:val="center"/>
            </w:pPr>
          </w:p>
        </w:tc>
      </w:tr>
      <w:tr w:rsidR="00F331C4">
        <w:tc>
          <w:tcPr>
            <w:tcW w:w="480" w:type="dxa"/>
            <w:tcBorders>
              <w:top w:val="none" w:sz="4" w:space="0" w:color="BFBFBF"/>
              <w:left w:val="none" w:sz="24" w:space="0" w:color="808080"/>
              <w:bottom w:val="dashed" w:sz="4" w:space="0" w:color="BFBFBF"/>
              <w:right w:val="single" w:sz="6" w:space="0" w:color="FFFFFF"/>
            </w:tcBorders>
          </w:tcPr>
          <w:p w:rsidR="00F331C4" w:rsidRDefault="00355F4C">
            <w:pPr>
              <w:pStyle w:val="ProductList-TableBody"/>
            </w:pPr>
            <w:hyperlink w:anchor="_Sec790">
              <w:r>
                <w:rPr>
                  <w:color w:val="00467F"/>
                  <w:u w:val="single"/>
                </w:rPr>
                <w:t>Predaj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r>
      <w:tr w:rsidR="00F331C4">
        <w:tc>
          <w:tcPr>
            <w:tcW w:w="480" w:type="dxa"/>
            <w:tcBorders>
              <w:top w:val="dashed" w:sz="4" w:space="0" w:color="BFBFBF"/>
              <w:left w:val="none" w:sz="24" w:space="0" w:color="808080"/>
              <w:bottom w:val="none" w:sz="4" w:space="0" w:color="6E6E6E"/>
              <w:right w:val="single" w:sz="6" w:space="0" w:color="FFFFFF"/>
            </w:tcBorders>
          </w:tcPr>
          <w:p w:rsidR="00F331C4" w:rsidRDefault="00355F4C">
            <w:pPr>
              <w:pStyle w:val="ProductList-TableBody"/>
            </w:pPr>
            <w:hyperlink w:anchor="_Sec790">
              <w:r>
                <w:rPr>
                  <w:color w:val="00467F"/>
                  <w:u w:val="single"/>
                </w:rPr>
                <w:t>Služby zákazníkom</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31C4" w:rsidRDefault="00F331C4">
            <w:pPr>
              <w:pStyle w:val="ProductList-TableBody"/>
              <w:jc w:val="center"/>
            </w:pPr>
          </w:p>
        </w:tc>
      </w:tr>
    </w:tbl>
    <w:p w:rsidR="00F331C4" w:rsidRDefault="00355F4C">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w:t>
      </w:r>
      <w:r>
        <w:rPr>
          <w:i/>
        </w:rPr>
        <w:t>vivalentné produktu System Center Endpoint Protection 1606. Licencia Enterprise CAL Suite s aktívnym krytím SA poskytuje práva ekvivalentné produktom Data Loss Prevention a Exchange Online Protection.</w:t>
      </w:r>
    </w:p>
    <w:p w:rsidR="00F331C4" w:rsidRDefault="00355F4C">
      <w:pPr>
        <w:pStyle w:val="ProductList-SectionHeading"/>
        <w:pageBreakBefore/>
        <w:outlineLvl w:val="0"/>
      </w:pPr>
      <w:bookmarkStart w:id="338" w:name="_Sec564"/>
      <w:bookmarkEnd w:id="336"/>
      <w:r>
        <w:lastRenderedPageBreak/>
        <w:t>Príloha B – Software Assurance</w:t>
      </w:r>
      <w:r>
        <w:fldChar w:fldCharType="begin"/>
      </w:r>
      <w:r>
        <w:instrText xml:space="preserve"> TC "</w:instrText>
      </w:r>
      <w:bookmarkStart w:id="339" w:name="_Toc478648876"/>
      <w:r>
        <w:instrText>Príloha B – Software</w:instrText>
      </w:r>
      <w:r>
        <w:instrText xml:space="preserve"> Assurance</w:instrText>
      </w:r>
      <w:bookmarkEnd w:id="339"/>
      <w:r>
        <w:instrText>" \l 1</w:instrText>
      </w:r>
      <w:r>
        <w:fldChar w:fldCharType="end"/>
      </w:r>
    </w:p>
    <w:p w:rsidR="00F331C4" w:rsidRDefault="00355F4C">
      <w:pPr>
        <w:pStyle w:val="ProductList-Offering1Heading"/>
        <w:outlineLvl w:val="1"/>
      </w:pPr>
      <w:bookmarkStart w:id="340" w:name="_Sec573"/>
      <w:r>
        <w:t>Nákup krytia Software Assurance</w:t>
      </w:r>
      <w:bookmarkEnd w:id="340"/>
      <w:r>
        <w:fldChar w:fldCharType="begin"/>
      </w:r>
      <w:r>
        <w:instrText xml:space="preserve"> TC "</w:instrText>
      </w:r>
      <w:bookmarkStart w:id="341" w:name="_Toc478648877"/>
      <w:r>
        <w:instrText>Nákup krytia Software Assurance</w:instrText>
      </w:r>
      <w:bookmarkEnd w:id="341"/>
      <w:r>
        <w:instrText>" \l 2</w:instrText>
      </w:r>
      <w:r>
        <w:fldChar w:fldCharType="end"/>
      </w:r>
    </w:p>
    <w:p w:rsidR="00F331C4" w:rsidRDefault="00355F4C">
      <w:pPr>
        <w:pStyle w:val="ProductList-Body"/>
      </w:pPr>
      <w:r>
        <w:t xml:space="preserve">K dispozícii sú tri rôzne úrovne záväzkov, ktoré si zákazník môže zvoliť pri nákupe krytia SA a ktoré sa môžu líšiť podľa programu. Zákazník môže: </w:t>
      </w:r>
    </w:p>
    <w:p w:rsidR="00F331C4" w:rsidRDefault="00355F4C" w:rsidP="00DF5806">
      <w:pPr>
        <w:pStyle w:val="ProductList-Bullet"/>
        <w:numPr>
          <w:ilvl w:val="0"/>
          <w:numId w:val="40"/>
        </w:numPr>
      </w:pPr>
      <w:r>
        <w:t xml:space="preserve">Zaviazať sa, </w:t>
      </w:r>
      <w:r>
        <w:t>že si zaobstará krytie SA pre všetky platformové produkty.</w:t>
      </w:r>
    </w:p>
    <w:p w:rsidR="00F331C4" w:rsidRDefault="00355F4C" w:rsidP="00DF5806">
      <w:pPr>
        <w:pStyle w:val="ProductList-Bullet"/>
        <w:numPr>
          <w:ilvl w:val="0"/>
          <w:numId w:val="40"/>
        </w:numPr>
      </w:pPr>
      <w:r>
        <w:t>Zaviazať sa, že si zaobstará krytie SA pre všetky nákupy v rámci konkrétnej skupiny produktov (aplikácie, systémy alebo servery), označované ako členstvo v programe Software Assurance (SAM).</w:t>
      </w:r>
    </w:p>
    <w:p w:rsidR="00F331C4" w:rsidRDefault="00355F4C" w:rsidP="00DF5806">
      <w:pPr>
        <w:pStyle w:val="ProductList-Bullet"/>
        <w:numPr>
          <w:ilvl w:val="0"/>
          <w:numId w:val="40"/>
        </w:numPr>
      </w:pPr>
      <w:r>
        <w:t>Zakúpiť krytie SA pre jednotlivé produkty bez akéhokoľvek záväzku rozšírenia krytia SA na ostatné produkty.</w:t>
      </w:r>
    </w:p>
    <w:p w:rsidR="00F331C4" w:rsidRDefault="00F331C4">
      <w:pPr>
        <w:pStyle w:val="ProductList-Body"/>
      </w:pPr>
    </w:p>
    <w:p w:rsidR="00F331C4" w:rsidRDefault="00355F4C">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w:instrText>
      </w:r>
      <w:r>
        <w:instrText xml:space="preserve">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w:instrText>
      </w:r>
      <w:r>
        <w:instrText xml:space="preserve">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w:t>
      </w:r>
      <w:r>
        <w:t xml:space="preserve">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F331C4" w:rsidRDefault="00F331C4">
      <w:pPr>
        <w:pStyle w:val="ProductList-Body"/>
      </w:pPr>
    </w:p>
    <w:p w:rsidR="00F331C4" w:rsidRDefault="00355F4C">
      <w:pPr>
        <w:pStyle w:val="ProductList-Body"/>
      </w:pPr>
      <w:r>
        <w:t>Zákazníci môžu</w:t>
      </w:r>
      <w:r>
        <w:t xml:space="preserve"> mať možnosť získať krytie SA pre niektoré licencie zakúpené od maloobchodného predajcu (kompletný balík produktu) alebo od výrobcu originálnych dielov (OEM), ako je to uvedené v tabuľke nižšie. V rámci programu Open Value sa táto možnosť vzťahuje iba na p</w:t>
      </w:r>
      <w:r>
        <w:t>rodukty neurčené pre celú organizáciu/spoločnosť. V rámci zmlúv Enterprise Agreement sa to vzťahuje iba na dodatočné produkty do 90 dní od dátumu zakúpenia. Zákazníci, ktorí získajú krytie SA pre licencie OEM alebo maloobchodné licencie, majú možnosť kedyk</w:t>
      </w:r>
      <w:r>
        <w:t>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F331C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331C4" w:rsidRDefault="00355F4C">
            <w:pPr>
              <w:pStyle w:val="ProductList-TableBody"/>
              <w:jc w:val="center"/>
            </w:pPr>
            <w:r>
              <w:rPr>
                <w:color w:val="FFFFFF"/>
              </w:rPr>
              <w:t>Programy</w:t>
            </w:r>
          </w:p>
        </w:tc>
      </w:tr>
      <w:tr w:rsidR="00F331C4">
        <w:tc>
          <w:tcPr>
            <w:tcW w:w="24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F331C4" w:rsidRDefault="00355F4C">
            <w:pPr>
              <w:pStyle w:val="ProductList-TableBody"/>
            </w:pPr>
            <w:r>
              <w:t>Vzťahuje sa na programy Open License, MPSA, Select, Se</w:t>
            </w:r>
            <w:r>
              <w:t>lect Plus a programy neurčené pre celú organizáciu v rámci programu Open Value a na dodatočné produkty v rámci zmlúv Enterprise. Nevzťahuje sa na podnikové produkty v rámci zmlúv Open Value a Enterprise.</w:t>
            </w:r>
          </w:p>
        </w:tc>
      </w:tr>
      <w:tr w:rsidR="00F331C4">
        <w:tc>
          <w:tcPr>
            <w:tcW w:w="24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Dostupné krytie SA</w:t>
            </w:r>
          </w:p>
        </w:tc>
        <w:tc>
          <w:tcPr>
            <w:tcW w:w="0" w:type="auto"/>
            <w:vMerge/>
          </w:tcPr>
          <w:p w:rsidR="00F331C4" w:rsidRDefault="00F331C4"/>
        </w:tc>
      </w:tr>
    </w:tbl>
    <w:p w:rsidR="00F331C4" w:rsidRDefault="00F331C4">
      <w:pPr>
        <w:pStyle w:val="ProductList-Body"/>
      </w:pPr>
    </w:p>
    <w:p w:rsidR="00F331C4" w:rsidRDefault="00355F4C">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w:t>
      </w:r>
      <w:r>
        <w:t xml:space="preserve"> dní od dátumu zakúpenia od výrobcu OEM.</w:t>
      </w:r>
    </w:p>
    <w:p w:rsidR="00F331C4" w:rsidRDefault="00F331C4">
      <w:pPr>
        <w:pStyle w:val="ProductList-Body"/>
      </w:pPr>
    </w:p>
    <w:p w:rsidR="00F331C4" w:rsidRDefault="00355F4C">
      <w:pPr>
        <w:pStyle w:val="ProductList-Body"/>
      </w:pPr>
      <w:r>
        <w:t>Zákazníci so zmluvou Enterprise Agreement, ktorí prešli na službu online alebo ktorí si zakúpili predplatnú licenciu z krytia SA namiesto predĺženia krytia SA, môžu znova pripojiť krytie SA k licencii v deň výročia</w:t>
      </w:r>
      <w:r>
        <w:t xml:space="preserve"> alebo pri predĺžení bez zakúpenia novej licencie. Pre danú licenciu sa musí objednať krytie SA na zvyšok doby účinnosti prihlášky. Rozsah krytia SA nesmie prekročiť počet trvalých licencií, pre ktoré bolo krytie SA aktuálne v čase akýchkoľvek predchádzajú</w:t>
      </w:r>
      <w:r>
        <w:t>cich prechodov alebo predĺžení, a nesmie sa znova pripojiť k prevedeným licenciám.</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
        <w:outlineLvl w:val="1"/>
      </w:pPr>
      <w:bookmarkStart w:id="342" w:name="_Sec574"/>
      <w:r>
        <w:t>Predĺženie krytia Software Assurance</w:t>
      </w:r>
      <w:bookmarkEnd w:id="342"/>
      <w:r>
        <w:fldChar w:fldCharType="begin"/>
      </w:r>
      <w:r>
        <w:instrText xml:space="preserve"> TC "</w:instrText>
      </w:r>
      <w:bookmarkStart w:id="343" w:name="_Toc478648878"/>
      <w:r>
        <w:instrText>Predĺženie krytia Software Assurance</w:instrText>
      </w:r>
      <w:bookmarkEnd w:id="343"/>
      <w:r>
        <w:instrText>" \l 2</w:instrText>
      </w:r>
      <w:r>
        <w:fldChar w:fldCharType="end"/>
      </w:r>
    </w:p>
    <w:p w:rsidR="00F331C4" w:rsidRDefault="00355F4C">
      <w:pPr>
        <w:pStyle w:val="ProductList-ClauseHeading"/>
        <w:outlineLvl w:val="2"/>
      </w:pPr>
      <w:r>
        <w:t>Predĺženie krytia na základe rovnakej zmluvy</w:t>
      </w:r>
    </w:p>
    <w:p w:rsidR="00F331C4" w:rsidRDefault="00355F4C">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w:t>
      </w:r>
      <w:r>
        <w:t>euplynula doba účinnosti krytia SA. Okrem toho sa vzťahujú na konkrétne programy nasledujúce podmienky:</w:t>
      </w:r>
    </w:p>
    <w:p w:rsidR="00F331C4" w:rsidRDefault="00F331C4">
      <w:pPr>
        <w:pStyle w:val="ProductList-Body"/>
      </w:pPr>
    </w:p>
    <w:p w:rsidR="00F331C4" w:rsidRDefault="00355F4C">
      <w:pPr>
        <w:pStyle w:val="ProductList-SubClauseHeading"/>
        <w:outlineLvl w:val="3"/>
      </w:pPr>
      <w:r>
        <w:t>Open License</w:t>
      </w:r>
    </w:p>
    <w:p w:rsidR="00F331C4" w:rsidRDefault="00355F4C">
      <w:pPr>
        <w:pStyle w:val="ProductList-BodyIndented"/>
      </w:pPr>
      <w:r>
        <w:t>platnosť krytia SA objednaného na základe autorizačného čísla v programe Open License sa skončí po uplynutí doby účinnosti daného čísla. Z</w:t>
      </w:r>
      <w:r>
        <w:t>ákazník, ktorý chce vykonať predĺženie krytia SA, musí predložiť objednávku na predĺženie do 90 dní od dátumu uplynutia doby účinnosti čísla autorizácie.</w:t>
      </w:r>
    </w:p>
    <w:p w:rsidR="00F331C4" w:rsidRDefault="00F331C4">
      <w:pPr>
        <w:pStyle w:val="ProductList-BodyIndented"/>
      </w:pPr>
    </w:p>
    <w:p w:rsidR="00F331C4" w:rsidRDefault="00355F4C">
      <w:pPr>
        <w:pStyle w:val="ProductList-SubClauseHeading"/>
        <w:outlineLvl w:val="3"/>
      </w:pPr>
      <w:r>
        <w:t>Enterprise Agreement,</w:t>
      </w:r>
    </w:p>
    <w:p w:rsidR="00F331C4" w:rsidRDefault="00355F4C">
      <w:pPr>
        <w:pStyle w:val="ProductList-BodyIndented"/>
      </w:pPr>
      <w:r>
        <w:t>Zákazník, ktorý si chce predĺžiť krytie SA v rámci rovnakej prihlášky na základ</w:t>
      </w:r>
      <w:r>
        <w:t>e zmluvy Enterprise, musí podpísať novú prihlášku Enterprise a zmluvu Enterprise verzie 2011 alebo novšiu (ak to ešte neurobil) a musí predložiť objednávku na predĺženie krytia SA (podľa vhodnosti) pre 1) všetky produkty platformy Enterprise, produkty plat</w:t>
      </w:r>
      <w:r>
        <w:t>formy Application Platform, produkty platformy Core Infrastructure a dodatočné produkty, ktoré chce predĺžiť, a 2) akékoľvek služby online so zohľadnením prechodov (podľa konkrétneho prípadu).</w:t>
      </w:r>
    </w:p>
    <w:p w:rsidR="00F331C4" w:rsidRDefault="00F331C4">
      <w:pPr>
        <w:pStyle w:val="ProductList-BodyIndented"/>
      </w:pPr>
    </w:p>
    <w:p w:rsidR="00F331C4" w:rsidRDefault="00355F4C">
      <w:pPr>
        <w:pStyle w:val="ProductList-SubClauseHeading"/>
        <w:outlineLvl w:val="3"/>
      </w:pPr>
      <w:r>
        <w:t>Enrollment for Application Platform</w:t>
      </w:r>
    </w:p>
    <w:p w:rsidR="00F331C4" w:rsidRDefault="00355F4C">
      <w:pPr>
        <w:pStyle w:val="ProductList-BodyIndented"/>
      </w:pPr>
      <w:r>
        <w:t>Zákazníci s programom EAP,</w:t>
      </w:r>
      <w:r>
        <w:t xml:space="preserve">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w:t>
      </w:r>
      <w:r>
        <w:t xml:space="preserve">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F331C4" w:rsidRDefault="00F331C4">
      <w:pPr>
        <w:pStyle w:val="ProductList-BodyIndented"/>
      </w:pPr>
    </w:p>
    <w:p w:rsidR="00F331C4" w:rsidRDefault="00355F4C">
      <w:pPr>
        <w:pStyle w:val="ProductList-ClauseHeading"/>
        <w:outlineLvl w:val="2"/>
      </w:pPr>
      <w:r>
        <w:lastRenderedPageBreak/>
        <w:t>Predĺženie krytia na základe samostatnej zmluvy</w:t>
      </w:r>
    </w:p>
    <w:p w:rsidR="00F331C4" w:rsidRDefault="00355F4C">
      <w:pPr>
        <w:pStyle w:val="ProductList-Body"/>
      </w:pPr>
      <w:r>
        <w:t>Zákazník si môže predĺžiť krytie SA pre akýkoľvek produkt, pokiaľ získal t</w:t>
      </w:r>
      <w:r>
        <w:t xml:space="preserve">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w:t>
      </w:r>
      <w:r>
        <w:t>ihláška zmluvy alebo objednávka (pre zmluvu MPSA) zákazníka nadobudne účinnosť najneskôr v deň po dátume uplynutia doby účinnosti predchádzajúcej zmluvy alebo prihlášky a 2) objednávku na predĺženie krytia SA nevyhnutne predloží pred uplynutím doby účinnos</w:t>
      </w:r>
      <w:r>
        <w:t>ti predchádzajúceho krytia SA, pokiaľ sa takéto krytie nepredĺži na základe zmluvy Open License. V takom prípade majú zákazníci na predloženie objednávky 90 dní od uplynutia doby účinnosti.</w:t>
      </w:r>
    </w:p>
    <w:p w:rsidR="00F331C4" w:rsidRDefault="00F331C4">
      <w:pPr>
        <w:pStyle w:val="ProductList-Body"/>
      </w:pPr>
    </w:p>
    <w:p w:rsidR="00F331C4" w:rsidRDefault="00355F4C">
      <w:pPr>
        <w:pStyle w:val="ProductList-Body"/>
      </w:pPr>
      <w:r>
        <w:t>Zákazník tiež môže predĺžiť krytie SA z jedného multilicenčného p</w:t>
      </w:r>
      <w:r>
        <w:t>rogramu na iný multilicenčný program. V prípade podnikových produktov pôvodne zakúpených na základe programu s požiadavkou krytia pre celú spoločnosť sa táto výnimka uplatňuje len vtedy, ak zákazník predlžuje krytie SA na zmluvu MPSA alebo na program s pož</w:t>
      </w:r>
      <w:r>
        <w:t>iadavkou krytia pre celú spoločnosť pre podnikové produkty. Pre zmluvy do verzie 2008 platí, že pokiaľ sa krytie nepredĺži do 30 dní (90 dní, ak sa predlžuje z programu Open License), zákazníci sa budú považujú za majúcich krytie SA počas akéhokoľvek obdob</w:t>
      </w:r>
      <w:r>
        <w:t>ia medzi uplynutím doby účinnosti ich krytia SA a začatím doby účinnosti nového krytia.</w:t>
      </w:r>
    </w:p>
    <w:p w:rsidR="00F331C4" w:rsidRDefault="00F331C4">
      <w:pPr>
        <w:pStyle w:val="ProductList-Body"/>
      </w:pPr>
    </w:p>
    <w:p w:rsidR="00F331C4" w:rsidRDefault="00355F4C">
      <w:pPr>
        <w:pStyle w:val="ProductList-ClauseHeading"/>
        <w:outlineLvl w:val="2"/>
      </w:pPr>
      <w:r>
        <w:t>Predĺženie krytia Software Assurance pre licencie na klientsky prístup (licencie CAL) a licencie na spravovanie klientov (licencie ML)</w:t>
      </w:r>
    </w:p>
    <w:p w:rsidR="00F331C4" w:rsidRDefault="00355F4C">
      <w:pPr>
        <w:pStyle w:val="ProductList-Body"/>
      </w:pPr>
      <w:r>
        <w:rPr>
          <w:b/>
          <w:color w:val="00188F"/>
        </w:rPr>
        <w:t>Prechod medzi licenciami CAL pre používateľov a zariadenia</w:t>
      </w:r>
      <w:r>
        <w:t>: zákazníci, ktorí si predlžujú krytie SA pre licencie CAL, môžu prejsť z možnosti pre používateľa na možnosť pre zariadenie a naopak. Tento prechod nezmení vydanie licencie CAL (t. j. Standard na E</w:t>
      </w:r>
      <w:r>
        <w:t xml:space="preserve">nterprise). </w:t>
      </w:r>
    </w:p>
    <w:p w:rsidR="00F331C4" w:rsidRDefault="00355F4C">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
        <w:outlineLvl w:val="1"/>
      </w:pPr>
      <w:bookmarkStart w:id="344" w:name="_Sec575"/>
      <w:r>
        <w:t>Migračná licencia na produkty, ktoré sa už neposkytujú alebo ktorých životnosť skončila</w:t>
      </w:r>
      <w:bookmarkEnd w:id="344"/>
      <w:r>
        <w:fldChar w:fldCharType="begin"/>
      </w:r>
      <w:r>
        <w:instrText xml:space="preserve"> TC "</w:instrText>
      </w:r>
      <w:bookmarkStart w:id="345" w:name="_Toc478648879"/>
      <w:r>
        <w:instrText xml:space="preserve">Migračná licencia na produkty, ktoré sa už neposkytujú alebo ktorých životnosť </w:instrText>
      </w:r>
      <w:r>
        <w:instrText>skončila</w:instrText>
      </w:r>
      <w:bookmarkEnd w:id="345"/>
      <w:r>
        <w:instrText>" \l 2</w:instrText>
      </w:r>
      <w:r>
        <w:fldChar w:fldCharType="end"/>
      </w:r>
    </w:p>
    <w:p w:rsidR="00F331C4" w:rsidRDefault="00355F4C">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w:t>
      </w:r>
      <w:r>
        <w:t>vej položke odkazujúcej na tento článok.</w:t>
      </w:r>
    </w:p>
    <w:p w:rsidR="00F331C4" w:rsidRDefault="00355F4C">
      <w:pPr>
        <w:pStyle w:val="ProductList-Body"/>
      </w:pPr>
      <w:r>
        <w:t>„</w:t>
      </w:r>
      <w:r>
        <w:rPr>
          <w:b/>
          <w:color w:val="00188F"/>
        </w:rPr>
        <w:t>Migračnou licenciou</w:t>
      </w:r>
      <w:r>
        <w:t>“ sa v tomto dokumente označujú práva udelené v produktovej položke odkazujúcej na tento článok.</w:t>
      </w:r>
    </w:p>
    <w:p w:rsidR="00F331C4" w:rsidRDefault="00F331C4">
      <w:pPr>
        <w:pStyle w:val="ProductList-Body"/>
      </w:pPr>
    </w:p>
    <w:p w:rsidR="00F331C4" w:rsidRDefault="00355F4C">
      <w:pPr>
        <w:pStyle w:val="ProductList-Body"/>
      </w:pPr>
      <w:r>
        <w:t>Pokiaľ nie je uvedené inak v produktovej položke:</w:t>
      </w:r>
    </w:p>
    <w:p w:rsidR="00F331C4" w:rsidRDefault="00355F4C" w:rsidP="00DF5806">
      <w:pPr>
        <w:pStyle w:val="ProductList-Bullet"/>
        <w:numPr>
          <w:ilvl w:val="0"/>
          <w:numId w:val="41"/>
        </w:numPr>
      </w:pPr>
      <w:r>
        <w:t xml:space="preserve">Zákazník môže upgradovať na softvér na základe </w:t>
      </w:r>
      <w:r>
        <w:t>migračnej licencie a používať ho namiesto softvéru, na ktorý sa vzťahuje oprávňujúca licencia. Zákazník nemôže používať softvér na základe oboch licencií súčasne.</w:t>
      </w:r>
    </w:p>
    <w:p w:rsidR="00F331C4" w:rsidRDefault="00355F4C" w:rsidP="00DF5806">
      <w:pPr>
        <w:pStyle w:val="ProductList-Bullet"/>
        <w:numPr>
          <w:ilvl w:val="0"/>
          <w:numId w:val="41"/>
        </w:numPr>
      </w:pPr>
      <w:r>
        <w:t>Migračné licencie sa udeľujú v pomere 1:1 pre každú z oprávňujúcich licencií zákazníka.</w:t>
      </w:r>
    </w:p>
    <w:p w:rsidR="00F331C4" w:rsidRDefault="00355F4C" w:rsidP="00DF5806">
      <w:pPr>
        <w:pStyle w:val="ProductList-Bullet"/>
        <w:numPr>
          <w:ilvl w:val="0"/>
          <w:numId w:val="41"/>
        </w:numPr>
      </w:pPr>
      <w:r>
        <w:t>Ak zá</w:t>
      </w:r>
      <w:r>
        <w:t xml:space="preserve">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w:t>
      </w:r>
      <w:r>
        <w:t>pri uplynutí doby účinnosti pôvodnej oprávňujúcej licencie.</w:t>
      </w:r>
    </w:p>
    <w:p w:rsidR="00F331C4" w:rsidRDefault="00355F4C" w:rsidP="00DF5806">
      <w:pPr>
        <w:pStyle w:val="ProductList-Bullet"/>
        <w:numPr>
          <w:ilvl w:val="0"/>
          <w:numId w:val="41"/>
        </w:numPr>
      </w:pPr>
      <w:r>
        <w:t>Pri uplynutí doby účinnosti krytia SA pre oprávňujúcu licenciu môže zákazník získať krytie SA pre rovnakú verziu a rovnaké vydanie produktu krytého prostredníctvom migračnej licencie bez toho, aby</w:t>
      </w:r>
      <w:r>
        <w:t xml:space="preserve"> musel najprv získať samostatné nové licencie. Táto možnosť sa nevzťahuje na zákazníkov kupujúcich licencie v rámci predplatných programov (napríklad zmlúv Enterprise Subscription Agreement alebo Open Value Subscription Agreement).</w:t>
      </w:r>
    </w:p>
    <w:p w:rsidR="00F331C4" w:rsidRDefault="00355F4C" w:rsidP="00DF5806">
      <w:pPr>
        <w:pStyle w:val="ProductList-Bullet"/>
        <w:numPr>
          <w:ilvl w:val="0"/>
          <w:numId w:val="41"/>
        </w:numPr>
      </w:pPr>
      <w:r>
        <w:t>Zákazník nesmie prevádza</w:t>
      </w:r>
      <w:r>
        <w:t>ť migračné licencie oddelene od oprávňujúcich licencií.</w:t>
      </w:r>
    </w:p>
    <w:p w:rsidR="00F331C4" w:rsidRDefault="00355F4C" w:rsidP="00DF5806">
      <w:pPr>
        <w:pStyle w:val="ProductList-Bullet"/>
        <w:numPr>
          <w:ilvl w:val="0"/>
          <w:numId w:val="41"/>
        </w:numPr>
      </w:pPr>
      <w:r>
        <w:t>Licencie na rovnaký produkt, ktorý sa už neposkytuje, získané následne v rámci rovnakej doby účinnosti prihlášky na základe zmluvy Enterprise alebo Enterprise Subscription, Open Value Subscription ale</w:t>
      </w:r>
      <w:r>
        <w:t xml:space="preserv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Offering1Heading"/>
        <w:outlineLvl w:val="1"/>
      </w:pPr>
      <w:bookmarkStart w:id="346" w:name="_Sec576"/>
      <w:r>
        <w:t>Výhody krytia Software Assurance</w:t>
      </w:r>
      <w:bookmarkEnd w:id="346"/>
      <w:r>
        <w:fldChar w:fldCharType="begin"/>
      </w:r>
      <w:r>
        <w:instrText xml:space="preserve"> TC "</w:instrText>
      </w:r>
      <w:bookmarkStart w:id="347" w:name="_Toc478648880"/>
      <w:r>
        <w:instrText>Výhody krytia Software Assurance</w:instrText>
      </w:r>
      <w:bookmarkEnd w:id="347"/>
      <w:r>
        <w:instrText>" \l 2</w:instrText>
      </w:r>
      <w:r>
        <w:fldChar w:fldCharType="end"/>
      </w:r>
    </w:p>
    <w:p w:rsidR="00F331C4" w:rsidRDefault="00355F4C">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w:t>
      </w:r>
      <w:r>
        <w:t>de zákazníkovej spotreby v rámci krytia SA, ktorú vynaložil na určitú množinu oprávňujúcich produktov v rámci danej skupiny. Na tieto účely „spotreba v rámci krytia SA“ neznamená doslovne skutočnú sumu v dolároch, ktorú zákazník vynaložil, ale vyjadruje pr</w:t>
      </w:r>
      <w:r>
        <w:t>ibližne sumu, ktorú zákazník vynaložil na krytie SA pre tieto produkty v rámci svojej prihlášky Select alebo Enterprise, registrácie Select Plus alebo zmluvy Open (napríklad nákupy iba v rámci krytia SA a podiel nákupov v rámci krytia SA na nákupoch v rámc</w:t>
      </w:r>
      <w:r>
        <w:t>i programu L&amp;SA). Pre zákazníkov s predplatnými programami to vyjadruje približne celkovú sumu v dolároch, ktorú zákazník vynaložil na licencovanie týchto produktov na základe svojej prihlášky alebo zmluvy. Pre niektoré výhody sa vyžaduje členstvo v progra</w:t>
      </w:r>
      <w:r>
        <w:t>me Software Assurance („SAM“). Doba účinnosti prístupu a práv zákazníka na používanie výhod jeho krytia SA vo všeobecnosti uplynie pri uplynutí doby účinnosti jeho krytia SA, pokiaľ nie je uvedené inak nižšie alebo v príslušných produktových položkách. Výh</w:t>
      </w:r>
      <w:r>
        <w:t>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Servery</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77">
              <w:r>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0">
              <w:r>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755">
              <w:r>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651">
              <w:r>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2">
              <w:r>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3">
              <w:r>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6">
              <w:r>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7">
              <w:r>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8">
              <w:r>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89">
              <w:r>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590">
              <w:r>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841">
              <w:r>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hyperlink w:anchor="_Sec652">
              <w:r>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jc w:val="center"/>
            </w:pPr>
          </w:p>
        </w:tc>
      </w:tr>
    </w:tbl>
    <w:p w:rsidR="00F331C4" w:rsidRDefault="00F331C4">
      <w:pPr>
        <w:pStyle w:val="ProductList-Body"/>
      </w:pPr>
    </w:p>
    <w:p w:rsidR="00F331C4" w:rsidRDefault="00355F4C">
      <w:pPr>
        <w:pStyle w:val="ProductList-ClauseHeading"/>
        <w:outlineLvl w:val="2"/>
      </w:pPr>
      <w:bookmarkStart w:id="348" w:name="_Sec577"/>
      <w:r>
        <w:t>Práva na nové verzie</w:t>
      </w:r>
      <w:bookmarkEnd w:id="348"/>
    </w:p>
    <w:p w:rsidR="00F331C4" w:rsidRDefault="00355F4C">
      <w:pPr>
        <w:pStyle w:val="ProductList-Body"/>
      </w:pPr>
      <w:r>
        <w:t>Zákazník smie upgradovať na najnovšiu verziu dostupného produktu. Ak zákazník získa trvalé licencie prostredníctvom krytia SA, po uplynutí doby účinnosti krytia SA môže pre tieto licencie nasadzovať upgrady na nové verzie, ale iba v prípade, ak tieto verzi</w:t>
      </w:r>
      <w:r>
        <w:t xml:space="preserve">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F331C4" w:rsidRDefault="00F331C4">
      <w:pPr>
        <w:pStyle w:val="ProductList-Body"/>
      </w:pPr>
    </w:p>
    <w:p w:rsidR="00F331C4" w:rsidRDefault="00355F4C">
      <w:pPr>
        <w:pStyle w:val="ProductList-ClauseHeading"/>
        <w:outlineLvl w:val="2"/>
      </w:pPr>
      <w:bookmarkStart w:id="349" w:name="_Sec931"/>
      <w:r>
        <w:t>Výp</w:t>
      </w:r>
      <w:r>
        <w:t>očet bodov výhod krytia Software Assurance</w:t>
      </w:r>
      <w:bookmarkEnd w:id="349"/>
    </w:p>
    <w:p w:rsidR="00F331C4" w:rsidRDefault="00355F4C">
      <w:pPr>
        <w:pStyle w:val="ProductList-Body"/>
      </w:pPr>
      <w:r>
        <w:t>Nároky na nasledujúce výhody sa vypočítavajú na základe bodov:</w:t>
      </w:r>
    </w:p>
    <w:p w:rsidR="00F331C4" w:rsidRDefault="00355F4C" w:rsidP="00DF5806">
      <w:pPr>
        <w:pStyle w:val="ProductList-Bullet"/>
        <w:numPr>
          <w:ilvl w:val="0"/>
          <w:numId w:val="42"/>
        </w:numPr>
      </w:pPr>
      <w:r>
        <w:t>Služby plánovania</w:t>
      </w:r>
    </w:p>
    <w:p w:rsidR="00F331C4" w:rsidRDefault="00355F4C" w:rsidP="00DF5806">
      <w:pPr>
        <w:pStyle w:val="ProductList-Bullet"/>
        <w:numPr>
          <w:ilvl w:val="0"/>
          <w:numId w:val="42"/>
        </w:numPr>
      </w:pPr>
      <w:r>
        <w:t>Kupóny na školenia</w:t>
      </w:r>
    </w:p>
    <w:p w:rsidR="00F331C4" w:rsidRDefault="00355F4C" w:rsidP="00DF5806">
      <w:pPr>
        <w:pStyle w:val="ProductList-Bullet"/>
        <w:numPr>
          <w:ilvl w:val="0"/>
          <w:numId w:val="42"/>
        </w:numPr>
      </w:pPr>
      <w:r>
        <w:t>Nepretržitá (telefonická) technická podpora pri riešení problémov iba v rámci programu MPSA</w:t>
      </w:r>
    </w:p>
    <w:p w:rsidR="00F331C4" w:rsidRDefault="00355F4C">
      <w:pPr>
        <w:pStyle w:val="ProductList-Body"/>
      </w:pPr>
      <w:r>
        <w:t>Body výhod krytia Sof</w:t>
      </w:r>
      <w:r>
        <w:t>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w:t>
      </w:r>
      <w:r>
        <w:t>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F331C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Aplikácie balíka Office a serverové l</w:t>
            </w:r>
            <w:r>
              <w:rPr>
                <w:color w:val="FFFFFF"/>
              </w:rPr>
              <w:t>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331C4" w:rsidRDefault="00355F4C">
            <w:pPr>
              <w:pStyle w:val="ProductList-TableBody"/>
            </w:pPr>
            <w:r>
              <w:rPr>
                <w:color w:val="FFFFFF"/>
              </w:rPr>
              <w:t>Body</w:t>
            </w:r>
          </w:p>
        </w:tc>
      </w:tr>
      <w:tr w:rsidR="00F331C4">
        <w:tc>
          <w:tcPr>
            <w:tcW w:w="105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Produkty zo skupiny aplikácií balíka Office (vrátane balíkov Office, softvéru Project Standard a Professional, Visio Standard a Professional), produkty počítačových operačných systémov Windows, Microsoft Dynamics AX – licencia CAL zameraná na</w:t>
            </w:r>
            <w:r>
              <w:t xml:space="preserve"> úlohy, Microsoft Dynamics AX Store Server</w:t>
            </w:r>
            <w:r>
              <w:rPr>
                <w:vertAlign w:val="superscript"/>
              </w:rPr>
              <w:t>1</w:t>
            </w:r>
            <w:r>
              <w:t>, Microsoft Dynamics AX – licencia CAL zameraná na funkcie</w:t>
            </w:r>
            <w:r>
              <w:rPr>
                <w:vertAlign w:val="superscript"/>
              </w:rPr>
              <w:t>1</w:t>
            </w:r>
            <w:r>
              <w:t xml:space="preserve"> a Microsoft Dynamics 365 – licencia CAL na lokálne nasadenie</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1</w:t>
            </w:r>
          </w:p>
        </w:tc>
      </w:tr>
      <w:tr w:rsidR="00F331C4">
        <w:tc>
          <w:tcPr>
            <w:tcW w:w="105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5</w:t>
            </w:r>
          </w:p>
        </w:tc>
      </w:tr>
      <w:tr w:rsidR="00F331C4">
        <w:tc>
          <w:tcPr>
            <w:tcW w:w="105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Windows Server Datacenter (balík 2 jadrových licencií), System Center Datacenter – licencia na spravovanie server</w:t>
            </w:r>
            <w:r>
              <w:t>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10</w:t>
            </w:r>
          </w:p>
        </w:tc>
      </w:tr>
      <w:tr w:rsidR="00F331C4">
        <w:tc>
          <w:tcPr>
            <w:tcW w:w="105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SQL Server Standard, Windows Server Standard, System Center Standard – licencia na spravovanie servera (2-procesorová), Visual Studio Professional Subscription, Visual Studio Test Professional Subscription a Microsoft Dyn</w:t>
            </w:r>
            <w:r>
              <w:t>amics AX – licencia Enterprise CAL</w:t>
            </w:r>
          </w:p>
        </w:tc>
        <w:tc>
          <w:tcPr>
            <w:tcW w:w="16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25</w:t>
            </w:r>
          </w:p>
        </w:tc>
      </w:tr>
      <w:tr w:rsidR="00F331C4">
        <w:tc>
          <w:tcPr>
            <w:tcW w:w="105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50</w:t>
            </w:r>
          </w:p>
        </w:tc>
      </w:tr>
      <w:tr w:rsidR="00F331C4">
        <w:tc>
          <w:tcPr>
            <w:tcW w:w="105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SQL Server Data Center Edition, SQL Parallel Data Warehouse, Windows Serve</w:t>
            </w:r>
            <w:r>
              <w:t>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75</w:t>
            </w:r>
          </w:p>
        </w:tc>
      </w:tr>
    </w:tbl>
    <w:p w:rsidR="00F331C4" w:rsidRDefault="00355F4C">
      <w:pPr>
        <w:pStyle w:val="ProductList-Body"/>
      </w:pPr>
      <w:r>
        <w:rPr>
          <w:b/>
          <w:i/>
        </w:rPr>
        <w:t>Poznámka:</w:t>
      </w:r>
      <w:r>
        <w:rPr>
          <w:i/>
        </w:rPr>
        <w:t xml:space="preserve"> Informácie o licenciách CAL na servery SQL nájdete v tabuľke Licencie CAL Suite v tom</w:t>
      </w:r>
      <w:r>
        <w:rPr>
          <w:i/>
        </w:rPr>
        <w:t>to článku</w:t>
      </w:r>
    </w:p>
    <w:p w:rsidR="00F331C4" w:rsidRDefault="00355F4C">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Customer Service sa udeľujú 2 body.</w:t>
      </w:r>
    </w:p>
    <w:p w:rsidR="00F331C4" w:rsidRDefault="00F331C4">
      <w:pPr>
        <w:pStyle w:val="ProductList-Body"/>
      </w:pPr>
    </w:p>
    <w:p w:rsidR="00F331C4" w:rsidRDefault="00355F4C">
      <w:pPr>
        <w:pStyle w:val="ProductList-ClauseHeading"/>
        <w:outlineLvl w:val="2"/>
      </w:pPr>
      <w:bookmarkStart w:id="350" w:name="_Sec579"/>
      <w:r>
        <w:t>Služby Office Online a Office Online Server</w:t>
      </w:r>
      <w:bookmarkEnd w:id="350"/>
    </w:p>
    <w:p w:rsidR="00F331C4" w:rsidRDefault="00355F4C">
      <w:pPr>
        <w:pStyle w:val="ProductList-Body"/>
      </w:pPr>
      <w:r>
        <w:t>Používatelia</w:t>
      </w:r>
      <w:r>
        <w:t xml:space="preserve">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w:instrText>
      </w:r>
      <w:r>
        <w:instrText xml:space="preserve">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w:instrText>
      </w:r>
      <w:r>
        <w:instrText xml:space="preserve">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F33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Práva na používanie služby Office Online</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Standard</w:t>
            </w:r>
            <w:r>
              <w:fldChar w:fldCharType="begin"/>
            </w:r>
            <w:r>
              <w:instrText xml:space="preserve"> XE "Office Standard" </w:instrText>
            </w:r>
            <w:r>
              <w:fldChar w:fldCharType="end"/>
            </w:r>
          </w:p>
          <w:p w:rsidR="00F331C4" w:rsidRDefault="00355F4C">
            <w:pPr>
              <w:pStyle w:val="ProductList-TableBody"/>
            </w:pPr>
            <w:r>
              <w:t>Office Professional Plus</w:t>
            </w:r>
            <w:r>
              <w:fldChar w:fldCharType="begin"/>
            </w:r>
            <w:r>
              <w:instrText xml:space="preserve"> XE "Office Professional Plus" </w:instrText>
            </w:r>
            <w:r>
              <w:fldChar w:fldCharType="end"/>
            </w:r>
          </w:p>
          <w:p w:rsidR="00F331C4" w:rsidRDefault="00355F4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Online pre služby Office 365</w:t>
            </w:r>
            <w:r>
              <w:fldChar w:fldCharType="begin"/>
            </w:r>
            <w:r>
              <w:instrText xml:space="preserve"> XE "Office Online pre služby Office 365" </w:instrText>
            </w:r>
            <w:r>
              <w:fldChar w:fldCharType="end"/>
            </w:r>
          </w:p>
          <w:p w:rsidR="00F331C4" w:rsidRDefault="00355F4C">
            <w:pPr>
              <w:pStyle w:val="ProductList-TableBody"/>
            </w:pPr>
            <w:r>
              <w:t>Office Online Server</w:t>
            </w:r>
          </w:p>
        </w:tc>
      </w:tr>
    </w:tbl>
    <w:p w:rsidR="00F331C4" w:rsidRDefault="00355F4C">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w:t>
      </w:r>
      <w:r>
        <w:rPr>
          <w:i/>
        </w:rPr>
        <w:t>ive for Business.</w:t>
      </w:r>
    </w:p>
    <w:p w:rsidR="00F331C4" w:rsidRDefault="00F331C4">
      <w:pPr>
        <w:pStyle w:val="ProductList-Body"/>
      </w:pPr>
    </w:p>
    <w:p w:rsidR="00F331C4" w:rsidRDefault="00355F4C">
      <w:pPr>
        <w:pStyle w:val="ProductList-ClauseHeading"/>
        <w:outlineLvl w:val="2"/>
      </w:pPr>
      <w:bookmarkStart w:id="351" w:name="_Sec580"/>
      <w:r>
        <w:t>Služby plánovania</w:t>
      </w:r>
      <w:bookmarkEnd w:id="351"/>
    </w:p>
    <w:p w:rsidR="00F331C4" w:rsidRDefault="00355F4C">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w:t>
      </w:r>
      <w:r>
        <w:t>vania poskytuje oprávneným zákazníkom vopred stanovené prispôsobené ponuky služieb.</w:t>
      </w:r>
    </w:p>
    <w:p w:rsidR="00F331C4" w:rsidRDefault="00F331C4">
      <w:pPr>
        <w:pStyle w:val="ProductList-Body"/>
      </w:pPr>
    </w:p>
    <w:p w:rsidR="00F331C4" w:rsidRDefault="00355F4C">
      <w:pPr>
        <w:pStyle w:val="ProductList-Body"/>
      </w:pPr>
      <w:r>
        <w:t>Oprávnení zákazníci získajú určitý počet dní služieb plánovania na základe počtu bodov výhod krytia SA z oprávňujúcich licencií. Počet dní, ktoré zákazník získa pre dostup</w:t>
      </w:r>
      <w:r>
        <w:t>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F331C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Body</w:t>
            </w:r>
          </w:p>
        </w:tc>
      </w:tr>
      <w:tr w:rsidR="00F331C4">
        <w:tc>
          <w:tcPr>
            <w:tcW w:w="101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r>
              <w:t>, Microsoft Dynamics AX Store Server</w:t>
            </w:r>
            <w:r>
              <w:fldChar w:fldCharType="begin"/>
            </w:r>
            <w:r>
              <w:instrText xml:space="preserve"> XE "Microsoft Dynamics AX Stor</w:instrText>
            </w:r>
            <w:r>
              <w:instrText xml:space="preserve">e Server" </w:instrText>
            </w:r>
            <w:r>
              <w:fldChar w:fldCharType="end"/>
            </w:r>
            <w:r>
              <w:rPr>
                <w:vertAlign w:val="superscript"/>
              </w:rPr>
              <w:t>1</w:t>
            </w:r>
            <w:r>
              <w:t>, Microsoft Dynamics AX – licencia CAL zameraná na funkčné používanie</w:t>
            </w:r>
            <w:r>
              <w:fldChar w:fldCharType="begin"/>
            </w:r>
            <w:r>
              <w:instrText xml:space="preserve"> XE "Microsoft Dynamics AX – licencia CAL zameraná na funkčné používanie" </w:instrText>
            </w:r>
            <w:r>
              <w:fldChar w:fldCharType="end"/>
            </w:r>
            <w:r>
              <w:rPr>
                <w:vertAlign w:val="superscript"/>
              </w:rPr>
              <w:t>1</w:t>
            </w:r>
            <w:r>
              <w:t xml:space="preserve"> a Microsoft Dynamics 365 – licencia CAL na lokálne nasadenie</w:t>
            </w:r>
            <w:r>
              <w:fldChar w:fldCharType="begin"/>
            </w:r>
            <w:r>
              <w:instrText xml:space="preserve"> XE "Microsoft Dynamics 365 – licenc</w:instrText>
            </w:r>
            <w:r>
              <w:instrText xml:space="preserve">ia CAL na lokálne nasadenie"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1</w:t>
            </w:r>
          </w:p>
        </w:tc>
      </w:tr>
      <w:tr w:rsidR="00F331C4">
        <w:tc>
          <w:tcPr>
            <w:tcW w:w="101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Subscription</w:t>
            </w:r>
            <w:r>
              <w:fldChar w:fldCharType="begin"/>
            </w:r>
            <w:r>
              <w:instrText xml:space="preserve"> XE "Visual Studio Prof</w:instrText>
            </w:r>
            <w:r>
              <w:instrText xml:space="preserve">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xml:space="preserve"> a Microsoft Dynamics AX – licencia Enterprise CAL</w:t>
            </w:r>
            <w:r>
              <w:fldChar w:fldCharType="begin"/>
            </w:r>
            <w:r>
              <w:instrText xml:space="preserve"> XE "Microsoft Dynamics AX – licencia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25</w:t>
            </w:r>
          </w:p>
        </w:tc>
      </w:tr>
      <w:tr w:rsidR="00F331C4">
        <w:tc>
          <w:tcPr>
            <w:tcW w:w="101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w:instrText>
            </w:r>
            <w:r>
              <w:instrText xml:space="preserve">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50</w:t>
            </w:r>
          </w:p>
        </w:tc>
      </w:tr>
      <w:tr w:rsidR="00F331C4">
        <w:tc>
          <w:tcPr>
            <w:tcW w:w="101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w:t>
            </w:r>
            <w:r>
              <w:t>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75</w:t>
            </w:r>
          </w:p>
        </w:tc>
      </w:tr>
    </w:tbl>
    <w:p w:rsidR="00F331C4" w:rsidRDefault="00355F4C">
      <w:pPr>
        <w:pStyle w:val="ProductList-Body"/>
      </w:pPr>
      <w:r>
        <w:rPr>
          <w:b/>
          <w:i/>
        </w:rPr>
        <w:t>Poznámka:</w:t>
      </w:r>
      <w:r>
        <w:rPr>
          <w:i/>
        </w:rPr>
        <w:t xml:space="preserve"> Informácie o licenciách CAL na servery SQL nájdete v tabuľke Licencie CAL Suite v tomto článku</w:t>
      </w:r>
    </w:p>
    <w:p w:rsidR="00F331C4" w:rsidRDefault="00355F4C">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w:t>
      </w:r>
      <w:r>
        <w:rPr>
          <w:i/>
        </w:rPr>
        <w:t>r Service sa udeľujú 2 body.</w:t>
      </w:r>
    </w:p>
    <w:p w:rsidR="00F331C4" w:rsidRDefault="00F331C4">
      <w:pPr>
        <w:pStyle w:val="ProductList-Body"/>
      </w:pPr>
    </w:p>
    <w:p w:rsidR="00F331C4" w:rsidRDefault="00355F4C">
      <w:pPr>
        <w:pStyle w:val="ProductList-Body"/>
      </w:pPr>
      <w:r>
        <w:t>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F331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w:t>
            </w:r>
            <w:r>
              <w:t>99,999</w:t>
            </w:r>
          </w:p>
        </w:tc>
        <w:tc>
          <w:tcPr>
            <w:tcW w:w="110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600,000+</w:t>
            </w:r>
          </w:p>
        </w:tc>
      </w:tr>
      <w:tr w:rsidR="00F331C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331C4" w:rsidRDefault="00355F4C">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75</w:t>
            </w:r>
          </w:p>
        </w:tc>
      </w:tr>
    </w:tbl>
    <w:p w:rsidR="00F331C4" w:rsidRDefault="00F331C4">
      <w:pPr>
        <w:pStyle w:val="ProductList-Body"/>
      </w:pPr>
    </w:p>
    <w:p w:rsidR="00F331C4" w:rsidRDefault="00355F4C">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F331C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331C4" w:rsidRDefault="00355F4C">
            <w:pPr>
              <w:pStyle w:val="ProductList-TableBody"/>
            </w:pPr>
            <w:r>
              <w:t>Licencie CAL Sui</w:t>
            </w:r>
            <w:r>
              <w:t>te</w:t>
            </w:r>
          </w:p>
        </w:tc>
        <w:tc>
          <w:tcPr>
            <w:tcW w:w="160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331C4" w:rsidRDefault="00355F4C">
            <w:pPr>
              <w:pStyle w:val="ProductList-TableBody"/>
            </w:pPr>
            <w:r>
              <w:t>→600,000+</w:t>
            </w:r>
          </w:p>
        </w:tc>
      </w:tr>
      <w:tr w:rsidR="00F331C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331C4" w:rsidRDefault="00355F4C">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12</w:t>
            </w:r>
          </w:p>
        </w:tc>
      </w:tr>
    </w:tbl>
    <w:p w:rsidR="00F331C4" w:rsidRDefault="00355F4C">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1">
        <w:r>
          <w:rPr>
            <w:color w:val="00467F"/>
            <w:u w:val="single"/>
          </w:rPr>
          <w:t>http://www.microsoft.com/licensing/software-assurance/planning-services-overview.aspx</w:t>
        </w:r>
      </w:hyperlink>
      <w:r>
        <w:t xml:space="preserve">. </w:t>
      </w:r>
    </w:p>
    <w:p w:rsidR="00F331C4" w:rsidRDefault="00F331C4">
      <w:pPr>
        <w:pStyle w:val="ProductList-Body"/>
      </w:pPr>
    </w:p>
    <w:p w:rsidR="00F331C4" w:rsidRDefault="00355F4C">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w:t>
      </w:r>
      <w:r>
        <w:t>a zrušiť konverziu) nevyužitých dní z kupónov na školenia (pozrite si výhodu kupónov na školenia) v pomere tri kupóny na školenia na jeden deň služieb plánovania, ak (i) majú momentálne nárok na výhodu kupónov na školenia, (ii) majú aktivovanú svoju výhodu</w:t>
      </w:r>
      <w:r>
        <w:t xml:space="preserve"> kupónov na školenia a (iii) majú najmenej 3 neuplatnené dni školení z výhody kupónov na školenia, ktoré sú dostupné na konverziu.</w:t>
      </w:r>
    </w:p>
    <w:p w:rsidR="00F331C4" w:rsidRDefault="00355F4C" w:rsidP="00DF5806">
      <w:pPr>
        <w:pStyle w:val="ProductList-Bullet"/>
        <w:numPr>
          <w:ilvl w:val="0"/>
          <w:numId w:val="43"/>
        </w:numPr>
      </w:pPr>
      <w:r>
        <w:t>Služby plánovania môžu poskytovať zákazníkovi kvalifikovaní partneri spoločnosti Microsoft alebo afilácie spoločnosti Microso</w:t>
      </w:r>
      <w:r>
        <w:t xml:space="preserve">ft. Služby poskytované na základe kupónov sa poskytujú na základe zmluvy medzi zákazníkom a oprávneným poskytovateľom. Zákazník si môže pozrieť zoznam oprávnených poskytovateľov tu: </w:t>
      </w:r>
      <w:hyperlink r:id="rId142">
        <w:r>
          <w:rPr>
            <w:color w:val="00467F"/>
            <w:u w:val="single"/>
          </w:rPr>
          <w:t>http://directory.partners.extranet.microsoft.com/psbproviders</w:t>
        </w:r>
      </w:hyperlink>
    </w:p>
    <w:p w:rsidR="00F331C4" w:rsidRDefault="00355F4C" w:rsidP="00DF5806">
      <w:pPr>
        <w:pStyle w:val="ProductList-Bullet"/>
        <w:numPr>
          <w:ilvl w:val="0"/>
          <w:numId w:val="43"/>
        </w:numPr>
      </w:pPr>
      <w:r>
        <w:t>V rámci poskytovania služieb plánovania sa poskytujú služby pokrývajúce vopred určený rozsah prác, pričom ich výsledkom je plán nasadzovania vysokej úrovne. Samotné nasadzovanie softvéru nemôže byť zahrnuté.</w:t>
      </w:r>
    </w:p>
    <w:p w:rsidR="00F331C4" w:rsidRDefault="00355F4C" w:rsidP="00DF5806">
      <w:pPr>
        <w:pStyle w:val="ProductList-Bullet"/>
        <w:numPr>
          <w:ilvl w:val="0"/>
          <w:numId w:val="43"/>
        </w:numPr>
      </w:pPr>
      <w:r>
        <w:t>Kupóny na služby plánovania si môže uplatniť iba</w:t>
      </w:r>
      <w:r>
        <w:t xml:space="preserve"> zákazník, ktorý je oprávnený využívať danú výhodu.</w:t>
      </w:r>
    </w:p>
    <w:p w:rsidR="00F331C4" w:rsidRDefault="00355F4C" w:rsidP="00DF5806">
      <w:pPr>
        <w:pStyle w:val="ProductList-Bullet"/>
        <w:numPr>
          <w:ilvl w:val="0"/>
          <w:numId w:val="43"/>
        </w:numPr>
      </w:pPr>
      <w:r>
        <w:t>Kupóny na služby plánovania nemožno vymeniť za hotovosť, peňažné prostriedky ani za iné hodnoty.</w:t>
      </w:r>
    </w:p>
    <w:p w:rsidR="00F331C4" w:rsidRDefault="00355F4C" w:rsidP="00DF5806">
      <w:pPr>
        <w:pStyle w:val="ProductList-Bullet"/>
        <w:numPr>
          <w:ilvl w:val="0"/>
          <w:numId w:val="43"/>
        </w:numPr>
      </w:pPr>
      <w:r>
        <w:t>Zníženie oprávňujúceho krytia SA v dôsledku vrátení a iných fakturačných úprav, pokiaľ je to povolené, môže</w:t>
      </w:r>
      <w:r>
        <w:t xml:space="preserve"> znížiť počet dní služieb plánovania, ktoré je zákazník oprávnený využiť.</w:t>
      </w:r>
    </w:p>
    <w:p w:rsidR="00F331C4" w:rsidRDefault="00355F4C" w:rsidP="00DF5806">
      <w:pPr>
        <w:pStyle w:val="ProductList-Bullet"/>
        <w:numPr>
          <w:ilvl w:val="0"/>
          <w:numId w:val="43"/>
        </w:numPr>
      </w:pPr>
      <w:r>
        <w:t>Kupóny rôznych typov nemožno kombinovať. Poskytovanie služieb plánovania nesmie prekročiť maximálnu dĺžku určenú pre príslušný typ poskytovania služieb.</w:t>
      </w:r>
    </w:p>
    <w:p w:rsidR="00F331C4" w:rsidRDefault="00355F4C" w:rsidP="00DF5806">
      <w:pPr>
        <w:pStyle w:val="ProductList-Bullet"/>
        <w:numPr>
          <w:ilvl w:val="0"/>
          <w:numId w:val="43"/>
        </w:numPr>
      </w:pPr>
      <w:r>
        <w:t>Kupóny sú platné iba u oprávn</w:t>
      </w:r>
      <w:r>
        <w:t>ených poskytovateľov na konkrétny typ služby, pre ktorý sa kupón uplatňuje.</w:t>
      </w:r>
    </w:p>
    <w:p w:rsidR="00F331C4" w:rsidRDefault="00355F4C" w:rsidP="00DF5806">
      <w:pPr>
        <w:pStyle w:val="ProductList-Bullet"/>
        <w:numPr>
          <w:ilvl w:val="0"/>
          <w:numId w:val="43"/>
        </w:numPr>
      </w:pPr>
      <w:r>
        <w:t>Kupóny sa musia priradiť počas doby účinnosti krytia SA.</w:t>
      </w:r>
    </w:p>
    <w:p w:rsidR="00F331C4" w:rsidRDefault="00355F4C" w:rsidP="00DF5806">
      <w:pPr>
        <w:pStyle w:val="ProductList-Bullet"/>
        <w:numPr>
          <w:ilvl w:val="0"/>
          <w:numId w:val="43"/>
        </w:numPr>
      </w:pPr>
      <w:r>
        <w:t>Doba účinnosti kupónov uplynie 180 dní od dátumu ich priradenia, nezávisle od uplynutia doby účinnosti krytia SA. Všetky sl</w:t>
      </w:r>
      <w:r>
        <w:t>užby sa musia dodať (kupón sa musí uplatniť) pred uplynutím doby účinnosti kupónu. Kupóny, ktorých doba účinnosti uplynie pred uplynutím doby účinnosti krytia SA, sa vrátia do fondu dostupných dní služieb plánovania. V tabuľkách vyššie sú uvedené dni služi</w:t>
      </w:r>
      <w:r>
        <w:t>eb dostupné na základe úplnej 3-ročnej prihlášky alebo zmluvy. Zákazníci, ktorí si zakúpia krytie SA na jeden rok, získajú jednu tretinu z uvedeného počtu dní služieb. Zákazníci, ktorí si zakúpia krytie SA na dva roky, získajú dve tretiny z uvedeného počtu</w:t>
      </w:r>
      <w:r>
        <w:t xml:space="preserve"> dní služieb. </w:t>
      </w:r>
    </w:p>
    <w:p w:rsidR="00F331C4" w:rsidRDefault="00F331C4">
      <w:pPr>
        <w:pStyle w:val="ProductList-Body"/>
      </w:pPr>
    </w:p>
    <w:p w:rsidR="00F331C4" w:rsidRDefault="00355F4C">
      <w:pPr>
        <w:pStyle w:val="ProductList-Body"/>
      </w:pPr>
      <w:r>
        <w:lastRenderedPageBreak/>
        <w:t>Dokončené výstupy zo služieb, ktoré odošle oprávnený poskytovateľ do spoločnosti Microsoft na konci poskytovania služieb, môže spoločnosť Microsoft používať na účely hodnotenia kvality a na tento účel sa môžu zdieľať s obchodným tímom spolo</w:t>
      </w:r>
      <w:r>
        <w:t>čnosti Microsoft, s ktorým zákazník spolupracuje.</w:t>
      </w:r>
    </w:p>
    <w:p w:rsidR="00F331C4" w:rsidRDefault="00F331C4">
      <w:pPr>
        <w:pStyle w:val="ProductList-Body"/>
      </w:pPr>
    </w:p>
    <w:p w:rsidR="00F331C4" w:rsidRDefault="00355F4C">
      <w:pPr>
        <w:pStyle w:val="ProductList-ClauseHeading"/>
        <w:outlineLvl w:val="2"/>
      </w:pPr>
      <w:bookmarkStart w:id="352" w:name="_Sec581"/>
      <w:r>
        <w:t>Enterprise Source Licensing Program</w:t>
      </w:r>
      <w:bookmarkEnd w:id="352"/>
    </w:p>
    <w:p w:rsidR="00F331C4" w:rsidRDefault="00355F4C">
      <w:pPr>
        <w:pStyle w:val="ProductList-Body"/>
      </w:pPr>
      <w:r>
        <w:t>Zákazníci s najmenej 10 000 licencovanými osobnými počítačmi s krytím SA v skupine systémových produktov môžu byť spôsobilí na prístup k zdrojovému kódu systému Microsof</w:t>
      </w:r>
      <w:r>
        <w:t>t Windows na interný vývoj a podporu. Akademické programy sú spôsobilé využívať program Microsoft Research Source Licensing.</w:t>
      </w:r>
    </w:p>
    <w:p w:rsidR="00F331C4" w:rsidRDefault="00F331C4">
      <w:pPr>
        <w:pStyle w:val="ProductList-Body"/>
      </w:pPr>
    </w:p>
    <w:p w:rsidR="00F331C4" w:rsidRDefault="00355F4C">
      <w:pPr>
        <w:pStyle w:val="ProductList-ClauseHeading"/>
        <w:outlineLvl w:val="2"/>
      </w:pPr>
      <w:bookmarkStart w:id="353" w:name="_Sec582"/>
      <w:r>
        <w:t>Kupóny na školenia</w:t>
      </w:r>
      <w:bookmarkEnd w:id="353"/>
    </w:p>
    <w:p w:rsidR="00F331C4" w:rsidRDefault="00355F4C">
      <w:pPr>
        <w:pStyle w:val="ProductList-Body"/>
      </w:pPr>
      <w:r>
        <w:t>Na kupóny na školenia spoločnosti Microsoft udeľujúce konkrétny počet dní školení, ako je to uvedené nižšie, ma</w:t>
      </w:r>
      <w:r>
        <w:t>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Systémy</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 deň na 50 licencií (maximálne 10 dní)</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 deň na 50 licencií alebo bodov</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250 – 2 39</w:t>
            </w:r>
            <w:r>
              <w:t>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10 dní na oprávňujúcu prihlášku alebo nákupné konto</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15 dní*</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25 dn</w:t>
            </w:r>
            <w:r>
              <w:t>í*</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55 dní*</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80 dní*</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125 dní*</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200 dní*</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300 dní*</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400 dní*</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700 dní*</w:t>
            </w:r>
          </w:p>
        </w:tc>
      </w:tr>
    </w:tbl>
    <w:p w:rsidR="00F331C4" w:rsidRDefault="00355F4C">
      <w:pPr>
        <w:pStyle w:val="ProductList-Body"/>
      </w:pPr>
      <w:r>
        <w:t>*</w:t>
      </w:r>
      <w:r>
        <w:rPr>
          <w:i/>
        </w:rPr>
        <w:t>Počet dní na oprávňujúcu prihlášku, zmluvu alebo nákupné konto</w:t>
      </w:r>
    </w:p>
    <w:p w:rsidR="00F331C4" w:rsidRDefault="00F331C4">
      <w:pPr>
        <w:pStyle w:val="ProductList-Body"/>
      </w:pPr>
    </w:p>
    <w:p w:rsidR="00F331C4" w:rsidRDefault="00355F4C" w:rsidP="00DF5806">
      <w:pPr>
        <w:pStyle w:val="ProductList-Bullet"/>
        <w:numPr>
          <w:ilvl w:val="0"/>
          <w:numId w:val="44"/>
        </w:numPr>
      </w:pPr>
      <w:r>
        <w:t xml:space="preserve">Služby poskytované na základe kupónov sa poskytujú na základe zmluvy medzi zákazníkom a oprávneným partnerom pre školenia spoločnosti Microsoft. </w:t>
      </w:r>
    </w:p>
    <w:p w:rsidR="00F331C4" w:rsidRDefault="00355F4C" w:rsidP="00DF5806">
      <w:pPr>
        <w:pStyle w:val="ProductList-Bullet"/>
        <w:numPr>
          <w:ilvl w:val="0"/>
          <w:numId w:val="44"/>
        </w:numPr>
      </w:pPr>
      <w:r>
        <w:t>Kurzy poskytnuté v zrýchlenej forme vyžadujú počet dní z kupónu zodpovedajúci počtu dní pri poskytnutí kurzu s</w:t>
      </w:r>
      <w:r>
        <w:t xml:space="preserve">tanovenom v systéme overenia a rezervácie kupónov SATV. </w:t>
      </w:r>
    </w:p>
    <w:p w:rsidR="00F331C4" w:rsidRDefault="00355F4C" w:rsidP="00DF5806">
      <w:pPr>
        <w:pStyle w:val="ProductList-Bullet"/>
        <w:numPr>
          <w:ilvl w:val="0"/>
          <w:numId w:val="44"/>
        </w:numPr>
      </w:pPr>
      <w:r>
        <w:t xml:space="preserve">Kupón možno uplatniť iba na dni školení vedených inštruktormi oprávnených partnerov pre školenia spoločnosti Microsoft v rámci schválených kurzov. Tieto kupóny nemožno uplatniť na prispôsobené kurzy </w:t>
      </w:r>
      <w:r>
        <w:t xml:space="preserve">(schválené kurzy poskytnuté inak než v zrýchlenej forme, prispôsobené kurzy zostavené výhradne zo schválených kurzov alebo vopred schválené výnimky na základe problémov so systémom alebo pilotných programov).   </w:t>
      </w:r>
    </w:p>
    <w:p w:rsidR="00F331C4" w:rsidRDefault="00355F4C" w:rsidP="00DF5806">
      <w:pPr>
        <w:pStyle w:val="ProductList-Bullet"/>
        <w:numPr>
          <w:ilvl w:val="0"/>
          <w:numId w:val="44"/>
        </w:numPr>
      </w:pPr>
      <w:r>
        <w:t>Kupóny nemožno použiť na úhradu žiadnych pop</w:t>
      </w:r>
      <w:r>
        <w:t>latkov súvisiacich s tým, že sa zákazník nedostavil na rezervovaný kurz.</w:t>
      </w:r>
    </w:p>
    <w:p w:rsidR="00F331C4" w:rsidRDefault="00355F4C" w:rsidP="00DF5806">
      <w:pPr>
        <w:pStyle w:val="ProductList-Bullet"/>
        <w:numPr>
          <w:ilvl w:val="0"/>
          <w:numId w:val="44"/>
        </w:numPr>
      </w:pPr>
      <w:r>
        <w:t>Kupóny si môže uplatniť iba osoba, pre ktorú zákazník schválil použitie daného kupónu.</w:t>
      </w:r>
    </w:p>
    <w:p w:rsidR="00F331C4" w:rsidRDefault="00355F4C" w:rsidP="00DF5806">
      <w:pPr>
        <w:pStyle w:val="ProductList-Bullet"/>
        <w:numPr>
          <w:ilvl w:val="0"/>
          <w:numId w:val="44"/>
        </w:numPr>
      </w:pPr>
      <w:r>
        <w:t xml:space="preserve">Kupóny nemožno vymeniť za hotovosť, peňažné prostriedky ani za iné hodnoty. </w:t>
      </w:r>
    </w:p>
    <w:p w:rsidR="00F331C4" w:rsidRDefault="00355F4C" w:rsidP="00DF5806">
      <w:pPr>
        <w:pStyle w:val="ProductList-Bullet"/>
        <w:numPr>
          <w:ilvl w:val="0"/>
          <w:numId w:val="44"/>
        </w:numPr>
      </w:pPr>
      <w:r>
        <w:t>Kupóny sa musia pri</w:t>
      </w:r>
      <w:r>
        <w:t xml:space="preserve">radiť počas doby účinnosti krytia SA. </w:t>
      </w:r>
    </w:p>
    <w:p w:rsidR="00F331C4" w:rsidRDefault="00355F4C" w:rsidP="00DF5806">
      <w:pPr>
        <w:pStyle w:val="ProductList-Bullet"/>
        <w:numPr>
          <w:ilvl w:val="0"/>
          <w:numId w:val="44"/>
        </w:numPr>
      </w:pPr>
      <w:r>
        <w:t xml:space="preserve">Doba platnosti kupónov uplynie 180 dní od dátumu ich priradenia. Kupóny, ktorých doba účinnosti uplynie pred uplynutím doby účinnosti krytia SA, sa vrátia do fondu dostupných dní kupónov na školenia. </w:t>
      </w:r>
    </w:p>
    <w:p w:rsidR="00F331C4" w:rsidRDefault="00355F4C" w:rsidP="00DF5806">
      <w:pPr>
        <w:pStyle w:val="ProductList-Bullet"/>
        <w:numPr>
          <w:ilvl w:val="0"/>
          <w:numId w:val="44"/>
        </w:numPr>
      </w:pPr>
      <w:r>
        <w:t>Jeden deň kupóno</w:t>
      </w:r>
      <w:r>
        <w:t xml:space="preserve">v na školenia zodpovedá ekvivalentu jedného dňa školiacej relácie. </w:t>
      </w:r>
    </w:p>
    <w:p w:rsidR="00F331C4" w:rsidRDefault="00355F4C" w:rsidP="00DF5806">
      <w:pPr>
        <w:pStyle w:val="ProductList-Bullet"/>
        <w:numPr>
          <w:ilvl w:val="0"/>
          <w:numId w:val="44"/>
        </w:numPr>
      </w:pPr>
      <w:r>
        <w:t xml:space="preserve">Kupóny možno použiť naraz na rezervovanie školenia iba u jedného oprávneného partnera pre školenia spoločnosti Microsoft. </w:t>
      </w:r>
    </w:p>
    <w:p w:rsidR="00F331C4" w:rsidRDefault="00355F4C" w:rsidP="00DF5806">
      <w:pPr>
        <w:pStyle w:val="ProductList-Bullet"/>
        <w:numPr>
          <w:ilvl w:val="0"/>
          <w:numId w:val="44"/>
        </w:numPr>
      </w:pPr>
      <w:r>
        <w:t>Zníženie počtu oprávňujúcich licencií s krytím SA získaným v dôsl</w:t>
      </w:r>
      <w:r>
        <w:t xml:space="preserve">edku vrátení a iných fakturačných úprav, pokiaľ je to povolené, môže znížiť spôsobilosť zákazníka na úroveň služieb v rámci kupónov na školenia. </w:t>
      </w:r>
    </w:p>
    <w:p w:rsidR="00F331C4" w:rsidRDefault="00355F4C" w:rsidP="00DF5806">
      <w:pPr>
        <w:pStyle w:val="ProductList-Bullet"/>
        <w:numPr>
          <w:ilvl w:val="0"/>
          <w:numId w:val="44"/>
        </w:numPr>
      </w:pPr>
      <w:r>
        <w:t>V tabuľke vyššie sú uvedené kredity na školenia dostupné na základe úplnej 3-ročnej prihlášky alebo zmluvy. Zá</w:t>
      </w:r>
      <w:r>
        <w:t xml:space="preserve">kazníci, ktorí si zakúpia krytie SA na jeden rok, získajú jednu tretinu z uvedeného počtu kreditov na školenia. Zákazníci, ktorí si zakúpia krytie SA na dva roky, získajú dve tretiny z uvedeného počtu kreditov na školenia. </w:t>
      </w:r>
    </w:p>
    <w:p w:rsidR="00F331C4" w:rsidRDefault="00F331C4">
      <w:pPr>
        <w:pStyle w:val="ProductList-Body"/>
      </w:pPr>
    </w:p>
    <w:p w:rsidR="00F331C4" w:rsidRDefault="00355F4C">
      <w:pPr>
        <w:pStyle w:val="ProductList-ClauseHeading"/>
        <w:outlineLvl w:val="2"/>
      </w:pPr>
      <w:bookmarkStart w:id="354" w:name="_Sec583"/>
      <w:r>
        <w:lastRenderedPageBreak/>
        <w:t>Elektronické školenia</w:t>
      </w:r>
      <w:bookmarkEnd w:id="354"/>
    </w:p>
    <w:p w:rsidR="00F331C4" w:rsidRDefault="00355F4C">
      <w:pPr>
        <w:pStyle w:val="ProductList-Body"/>
      </w:pPr>
      <w:r>
        <w:t>Táto výho</w:t>
      </w:r>
      <w:r>
        <w:t xml:space="preserve">da sa líši podľa aplikácií, systémov a serverov. Spôsobilí zákazníci získajú prístup k oprávňujúcim kurzom online školení alebo elektronických školení (pre aplikácie, systémy alebo servery) pre každú oprávňujúcu prihlášku alebo zmluvu. </w:t>
      </w:r>
    </w:p>
    <w:p w:rsidR="00F331C4" w:rsidRDefault="00F331C4">
      <w:pPr>
        <w:pStyle w:val="ProductList-Body"/>
      </w:pPr>
    </w:p>
    <w:p w:rsidR="00F331C4" w:rsidRDefault="00355F4C">
      <w:pPr>
        <w:pStyle w:val="ProductList-Body"/>
      </w:pPr>
      <w:r>
        <w:t>Maximálny počet po</w:t>
      </w:r>
      <w:r>
        <w:t>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w:t>
      </w:r>
      <w:r>
        <w:t>emožno previesť z jedného používateľa na iného.</w:t>
      </w:r>
    </w:p>
    <w:p w:rsidR="00F331C4" w:rsidRDefault="00F331C4">
      <w:pPr>
        <w:pStyle w:val="ProductList-Body"/>
      </w:pPr>
    </w:p>
    <w:p w:rsidR="00F331C4" w:rsidRDefault="00355F4C">
      <w:pPr>
        <w:pStyle w:val="ProductList-ClauseHeading"/>
        <w:outlineLvl w:val="2"/>
      </w:pPr>
      <w:bookmarkStart w:id="355" w:name="_Sec584"/>
      <w:r>
        <w:t>Home Use Program</w:t>
      </w:r>
      <w:bookmarkEnd w:id="355"/>
    </w:p>
    <w:p w:rsidR="00F331C4" w:rsidRDefault="00355F4C">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w:instrText>
      </w:r>
      <w:r>
        <w:instrText xml:space="preserve">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w:t>
      </w:r>
      <w:r>
        <w:t xml:space="preserve"> SAM (členstvo v programe Software Assurance)), Academic Select Plus (bez krytia SAM (členstvo v programe Software Assurance)) a Academic Open nie sú oprávnené získať túto výhodu.</w:t>
      </w:r>
    </w:p>
    <w:p w:rsidR="00F331C4" w:rsidRDefault="00F331C4">
      <w:pPr>
        <w:pStyle w:val="ProductList-Body"/>
      </w:pPr>
    </w:p>
    <w:p w:rsidR="00F331C4" w:rsidRDefault="00355F4C">
      <w:pPr>
        <w:pStyle w:val="ProductList-Body"/>
      </w:pPr>
      <w:r>
        <w:t>Doba účinnosti licencií na domáce používanie uplynie pri vypovedaní zamestn</w:t>
      </w:r>
      <w:r>
        <w:t>aneckého pomeru, vypovedaní alebo uplynutí doby účinnosti krytia SA pre kópiu príslušnej aplikácie pre osobné počítače, ktorú zamestnanec používa v práci, pokiaľ zamestnanec už nie je používateľom licencovanej kópie softvéru, alebo keď zamestnanec nainštal</w:t>
      </w:r>
      <w:r>
        <w:t>uje a použije akúkoľvek predchádzajúcu alebo novšiu verziu danej aplikácie pre osobné počítače v súlade s licenciou na program Home Use Program.</w:t>
      </w:r>
    </w:p>
    <w:p w:rsidR="00F331C4" w:rsidRDefault="00F331C4">
      <w:pPr>
        <w:pStyle w:val="ProductList-Body"/>
      </w:pPr>
    </w:p>
    <w:p w:rsidR="00F331C4" w:rsidRDefault="00355F4C">
      <w:pPr>
        <w:pStyle w:val="ProductList-Body"/>
      </w:pPr>
      <w:r>
        <w:t>Podmienky používania softvéru v rámci programu Home Use Program platia medzi spoločnosťou Microsoft a zamestna</w:t>
      </w:r>
      <w:r>
        <w:t>ncom zákazníka a sú dostupné na webovej lokalite programu Home Use Program.</w:t>
      </w:r>
    </w:p>
    <w:p w:rsidR="00F331C4" w:rsidRDefault="00F331C4">
      <w:pPr>
        <w:pStyle w:val="ProductList-Body"/>
      </w:pPr>
    </w:p>
    <w:p w:rsidR="00F331C4" w:rsidRDefault="00355F4C">
      <w:pPr>
        <w:pStyle w:val="ProductList-Body"/>
      </w:pPr>
      <w:r>
        <w:t>Spoločnosť Microsoft nepreberá žiadnu zodpovednosť za dodržovanie možných záväzkov súvisiacich so zamestnaneckými výhodami, daňami alebo nahlasovaním zo strany zákazníka alebo jeh</w:t>
      </w:r>
      <w:r>
        <w:t>o zamestnancov.</w:t>
      </w:r>
    </w:p>
    <w:tbl>
      <w:tblPr>
        <w:tblStyle w:val="PURTable"/>
        <w:tblW w:w="0" w:type="dxa"/>
        <w:tblLook w:val="04A0" w:firstRow="1" w:lastRow="0" w:firstColumn="1" w:lastColumn="0" w:noHBand="0" w:noVBand="1"/>
      </w:tblPr>
      <w:tblGrid>
        <w:gridCol w:w="5363"/>
        <w:gridCol w:w="5427"/>
      </w:tblGrid>
      <w:tr w:rsidR="00F33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Licencia na príslušný program Home Use Program</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Standard 2010/2013/2016</w:t>
            </w:r>
          </w:p>
          <w:p w:rsidR="00F331C4" w:rsidRDefault="00355F4C">
            <w:pPr>
              <w:pStyle w:val="ProductList-TableBody"/>
            </w:pPr>
            <w:r>
              <w:t xml:space="preserve">Office Professional Plus 2010/2013/2016 </w:t>
            </w:r>
          </w:p>
          <w:p w:rsidR="00F331C4" w:rsidRDefault="00355F4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Professional Plus 2016 HUP a Office 2016 for Mac Home &amp; Business so službou Lync DL HUP</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Access 2010/2013/2016</w:t>
            </w:r>
          </w:p>
          <w:p w:rsidR="00F331C4" w:rsidRDefault="00355F4C">
            <w:pPr>
              <w:pStyle w:val="ProductList-TableBody"/>
            </w:pPr>
            <w:r>
              <w:t>Excel 2010/2013/2016</w:t>
            </w:r>
          </w:p>
          <w:p w:rsidR="00F331C4" w:rsidRDefault="00355F4C">
            <w:pPr>
              <w:pStyle w:val="ProductList-TableBody"/>
            </w:pPr>
            <w:r>
              <w:t>PowerPoint 2010/2013/2016</w:t>
            </w:r>
          </w:p>
          <w:p w:rsidR="00F331C4" w:rsidRDefault="00355F4C">
            <w:pPr>
              <w:pStyle w:val="ProductList-TableBody"/>
            </w:pPr>
            <w:r>
              <w:t>InfoPath 2010/2013/2016</w:t>
            </w:r>
          </w:p>
          <w:p w:rsidR="00F331C4" w:rsidRDefault="00355F4C">
            <w:pPr>
              <w:pStyle w:val="ProductList-TableBody"/>
            </w:pPr>
            <w:r>
              <w:t>Lync 2010/2013/2015</w:t>
            </w:r>
          </w:p>
          <w:p w:rsidR="00F331C4" w:rsidRDefault="00355F4C">
            <w:pPr>
              <w:pStyle w:val="ProductList-TableBody"/>
            </w:pPr>
            <w:r>
              <w:t>OneNote 2010/2013/2016</w:t>
            </w:r>
          </w:p>
          <w:p w:rsidR="00F331C4" w:rsidRDefault="00355F4C">
            <w:pPr>
              <w:pStyle w:val="ProductList-TableBody"/>
            </w:pPr>
            <w:r>
              <w:t>Outlook 2010/2013/2016</w:t>
            </w:r>
          </w:p>
          <w:p w:rsidR="00F331C4" w:rsidRDefault="00355F4C">
            <w:pPr>
              <w:pStyle w:val="ProductList-TableBody"/>
            </w:pPr>
            <w:r>
              <w:t>P</w:t>
            </w:r>
            <w:r>
              <w:t>ublisher 2010/2013/2016</w:t>
            </w:r>
          </w:p>
          <w:p w:rsidR="00F331C4" w:rsidRDefault="00355F4C">
            <w:pPr>
              <w:pStyle w:val="ProductList-TableBody"/>
            </w:pPr>
            <w:r>
              <w:t>Skype for Business 2015</w:t>
            </w:r>
          </w:p>
          <w:p w:rsidR="00F331C4" w:rsidRDefault="00355F4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Office Professional Plus 2016 HUP a Office 2016 for Mac Home &amp; Business so službou Lync DL HUP </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Visio Standard 2010/2013/2016 </w:t>
            </w:r>
          </w:p>
          <w:p w:rsidR="00F331C4" w:rsidRDefault="00355F4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Visio Professional 2016 HUP</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Project Standard 2010/2013/2016</w:t>
            </w:r>
          </w:p>
          <w:p w:rsidR="00F331C4" w:rsidRDefault="00355F4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Project Professional 2016 HUP</w:t>
            </w:r>
          </w:p>
        </w:tc>
      </w:tr>
    </w:tbl>
    <w:p w:rsidR="00F331C4" w:rsidRDefault="00355F4C">
      <w:pPr>
        <w:pStyle w:val="ProductList-Body"/>
      </w:pPr>
      <w:r>
        <w:rPr>
          <w:i/>
        </w:rPr>
        <w:t>Ďalšie informácie o programe Home Use Program vrátane informácií o budúcej dostupnosti dodatočného softvéru pre tento program zí</w:t>
      </w:r>
      <w:r>
        <w:rPr>
          <w:i/>
        </w:rPr>
        <w:t xml:space="preserve">skate na stránke </w:t>
      </w:r>
      <w:hyperlink r:id="rId143">
        <w:r>
          <w:rPr>
            <w:i/>
            <w:color w:val="00467F"/>
            <w:u w:val="single"/>
          </w:rPr>
          <w:t>http://www.microsoft.com/licensing</w:t>
        </w:r>
      </w:hyperlink>
      <w:r>
        <w:rPr>
          <w:i/>
        </w:rPr>
        <w:t>.</w:t>
      </w:r>
    </w:p>
    <w:p w:rsidR="00F331C4" w:rsidRDefault="00F331C4">
      <w:pPr>
        <w:pStyle w:val="ProductList-Body"/>
      </w:pPr>
    </w:p>
    <w:p w:rsidR="00F331C4" w:rsidRDefault="00355F4C">
      <w:pPr>
        <w:pStyle w:val="ProductList-Body"/>
      </w:pPr>
      <w:r>
        <w:t>Spoločnosť Microsoft môže ukončiť účasť zákazníka v programe Home Use Program ihneď a bez oznámenia, pokiaľ zistí neoprávnený prístup alebo licencov</w:t>
      </w:r>
      <w:r>
        <w:t>anie prostredníctvom webovej lokality programu Home Use Program v súvislosti s programovým kódom daného zákazníka.</w:t>
      </w:r>
    </w:p>
    <w:p w:rsidR="00F331C4" w:rsidRDefault="00F331C4">
      <w:pPr>
        <w:pStyle w:val="ProductList-Body"/>
        <w:jc w:val="right"/>
      </w:pPr>
    </w:p>
    <w:p w:rsidR="00F331C4" w:rsidRDefault="00355F4C">
      <w:pPr>
        <w:pStyle w:val="ProductList-ClauseHeading"/>
        <w:outlineLvl w:val="2"/>
      </w:pPr>
      <w:bookmarkStart w:id="356" w:name="_Sec585"/>
      <w:r>
        <w:t>24x7 Problem Resolution Support</w:t>
      </w:r>
      <w:bookmarkEnd w:id="356"/>
    </w:p>
    <w:p w:rsidR="00F331C4" w:rsidRDefault="00355F4C">
      <w:pPr>
        <w:pStyle w:val="ProductList-Body"/>
      </w:pPr>
      <w:r>
        <w:t>Nárok na nepretržitú technickú podporu pri riešení problémov majú zákazníci (iní než nakupujúci prostredníct</w:t>
      </w:r>
      <w:r>
        <w:t>vom akademických programov) s krytím SA.</w:t>
      </w:r>
    </w:p>
    <w:p w:rsidR="00F331C4" w:rsidRDefault="00F331C4">
      <w:pPr>
        <w:pStyle w:val="ProductList-Body"/>
      </w:pPr>
    </w:p>
    <w:p w:rsidR="00F331C4" w:rsidRDefault="00355F4C">
      <w:pPr>
        <w:pStyle w:val="ProductList-Body"/>
      </w:pPr>
      <w:r>
        <w:t>Služba 24x7 Problem Resolution Support poskytuje pomoc pri riešení problémov, ktoré sa prejavili určitými symptómami pri používaní produktov spoločnosti Microsoft. Spoločnosť Microsoft vynaloží primeranú snahu pomô</w:t>
      </w:r>
      <w:r>
        <w:t xml:space="preserve">cť zákazníkom so žiadosťami o podporu, a to spôsobom, ktorý je v súlade so zásadami podpory pre produkty spoločnosti Microsoft. Spoločnosť Microsoft si vyhradzuje právo odmietnuť neprimerané žiadosti o služby podpory a môže odkázať zákazníkov na dodatočnú </w:t>
      </w:r>
      <w:r>
        <w:t xml:space="preserve">zmluvu o úrovni služieb, ktorá môže vyžadovať dodatočný poplatok. </w:t>
      </w:r>
    </w:p>
    <w:p w:rsidR="00F331C4" w:rsidRDefault="00F331C4">
      <w:pPr>
        <w:pStyle w:val="ProductList-Body"/>
      </w:pPr>
    </w:p>
    <w:p w:rsidR="00F331C4" w:rsidRDefault="00355F4C">
      <w:pPr>
        <w:pStyle w:val="ProductList-Body"/>
      </w:pPr>
      <w:r>
        <w:t>Produkty, pre ktoré sa momentálne poskytuje štandardná podpora, ako je to stanovené v zásadách podpory počas životného cyklu produktov spoločnosti Microsoft, sú spôsobilé využívať službu 2</w:t>
      </w:r>
      <w:r>
        <w:t xml:space="preserve">4x7 Problem Resolution Support. Spoločnosť Microsoft môže pridávať podporu pre nové produkty alebo ukončiť poskytovanie podpory pre existujúce produkty. Spoločnosť Microsoft oznámi zákazníkovi, ak jeho implementáciu produktov spoločnosti Microsoft nemožno </w:t>
      </w:r>
      <w:r>
        <w:t xml:space="preserve">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F331C4" w:rsidRDefault="00F331C4">
      <w:pPr>
        <w:pStyle w:val="ProductList-Body"/>
      </w:pPr>
    </w:p>
    <w:p w:rsidR="00F331C4" w:rsidRDefault="00355F4C">
      <w:pPr>
        <w:pStyle w:val="ProductList-Body"/>
      </w:pPr>
      <w:r>
        <w:lastRenderedPageBreak/>
        <w:t>Žiadosť o asistovanú podporu pri oprave chyby, známa aj ako incident, je definovaná ako jeden problém podpory a primeraná úsilie vyžadované na jeho vyriešenie. Jeden problém podpory je taký problém, ktorý sa nedá rozdeliť na podružné problémy. Ak nejaký pr</w:t>
      </w:r>
      <w:r>
        <w:t>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w:t>
      </w:r>
      <w:r>
        <w:t>ešiť konkrétne kritické problémy („rýchle opravy“) v odpovedi na žiadosť o asistovanú podporu pri oprave chyby. Rýchle opravy slúžia na vyriešenie konkrétnych problémov zákazníkov a netestujú sa regresívne.</w:t>
      </w:r>
    </w:p>
    <w:p w:rsidR="00F331C4" w:rsidRDefault="00F331C4">
      <w:pPr>
        <w:pStyle w:val="ProductList-Body"/>
      </w:pPr>
    </w:p>
    <w:p w:rsidR="00F331C4" w:rsidRDefault="00355F4C">
      <w:pPr>
        <w:pStyle w:val="ProductList-SubClauseHeading"/>
        <w:outlineLvl w:val="3"/>
      </w:pPr>
      <w:r>
        <w:t>Udeľovanie incidentov telefonickej technickej po</w:t>
      </w:r>
      <w:r>
        <w:t>dpory pre všetky programy okrem MPSA</w:t>
      </w:r>
    </w:p>
    <w:p w:rsidR="00F331C4" w:rsidRDefault="00355F4C">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w:t>
      </w:r>
      <w:r>
        <w:t xml:space="preserve"> krytia SA pre serverové produkty a produkty pre osobné počítače v rámci oprávňujúcej prihlášky Select alebo Enterprise, registrácie Select Plus, zmluvy Open Value alebo autorizačného čísla v programe Open License. Za každú spotrebu v rámci krytia SA pre s</w:t>
      </w:r>
      <w:r>
        <w:t>erver alebo krytia SA pre licenciu CAL v sume aspoň 20 000 USD udelí spoločnosť Microsoft jeden incident. Za každú spotrebu v rámci krytia SA pre skupinu systémových alebo aplikačných produktov v sume aspoň 200 000 USD udelí spoločnosť Microsoft jeden inci</w:t>
      </w:r>
      <w:r>
        <w:t>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F331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Server/licencia CAL</w:t>
            </w:r>
            <w:r>
              <w:rPr>
                <w:color w:val="FFFFFF"/>
              </w:rPr>
              <w:t xml:space="preserve">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IW/klient – prírastky udeľovania incidentov</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$200,000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300,000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270,000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 Fr. 330,000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CRC 1 650 000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kr 1 600 000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215,000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£135,000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JPY 24 000 000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KWD 240 000 000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kr 1 650 000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350,000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kr 2 000 000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NTD 7 000 000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INR 10 000 000</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RUB 6 600 000</w:t>
            </w:r>
          </w:p>
        </w:tc>
      </w:tr>
    </w:tbl>
    <w:p w:rsidR="00F331C4" w:rsidRDefault="00F331C4">
      <w:pPr>
        <w:pStyle w:val="ProductList-BodyIndented"/>
        <w:ind w:left="720"/>
      </w:pPr>
    </w:p>
    <w:p w:rsidR="00F331C4" w:rsidRDefault="00355F4C">
      <w:pPr>
        <w:pStyle w:val="ProductList-BodyIndented"/>
      </w:pPr>
      <w:r>
        <w:t>Doba účinnosti incidentov telefonickej podpory, ktoré neboli využité, uplynie pri uplynutí doby účinnosti krytia SA. Incidenty telefonickej podpory nemožno prevádzať medzi prihláškami ani zmluvami.</w:t>
      </w:r>
    </w:p>
    <w:p w:rsidR="00F331C4" w:rsidRDefault="00F331C4">
      <w:pPr>
        <w:pStyle w:val="ProductList-BodyIndented"/>
      </w:pPr>
    </w:p>
    <w:p w:rsidR="00F331C4" w:rsidRDefault="00355F4C">
      <w:pPr>
        <w:pStyle w:val="ProductList-BodyIndented"/>
      </w:pPr>
      <w:r>
        <w:t>Prístup k lokálnej telefonickej podpore je k dispozícii p</w:t>
      </w:r>
      <w:r>
        <w:t xml:space="preserve">očas pracovnej doby uvedenej na adrese </w:t>
      </w:r>
      <w:hyperlink r:id="rId144">
        <w:r>
          <w:rPr>
            <w:color w:val="00467F"/>
            <w:u w:val="single"/>
          </w:rPr>
          <w:t>http://support.microsoft.com/gp/saphone</w:t>
        </w:r>
      </w:hyperlink>
      <w:r>
        <w:t>. Telefonická podpora po pracovnej dobe sa môže poskytovať prostredníctvom regionálnych a medzinárodných centier podpor</w:t>
      </w:r>
      <w:r>
        <w:t>y. Telefonická podpora po pracovnej dobe sa môže využívať iba na iniciovanie žiadostí o podporu, ktoré majú kritický význam pre prevádzku firmy. Pracovná doba sa určuje na regionálnej báze. Telefonická podpora je dostupná iba v niektorých oblastiach a v ni</w:t>
      </w:r>
      <w:r>
        <w:t>ektorých jazykoch.</w:t>
      </w:r>
    </w:p>
    <w:p w:rsidR="00F331C4" w:rsidRDefault="00F331C4">
      <w:pPr>
        <w:pStyle w:val="ProductList-BodyIndented"/>
      </w:pPr>
    </w:p>
    <w:p w:rsidR="00F331C4" w:rsidRDefault="00355F4C">
      <w:pPr>
        <w:pStyle w:val="ProductList-SubClauseHeading"/>
        <w:outlineLvl w:val="3"/>
      </w:pPr>
      <w:r>
        <w:t>Udeľovanie incidentov telefonickej technickej podpory pre program MPSA</w:t>
      </w:r>
    </w:p>
    <w:p w:rsidR="00F331C4" w:rsidRDefault="00355F4C">
      <w:pPr>
        <w:pStyle w:val="ProductList-BodyIndented"/>
      </w:pPr>
      <w:r>
        <w:t xml:space="preserve">Počet povolených incidentov telefonickej technickej podpory sa líši na základe bodov výhod krytia SA, ktoré získal zákazník. Ak má zákazník krytie SA pre minimálne jeden oprávňujúci produkt serverového softvéru, zákazník má nárok aj na doplnkový incident. </w:t>
      </w:r>
      <w:r>
        <w:t>Počet incidentov telefonickej technickej podpory, na ktoré má zákazník nárok, je založený na celkovom vypočítanom počte bodov získaných prostredníctvom jeho nákupného konta, ako je to uvedené nižšie (pozrite si časť Výpočet bodov výhod krytia Software Assu</w:t>
      </w:r>
      <w:r>
        <w:t>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F331C4" w:rsidRDefault="00355F4C">
            <w:pPr>
              <w:pStyle w:val="ProductList-TableBody"/>
            </w:pPr>
            <w:r>
              <w:rPr>
                <w:color w:val="FFFFFF"/>
              </w:rPr>
              <w:t>Počet bodov na incident telefonickej technickej podpory</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Aplikácie a systémy (kombinované)</w:t>
            </w:r>
          </w:p>
        </w:tc>
        <w:tc>
          <w:tcPr>
            <w:tcW w:w="6000" w:type="dxa"/>
            <w:tcBorders>
              <w:left w:val="single" w:sz="4" w:space="0" w:color="000000"/>
              <w:right w:val="single" w:sz="4" w:space="0" w:color="000000"/>
            </w:tcBorders>
          </w:tcPr>
          <w:p w:rsidR="00F331C4" w:rsidRDefault="00355F4C">
            <w:pPr>
              <w:pStyle w:val="ProductList-TableBody"/>
            </w:pPr>
            <w:r>
              <w:t>2,000</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server</w:t>
            </w:r>
          </w:p>
        </w:tc>
        <w:tc>
          <w:tcPr>
            <w:tcW w:w="6000" w:type="dxa"/>
            <w:tcBorders>
              <w:left w:val="single" w:sz="4" w:space="0" w:color="000000"/>
              <w:right w:val="single" w:sz="4" w:space="0" w:color="000000"/>
            </w:tcBorders>
          </w:tcPr>
          <w:p w:rsidR="00F331C4" w:rsidRDefault="00355F4C">
            <w:pPr>
              <w:pStyle w:val="ProductList-TableBody"/>
            </w:pPr>
            <w:r>
              <w:t>400</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CAL</w:t>
            </w:r>
          </w:p>
        </w:tc>
        <w:tc>
          <w:tcPr>
            <w:tcW w:w="6000" w:type="dxa"/>
            <w:tcBorders>
              <w:left w:val="single" w:sz="4" w:space="0" w:color="000000"/>
              <w:right w:val="single" w:sz="4" w:space="0" w:color="000000"/>
            </w:tcBorders>
          </w:tcPr>
          <w:p w:rsidR="00F331C4" w:rsidRDefault="00355F4C">
            <w:pPr>
              <w:pStyle w:val="ProductList-TableBody"/>
            </w:pPr>
            <w:r>
              <w:t>400</w:t>
            </w:r>
          </w:p>
        </w:tc>
      </w:tr>
    </w:tbl>
    <w:p w:rsidR="00F331C4" w:rsidRDefault="00F331C4">
      <w:pPr>
        <w:pStyle w:val="ProductList-BodyIndented"/>
      </w:pPr>
    </w:p>
    <w:p w:rsidR="00F331C4" w:rsidRDefault="00355F4C">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w:t>
      </w:r>
      <w:r>
        <w:t xml:space="preserve"> prepočítanie udelených incidentov a ročného prídelu. Doba účinnosti incidentov telefonickej podpory, ktoré neboli využité, uplynie pri uplynutí doby účinnosti krytia SA. Incidenty telefonickej technickej podpory nemožno prevádzať medzi rôznymi nákupnými k</w:t>
      </w:r>
      <w:r>
        <w:t>ontami.</w:t>
      </w:r>
    </w:p>
    <w:p w:rsidR="00F331C4" w:rsidRDefault="00F331C4">
      <w:pPr>
        <w:pStyle w:val="ProductList-BodyIndented"/>
      </w:pPr>
    </w:p>
    <w:p w:rsidR="00F331C4" w:rsidRDefault="00355F4C">
      <w:pPr>
        <w:pStyle w:val="ProductList-BodyIndented"/>
      </w:pPr>
      <w:r>
        <w:t>Prístup k lokálnej telefonickej podpore je k dispozícii počas pracovnej doby uvedenej na webovej lokalite http://support.microsoft.com/gp/saphone. Telefonická podpora po pracovnej dobe sa môže poskytovať prostredníctvom regionálnych a medzinárodný</w:t>
      </w:r>
      <w:r>
        <w:t xml:space="preserve">ch centier podpory. Telefonická podpora po pracovnej dobe sa môže využívať iba na iniciovanie žiadostí o podporu, ktoré majú </w:t>
      </w:r>
      <w:r>
        <w:lastRenderedPageBreak/>
        <w:t xml:space="preserve">kritický význam pre prevádzku firmy. Pracovná doba sa určuje na regionálnej báze. Telefonická podpora je dostupná iba v niektorých </w:t>
      </w:r>
      <w:r>
        <w:t>oblastiach a v niektorých jazykoch.</w:t>
      </w:r>
    </w:p>
    <w:p w:rsidR="00F331C4" w:rsidRDefault="00F331C4">
      <w:pPr>
        <w:pStyle w:val="ProductList-SubClauseHeading"/>
        <w:outlineLvl w:val="3"/>
      </w:pPr>
    </w:p>
    <w:p w:rsidR="00F331C4" w:rsidRDefault="00355F4C">
      <w:pPr>
        <w:pStyle w:val="ProductList-SubClauseHeading"/>
        <w:outlineLvl w:val="3"/>
      </w:pPr>
      <w:r>
        <w:t>Webové incidenty</w:t>
      </w:r>
    </w:p>
    <w:p w:rsidR="00F331C4" w:rsidRDefault="00355F4C">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w:t>
      </w:r>
      <w:r>
        <w:t xml:space="preserve"> serverového softvéru s krytím SA majú prístup k službám elektronickej webovej podpory pri riešení problémov na báze podľa potreby. Prístup k lokalitám elektronickej podpory je k dispozícii 24 hodín denne, 7 dní do týždňa, aj keď odpovede sa poskytujú poča</w:t>
      </w:r>
      <w:r>
        <w:t>s pracovnej doby. Incidenty iniciované cez web a následne skonvertované zákazníkom na telefonické vyriešenie sa po ich vyriešení zúčtujú z dostupného zostatku telefonických incidentov. Incidenty iniciované cez web a následne riešené telefonicky spoločnosťo</w:t>
      </w:r>
      <w:r>
        <w:t>u Microsoft sa nezúčtujú z dostupného zostatku telefonických incidentov, pokiaľ ich riešenie bude pokračovať cez web, e-mail a iné elektronické prostriedky.</w:t>
      </w:r>
    </w:p>
    <w:p w:rsidR="00F331C4" w:rsidRDefault="00F331C4">
      <w:pPr>
        <w:pStyle w:val="ProductList-BodyIndented"/>
      </w:pPr>
    </w:p>
    <w:p w:rsidR="00F331C4" w:rsidRDefault="00355F4C">
      <w:pPr>
        <w:pStyle w:val="ProductList-BodyIndented"/>
      </w:pPr>
      <w:r>
        <w:t xml:space="preserve">V prípade incidentov webovej podpory sa vyžaduje krytie SA pre serverový softvér aj súvisiace </w:t>
      </w:r>
      <w:r>
        <w:fldChar w:fldCharType="begin"/>
      </w:r>
      <w:r>
        <w:instrText xml:space="preserve"> Aut</w:instrText>
      </w:r>
      <w:r>
        <w:instrText xml:space="preserve">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w:t>
      </w:r>
      <w:r>
        <w:t xml:space="preserve"> pri riešení problémov iba pre licencované kópie serverového softvéru s krytím SA.</w:t>
      </w:r>
    </w:p>
    <w:p w:rsidR="00F331C4" w:rsidRDefault="00F331C4">
      <w:pPr>
        <w:pStyle w:val="ProductList-BodyIndented"/>
        <w:ind w:left="720"/>
      </w:pPr>
    </w:p>
    <w:p w:rsidR="00F331C4" w:rsidRDefault="00355F4C">
      <w:pPr>
        <w:pStyle w:val="ProductList-SubClauseHeading"/>
        <w:outlineLvl w:val="3"/>
      </w:pPr>
      <w:r>
        <w:t>Kontaktné osoby pre podporu</w:t>
      </w:r>
    </w:p>
    <w:p w:rsidR="00F331C4" w:rsidRDefault="00355F4C">
      <w:pPr>
        <w:pStyle w:val="ProductList-BodyIndented"/>
      </w:pPr>
      <w:r>
        <w:t>Počet povolených kontaktných osôb pre podporu sa líši podľa multilicenčného programu a počtu licencií s krytím SA, ako je to uvedené nižšie. Kon</w:t>
      </w:r>
      <w:r>
        <w:t>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F331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S/S+:</w:t>
            </w:r>
            <w:r>
              <w:rPr>
                <w:color w:val="FFFFFF"/>
              </w:rPr>
              <w:t xml:space="preserve"> EA hladiny D</w:t>
            </w:r>
          </w:p>
        </w:tc>
      </w:tr>
      <w:tr w:rsidR="00F331C4">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Podľa potreby</w:t>
            </w:r>
          </w:p>
        </w:tc>
      </w:tr>
      <w:tr w:rsidR="00F331C4">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16</w:t>
            </w:r>
          </w:p>
        </w:tc>
      </w:tr>
    </w:tbl>
    <w:p w:rsidR="00F331C4" w:rsidRDefault="00F331C4">
      <w:pPr>
        <w:pStyle w:val="ProductList-BodyIndented"/>
      </w:pPr>
    </w:p>
    <w:p w:rsidR="00F331C4" w:rsidRDefault="00355F4C">
      <w:pPr>
        <w:pStyle w:val="ProductList-SubClauseHeading"/>
        <w:outlineLvl w:val="3"/>
      </w:pPr>
      <w:r>
        <w:t>Úroveň služieb pre zákazníkov s krytím Software Assurance</w:t>
      </w:r>
    </w:p>
    <w:p w:rsidR="00F331C4" w:rsidRDefault="00355F4C">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F331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Očakávaná odozva zákazníka</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Kritický vplyv na podnikanie: </w:t>
            </w:r>
          </w:p>
          <w:p w:rsidR="00F331C4" w:rsidRDefault="00355F4C">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Odozva na prvý telefonát do dvoch hodín podľa ponuky podpory</w:t>
            </w:r>
          </w:p>
          <w:p w:rsidR="00F331C4" w:rsidRDefault="00355F4C">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Priradenie príslušných prostriedkov na zabezpečenie nepretržitého riešenia problémov 24 hodín denne/7 dní v týždni2</w:t>
            </w:r>
          </w:p>
          <w:p w:rsidR="00F331C4" w:rsidRDefault="00355F4C">
            <w:pPr>
              <w:pStyle w:val="ProductList-TableBody"/>
            </w:pPr>
            <w:r>
              <w:t>Rýchly prístup a odozva osoby s oprávnením na riadenie zmien</w:t>
            </w:r>
          </w:p>
          <w:p w:rsidR="00F331C4" w:rsidRDefault="00355F4C">
            <w:pPr>
              <w:pStyle w:val="ProductList-TableBody"/>
            </w:pPr>
            <w:r>
              <w:t>Oznáme</w:t>
            </w:r>
            <w:r>
              <w:t>nie situácie manažmentu</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Mierny vplyv na podnik: </w:t>
            </w:r>
          </w:p>
          <w:p w:rsidR="00F331C4" w:rsidRDefault="00355F4C">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Prvá telefonická odo</w:t>
            </w:r>
            <w:r>
              <w:t>zva do štyroch hodín podľa ponuky podpory</w:t>
            </w:r>
          </w:p>
          <w:p w:rsidR="00F331C4" w:rsidRDefault="00355F4C">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Priradenie príslušných prostriedkov na zabezpečenie nepretržitého riešenia problémov v pracovnej dobe</w:t>
            </w:r>
          </w:p>
          <w:p w:rsidR="00F331C4" w:rsidRDefault="00355F4C">
            <w:pPr>
              <w:pStyle w:val="ProductList-TableBody"/>
            </w:pPr>
            <w:r>
              <w:t>Prístup a odpoveď od správcu riadenia zmien do 4 pracovných hodín</w:t>
            </w:r>
          </w:p>
        </w:tc>
      </w:tr>
      <w:tr w:rsidR="00F331C4">
        <w:tc>
          <w:tcPr>
            <w:tcW w:w="29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Minimálny vplyv na podnik: </w:t>
            </w:r>
          </w:p>
          <w:p w:rsidR="00F331C4" w:rsidRDefault="00355F4C">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Prvá odozva do jedného pracovného dňa podľa ponuky podpory</w:t>
            </w:r>
          </w:p>
          <w:p w:rsidR="00F331C4" w:rsidRDefault="00355F4C">
            <w:pPr>
              <w:pStyle w:val="ProductList-TableBody"/>
            </w:pPr>
            <w:r>
              <w:t>Riešenie problémov iba po</w:t>
            </w:r>
            <w:r>
              <w:t>čas pracovnej doby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Presné kontaktné údaje osoby zodpovednej za prípad</w:t>
            </w:r>
          </w:p>
          <w:p w:rsidR="00F331C4" w:rsidRDefault="00355F4C">
            <w:pPr>
              <w:pStyle w:val="ProductList-TableBody"/>
            </w:pPr>
            <w:r>
              <w:t>Odozva do jedného pracovného dňa.</w:t>
            </w:r>
          </w:p>
        </w:tc>
      </w:tr>
    </w:tbl>
    <w:p w:rsidR="00F331C4" w:rsidRDefault="00355F4C">
      <w:pPr>
        <w:pStyle w:val="ProductList-BodyIndented"/>
      </w:pPr>
      <w:r>
        <w:rPr>
          <w:i/>
        </w:rPr>
        <w:t>1 Kontaktujte miestneho zástupcu spoločnosti Microsoft, aby ste získali informácie o miestnej pracovnej dobe.</w:t>
      </w:r>
    </w:p>
    <w:p w:rsidR="00F331C4" w:rsidRDefault="00355F4C">
      <w:pPr>
        <w:pStyle w:val="ProductList-BodyIndented"/>
      </w:pPr>
      <w:r>
        <w:rPr>
          <w:i/>
        </w:rPr>
        <w:t>2 Ak zákazník nedokáže poskytnúť dostatoč</w:t>
      </w:r>
      <w:r>
        <w:rPr>
          <w:i/>
        </w:rPr>
        <w:t>né prostriedky alebo odpovede, ktoré spoločnosti Microsoft umožnia pokračovať v riešení problému, spoločnosť Microsoft môže znížiť úroveň závažnosti.</w:t>
      </w:r>
    </w:p>
    <w:p w:rsidR="00F331C4" w:rsidRDefault="00F331C4">
      <w:pPr>
        <w:pStyle w:val="ProductList-BodyIndented"/>
        <w:ind w:left="720"/>
      </w:pPr>
    </w:p>
    <w:p w:rsidR="00F331C4" w:rsidRDefault="00355F4C">
      <w:pPr>
        <w:pStyle w:val="ProductList-SubClauseHeading"/>
        <w:outlineLvl w:val="3"/>
      </w:pPr>
      <w:r>
        <w:t>Konverzia incidentov služby Software Assurance 24x7 Problem Resolution Support na služby podpory Premier</w:t>
      </w:r>
    </w:p>
    <w:p w:rsidR="00F331C4" w:rsidRDefault="00355F4C">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w:t>
      </w:r>
      <w:r>
        <w:t>cated Support Engineer (DSE) (vzťahuje sa to iba na aktivity reakčnej podpory).</w:t>
      </w:r>
    </w:p>
    <w:p w:rsidR="00F331C4" w:rsidRDefault="00F331C4">
      <w:pPr>
        <w:pStyle w:val="ProductList-BodyIndented"/>
      </w:pPr>
    </w:p>
    <w:p w:rsidR="00F331C4" w:rsidRDefault="00355F4C">
      <w:pPr>
        <w:pStyle w:val="ProductList-BodyIndented"/>
      </w:pPr>
      <w:r>
        <w:t>Tieto služby možno používať v súlade s ich plánom služieb Premier v čase prevodu. Konverzia je založená na lokálnom kurzovom prepočte, ktorý poskytne príslušný tím konta služi</w:t>
      </w:r>
      <w:r>
        <w:t>eb Premier. Pred konvertovaním incidentov služby SA PRS sa od zákazníkov môže vyžadovať zakúpenie dodatočných hodín podpory Support Account Management. Incidenty služby SA PRS skonvertované na služby Premier sa považujú za hodiny služby Premier Problem Res</w:t>
      </w:r>
      <w:r>
        <w:t>olution Support a podliehajú popisu služieb Premier. Po skonvertovaní už nemožno vrátiť incidenty do prídelu v rámci krytia SA zákazníka.</w:t>
      </w:r>
    </w:p>
    <w:p w:rsidR="00F331C4" w:rsidRDefault="00F331C4">
      <w:pPr>
        <w:pStyle w:val="ProductList-BodyIndented"/>
        <w:ind w:left="720"/>
      </w:pPr>
    </w:p>
    <w:p w:rsidR="00F331C4" w:rsidRDefault="00355F4C">
      <w:pPr>
        <w:pStyle w:val="ProductList-SubClauseHeading"/>
        <w:outlineLvl w:val="3"/>
      </w:pPr>
      <w:r>
        <w:t>Dodatočné obchodné ustanovenia</w:t>
      </w:r>
    </w:p>
    <w:p w:rsidR="00F331C4" w:rsidRDefault="00355F4C">
      <w:pPr>
        <w:pStyle w:val="ProductList-BodyIndented"/>
      </w:pPr>
      <w:r>
        <w:t>Spotrebu v rámci krytia SA nemožno kombinovať v rámci prihlášok Select a Enterprise, r</w:t>
      </w:r>
      <w:r>
        <w:t>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F331C4" w:rsidRDefault="00F331C4">
      <w:pPr>
        <w:pStyle w:val="ProductList-BodyIndented"/>
      </w:pPr>
    </w:p>
    <w:p w:rsidR="00F331C4" w:rsidRDefault="00355F4C">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w:t>
      </w:r>
      <w:r>
        <w:t>eľovania.</w:t>
      </w:r>
    </w:p>
    <w:p w:rsidR="00F331C4" w:rsidRDefault="00F331C4">
      <w:pPr>
        <w:pStyle w:val="ProductList-BodyIndented"/>
      </w:pPr>
    </w:p>
    <w:p w:rsidR="00F331C4" w:rsidRDefault="00355F4C">
      <w:pPr>
        <w:pStyle w:val="ProductList-SubClauseHeading"/>
        <w:outlineLvl w:val="3"/>
      </w:pPr>
      <w:r>
        <w:t>Spôsobilosť na základe programu SCE</w:t>
      </w:r>
    </w:p>
    <w:p w:rsidR="00F331C4" w:rsidRDefault="00355F4C">
      <w:pPr>
        <w:pStyle w:val="ProductList-BodyIndented"/>
      </w:pPr>
      <w:r>
        <w:t>Zákazníci s programom SCE, ktorých minimálna ročná priemerná spotreba v rámci krytia SA na všetky oprávňujúce produkty z aplikačnej platformy alebo balíka CIS Suite je 250 000 USD a ktorí majú aktívnu zmluvu P</w:t>
      </w:r>
      <w:r>
        <w:t>remier Services Agreement, sú oprávnení využívať incidenty neobmedzenej služby nepretržitej podpory pri riešení problémov. Tieto dve spôsobilé súčasti programu SCE oprávňujú samostatne na využívanie neobmedzenej služby 24x7 Problem Resolution Support. Prod</w:t>
      </w:r>
      <w:r>
        <w:t>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F331C4" w:rsidRDefault="00F331C4">
      <w:pPr>
        <w:pStyle w:val="ProductList-BodyIndented"/>
      </w:pPr>
    </w:p>
    <w:p w:rsidR="00F331C4" w:rsidRDefault="00355F4C">
      <w:pPr>
        <w:pStyle w:val="ProductList-BodyIndented"/>
      </w:pPr>
      <w:r>
        <w:t>O</w:t>
      </w:r>
      <w:r>
        <w:t>právňujúce produkty z kategórie Application Platform:</w:t>
      </w:r>
    </w:p>
    <w:p w:rsidR="00F331C4" w:rsidRDefault="00355F4C" w:rsidP="00DF580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F331C4" w:rsidRDefault="00355F4C" w:rsidP="00DF5806">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w:t>
      </w:r>
      <w:r>
        <w:t xml:space="preserve">nch) </w:t>
      </w:r>
    </w:p>
    <w:p w:rsidR="00F331C4" w:rsidRDefault="00355F4C" w:rsidP="00DF5806">
      <w:pPr>
        <w:pStyle w:val="ProductList-Bullet"/>
        <w:numPr>
          <w:ilvl w:val="1"/>
          <w:numId w:val="45"/>
        </w:numPr>
      </w:pPr>
      <w:r>
        <w:t>Office SharePoint Server</w:t>
      </w:r>
      <w:r>
        <w:fldChar w:fldCharType="begin"/>
      </w:r>
      <w:r>
        <w:instrText xml:space="preserve"> XE "SharePoint Server" </w:instrText>
      </w:r>
      <w:r>
        <w:fldChar w:fldCharType="end"/>
      </w:r>
    </w:p>
    <w:p w:rsidR="00F331C4" w:rsidRDefault="00355F4C">
      <w:pPr>
        <w:pStyle w:val="ProductList-BodyIndented"/>
      </w:pPr>
      <w:r>
        <w:t>Oprávňujúce produkty z kategórie Core Infrastructure Component:</w:t>
      </w:r>
    </w:p>
    <w:p w:rsidR="00F331C4" w:rsidRDefault="00355F4C" w:rsidP="00DF580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w:t>
      </w:r>
      <w:r>
        <w:t>er</w:t>
      </w:r>
      <w:r>
        <w:fldChar w:fldCharType="begin"/>
      </w:r>
      <w:r>
        <w:instrText xml:space="preserve"> XE "System Center Datacenter" </w:instrText>
      </w:r>
      <w:r>
        <w:fldChar w:fldCharType="end"/>
      </w:r>
      <w:r>
        <w:t xml:space="preserve">) </w:t>
      </w:r>
    </w:p>
    <w:p w:rsidR="00F331C4" w:rsidRDefault="00355F4C" w:rsidP="00DF580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F331C4" w:rsidRDefault="00F331C4">
      <w:pPr>
        <w:pStyle w:val="ProductList-BodyIndented"/>
      </w:pPr>
    </w:p>
    <w:p w:rsidR="00F331C4" w:rsidRDefault="00355F4C">
      <w:pPr>
        <w:pStyle w:val="ProductList-BodyIndented"/>
      </w:pPr>
      <w:r>
        <w:t xml:space="preserve">V tabuľke nižšie sú uvedené konverzie limitov spotreby v </w:t>
      </w:r>
      <w:r>
        <w:t>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Minimálna ročná priemerná spotreba v rámci krytia SA na získanie neobmedzenej služby 24x7 PRS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250,000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375,000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337,500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412,500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2,062,500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2,000,000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268,750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168,750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30,000,000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300,000,000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2,062,500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437,500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2,500,000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8,750,000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12,500,000</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8,250,000</w:t>
            </w:r>
          </w:p>
        </w:tc>
      </w:tr>
    </w:tbl>
    <w:p w:rsidR="00F331C4" w:rsidRDefault="00F331C4">
      <w:pPr>
        <w:pStyle w:val="ProductList-BodyIndented"/>
        <w:ind w:left="720"/>
      </w:pPr>
    </w:p>
    <w:p w:rsidR="00F331C4" w:rsidRDefault="00355F4C">
      <w:pPr>
        <w:pStyle w:val="ProductList-BodyIndented"/>
      </w:pPr>
      <w:r>
        <w:t>Keď je záväzok ročnej priemernej spotreby v rámci krytia SA na oprávňujúce produkty z kategórie Application Platform alebo Core Infrastructure spôsobilé využívať neobmedzenú službu 24x7 PRS vyšší než 250 000 USD, spoločnosť Microsoft nebude udeľovať incide</w:t>
      </w:r>
      <w:r>
        <w:t>nty na základe skutočnej spotreby v rámci krytia SA na tieto produkty. Ak sa zákazník stane spôsobilým využívať neobmedzenú službu 24x7 PRS v priebehu platnosti krytia, každý incident predtým udelený na základe spotreby v rámci krytia SA a nespotrebovaný s</w:t>
      </w:r>
      <w:r>
        <w:t xml:space="preserve">a odčíta od zostatku zákazníka. Incidenty neobmedzenej služby 24x7 PRS sa nedajú konvertovať na hodiny ani incidenty služby Premier Problem Resolution Support. </w:t>
      </w:r>
    </w:p>
    <w:p w:rsidR="00F331C4" w:rsidRDefault="00F331C4">
      <w:pPr>
        <w:pStyle w:val="ProductList-BodyIndented"/>
        <w:ind w:left="720"/>
      </w:pPr>
    </w:p>
    <w:p w:rsidR="00F331C4" w:rsidRDefault="00355F4C">
      <w:pPr>
        <w:pStyle w:val="ProductList-SubClauseHeading"/>
        <w:outlineLvl w:val="3"/>
      </w:pPr>
      <w:r>
        <w:t>Spôsobilosť na základe produktu Parallel Data Warehouse</w:t>
      </w:r>
    </w:p>
    <w:p w:rsidR="00F331C4" w:rsidRDefault="00355F4C">
      <w:pPr>
        <w:pStyle w:val="ProductList-BodyIndented"/>
      </w:pPr>
      <w:r>
        <w:t>Zákazníci, ktorí získajú licencie na p</w:t>
      </w:r>
      <w:r>
        <w:t>rodukt SQL Server Enterprise Edition, nasadia produkt Parallel Data Warehouse („PDW“) a majú aktívnu zmluvu Premier Services Agreement, sú spôsobilí využívať incidenty neobmedzenej služby 24x7 PRS bez ohľadu na registráciu v programe SCE alebo na svoju spo</w:t>
      </w:r>
      <w:r>
        <w:t>trebu v rámci programu SCE.</w:t>
      </w:r>
    </w:p>
    <w:p w:rsidR="00F331C4" w:rsidRDefault="00F331C4">
      <w:pPr>
        <w:pStyle w:val="ProductList-BodyIndented"/>
      </w:pPr>
    </w:p>
    <w:p w:rsidR="00F331C4" w:rsidRDefault="00355F4C">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w:t>
      </w:r>
      <w:r>
        <w:t>. Všetci oprávnení zákazníci majú nárok na najmenej štyri autorizované kontaktné osoby plus jednu dodatočnú kontaktnú osobu na každých dodatočných 125 000 USD spotreby v rámci krytia SA v rámci svojho programu SCE alebo multilicenčných programov, na základ</w:t>
      </w:r>
      <w:r>
        <w:t xml:space="preserve">e ktorých si zakúpili licencie na softvér SQL Server </w:t>
      </w:r>
      <w:r>
        <w:lastRenderedPageBreak/>
        <w:t>Enterprise Edition a nasadenie produktu PDW. V prípade zmlúv v cudzích menách majú spôsobilí zákazníci nárok na najmenej štyri oprávnené kontaktné osoby plus jednu dodatočnú kontaktnú osobu za každú prír</w:t>
      </w:r>
      <w:r>
        <w:t>astkovú spotrebu v rámci krytia SA zodpovedajúcu ročnej priemernej spotrebe v rámci krytia SA na úrovni 125 000 USD v príslušnej cudzej mene. Pozrite si tabuľku uvedenú nižšie:</w:t>
      </w:r>
    </w:p>
    <w:p w:rsidR="00F331C4" w:rsidRDefault="00F331C4">
      <w:pPr>
        <w:pStyle w:val="ProductList-BodyIndented"/>
      </w:pPr>
    </w:p>
    <w:p w:rsidR="00F331C4" w:rsidRDefault="00355F4C">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Povolené kontaktné osoby pre podporu</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4</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5</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6</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$625,000 </w:t>
            </w:r>
            <w:r>
              <w:t>- $749,999</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7</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8</w:t>
            </w:r>
          </w:p>
        </w:tc>
      </w:tr>
    </w:tbl>
    <w:p w:rsidR="00F331C4" w:rsidRDefault="00F331C4">
      <w:pPr>
        <w:pStyle w:val="ProductList-BodyIndented"/>
      </w:pPr>
    </w:p>
    <w:p w:rsidR="00F331C4" w:rsidRDefault="00355F4C">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w:t>
      </w:r>
      <w:r>
        <w:t>ical Account Manager, TAM) alebo vyhradený inžinier technickej podpory (Designated Support Engineer, DSE) riešením incidentu, sa zúčtuje na základe zákazníkovej zmluvy Premier Services Agreement.</w:t>
      </w:r>
    </w:p>
    <w:p w:rsidR="00F331C4" w:rsidRDefault="00355F4C">
      <w:pPr>
        <w:pStyle w:val="ProductList-BodyIndented"/>
      </w:pPr>
      <w:r>
        <w:t>Poznámka: Zákazníci, ktorí aktuálne majú licenciu na produkt</w:t>
      </w:r>
      <w:r>
        <w:t xml:space="preserve"> PDW, si zachovajú túto výhodu v súlade s podmienkami uvedenými v dokumente </w:t>
      </w:r>
      <w:hyperlink r:id="rId145">
        <w:r>
          <w:rPr>
            <w:color w:val="00467F"/>
            <w:u w:val="single"/>
          </w:rPr>
          <w:t>Podmienky používania produktov (jún 2016)</w:t>
        </w:r>
      </w:hyperlink>
      <w:r>
        <w:t>.</w:t>
      </w:r>
    </w:p>
    <w:p w:rsidR="00F331C4" w:rsidRDefault="00F331C4">
      <w:pPr>
        <w:pStyle w:val="ProductList-BodyIndented"/>
      </w:pPr>
    </w:p>
    <w:p w:rsidR="00F331C4" w:rsidRDefault="00355F4C">
      <w:pPr>
        <w:pStyle w:val="ProductList-ClauseHeading"/>
        <w:outlineLvl w:val="2"/>
      </w:pPr>
      <w:bookmarkStart w:id="357" w:name="_Sec586"/>
      <w:r>
        <w:t>Rozšírená podpora s rýchlymi opravami</w:t>
      </w:r>
      <w:bookmarkEnd w:id="357"/>
    </w:p>
    <w:p w:rsidR="00F331C4" w:rsidRDefault="00355F4C">
      <w:pPr>
        <w:pStyle w:val="ProductList-Body"/>
      </w:pPr>
      <w:r>
        <w:t>Rozšírená podpora s rýchlymi opravami j</w:t>
      </w:r>
      <w:r>
        <w:t>e k dispozícii pre zákazníkov, ktorí podpísali zmluvu o podpore Premier alebo Essential Support a zakúpili si krytie SA v rámci nasledujúcich programov:</w:t>
      </w:r>
    </w:p>
    <w:p w:rsidR="00F331C4" w:rsidRDefault="00355F4C" w:rsidP="00DF5806">
      <w:pPr>
        <w:pStyle w:val="ProductList-Bullet"/>
        <w:numPr>
          <w:ilvl w:val="0"/>
          <w:numId w:val="47"/>
        </w:numPr>
      </w:pPr>
      <w:r>
        <w:t>Nárok na rozšírenú technickú podporu s rýchlymi opravami pre skupinu aplikačných produktov majú zákazní</w:t>
      </w:r>
      <w:r>
        <w:t xml:space="preserve">ci (iní než nakupujúci prostredníctvom akademických programov) s krytím SAM pre skupinu aplikačných produktov. </w:t>
      </w:r>
    </w:p>
    <w:p w:rsidR="00F331C4" w:rsidRDefault="00355F4C" w:rsidP="00DF5806">
      <w:pPr>
        <w:pStyle w:val="ProductList-Bullet"/>
        <w:numPr>
          <w:ilvl w:val="0"/>
          <w:numId w:val="47"/>
        </w:numPr>
      </w:pPr>
      <w:r>
        <w:t>Na rozšírenú technickú podporu s rýchlymi opravami pre operačný systém Windows pre osobné počítače alebo operačný systém Windows Embedded (s kry</w:t>
      </w:r>
      <w:r>
        <w:t xml:space="preserve">tím SAM pre produkt systému Windows Embedded) majú nárok zákazníci (iní než nakupujúci prostredníctvom akademických programov) s krytím SAM pre skupinu systémových produktov. </w:t>
      </w:r>
    </w:p>
    <w:p w:rsidR="00F331C4" w:rsidRDefault="00355F4C" w:rsidP="00DF5806">
      <w:pPr>
        <w:pStyle w:val="ProductList-Bullet"/>
        <w:numPr>
          <w:ilvl w:val="0"/>
          <w:numId w:val="47"/>
        </w:numPr>
      </w:pPr>
      <w:r>
        <w:t>Na rozšírenú technickú podporu s rýchlymi opravami pre serverové produkty majú n</w:t>
      </w:r>
      <w:r>
        <w:t>árok zákazníci (iní než nakupujúci prostredníctvom akademických programov) s krytím SA pre aspoň jeden serverový produkt. Vzťahuje sa to na nasledujúce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w:instrText>
      </w:r>
      <w:r>
        <w:instrText xml:space="preserv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F331C4" w:rsidRDefault="00F331C4">
      <w:pPr>
        <w:pStyle w:val="ProductList-Body"/>
      </w:pPr>
    </w:p>
    <w:p w:rsidR="00F331C4" w:rsidRDefault="00355F4C">
      <w:pPr>
        <w:pStyle w:val="ProductList-Body"/>
      </w:pPr>
      <w:r>
        <w:t>Rozšírená podpora s rýchlymi opravami je výhodou pre staršie verzie softvéru, ktoré prešli zo štandardnej na rozšírenú podporu. Na zákazníkov, ktorí p</w:t>
      </w:r>
      <w:r>
        <w:t>odpísali zmluvu o podpore Premier alebo Essential Support, sa nevzťahujú ročné poplatky za zmluvu o rozšírenej podpore. Zákazníci sú stále povinní platiť poplatky za jednotlivé rýchle opravy.</w:t>
      </w:r>
    </w:p>
    <w:p w:rsidR="00F331C4" w:rsidRDefault="00F331C4">
      <w:pPr>
        <w:pStyle w:val="PURBreadcrumb"/>
      </w:pPr>
    </w:p>
    <w:p w:rsidR="00F331C4" w:rsidRDefault="00355F4C">
      <w:pPr>
        <w:pStyle w:val="ProductList-ClauseHeading"/>
        <w:outlineLvl w:val="2"/>
      </w:pPr>
      <w:bookmarkStart w:id="358" w:name="_Sec587"/>
      <w:r>
        <w:t>Dostupnosť licencií na prestúpenie na vyššie vydanie</w:t>
      </w:r>
      <w:bookmarkEnd w:id="358"/>
    </w:p>
    <w:p w:rsidR="00F331C4" w:rsidRDefault="00355F4C">
      <w:pPr>
        <w:pStyle w:val="ProductList-Body"/>
      </w:pPr>
      <w:r>
        <w:t>Licencia n</w:t>
      </w:r>
      <w:r>
        <w:t>a prestúpenie na vyššiu edíciu sa musí získať a je platná iba pri získaní na základe rovnakej multilicenčnej zmluvy a prihlášky (ak nejaká existuje), na základe ktorej sa pôvodne získalo krytie SA pre oprávňujúci produkt. Právo zákazníka na používanie soft</w:t>
      </w:r>
      <w:r>
        <w: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w:t>
      </w:r>
      <w:r>
        <w:t xml:space="preserve">rodukt. Ďalšie podrobnosti nájdete v multilicenčnom prehľade licencií na </w:t>
      </w:r>
      <w:r>
        <w:rPr>
          <w:u w:val="single"/>
        </w:rPr>
        <w:t>prestúpenie</w:t>
      </w:r>
      <w:r>
        <w:t xml:space="preserve"> na vydanie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33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Vydanie produktu, z ktorého sa prestupuje na vyššie</w:t>
            </w:r>
            <w:r>
              <w:rPr>
                <w:color w:val="FFFFFF"/>
              </w:rPr>
              <w:t xml:space="preserv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Vyššie vydanie produktu, na ktoré sa prestupuje</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BizTalk Server Standard</w:t>
            </w:r>
            <w:r>
              <w:fldChar w:fldCharType="begin"/>
            </w:r>
            <w:r>
              <w:instrText xml:space="preserve"> XE "BizTalk Server Standard"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BizTalk Server Enterprise</w:t>
            </w:r>
            <w:r>
              <w:fldChar w:fldCharType="begin"/>
            </w:r>
            <w:r>
              <w:instrText xml:space="preserve"> XE "BizTalk Server Enterprise"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BizTalk Server Enterprise</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Licencia Enterprise CAL</w:t>
            </w:r>
            <w:r>
              <w:fldChar w:fldCharType="begin"/>
            </w:r>
            <w:r>
              <w:instrText xml:space="preserve"> XE "Enterprise CAL" </w:instrText>
            </w:r>
            <w:r>
              <w:fldChar w:fldCharType="end"/>
            </w:r>
            <w:r>
              <w:t xml:space="preserve"> Suite</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Infrastructure Server Suite Standard</w:t>
            </w:r>
            <w:r>
              <w:fldChar w:fldCharType="begin"/>
            </w:r>
            <w:r>
              <w:instrText xml:space="preserve"> XE "Core Infrastructure Server Suite</w:instrText>
            </w:r>
            <w:r>
              <w:instrText xml:space="preserv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Core Infrastructure Server Suite Datacenter</w:t>
            </w:r>
            <w:r>
              <w:fldChar w:fldCharType="begin"/>
            </w:r>
            <w:r>
              <w:instrText xml:space="preserve"> XE "Core Infrastructure Server Suite Datacenter"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Desktop Education s licenciou Enterprise CAL Suite</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Desktop School s licenciou Enterprise CAL Suite</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Exchange Server Enterprise</w:t>
            </w:r>
            <w:r>
              <w:fldChar w:fldCharType="begin"/>
            </w:r>
            <w:r>
              <w:instrText xml:space="preserve"> XE "Exchange Server Enterprise"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Forefront TMG Enterprise</w:t>
            </w:r>
            <w:r>
              <w:fldChar w:fldCharType="begin"/>
            </w:r>
            <w:r>
              <w:instrText xml:space="preserve"> XE "For</w:instrText>
            </w:r>
            <w:r>
              <w:instrText xml:space="preserve">efront TMG Enterprise"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365 for Sales – licencia CAL na lokálne nasadenie</w:t>
            </w:r>
            <w:r>
              <w:fldChar w:fldCharType="begin"/>
            </w:r>
            <w:r>
              <w:instrText xml:space="preserve"> </w:instrText>
            </w:r>
            <w:r>
              <w:instrText xml:space="preserve">XE "Microsoft Dynamics 365 for Sales – licencia CAL na lokálne nasadenie"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Dynamics 365 for Customer Service – licencia CAL na lokálne nasadenie</w:t>
            </w:r>
            <w:r>
              <w:fldChar w:fldCharType="begin"/>
            </w:r>
            <w:r>
              <w:instrText xml:space="preserve"> XE "Microsoft Dynamics</w:instrText>
            </w:r>
            <w:r>
              <w:instrText xml:space="preserve"> 365 for Customer Service – licencia CAL na lokálne nasadenie"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Office Professional Plus</w:t>
            </w:r>
            <w:r>
              <w:fldChar w:fldCharType="begin"/>
            </w:r>
            <w:r>
              <w:instrText xml:space="preserve"> XE "Office Professional Plus"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Enterprise Desktop</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Project Professional</w:t>
            </w:r>
            <w:r>
              <w:fldChar w:fldCharType="begin"/>
            </w:r>
            <w:r>
              <w:instrText xml:space="preserve"> XE "Project Professional"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 Server Enterprise Core</w:t>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 Server Business Intelligence,</w:t>
            </w:r>
            <w:r>
              <w:fldChar w:fldCharType="begin"/>
            </w:r>
            <w:r>
              <w:instrText xml:space="preserve"> XE "SQL Server Business </w:instrText>
            </w:r>
            <w:r>
              <w:instrText xml:space="preserve">Intelligence,"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System Center Datacenter</w:t>
            </w:r>
            <w:r>
              <w:fldChar w:fldCharType="begin"/>
            </w:r>
            <w:r>
              <w:instrText xml:space="preserve"> XE "System Center Datacenter"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Visio Professional</w:t>
            </w:r>
            <w:r>
              <w:fldChar w:fldCharType="begin"/>
            </w:r>
            <w:r>
              <w:instrText xml:space="preserve"> XE "Visio Professional"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Enterprise Subscription</w:t>
            </w:r>
            <w:r>
              <w:fldChar w:fldCharType="begin"/>
            </w:r>
            <w:r>
              <w:instrText xml:space="preserve"> XE "Visual Studio Enterprise Subscription"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lastRenderedPageBreak/>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Visual Studio Enterprise Subscription</w:t>
            </w:r>
            <w:r>
              <w:fldChar w:fldCharType="begin"/>
            </w:r>
            <w:r>
              <w:instrText xml:space="preserve"> XE "Visual Studio Enterprise Subscription" </w:instrText>
            </w:r>
            <w:r>
              <w:fldChar w:fldCharType="end"/>
            </w:r>
          </w:p>
        </w:tc>
      </w:tr>
      <w:tr w:rsidR="00F331C4">
        <w:tc>
          <w:tcPr>
            <w:tcW w:w="600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Windows Server Datacenter</w:t>
            </w:r>
            <w:r>
              <w:fldChar w:fldCharType="begin"/>
            </w:r>
            <w:r>
              <w:instrText xml:space="preserve"> XE "Windows Server Datacenter" </w:instrText>
            </w:r>
            <w:r>
              <w:fldChar w:fldCharType="end"/>
            </w:r>
          </w:p>
        </w:tc>
      </w:tr>
    </w:tbl>
    <w:p w:rsidR="00F331C4" w:rsidRDefault="00F331C4">
      <w:pPr>
        <w:pStyle w:val="ProductList-Body"/>
      </w:pPr>
    </w:p>
    <w:p w:rsidR="00F331C4" w:rsidRDefault="00355F4C">
      <w:pPr>
        <w:pStyle w:val="ProductList-ClauseHeading"/>
        <w:outlineLvl w:val="2"/>
      </w:pPr>
      <w:bookmarkStart w:id="359" w:name="_Sec588"/>
      <w:r>
        <w:t>Servery – práva na zotavenie po havárii</w:t>
      </w:r>
      <w:bookmarkEnd w:id="359"/>
    </w:p>
    <w:p w:rsidR="00F331C4" w:rsidRDefault="00355F4C">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w:instrText>
      </w:r>
      <w:r>
        <w:instrText>é POS je POS, ktoré je nakonfigurované na fungovanie priamo vo fyzickom hardvérovom systéme. Inštancia operačného systému používaná na prevádzkovanie softvéru na virtualizáciu hardvéru alebo na poskytovanie služieb virtualizácie hardvéru sa považuje za súč</w:instrText>
      </w:r>
      <w:r>
        <w:instrText xml:space="preserve">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w:instrText>
      </w:r>
      <w:r>
        <w:instrText xml:space="preserve">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w:instrText>
      </w:r>
      <w:r>
        <w:instrText xml:space="preserve">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w:instrText>
      </w:r>
      <w:r>
        <w:instrText xml:space="preserve">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w:instrText>
      </w:r>
      <w:r>
        <w:instrText xml:space="preserve">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w:instrText>
      </w:r>
      <w:r>
        <w:instrText xml:space="preserve">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w:instrText>
      </w:r>
      <w:r>
        <w:instrText xml:space="preserve">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w:t>
      </w:r>
      <w:r>
        <w:t>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w:instrText>
      </w:r>
      <w:r>
        <w:instrText xml:space="preserve">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w:instrText>
      </w:r>
      <w:r>
        <w:instrText xml:space="preserve">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F331C4" w:rsidRDefault="00F331C4">
      <w:pPr>
        <w:pStyle w:val="ProductList-Body"/>
      </w:pPr>
    </w:p>
    <w:p w:rsidR="00F331C4" w:rsidRDefault="00355F4C">
      <w:pPr>
        <w:pStyle w:val="ProductList-Body"/>
      </w:pPr>
      <w:r>
        <w:t xml:space="preserve">Záložná </w:t>
      </w:r>
      <w:r>
        <w:fldChar w:fldCharType="begin"/>
      </w:r>
      <w:r>
        <w:instrText xml:space="preserve"> Au</w:instrText>
      </w:r>
      <w:r>
        <w:instrText xml:space="preserve">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F331C4" w:rsidRDefault="00355F4C" w:rsidP="00DF5806">
      <w:pPr>
        <w:pStyle w:val="ProductList-Bullet"/>
        <w:numPr>
          <w:ilvl w:val="0"/>
          <w:numId w:val="48"/>
        </w:numPr>
      </w:pPr>
      <w:r>
        <w:t>počas krátkych období testovania zotave</w:t>
      </w:r>
      <w:r>
        <w:t>nia po havárii, a to v priebehu jedného týždňa každých 90 dní,</w:t>
      </w:r>
    </w:p>
    <w:p w:rsidR="00F331C4" w:rsidRDefault="00355F4C" w:rsidP="00DF5806">
      <w:pPr>
        <w:pStyle w:val="ProductList-Bullet"/>
        <w:numPr>
          <w:ilvl w:val="0"/>
          <w:numId w:val="48"/>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F331C4" w:rsidRDefault="00355F4C" w:rsidP="00DF5806">
      <w:pPr>
        <w:pStyle w:val="ProductList-Bullet"/>
        <w:numPr>
          <w:ilvl w:val="0"/>
          <w:numId w:val="48"/>
        </w:numPr>
      </w:pPr>
      <w:r>
        <w:t>v r</w:t>
      </w:r>
      <w:r>
        <w:t xml:space="preserve">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F331C4" w:rsidRDefault="00F331C4">
      <w:pPr>
        <w:pStyle w:val="ProductList-Body"/>
      </w:pPr>
    </w:p>
    <w:p w:rsidR="00F331C4" w:rsidRDefault="00355F4C">
      <w:pPr>
        <w:pStyle w:val="ProductList-Body"/>
      </w:pPr>
      <w:r>
        <w:t>Ak</w:t>
      </w:r>
      <w:r>
        <w:t xml:space="preserve"> chce zákazník používať softvér na základe práv na zotavenie po havárii, musí dodržať nasledujúce podmienky:</w:t>
      </w:r>
    </w:p>
    <w:p w:rsidR="00F331C4" w:rsidRDefault="00355F4C" w:rsidP="00DF5806">
      <w:pPr>
        <w:pStyle w:val="ProductList-Bullet"/>
        <w:numPr>
          <w:ilvl w:val="0"/>
          <w:numId w:val="49"/>
        </w:numPr>
      </w:pPr>
      <w:r>
        <w:fldChar w:fldCharType="begin"/>
      </w:r>
      <w:r>
        <w:instrText xml:space="preserve"> AutoTextList   \s NoStyle \t "Prostredie operačného systému je celá inštancia operačného systému alebo jej časť, prípadne celá inštancia virtuálne</w:instrText>
      </w:r>
      <w:r>
        <w:instrText xml:space="preserv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w:instrText>
      </w:r>
      <w:r>
        <w:instrText xml:space="preserve">ý softvér." </w:instrText>
      </w:r>
      <w:r>
        <w:fldChar w:fldCharType="separate"/>
      </w:r>
      <w:r>
        <w:rPr>
          <w:color w:val="0563C1"/>
        </w:rPr>
        <w:t>serveri</w:t>
      </w:r>
      <w:r>
        <w:fldChar w:fldCharType="end"/>
      </w:r>
      <w:r>
        <w:t xml:space="preserve"> na zotavenie po havárii sa nesmie prevádzkovať v inom čase, než je uvedený vyššie. </w:t>
      </w:r>
    </w:p>
    <w:p w:rsidR="00F331C4" w:rsidRDefault="00355F4C" w:rsidP="00DF5806">
      <w:pPr>
        <w:pStyle w:val="ProductList-Bullet"/>
        <w:numPr>
          <w:ilvl w:val="0"/>
          <w:numId w:val="49"/>
        </w:numPr>
      </w:pPr>
      <w:r>
        <w:fldChar w:fldCharType="begin"/>
      </w:r>
      <w:r>
        <w:instrText xml:space="preserve"> AutoTextList   \s NoStyle \t "Prostredie operačného systému je celá inštancia operačného systému alebo jej časť, prípadne celá inštancia virtuálneho</w:instrText>
      </w:r>
      <w:r>
        <w:instrText xml:space="preserve">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w:instrText>
      </w:r>
      <w:r>
        <w:instrText xml:space="preserve">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F331C4" w:rsidRDefault="00355F4C" w:rsidP="00DF5806">
      <w:pPr>
        <w:pStyle w:val="ProductList-Bullet"/>
        <w:numPr>
          <w:ilvl w:val="0"/>
          <w:numId w:val="49"/>
        </w:numPr>
      </w:pPr>
      <w:r>
        <w:t>Okrem prípadov záložných inštancií pre</w:t>
      </w:r>
      <w:r>
        <w:t>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F331C4" w:rsidRDefault="00355F4C" w:rsidP="00DF5806">
      <w:pPr>
        <w:pStyle w:val="ProductList-Bullet"/>
        <w:numPr>
          <w:ilvl w:val="1"/>
          <w:numId w:val="49"/>
        </w:numPr>
      </w:pPr>
      <w:r>
        <w:t>Rola Hyper-V v rámci systému Windows Server sa používa na replikác</w:t>
      </w:r>
      <w:r>
        <w:t xml:space="preserve">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w:instrText>
      </w:r>
      <w:r>
        <w:instrText xml:space="preserve">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w:instrText>
      </w:r>
      <w:r>
        <w:instrText xml:space="preserve">vér." </w:instrText>
      </w:r>
      <w:r>
        <w:fldChar w:fldCharType="separate"/>
      </w:r>
      <w:r>
        <w:rPr>
          <w:color w:val="0563C1"/>
        </w:rPr>
        <w:t>server</w:t>
      </w:r>
      <w:r>
        <w:fldChar w:fldCharType="end"/>
      </w:r>
      <w:r>
        <w:t xml:space="preserve"> na zotavenie po havárii. </w:t>
      </w:r>
    </w:p>
    <w:p w:rsidR="00F331C4" w:rsidRDefault="00355F4C" w:rsidP="00DF5806">
      <w:pPr>
        <w:pStyle w:val="ProductList-Bullet"/>
        <w:numPr>
          <w:ilvl w:val="1"/>
          <w:numId w:val="49"/>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F331C4" w:rsidRDefault="00355F4C">
      <w:pPr>
        <w:pStyle w:val="ProductList-Body"/>
        <w:ind w:left="1080"/>
      </w:pPr>
      <w:r>
        <w:t>- prevádzkovanie softvéru na vir</w:t>
      </w:r>
      <w:r>
        <w:t>tualizáciu hardvéru, ako je napríklad Hyper-V,</w:t>
      </w:r>
    </w:p>
    <w:p w:rsidR="00F331C4" w:rsidRDefault="00355F4C">
      <w:pPr>
        <w:pStyle w:val="ProductList-Body"/>
        <w:ind w:left="1080"/>
      </w:pPr>
      <w:r>
        <w:t>- poskytovanie služieb virtualizácie hardvéru,</w:t>
      </w:r>
    </w:p>
    <w:p w:rsidR="00F331C4" w:rsidRDefault="00355F4C">
      <w:pPr>
        <w:pStyle w:val="ProductList-Body"/>
        <w:ind w:left="1080"/>
      </w:pPr>
      <w:r>
        <w:t>- prevádzkovanie softvérových agentov na spravovanie softvéru na virtualizáciu hardvéru,</w:t>
      </w:r>
    </w:p>
    <w:p w:rsidR="00F331C4" w:rsidRDefault="00355F4C">
      <w:pPr>
        <w:pStyle w:val="ProductList-Body"/>
        <w:ind w:left="1080"/>
      </w:pPr>
      <w:r>
        <w:t>- účely poskytovania cieľa replikácie,</w:t>
      </w:r>
    </w:p>
    <w:p w:rsidR="00F331C4" w:rsidRDefault="00355F4C">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w:t>
      </w:r>
      <w:r>
        <w:t>d zlyhaním a</w:t>
      </w:r>
    </w:p>
    <w:p w:rsidR="00F331C4" w:rsidRDefault="00355F4C">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w:t>
      </w:r>
      <w:r>
        <w:rPr>
          <w:color w:val="0563C1"/>
        </w:rPr>
        <w:t>edí operačného systému</w:t>
      </w:r>
      <w:r>
        <w:fldChar w:fldCharType="end"/>
      </w:r>
      <w:r>
        <w:t xml:space="preserve"> a </w:t>
      </w:r>
    </w:p>
    <w:p w:rsidR="00F331C4" w:rsidRDefault="00355F4C">
      <w:pPr>
        <w:pStyle w:val="ProductList-Body"/>
        <w:ind w:left="1080"/>
      </w:pPr>
      <w:r>
        <w:t xml:space="preserve">- prevádzkovanie pracovných záťaží na zotavenie po havárii, ako je to uvedené vyššie. </w:t>
      </w:r>
    </w:p>
    <w:p w:rsidR="00F331C4" w:rsidRDefault="00355F4C" w:rsidP="00DF5806">
      <w:pPr>
        <w:pStyle w:val="ProductList-Bullet"/>
        <w:numPr>
          <w:ilvl w:val="1"/>
          <w:numId w:val="50"/>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w:t>
      </w:r>
      <w:r>
        <w:t xml:space="preserve">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F331C4" w:rsidRDefault="00355F4C" w:rsidP="00DF5806">
      <w:pPr>
        <w:pStyle w:val="ProductList-Bullet"/>
        <w:numPr>
          <w:ilvl w:val="0"/>
          <w:numId w:val="50"/>
        </w:numPr>
      </w:pPr>
      <w:r>
        <w:t xml:space="preserve">Používanie záložnej </w:t>
      </w:r>
      <w:r>
        <w:fldChar w:fldCharType="begin"/>
      </w:r>
      <w:r>
        <w:instrText xml:space="preserve"> AutoTextList   \s NoStyle \t "Inštancia je obraz softvéru</w:instrText>
      </w:r>
      <w:r>
        <w:instrText xml:space="preserve">,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w:t>
      </w:r>
      <w:r>
        <w:rPr>
          <w:color w:val="0563C1"/>
        </w:rPr>
        <w:t>icenčnými podmienkami</w:t>
      </w:r>
      <w:r>
        <w:fldChar w:fldCharType="end"/>
      </w:r>
      <w:r>
        <w:t xml:space="preserve"> pre softvér. </w:t>
      </w:r>
    </w:p>
    <w:p w:rsidR="00F331C4" w:rsidRDefault="00355F4C" w:rsidP="00DF5806">
      <w:pPr>
        <w:pStyle w:val="ProductList-Bullet"/>
        <w:numPr>
          <w:ilvl w:val="0"/>
          <w:numId w:val="50"/>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w:instrText>
      </w:r>
      <w:r>
        <w:instrText xml:space="preserve">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F331C4" w:rsidRDefault="00355F4C" w:rsidP="00DF5806">
      <w:pPr>
        <w:pStyle w:val="ProductList-Bullet"/>
        <w:numPr>
          <w:ilvl w:val="0"/>
          <w:numId w:val="50"/>
        </w:numPr>
      </w:pPr>
      <w:r>
        <w:t>Je potrebné udržiavať platné kryti</w:t>
      </w:r>
      <w:r>
        <w:t xml:space="preserve">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w:instrText>
      </w:r>
      <w:r>
        <w:instrText xml:space="preserve">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w:instrText>
      </w:r>
      <w:r>
        <w:instrText xml:space="preserve">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F331C4" w:rsidRDefault="00355F4C" w:rsidP="00DF5806">
      <w:pPr>
        <w:pStyle w:val="ProductList-Bullet"/>
        <w:numPr>
          <w:ilvl w:val="0"/>
          <w:numId w:val="50"/>
        </w:numPr>
      </w:pPr>
      <w:r>
        <w:t xml:space="preserve">Právo zákazníka na prevádzkovanie záložných </w:t>
      </w:r>
      <w:r>
        <w:fldChar w:fldCharType="begin"/>
      </w:r>
      <w:r>
        <w:instrText xml:space="preserve"> Au</w:instrText>
      </w:r>
      <w:r>
        <w:instrText xml:space="preserve">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F331C4" w:rsidRDefault="00F331C4">
      <w:pPr>
        <w:pStyle w:val="ProductList-Body"/>
      </w:pPr>
    </w:p>
    <w:p w:rsidR="00F331C4" w:rsidRDefault="00355F4C">
      <w:pPr>
        <w:pStyle w:val="ProductList-ClauseHeading"/>
        <w:outlineLvl w:val="2"/>
      </w:pPr>
      <w:bookmarkStart w:id="360" w:name="_Sec589"/>
      <w:r>
        <w:t>Prenos licencií</w:t>
      </w:r>
      <w:bookmarkEnd w:id="360"/>
    </w:p>
    <w:p w:rsidR="00F331C4" w:rsidRDefault="00355F4C">
      <w:pPr>
        <w:pStyle w:val="ProductList-SubClauseHeading"/>
        <w:outlineLvl w:val="3"/>
      </w:pPr>
      <w:r>
        <w:t>Prenos licencií</w:t>
      </w:r>
      <w:r>
        <w:t xml:space="preserve"> medzi serverovými farmami</w:t>
      </w:r>
    </w:p>
    <w:p w:rsidR="00F331C4" w:rsidRDefault="00355F4C">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w:instrText>
      </w:r>
      <w:r>
        <w:instrText xml:space="preserve">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w:instrText>
      </w:r>
      <w:r>
        <w:instrText xml:space="preserve">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w:instrText>
      </w:r>
      <w:r>
        <w:instrText xml:space="preserve">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w:t>
      </w:r>
      <w:r>
        <w:rPr>
          <w:color w:val="0563C1"/>
        </w:rPr>
        <w:t>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F331C4" w:rsidRDefault="00F331C4">
      <w:pPr>
        <w:pStyle w:val="ProductList-BodyIndented"/>
      </w:pPr>
    </w:p>
    <w:p w:rsidR="00F331C4" w:rsidRDefault="00355F4C">
      <w:pPr>
        <w:pStyle w:val="ProductList-SubClauseHeading"/>
        <w:outlineLvl w:val="3"/>
      </w:pPr>
      <w:r>
        <w:t>Prenos licencií v rámci programu Software A</w:t>
      </w:r>
      <w:r>
        <w:t>ssurance</w:t>
      </w:r>
    </w:p>
    <w:p w:rsidR="00F331C4" w:rsidRDefault="00355F4C">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w:instrText>
      </w:r>
      <w:r>
        <w:instrText>cií: Práva dostupné pre zákazníkov s krytím SA na zmenu priradenia licencií mimo štandardných termínov alebo na používanie produktov na serveroch s viacerými nájomníkmi mimo vlastných dátových centier. Podrobnosti nájdete v článku Prenos licencií v prílohe</w:instrText>
      </w:r>
      <w:r>
        <w:instrText xml:space="preserv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vlastné hosťovanie sa môžu používať súčasne na základe práv na prenos licencií v rámci krytia SA v súlade s obmedzeniami sta</w:t>
      </w:r>
      <w:r>
        <w:t xml:space="preserve">novenými v licenčných podmienkach vlastného hosťovania. </w:t>
      </w:r>
    </w:p>
    <w:p w:rsidR="00F331C4" w:rsidRDefault="00F331C4">
      <w:pPr>
        <w:pStyle w:val="ProductList-BodyIndented"/>
      </w:pPr>
    </w:p>
    <w:p w:rsidR="00F331C4" w:rsidRDefault="00355F4C">
      <w:pPr>
        <w:pStyle w:val="ProductList-SubSubClauseHeading"/>
        <w:outlineLvl w:val="4"/>
      </w:pPr>
      <w:r>
        <w:t>Povolené používanie:</w:t>
      </w:r>
    </w:p>
    <w:p w:rsidR="00F331C4" w:rsidRDefault="00355F4C">
      <w:pPr>
        <w:pStyle w:val="ProductList-BodyIndented2"/>
      </w:pPr>
      <w:r>
        <w:t>Zákazník, ktorý má prenos licencií v rámci krytia SA, smie:</w:t>
      </w:r>
    </w:p>
    <w:p w:rsidR="00F331C4" w:rsidRDefault="00355F4C" w:rsidP="00DF5806">
      <w:pPr>
        <w:pStyle w:val="ProductList-Bullet"/>
        <w:numPr>
          <w:ilvl w:val="2"/>
          <w:numId w:val="51"/>
        </w:numPr>
      </w:pPr>
      <w:r>
        <w:t xml:space="preserve">Prevádzkovať svoj licencovaný softvér na zdieľaných serveroch. </w:t>
      </w:r>
    </w:p>
    <w:p w:rsidR="00F331C4" w:rsidRDefault="00355F4C" w:rsidP="00DF5806">
      <w:pPr>
        <w:pStyle w:val="ProductList-Bullet"/>
        <w:numPr>
          <w:ilvl w:val="2"/>
          <w:numId w:val="51"/>
        </w:numPr>
      </w:pPr>
      <w:r>
        <w:t xml:space="preserve">Pristupovať k tomuto softvéru na základe licencií na </w:t>
      </w:r>
      <w:r>
        <w:t xml:space="preserve">prístup, pre ktoré má zákazník krytie SA, a na základe svojich licencií SL pre používateľov a zariadenia, ktoré umožňujú prístup k príslušným produktom. </w:t>
      </w:r>
    </w:p>
    <w:p w:rsidR="00F331C4" w:rsidRDefault="00355F4C" w:rsidP="00DF5806">
      <w:pPr>
        <w:pStyle w:val="ProductList-Bullet"/>
        <w:numPr>
          <w:ilvl w:val="2"/>
          <w:numId w:val="51"/>
        </w:numPr>
      </w:pPr>
      <w:r>
        <w:t xml:space="preserve">Spravovať svoje </w:t>
      </w:r>
      <w:r>
        <w:fldChar w:fldCharType="begin"/>
      </w:r>
      <w:r>
        <w:instrText xml:space="preserve"> AutoTextList   \s NoStyle \t "Prostredie operačného systému je celá inštancia operačn</w:instrText>
      </w:r>
      <w:r>
        <w:instrText xml:space="preserve">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F331C4" w:rsidRDefault="00355F4C" w:rsidP="00DF5806">
      <w:pPr>
        <w:pStyle w:val="ProductList-Bullet"/>
        <w:numPr>
          <w:ilvl w:val="2"/>
          <w:numId w:val="51"/>
        </w:numPr>
      </w:pPr>
      <w:r>
        <w:t>Spravovať svoj</w:t>
      </w:r>
      <w:r>
        <w:t xml:space="preserve">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F331C4" w:rsidRDefault="00F331C4">
      <w:pPr>
        <w:pStyle w:val="ProductList-BodyIndented2"/>
      </w:pPr>
    </w:p>
    <w:p w:rsidR="00F331C4" w:rsidRDefault="00355F4C">
      <w:pPr>
        <w:pStyle w:val="ProductList-SubSubClauseHeading"/>
        <w:outlineLvl w:val="4"/>
      </w:pPr>
      <w:r>
        <w:lastRenderedPageBreak/>
        <w:t>Požiadavky:</w:t>
      </w:r>
    </w:p>
    <w:p w:rsidR="00F331C4" w:rsidRDefault="00355F4C">
      <w:pPr>
        <w:pStyle w:val="ProductList-BodyIndented2"/>
      </w:pPr>
      <w:r>
        <w:t>Zákazník, ktorý chce využiť možnosť prenosu licencií v rámci programu SA, musí:</w:t>
      </w:r>
    </w:p>
    <w:p w:rsidR="00F331C4" w:rsidRDefault="00355F4C" w:rsidP="00DF5806">
      <w:pPr>
        <w:pStyle w:val="ProductList-Bullet"/>
        <w:numPr>
          <w:ilvl w:val="2"/>
          <w:numId w:val="52"/>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w:instrText>
      </w:r>
      <w:r>
        <w:instrText xml:space="preserve">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F331C4" w:rsidRDefault="00355F4C" w:rsidP="00DF5806">
      <w:pPr>
        <w:pStyle w:val="ProductList-Bullet"/>
        <w:numPr>
          <w:ilvl w:val="2"/>
          <w:numId w:val="52"/>
        </w:numPr>
      </w:pPr>
      <w:r>
        <w:t xml:space="preserve">Nasadzovať svoje </w:t>
      </w:r>
      <w:r>
        <w:fldChar w:fldCharType="begin"/>
      </w:r>
      <w:r>
        <w:instrText xml:space="preserve"> AutoTextList   \s NoStyle \t "Licencia je právo na stiahnutie, inštaláciu, </w:instrText>
      </w:r>
      <w:r>
        <w:instrText xml:space="preserve">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w:instrText>
      </w:r>
      <w:r>
        <w:instrText xml:space="preserve">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w:t>
      </w:r>
      <w:r>
        <w:rPr>
          <w:color w:val="0563C1"/>
        </w:rPr>
        <w:t xml:space="preserve"> Software Assurance</w:t>
      </w:r>
      <w:r>
        <w:fldChar w:fldCharType="end"/>
      </w:r>
      <w:r>
        <w:t>.</w:t>
      </w:r>
    </w:p>
    <w:p w:rsidR="00F331C4" w:rsidRDefault="00355F4C" w:rsidP="00DF5806">
      <w:pPr>
        <w:pStyle w:val="ProductList-Bullet"/>
        <w:numPr>
          <w:ilvl w:val="2"/>
          <w:numId w:val="52"/>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instrText>
      </w:r>
      <w:r>
        <w:instrText xml:space="preserve">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w:t>
      </w:r>
      <w:r>
        <w:t>ný softvér na svojich zdieľaných serveroch.</w:t>
      </w:r>
    </w:p>
    <w:p w:rsidR="00F331C4" w:rsidRDefault="00F331C4">
      <w:pPr>
        <w:pStyle w:val="ProductList-BodyIndented2"/>
      </w:pPr>
    </w:p>
    <w:p w:rsidR="00F331C4" w:rsidRDefault="00355F4C">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w:instrText>
      </w:r>
      <w:r>
        <w:instrText xml:space="preserve">"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w:instrText>
      </w:r>
      <w:r>
        <w:instrText xml:space="preserve">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w:instrText>
      </w:r>
      <w:r>
        <w:instrText xml:space="preserve">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w:t>
      </w:r>
      <w:r>
        <w:t xml:space="preserve">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w:instrText>
      </w:r>
      <w:r>
        <w:instrText xml:space="preserve">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w:instrText>
      </w:r>
      <w:r>
        <w:instrText xml:space="preserve">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w:instrText>
      </w:r>
      <w:r>
        <w:instrText xml:space="preserve">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w:t>
      </w:r>
      <w:r>
        <w:t xml:space="preserve">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w:instrText>
      </w:r>
      <w:r>
        <w:instrText xml:space="preserve">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w:t>
      </w:r>
      <w:r>
        <w:t xml:space="preserve"> prenosu licencií prostredníctvom programu SA, jeho podmienky nahrádzajú akékoľvek licenčné podmienky pre produkt vyvolávajúce rozpor. Pre niektoré produkty uvedené nižšie platia na základe práv na prenos licencií v rámci krytia SA iné práva na používanie </w:t>
      </w:r>
      <w:r>
        <w:t>na zdieľaných serveroch:</w:t>
      </w:r>
    </w:p>
    <w:tbl>
      <w:tblPr>
        <w:tblStyle w:val="PURTable1"/>
        <w:tblW w:w="0" w:type="dxa"/>
        <w:tblLook w:val="04A0" w:firstRow="1" w:lastRow="0" w:firstColumn="1" w:lastColumn="0" w:noHBand="0" w:noVBand="1"/>
      </w:tblPr>
      <w:tblGrid>
        <w:gridCol w:w="2543"/>
        <w:gridCol w:w="2509"/>
        <w:gridCol w:w="2509"/>
        <w:gridCol w:w="2509"/>
      </w:tblGrid>
      <w:tr w:rsidR="00F331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Povolený počet:</w:t>
            </w:r>
          </w:p>
          <w:p w:rsidR="00F331C4" w:rsidRDefault="00355F4C">
            <w:pPr>
              <w:pStyle w:val="ProductList-TableBody"/>
            </w:pPr>
            <w:r>
              <w:rPr>
                <w:color w:val="FFFFFF"/>
              </w:rPr>
              <w:t>prostredí operačného systému alebo jadier na jednu licenciu</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 POS na licenciu</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 POS na licenciu</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Jedno virtuálne jadro (podlieha právam na používanie produktov vrátane požiadavky na minimálne 4 jadrá na prostredie operačného systému)</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2 spravované </w:t>
            </w:r>
            <w:r>
              <w:t>prostredia operačného systému na každý licencovaný server</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10 spravované prostredia operačného systému na každý licencovaný server</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Servery na spravo</w:t>
            </w:r>
            <w:r>
              <w:t>vanie</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 spravované prostredia operačného systému na každý licencovaný server</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10 spravované prostredia operačného systému na každý licencovaný server</w:t>
            </w:r>
          </w:p>
        </w:tc>
      </w:tr>
    </w:tbl>
    <w:p w:rsidR="00F331C4" w:rsidRDefault="00F331C4">
      <w:pPr>
        <w:pStyle w:val="ProductList-BodyIndented2"/>
      </w:pPr>
    </w:p>
    <w:p w:rsidR="00F331C4" w:rsidRDefault="00355F4C">
      <w:pPr>
        <w:pStyle w:val="ProductList-SubSubClauseHeading"/>
        <w:outlineLvl w:val="4"/>
      </w:pPr>
      <w:r>
        <w:t>Záložné (fail-over) práva</w:t>
      </w:r>
    </w:p>
    <w:p w:rsidR="00F331C4" w:rsidRDefault="00355F4C">
      <w:pPr>
        <w:pStyle w:val="ProductList-BodyIndented2"/>
      </w:pPr>
      <w:r>
        <w:t xml:space="preserve">V prípade produktov, pre ktoré sú tiež udelené </w:t>
      </w:r>
      <w:r>
        <w:fldChar w:fldCharType="begin"/>
      </w:r>
      <w:r>
        <w:instrText xml:space="preserve"> AutoTextList   \s NoStyle \t "Práva na zabezpečenie </w:instrText>
      </w:r>
      <w:r>
        <w:instrText>pred zlyhaním: výhoda krytia SA, ktorá zákazníkovi umožňuje v spojitosti so softvérom prevádzkovaným na licencovanom serveri prevádzkovať inštancie produktu na pasívne zabezpečenie pred zlyhaním, ak sa očakáva udalosť vyžadujúca zabezpečenie pred zlyhaním.</w:instrText>
      </w:r>
      <w:r>
        <w:instrText xml:space="preserve">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w:instrText>
      </w:r>
      <w:r>
        <w:instrText xml:space="preserve">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w:instrText>
      </w:r>
      <w:r>
        <w:instrText xml:space="preserve">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w:instrText>
      </w:r>
      <w:r>
        <w:instrText xml:space="preserve">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F331C4" w:rsidRDefault="00F331C4">
      <w:pPr>
        <w:pStyle w:val="ProductList-BodyIndented2"/>
      </w:pPr>
    </w:p>
    <w:p w:rsidR="00F331C4" w:rsidRDefault="00355F4C">
      <w:pPr>
        <w:pStyle w:val="ProductList-ClauseHeading"/>
        <w:outlineLvl w:val="2"/>
      </w:pPr>
      <w:bookmarkStart w:id="361" w:name="_Sec590"/>
      <w:r>
        <w:t>Servery – aplikácie s vlastným hosťovaním</w:t>
      </w:r>
      <w:bookmarkEnd w:id="361"/>
    </w:p>
    <w:p w:rsidR="00F331C4" w:rsidRDefault="00355F4C">
      <w:pPr>
        <w:pStyle w:val="ProductList-Body"/>
      </w:pPr>
      <w:r>
        <w:t>Aplikácie s vlastným hosťovaní</w:t>
      </w:r>
      <w:r>
        <w:t>m sú produkty, na ktoré sa vzťahujú práva na vlastné hosťovanie.</w:t>
      </w:r>
    </w:p>
    <w:p w:rsidR="00F331C4" w:rsidRDefault="00F331C4">
      <w:pPr>
        <w:pStyle w:val="ProductList-Body"/>
      </w:pPr>
    </w:p>
    <w:p w:rsidR="00F331C4" w:rsidRDefault="00355F4C">
      <w:pPr>
        <w:pStyle w:val="ProductList-Body"/>
      </w:pPr>
      <w:r>
        <w:t>Napriek akýmkoľvek podmienkam v rozpore so zákazníkovou multilicenčnou zmluvou vrátane podmienok v dokumente Podmienky používania produktov platí, že zákazník smie prevádzkovať licencované k</w:t>
      </w:r>
      <w:r>
        <w:t>ópie aplikácií s vlastným hosťovaním, ktoré priamo alebo nepriamo spolupracujú s jeho softvérom, s cieľom vytvoriť zjednotené riešenie (ďalej len „zjednotené riešenie“) a umožniť tretím stranám jeho používanie. V tomto prípade platia podmienky uvedené nižš</w:t>
      </w:r>
      <w:r>
        <w:t>ie.</w:t>
      </w:r>
    </w:p>
    <w:p w:rsidR="00F331C4" w:rsidRDefault="00F331C4">
      <w:pPr>
        <w:pStyle w:val="ProductList-Body"/>
      </w:pPr>
    </w:p>
    <w:p w:rsidR="00F331C4" w:rsidRDefault="00355F4C">
      <w:pPr>
        <w:pStyle w:val="ProductList-SubClauseHeading"/>
        <w:outlineLvl w:val="3"/>
      </w:pPr>
      <w:r>
        <w:t>Požiadavky</w:t>
      </w:r>
    </w:p>
    <w:p w:rsidR="00F331C4" w:rsidRDefault="00355F4C">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F331C4" w:rsidRDefault="00355F4C" w:rsidP="00DF5806">
      <w:pPr>
        <w:pStyle w:val="ProductList-Bullet"/>
        <w:numPr>
          <w:ilvl w:val="1"/>
          <w:numId w:val="53"/>
        </w:numPr>
      </w:pPr>
      <w:r>
        <w:t>aplikácie s vlastným hosťovaním prevádzkované v rá</w:t>
      </w:r>
      <w:r>
        <w:t>mci zjednoteného riešenia a</w:t>
      </w:r>
    </w:p>
    <w:p w:rsidR="00F331C4" w:rsidRDefault="00355F4C" w:rsidP="00DF5806">
      <w:pPr>
        <w:pStyle w:val="ProductList-Bullet"/>
        <w:numPr>
          <w:ilvl w:val="1"/>
          <w:numId w:val="53"/>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F331C4" w:rsidRDefault="00355F4C">
      <w:pPr>
        <w:pStyle w:val="ProductList-BodyIndented"/>
      </w:pPr>
      <w:r>
        <w:t xml:space="preserve">Všetok softvér spoločnosti Microsoft používaný na vytváranie a poskytovanie zjednoteného riešenia musí: </w:t>
      </w:r>
    </w:p>
    <w:p w:rsidR="00F331C4" w:rsidRDefault="00355F4C" w:rsidP="00DF5806">
      <w:pPr>
        <w:pStyle w:val="ProductList-Bullet"/>
        <w:numPr>
          <w:ilvl w:val="1"/>
          <w:numId w:val="54"/>
        </w:numPr>
      </w:pPr>
      <w:r>
        <w:t>byť licencovaný prostredníctvom multilicenčného programu a</w:t>
      </w:r>
    </w:p>
    <w:p w:rsidR="00F331C4" w:rsidRDefault="00355F4C" w:rsidP="00DF5806">
      <w:pPr>
        <w:pStyle w:val="ProductList-Bullet"/>
        <w:numPr>
          <w:ilvl w:val="1"/>
          <w:numId w:val="54"/>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xml:space="preserve"> na základe týchto licenčných podmienok.</w:t>
      </w:r>
    </w:p>
    <w:p w:rsidR="00F331C4" w:rsidRDefault="00F331C4">
      <w:pPr>
        <w:pStyle w:val="ProductList-BodyIndented"/>
      </w:pPr>
    </w:p>
    <w:p w:rsidR="00F331C4" w:rsidRDefault="00355F4C">
      <w:pPr>
        <w:pStyle w:val="ProductList-BodyIndented"/>
      </w:pPr>
      <w:r>
        <w:lastRenderedPageBreak/>
        <w:t>Ak zákazník poskytuje zjednotené riešenie zo zdieľaných serverov, tento zákazník nesmie používať softvér Windows Server (ani licenciu Remote Desktop Services External Connector ani žiadnu inú licenciu na pr</w:t>
      </w:r>
      <w:r>
        <w:t>ístup k softvéru Windows Server) ako aplikáciu s vlastným hosťovaním. Namiesto toho musí zákazník používať softvér Windows Server licencovaný prostredníctvom partnera programu prenosu licencií v rámci krytia Software Assurance alebo licenčnej zmluvy zákazn</w:t>
      </w:r>
      <w:r>
        <w:t>íka s poskytovateľom služieb, prípadne na základe inej multilicenčnej ponuky spoločnosti Microsoft povoľujúcej používanie na zdieľaných serveroch. Ostatné produkty používané v rámci zjednoteného riešenia, ktoré sa poskytujú zo zdieľaných serverov, musia by</w:t>
      </w:r>
      <w:r>
        <w:t>ť oprávnené na prenos licencií v rámci krytia Software Assurance.</w:t>
      </w:r>
    </w:p>
    <w:p w:rsidR="00F331C4" w:rsidRDefault="00F331C4">
      <w:pPr>
        <w:pStyle w:val="ProductList-BodyIndented"/>
      </w:pPr>
    </w:p>
    <w:p w:rsidR="00F331C4" w:rsidRDefault="00355F4C">
      <w:pPr>
        <w:pStyle w:val="ProductList-BodyIndented"/>
      </w:pPr>
      <w:r>
        <w:t>Zákazníkov softvér musí:</w:t>
      </w:r>
    </w:p>
    <w:p w:rsidR="00F331C4" w:rsidRDefault="00355F4C" w:rsidP="00DF5806">
      <w:pPr>
        <w:pStyle w:val="ProductList-Bullet"/>
        <w:numPr>
          <w:ilvl w:val="1"/>
          <w:numId w:val="55"/>
        </w:numPr>
      </w:pPr>
      <w:r>
        <w:t xml:space="preserve">pridať významné a primárne funkcie k aplikáciám s vlastným hosťovaním, ktoré sú súčasťou zjednoteného riešenia (tabule, editory HTML, pomôcky a podobné technológie </w:t>
      </w:r>
      <w:r>
        <w:t>nie sú samotné primárnymi službami ani aplikáciami zjednoteného riešenia),</w:t>
      </w:r>
    </w:p>
    <w:p w:rsidR="00F331C4" w:rsidRDefault="00355F4C" w:rsidP="00DF5806">
      <w:pPr>
        <w:pStyle w:val="ProductList-Bullet"/>
        <w:numPr>
          <w:ilvl w:val="1"/>
          <w:numId w:val="55"/>
        </w:numPr>
      </w:pPr>
      <w:r>
        <w:t>byť hlavnou službou alebo aplikáciou zjednoteného riešenia a nesmie umožniť priamy prístup k aplikáciám s vlastným hosťovaním žiadnemu koncovému používateľovi zjednoteného riešenia,</w:t>
      </w:r>
    </w:p>
    <w:p w:rsidR="00F331C4" w:rsidRDefault="00355F4C" w:rsidP="00DF5806">
      <w:pPr>
        <w:pStyle w:val="ProductList-Bullet"/>
        <w:numPr>
          <w:ilvl w:val="1"/>
          <w:numId w:val="55"/>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w:t>
      </w:r>
      <w:r>
        <w:t>riadenia koncového používateľa), a</w:t>
      </w:r>
    </w:p>
    <w:p w:rsidR="00F331C4" w:rsidRDefault="00355F4C" w:rsidP="00DF5806">
      <w:pPr>
        <w:pStyle w:val="ProductList-Bullet"/>
        <w:numPr>
          <w:ilvl w:val="1"/>
          <w:numId w:val="55"/>
        </w:numPr>
      </w:pPr>
      <w:r>
        <w:t>byť jeho vlastníctvom, nie ním licencovaný, s tou výnimkou, že jeho softvér môže obsahovať nepodstatný softvér tretej strany, ktorý je v jeho softvéri vstavaný alebo ho podporuje.</w:t>
      </w:r>
    </w:p>
    <w:p w:rsidR="00F331C4" w:rsidRDefault="00F331C4">
      <w:pPr>
        <w:pStyle w:val="ProductList-BodyIndented"/>
      </w:pPr>
    </w:p>
    <w:p w:rsidR="00F331C4" w:rsidRDefault="00355F4C">
      <w:pPr>
        <w:pStyle w:val="ProductList-BodyIndented"/>
      </w:pPr>
      <w:r>
        <w:t>Akékoľvek používanie aplikácií s vlastný</w:t>
      </w:r>
      <w:r>
        <w:t xml:space="preserve">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F331C4" w:rsidRDefault="00F331C4">
      <w:pPr>
        <w:pStyle w:val="ProductList-BodyIndented"/>
        <w:jc w:val="right"/>
      </w:pPr>
    </w:p>
    <w:tbl>
      <w:tblPr>
        <w:tblStyle w:val="PURTable0"/>
        <w:tblW w:w="0" w:type="dxa"/>
        <w:tblLook w:val="04A0" w:firstRow="1" w:lastRow="0" w:firstColumn="1" w:lastColumn="0" w:noHBand="0" w:noVBand="1"/>
      </w:tblPr>
      <w:tblGrid>
        <w:gridCol w:w="1044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Indented"/>
      </w:pPr>
    </w:p>
    <w:p w:rsidR="00F331C4" w:rsidRDefault="00F331C4">
      <w:pPr>
        <w:pStyle w:val="PURBreadcrumb"/>
      </w:pPr>
    </w:p>
    <w:p w:rsidR="00F331C4" w:rsidRDefault="00355F4C">
      <w:pPr>
        <w:pStyle w:val="ProductList-SectionHeading"/>
        <w:pageBreakBefore/>
        <w:outlineLvl w:val="0"/>
      </w:pPr>
      <w:bookmarkStart w:id="362" w:name="_Sec562"/>
      <w:bookmarkEnd w:id="338"/>
      <w:r>
        <w:lastRenderedPageBreak/>
        <w:t>Príloha C – Profesionálne služby</w:t>
      </w:r>
      <w:r>
        <w:fldChar w:fldCharType="begin"/>
      </w:r>
      <w:r>
        <w:instrText xml:space="preserve"> TC "</w:instrText>
      </w:r>
      <w:bookmarkStart w:id="363" w:name="_Toc478648881"/>
      <w:r>
        <w:instrText>Príloha C – Profesionálne služby</w:instrText>
      </w:r>
      <w:bookmarkEnd w:id="363"/>
      <w:r>
        <w:instrText>" \l 1</w:instrText>
      </w:r>
      <w:r>
        <w:fldChar w:fldCharType="end"/>
      </w:r>
    </w:p>
    <w:p w:rsidR="00F331C4" w:rsidRDefault="00355F4C">
      <w:pPr>
        <w:pStyle w:val="ProductList-Body"/>
      </w:pPr>
      <w:r>
        <w:t>Profesionálne služby dostupné prostredníctvom multilicencie spoločnosti Microsoft sú opísané nižšie.</w:t>
      </w:r>
    </w:p>
    <w:p w:rsidR="00F331C4" w:rsidRDefault="00355F4C">
      <w:pPr>
        <w:pStyle w:val="ProductList-Offering1Heading"/>
        <w:outlineLvl w:val="1"/>
      </w:pPr>
      <w:bookmarkStart w:id="364" w:name="_Sec565"/>
      <w:r>
        <w:t xml:space="preserve">Ponuky podpory </w:t>
      </w:r>
      <w:r>
        <w:t>pre služby Microsoft Premier</w:t>
      </w:r>
      <w:bookmarkEnd w:id="364"/>
      <w:r>
        <w:fldChar w:fldCharType="begin"/>
      </w:r>
      <w:r>
        <w:instrText xml:space="preserve"> TC "</w:instrText>
      </w:r>
      <w:bookmarkStart w:id="365" w:name="_Toc478648882"/>
      <w:r>
        <w:instrText>Ponuky podpory pre služby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F33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jc w:val="center"/>
            </w:pPr>
            <w:r>
              <w:rPr>
                <w:color w:val="FFFFFF"/>
              </w:rPr>
              <w:t>Premier Plus</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Mesačne</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Najviac 10 hodín</w:t>
            </w:r>
          </w:p>
          <w:p w:rsidR="00F331C4" w:rsidRDefault="00355F4C">
            <w:pPr>
              <w:pStyle w:val="ProductList-TableBody"/>
            </w:pPr>
            <w:r>
              <w:t>+1 kontrola stavu</w:t>
            </w:r>
          </w:p>
          <w:p w:rsidR="00F331C4" w:rsidRDefault="00355F4C">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Najviac 160 hodín</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Najviac 140 hodín</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jc w:val="center"/>
            </w:pPr>
            <w:r>
              <w:t>X</w:t>
            </w:r>
          </w:p>
        </w:tc>
      </w:tr>
      <w:tr w:rsidR="00F331C4">
        <w:tc>
          <w:tcPr>
            <w:tcW w:w="404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Balíky 20</w:t>
            </w:r>
          </w:p>
        </w:tc>
      </w:tr>
    </w:tbl>
    <w:p w:rsidR="00F331C4" w:rsidRDefault="00355F4C">
      <w:pPr>
        <w:pStyle w:val="ProductList-Body"/>
      </w:pPr>
      <w:r>
        <w:rPr>
          <w:vertAlign w:val="superscript"/>
        </w:rPr>
        <w:t>1</w:t>
      </w:r>
      <w:r>
        <w:rPr>
          <w:i/>
        </w:rPr>
        <w:t>Pracovná doba je definovaná miestne.</w:t>
      </w:r>
    </w:p>
    <w:p w:rsidR="00F331C4" w:rsidRDefault="00F331C4">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F331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Očakávaná odozva zákazníka</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Katastrofický vplyv na podnik: </w:t>
            </w:r>
          </w:p>
          <w:p w:rsidR="00F331C4" w:rsidRDefault="00355F4C">
            <w:pPr>
              <w:pStyle w:val="ProductList-TableBody"/>
            </w:pPr>
            <w:r>
              <w:t>Úplná strata základného (kriticky dôležitého) obchodného procesu, pričom nemožno primeraným spôsobom pokračovať v práci</w:t>
            </w:r>
          </w:p>
          <w:p w:rsidR="00F331C4" w:rsidRDefault="00355F4C">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Odozva na prvý telefonát do jednej hodiny</w:t>
            </w:r>
          </w:p>
          <w:p w:rsidR="00F331C4" w:rsidRDefault="00355F4C">
            <w:pPr>
              <w:pStyle w:val="ProductList-TableBody"/>
            </w:pPr>
            <w:r>
              <w:t>Prostriedky spoločnosti Microsoft na pracovisku zákazníka, hneď ke</w:t>
            </w:r>
            <w:r>
              <w:t>ď je to možné.</w:t>
            </w:r>
          </w:p>
          <w:p w:rsidR="00F331C4" w:rsidRDefault="00355F4C">
            <w:pPr>
              <w:pStyle w:val="ProductList-TableBody"/>
            </w:pPr>
            <w:r>
              <w:t>Nepretržité riešenie problémov 24 hodín denne/7 dní v týždni</w:t>
            </w:r>
          </w:p>
          <w:p w:rsidR="00F331C4" w:rsidRDefault="00355F4C">
            <w:pPr>
              <w:pStyle w:val="ProductList-TableBody"/>
            </w:pPr>
            <w:r>
              <w:t>Rýchla eskalácia produktovým tímom v spoločnosti Microsoft</w:t>
            </w:r>
          </w:p>
          <w:p w:rsidR="00F331C4" w:rsidRDefault="00355F4C">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Oznámenie situácie výkonným manažérom zákazníka </w:t>
            </w:r>
          </w:p>
          <w:p w:rsidR="00F331C4" w:rsidRDefault="00355F4C">
            <w:pPr>
              <w:pStyle w:val="ProductList-TableBody"/>
            </w:pPr>
            <w:r>
              <w:t>Priradenie príslušných prostriedkov na zabezpečenie nepretržitého riešenia problémov 24 hodín denne/7 dní v týždni</w:t>
            </w:r>
            <w:r>
              <w:rPr>
                <w:vertAlign w:val="superscript"/>
              </w:rPr>
              <w:t>2</w:t>
            </w:r>
          </w:p>
          <w:p w:rsidR="00F331C4" w:rsidRDefault="00355F4C">
            <w:pPr>
              <w:pStyle w:val="ProductList-TableBody"/>
            </w:pPr>
            <w:r>
              <w:t>Rýchly prístup a odozva osoby s oprávnením na riadenie zmien</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Kritický vplyv na podnikanie: </w:t>
            </w:r>
          </w:p>
          <w:p w:rsidR="00F331C4" w:rsidRDefault="00355F4C">
            <w:pPr>
              <w:pStyle w:val="ProductList-TableBody"/>
            </w:pPr>
            <w:r>
              <w:t>Významná st</w:t>
            </w:r>
            <w:r>
              <w:t>rata alebo zhoršenie kvality služieb</w:t>
            </w:r>
          </w:p>
          <w:p w:rsidR="00F331C4" w:rsidRDefault="00355F4C">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Odozva na prvý telefonát do jednej hodiny</w:t>
            </w:r>
          </w:p>
          <w:p w:rsidR="00F331C4" w:rsidRDefault="00355F4C">
            <w:pPr>
              <w:pStyle w:val="ProductList-TableBody"/>
            </w:pPr>
            <w:r>
              <w:t>Prostriedky spoločnosti Microsoft podľa potreby na pracovisku zákazníka.</w:t>
            </w:r>
          </w:p>
          <w:p w:rsidR="00F331C4" w:rsidRDefault="00355F4C">
            <w:pPr>
              <w:pStyle w:val="ProductList-TableBody"/>
            </w:pPr>
            <w:r>
              <w:t>Nepretržité riešenie problémov 24 hodín denne/7 dní v týždni</w:t>
            </w:r>
          </w:p>
          <w:p w:rsidR="00F331C4" w:rsidRDefault="00355F4C">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Priradenie príslušných prostriedkov na zabezpečenie nepretržitého riešenia problémov 24 hodín denne/7 dní v týždni</w:t>
            </w:r>
            <w:r>
              <w:rPr>
                <w:vertAlign w:val="superscript"/>
              </w:rPr>
              <w:t>2</w:t>
            </w:r>
          </w:p>
          <w:p w:rsidR="00F331C4" w:rsidRDefault="00355F4C">
            <w:pPr>
              <w:pStyle w:val="ProductList-TableBody"/>
            </w:pPr>
            <w:r>
              <w:t>Rýchly prístup a odozva osoby s oprávnením na riadenie zmien</w:t>
            </w:r>
          </w:p>
          <w:p w:rsidR="00F331C4" w:rsidRDefault="00355F4C">
            <w:pPr>
              <w:pStyle w:val="ProductList-TableBody"/>
            </w:pPr>
            <w:r>
              <w:t xml:space="preserve">Oznámenie situácie </w:t>
            </w:r>
            <w:r>
              <w:t>manažmentu</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Mierny vplyv na podnik: </w:t>
            </w:r>
          </w:p>
          <w:p w:rsidR="00F331C4" w:rsidRDefault="00355F4C">
            <w:pPr>
              <w:pStyle w:val="ProductList-TableBody"/>
            </w:pPr>
            <w:r>
              <w:t>Stredne závažná strata alebo zhoršenie kvality služieb, možno však pokračovať v práci primeraným spôsobom na zníženej úrovni.</w:t>
            </w:r>
          </w:p>
          <w:p w:rsidR="00F331C4" w:rsidRDefault="00355F4C">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Odozva </w:t>
            </w:r>
            <w:r>
              <w:t>na prvý telefonát do dvoch hodín</w:t>
            </w:r>
          </w:p>
          <w:p w:rsidR="00F331C4" w:rsidRDefault="00355F4C">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Priradenie príslušných pracovníkov na zabezpečenie nepretržitej podpory počas pracovnej doby</w:t>
            </w:r>
            <w:r>
              <w:rPr>
                <w:vertAlign w:val="superscript"/>
              </w:rPr>
              <w:t>1</w:t>
            </w:r>
            <w:r>
              <w:t>.</w:t>
            </w:r>
          </w:p>
          <w:p w:rsidR="00F331C4" w:rsidRDefault="00355F4C">
            <w:pPr>
              <w:pStyle w:val="ProductList-TableBody"/>
            </w:pPr>
            <w:r>
              <w:t>Prístup a odpoveď od správcu riadenia zmien do 4 pracovných hodín</w:t>
            </w:r>
            <w:r>
              <w:rPr>
                <w:vertAlign w:val="superscript"/>
              </w:rPr>
              <w:t>1</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C. Oznamovanie </w:t>
            </w:r>
            <w:r>
              <w:t>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 xml:space="preserve">Minimálny vplyv na podnik: </w:t>
            </w:r>
          </w:p>
          <w:p w:rsidR="00F331C4" w:rsidRDefault="00355F4C">
            <w:pPr>
              <w:pStyle w:val="ProductList-TableBody"/>
            </w:pPr>
            <w:r>
              <w:t>Podnikanie je v podstatnej miere funkčné s menšími obmedzeniami alebo bez obmedzení služieb.</w:t>
            </w:r>
          </w:p>
          <w:p w:rsidR="00F331C4" w:rsidRDefault="00355F4C">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Odozva na prvý telefonát do štyroch hodín</w:t>
            </w:r>
          </w:p>
          <w:p w:rsidR="00F331C4" w:rsidRDefault="00355F4C">
            <w:pPr>
              <w:pStyle w:val="ProductList-TableBody"/>
            </w:pPr>
            <w:r>
              <w:t>Riešenie problémov iba</w:t>
            </w:r>
            <w:r>
              <w:t xml:space="preserve">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Presné kontaktné údaje osoby zodpovednej za prípad</w:t>
            </w:r>
          </w:p>
          <w:p w:rsidR="00F331C4" w:rsidRDefault="00355F4C">
            <w:pPr>
              <w:pStyle w:val="ProductList-TableBody"/>
            </w:pPr>
            <w:r>
              <w:t>Odozva do 24 hodín</w:t>
            </w:r>
          </w:p>
        </w:tc>
      </w:tr>
    </w:tbl>
    <w:p w:rsidR="00F331C4" w:rsidRDefault="00355F4C">
      <w:pPr>
        <w:pStyle w:val="ProductList-Body"/>
      </w:pPr>
      <w:r>
        <w:rPr>
          <w:vertAlign w:val="superscript"/>
        </w:rPr>
        <w:t>1</w:t>
      </w:r>
      <w:r>
        <w:rPr>
          <w:i/>
        </w:rPr>
        <w:t>Pracovná doba je definovaná miestne.</w:t>
      </w:r>
    </w:p>
    <w:p w:rsidR="00F331C4" w:rsidRDefault="00355F4C">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F331C4" w:rsidRDefault="00F331C4">
      <w:pPr>
        <w:pStyle w:val="ProductList-Body"/>
      </w:pPr>
    </w:p>
    <w:p w:rsidR="00F331C4" w:rsidRDefault="00355F4C">
      <w:pPr>
        <w:pStyle w:val="ProductList-ClauseHeading"/>
        <w:outlineLvl w:val="2"/>
      </w:pPr>
      <w:r>
        <w:t>Súvisiace obchodné pravidlá</w:t>
      </w:r>
    </w:p>
    <w:p w:rsidR="00F331C4" w:rsidRDefault="00355F4C">
      <w:pPr>
        <w:pStyle w:val="ProductList-Body"/>
      </w:pPr>
      <w:r>
        <w:t xml:space="preserve">Všetky profesionálne služby poskytujú </w:t>
      </w:r>
      <w:r>
        <w:t>podporu pre komerčne vydané, všeobecne dostupné produkty spoločnosti Microsoft (pokiaľ nie sú výslovne vylúčené na webovej lokalite Microsoft Premier On-Line alebo Microsoft Support Lifecycle). Profesionálne služby sa vo všeobecnosti budú účtovať na báze h</w:t>
      </w:r>
      <w:r>
        <w:t xml:space="preserve">odín, poskytovať na diaľku a v angličtine (pokiaľ nie sú k dispozícii v inom jazyku). Profesionálne služby sa budú poskytovať v krajine, v ktorej sa podpíše táto multilicenčné zmluva. Návštevy priamo u zákazníka nie sú predplatené a podliehajú dostupnosti </w:t>
      </w:r>
      <w:r>
        <w:t xml:space="preserve">zdrojov. Všetky </w:t>
      </w:r>
      <w:r>
        <w:lastRenderedPageBreak/>
        <w:t>profesionálne služby nevyužité v danom roku prepadnú. Na žiadosť zákazníka sa spoločnosť Microsoft môže pripojiť na diaľku k jeho systému s cieľom analyzovať problémy.</w:t>
      </w:r>
    </w:p>
    <w:p w:rsidR="00F331C4" w:rsidRDefault="00355F4C">
      <w:pPr>
        <w:pStyle w:val="ProductList-Offering1Heading"/>
        <w:outlineLvl w:val="1"/>
      </w:pPr>
      <w:bookmarkStart w:id="366" w:name="_Sec566"/>
      <w:r>
        <w:t>Ponuky služieb programu Digital Advisory od spoločnosti Microsoft</w:t>
      </w:r>
      <w:bookmarkEnd w:id="366"/>
      <w:r>
        <w:fldChar w:fldCharType="begin"/>
      </w:r>
      <w:r>
        <w:instrText xml:space="preserve"> TC "</w:instrText>
      </w:r>
      <w:bookmarkStart w:id="367" w:name="_Toc478648883"/>
      <w:r>
        <w:instrText>Po</w:instrText>
      </w:r>
      <w:r>
        <w:instrText>nuky služieb programu Digital Advisory od spoločnosti Microsoft</w:instrText>
      </w:r>
      <w:bookmarkEnd w:id="367"/>
      <w:r>
        <w:instrText>" \l 2</w:instrText>
      </w:r>
      <w:r>
        <w:fldChar w:fldCharType="end"/>
      </w:r>
    </w:p>
    <w:p w:rsidR="00F331C4" w:rsidRDefault="00355F4C">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F331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Enterprise Strategy Portfolio</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9RO-xxxx</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Služby programu Digital Advisory od spoločnosti Microsoft a tímu podnikových služieb spoločnosti Microsoft v celkovom</w:t>
            </w:r>
            <w:r>
              <w:t xml:space="preserve">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Služby programu Digital Advisory od spoločnosti Microsoft a tímu podnikových služieb spoločnosti Microsoft v celkovom rozsahu až 1 600 hodín</w:t>
            </w: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Knižnica služie</w:t>
            </w:r>
            <w:r>
              <w:t>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31C4" w:rsidRDefault="00F331C4">
            <w:pPr>
              <w:pStyle w:val="ProductList-TableBody"/>
            </w:pPr>
          </w:p>
        </w:tc>
      </w:tr>
      <w:tr w:rsidR="00F331C4">
        <w:tc>
          <w:tcPr>
            <w:tcW w:w="306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331C4" w:rsidRDefault="00355F4C">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F331C4" w:rsidRDefault="00F331C4">
            <w:pPr>
              <w:pStyle w:val="ProductList-TableBody"/>
            </w:pPr>
          </w:p>
        </w:tc>
      </w:tr>
    </w:tbl>
    <w:p w:rsidR="00F331C4" w:rsidRDefault="00F331C4">
      <w:pPr>
        <w:pStyle w:val="ProductList-Body"/>
      </w:pPr>
    </w:p>
    <w:p w:rsidR="00F331C4" w:rsidRDefault="00355F4C">
      <w:pPr>
        <w:pStyle w:val="ProductList-ClauseHeading"/>
        <w:outlineLvl w:val="2"/>
      </w:pPr>
      <w:r>
        <w:t>Moduly služieb programu Digital Advisory</w:t>
      </w:r>
    </w:p>
    <w:p w:rsidR="00F331C4" w:rsidRDefault="00355F4C">
      <w:pPr>
        <w:pStyle w:val="ProductList-Body"/>
      </w:pPr>
      <w:r>
        <w:t>Program Digital Advisory zahŕňa niektoré z nasledujúcich modulov služieb programu Digital Advisory, ako je to zdokumentované v pláne doručenia služieb.</w:t>
      </w:r>
    </w:p>
    <w:p w:rsidR="00F331C4" w:rsidRDefault="00F331C4">
      <w:pPr>
        <w:pStyle w:val="ProductList-Body"/>
      </w:pPr>
    </w:p>
    <w:p w:rsidR="00F331C4" w:rsidRDefault="00355F4C">
      <w:pPr>
        <w:pStyle w:val="ProductList-ClauseHeading"/>
        <w:outlineLvl w:val="2"/>
      </w:pPr>
      <w:r>
        <w:t>Nezahrnuté služby</w:t>
      </w:r>
    </w:p>
    <w:p w:rsidR="00F331C4" w:rsidRDefault="00355F4C">
      <w:pPr>
        <w:pStyle w:val="ProductList-Body"/>
      </w:pPr>
      <w:r>
        <w:t>Profesionálne služby v programe Digital Advisory nezahŕňajú riešenie problémov ani te</w:t>
      </w:r>
      <w:r>
        <w:t>chnickú podporu pri oprave chýb, kontrolu zdrojového kódu od iného subjektu ako Microsoft ani technické a architektonické konzultácie nad rámec výstupov zo služieb, ako je to uvedené v článku Plán doručenia služieb. V prípade akéhokoľvek zdrojového kódu od</w:t>
      </w:r>
      <w:r>
        <w:t xml:space="preserve"> iného subjektu ako Microsoft sa profesionálne služby spoločnosti Microsoft budú obmedzovať len na analýzu binárnych údajov, napríklad na výpisy procesov alebo monitorovacie trasovanie siete.</w:t>
      </w:r>
    </w:p>
    <w:p w:rsidR="00F331C4" w:rsidRDefault="00F331C4">
      <w:pPr>
        <w:pStyle w:val="ProductList-Body"/>
      </w:pPr>
    </w:p>
    <w:p w:rsidR="00F331C4" w:rsidRDefault="00355F4C">
      <w:pPr>
        <w:pStyle w:val="ProductList-ClauseHeading"/>
        <w:outlineLvl w:val="2"/>
      </w:pPr>
      <w:r>
        <w:t>Zodpovednosti zákazníka</w:t>
      </w:r>
    </w:p>
    <w:p w:rsidR="00F331C4" w:rsidRDefault="00355F4C">
      <w:pPr>
        <w:pStyle w:val="ProductList-Body"/>
      </w:pPr>
      <w:r>
        <w:t>Zákazník súhlasí s tým, že v rámci prog</w:t>
      </w:r>
      <w:r>
        <w:t xml:space="preserve">ramu Digital Advisory bude spolupracovať so spoločnosťou Microsoft vrátane, okrem iného, poskytnutia zástupcov, pracovníkov v oblasti IT a prostriedkov zákazníka spoločnosti Microsoft, poskytovania presných a úplných informácií a včasného vykonávania úloh </w:t>
      </w:r>
      <w:r>
        <w:t>zadaných zákazníkovi spoločnosťou Microsoft. Pokiaľ sú návštevy konzultantov spoločnosti Microsoft vzájomne odsúhlasené, a nie sú uhradené vopred, zákazník zodpovedá za primerané cestovné výdavky a výdavky na ubytovanie a stravu.</w:t>
      </w:r>
    </w:p>
    <w:p w:rsidR="00F331C4" w:rsidRDefault="00355F4C">
      <w:pPr>
        <w:pStyle w:val="ProductList-Offering1Heading"/>
        <w:outlineLvl w:val="1"/>
      </w:pPr>
      <w:bookmarkStart w:id="368" w:name="_Sec567"/>
      <w:r>
        <w:t>Ponuky služby Sales Produc</w:t>
      </w:r>
      <w:r>
        <w:t>tivity Accelerator</w:t>
      </w:r>
      <w:bookmarkEnd w:id="368"/>
      <w:r>
        <w:fldChar w:fldCharType="begin"/>
      </w:r>
      <w:r>
        <w:instrText xml:space="preserve"> TC "</w:instrText>
      </w:r>
      <w:bookmarkStart w:id="369" w:name="_Toc478648884"/>
      <w:r>
        <w:instrText>Ponuky služby Sales Productivity Accelerator</w:instrText>
      </w:r>
      <w:bookmarkEnd w:id="369"/>
      <w:r>
        <w:instrText>" \l 2</w:instrText>
      </w:r>
      <w:r>
        <w:fldChar w:fldCharType="end"/>
      </w:r>
    </w:p>
    <w:p w:rsidR="00F331C4" w:rsidRDefault="00355F4C">
      <w:pPr>
        <w:pStyle w:val="ProductList-ClauseHeading"/>
        <w:outlineLvl w:val="2"/>
      </w:pPr>
      <w:r>
        <w:t>Prehľad služby Sales Productivity Accelerator</w:t>
      </w:r>
    </w:p>
    <w:p w:rsidR="00F331C4" w:rsidRDefault="00355F4C">
      <w:pPr>
        <w:pStyle w:val="ProductList-Body"/>
      </w:pPr>
      <w:r>
        <w:t xml:space="preserve">Sales Productivity Accelerator je služba poskytovaná oddelením služieb spoločnosti Microsoft počas štvortýždňovej (4) doby na dodanie </w:t>
      </w:r>
      <w:r>
        <w:t>implementácie služby Microsoft Dynamics 365 s pevným rozsahom.</w:t>
      </w:r>
    </w:p>
    <w:p w:rsidR="00F331C4" w:rsidRDefault="00F331C4">
      <w:pPr>
        <w:pStyle w:val="ProductList-Body"/>
      </w:pPr>
    </w:p>
    <w:p w:rsidR="00F331C4" w:rsidRDefault="00355F4C">
      <w:pPr>
        <w:pStyle w:val="ProductList-Body"/>
      </w:pPr>
      <w:r>
        <w:t>Služba Sales Productivity Accelerator zahŕňa nasledujúce výstupy zo služieb:</w:t>
      </w:r>
    </w:p>
    <w:p w:rsidR="00F331C4" w:rsidRDefault="00355F4C" w:rsidP="00DF5806">
      <w:pPr>
        <w:pStyle w:val="ProductList-Bullet"/>
        <w:numPr>
          <w:ilvl w:val="0"/>
          <w:numId w:val="56"/>
        </w:numPr>
      </w:pPr>
      <w:r>
        <w:rPr>
          <w:b/>
          <w:color w:val="00188F"/>
        </w:rPr>
        <w:t>Plán doručenia služieb</w:t>
      </w:r>
      <w:r>
        <w:t>: vytvorený konzultantom spoločnosti Microsoft tak, aby spĺňal obchodné ciele zákazníka.</w:t>
      </w:r>
    </w:p>
    <w:p w:rsidR="00F331C4" w:rsidRDefault="00355F4C" w:rsidP="00DF5806">
      <w:pPr>
        <w:pStyle w:val="ProductList-Bullet"/>
        <w:numPr>
          <w:ilvl w:val="0"/>
          <w:numId w:val="56"/>
        </w:numPr>
      </w:pPr>
      <w:r>
        <w:rPr>
          <w:b/>
          <w:color w:val="00188F"/>
        </w:rPr>
        <w:t>Semináre</w:t>
      </w:r>
      <w:r>
        <w:t>: plán venuje seminárom celkove až šestnásť (16) hodín:</w:t>
      </w:r>
    </w:p>
    <w:p w:rsidR="00F331C4" w:rsidRDefault="00355F4C" w:rsidP="00DF5806">
      <w:pPr>
        <w:pStyle w:val="ProductList-Bullet"/>
        <w:numPr>
          <w:ilvl w:val="1"/>
          <w:numId w:val="56"/>
        </w:numPr>
      </w:pPr>
      <w:r>
        <w:t>Až dva (2) oboznamovacie semináre na preskúmanie a definovanie kľúčových prípadov používania a obchodných požiadaviek tak, ako ich poskytol zákazník, v nastaveniach konfigurácie.</w:t>
      </w:r>
    </w:p>
    <w:p w:rsidR="00F331C4" w:rsidRDefault="00355F4C" w:rsidP="00DF5806">
      <w:pPr>
        <w:pStyle w:val="ProductList-Bullet"/>
        <w:numPr>
          <w:ilvl w:val="1"/>
          <w:numId w:val="56"/>
        </w:numPr>
      </w:pPr>
      <w:r>
        <w:t xml:space="preserve">Až štyri (4) </w:t>
      </w:r>
      <w:r>
        <w:t>semináre na kontrolu návrhu počas fázy zostavovania.</w:t>
      </w:r>
    </w:p>
    <w:p w:rsidR="00F331C4" w:rsidRDefault="00355F4C" w:rsidP="00DF5806">
      <w:pPr>
        <w:pStyle w:val="ProductList-Bullet"/>
        <w:numPr>
          <w:ilvl w:val="0"/>
          <w:numId w:val="56"/>
        </w:numPr>
      </w:pPr>
      <w:r>
        <w:rPr>
          <w:b/>
          <w:color w:val="00188F"/>
        </w:rPr>
        <w:t>Vytváranie zostáv</w:t>
      </w:r>
      <w:r>
        <w:t>: jedna (1) natívna tabuľa služby Microsoft Dynamics 365 až so štyrmi (4) natívnymi súčasťami a dvoma (2) zostavami Excel Power View pomocou služby Power BI Pro 5 nakonfigurovanej až pre</w:t>
      </w:r>
      <w:r>
        <w:t xml:space="preserve"> dve (2). Zostavy obsahujú až dva (2) interaktívne grafy pre subjekt a zdrojom údajov je služba Microsoft Dynamics 365.</w:t>
      </w:r>
    </w:p>
    <w:p w:rsidR="00F331C4" w:rsidRDefault="00355F4C" w:rsidP="00DF5806">
      <w:pPr>
        <w:pStyle w:val="ProductList-Bullet"/>
        <w:numPr>
          <w:ilvl w:val="0"/>
          <w:numId w:val="56"/>
        </w:numPr>
      </w:pPr>
      <w:r>
        <w:rPr>
          <w:b/>
          <w:color w:val="00188F"/>
        </w:rPr>
        <w:t>Konfigurácia</w:t>
      </w:r>
      <w:r>
        <w:t>: služba Microsoft Dynamics 365 bude nakonfigurovaná tak, aby podporovala celkove až desať (10) používateľov. Počas tejto do</w:t>
      </w:r>
      <w:r>
        <w:t>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w:t>
      </w:r>
      <w:r>
        <w:t>iu služieb SharePoint a Yammer so službou Microsoft Dynamics 365.</w:t>
      </w:r>
    </w:p>
    <w:p w:rsidR="00F331C4" w:rsidRDefault="00355F4C" w:rsidP="00DF5806">
      <w:pPr>
        <w:pStyle w:val="ProductList-Bullet"/>
        <w:numPr>
          <w:ilvl w:val="0"/>
          <w:numId w:val="56"/>
        </w:numPr>
      </w:pPr>
      <w:r>
        <w:rPr>
          <w:b/>
          <w:color w:val="00188F"/>
        </w:rPr>
        <w:t>Testovanie</w:t>
      </w:r>
      <w:r>
        <w:t>: až dvadsaťšesť (26) hodín bude venovaných až dvom (2) testom (napríklad systémový test a test akceptácie používateľom).</w:t>
      </w:r>
    </w:p>
    <w:p w:rsidR="00F331C4" w:rsidRDefault="00355F4C" w:rsidP="00DF5806">
      <w:pPr>
        <w:pStyle w:val="ProductList-Bullet"/>
        <w:numPr>
          <w:ilvl w:val="0"/>
          <w:numId w:val="56"/>
        </w:numPr>
      </w:pPr>
      <w:r>
        <w:rPr>
          <w:b/>
          <w:color w:val="00188F"/>
        </w:rPr>
        <w:t>Školenie a odovzdanie vedomostí</w:t>
      </w:r>
      <w:r>
        <w:t>: poskytnutie jedného (1) š</w:t>
      </w:r>
      <w:r>
        <w:t>kolenia zameraného na produkt pre zákazníkových používateľov v celkovom rozsahu až štyri (4) hodiny.</w:t>
      </w:r>
    </w:p>
    <w:p w:rsidR="00F331C4" w:rsidRDefault="00355F4C" w:rsidP="00DF5806">
      <w:pPr>
        <w:pStyle w:val="ProductList-Bullet"/>
        <w:numPr>
          <w:ilvl w:val="0"/>
          <w:numId w:val="56"/>
        </w:numPr>
      </w:pPr>
      <w:r>
        <w:rPr>
          <w:b/>
          <w:color w:val="00188F"/>
        </w:rPr>
        <w:t>Podpora pri nasadzovaní</w:t>
      </w:r>
      <w:r>
        <w:t>: poskytnutie až štyridsiatich (40) hodín podpory nasadzovania a aktivácie (4. týždeň) podľa vopred stanoveného rozsahu projektu a p</w:t>
      </w:r>
      <w:r>
        <w:t>ožiadaviek.</w:t>
      </w:r>
    </w:p>
    <w:p w:rsidR="00F331C4" w:rsidRDefault="00F331C4">
      <w:pPr>
        <w:pStyle w:val="ProductList-Body"/>
      </w:pPr>
    </w:p>
    <w:p w:rsidR="00F331C4" w:rsidRDefault="00355F4C">
      <w:pPr>
        <w:pStyle w:val="ProductList-ClauseHeading"/>
        <w:outlineLvl w:val="2"/>
      </w:pPr>
      <w:r>
        <w:lastRenderedPageBreak/>
        <w:t>Zodpovednosti zákazníka</w:t>
      </w:r>
    </w:p>
    <w:p w:rsidR="00F331C4" w:rsidRDefault="00355F4C">
      <w:pPr>
        <w:pStyle w:val="ProductList-Body"/>
      </w:pPr>
      <w:r>
        <w:t>Zákazník súhlasí s tým, že bude spolupracovať so spoločnosťou Microsoft v rámci služby Sales Productivity Accelerator vrátane, okrem iného, poskytnutia zástupcov, pracovníkov v oblasti IT a prostriedkov zákazníka spoloč</w:t>
      </w:r>
      <w:r>
        <w:t>nosti Microsoft, poskytovania presných a úplných informácií a včasného dokončovania úloh zadaných zákazníkovi spoločnosťou Microsoft. Pokiaľ sú návštevy konzultantov spoločnosti Microsoft vzájomne odsúhlasené, a nie sú uhradené vopred, zákazník zodpovedá z</w:t>
      </w:r>
      <w:r>
        <w:t>a primerané cestovné výdavky a výdavky na ubytovanie a stravu.</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SectionHeading"/>
        <w:pageBreakBefore/>
        <w:outlineLvl w:val="0"/>
      </w:pPr>
      <w:bookmarkStart w:id="370" w:name="_Sec563"/>
      <w:bookmarkEnd w:id="362"/>
      <w:r>
        <w:lastRenderedPageBreak/>
        <w:t>Príloha D – Doplnkové podmienky programových zmlúv</w:t>
      </w:r>
      <w:r>
        <w:fldChar w:fldCharType="begin"/>
      </w:r>
      <w:r>
        <w:instrText xml:space="preserve"> TC "</w:instrText>
      </w:r>
      <w:bookmarkStart w:id="371" w:name="_Toc478648885"/>
      <w:r>
        <w:instrText>Príloha D – Doplnkové podmienky programových zmlúv</w:instrText>
      </w:r>
      <w:bookmarkEnd w:id="371"/>
      <w:r>
        <w:instrText>" \l 1</w:instrText>
      </w:r>
      <w:r>
        <w:fldChar w:fldCharType="end"/>
      </w:r>
    </w:p>
    <w:p w:rsidR="00F331C4" w:rsidRDefault="00355F4C">
      <w:pPr>
        <w:pStyle w:val="ProductList-Body"/>
      </w:pPr>
      <w:r>
        <w:t>Podmienky a požiadavky nižšie sa vzťahujú na multilicenčnú zmluvu zákazníka, ako je to uvedené.</w:t>
      </w:r>
    </w:p>
    <w:p w:rsidR="00F331C4" w:rsidRDefault="00355F4C">
      <w:pPr>
        <w:pStyle w:val="ProductList-Offering1Heading"/>
        <w:outlineLvl w:val="1"/>
      </w:pPr>
      <w:bookmarkStart w:id="372" w:name="_Sec568"/>
      <w:r>
        <w:t>Doplnkové podmienky pre program Select Plus</w:t>
      </w:r>
      <w:bookmarkEnd w:id="372"/>
      <w:r>
        <w:fldChar w:fldCharType="begin"/>
      </w:r>
      <w:r>
        <w:instrText xml:space="preserve"> TC "</w:instrText>
      </w:r>
      <w:bookmarkStart w:id="373" w:name="_Toc478648886"/>
      <w:r>
        <w:instrText>Doplnkové podmienky pre program Select Plus</w:instrText>
      </w:r>
      <w:bookmarkEnd w:id="373"/>
      <w:r>
        <w:instrText>" \l 2</w:instrText>
      </w:r>
      <w:r>
        <w:fldChar w:fldCharType="end"/>
      </w:r>
    </w:p>
    <w:p w:rsidR="00F331C4" w:rsidRDefault="00355F4C">
      <w:pPr>
        <w:pStyle w:val="ProductList-Body"/>
      </w:pPr>
      <w:r>
        <w:t>Program Select Plus vyžaduje počas prvého roka objednávky v objeme minimálne 500 bodov na skupinu produktov. Od tejto požiadavky na objem objednávok sa môže upustiť, ak sa poskytne oprávnená zmluva.</w:t>
      </w:r>
    </w:p>
    <w:p w:rsidR="00F331C4" w:rsidRDefault="00F331C4">
      <w:pPr>
        <w:pStyle w:val="ProductList-Body"/>
      </w:pPr>
    </w:p>
    <w:p w:rsidR="00F331C4" w:rsidRDefault="00355F4C">
      <w:pPr>
        <w:pStyle w:val="ProductList-ClauseHeading"/>
        <w:outlineLvl w:val="2"/>
      </w:pPr>
      <w:r>
        <w:t>Cenové hladiny v programe Select Plus</w:t>
      </w:r>
    </w:p>
    <w:p w:rsidR="00F331C4" w:rsidRDefault="00355F4C">
      <w:pPr>
        <w:pStyle w:val="ProductList-Body"/>
      </w:pPr>
      <w:r>
        <w:t>Ceny pre zákazníka</w:t>
      </w:r>
      <w:r>
        <w:t xml:space="preserve">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F33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 xml:space="preserve">Cenová hladina v programe Select </w:t>
            </w:r>
            <w:r>
              <w:rPr>
                <w:color w:val="FFFFFF"/>
              </w:rPr>
              <w:t>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Ročné bodové minimá pre jednotlivé skupiny</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500</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4,000</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10,000</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25,000</w:t>
            </w:r>
          </w:p>
        </w:tc>
      </w:tr>
    </w:tbl>
    <w:p w:rsidR="00F331C4" w:rsidRDefault="00355F4C">
      <w:pPr>
        <w:pStyle w:val="ProductList-Offering1Heading"/>
        <w:outlineLvl w:val="1"/>
      </w:pPr>
      <w:bookmarkStart w:id="374" w:name="_Sec569"/>
      <w:r>
        <w:t>Definícia spravovania pre oprávnené zariadenia</w:t>
      </w:r>
      <w:bookmarkEnd w:id="374"/>
      <w:r>
        <w:fldChar w:fldCharType="begin"/>
      </w:r>
      <w:r>
        <w:instrText xml:space="preserve"> TC "</w:instrText>
      </w:r>
      <w:bookmarkStart w:id="375" w:name="_Toc478648887"/>
      <w:r>
        <w:instrText>Definícia spravovania pre oprávnené zariadenia</w:instrText>
      </w:r>
      <w:bookmarkEnd w:id="375"/>
      <w:r>
        <w:instrText>" \l 2</w:instrText>
      </w:r>
      <w:r>
        <w:fldChar w:fldCharType="end"/>
      </w:r>
    </w:p>
    <w:p w:rsidR="00F331C4" w:rsidRDefault="00355F4C">
      <w:pPr>
        <w:pStyle w:val="ProductList-Body"/>
      </w:pPr>
      <w:r>
        <w:t>Ak sa v multilicenčnej zmluve zákazníka odkazuje na definíciu spravovaných oprávnených zariadení v dokumente Podmienky používania produktov, Zoznam produktov alebo Práva na používanie produktov, platia nasledujúce podmienky. Zákazník „spravuje“ akékoľvek z</w:t>
      </w:r>
      <w:r>
        <w:t xml:space="preserve">ariadenie, v ktorom má priamo alebo nepriamo kontrolu nad najmenej jedným prostredím operačného systému. Napríklad zákazník spravuje akékoľvek zariadenie: </w:t>
      </w:r>
    </w:p>
    <w:p w:rsidR="00F331C4" w:rsidRDefault="00355F4C" w:rsidP="00DF5806">
      <w:pPr>
        <w:pStyle w:val="ProductList-Bullet"/>
        <w:numPr>
          <w:ilvl w:val="0"/>
          <w:numId w:val="57"/>
        </w:numPr>
      </w:pPr>
      <w:r>
        <w:t>ktorému povoľuje pripojenie ku svojej doméne, alebo</w:t>
      </w:r>
    </w:p>
    <w:p w:rsidR="00F331C4" w:rsidRDefault="00355F4C" w:rsidP="00DF5806">
      <w:pPr>
        <w:pStyle w:val="ProductList-Bullet"/>
        <w:numPr>
          <w:ilvl w:val="0"/>
          <w:numId w:val="57"/>
        </w:numPr>
      </w:pPr>
      <w:r>
        <w:t>ktoré overuje v rámci požiadavky na používanie a</w:t>
      </w:r>
      <w:r>
        <w:t>plikácií vo svojich priestoroch, alebo</w:t>
      </w:r>
    </w:p>
    <w:p w:rsidR="00F331C4" w:rsidRDefault="00355F4C" w:rsidP="00DF5806">
      <w:pPr>
        <w:pStyle w:val="ProductList-Bullet"/>
        <w:numPr>
          <w:ilvl w:val="0"/>
          <w:numId w:val="57"/>
        </w:numPr>
      </w:pPr>
      <w:r>
        <w:t>do ktorého inštaluje agentov (napríklad antivírus, antimalvér alebo iných agentov splnomocnených politikou zákazníka), alebo</w:t>
      </w:r>
    </w:p>
    <w:p w:rsidR="00F331C4" w:rsidRDefault="00355F4C" w:rsidP="00DF5806">
      <w:pPr>
        <w:pStyle w:val="ProductList-Bullet"/>
        <w:numPr>
          <w:ilvl w:val="0"/>
          <w:numId w:val="57"/>
        </w:numPr>
      </w:pPr>
      <w:r>
        <w:t>pre ktoré priamo alebo nepriamo aplikuje a vynucuje skupinové politiky, alebo</w:t>
      </w:r>
    </w:p>
    <w:p w:rsidR="00F331C4" w:rsidRDefault="00355F4C" w:rsidP="00DF5806">
      <w:pPr>
        <w:pStyle w:val="ProductList-Bullet"/>
        <w:numPr>
          <w:ilvl w:val="0"/>
          <w:numId w:val="57"/>
        </w:numPr>
      </w:pPr>
      <w:r>
        <w:t>v ktorom si vy</w:t>
      </w:r>
      <w:r>
        <w:t>žiadava alebo prijíma údaje o hardvéri alebo softvéri a konfiguruje alebo poskytuje pokyny pre hardvér alebo softvér, ktorý je priamo alebo nepriamo spojený s prostredím operačného systému, alebo</w:t>
      </w:r>
    </w:p>
    <w:p w:rsidR="00F331C4" w:rsidRDefault="00355F4C" w:rsidP="00DF5806">
      <w:pPr>
        <w:pStyle w:val="ProductList-Bullet"/>
        <w:numPr>
          <w:ilvl w:val="0"/>
          <w:numId w:val="57"/>
        </w:numPr>
      </w:pPr>
      <w:r>
        <w:t>ktorému umožňuje prístup k infraštruktúre virtuálneho osobné</w:t>
      </w:r>
      <w:r>
        <w:t>ho počítača (VDI) mimo krytia SA pre systém Windows, služby Microsoft Intune (zariadenie) alebo práv na roaming pre službu Windows Virtual Desktop Access.</w:t>
      </w:r>
    </w:p>
    <w:p w:rsidR="00F331C4" w:rsidRDefault="00F331C4">
      <w:pPr>
        <w:pStyle w:val="ProductList-Body"/>
      </w:pPr>
    </w:p>
    <w:p w:rsidR="00F331C4" w:rsidRDefault="00355F4C">
      <w:pPr>
        <w:pStyle w:val="ProductList-Body"/>
      </w:pPr>
      <w:r>
        <w:t>Zariadenie, ktoré pristupuje k službe VDI iba na základe práv na roaming alebo využíva systém Window</w:t>
      </w:r>
      <w:r>
        <w:t>s To Go v oprávňujúcom zariadení tretej strany iba mimo priestorov zákazníka a nie je spravované na iné účely, než sú uvedené tu, sa na účely tejto definície nepovažuje za „spravované“.</w:t>
      </w:r>
    </w:p>
    <w:p w:rsidR="00F331C4" w:rsidRDefault="00355F4C">
      <w:pPr>
        <w:pStyle w:val="ProductList-Offering1Heading"/>
        <w:outlineLvl w:val="1"/>
      </w:pPr>
      <w:bookmarkStart w:id="376" w:name="_Sec570"/>
      <w:r>
        <w:t>Služby online v programoch Open</w:t>
      </w:r>
      <w:bookmarkEnd w:id="376"/>
      <w:r>
        <w:fldChar w:fldCharType="begin"/>
      </w:r>
      <w:r>
        <w:instrText xml:space="preserve"> TC "</w:instrText>
      </w:r>
      <w:bookmarkStart w:id="377" w:name="_Toc478648888"/>
      <w:r>
        <w:instrText>Služby online v programoch Open</w:instrText>
      </w:r>
      <w:bookmarkEnd w:id="377"/>
      <w:r>
        <w:instrText>" \</w:instrText>
      </w:r>
      <w:r>
        <w:instrText>l 2</w:instrText>
      </w:r>
      <w:r>
        <w:fldChar w:fldCharType="end"/>
      </w:r>
    </w:p>
    <w:p w:rsidR="00F331C4" w:rsidRDefault="00355F4C">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w:t>
      </w:r>
      <w:r>
        <w:t>adosti o vrátenie predložené partnermi spoločnosti Microsoft.</w:t>
      </w:r>
    </w:p>
    <w:p w:rsidR="00F331C4" w:rsidRDefault="00F331C4">
      <w:pPr>
        <w:pStyle w:val="ProductList-Body"/>
      </w:pPr>
    </w:p>
    <w:p w:rsidR="00F331C4" w:rsidRDefault="00355F4C">
      <w:pPr>
        <w:pStyle w:val="ProductList-Body"/>
      </w:pPr>
      <w:r>
        <w:t>Zákazník získa oprávnenie na program Open Value po zakúpení minimálne 5 licencií. Predplatné licencie pre používateľov (licencie SL pre používateľov) na služby online možno započítať do minimál</w:t>
      </w:r>
      <w:r>
        <w:t>neho množstva 5 licencií. Avšak samotných 5 licencií SL pre používateľov nespĺňa minimálnu požiadavku programov Open Value Organization Wide a Open Value Subscription. V prípade programov OV Organization Wide a OV Subscription musí úvodná objednávka zahŕňa</w:t>
      </w:r>
      <w:r>
        <w:t>ť okrem akýchkoľvek licencií SL pre používateľov aj minimálne 5 licencií Desktop Platform alebo Desktop Component.</w:t>
      </w:r>
    </w:p>
    <w:p w:rsidR="00F331C4" w:rsidRDefault="00355F4C">
      <w:pPr>
        <w:pStyle w:val="ProductList-Offering1Heading"/>
        <w:outlineLvl w:val="1"/>
      </w:pPr>
      <w:bookmarkStart w:id="378" w:name="_Sec571"/>
      <w:r>
        <w:t>Doplnkové podmienky pre profesionálne služby – staršie zmluvy</w:t>
      </w:r>
      <w:bookmarkEnd w:id="378"/>
      <w:r>
        <w:fldChar w:fldCharType="begin"/>
      </w:r>
      <w:r>
        <w:instrText xml:space="preserve"> TC "</w:instrText>
      </w:r>
      <w:bookmarkStart w:id="379" w:name="_Toc478648889"/>
      <w:r>
        <w:instrText>Doplnkové podmienky pre profesionálne služby – staršie zmluvy</w:instrText>
      </w:r>
      <w:bookmarkEnd w:id="379"/>
      <w:r>
        <w:instrText>" \l 2</w:instrText>
      </w:r>
      <w:r>
        <w:fldChar w:fldCharType="end"/>
      </w:r>
    </w:p>
    <w:p w:rsidR="00F331C4" w:rsidRDefault="00355F4C">
      <w:pPr>
        <w:pStyle w:val="ProductList-Body"/>
      </w:pPr>
      <w:r>
        <w:t>Právo</w:t>
      </w:r>
      <w:r>
        <w:t xml:space="preserve"> zákazníka na používanie akýchkoľvek konzultačných služieb a služieb podpory, ktoré poskytne spoločnosť Microsoft, („profesionálnych služieb“) zakúpených na základe Podmienok používania produktov sa riadi (1) multilicenčnou zmluvou zákazníka a (2) akoukoľv</w:t>
      </w:r>
      <w:r>
        <w:t>ek rámcovou zmluvou o poskytovaní služieb spoločnosti Microsoft, ktorú môže mať zákazník uzavretú v čase zakúpenia. V prípade rozporu platí najaktuálnejšia zmluva o poskytovaní profesionálnych služieb. Ak je rámcovou multilicenčnou zmluvou zákazníka verzia</w:t>
      </w:r>
      <w:r>
        <w:t xml:space="preserve"> zmluvy Microsoft Business Agreement datovaná pred septembrom 2007 alebo z iného dôvodu nezahŕňa podmienky pre profesionálne služby a zákazník nepodpísal žiadnu inú rámcovú zmluvu o poskytovaní služieb spoločnosti Microsoft, nasledujúce doplnkové podmienky</w:t>
      </w:r>
      <w:r>
        <w:t xml:space="preserve"> sa vzťahujú na akékoľvek profesionálne služby, ktoré si zákazník zakúpi a používa.</w:t>
      </w:r>
    </w:p>
    <w:p w:rsidR="00F331C4" w:rsidRDefault="00F331C4">
      <w:pPr>
        <w:pStyle w:val="ProductList-Body"/>
      </w:pPr>
    </w:p>
    <w:p w:rsidR="00F331C4" w:rsidRDefault="00355F4C">
      <w:pPr>
        <w:pStyle w:val="ProductList-ClauseHeading"/>
        <w:outlineLvl w:val="2"/>
      </w:pPr>
      <w:r>
        <w:t>Používanie, vlastníctvo a licenčné práva</w:t>
      </w:r>
    </w:p>
    <w:p w:rsidR="00F331C4" w:rsidRDefault="00355F4C">
      <w:pPr>
        <w:pStyle w:val="ProductList-SubClauseHeading"/>
        <w:outlineLvl w:val="3"/>
      </w:pPr>
      <w:r>
        <w:t>Opravy</w:t>
      </w:r>
    </w:p>
    <w:p w:rsidR="00F331C4" w:rsidRDefault="00355F4C">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w:t>
      </w:r>
      <w:r>
        <w:t xml:space="preserve">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F331C4" w:rsidRDefault="00F331C4">
      <w:pPr>
        <w:pStyle w:val="ProductList-BodyIndented"/>
      </w:pPr>
    </w:p>
    <w:p w:rsidR="00F331C4" w:rsidRDefault="00355F4C">
      <w:pPr>
        <w:pStyle w:val="ProductList-SubClauseHeading"/>
        <w:outlineLvl w:val="3"/>
      </w:pPr>
      <w:r>
        <w:t>Doterajšie dielo</w:t>
      </w:r>
    </w:p>
    <w:p w:rsidR="00F331C4" w:rsidRDefault="00355F4C">
      <w:pPr>
        <w:pStyle w:val="ProductList-BodyIndented"/>
      </w:pPr>
      <w:r>
        <w:t>Všetky p</w:t>
      </w:r>
      <w:r>
        <w:t>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w:t>
      </w:r>
      <w:r>
        <w:t>oterajšie dielo poskytuje. Každá zmluvná strana môže používať, rozmnožovať a upravovať doterajšie dielo druhej zmluvnej strany iba v takom rozsahu, ako je to potrebné na splnenie záväzkov týkajúcich sa profesionálnych služieb.</w:t>
      </w:r>
    </w:p>
    <w:p w:rsidR="00F331C4" w:rsidRDefault="00355F4C">
      <w:pPr>
        <w:pStyle w:val="ProductList-BodyIndented"/>
      </w:pPr>
      <w:r>
        <w:t>Pokiaľ sa zmluvné strany výsl</w:t>
      </w:r>
      <w:r>
        <w:t>ovne nedohodnú v písomnej forme inak, spoločnosť Microsoft udelí zákazníkovi po zaplatení celej sumy nevýhradnú, trvalú a úplne zaplatenú licenciu na používanie, rozmnožovanie a úpravu (podľa konkrétneho prípadu) každého doterajšieho diela spoločnosti Micr</w:t>
      </w:r>
      <w:r>
        <w:t xml:space="preserve">osoft poskytnutého ako súčasť výstupov zo služieb, a to výhradne v podobe dodanej zákazníkovi a výhradne na interné obchodné účely zákazníka. Licencia na doterajšie dielo spoločnosti Microsoft je podmienená tým, že zákazník bude dodržovať podmienky svojej </w:t>
      </w:r>
      <w:r>
        <w:t>multilicenčnej zmluvy.</w:t>
      </w:r>
    </w:p>
    <w:p w:rsidR="00F331C4" w:rsidRDefault="00F331C4">
      <w:pPr>
        <w:pStyle w:val="ProductList-BodyIndented"/>
      </w:pPr>
    </w:p>
    <w:p w:rsidR="00F331C4" w:rsidRDefault="00355F4C">
      <w:pPr>
        <w:pStyle w:val="ProductList-SubClauseHeading"/>
        <w:outlineLvl w:val="3"/>
      </w:pPr>
      <w:r>
        <w:t>Výstupy zo služieb</w:t>
      </w:r>
    </w:p>
    <w:p w:rsidR="00F331C4" w:rsidRDefault="00355F4C">
      <w:pPr>
        <w:pStyle w:val="ProductList-BodyIndented"/>
      </w:pPr>
      <w:r>
        <w:t>Akýkoľvek počítačový kód alebo materiály iné než produkty alebo opravy, ktoré spoločnosť Microsoft ponechá zákazníkovi po skončení poskytovania profesionálnych služieb, sa považujú za výstupy zo služieb. Po úplnom</w:t>
      </w:r>
      <w:r>
        <w:t xml:space="preserve"> uhradení profesionálnych služieb spoločnosť Microsoft udeľuje zákazníkovi nevýhradnú, neprenosnú, trvalú licenciu na rozmnožovanie, používanie a úpravu výstupov zo služieb výhradne na jeho interné obchodné účely v súlade s podmienkami a požiadavkami, ktor</w:t>
      </w:r>
      <w:r>
        <w:t xml:space="preserve">ými sa riadia profesionálne služby a zákazníkova multilicenčná zmluva. </w:t>
      </w:r>
    </w:p>
    <w:p w:rsidR="00F331C4" w:rsidRDefault="00F331C4">
      <w:pPr>
        <w:pStyle w:val="ProductList-BodyIndented"/>
      </w:pPr>
    </w:p>
    <w:p w:rsidR="00F331C4" w:rsidRDefault="00355F4C">
      <w:pPr>
        <w:pStyle w:val="ProductList-SubClauseHeading"/>
        <w:outlineLvl w:val="3"/>
      </w:pPr>
      <w:r>
        <w:t>Používanie technických informácií z profesionálnych služieb</w:t>
      </w:r>
    </w:p>
    <w:p w:rsidR="00F331C4" w:rsidRDefault="00355F4C">
      <w:pPr>
        <w:pStyle w:val="ProductList-BodyIndented"/>
      </w:pPr>
      <w:r>
        <w:t>Spoločnosť Microsoft smie používať akékoľvek technické informácie, ktoré získa z poskytovania profesionálnych služieb, na odstraňovanie a riešenie problémov, zlepšovanie funkčnosti produktov, v opravách a pre vedomostnú databázu spoločnosti Microsoft. Spol</w:t>
      </w:r>
      <w:r>
        <w:t xml:space="preserve">očnosť Microsoft súhlasí, že v rámci takéhoto používania nebude identifikovať zákazníka ani nezverejní žiadne dôverné informácie zákazníka. </w:t>
      </w:r>
    </w:p>
    <w:p w:rsidR="00F331C4" w:rsidRDefault="00F331C4">
      <w:pPr>
        <w:pStyle w:val="ProductList-BodyIndented"/>
      </w:pPr>
    </w:p>
    <w:p w:rsidR="00F331C4" w:rsidRDefault="00355F4C">
      <w:pPr>
        <w:pStyle w:val="ProductList-SubClauseHeading"/>
        <w:outlineLvl w:val="3"/>
      </w:pPr>
      <w:r>
        <w:t>Obmedzenia licencií na otvorený zdrojový kód</w:t>
      </w:r>
    </w:p>
    <w:p w:rsidR="00F331C4" w:rsidRDefault="00355F4C">
      <w:pPr>
        <w:pStyle w:val="ProductList-BodyIndented"/>
      </w:pPr>
      <w:r>
        <w:t>Zákazník nesmie nainštalovať ani používať softvér alebo technológiu i</w:t>
      </w:r>
      <w:r>
        <w:t>ného subjektu ako Microsoft žiadnym spôsobom, ktorý by vystavil duševné vlastníctvo spoločnosti Microsoft záväzkom nad rámec záväzkov uvedených v týchto podmienkach pre profesionálne služby alebo v multilicenčnej zmluve zákazníka.</w:t>
      </w:r>
    </w:p>
    <w:p w:rsidR="00F331C4" w:rsidRDefault="00F331C4">
      <w:pPr>
        <w:pStyle w:val="ProductList-BodyIndented"/>
      </w:pPr>
    </w:p>
    <w:p w:rsidR="00F331C4" w:rsidRDefault="00355F4C">
      <w:pPr>
        <w:pStyle w:val="ProductList-SubClauseHeading"/>
        <w:outlineLvl w:val="3"/>
      </w:pPr>
      <w:r>
        <w:t>Práva afilácií</w:t>
      </w:r>
    </w:p>
    <w:p w:rsidR="00F331C4" w:rsidRDefault="00355F4C">
      <w:pPr>
        <w:pStyle w:val="ProductList-BodyIndented"/>
      </w:pPr>
      <w:r>
        <w:t xml:space="preserve">Zákazník </w:t>
      </w:r>
      <w:r>
        <w:t>smie udeliť svojim afiláciám sublicenciu na práva na používanie výstupov zo služieb, tieto afilácie však nemôžu na tieto práva udeliť sublicenciu. Zákazník zodpovedá za zaručenie dodržovania týchto podmienok pre profesionálne služby a multilicenčnej zmluvy</w:t>
      </w:r>
      <w:r>
        <w:t xml:space="preserve"> zákazníka zo strany svojich afilácií.</w:t>
      </w:r>
    </w:p>
    <w:p w:rsidR="00F331C4" w:rsidRDefault="00F331C4">
      <w:pPr>
        <w:pStyle w:val="ProductList-BodyIndented"/>
      </w:pPr>
    </w:p>
    <w:p w:rsidR="00F331C4" w:rsidRDefault="00355F4C">
      <w:pPr>
        <w:pStyle w:val="ProductList-ClauseHeading"/>
        <w:outlineLvl w:val="2"/>
      </w:pPr>
      <w:r>
        <w:t>Záruky a obmedzenia zodpovednosti</w:t>
      </w:r>
    </w:p>
    <w:p w:rsidR="00F331C4" w:rsidRDefault="00355F4C">
      <w:pPr>
        <w:pStyle w:val="ProductList-SubClauseHeading"/>
        <w:outlineLvl w:val="3"/>
      </w:pPr>
      <w:r>
        <w:t>Záruka na profesionálne služby</w:t>
      </w:r>
    </w:p>
    <w:p w:rsidR="00F331C4" w:rsidRDefault="00355F4C">
      <w:pPr>
        <w:pStyle w:val="ProductList-BodyIndented"/>
      </w:pPr>
      <w:r>
        <w:t>Spoločnosť Microsoft zaručuje, že bude poskytovať profesionálne služby s profesionálnou starostlivosťou a odbornosťou. Ak to spoločnosť Microsoft nedod</w:t>
      </w:r>
      <w:r>
        <w:t>rží a zákazník to oznámi spoločnosti Microsoft do 90 dní od dátumu poskytnutia profesionálnych služieb, potom spoločnosť Microsoft ako výhradnú náhradu za porušenie záruky buď znova poskytne profesionálne služby, alebo vráti cenu, ktorú zákazník za ne zapl</w:t>
      </w:r>
      <w:r>
        <w:t xml:space="preserve">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w:t>
      </w:r>
      <w:r>
        <w:rPr>
          <w:b/>
        </w:rPr>
        <w:t>eporušenia cudzích práv, obchodovateľnosti a vhodnosti na konkrétny účel.</w:t>
      </w:r>
    </w:p>
    <w:p w:rsidR="00F331C4" w:rsidRDefault="00F331C4">
      <w:pPr>
        <w:pStyle w:val="ProductList-BodyIndented"/>
      </w:pPr>
    </w:p>
    <w:p w:rsidR="00F331C4" w:rsidRDefault="00355F4C">
      <w:pPr>
        <w:pStyle w:val="ProductList-SubClauseHeading"/>
        <w:outlineLvl w:val="3"/>
      </w:pPr>
      <w:r>
        <w:t>Obmedzenie zodpovednosti</w:t>
      </w:r>
    </w:p>
    <w:p w:rsidR="00F331C4" w:rsidRDefault="00355F4C">
      <w:pPr>
        <w:pStyle w:val="ProductList-BodyIndented"/>
      </w:pPr>
      <w:r>
        <w:t xml:space="preserve">Zodpovednosť spoločnosti Microsoft za priame škody bude obmedzená na sumy, ktoré zákazník zaplatil za profesionálne služby. V prípade služieb poskytovaných </w:t>
      </w:r>
      <w:r>
        <w:t xml:space="preserve">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w:t>
      </w:r>
      <w:r>
        <w:rPr>
          <w:b/>
        </w:rPr>
        <w:t>de žiadna zmluvná strana zodpovedná za nepriame, náhodné, špeciálne, represívne ani následné škody vrátane straty možnosti používania, straty ziskov alebo prerušenia podnikania, bez ohľadu na príčinu alebo dôvod zodpovednosti v súvislosti s profesionálnymi</w:t>
      </w:r>
      <w:r>
        <w:rPr>
          <w:b/>
        </w:rPr>
        <w:t xml:space="preserve"> službami. Žiadne obmedzenia ani vylúčenia sa nebudú vzťahovať na zodpovednosť vyplývajúcu zo záväzkov ľubovoľnej zmluvnej strany týkajúcich sa (1) dodržovania dôvernosti alebo (2) porušenia práv duševného vlastníctva druhej zmluvnej strany.</w:t>
      </w:r>
    </w:p>
    <w:p w:rsidR="00F331C4" w:rsidRDefault="00F331C4">
      <w:pPr>
        <w:pStyle w:val="ProductList-BodyIndented"/>
        <w:jc w:val="right"/>
      </w:pPr>
    </w:p>
    <w:tbl>
      <w:tblPr>
        <w:tblStyle w:val="PURTable0"/>
        <w:tblW w:w="0" w:type="dxa"/>
        <w:tblLook w:val="04A0" w:firstRow="1" w:lastRow="0" w:firstColumn="1" w:lastColumn="0" w:noHBand="0" w:noVBand="1"/>
      </w:tblPr>
      <w:tblGrid>
        <w:gridCol w:w="1044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Indented"/>
      </w:pPr>
    </w:p>
    <w:p w:rsidR="00F331C4" w:rsidRDefault="00355F4C">
      <w:pPr>
        <w:pStyle w:val="ProductList-SectionHeading"/>
        <w:pageBreakBefore/>
        <w:outlineLvl w:val="0"/>
      </w:pPr>
      <w:bookmarkStart w:id="380" w:name="_Sec572"/>
      <w:bookmarkEnd w:id="370"/>
      <w:r>
        <w:lastRenderedPageBreak/>
        <w:t>Príloha E – Propagačné ponuky</w:t>
      </w:r>
      <w:r>
        <w:fldChar w:fldCharType="begin"/>
      </w:r>
      <w:r>
        <w:instrText xml:space="preserve"> TC "</w:instrText>
      </w:r>
      <w:bookmarkStart w:id="381" w:name="_Toc478648890"/>
      <w:r>
        <w:instrText>Príloha E – Propagačné ponuky</w:instrText>
      </w:r>
      <w:bookmarkEnd w:id="381"/>
      <w:r>
        <w:instrText>" \l 1</w:instrText>
      </w:r>
      <w:r>
        <w:fldChar w:fldCharType="end"/>
      </w:r>
    </w:p>
    <w:p w:rsidR="00F331C4" w:rsidRDefault="00355F4C">
      <w:pPr>
        <w:pStyle w:val="ProductList-OfferingGroupHeading"/>
        <w:outlineLvl w:val="1"/>
      </w:pPr>
      <w:bookmarkStart w:id="382" w:name="_Sec1196"/>
      <w:r>
        <w:t>Propagačná ponuka výpočtovej kapacity platformy Azure</w:t>
      </w:r>
      <w:bookmarkEnd w:id="382"/>
      <w:r>
        <w:fldChar w:fldCharType="begin"/>
      </w:r>
      <w:r>
        <w:instrText xml:space="preserve"> TC "</w:instrText>
      </w:r>
      <w:bookmarkStart w:id="383" w:name="_Toc478648891"/>
      <w:r>
        <w:instrText>Propagačná ponuka výpočtovej kapacity platformy Azure</w:instrText>
      </w:r>
      <w:bookmarkEnd w:id="383"/>
      <w:r>
        <w:instrText>" \l 2</w:instrText>
      </w:r>
      <w:r>
        <w:fldChar w:fldCharType="end"/>
      </w:r>
    </w:p>
    <w:p w:rsidR="00F331C4" w:rsidRDefault="00355F4C">
      <w:pPr>
        <w:pStyle w:val="ProductList-Body"/>
      </w:pPr>
      <w:r>
        <w:t>Od 1. novembra 2015 do 31. decembra 2017 sa v rámci propagačnej ponuky výpočtovej kapacity platformy Azure ponúkajú zľavy na výpočtové inštancie radu A, D a G ako nesúbežné 12-mesačné predplatné</w:t>
      </w:r>
      <w:r>
        <w:t>.</w:t>
      </w:r>
    </w:p>
    <w:p w:rsidR="00F331C4" w:rsidRDefault="00355F4C">
      <w:pPr>
        <w:pStyle w:val="ProductList-OfferingGroupHeading"/>
        <w:outlineLvl w:val="1"/>
      </w:pPr>
      <w:bookmarkStart w:id="384" w:name="_Sec1154"/>
      <w:r>
        <w:t>Nová ponuka peňažného záväzku zákazníka služby Azure</w:t>
      </w:r>
      <w:bookmarkEnd w:id="384"/>
      <w:r>
        <w:fldChar w:fldCharType="begin"/>
      </w:r>
      <w:r>
        <w:instrText xml:space="preserve"> TC "</w:instrText>
      </w:r>
      <w:bookmarkStart w:id="385" w:name="_Toc478648892"/>
      <w:r>
        <w:instrText>Nová ponuka peňažného záväzku zákazníka služby Azure</w:instrText>
      </w:r>
      <w:bookmarkEnd w:id="385"/>
      <w:r>
        <w:instrText>" \l 2</w:instrText>
      </w:r>
      <w:r>
        <w:fldChar w:fldCharType="end"/>
      </w:r>
    </w:p>
    <w:p w:rsidR="00F331C4" w:rsidRDefault="00355F4C">
      <w:pPr>
        <w:pStyle w:val="ProductList-Body"/>
      </w:pPr>
      <w:r>
        <w:t>Nový zákazník alebo zákazník predlžujúci zmluvu Enterprise, alebo zákazník so zmluvou Campus and School, ktorý od 1. novembra 2016 do 30</w:t>
      </w:r>
      <w:r>
        <w:t>. júna 2017 zakúpi aspoň 21 jednotiek peňažného záväzku služby Azure za mesiac a za predchádzajúcich 12 mesiacov spotreboval menej než 50 jednotiek peňažného záväzku, bude spôsobilý na získanie jednorazového kreditu peňažného záväzku služby Azure v hodnote</w:t>
      </w:r>
      <w:r>
        <w:t xml:space="preserve"> až do 25 % peňažného záväzku služby Azure, ktorý zákazník spotreboval počas prvých 3 mesiacov doby účinnosti zmluvy. Kredit peňažného záväzku sa pridá k zostatku peňažného záväzku zákazníka do 4 kalendárnych mesiacov odo dňa účinnosti novej alebo predĺžen</w:t>
      </w:r>
      <w:r>
        <w:t>ej zmluvy. Platnosť akejkoľvek časti kreditu peňažného záväzku, ktorú zákazník nespotrebuje do nasledujúceho výročia prihlášky, uplynie a kredit prepadne.</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SectionHeading"/>
        <w:pageBreakBefore/>
        <w:outlineLvl w:val="0"/>
      </w:pPr>
      <w:bookmarkStart w:id="386" w:name="_Sec899"/>
      <w:bookmarkEnd w:id="380"/>
      <w:r>
        <w:lastRenderedPageBreak/>
        <w:t>Príloha F – Podmienky pre diskové polia</w:t>
      </w:r>
      <w:r>
        <w:fldChar w:fldCharType="begin"/>
      </w:r>
      <w:r>
        <w:instrText xml:space="preserve"> TC "</w:instrText>
      </w:r>
      <w:bookmarkStart w:id="387" w:name="_Toc478648893"/>
      <w:r>
        <w:instrText>Príloha F – Podmienky pre diskové polia</w:instrText>
      </w:r>
      <w:bookmarkEnd w:id="387"/>
      <w:r>
        <w:instrText>" \l 1</w:instrText>
      </w:r>
      <w:r>
        <w:fldChar w:fldCharType="end"/>
      </w:r>
    </w:p>
    <w:p w:rsidR="00F331C4" w:rsidRDefault="00355F4C">
      <w:pPr>
        <w:pStyle w:val="ProductList-Offering1Heading"/>
        <w:outlineLvl w:val="1"/>
      </w:pPr>
      <w:bookmarkStart w:id="388" w:name="_Sec900"/>
      <w:r>
        <w:t>Dostupnosť</w:t>
      </w:r>
      <w:bookmarkEnd w:id="388"/>
      <w:r>
        <w:fldChar w:fldCharType="begin"/>
      </w:r>
      <w:r>
        <w:instrText xml:space="preserve"> TC "</w:instrText>
      </w:r>
      <w:bookmarkStart w:id="389" w:name="_Toc478648894"/>
      <w:r>
        <w:instrText>Dostupnosť</w:instrText>
      </w:r>
      <w:bookmarkEnd w:id="389"/>
      <w:r>
        <w:instrText>" \l 2</w:instrText>
      </w:r>
      <w:r>
        <w:fldChar w:fldCharType="end"/>
      </w:r>
    </w:p>
    <w:p w:rsidR="00F331C4" w:rsidRDefault="00355F4C">
      <w:pPr>
        <w:pStyle w:val="ProductList-Body"/>
      </w:pPr>
      <w:r>
        <w:t>Diskové polia sú k dispozícii na dodanie iba v nasledujúcich geografických oblastiach: Argentína, Austrália, Bahraj</w:t>
      </w:r>
      <w:r>
        <w:t xml:space="preserve">n, Belgicko, Bielorusko, Brazília, Bulharsko, Česká Republika, Čile, Dánsko, Egypt, Filipíny, Fínsko, Francúzsko, Grécko, Holandsko, Hongkong, Chorvátsko, India, Indonézia, Írsko, Island, Izrael, Japonsko, Juhoafrická republika, Kanada, Katar, Kazachstan, </w:t>
      </w:r>
      <w:r>
        <w:t>Keňa, Kolumbia, Kórejská republika, Kostarika, Kuvajt, Libanon, Macao, Maďarsko, Malajzia, Maroko, Mexiko, Nemecko, Nigéria, Nórsko, Nový Zéland, Pakistan, Peru, Poľsko, Portoriko, Portugalsko, Rakúsko, Rumunsko, Rusko, Saudská Arábia, Singapur, Slovensko,</w:t>
      </w:r>
      <w:r>
        <w:t xml:space="preserve"> Slovinsko, Spojené arabské emiráty, Spojené kráľovstvo, Spojené štáty, Srí Lanka, Srbsko, Španielsko, Švajčiarsko, Švédsko, Taiwan, Taliansko, Thajsko, Turecko, Ukrajina, Vietnam.</w:t>
      </w:r>
    </w:p>
    <w:p w:rsidR="00F331C4" w:rsidRDefault="00355F4C">
      <w:pPr>
        <w:pStyle w:val="ProductList-Offering1Heading"/>
        <w:outlineLvl w:val="1"/>
      </w:pPr>
      <w:bookmarkStart w:id="390" w:name="_Sec901"/>
      <w:r>
        <w:t>Dodávka a nárok</w:t>
      </w:r>
      <w:bookmarkEnd w:id="390"/>
      <w:r>
        <w:fldChar w:fldCharType="begin"/>
      </w:r>
      <w:r>
        <w:instrText xml:space="preserve"> TC "</w:instrText>
      </w:r>
      <w:bookmarkStart w:id="391" w:name="_Toc478648895"/>
      <w:r>
        <w:instrText>Dodávka a nárok</w:instrText>
      </w:r>
      <w:bookmarkEnd w:id="391"/>
      <w:r>
        <w:instrText>" \l 2</w:instrText>
      </w:r>
      <w:r>
        <w:fldChar w:fldCharType="end"/>
      </w:r>
    </w:p>
    <w:p w:rsidR="00F331C4" w:rsidRDefault="00355F4C">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w:t>
      </w:r>
      <w:r>
        <w:t xml:space="preserve">dný za preclenie tovaru pri importe a uhradenie všetkých importných poplatkov vrátane ciel, daní a iných colných poplatkov. Spoločnosť Microsoft dodá diskové pole zákazníkovi bezplatne a pri jeho dodaní prepravcovi a dokončení exportných formalít v mieste </w:t>
      </w:r>
      <w:r>
        <w:t>pôvodu prejde nárok na diskové pole a riziko jeho straty na zákazníka. Všetky plánované dátumy dodania sú iba orientačné. Diskové pole bude dodané na adresu, ktorú zákazník uviedol pomocou online formulára služby StorSimple (dodáva sa samostatne). V prípad</w:t>
      </w:r>
      <w:r>
        <w:t>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w:t>
      </w:r>
      <w:r>
        <w:t xml:space="preserve">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w:t>
      </w:r>
      <w:r>
        <w:t>zákazníkovi v súvislosti s nákupmi uskutočnenými na základe tejto multilicenčnej zmluvy.</w:t>
      </w:r>
    </w:p>
    <w:p w:rsidR="00F331C4" w:rsidRDefault="00355F4C">
      <w:pPr>
        <w:pStyle w:val="ProductList-Offering1Heading"/>
        <w:outlineLvl w:val="1"/>
      </w:pPr>
      <w:bookmarkStart w:id="392" w:name="_Sec902"/>
      <w:r>
        <w:t>Softvér diskových polí</w:t>
      </w:r>
      <w:bookmarkEnd w:id="392"/>
      <w:r>
        <w:fldChar w:fldCharType="begin"/>
      </w:r>
      <w:r>
        <w:instrText xml:space="preserve"> TC "</w:instrText>
      </w:r>
      <w:bookmarkStart w:id="393" w:name="_Toc478648896"/>
      <w:r>
        <w:instrText>Softvér diskových polí</w:instrText>
      </w:r>
      <w:bookmarkEnd w:id="393"/>
      <w:r>
        <w:instrText>" \l 2</w:instrText>
      </w:r>
      <w:r>
        <w:fldChar w:fldCharType="end"/>
      </w:r>
    </w:p>
    <w:p w:rsidR="00F331C4" w:rsidRDefault="00355F4C">
      <w:pPr>
        <w:pStyle w:val="ProductList-Body"/>
      </w:pPr>
      <w:r>
        <w:t>Spoločnosť Microsoft udeľuje zákazníkovi nevýlučnú, neprevoditeľnú, obmedzenú licenciu na používanie softvéru</w:t>
      </w:r>
      <w:r>
        <w:t xml:space="preserve"> prevádzkovaného v diskovom poli (ďalej len „softvér v diskovom poli“) výhradne v súvislosti so zákazníkovým používaním tohto diskového poľa. Zákazníkovo používanie softvéru v diskovom poli podlieha podmienkam multilicenčnej zmluvy zákazníka vzťahujúcim sa</w:t>
      </w:r>
      <w:r>
        <w:t xml:space="preserve"> na softvér a spoločnosť Microsoft si vyhradzuje všetky ostatné práva.</w:t>
      </w:r>
    </w:p>
    <w:p w:rsidR="00F331C4" w:rsidRDefault="00F331C4">
      <w:pPr>
        <w:pStyle w:val="ProductList-Body"/>
      </w:pPr>
    </w:p>
    <w:p w:rsidR="00F331C4" w:rsidRDefault="00355F4C">
      <w:pPr>
        <w:pStyle w:val="ProductList-ClauseHeading"/>
        <w:outlineLvl w:val="2"/>
      </w:pPr>
      <w:r>
        <w:t>Obmedzenia</w:t>
      </w:r>
    </w:p>
    <w:p w:rsidR="00F331C4" w:rsidRDefault="00355F4C">
      <w:pPr>
        <w:pStyle w:val="ProductList-Body"/>
      </w:pPr>
      <w:r>
        <w:t>Zákazník nesmie používať softvér v diskovom poli na porovnávanie ani testovanie výkonnosti s výnimkou svojich interných účelov a ani publikovať a zverejňovať ich výsledky.</w:t>
      </w:r>
    </w:p>
    <w:p w:rsidR="00F331C4" w:rsidRDefault="00F331C4">
      <w:pPr>
        <w:pStyle w:val="ProductList-Body"/>
      </w:pPr>
    </w:p>
    <w:p w:rsidR="00F331C4" w:rsidRDefault="00355F4C">
      <w:pPr>
        <w:pStyle w:val="ProductList-ClauseHeading"/>
        <w:outlineLvl w:val="2"/>
      </w:pPr>
      <w:r>
        <w:t>Určitý softvér s otvoreným zdrojovým kódom od tretích strán</w:t>
      </w:r>
    </w:p>
    <w:p w:rsidR="00F331C4" w:rsidRDefault="00355F4C">
      <w:pPr>
        <w:pStyle w:val="ProductList-Body"/>
      </w:pPr>
      <w:r>
        <w:t>Softvér v diskovom poli možno distribuovať s určitým nezávislým kódom (napríklad s firmvérom), ktorý je licencovaný na základe licencie GNU General Public License (ďalej len „GPL“), licencie GNU L</w:t>
      </w:r>
      <w:r>
        <w:t>ibrary/Lesser General Public License (ďalej len „LGPL“), licencie Apache verzie 2.0 (ďalej len „licencia Apache“) alebo iných licencií na otvorený zdrojový kód (ďalej len „otvorený zdrojový kód“). Všetok takýto otvorený zdrojový kód je identifikovaný v ozn</w:t>
      </w:r>
      <w:r>
        <w:t xml:space="preserve">ámeniach o softvéri tretích strán, ktoré sú uvedené na stránke </w:t>
      </w:r>
      <w:hyperlink r:id="rId147">
        <w:r>
          <w:rPr>
            <w:color w:val="00467F"/>
            <w:u w:val="single"/>
          </w:rPr>
          <w:t>http://go.microsoft.com/fwlink/?LinkId=627000</w:t>
        </w:r>
      </w:hyperlink>
      <w:r>
        <w:t>, a zákazníkovi sa naň poskytuje licencia v súlade s príslušnými licenciami na otvorený zdrojový kód.</w:t>
      </w:r>
    </w:p>
    <w:p w:rsidR="00F331C4" w:rsidRDefault="00F331C4">
      <w:pPr>
        <w:pStyle w:val="ProductList-Body"/>
      </w:pPr>
    </w:p>
    <w:p w:rsidR="00F331C4" w:rsidRDefault="00355F4C">
      <w:pPr>
        <w:pStyle w:val="ProductList-ClauseHeading"/>
        <w:outlineLvl w:val="2"/>
      </w:pPr>
      <w:r>
        <w:t>Aktivácia internetových služieb a súhlas s ich používaním</w:t>
      </w:r>
    </w:p>
    <w:p w:rsidR="00F331C4" w:rsidRDefault="00355F4C">
      <w:pPr>
        <w:pStyle w:val="ProductList-Body"/>
      </w:pPr>
      <w:r>
        <w:t xml:space="preserve">Aktivácia spája používanie softvéru v diskovom poli s konkrétnym zariadením. Počas aktivácie a </w:t>
      </w:r>
      <w:r>
        <w:t>následného používania zariadenia môže softvér v diskovom poli odosielať do spoločnosti Microsoft informácie o softvéri v diskovom poli a zariadení. Medzi tieto informácie patria verzia, jazyk a kód Product Key softvéru v diskovom poli, zákazníkova IP adres</w:t>
      </w:r>
      <w:r>
        <w:t>a, operačný systém, prehliadač, názov a verzia softvéru v diskovom poli, ktorý zákazník používa, a kód jazyka diskového poľa, v ktorom sa prevádzkuje softvér v diskovom poli. Spoločnosť Microsoft využíva tieto informácie na sprístupnenie internetových služ</w:t>
      </w:r>
      <w:r>
        <w:t>ieb zákazníkovi. Používaním diskového poľa a softvéru v diskovom poli zákazník súhlasí s prenosom týchto informácií do spoločnosti Microsoft.</w:t>
      </w:r>
    </w:p>
    <w:p w:rsidR="00F331C4" w:rsidRDefault="00F331C4">
      <w:pPr>
        <w:pStyle w:val="ProductList-Body"/>
      </w:pPr>
    </w:p>
    <w:p w:rsidR="00F331C4" w:rsidRDefault="00355F4C">
      <w:pPr>
        <w:pStyle w:val="ProductList-ClauseHeading"/>
        <w:outlineLvl w:val="2"/>
      </w:pPr>
      <w:r>
        <w:t>Aktualizácie softvéru v diskovom poli</w:t>
      </w:r>
    </w:p>
    <w:p w:rsidR="00F331C4" w:rsidRDefault="00355F4C">
      <w:pPr>
        <w:pStyle w:val="ProductList-Body"/>
      </w:pPr>
      <w:r>
        <w:t>Služba aktualizácie softvéru v diskovom poli umožní zákazníkovi manuálne sť</w:t>
      </w:r>
      <w:r>
        <w:t>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r>
        <w:t>.</w:t>
      </w:r>
    </w:p>
    <w:p w:rsidR="00F331C4" w:rsidRDefault="00355F4C">
      <w:pPr>
        <w:pStyle w:val="ProductList-Offering1Heading"/>
        <w:outlineLvl w:val="1"/>
      </w:pPr>
      <w:bookmarkStart w:id="394" w:name="_Sec903"/>
      <w:r>
        <w:t>Obmedzená záruka na hardvér</w:t>
      </w:r>
      <w:bookmarkEnd w:id="394"/>
      <w:r>
        <w:fldChar w:fldCharType="begin"/>
      </w:r>
      <w:r>
        <w:instrText xml:space="preserve"> TC "</w:instrText>
      </w:r>
      <w:bookmarkStart w:id="395" w:name="_Toc478648897"/>
      <w:r>
        <w:instrText>Obmedzená záruka na hardvér</w:instrText>
      </w:r>
      <w:bookmarkEnd w:id="395"/>
      <w:r>
        <w:instrText>" \l 2</w:instrText>
      </w:r>
      <w:r>
        <w:fldChar w:fldCharType="end"/>
      </w:r>
    </w:p>
    <w:p w:rsidR="00F331C4" w:rsidRDefault="00355F4C">
      <w:pPr>
        <w:pStyle w:val="ProductList-Body"/>
      </w:pPr>
      <w:r>
        <w:t xml:space="preserve">Spoločnosť Microsoft zaručuje, že hardvér diskových polí nebude mať pri bežnom komerčnom používaní poruchu spôsobenú chybami materiálov alebo spracovania, ako je to uvedené v príslušnej </w:t>
      </w:r>
      <w:r>
        <w:t>produktovej dokumentácii, a to po dobu deväťdesiatich (90) dní od dátumu dodania zákazníkovi. Ak to tak nebude a zákazník to počas záručnej doby oznámi spoločnosti Microsoft, spoločnosť Microsoft vykoná bezplatnú opravu alebo výmenu (podľa svojho uváženia)</w:t>
      </w:r>
      <w:r>
        <w:t xml:space="preserve">. Toto je jediná záruka, ktorú spoločnosť Microsoft poskytuje na diskové pole, a zákazník sa vzdáva všetkých nárokov vyplývajúcich z porušenia záruky, ktoré nebudú vznesené počas záručnej doby. Táto záruka sa nevzťahuje na problémy spôsobené nehodou, </w:t>
      </w:r>
      <w:r>
        <w:lastRenderedPageBreak/>
        <w:t>zneuž</w:t>
      </w:r>
      <w:r>
        <w:t>itím alebo použitím spôsobom, ktorý nie je v súlade s multilicenčnou zmluvou zákazníka alebo produktovou dokumentáciou, a stráca platnosť v prípade otvorenia alebo upravenia diskového poľa, jeho poškodenia používaním s produktom iného subjektu ako Microsof</w:t>
      </w:r>
      <w:r>
        <w:t xml:space="preserve">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w:t>
      </w:r>
      <w:r>
        <w:rPr>
          <w:b/>
        </w:rPr>
        <w:t>icitné záruky alebo záruky vyplývajúce zo zákona vrátane (okrem iného) záruk kvality, právneho titulu, neporušenia cudzích práv, obchodovateľnosti a vhodnosti na konkrétny účel.</w:t>
      </w:r>
    </w:p>
    <w:p w:rsidR="00F331C4" w:rsidRDefault="00355F4C">
      <w:pPr>
        <w:pStyle w:val="ProductList-Offering1Heading"/>
        <w:outlineLvl w:val="1"/>
      </w:pPr>
      <w:bookmarkStart w:id="396" w:name="_Sec904"/>
      <w:r>
        <w:t>Odškodnenie. Ochrana pred nárokmi tretích strán</w:t>
      </w:r>
      <w:bookmarkEnd w:id="396"/>
      <w:r>
        <w:fldChar w:fldCharType="begin"/>
      </w:r>
      <w:r>
        <w:instrText xml:space="preserve"> TC "</w:instrText>
      </w:r>
      <w:bookmarkStart w:id="397" w:name="_Toc478648898"/>
      <w:r>
        <w:instrText xml:space="preserve">Odškodnenie. Ochrana pred </w:instrText>
      </w:r>
      <w:r>
        <w:instrText>nárokmi tretích strán</w:instrText>
      </w:r>
      <w:bookmarkEnd w:id="397"/>
      <w:r>
        <w:instrText>" \l 2</w:instrText>
      </w:r>
      <w:r>
        <w:fldChar w:fldCharType="end"/>
      </w:r>
    </w:p>
    <w:p w:rsidR="00F331C4" w:rsidRDefault="00355F4C">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w:t>
      </w:r>
      <w:r>
        <w:t>é tajomstvo, a to v súlade s podmienkami multilicenčnej zmluvy zákazníka týkajúcimi sa ochrany pred nárokmi tretích strán.</w:t>
      </w:r>
    </w:p>
    <w:p w:rsidR="00F331C4" w:rsidRDefault="00355F4C">
      <w:pPr>
        <w:pStyle w:val="ProductList-Offering1Heading"/>
        <w:outlineLvl w:val="1"/>
      </w:pPr>
      <w:bookmarkStart w:id="398" w:name="_Sec905"/>
      <w:r>
        <w:t>Obmedzenie zodpovednosti</w:t>
      </w:r>
      <w:bookmarkEnd w:id="398"/>
      <w:r>
        <w:fldChar w:fldCharType="begin"/>
      </w:r>
      <w:r>
        <w:instrText xml:space="preserve"> TC "</w:instrText>
      </w:r>
      <w:bookmarkStart w:id="399" w:name="_Toc478648899"/>
      <w:r>
        <w:instrText>Obmedzenie zodpovednosti</w:instrText>
      </w:r>
      <w:bookmarkEnd w:id="399"/>
      <w:r>
        <w:instrText>" \l 2</w:instrText>
      </w:r>
      <w:r>
        <w:fldChar w:fldCharType="end"/>
      </w:r>
    </w:p>
    <w:p w:rsidR="00F331C4" w:rsidRDefault="00355F4C">
      <w:pPr>
        <w:pStyle w:val="ProductList-Body"/>
      </w:pPr>
      <w:r>
        <w:t>V prípade každého nároku týkajúceho sa diskového poľa je súhrnná zodpov</w:t>
      </w:r>
      <w:r>
        <w:t xml:space="preserve">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w:t>
      </w:r>
      <w:r>
        <w:rPr>
          <w:b/>
        </w:rPr>
        <w:t>dpovednosť za nepriame, náhodné, špeciálne, represívne ani následné škody vrátane straty možnosti používania, straty ziskov alebo prerušenia podnikania, a to bez ohľadu na príčinu alebo dôvod zodpovednosti. Na zodpovednosť vyplývajúcu zo záväzkov ľubovoľne</w:t>
      </w:r>
      <w:r>
        <w:rPr>
          <w:b/>
        </w:rPr>
        <w:t>j zmluvnej strany týkajúcich sa (1) dodržovania dôvernosti, (2) ochrany pred nárokmi alebo (3) porušenia práv duševného vlastníctva druhej zmluvnej strany</w:t>
      </w:r>
      <w:r>
        <w:t xml:space="preserve"> sa nebudú vzťahovať žiadne obmedzenia ani vylúčenia.</w:t>
      </w:r>
    </w:p>
    <w:p w:rsidR="00F331C4" w:rsidRDefault="00355F4C">
      <w:pPr>
        <w:pStyle w:val="ProductList-Offering1Heading"/>
        <w:outlineLvl w:val="1"/>
      </w:pPr>
      <w:bookmarkStart w:id="400" w:name="_Sec906"/>
      <w:r>
        <w:t>Zákony obmedzujúce export z USA</w:t>
      </w:r>
      <w:bookmarkEnd w:id="400"/>
      <w:r>
        <w:fldChar w:fldCharType="begin"/>
      </w:r>
      <w:r>
        <w:instrText xml:space="preserve"> TC "</w:instrText>
      </w:r>
      <w:bookmarkStart w:id="401" w:name="_Toc478648900"/>
      <w:r>
        <w:instrText>Zákony obmed</w:instrText>
      </w:r>
      <w:r>
        <w:instrText>zujúce export z USA</w:instrText>
      </w:r>
      <w:bookmarkEnd w:id="401"/>
      <w:r>
        <w:instrText>" \l 2</w:instrText>
      </w:r>
      <w:r>
        <w:fldChar w:fldCharType="end"/>
      </w:r>
    </w:p>
    <w:p w:rsidR="00F331C4" w:rsidRDefault="00355F4C">
      <w:pPr>
        <w:pStyle w:val="ProductList-Body"/>
      </w:pPr>
      <w:r>
        <w:t>Diskové polia podliehajú ustanoveniam v multilicenčnej zmluve zákazníka o zákonných predpisoch USA týkajúcich sa exportu.</w:t>
      </w:r>
    </w:p>
    <w:p w:rsidR="00F331C4" w:rsidRDefault="00355F4C">
      <w:pPr>
        <w:pStyle w:val="ProductList-Offering1Heading"/>
        <w:outlineLvl w:val="1"/>
      </w:pPr>
      <w:bookmarkStart w:id="402" w:name="_Sec907"/>
      <w:r>
        <w:t>Zhromažďovanie diagnostických Informácií</w:t>
      </w:r>
      <w:bookmarkEnd w:id="402"/>
      <w:r>
        <w:fldChar w:fldCharType="begin"/>
      </w:r>
      <w:r>
        <w:instrText xml:space="preserve"> TC "</w:instrText>
      </w:r>
      <w:bookmarkStart w:id="403" w:name="_Toc478648901"/>
      <w:r>
        <w:instrText>Zhromažďovanie diagnostických Informácií</w:instrText>
      </w:r>
      <w:bookmarkEnd w:id="403"/>
      <w:r>
        <w:instrText>" \l 2</w:instrText>
      </w:r>
      <w:r>
        <w:fldChar w:fldCharType="end"/>
      </w:r>
    </w:p>
    <w:p w:rsidR="00F331C4" w:rsidRDefault="00355F4C">
      <w:pPr>
        <w:pStyle w:val="ProductList-Body"/>
      </w:pPr>
      <w:r>
        <w:t>Spoločnosť M</w:t>
      </w:r>
      <w:r>
        <w:t>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w:t>
      </w:r>
      <w:r>
        <w:t xml:space="preserve"> spravovacej služby Azure StorSimple. Typy zhromažďovaných informácií môžu zahŕňať súbory, ktoré pomáhajú popisovať alebo identifikovať problém, ako napríklad prevádzkové denníky, informácie o tom, či sa problém vyskytol v hardvéri alebo softvéri, o type a</w:t>
      </w:r>
      <w:r>
        <w:t xml:space="preserve"> závažnosti problému a stave zariadenia. Spoločnosť Microsoft nebude zhromažďovať výpisy pamäte, kódy Product Key, heslá ani údaje, ktoré zákazník ukladá v diskovom poli. Spoločnosť Microsoft používa tieto informácie na zlepšovanie poskytovania diskových p</w:t>
      </w:r>
      <w:r>
        <w:t>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w:t>
      </w:r>
      <w:r>
        <w:t xml:space="preserve">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48">
        <w:r>
          <w:rPr>
            <w:color w:val="00467F"/>
            <w:u w:val="single"/>
          </w:rPr>
          <w:t>https://www.microsoft.com/en-us/privacystatement</w:t>
        </w:r>
      </w:hyperlink>
      <w:r>
        <w:t>.</w:t>
      </w:r>
    </w:p>
    <w:p w:rsidR="00F331C4" w:rsidRDefault="00355F4C">
      <w:pPr>
        <w:pStyle w:val="ProductList-Offering1Heading"/>
        <w:outlineLvl w:val="1"/>
      </w:pPr>
      <w:bookmarkStart w:id="404" w:name="_Sec908"/>
      <w:r>
        <w:t>Používanie vládnymi zákazníkmi</w:t>
      </w:r>
      <w:bookmarkEnd w:id="404"/>
      <w:r>
        <w:fldChar w:fldCharType="begin"/>
      </w:r>
      <w:r>
        <w:instrText xml:space="preserve"> TC "</w:instrText>
      </w:r>
      <w:bookmarkStart w:id="405" w:name="_Toc478648902"/>
      <w:r>
        <w:instrText>Používanie vládnymi zákazníkmi</w:instrText>
      </w:r>
      <w:bookmarkEnd w:id="405"/>
      <w:r>
        <w:instrText>" \l 2</w:instrText>
      </w:r>
      <w:r>
        <w:fldChar w:fldCharType="end"/>
      </w:r>
    </w:p>
    <w:p w:rsidR="00F331C4" w:rsidRDefault="00355F4C">
      <w:pPr>
        <w:pStyle w:val="ProductList-Body"/>
      </w:pPr>
      <w:r>
        <w:t>Zákazník si uvedomuje, že výmenou za nákup najmenej jednej z ponúk</w:t>
      </w:r>
      <w:r>
        <w:t xml:space="preserve">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w:t>
      </w:r>
      <w:r>
        <w:t xml:space="preserve">odporu pre diskové polia alebo službu StorSimple. Zámerom spoločnosti Microsoft je, aby bezplatné poskytovanie štandardnej technickej podpory pre diskové polia a službu StorSimple zákazníkovi bolo úplne v súlade s príslušnými zákonmi a predpismi o daroch, </w:t>
      </w:r>
      <w:r>
        <w:t xml:space="preserve">etike podnikania a ďalšími zákonmi a predpismi týkajúcimi sa bezplatne poskytovaných tovarov a služieb. Zámerom spoločnosti Microsoft je, aby sa štandardná technická podpora pre diskové polia a službu StorSimple poskytovala výhradne v prospech zákazníka a </w:t>
      </w:r>
      <w:r>
        <w:t>na jeho účely, a nie na osobné účely ani v prospech žiadneho jednotlivého vládneho zamestnanca.</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355F4C">
      <w:pPr>
        <w:pStyle w:val="ProductList-SectionHeading"/>
        <w:pageBreakBefore/>
        <w:outlineLvl w:val="0"/>
      </w:pPr>
      <w:bookmarkStart w:id="406" w:name="_Sec1205"/>
      <w:bookmarkEnd w:id="386"/>
      <w:r>
        <w:lastRenderedPageBreak/>
        <w:t>Príloha G – Premium Assurance</w:t>
      </w:r>
      <w:r>
        <w:fldChar w:fldCharType="begin"/>
      </w:r>
      <w:r>
        <w:instrText xml:space="preserve"> TC "</w:instrText>
      </w:r>
      <w:bookmarkStart w:id="407" w:name="_Toc478648903"/>
      <w:r>
        <w:instrText>Príloha G – Premium Assurance</w:instrText>
      </w:r>
      <w:bookmarkEnd w:id="407"/>
      <w:r>
        <w:instrText>" \l 1</w:instrText>
      </w:r>
      <w:r>
        <w:fldChar w:fldCharType="end"/>
      </w:r>
    </w:p>
    <w:p w:rsidR="00F331C4" w:rsidRDefault="00355F4C">
      <w:pPr>
        <w:pStyle w:val="ProductList-Body"/>
      </w:pPr>
      <w:r>
        <w:t>Zákazník môže získať dodatočné licencie Premium Assurance na základe týchto podmienok a požiadaviek:</w:t>
      </w:r>
    </w:p>
    <w:p w:rsidR="00F331C4" w:rsidRDefault="00355F4C" w:rsidP="00DF5806">
      <w:pPr>
        <w:pStyle w:val="ProductList-Bullet"/>
        <w:numPr>
          <w:ilvl w:val="0"/>
          <w:numId w:val="58"/>
        </w:numPr>
      </w:pPr>
      <w:r>
        <w:t>Dodatočné licencie Premium Assurance je možné získať len pre licencie na produkty, ktoré majú aktívne krytie SA na zá</w:t>
      </w:r>
      <w:r>
        <w:t>klade rovnakej prihlášky („oprávňujúce licencie“).</w:t>
      </w:r>
    </w:p>
    <w:p w:rsidR="00F331C4" w:rsidRDefault="00355F4C" w:rsidP="00DF5806">
      <w:pPr>
        <w:pStyle w:val="ProductList-Bullet"/>
        <w:numPr>
          <w:ilvl w:val="0"/>
          <w:numId w:val="58"/>
        </w:numPr>
      </w:pPr>
      <w:r>
        <w:t>Zákazník musí získať dodatočné licencie Premium Assurance pre všetky oprávňujúce licencie vzťahujúce sa na všetky vydania produktu v rámci skupiny produktov.</w:t>
      </w:r>
    </w:p>
    <w:p w:rsidR="00F331C4" w:rsidRDefault="00355F4C" w:rsidP="00DF5806">
      <w:pPr>
        <w:pStyle w:val="ProductList-Bullet"/>
        <w:numPr>
          <w:ilvl w:val="0"/>
          <w:numId w:val="58"/>
        </w:numPr>
      </w:pPr>
      <w:r>
        <w:t>Zákazník musí získať dodatočné licencie Premium</w:t>
      </w:r>
      <w:r>
        <w:t xml:space="preserve"> Assurance pre oprávňujúce licencie, ktoré následne získa počas doby účinnosti prihlášky.</w:t>
      </w:r>
    </w:p>
    <w:p w:rsidR="00F331C4" w:rsidRDefault="00355F4C" w:rsidP="00DF5806">
      <w:pPr>
        <w:pStyle w:val="ProductList-Bullet"/>
        <w:numPr>
          <w:ilvl w:val="0"/>
          <w:numId w:val="58"/>
        </w:numPr>
      </w:pPr>
      <w:r>
        <w:t>Zákazník nemusí získať krytie Premium Assurance pre licencie CAL ani licencie External Connector. Pre licencie CAL alebo External Connector však musí mať krytie SA, k</w:t>
      </w:r>
      <w:r>
        <w:t>toré umožňuje používateľom a zariadeniam prístup k licencovaným serverom s aktívnym krytím Premium Assurance.</w:t>
      </w:r>
    </w:p>
    <w:p w:rsidR="00F331C4" w:rsidRDefault="00F331C4">
      <w:pPr>
        <w:pStyle w:val="ProductList-Body"/>
      </w:pPr>
    </w:p>
    <w:p w:rsidR="00F331C4" w:rsidRDefault="00355F4C">
      <w:pPr>
        <w:pStyle w:val="ProductList-Body"/>
      </w:pPr>
      <w:r>
        <w:t>Doba účinnosti dodatočných licencií Premium Assurance uplynie na konci doby účinnosti prihlášky, na základe ktorej boli získané. Pri predĺžení mu</w:t>
      </w:r>
      <w:r>
        <w:t>sí zákazník znova získať dodatočné licencie, aby krytie Premium Assurance pokračovalo.</w:t>
      </w:r>
    </w:p>
    <w:p w:rsidR="00F331C4" w:rsidRDefault="00F331C4">
      <w:pPr>
        <w:pStyle w:val="ProductList-Body"/>
      </w:pPr>
    </w:p>
    <w:p w:rsidR="00F331C4" w:rsidRDefault="00355F4C">
      <w:pPr>
        <w:pStyle w:val="ProductList-Body"/>
      </w:pPr>
      <w:r>
        <w:t>V prípade zákazníkov s prihláškou Server and Cloud Enrollment má výraz „skupina produktov“ význam uvedený v príslušnej prihláške. V prípade zákazníkov s prihláškou Ente</w:t>
      </w:r>
      <w:r>
        <w:t>rprise, Enterprise Subscription a Enrollment for Education Solutions („EES“) zahŕňa aj produkty označené ako skupina produktov v tabuľke uvedenej nižšie.</w:t>
      </w:r>
    </w:p>
    <w:tbl>
      <w:tblPr>
        <w:tblStyle w:val="PURTable"/>
        <w:tblW w:w="0" w:type="dxa"/>
        <w:tblLook w:val="04A0" w:firstRow="1" w:lastRow="0" w:firstColumn="1" w:lastColumn="0" w:noHBand="0" w:noVBand="1"/>
      </w:tblPr>
      <w:tblGrid>
        <w:gridCol w:w="5401"/>
        <w:gridCol w:w="5389"/>
      </w:tblGrid>
      <w:tr w:rsidR="00F331C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331C4" w:rsidRDefault="00355F4C">
            <w:pPr>
              <w:pStyle w:val="ProductList-TableBody"/>
            </w:pPr>
            <w:r>
              <w:rPr>
                <w:color w:val="FFFFFF"/>
              </w:rPr>
              <w:t>Skupiny produktov pre prihlášky Enterprise, Enterprise Subscription a EES</w:t>
            </w:r>
          </w:p>
        </w:tc>
      </w:tr>
      <w:tr w:rsidR="00F331C4">
        <w:tc>
          <w:tcPr>
            <w:tcW w:w="6120" w:type="dxa"/>
            <w:tcBorders>
              <w:top w:val="single" w:sz="4" w:space="0" w:color="000000"/>
              <w:left w:val="single" w:sz="4" w:space="0" w:color="000000"/>
              <w:bottom w:val="single" w:sz="4" w:space="0" w:color="000000"/>
              <w:right w:val="single" w:sz="4" w:space="0" w:color="000000"/>
            </w:tcBorders>
          </w:tcPr>
          <w:p w:rsidR="00F331C4" w:rsidRDefault="00355F4C">
            <w:pPr>
              <w:pStyle w:val="ProductList-TableBody"/>
            </w:pPr>
            <w:r>
              <w:t>Skupina produktov</w:t>
            </w:r>
          </w:p>
        </w:tc>
        <w:tc>
          <w:tcPr>
            <w:tcW w:w="6120" w:type="dxa"/>
            <w:tcBorders>
              <w:top w:val="single" w:sz="4" w:space="0" w:color="000000"/>
              <w:left w:val="single" w:sz="4" w:space="0" w:color="000000"/>
              <w:bottom w:val="single" w:sz="4" w:space="0" w:color="6E6E6E"/>
              <w:right w:val="single" w:sz="4" w:space="0" w:color="000000"/>
            </w:tcBorders>
          </w:tcPr>
          <w:p w:rsidR="00F331C4" w:rsidRDefault="00355F4C">
            <w:pPr>
              <w:pStyle w:val="ProductList-TableBody"/>
            </w:pPr>
            <w:r>
              <w:t>Produkt platformy Server and Tools</w:t>
            </w:r>
          </w:p>
        </w:tc>
      </w:tr>
      <w:tr w:rsidR="00F331C4">
        <w:tc>
          <w:tcPr>
            <w:tcW w:w="6120" w:type="dxa"/>
            <w:tcBorders>
              <w:top w:val="single" w:sz="4" w:space="0" w:color="000000"/>
              <w:left w:val="single" w:sz="4" w:space="0" w:color="6E6E6E"/>
              <w:bottom w:val="none" w:sz="4" w:space="0" w:color="6E6E6E"/>
              <w:right w:val="single" w:sz="4" w:space="0" w:color="6E6E6E"/>
            </w:tcBorders>
          </w:tcPr>
          <w:p w:rsidR="00F331C4" w:rsidRDefault="00F33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SQL Server Enterprise Per Core,</w:t>
            </w:r>
          </w:p>
        </w:tc>
      </w:tr>
      <w:tr w:rsidR="00F331C4">
        <w:tc>
          <w:tcPr>
            <w:tcW w:w="6120" w:type="dxa"/>
            <w:tcBorders>
              <w:top w:val="none" w:sz="4" w:space="0" w:color="6E6E6E"/>
              <w:left w:val="single" w:sz="4" w:space="0" w:color="6E6E6E"/>
              <w:bottom w:val="none" w:sz="4" w:space="0" w:color="6E6E6E"/>
              <w:right w:val="single" w:sz="4" w:space="0" w:color="6E6E6E"/>
            </w:tcBorders>
          </w:tcPr>
          <w:p w:rsidR="00F331C4" w:rsidRDefault="00F33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SQL Server Standard Per Core,</w:t>
            </w:r>
          </w:p>
        </w:tc>
      </w:tr>
      <w:tr w:rsidR="00F331C4">
        <w:tc>
          <w:tcPr>
            <w:tcW w:w="6120" w:type="dxa"/>
            <w:tcBorders>
              <w:top w:val="none" w:sz="4" w:space="0" w:color="6E6E6E"/>
              <w:left w:val="single" w:sz="4" w:space="0" w:color="6E6E6E"/>
              <w:bottom w:val="none" w:sz="4" w:space="0" w:color="6E6E6E"/>
              <w:right w:val="single" w:sz="4" w:space="0" w:color="6E6E6E"/>
            </w:tcBorders>
          </w:tcPr>
          <w:p w:rsidR="00F331C4" w:rsidRDefault="00355F4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SQL Server Enterprise (Server/CAL)</w:t>
            </w:r>
          </w:p>
        </w:tc>
      </w:tr>
      <w:tr w:rsidR="00F331C4">
        <w:tc>
          <w:tcPr>
            <w:tcW w:w="6120" w:type="dxa"/>
            <w:tcBorders>
              <w:top w:val="none" w:sz="4" w:space="0" w:color="6E6E6E"/>
              <w:left w:val="single" w:sz="4" w:space="0" w:color="6E6E6E"/>
              <w:bottom w:val="none" w:sz="4" w:space="0" w:color="6E6E6E"/>
              <w:right w:val="single" w:sz="4" w:space="0" w:color="6E6E6E"/>
            </w:tcBorders>
          </w:tcPr>
          <w:p w:rsidR="00F331C4" w:rsidRDefault="00F33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 xml:space="preserve">SQL Server Standard, </w:t>
            </w:r>
          </w:p>
        </w:tc>
      </w:tr>
      <w:tr w:rsidR="00F331C4">
        <w:tc>
          <w:tcPr>
            <w:tcW w:w="6120" w:type="dxa"/>
            <w:tcBorders>
              <w:top w:val="none" w:sz="4" w:space="0" w:color="6E6E6E"/>
              <w:left w:val="single" w:sz="4" w:space="0" w:color="6E6E6E"/>
              <w:bottom w:val="single" w:sz="4" w:space="0" w:color="000000"/>
              <w:right w:val="single" w:sz="4" w:space="0" w:color="6E6E6E"/>
            </w:tcBorders>
          </w:tcPr>
          <w:p w:rsidR="00F331C4" w:rsidRDefault="00F33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31C4" w:rsidRDefault="00355F4C">
            <w:pPr>
              <w:pStyle w:val="ProductList-TableBody"/>
            </w:pPr>
            <w:r>
              <w:t>SQL Server CAL</w:t>
            </w:r>
          </w:p>
        </w:tc>
      </w:tr>
      <w:tr w:rsidR="00F331C4">
        <w:tc>
          <w:tcPr>
            <w:tcW w:w="6120" w:type="dxa"/>
            <w:tcBorders>
              <w:top w:val="single" w:sz="4" w:space="0" w:color="000000"/>
              <w:left w:val="single" w:sz="4" w:space="0" w:color="000000"/>
              <w:bottom w:val="none" w:sz="4" w:space="0" w:color="6E6E6E"/>
              <w:right w:val="single" w:sz="4" w:space="0" w:color="000000"/>
            </w:tcBorders>
          </w:tcPr>
          <w:p w:rsidR="00F331C4" w:rsidRDefault="00F331C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331C4" w:rsidRDefault="00355F4C">
            <w:pPr>
              <w:pStyle w:val="ProductList-TableBody"/>
            </w:pPr>
            <w:r>
              <w:t>CIS Datacenter</w:t>
            </w:r>
          </w:p>
        </w:tc>
      </w:tr>
      <w:tr w:rsidR="00F331C4">
        <w:tc>
          <w:tcPr>
            <w:tcW w:w="6120" w:type="dxa"/>
            <w:vMerge w:val="restart"/>
            <w:tcBorders>
              <w:top w:val="none" w:sz="4" w:space="0" w:color="6E6E6E"/>
              <w:left w:val="single" w:sz="4" w:space="0" w:color="000000"/>
              <w:bottom w:val="none" w:sz="4" w:space="0" w:color="6E6E6E"/>
              <w:right w:val="single" w:sz="4" w:space="0" w:color="000000"/>
            </w:tcBorders>
          </w:tcPr>
          <w:p w:rsidR="00F331C4" w:rsidRDefault="00355F4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331C4" w:rsidRDefault="00355F4C">
            <w:pPr>
              <w:pStyle w:val="ProductList-TableBody"/>
            </w:pPr>
            <w:r>
              <w:t>CIS Standard</w:t>
            </w:r>
          </w:p>
        </w:tc>
      </w:tr>
      <w:tr w:rsidR="00F331C4">
        <w:tc>
          <w:tcPr>
            <w:tcW w:w="0" w:type="auto"/>
            <w:vMerge/>
          </w:tcPr>
          <w:p w:rsidR="00F331C4" w:rsidRDefault="00F331C4"/>
        </w:tc>
        <w:tc>
          <w:tcPr>
            <w:tcW w:w="6120" w:type="dxa"/>
            <w:tcBorders>
              <w:top w:val="single" w:sz="4" w:space="0" w:color="6E6E6E"/>
              <w:left w:val="single" w:sz="4" w:space="0" w:color="000000"/>
              <w:bottom w:val="single" w:sz="4" w:space="0" w:color="6E6E6E"/>
              <w:right w:val="single" w:sz="4" w:space="0" w:color="6E6E6E"/>
            </w:tcBorders>
          </w:tcPr>
          <w:p w:rsidR="00F331C4" w:rsidRDefault="00355F4C">
            <w:pPr>
              <w:pStyle w:val="ProductList-TableBody"/>
            </w:pPr>
            <w:r>
              <w:t>Windows Server Datacenter</w:t>
            </w:r>
          </w:p>
        </w:tc>
      </w:tr>
      <w:tr w:rsidR="00F331C4">
        <w:tc>
          <w:tcPr>
            <w:tcW w:w="6120" w:type="dxa"/>
            <w:tcBorders>
              <w:top w:val="none" w:sz="4" w:space="0" w:color="6E6E6E"/>
              <w:left w:val="single" w:sz="4" w:space="0" w:color="000000"/>
              <w:bottom w:val="single" w:sz="4" w:space="0" w:color="000000"/>
              <w:right w:val="single" w:sz="4" w:space="0" w:color="000000"/>
            </w:tcBorders>
          </w:tcPr>
          <w:p w:rsidR="00F331C4" w:rsidRDefault="00F331C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331C4" w:rsidRDefault="00355F4C">
            <w:pPr>
              <w:pStyle w:val="ProductList-TableBody"/>
            </w:pPr>
            <w:r>
              <w:t>Windows Server Standard</w:t>
            </w:r>
          </w:p>
        </w:tc>
      </w:tr>
    </w:tbl>
    <w:p w:rsidR="00F331C4" w:rsidRDefault="00F331C4">
      <w:pPr>
        <w:pStyle w:val="ProductList-Body"/>
      </w:pPr>
    </w:p>
    <w:p w:rsidR="00F331C4" w:rsidRDefault="00355F4C">
      <w:pPr>
        <w:pStyle w:val="ProductList-ClauseHeading"/>
        <w:outlineLvl w:val="2"/>
      </w:pPr>
      <w:r>
        <w:t>Ceny krytia Premium Assurance</w:t>
      </w:r>
    </w:p>
    <w:p w:rsidR="00F331C4" w:rsidRDefault="00355F4C">
      <w:pPr>
        <w:pStyle w:val="ProductList-Body"/>
      </w:pPr>
      <w:r>
        <w:t>Spoločnosť Microsoft poskytuje štyri série dodatočných licencií Premium Assurance. Zákazník je spôsobilý na získanie dodatočných licencií v rámci najnovšej série účinnej v čase, keď prvýkrát získa dodatočné licencie pre určitú skupinu produktov. Zákazník j</w:t>
      </w:r>
      <w:r>
        <w:t>e spôsobilý na získanie dodatočných licencií v rámci rovnakej série pre príslušnú skupinu produktov počas aktuálnej doby účinnosti prihlášky, ako aj počas ľubovoľnej doby predĺženia v prípade, že medzitým neuplynie doba účinnosti krytia Premium Assurance p</w:t>
      </w:r>
      <w:r>
        <w:t>re oprávňujúce licencie. Ceny v rámci každej série sú určované programom a cenovou hladinou a počas doby predĺženia sa nemenia. Výnimkou sú prípady, keď je potrebné zaúčtovanie v dôsledku fluktuácií výmenného kurzu pre ceny v menách iných než americký dolá</w:t>
      </w:r>
      <w:r>
        <w:t xml:space="preserve">r.  </w:t>
      </w:r>
    </w:p>
    <w:p w:rsidR="00F331C4" w:rsidRDefault="00F331C4">
      <w:pPr>
        <w:pStyle w:val="ProductList-Body"/>
      </w:pPr>
    </w:p>
    <w:p w:rsidR="00F331C4" w:rsidRDefault="00355F4C">
      <w:pPr>
        <w:pStyle w:val="ProductList-ClauseHeading"/>
        <w:outlineLvl w:val="2"/>
      </w:pPr>
      <w:r>
        <w:t>Spôsobilosť na výhody krytia Premium Assurance</w:t>
      </w:r>
    </w:p>
    <w:p w:rsidR="00F331C4" w:rsidRDefault="00355F4C">
      <w:pPr>
        <w:pStyle w:val="ProductList-Body"/>
      </w:pPr>
      <w:r>
        <w:t>Výhody krytia Premium Assurance budú sprístupnené pre verzie produktov, pre ktoré sa už neposkytuje rozšírená podpora, a to počínajúc od produktov Windows Server 2008 a SQL Server 2008. Výhody krytia Pre</w:t>
      </w:r>
      <w:r>
        <w:t>mium Assurance budú sprístupnené počas šiestich rokov od ukončenia rozšírenej podpory. Zákazník bude spôsobilý získať výhody krytia Premium Assurance na konkrétne vydanie a verziu produktu na základe dodatočných licencií Premium Assurance, ktoré získal ako</w:t>
      </w:r>
      <w:r>
        <w:t xml:space="preserve"> prvé pred ukončením rozšírenej podpory pre príslušný produkt. Zákazník tiež bude oprávnený získať výhody krytia Premium Assurance pre vydanie a verziu produktu na základe dodatočných licencií, ktoré získa:</w:t>
      </w:r>
    </w:p>
    <w:p w:rsidR="00F331C4" w:rsidRDefault="00355F4C" w:rsidP="00DF5806">
      <w:pPr>
        <w:pStyle w:val="ProductList-Bullet"/>
        <w:numPr>
          <w:ilvl w:val="0"/>
          <w:numId w:val="59"/>
        </w:numPr>
      </w:pPr>
      <w:r>
        <w:t>následne v rámci tej istej prihlášky a</w:t>
      </w:r>
    </w:p>
    <w:p w:rsidR="00F331C4" w:rsidRDefault="00355F4C" w:rsidP="00DF5806">
      <w:pPr>
        <w:pStyle w:val="ProductList-Bullet"/>
        <w:numPr>
          <w:ilvl w:val="0"/>
          <w:numId w:val="59"/>
        </w:numPr>
      </w:pPr>
      <w:r>
        <w:t>počas ľubo</w:t>
      </w:r>
      <w:r>
        <w:t xml:space="preserve">voľnej doby predĺženia (pokiaľ medzitým neuplynie doba účinnosti krytia).  </w:t>
      </w:r>
    </w:p>
    <w:p w:rsidR="00F331C4" w:rsidRDefault="00F331C4">
      <w:pPr>
        <w:pStyle w:val="ProductList-Body"/>
      </w:pPr>
    </w:p>
    <w:p w:rsidR="00F331C4" w:rsidRDefault="00355F4C">
      <w:pPr>
        <w:pStyle w:val="ProductList-Body"/>
      </w:pPr>
      <w:r>
        <w:t xml:space="preserve">Spoločnosť Microsoft si vyhradzuje právo ukončiť v budúcnosti dostupnosť výhod krytia Premium Assurance, ale iba pre vydania a verzie produktov, pre ktoré sa poskytuje štandardná </w:t>
      </w:r>
      <w:r>
        <w:t>podpora.</w:t>
      </w:r>
    </w:p>
    <w:p w:rsidR="00F331C4" w:rsidRDefault="00F331C4">
      <w:pPr>
        <w:pStyle w:val="ProductList-Body"/>
      </w:pPr>
    </w:p>
    <w:p w:rsidR="00F331C4" w:rsidRDefault="00355F4C">
      <w:pPr>
        <w:pStyle w:val="ProductList-ClauseHeading"/>
        <w:outlineLvl w:val="2"/>
      </w:pPr>
      <w:r>
        <w:t>Nasadenie a používanie</w:t>
      </w:r>
    </w:p>
    <w:p w:rsidR="00F331C4" w:rsidRDefault="00355F4C">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rsidR="00F331C4" w:rsidRDefault="00F331C4">
      <w:pPr>
        <w:pStyle w:val="ProductList-Body"/>
      </w:pPr>
    </w:p>
    <w:p w:rsidR="00F331C4" w:rsidRDefault="00355F4C">
      <w:pPr>
        <w:pStyle w:val="ProductList-ClauseHeading"/>
        <w:outlineLvl w:val="2"/>
      </w:pPr>
      <w:r>
        <w:t>24x7 Problem Resolution Suppo</w:t>
      </w:r>
      <w:r>
        <w:t>rt</w:t>
      </w:r>
    </w:p>
    <w:p w:rsidR="00F331C4" w:rsidRDefault="00355F4C">
      <w:pPr>
        <w:pStyle w:val="ProductList-Body"/>
      </w:pPr>
      <w:r>
        <w:t>Ak zákazník spĺňa nasledujúce požiadavky, je spôsobilý na využitie dostupných incidentov služby 24x7 Problem Resolution Support pre staršie verzie softvéru, a to od roku 2008:</w:t>
      </w:r>
    </w:p>
    <w:p w:rsidR="00F331C4" w:rsidRDefault="00355F4C" w:rsidP="00DF5806">
      <w:pPr>
        <w:pStyle w:val="ProductList-Bullet"/>
        <w:numPr>
          <w:ilvl w:val="0"/>
          <w:numId w:val="60"/>
        </w:numPr>
      </w:pPr>
      <w:r>
        <w:t>Zákazník je spôsobilý získať službu 24x7 Problem Resolution Support podľa člá</w:t>
      </w:r>
      <w:r>
        <w:t>nku 24x7 Problem Resolution prílohy B – Software Assurance.</w:t>
      </w:r>
    </w:p>
    <w:p w:rsidR="00F331C4" w:rsidRDefault="00355F4C" w:rsidP="00DF5806">
      <w:pPr>
        <w:pStyle w:val="ProductList-Bullet"/>
        <w:numPr>
          <w:ilvl w:val="0"/>
          <w:numId w:val="60"/>
        </w:numPr>
      </w:pPr>
      <w:r>
        <w:t xml:space="preserve">Verzia produktu, ktorú zákazník používa, je novšia než rozšírená podpora, ale najviac o šesť rokov. </w:t>
      </w:r>
    </w:p>
    <w:p w:rsidR="00F331C4" w:rsidRDefault="00355F4C" w:rsidP="00DF5806">
      <w:pPr>
        <w:pStyle w:val="ProductList-Bullet"/>
        <w:numPr>
          <w:ilvl w:val="0"/>
          <w:numId w:val="60"/>
        </w:numPr>
      </w:pPr>
      <w:r>
        <w:lastRenderedPageBreak/>
        <w:t>Zákazník používa softvér na licencovanom serveri s aktívnymi dodatočnými licenciami Premium Ass</w:t>
      </w:r>
      <w:r>
        <w:t>urance.</w:t>
      </w:r>
    </w:p>
    <w:p w:rsidR="00F331C4" w:rsidRDefault="00355F4C" w:rsidP="00DF5806">
      <w:pPr>
        <w:pStyle w:val="ProductList-Bullet"/>
        <w:numPr>
          <w:ilvl w:val="0"/>
          <w:numId w:val="60"/>
        </w:numPr>
      </w:pPr>
      <w:r>
        <w:t>Zákazník prvýkrát získal príslušné krytie Premium Assurance pred ukončením rozšírenej podpory pre používanú verziu a nepretržite ho udržiaval.</w:t>
      </w:r>
    </w:p>
    <w:p w:rsidR="00F331C4" w:rsidRDefault="00F331C4">
      <w:pPr>
        <w:pStyle w:val="ProductList-Body"/>
        <w:jc w:val="right"/>
      </w:pPr>
    </w:p>
    <w:tbl>
      <w:tblPr>
        <w:tblStyle w:val="PURTable"/>
        <w:tblW w:w="0" w:type="dxa"/>
        <w:tblLook w:val="04A0" w:firstRow="1" w:lastRow="0" w:firstColumn="1" w:lastColumn="0" w:noHBand="0" w:noVBand="1"/>
      </w:tblPr>
      <w:tblGrid>
        <w:gridCol w:w="10800"/>
      </w:tblGrid>
      <w:tr w:rsidR="00F33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31C4" w:rsidRDefault="00355F4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F331C4" w:rsidRDefault="00F331C4">
      <w:pPr>
        <w:pStyle w:val="ProductList-Body"/>
      </w:pPr>
    </w:p>
    <w:p w:rsidR="00F331C4" w:rsidRDefault="00F331C4">
      <w:pPr>
        <w:sectPr w:rsidR="00F331C4">
          <w:headerReference w:type="default" r:id="rId149"/>
          <w:footerReference w:type="default" r:id="rId150"/>
          <w:type w:val="continuous"/>
          <w:pgSz w:w="12240" w:h="15840" w:code="1"/>
          <w:pgMar w:top="1170" w:right="720" w:bottom="720" w:left="720" w:header="432" w:footer="288" w:gutter="0"/>
          <w:cols w:space="360"/>
        </w:sectPr>
      </w:pPr>
    </w:p>
    <w:bookmarkEnd w:id="406"/>
    <w:p w:rsidR="00F331C4" w:rsidRDefault="00355F4C">
      <w:pPr>
        <w:pStyle w:val="ProductList-SectionHeading"/>
        <w:pageBreakBefore/>
        <w:outlineLvl w:val="0"/>
      </w:pPr>
      <w:r>
        <w:lastRenderedPageBreak/>
        <w:t>Register</w:t>
      </w:r>
      <w:r>
        <w:fldChar w:fldCharType="begin"/>
      </w:r>
      <w:r>
        <w:instrText xml:space="preserve"> TC "</w:instrText>
      </w:r>
      <w:bookmarkStart w:id="408" w:name="_Toc478648904"/>
      <w:r>
        <w:instrText>Register</w:instrText>
      </w:r>
      <w:bookmarkEnd w:id="408"/>
      <w:r>
        <w:instrText>" \l 1</w:instrText>
      </w:r>
      <w:r>
        <w:fldChar w:fldCharType="end"/>
      </w:r>
    </w:p>
    <w:p w:rsidR="00F331C4" w:rsidRDefault="00F331C4">
      <w:pPr>
        <w:pStyle w:val="ProductList-Body"/>
      </w:pPr>
    </w:p>
    <w:p w:rsidR="00F331C4" w:rsidRDefault="00F331C4">
      <w:pPr>
        <w:sectPr w:rsidR="00F331C4">
          <w:headerReference w:type="default" r:id="rId151"/>
          <w:footerReference w:type="default" r:id="rId152"/>
          <w:type w:val="continuous"/>
          <w:pgSz w:w="12240" w:h="15840" w:code="1"/>
          <w:pgMar w:top="1170" w:right="720" w:bottom="720" w:left="720" w:header="432" w:footer="288" w:gutter="0"/>
          <w:cols w:space="360"/>
        </w:sectPr>
      </w:pPr>
    </w:p>
    <w:p w:rsidR="00DF5806" w:rsidRDefault="00355F4C">
      <w:pPr>
        <w:pStyle w:val="ProductList-Body"/>
        <w:rPr>
          <w:noProof/>
        </w:rPr>
        <w:sectPr w:rsidR="00DF5806" w:rsidSect="00DF58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F5806" w:rsidRDefault="00DF5806">
      <w:pPr>
        <w:pStyle w:val="Index1"/>
        <w:tabs>
          <w:tab w:val="right" w:pos="5030"/>
        </w:tabs>
        <w:rPr>
          <w:noProof/>
        </w:rPr>
      </w:pPr>
      <w:r>
        <w:rPr>
          <w:noProof/>
        </w:rPr>
        <w:t>Access 2016, 24</w:t>
      </w:r>
    </w:p>
    <w:p w:rsidR="00DF5806" w:rsidRDefault="00DF5806">
      <w:pPr>
        <w:pStyle w:val="Index1"/>
        <w:tabs>
          <w:tab w:val="right" w:pos="5030"/>
        </w:tabs>
        <w:rPr>
          <w:noProof/>
        </w:rPr>
      </w:pPr>
      <w:r>
        <w:rPr>
          <w:noProof/>
        </w:rPr>
        <w:t>Advanced Threat Analytics 2016 – licencia na spravovanie klienta pre používateľa, 14</w:t>
      </w:r>
    </w:p>
    <w:p w:rsidR="00DF5806" w:rsidRDefault="00DF5806">
      <w:pPr>
        <w:pStyle w:val="Index1"/>
        <w:tabs>
          <w:tab w:val="right" w:pos="5030"/>
        </w:tabs>
        <w:rPr>
          <w:noProof/>
        </w:rPr>
      </w:pPr>
      <w:r>
        <w:rPr>
          <w:noProof/>
        </w:rPr>
        <w:t>Advanced Threat Analytics 2016 – licencia na spravovanie klienta pre prostredie operačného systému, 14</w:t>
      </w:r>
    </w:p>
    <w:p w:rsidR="00DF5806" w:rsidRDefault="00DF5806">
      <w:pPr>
        <w:pStyle w:val="Index1"/>
        <w:tabs>
          <w:tab w:val="right" w:pos="5030"/>
        </w:tabs>
        <w:rPr>
          <w:noProof/>
        </w:rPr>
      </w:pPr>
      <w:r>
        <w:rPr>
          <w:noProof/>
        </w:rPr>
        <w:t>Apple Macintosh, 44</w:t>
      </w:r>
    </w:p>
    <w:p w:rsidR="00DF5806" w:rsidRDefault="00DF5806">
      <w:pPr>
        <w:pStyle w:val="Index1"/>
        <w:tabs>
          <w:tab w:val="right" w:pos="5030"/>
        </w:tabs>
        <w:rPr>
          <w:noProof/>
        </w:rPr>
      </w:pPr>
      <w:r>
        <w:rPr>
          <w:noProof/>
        </w:rPr>
        <w:t>Azure Active Directory Basic, 59</w:t>
      </w:r>
    </w:p>
    <w:p w:rsidR="00DF5806" w:rsidRDefault="00DF5806">
      <w:pPr>
        <w:pStyle w:val="Index1"/>
        <w:tabs>
          <w:tab w:val="right" w:pos="5030"/>
        </w:tabs>
        <w:rPr>
          <w:noProof/>
        </w:rPr>
      </w:pPr>
      <w:r>
        <w:rPr>
          <w:noProof/>
        </w:rPr>
        <w:t>Azure Active Directory Premium Plan 1, 59</w:t>
      </w:r>
    </w:p>
    <w:p w:rsidR="00DF5806" w:rsidRDefault="00DF5806">
      <w:pPr>
        <w:pStyle w:val="Index1"/>
        <w:tabs>
          <w:tab w:val="right" w:pos="5030"/>
        </w:tabs>
        <w:rPr>
          <w:noProof/>
        </w:rPr>
      </w:pPr>
      <w:r>
        <w:rPr>
          <w:noProof/>
        </w:rPr>
        <w:t>Azure Active Directory Premium Plan 2, 59</w:t>
      </w:r>
    </w:p>
    <w:p w:rsidR="00DF5806" w:rsidRDefault="00DF5806">
      <w:pPr>
        <w:pStyle w:val="Index1"/>
        <w:tabs>
          <w:tab w:val="right" w:pos="5030"/>
        </w:tabs>
        <w:rPr>
          <w:noProof/>
        </w:rPr>
      </w:pPr>
      <w:r>
        <w:rPr>
          <w:noProof/>
        </w:rPr>
        <w:t>Azure Information Protection Premium – dodatočná licencia, 68</w:t>
      </w:r>
    </w:p>
    <w:p w:rsidR="00DF5806" w:rsidRDefault="00DF5806">
      <w:pPr>
        <w:pStyle w:val="Index1"/>
        <w:tabs>
          <w:tab w:val="right" w:pos="5030"/>
        </w:tabs>
        <w:rPr>
          <w:noProof/>
        </w:rPr>
      </w:pPr>
      <w:r>
        <w:rPr>
          <w:noProof/>
        </w:rPr>
        <w:t>Azure Information Protection Premium – plán 1, 59</w:t>
      </w:r>
    </w:p>
    <w:p w:rsidR="00DF5806" w:rsidRDefault="00DF5806">
      <w:pPr>
        <w:pStyle w:val="Index1"/>
        <w:tabs>
          <w:tab w:val="right" w:pos="5030"/>
        </w:tabs>
        <w:rPr>
          <w:noProof/>
        </w:rPr>
      </w:pPr>
      <w:r>
        <w:rPr>
          <w:noProof/>
        </w:rPr>
        <w:t>Azure Information Protection Premium – plán 1 – dodatočná licencia, 60</w:t>
      </w:r>
    </w:p>
    <w:p w:rsidR="00DF5806" w:rsidRDefault="00DF5806">
      <w:pPr>
        <w:pStyle w:val="Index1"/>
        <w:tabs>
          <w:tab w:val="right" w:pos="5030"/>
        </w:tabs>
        <w:rPr>
          <w:noProof/>
        </w:rPr>
      </w:pPr>
      <w:r>
        <w:rPr>
          <w:noProof/>
        </w:rPr>
        <w:t>Azure Information Protection Premium – plán 2, 60</w:t>
      </w:r>
    </w:p>
    <w:p w:rsidR="00DF5806" w:rsidRDefault="00DF5806">
      <w:pPr>
        <w:pStyle w:val="Index1"/>
        <w:tabs>
          <w:tab w:val="right" w:pos="5030"/>
        </w:tabs>
        <w:rPr>
          <w:noProof/>
        </w:rPr>
      </w:pPr>
      <w:r>
        <w:rPr>
          <w:noProof/>
        </w:rPr>
        <w:t>Azure Information Protection Premium – plán 2 – dodatočná licencia, 60</w:t>
      </w:r>
    </w:p>
    <w:p w:rsidR="00DF5806" w:rsidRDefault="00DF5806">
      <w:pPr>
        <w:pStyle w:val="Index1"/>
        <w:tabs>
          <w:tab w:val="right" w:pos="5030"/>
        </w:tabs>
        <w:rPr>
          <w:noProof/>
        </w:rPr>
      </w:pPr>
      <w:r>
        <w:rPr>
          <w:noProof/>
        </w:rPr>
        <w:t>Azure Site Recovery, 94</w:t>
      </w:r>
    </w:p>
    <w:p w:rsidR="00DF5806" w:rsidRDefault="00DF5806">
      <w:pPr>
        <w:pStyle w:val="Index1"/>
        <w:tabs>
          <w:tab w:val="right" w:pos="5030"/>
        </w:tabs>
        <w:rPr>
          <w:noProof/>
        </w:rPr>
      </w:pPr>
      <w:r>
        <w:rPr>
          <w:noProof/>
        </w:rPr>
        <w:t>Azure Site Recovery (pre zákazníkom vlastnenú lokalitu), 57</w:t>
      </w:r>
    </w:p>
    <w:p w:rsidR="00DF5806" w:rsidRDefault="00DF5806">
      <w:pPr>
        <w:pStyle w:val="Index1"/>
        <w:tabs>
          <w:tab w:val="right" w:pos="5030"/>
        </w:tabs>
        <w:rPr>
          <w:noProof/>
        </w:rPr>
      </w:pPr>
      <w:r>
        <w:rPr>
          <w:noProof/>
        </w:rPr>
        <w:t>Bing Maps Asset Management Platform – mesačné predplatné, 74</w:t>
      </w:r>
    </w:p>
    <w:p w:rsidR="00DF5806" w:rsidRDefault="00DF5806">
      <w:pPr>
        <w:pStyle w:val="Index1"/>
        <w:tabs>
          <w:tab w:val="right" w:pos="5030"/>
        </w:tabs>
        <w:rPr>
          <w:noProof/>
        </w:rPr>
      </w:pPr>
      <w:r>
        <w:rPr>
          <w:noProof/>
        </w:rPr>
        <w:t>Bing Maps Asset Management pre Windows, 74</w:t>
      </w:r>
    </w:p>
    <w:p w:rsidR="00DF5806" w:rsidRDefault="00DF5806">
      <w:pPr>
        <w:pStyle w:val="Index1"/>
        <w:tabs>
          <w:tab w:val="right" w:pos="5030"/>
        </w:tabs>
        <w:rPr>
          <w:noProof/>
        </w:rPr>
      </w:pPr>
      <w:r>
        <w:rPr>
          <w:noProof/>
        </w:rPr>
        <w:t>BizTalk Server, 92</w:t>
      </w:r>
    </w:p>
    <w:p w:rsidR="00DF5806" w:rsidRDefault="00DF5806">
      <w:pPr>
        <w:pStyle w:val="Index1"/>
        <w:tabs>
          <w:tab w:val="right" w:pos="5030"/>
        </w:tabs>
        <w:rPr>
          <w:noProof/>
        </w:rPr>
      </w:pPr>
      <w:r>
        <w:rPr>
          <w:noProof/>
        </w:rPr>
        <w:t>BizTalk Server 2013 R2, 15</w:t>
      </w:r>
    </w:p>
    <w:p w:rsidR="00DF5806" w:rsidRDefault="00DF5806">
      <w:pPr>
        <w:pStyle w:val="Index1"/>
        <w:tabs>
          <w:tab w:val="right" w:pos="5030"/>
        </w:tabs>
        <w:rPr>
          <w:noProof/>
        </w:rPr>
      </w:pPr>
      <w:r>
        <w:rPr>
          <w:noProof/>
        </w:rPr>
        <w:t>BizTalk Server 2016 Branch, 15</w:t>
      </w:r>
    </w:p>
    <w:p w:rsidR="00DF5806" w:rsidRDefault="00DF5806">
      <w:pPr>
        <w:pStyle w:val="Index1"/>
        <w:tabs>
          <w:tab w:val="right" w:pos="5030"/>
        </w:tabs>
        <w:rPr>
          <w:noProof/>
        </w:rPr>
      </w:pPr>
      <w:r>
        <w:rPr>
          <w:noProof/>
        </w:rPr>
        <w:t>BizTalk Server 2016 Branch IDC, 15</w:t>
      </w:r>
    </w:p>
    <w:p w:rsidR="00DF5806" w:rsidRDefault="00DF5806">
      <w:pPr>
        <w:pStyle w:val="Index1"/>
        <w:tabs>
          <w:tab w:val="right" w:pos="5030"/>
        </w:tabs>
        <w:rPr>
          <w:noProof/>
        </w:rPr>
      </w:pPr>
      <w:r>
        <w:rPr>
          <w:noProof/>
        </w:rPr>
        <w:t>BizTalk Server 2016 Enterprise, 15</w:t>
      </w:r>
    </w:p>
    <w:p w:rsidR="00DF5806" w:rsidRDefault="00DF5806">
      <w:pPr>
        <w:pStyle w:val="Index1"/>
        <w:tabs>
          <w:tab w:val="right" w:pos="5030"/>
        </w:tabs>
        <w:rPr>
          <w:noProof/>
        </w:rPr>
      </w:pPr>
      <w:r>
        <w:rPr>
          <w:noProof/>
        </w:rPr>
        <w:t>BizTalk Server 2016 Standard, 15</w:t>
      </w:r>
    </w:p>
    <w:p w:rsidR="00DF5806" w:rsidRDefault="00DF5806">
      <w:pPr>
        <w:pStyle w:val="Index1"/>
        <w:tabs>
          <w:tab w:val="right" w:pos="5030"/>
        </w:tabs>
        <w:rPr>
          <w:noProof/>
        </w:rPr>
      </w:pPr>
      <w:r>
        <w:rPr>
          <w:noProof/>
        </w:rPr>
        <w:t>BizTalk Server 2016 Standard IDC, 15</w:t>
      </w:r>
    </w:p>
    <w:p w:rsidR="00DF5806" w:rsidRDefault="00DF5806">
      <w:pPr>
        <w:pStyle w:val="Index1"/>
        <w:tabs>
          <w:tab w:val="right" w:pos="5030"/>
        </w:tabs>
        <w:rPr>
          <w:noProof/>
        </w:rPr>
      </w:pPr>
      <w:r>
        <w:rPr>
          <w:noProof/>
        </w:rPr>
        <w:t>BizTalk Server Branch, 93</w:t>
      </w:r>
    </w:p>
    <w:p w:rsidR="00DF5806" w:rsidRDefault="00DF5806">
      <w:pPr>
        <w:pStyle w:val="Index1"/>
        <w:tabs>
          <w:tab w:val="right" w:pos="5030"/>
        </w:tabs>
        <w:rPr>
          <w:noProof/>
        </w:rPr>
      </w:pPr>
      <w:r>
        <w:rPr>
          <w:noProof/>
        </w:rPr>
        <w:t>BizTalk Server Enterprise, 93</w:t>
      </w:r>
    </w:p>
    <w:p w:rsidR="00DF5806" w:rsidRDefault="00DF5806">
      <w:pPr>
        <w:pStyle w:val="Index1"/>
        <w:tabs>
          <w:tab w:val="right" w:pos="5030"/>
        </w:tabs>
        <w:rPr>
          <w:noProof/>
        </w:rPr>
      </w:pPr>
      <w:r>
        <w:rPr>
          <w:noProof/>
        </w:rPr>
        <w:t>BizTalk Server Standard, 93</w:t>
      </w:r>
    </w:p>
    <w:p w:rsidR="00DF5806" w:rsidRDefault="00DF5806">
      <w:pPr>
        <w:pStyle w:val="Index1"/>
        <w:tabs>
          <w:tab w:val="right" w:pos="5030"/>
        </w:tabs>
        <w:rPr>
          <w:noProof/>
        </w:rPr>
      </w:pPr>
      <w:r>
        <w:rPr>
          <w:noProof/>
        </w:rPr>
        <w:t>Business Productivity Online Deskless Suite, 69</w:t>
      </w:r>
    </w:p>
    <w:p w:rsidR="00DF5806" w:rsidRDefault="00DF5806">
      <w:pPr>
        <w:pStyle w:val="Index1"/>
        <w:tabs>
          <w:tab w:val="right" w:pos="5030"/>
        </w:tabs>
        <w:rPr>
          <w:noProof/>
        </w:rPr>
      </w:pPr>
      <w:r>
        <w:rPr>
          <w:noProof/>
        </w:rPr>
        <w:t>CIS Suite Datacenter, 92</w:t>
      </w:r>
    </w:p>
    <w:p w:rsidR="00DF5806" w:rsidRDefault="00DF5806">
      <w:pPr>
        <w:pStyle w:val="Index1"/>
        <w:tabs>
          <w:tab w:val="right" w:pos="5030"/>
        </w:tabs>
        <w:rPr>
          <w:noProof/>
        </w:rPr>
      </w:pPr>
      <w:r>
        <w:rPr>
          <w:noProof/>
        </w:rPr>
        <w:t>CIS Suite Standard, 92</w:t>
      </w:r>
    </w:p>
    <w:p w:rsidR="00DF5806" w:rsidRDefault="00DF5806">
      <w:pPr>
        <w:pStyle w:val="Index1"/>
        <w:tabs>
          <w:tab w:val="right" w:pos="5030"/>
        </w:tabs>
        <w:rPr>
          <w:noProof/>
        </w:rPr>
      </w:pPr>
      <w:r>
        <w:rPr>
          <w:noProof/>
        </w:rPr>
        <w:t>Communicator for Mac 2011, 26</w:t>
      </w:r>
    </w:p>
    <w:p w:rsidR="00DF5806" w:rsidRDefault="00DF5806">
      <w:pPr>
        <w:pStyle w:val="Index1"/>
        <w:tabs>
          <w:tab w:val="right" w:pos="5030"/>
        </w:tabs>
        <w:rPr>
          <w:noProof/>
        </w:rPr>
      </w:pPr>
      <w:r>
        <w:rPr>
          <w:noProof/>
        </w:rPr>
        <w:t>Core CAL, 35, 62, 67, 87, 93</w:t>
      </w:r>
    </w:p>
    <w:p w:rsidR="00DF5806" w:rsidRDefault="00DF5806">
      <w:pPr>
        <w:pStyle w:val="Index1"/>
        <w:tabs>
          <w:tab w:val="right" w:pos="5030"/>
        </w:tabs>
        <w:rPr>
          <w:noProof/>
        </w:rPr>
      </w:pPr>
      <w:r>
        <w:rPr>
          <w:noProof/>
        </w:rPr>
        <w:t>Core CAL Bridge pre služby Office 365, 68</w:t>
      </w:r>
    </w:p>
    <w:p w:rsidR="00DF5806" w:rsidRDefault="00DF5806">
      <w:pPr>
        <w:pStyle w:val="Index1"/>
        <w:tabs>
          <w:tab w:val="right" w:pos="5030"/>
        </w:tabs>
        <w:rPr>
          <w:noProof/>
        </w:rPr>
      </w:pPr>
      <w:r>
        <w:rPr>
          <w:noProof/>
        </w:rPr>
        <w:t>Core CAL Suite, 16</w:t>
      </w:r>
    </w:p>
    <w:p w:rsidR="00DF5806" w:rsidRDefault="00DF5806">
      <w:pPr>
        <w:pStyle w:val="Index1"/>
        <w:tabs>
          <w:tab w:val="right" w:pos="5030"/>
        </w:tabs>
        <w:rPr>
          <w:noProof/>
        </w:rPr>
      </w:pPr>
      <w:r>
        <w:rPr>
          <w:noProof/>
        </w:rPr>
        <w:t>Core CAL Suite Bridge pre Enterprise Mobility + Security, 16</w:t>
      </w:r>
    </w:p>
    <w:p w:rsidR="00DF5806" w:rsidRDefault="00DF5806">
      <w:pPr>
        <w:pStyle w:val="Index1"/>
        <w:tabs>
          <w:tab w:val="right" w:pos="5030"/>
        </w:tabs>
        <w:rPr>
          <w:noProof/>
        </w:rPr>
      </w:pPr>
      <w:r>
        <w:rPr>
          <w:noProof/>
        </w:rPr>
        <w:t>Core CAL Suite Bridge pre Microsoft Intune, 16</w:t>
      </w:r>
    </w:p>
    <w:p w:rsidR="00DF5806" w:rsidRDefault="00DF5806">
      <w:pPr>
        <w:pStyle w:val="Index1"/>
        <w:tabs>
          <w:tab w:val="right" w:pos="5030"/>
        </w:tabs>
        <w:rPr>
          <w:noProof/>
        </w:rPr>
      </w:pPr>
      <w:r>
        <w:rPr>
          <w:noProof/>
        </w:rPr>
        <w:t>Core CAL Suite Bridge pre Office 365, 16</w:t>
      </w:r>
    </w:p>
    <w:p w:rsidR="00DF5806" w:rsidRDefault="00DF5806">
      <w:pPr>
        <w:pStyle w:val="Index1"/>
        <w:tabs>
          <w:tab w:val="right" w:pos="5030"/>
        </w:tabs>
        <w:rPr>
          <w:noProof/>
        </w:rPr>
      </w:pPr>
      <w:r>
        <w:rPr>
          <w:noProof/>
        </w:rPr>
        <w:t>Core CAL Suite Bridge pre Office 365 a Microsoft Intune, 16</w:t>
      </w:r>
    </w:p>
    <w:p w:rsidR="00DF5806" w:rsidRDefault="00DF5806">
      <w:pPr>
        <w:pStyle w:val="Index1"/>
        <w:tabs>
          <w:tab w:val="right" w:pos="5030"/>
        </w:tabs>
        <w:rPr>
          <w:noProof/>
        </w:rPr>
      </w:pPr>
      <w:r>
        <w:rPr>
          <w:noProof/>
        </w:rPr>
        <w:t>Core CAL Suite Bridge pre služby Office 365, 62</w:t>
      </w:r>
    </w:p>
    <w:p w:rsidR="00DF5806" w:rsidRDefault="00DF5806">
      <w:pPr>
        <w:pStyle w:val="Index1"/>
        <w:tabs>
          <w:tab w:val="right" w:pos="5030"/>
        </w:tabs>
        <w:rPr>
          <w:noProof/>
        </w:rPr>
      </w:pPr>
      <w:r>
        <w:rPr>
          <w:noProof/>
        </w:rPr>
        <w:t>Core CAL Suite Bridge pre služby Office 365 a službu Microsoft Intune, 62</w:t>
      </w:r>
    </w:p>
    <w:p w:rsidR="00DF5806" w:rsidRDefault="00DF5806">
      <w:pPr>
        <w:pStyle w:val="Index1"/>
        <w:tabs>
          <w:tab w:val="right" w:pos="5030"/>
        </w:tabs>
        <w:rPr>
          <w:noProof/>
        </w:rPr>
      </w:pPr>
      <w:r>
        <w:rPr>
          <w:noProof/>
        </w:rPr>
        <w:t>Core Infrastructure Server Suite Datacenter, 18, 93</w:t>
      </w:r>
    </w:p>
    <w:p w:rsidR="00DF5806" w:rsidRDefault="00DF5806">
      <w:pPr>
        <w:pStyle w:val="Index1"/>
        <w:tabs>
          <w:tab w:val="right" w:pos="5030"/>
        </w:tabs>
        <w:rPr>
          <w:noProof/>
        </w:rPr>
      </w:pPr>
      <w:r>
        <w:rPr>
          <w:noProof/>
        </w:rPr>
        <w:t>Core Infrastructure Server Suite Standard, 18, 93</w:t>
      </w:r>
    </w:p>
    <w:p w:rsidR="00DF5806" w:rsidRDefault="00DF5806">
      <w:pPr>
        <w:pStyle w:val="Index1"/>
        <w:tabs>
          <w:tab w:val="right" w:pos="5030"/>
        </w:tabs>
        <w:rPr>
          <w:noProof/>
        </w:rPr>
      </w:pPr>
      <w:r>
        <w:rPr>
          <w:noProof/>
        </w:rPr>
        <w:t>Dodatočná licencia Microsoft Dynamics 365 for Operations, vydanie Enterprise (licencia SL pre zariadenie a používateľa), 63</w:t>
      </w:r>
    </w:p>
    <w:p w:rsidR="00DF5806" w:rsidRDefault="00DF5806">
      <w:pPr>
        <w:pStyle w:val="Index1"/>
        <w:tabs>
          <w:tab w:val="right" w:pos="5030"/>
        </w:tabs>
        <w:rPr>
          <w:noProof/>
        </w:rPr>
      </w:pPr>
      <w:r>
        <w:rPr>
          <w:noProof/>
        </w:rPr>
        <w:t>Dodatočná licencia Microsoft Dynamics 365 for Team Members, vydanie Enterprise (licencia SL pre používateľa), 63</w:t>
      </w:r>
    </w:p>
    <w:p w:rsidR="00DF5806" w:rsidRDefault="00DF5806">
      <w:pPr>
        <w:pStyle w:val="Index1"/>
        <w:tabs>
          <w:tab w:val="right" w:pos="5030"/>
        </w:tabs>
        <w:rPr>
          <w:noProof/>
        </w:rPr>
      </w:pPr>
      <w:r>
        <w:rPr>
          <w:noProof/>
        </w:rPr>
        <w:t>Dodatočná licencia Microsoft Dynamics 365 Plan 1, vydanie Enterprise, 62</w:t>
      </w:r>
    </w:p>
    <w:p w:rsidR="00DF5806" w:rsidRDefault="00DF5806">
      <w:pPr>
        <w:pStyle w:val="Index1"/>
        <w:tabs>
          <w:tab w:val="right" w:pos="5030"/>
        </w:tabs>
        <w:rPr>
          <w:noProof/>
        </w:rPr>
      </w:pPr>
      <w:r>
        <w:rPr>
          <w:noProof/>
        </w:rPr>
        <w:t>Dodatočná licencia Microsoft Dynamics 365 Plan 2, vydanie Enterprise (licencia SL pre používateľa), 63</w:t>
      </w:r>
    </w:p>
    <w:p w:rsidR="00DF5806" w:rsidRDefault="00DF5806">
      <w:pPr>
        <w:pStyle w:val="Index1"/>
        <w:tabs>
          <w:tab w:val="right" w:pos="5030"/>
        </w:tabs>
        <w:rPr>
          <w:noProof/>
        </w:rPr>
      </w:pPr>
      <w:r>
        <w:rPr>
          <w:noProof/>
        </w:rPr>
        <w:t>Dodatočná licencia na produkt Exchange Online Plan 1, 68</w:t>
      </w:r>
    </w:p>
    <w:p w:rsidR="00DF5806" w:rsidRDefault="00DF5806">
      <w:pPr>
        <w:pStyle w:val="Index1"/>
        <w:tabs>
          <w:tab w:val="right" w:pos="5030"/>
        </w:tabs>
        <w:rPr>
          <w:noProof/>
        </w:rPr>
      </w:pPr>
      <w:r>
        <w:rPr>
          <w:noProof/>
        </w:rPr>
        <w:t>Dodatočná licencia na produkt Office 365 Education E5, 66</w:t>
      </w:r>
    </w:p>
    <w:p w:rsidR="00DF5806" w:rsidRDefault="00DF5806">
      <w:pPr>
        <w:pStyle w:val="Index1"/>
        <w:tabs>
          <w:tab w:val="right" w:pos="5030"/>
        </w:tabs>
        <w:rPr>
          <w:noProof/>
        </w:rPr>
      </w:pPr>
      <w:r>
        <w:rPr>
          <w:noProof/>
        </w:rPr>
        <w:t>Dodatočná licencia na produkt Office 365 Enterprise E3 bez súčasti ProPlus, 67</w:t>
      </w:r>
    </w:p>
    <w:p w:rsidR="00DF5806" w:rsidRDefault="00DF5806">
      <w:pPr>
        <w:pStyle w:val="Index1"/>
        <w:tabs>
          <w:tab w:val="right" w:pos="5030"/>
        </w:tabs>
        <w:rPr>
          <w:noProof/>
        </w:rPr>
      </w:pPr>
      <w:r>
        <w:rPr>
          <w:noProof/>
        </w:rPr>
        <w:t>Dodatočná licencia na produkt Office 365 Enterprise E4 bez súčasti ProPlus, 67</w:t>
      </w:r>
    </w:p>
    <w:p w:rsidR="00DF5806" w:rsidRDefault="00DF5806">
      <w:pPr>
        <w:pStyle w:val="Index1"/>
        <w:tabs>
          <w:tab w:val="right" w:pos="5030"/>
        </w:tabs>
        <w:rPr>
          <w:noProof/>
        </w:rPr>
      </w:pPr>
      <w:r>
        <w:rPr>
          <w:noProof/>
        </w:rPr>
        <w:t>Dodatočná licencia na produkt Office 365 Midsize Business, 68</w:t>
      </w:r>
    </w:p>
    <w:p w:rsidR="00DF5806" w:rsidRDefault="00DF5806">
      <w:pPr>
        <w:pStyle w:val="Index1"/>
        <w:tabs>
          <w:tab w:val="right" w:pos="5030"/>
        </w:tabs>
        <w:rPr>
          <w:noProof/>
        </w:rPr>
      </w:pPr>
      <w:r>
        <w:rPr>
          <w:noProof/>
        </w:rPr>
        <w:t>Dodatočná licencia na produkt Skype for Business Online Plan 1, 68</w:t>
      </w:r>
    </w:p>
    <w:p w:rsidR="00DF5806" w:rsidRDefault="00DF5806">
      <w:pPr>
        <w:pStyle w:val="Index1"/>
        <w:tabs>
          <w:tab w:val="right" w:pos="5030"/>
        </w:tabs>
        <w:rPr>
          <w:noProof/>
        </w:rPr>
      </w:pPr>
      <w:r>
        <w:rPr>
          <w:noProof/>
        </w:rPr>
        <w:t>Dodatočná licencia pre Visio Pro pre službu Office 365, 65</w:t>
      </w:r>
    </w:p>
    <w:p w:rsidR="00DF5806" w:rsidRDefault="00DF5806">
      <w:pPr>
        <w:pStyle w:val="Index1"/>
        <w:tabs>
          <w:tab w:val="right" w:pos="5030"/>
        </w:tabs>
        <w:rPr>
          <w:noProof/>
        </w:rPr>
      </w:pPr>
      <w:r>
        <w:rPr>
          <w:noProof/>
        </w:rPr>
        <w:t>Dodatočná licencia SL pre používateľa na produkt Microsoft Intune Extra Storage 1 GB, 75</w:t>
      </w:r>
    </w:p>
    <w:p w:rsidR="00DF5806" w:rsidRDefault="00DF5806">
      <w:pPr>
        <w:pStyle w:val="Index1"/>
        <w:tabs>
          <w:tab w:val="right" w:pos="5030"/>
        </w:tabs>
        <w:rPr>
          <w:noProof/>
        </w:rPr>
      </w:pPr>
      <w:r>
        <w:rPr>
          <w:noProof/>
        </w:rPr>
        <w:t>Dodatočná licencia SQL Server Enterprise Premium Assurance, 32</w:t>
      </w:r>
    </w:p>
    <w:p w:rsidR="00DF5806" w:rsidRDefault="00DF5806">
      <w:pPr>
        <w:pStyle w:val="Index1"/>
        <w:tabs>
          <w:tab w:val="right" w:pos="5030"/>
        </w:tabs>
        <w:rPr>
          <w:noProof/>
        </w:rPr>
      </w:pPr>
      <w:r>
        <w:rPr>
          <w:noProof/>
        </w:rPr>
        <w:t>Dodatočná licencia SQL Server Standard Premium Assurance, 32</w:t>
      </w:r>
    </w:p>
    <w:p w:rsidR="00DF5806" w:rsidRDefault="00DF5806">
      <w:pPr>
        <w:pStyle w:val="Index1"/>
        <w:tabs>
          <w:tab w:val="right" w:pos="5030"/>
        </w:tabs>
        <w:rPr>
          <w:noProof/>
        </w:rPr>
      </w:pPr>
      <w:r>
        <w:rPr>
          <w:noProof/>
        </w:rPr>
        <w:t>Dodatočná licencia Windows Server Datacenter Core Premium Assurance (balík 2 jadrových licencií), 51</w:t>
      </w:r>
    </w:p>
    <w:p w:rsidR="00DF5806" w:rsidRDefault="00DF5806">
      <w:pPr>
        <w:pStyle w:val="Index1"/>
        <w:tabs>
          <w:tab w:val="right" w:pos="5030"/>
        </w:tabs>
        <w:rPr>
          <w:noProof/>
        </w:rPr>
      </w:pPr>
      <w:r>
        <w:rPr>
          <w:noProof/>
        </w:rPr>
        <w:t>Dodatočná licencia Windows Server Datacenter Premium Assurance (balík 2 jadrových licencií), 18</w:t>
      </w:r>
    </w:p>
    <w:p w:rsidR="00DF5806" w:rsidRDefault="00DF5806">
      <w:pPr>
        <w:pStyle w:val="Index1"/>
        <w:tabs>
          <w:tab w:val="right" w:pos="5030"/>
        </w:tabs>
        <w:rPr>
          <w:noProof/>
        </w:rPr>
      </w:pPr>
      <w:r>
        <w:rPr>
          <w:noProof/>
        </w:rPr>
        <w:t>Dodatočná licencia Windows Server Standard Core Premium Assurance (balík 2 jadrových licencií), 51</w:t>
      </w:r>
    </w:p>
    <w:p w:rsidR="00DF5806" w:rsidRDefault="00DF5806">
      <w:pPr>
        <w:pStyle w:val="Index1"/>
        <w:tabs>
          <w:tab w:val="right" w:pos="5030"/>
        </w:tabs>
        <w:rPr>
          <w:noProof/>
        </w:rPr>
      </w:pPr>
      <w:r>
        <w:rPr>
          <w:noProof/>
        </w:rPr>
        <w:t>Dodatočná licencia Windows Server Standard Premium Assurance (balík 2 jadrových licencií), 18</w:t>
      </w:r>
    </w:p>
    <w:p w:rsidR="00DF5806" w:rsidRDefault="00DF5806">
      <w:pPr>
        <w:pStyle w:val="Index1"/>
        <w:tabs>
          <w:tab w:val="right" w:pos="5030"/>
        </w:tabs>
        <w:rPr>
          <w:noProof/>
        </w:rPr>
      </w:pPr>
      <w:r>
        <w:rPr>
          <w:noProof/>
        </w:rPr>
        <w:t>Enterprise CAL, 35, 62, 68, 70, 87, 93</w:t>
      </w:r>
    </w:p>
    <w:p w:rsidR="00DF5806" w:rsidRDefault="00DF5806">
      <w:pPr>
        <w:pStyle w:val="Index1"/>
        <w:tabs>
          <w:tab w:val="right" w:pos="5030"/>
        </w:tabs>
        <w:rPr>
          <w:noProof/>
        </w:rPr>
      </w:pPr>
      <w:r>
        <w:rPr>
          <w:noProof/>
        </w:rPr>
        <w:t>Enterprise CAL Bridge pre Enterprise Mobility + Security, 16</w:t>
      </w:r>
    </w:p>
    <w:p w:rsidR="00DF5806" w:rsidRDefault="00DF5806">
      <w:pPr>
        <w:pStyle w:val="Index1"/>
        <w:tabs>
          <w:tab w:val="right" w:pos="5030"/>
        </w:tabs>
        <w:rPr>
          <w:noProof/>
        </w:rPr>
      </w:pPr>
      <w:r>
        <w:rPr>
          <w:noProof/>
        </w:rPr>
        <w:t>Enterprise CAL Bridge pre Enterprise Mobility + Security z krytia SA, 16</w:t>
      </w:r>
    </w:p>
    <w:p w:rsidR="00DF5806" w:rsidRDefault="00DF5806">
      <w:pPr>
        <w:pStyle w:val="Index1"/>
        <w:tabs>
          <w:tab w:val="right" w:pos="5030"/>
        </w:tabs>
        <w:rPr>
          <w:noProof/>
        </w:rPr>
      </w:pPr>
      <w:r>
        <w:rPr>
          <w:noProof/>
        </w:rPr>
        <w:t>Enterprise CAL Bridge pre služby Office 365, 68</w:t>
      </w:r>
    </w:p>
    <w:p w:rsidR="00DF5806" w:rsidRDefault="00DF5806">
      <w:pPr>
        <w:pStyle w:val="Index1"/>
        <w:tabs>
          <w:tab w:val="right" w:pos="5030"/>
        </w:tabs>
        <w:rPr>
          <w:noProof/>
        </w:rPr>
      </w:pPr>
      <w:r>
        <w:rPr>
          <w:noProof/>
        </w:rPr>
        <w:t>Enterprise CAL Suite, 16</w:t>
      </w:r>
    </w:p>
    <w:p w:rsidR="00DF5806" w:rsidRDefault="00DF5806">
      <w:pPr>
        <w:pStyle w:val="Index1"/>
        <w:tabs>
          <w:tab w:val="right" w:pos="5030"/>
        </w:tabs>
        <w:rPr>
          <w:noProof/>
        </w:rPr>
      </w:pPr>
      <w:r>
        <w:rPr>
          <w:noProof/>
        </w:rPr>
        <w:t>Enterprise CAL Suite Bridge pre Microsoft Intune, 16</w:t>
      </w:r>
    </w:p>
    <w:p w:rsidR="00DF5806" w:rsidRDefault="00DF5806">
      <w:pPr>
        <w:pStyle w:val="Index1"/>
        <w:tabs>
          <w:tab w:val="right" w:pos="5030"/>
        </w:tabs>
        <w:rPr>
          <w:noProof/>
        </w:rPr>
      </w:pPr>
      <w:r>
        <w:rPr>
          <w:noProof/>
        </w:rPr>
        <w:t>Enterprise CAL Suite Bridge pre Office 365, 16</w:t>
      </w:r>
    </w:p>
    <w:p w:rsidR="00DF5806" w:rsidRDefault="00DF5806">
      <w:pPr>
        <w:pStyle w:val="Index1"/>
        <w:tabs>
          <w:tab w:val="right" w:pos="5030"/>
        </w:tabs>
        <w:rPr>
          <w:noProof/>
        </w:rPr>
      </w:pPr>
      <w:r>
        <w:rPr>
          <w:noProof/>
        </w:rPr>
        <w:t>Enterprise CAL Suite Bridge pre Office 365 a Microsoft Intune, 16</w:t>
      </w:r>
    </w:p>
    <w:p w:rsidR="00DF5806" w:rsidRDefault="00DF5806">
      <w:pPr>
        <w:pStyle w:val="Index1"/>
        <w:tabs>
          <w:tab w:val="right" w:pos="5030"/>
        </w:tabs>
        <w:rPr>
          <w:noProof/>
        </w:rPr>
      </w:pPr>
      <w:r>
        <w:rPr>
          <w:noProof/>
        </w:rPr>
        <w:t>Enterprise CAL Suite Bridge pre Office 365 z krytia SA, 16</w:t>
      </w:r>
    </w:p>
    <w:p w:rsidR="00DF5806" w:rsidRDefault="00DF5806">
      <w:pPr>
        <w:pStyle w:val="Index1"/>
        <w:tabs>
          <w:tab w:val="right" w:pos="5030"/>
        </w:tabs>
        <w:rPr>
          <w:noProof/>
        </w:rPr>
      </w:pPr>
      <w:r>
        <w:rPr>
          <w:noProof/>
        </w:rPr>
        <w:t>Enterprise CAL Suite Bridge pre služby Office 365, 62</w:t>
      </w:r>
    </w:p>
    <w:p w:rsidR="00DF5806" w:rsidRDefault="00DF5806">
      <w:pPr>
        <w:pStyle w:val="Index1"/>
        <w:tabs>
          <w:tab w:val="right" w:pos="5030"/>
        </w:tabs>
        <w:rPr>
          <w:noProof/>
        </w:rPr>
      </w:pPr>
      <w:r>
        <w:rPr>
          <w:noProof/>
        </w:rPr>
        <w:t>Enterprise CAL Suite Bridge pre služby Office 365 a službu Microsoft Intune, 62</w:t>
      </w:r>
    </w:p>
    <w:p w:rsidR="00DF5806" w:rsidRDefault="00DF5806">
      <w:pPr>
        <w:pStyle w:val="Index1"/>
        <w:tabs>
          <w:tab w:val="right" w:pos="5030"/>
        </w:tabs>
        <w:rPr>
          <w:noProof/>
        </w:rPr>
      </w:pPr>
      <w:r>
        <w:rPr>
          <w:noProof/>
        </w:rPr>
        <w:t>Enterprise Mobility + Security, 61, 68</w:t>
      </w:r>
    </w:p>
    <w:p w:rsidR="00DF5806" w:rsidRDefault="00DF5806">
      <w:pPr>
        <w:pStyle w:val="Index1"/>
        <w:tabs>
          <w:tab w:val="right" w:pos="5030"/>
        </w:tabs>
        <w:rPr>
          <w:noProof/>
        </w:rPr>
      </w:pPr>
      <w:r>
        <w:rPr>
          <w:noProof/>
        </w:rPr>
        <w:t>Enterprise Mobility + Security E3, 17, 61</w:t>
      </w:r>
    </w:p>
    <w:p w:rsidR="00DF5806" w:rsidRDefault="00DF5806">
      <w:pPr>
        <w:pStyle w:val="Index1"/>
        <w:tabs>
          <w:tab w:val="right" w:pos="5030"/>
        </w:tabs>
        <w:rPr>
          <w:noProof/>
        </w:rPr>
      </w:pPr>
      <w:r>
        <w:rPr>
          <w:noProof/>
        </w:rPr>
        <w:t>Enterprise Mobility + Security E3 – dodatočná licencia, 61</w:t>
      </w:r>
    </w:p>
    <w:p w:rsidR="00DF5806" w:rsidRDefault="00DF5806">
      <w:pPr>
        <w:pStyle w:val="Index1"/>
        <w:tabs>
          <w:tab w:val="right" w:pos="5030"/>
        </w:tabs>
        <w:rPr>
          <w:noProof/>
        </w:rPr>
      </w:pPr>
      <w:r>
        <w:rPr>
          <w:noProof/>
        </w:rPr>
        <w:t>Enterprise Mobility + Security E3 z krytia SA, 61</w:t>
      </w:r>
    </w:p>
    <w:p w:rsidR="00DF5806" w:rsidRDefault="00DF5806">
      <w:pPr>
        <w:pStyle w:val="Index1"/>
        <w:tabs>
          <w:tab w:val="right" w:pos="5030"/>
        </w:tabs>
        <w:rPr>
          <w:noProof/>
        </w:rPr>
      </w:pPr>
      <w:r>
        <w:rPr>
          <w:noProof/>
        </w:rPr>
        <w:t>Enterprise Mobility + Security E5, 17, 61</w:t>
      </w:r>
    </w:p>
    <w:p w:rsidR="00DF5806" w:rsidRDefault="00DF5806">
      <w:pPr>
        <w:pStyle w:val="Index1"/>
        <w:tabs>
          <w:tab w:val="right" w:pos="5030"/>
        </w:tabs>
        <w:rPr>
          <w:noProof/>
        </w:rPr>
      </w:pPr>
      <w:r>
        <w:rPr>
          <w:noProof/>
        </w:rPr>
        <w:t>Enterprise Mobility + Security E5 – dodatočná licencia, 61</w:t>
      </w:r>
    </w:p>
    <w:p w:rsidR="00DF5806" w:rsidRDefault="00DF5806">
      <w:pPr>
        <w:pStyle w:val="Index1"/>
        <w:tabs>
          <w:tab w:val="right" w:pos="5030"/>
        </w:tabs>
        <w:rPr>
          <w:noProof/>
        </w:rPr>
      </w:pPr>
      <w:r>
        <w:rPr>
          <w:noProof/>
        </w:rPr>
        <w:t>Enterprise Mobility + Security E5 z krytia SA, 61</w:t>
      </w:r>
    </w:p>
    <w:p w:rsidR="00DF5806" w:rsidRDefault="00DF5806">
      <w:pPr>
        <w:pStyle w:val="Index1"/>
        <w:tabs>
          <w:tab w:val="right" w:pos="5030"/>
        </w:tabs>
        <w:rPr>
          <w:noProof/>
        </w:rPr>
      </w:pPr>
      <w:r>
        <w:rPr>
          <w:noProof/>
        </w:rPr>
        <w:t>Enterprise Mobility + Security z krytia SA, 61</w:t>
      </w:r>
    </w:p>
    <w:p w:rsidR="00DF5806" w:rsidRDefault="00DF5806">
      <w:pPr>
        <w:pStyle w:val="Index1"/>
        <w:tabs>
          <w:tab w:val="right" w:pos="5030"/>
        </w:tabs>
        <w:rPr>
          <w:noProof/>
        </w:rPr>
      </w:pPr>
      <w:r>
        <w:rPr>
          <w:noProof/>
        </w:rPr>
        <w:t>Excel 2016, 24</w:t>
      </w:r>
    </w:p>
    <w:p w:rsidR="00DF5806" w:rsidRDefault="00DF5806">
      <w:pPr>
        <w:pStyle w:val="Index1"/>
        <w:tabs>
          <w:tab w:val="right" w:pos="5030"/>
        </w:tabs>
        <w:rPr>
          <w:noProof/>
        </w:rPr>
      </w:pPr>
      <w:r>
        <w:rPr>
          <w:noProof/>
        </w:rPr>
        <w:t>Excel 2016 for Mac, 26</w:t>
      </w:r>
    </w:p>
    <w:p w:rsidR="00DF5806" w:rsidRDefault="00DF5806">
      <w:pPr>
        <w:pStyle w:val="Index1"/>
        <w:tabs>
          <w:tab w:val="right" w:pos="5030"/>
        </w:tabs>
        <w:rPr>
          <w:noProof/>
        </w:rPr>
      </w:pPr>
      <w:r>
        <w:rPr>
          <w:noProof/>
        </w:rPr>
        <w:t>Exchange Hosted Archive, 70</w:t>
      </w:r>
    </w:p>
    <w:p w:rsidR="00DF5806" w:rsidRDefault="00DF5806">
      <w:pPr>
        <w:pStyle w:val="Index1"/>
        <w:tabs>
          <w:tab w:val="right" w:pos="5030"/>
        </w:tabs>
        <w:rPr>
          <w:noProof/>
        </w:rPr>
      </w:pPr>
      <w:r>
        <w:rPr>
          <w:noProof/>
        </w:rPr>
        <w:t>Exchange Online – plán 1, 70</w:t>
      </w:r>
    </w:p>
    <w:p w:rsidR="00DF5806" w:rsidRDefault="00DF5806">
      <w:pPr>
        <w:pStyle w:val="Index1"/>
        <w:tabs>
          <w:tab w:val="right" w:pos="5030"/>
        </w:tabs>
        <w:rPr>
          <w:noProof/>
        </w:rPr>
      </w:pPr>
      <w:r>
        <w:rPr>
          <w:noProof/>
        </w:rPr>
        <w:t>Exchange Online Archiving for Exchange Server, 16</w:t>
      </w:r>
    </w:p>
    <w:p w:rsidR="00DF5806" w:rsidRDefault="00DF5806">
      <w:pPr>
        <w:pStyle w:val="Index1"/>
        <w:tabs>
          <w:tab w:val="right" w:pos="5030"/>
        </w:tabs>
        <w:rPr>
          <w:noProof/>
        </w:rPr>
      </w:pPr>
      <w:r>
        <w:rPr>
          <w:noProof/>
        </w:rPr>
        <w:lastRenderedPageBreak/>
        <w:t>Exchange Online Archiving pre Exchange Online, 70</w:t>
      </w:r>
    </w:p>
    <w:p w:rsidR="00DF5806" w:rsidRDefault="00DF5806">
      <w:pPr>
        <w:pStyle w:val="Index1"/>
        <w:tabs>
          <w:tab w:val="right" w:pos="5030"/>
        </w:tabs>
        <w:rPr>
          <w:noProof/>
        </w:rPr>
      </w:pPr>
      <w:r>
        <w:rPr>
          <w:noProof/>
        </w:rPr>
        <w:t>Exchange Online Archiving pre Exchange Server, 70</w:t>
      </w:r>
    </w:p>
    <w:p w:rsidR="00DF5806" w:rsidRDefault="00DF5806">
      <w:pPr>
        <w:pStyle w:val="Index1"/>
        <w:tabs>
          <w:tab w:val="right" w:pos="5030"/>
        </w:tabs>
        <w:rPr>
          <w:noProof/>
        </w:rPr>
      </w:pPr>
      <w:r>
        <w:rPr>
          <w:noProof/>
        </w:rPr>
        <w:t>Exchange Online Kiosk, 70</w:t>
      </w:r>
    </w:p>
    <w:p w:rsidR="00DF5806" w:rsidRDefault="00DF5806">
      <w:pPr>
        <w:pStyle w:val="Index1"/>
        <w:tabs>
          <w:tab w:val="right" w:pos="5030"/>
        </w:tabs>
        <w:rPr>
          <w:noProof/>
        </w:rPr>
      </w:pPr>
      <w:r>
        <w:rPr>
          <w:noProof/>
        </w:rPr>
        <w:t>Exchange Online Plan 1, 27</w:t>
      </w:r>
    </w:p>
    <w:p w:rsidR="00DF5806" w:rsidRDefault="00DF5806">
      <w:pPr>
        <w:pStyle w:val="Index1"/>
        <w:tabs>
          <w:tab w:val="right" w:pos="5030"/>
        </w:tabs>
        <w:rPr>
          <w:noProof/>
        </w:rPr>
      </w:pPr>
      <w:r>
        <w:rPr>
          <w:noProof/>
        </w:rPr>
        <w:t>Exchange Online Plan 1 – dodatočná licencia, 70</w:t>
      </w:r>
    </w:p>
    <w:p w:rsidR="00DF5806" w:rsidRDefault="00DF5806">
      <w:pPr>
        <w:pStyle w:val="Index1"/>
        <w:tabs>
          <w:tab w:val="right" w:pos="5030"/>
        </w:tabs>
        <w:rPr>
          <w:noProof/>
        </w:rPr>
      </w:pPr>
      <w:r>
        <w:rPr>
          <w:noProof/>
        </w:rPr>
        <w:t>Exchange Online Plan 1A pre absolventov, 70</w:t>
      </w:r>
    </w:p>
    <w:p w:rsidR="00DF5806" w:rsidRDefault="00DF5806">
      <w:pPr>
        <w:pStyle w:val="Index1"/>
        <w:tabs>
          <w:tab w:val="right" w:pos="5030"/>
        </w:tabs>
        <w:rPr>
          <w:noProof/>
        </w:rPr>
      </w:pPr>
      <w:r>
        <w:rPr>
          <w:noProof/>
        </w:rPr>
        <w:t>Exchange Online Plan 2, 27, 70</w:t>
      </w:r>
    </w:p>
    <w:p w:rsidR="00DF5806" w:rsidRDefault="00DF5806">
      <w:pPr>
        <w:pStyle w:val="Index1"/>
        <w:tabs>
          <w:tab w:val="right" w:pos="5030"/>
        </w:tabs>
        <w:rPr>
          <w:noProof/>
        </w:rPr>
      </w:pPr>
      <w:r>
        <w:rPr>
          <w:noProof/>
        </w:rPr>
        <w:t>Exchange Online Protection, 16, 70</w:t>
      </w:r>
    </w:p>
    <w:p w:rsidR="00DF5806" w:rsidRDefault="00DF5806">
      <w:pPr>
        <w:pStyle w:val="Index1"/>
        <w:tabs>
          <w:tab w:val="right" w:pos="5030"/>
        </w:tabs>
        <w:rPr>
          <w:noProof/>
        </w:rPr>
      </w:pPr>
      <w:r>
        <w:rPr>
          <w:noProof/>
        </w:rPr>
        <w:t>Exchange Server, 60</w:t>
      </w:r>
    </w:p>
    <w:p w:rsidR="00DF5806" w:rsidRDefault="00DF5806">
      <w:pPr>
        <w:pStyle w:val="Index1"/>
        <w:tabs>
          <w:tab w:val="right" w:pos="5030"/>
        </w:tabs>
        <w:rPr>
          <w:noProof/>
        </w:rPr>
      </w:pPr>
      <w:r>
        <w:rPr>
          <w:noProof/>
        </w:rPr>
        <w:t>Exchange Server 2013, 27</w:t>
      </w:r>
    </w:p>
    <w:p w:rsidR="00DF5806" w:rsidRDefault="00DF5806">
      <w:pPr>
        <w:pStyle w:val="Index1"/>
        <w:tabs>
          <w:tab w:val="right" w:pos="5030"/>
        </w:tabs>
        <w:rPr>
          <w:noProof/>
        </w:rPr>
      </w:pPr>
      <w:r>
        <w:rPr>
          <w:noProof/>
        </w:rPr>
        <w:t>Exchange Server Enterprise, 93</w:t>
      </w:r>
    </w:p>
    <w:p w:rsidR="00DF5806" w:rsidRDefault="00DF5806">
      <w:pPr>
        <w:pStyle w:val="Index1"/>
        <w:tabs>
          <w:tab w:val="right" w:pos="5030"/>
        </w:tabs>
        <w:rPr>
          <w:noProof/>
        </w:rPr>
      </w:pPr>
      <w:r>
        <w:rPr>
          <w:noProof/>
        </w:rPr>
        <w:t>Exchange Server Enterprise 2016, 27</w:t>
      </w:r>
    </w:p>
    <w:p w:rsidR="00DF5806" w:rsidRDefault="00DF5806">
      <w:pPr>
        <w:pStyle w:val="Index1"/>
        <w:tabs>
          <w:tab w:val="right" w:pos="5030"/>
        </w:tabs>
        <w:rPr>
          <w:noProof/>
        </w:rPr>
      </w:pPr>
      <w:r>
        <w:rPr>
          <w:noProof/>
        </w:rPr>
        <w:t>Exchange Server Enterprise 2016 – licencia CAL, 27</w:t>
      </w:r>
    </w:p>
    <w:p w:rsidR="00DF5806" w:rsidRDefault="00DF5806">
      <w:pPr>
        <w:pStyle w:val="Index1"/>
        <w:tabs>
          <w:tab w:val="right" w:pos="5030"/>
        </w:tabs>
        <w:rPr>
          <w:noProof/>
        </w:rPr>
      </w:pPr>
      <w:r>
        <w:rPr>
          <w:noProof/>
        </w:rPr>
        <w:t>Exchange Server Standard, 93</w:t>
      </w:r>
    </w:p>
    <w:p w:rsidR="00DF5806" w:rsidRDefault="00DF5806">
      <w:pPr>
        <w:pStyle w:val="Index1"/>
        <w:tabs>
          <w:tab w:val="right" w:pos="5030"/>
        </w:tabs>
        <w:rPr>
          <w:noProof/>
        </w:rPr>
      </w:pPr>
      <w:r>
        <w:rPr>
          <w:noProof/>
        </w:rPr>
        <w:t>Exchange Server Standard 2016, 27</w:t>
      </w:r>
    </w:p>
    <w:p w:rsidR="00DF5806" w:rsidRDefault="00DF5806">
      <w:pPr>
        <w:pStyle w:val="Index1"/>
        <w:tabs>
          <w:tab w:val="right" w:pos="5030"/>
        </w:tabs>
        <w:rPr>
          <w:noProof/>
        </w:rPr>
      </w:pPr>
      <w:r>
        <w:rPr>
          <w:noProof/>
        </w:rPr>
        <w:t>Exchange Server Standard 2016 – licencia CAL, 27</w:t>
      </w:r>
    </w:p>
    <w:p w:rsidR="00DF5806" w:rsidRDefault="00DF5806">
      <w:pPr>
        <w:pStyle w:val="Index1"/>
        <w:tabs>
          <w:tab w:val="right" w:pos="5030"/>
        </w:tabs>
        <w:rPr>
          <w:noProof/>
        </w:rPr>
      </w:pPr>
      <w:r>
        <w:rPr>
          <w:noProof/>
        </w:rPr>
        <w:t>Forefront Identity Manager 2010 – Windows Live Edition, 19</w:t>
      </w:r>
    </w:p>
    <w:p w:rsidR="00DF5806" w:rsidRDefault="00DF5806">
      <w:pPr>
        <w:pStyle w:val="Index1"/>
        <w:tabs>
          <w:tab w:val="right" w:pos="5030"/>
        </w:tabs>
        <w:rPr>
          <w:noProof/>
        </w:rPr>
      </w:pPr>
      <w:r>
        <w:rPr>
          <w:noProof/>
        </w:rPr>
        <w:t>Forefront Identity Manager 2010 R2, 23</w:t>
      </w:r>
    </w:p>
    <w:p w:rsidR="00DF5806" w:rsidRDefault="00DF5806">
      <w:pPr>
        <w:pStyle w:val="Index1"/>
        <w:tabs>
          <w:tab w:val="right" w:pos="5030"/>
        </w:tabs>
        <w:rPr>
          <w:noProof/>
        </w:rPr>
      </w:pPr>
      <w:r>
        <w:rPr>
          <w:noProof/>
        </w:rPr>
        <w:t>Forefront Identity Manager 2010 R2 – Windows Live Edition, 19</w:t>
      </w:r>
    </w:p>
    <w:p w:rsidR="00DF5806" w:rsidRDefault="00DF5806">
      <w:pPr>
        <w:pStyle w:val="Index1"/>
        <w:tabs>
          <w:tab w:val="right" w:pos="5030"/>
        </w:tabs>
        <w:rPr>
          <w:noProof/>
        </w:rPr>
      </w:pPr>
      <w:r>
        <w:rPr>
          <w:noProof/>
        </w:rPr>
        <w:t>Forefront TMG Enterprise, 93</w:t>
      </w:r>
    </w:p>
    <w:p w:rsidR="00DF5806" w:rsidRDefault="00DF5806">
      <w:pPr>
        <w:pStyle w:val="Index1"/>
        <w:tabs>
          <w:tab w:val="right" w:pos="5030"/>
        </w:tabs>
        <w:rPr>
          <w:noProof/>
        </w:rPr>
      </w:pPr>
      <w:r>
        <w:rPr>
          <w:noProof/>
        </w:rPr>
        <w:t>Forefront TMG Standard, 93</w:t>
      </w:r>
    </w:p>
    <w:p w:rsidR="00DF5806" w:rsidRDefault="00DF5806">
      <w:pPr>
        <w:pStyle w:val="Index1"/>
        <w:tabs>
          <w:tab w:val="right" w:pos="5030"/>
        </w:tabs>
        <w:rPr>
          <w:noProof/>
        </w:rPr>
      </w:pPr>
      <w:r>
        <w:rPr>
          <w:noProof/>
        </w:rPr>
        <w:t>Forefront United Access Gateway 2010, 17</w:t>
      </w:r>
    </w:p>
    <w:p w:rsidR="00DF5806" w:rsidRDefault="00DF5806">
      <w:pPr>
        <w:pStyle w:val="Index1"/>
        <w:tabs>
          <w:tab w:val="right" w:pos="5030"/>
        </w:tabs>
        <w:rPr>
          <w:noProof/>
        </w:rPr>
      </w:pPr>
      <w:r>
        <w:rPr>
          <w:noProof/>
        </w:rPr>
        <w:t>HPC Pack, 53</w:t>
      </w:r>
    </w:p>
    <w:p w:rsidR="00DF5806" w:rsidRDefault="00DF5806">
      <w:pPr>
        <w:pStyle w:val="Index1"/>
        <w:tabs>
          <w:tab w:val="right" w:pos="5030"/>
        </w:tabs>
        <w:rPr>
          <w:noProof/>
        </w:rPr>
      </w:pPr>
      <w:r>
        <w:rPr>
          <w:noProof/>
        </w:rPr>
        <w:t>IoT Suite Predictive Maintenance Plan 1, 57</w:t>
      </w:r>
    </w:p>
    <w:p w:rsidR="00DF5806" w:rsidRDefault="00DF5806">
      <w:pPr>
        <w:pStyle w:val="Index1"/>
        <w:tabs>
          <w:tab w:val="right" w:pos="5030"/>
        </w:tabs>
        <w:rPr>
          <w:noProof/>
        </w:rPr>
      </w:pPr>
      <w:r>
        <w:rPr>
          <w:noProof/>
        </w:rPr>
        <w:t>IoT Suite Predictive Maintenance Plan 2, 57</w:t>
      </w:r>
    </w:p>
    <w:p w:rsidR="00DF5806" w:rsidRDefault="00DF5806">
      <w:pPr>
        <w:pStyle w:val="Index1"/>
        <w:tabs>
          <w:tab w:val="right" w:pos="5030"/>
        </w:tabs>
        <w:rPr>
          <w:noProof/>
        </w:rPr>
      </w:pPr>
      <w:r>
        <w:rPr>
          <w:noProof/>
        </w:rPr>
        <w:t>IoT Suite Remote Monitoring Plan 1, 57</w:t>
      </w:r>
    </w:p>
    <w:p w:rsidR="00DF5806" w:rsidRDefault="00DF5806">
      <w:pPr>
        <w:pStyle w:val="Index1"/>
        <w:tabs>
          <w:tab w:val="right" w:pos="5030"/>
        </w:tabs>
        <w:rPr>
          <w:noProof/>
        </w:rPr>
      </w:pPr>
      <w:r>
        <w:rPr>
          <w:noProof/>
        </w:rPr>
        <w:t>IoT Suite Remote Monitoring Plan 2, 57</w:t>
      </w:r>
    </w:p>
    <w:p w:rsidR="00DF5806" w:rsidRDefault="00DF5806">
      <w:pPr>
        <w:pStyle w:val="Index1"/>
        <w:tabs>
          <w:tab w:val="right" w:pos="5030"/>
        </w:tabs>
        <w:rPr>
          <w:noProof/>
        </w:rPr>
      </w:pPr>
      <w:r>
        <w:rPr>
          <w:noProof/>
        </w:rPr>
        <w:t>Licencia CAL na produkt Microsoft Dynamics CRM Basic, 64</w:t>
      </w:r>
    </w:p>
    <w:p w:rsidR="00DF5806" w:rsidRDefault="00DF5806">
      <w:pPr>
        <w:pStyle w:val="Index1"/>
        <w:tabs>
          <w:tab w:val="right" w:pos="5030"/>
        </w:tabs>
        <w:rPr>
          <w:noProof/>
        </w:rPr>
      </w:pPr>
      <w:r>
        <w:rPr>
          <w:noProof/>
        </w:rPr>
        <w:t>Licencia CAL na produkt SQL Server 2016, 32</w:t>
      </w:r>
    </w:p>
    <w:p w:rsidR="00DF5806" w:rsidRDefault="00DF5806">
      <w:pPr>
        <w:pStyle w:val="Index1"/>
        <w:tabs>
          <w:tab w:val="right" w:pos="5030"/>
        </w:tabs>
        <w:rPr>
          <w:noProof/>
        </w:rPr>
      </w:pPr>
      <w:r>
        <w:rPr>
          <w:noProof/>
        </w:rPr>
        <w:t>Licencia CAL na produkt Windows Server 2016 Active Directory Rights Management Services, 51</w:t>
      </w:r>
    </w:p>
    <w:p w:rsidR="00DF5806" w:rsidRDefault="00DF5806">
      <w:pPr>
        <w:pStyle w:val="Index1"/>
        <w:tabs>
          <w:tab w:val="right" w:pos="5030"/>
        </w:tabs>
        <w:rPr>
          <w:noProof/>
        </w:rPr>
      </w:pPr>
      <w:r>
        <w:rPr>
          <w:noProof/>
        </w:rPr>
        <w:t>Licencia na prácu doma pre balík Office Professional Plus 2016, 24</w:t>
      </w:r>
    </w:p>
    <w:p w:rsidR="00DF5806" w:rsidRDefault="00DF5806">
      <w:pPr>
        <w:pStyle w:val="Index1"/>
        <w:tabs>
          <w:tab w:val="right" w:pos="5030"/>
        </w:tabs>
        <w:rPr>
          <w:noProof/>
        </w:rPr>
      </w:pPr>
      <w:r>
        <w:rPr>
          <w:noProof/>
        </w:rPr>
        <w:t>Licencia na prácu doma pre balík Office Standard 2016, 24</w:t>
      </w:r>
    </w:p>
    <w:p w:rsidR="00DF5806" w:rsidRDefault="00DF5806">
      <w:pPr>
        <w:pStyle w:val="Index1"/>
        <w:tabs>
          <w:tab w:val="right" w:pos="5030"/>
        </w:tabs>
        <w:rPr>
          <w:noProof/>
        </w:rPr>
      </w:pPr>
      <w:r>
        <w:rPr>
          <w:noProof/>
        </w:rPr>
        <w:t>licenciu CAL pre zariadenie na produkt Project Server 2016, 25</w:t>
      </w:r>
    </w:p>
    <w:p w:rsidR="00DF5806" w:rsidRDefault="00DF5806">
      <w:pPr>
        <w:pStyle w:val="Index1"/>
        <w:tabs>
          <w:tab w:val="right" w:pos="5030"/>
        </w:tabs>
        <w:rPr>
          <w:noProof/>
        </w:rPr>
      </w:pPr>
      <w:r>
        <w:rPr>
          <w:noProof/>
        </w:rPr>
        <w:t>Live Meeting Professional, 30</w:t>
      </w:r>
    </w:p>
    <w:p w:rsidR="00DF5806" w:rsidRDefault="00DF5806">
      <w:pPr>
        <w:pStyle w:val="Index1"/>
        <w:tabs>
          <w:tab w:val="right" w:pos="5030"/>
        </w:tabs>
        <w:rPr>
          <w:noProof/>
        </w:rPr>
      </w:pPr>
      <w:r>
        <w:rPr>
          <w:noProof/>
        </w:rPr>
        <w:t>Live Meeting Standard, 30</w:t>
      </w:r>
    </w:p>
    <w:p w:rsidR="00DF5806" w:rsidRDefault="00DF5806">
      <w:pPr>
        <w:pStyle w:val="Index1"/>
        <w:tabs>
          <w:tab w:val="right" w:pos="5030"/>
        </w:tabs>
        <w:rPr>
          <w:noProof/>
        </w:rPr>
      </w:pPr>
      <w:r>
        <w:rPr>
          <w:noProof/>
        </w:rPr>
        <w:t>Lync 2013, 24</w:t>
      </w:r>
    </w:p>
    <w:p w:rsidR="00DF5806" w:rsidRDefault="00DF5806">
      <w:pPr>
        <w:pStyle w:val="Index1"/>
        <w:tabs>
          <w:tab w:val="right" w:pos="5030"/>
        </w:tabs>
        <w:rPr>
          <w:noProof/>
        </w:rPr>
      </w:pPr>
      <w:r>
        <w:rPr>
          <w:noProof/>
        </w:rPr>
        <w:t>Lync for Mac 2011, 26, 73</w:t>
      </w:r>
    </w:p>
    <w:p w:rsidR="00DF5806" w:rsidRDefault="00DF5806">
      <w:pPr>
        <w:pStyle w:val="Index1"/>
        <w:tabs>
          <w:tab w:val="right" w:pos="5030"/>
        </w:tabs>
        <w:rPr>
          <w:noProof/>
        </w:rPr>
      </w:pPr>
      <w:r>
        <w:rPr>
          <w:noProof/>
        </w:rPr>
        <w:t>Lync Server 2010, 30</w:t>
      </w:r>
    </w:p>
    <w:p w:rsidR="00DF5806" w:rsidRDefault="00DF5806">
      <w:pPr>
        <w:pStyle w:val="Index1"/>
        <w:tabs>
          <w:tab w:val="right" w:pos="5030"/>
        </w:tabs>
        <w:rPr>
          <w:noProof/>
        </w:rPr>
      </w:pPr>
      <w:r>
        <w:rPr>
          <w:noProof/>
        </w:rPr>
        <w:t>Lync Server 2013, 30</w:t>
      </w:r>
    </w:p>
    <w:p w:rsidR="00DF5806" w:rsidRDefault="00DF5806">
      <w:pPr>
        <w:pStyle w:val="Index1"/>
        <w:tabs>
          <w:tab w:val="right" w:pos="5030"/>
        </w:tabs>
        <w:rPr>
          <w:noProof/>
        </w:rPr>
      </w:pPr>
      <w:r>
        <w:rPr>
          <w:noProof/>
        </w:rPr>
        <w:t>Mesačné predplatné na 100 000 transakcií služby Bing Maps Internal Website Usage, 74</w:t>
      </w:r>
    </w:p>
    <w:p w:rsidR="00DF5806" w:rsidRDefault="00DF5806">
      <w:pPr>
        <w:pStyle w:val="Index1"/>
        <w:tabs>
          <w:tab w:val="right" w:pos="5030"/>
        </w:tabs>
        <w:rPr>
          <w:noProof/>
        </w:rPr>
      </w:pPr>
      <w:r>
        <w:rPr>
          <w:noProof/>
        </w:rPr>
        <w:t>Mesačné predplatné na 100 000 transakcií služby Bing Maps Public Website Usage, 74</w:t>
      </w:r>
    </w:p>
    <w:p w:rsidR="00DF5806" w:rsidRDefault="00DF5806">
      <w:pPr>
        <w:pStyle w:val="Index1"/>
        <w:tabs>
          <w:tab w:val="right" w:pos="5030"/>
        </w:tabs>
        <w:rPr>
          <w:noProof/>
        </w:rPr>
      </w:pPr>
      <w:r>
        <w:rPr>
          <w:noProof/>
        </w:rPr>
        <w:t>Mesačné predplatné na 500 000 (a viac) transakcií služby Bing Maps Internal Website Usage, 74</w:t>
      </w:r>
    </w:p>
    <w:p w:rsidR="00DF5806" w:rsidRDefault="00DF5806">
      <w:pPr>
        <w:pStyle w:val="Index1"/>
        <w:tabs>
          <w:tab w:val="right" w:pos="5030"/>
        </w:tabs>
        <w:rPr>
          <w:noProof/>
        </w:rPr>
      </w:pPr>
      <w:r>
        <w:rPr>
          <w:noProof/>
        </w:rPr>
        <w:t>Mesačné predplatné na 500 000 (a viac) transakcií služby Bing Maps Public Website Usage, 74</w:t>
      </w:r>
    </w:p>
    <w:p w:rsidR="00DF5806" w:rsidRDefault="00DF5806">
      <w:pPr>
        <w:pStyle w:val="Index1"/>
        <w:tabs>
          <w:tab w:val="right" w:pos="5030"/>
        </w:tabs>
        <w:rPr>
          <w:noProof/>
        </w:rPr>
      </w:pPr>
      <w:r>
        <w:rPr>
          <w:noProof/>
        </w:rPr>
        <w:t>Mesačné predplatné pre známy počet 5 000 používateľov služby Bing Maps, 74</w:t>
      </w:r>
    </w:p>
    <w:p w:rsidR="00DF5806" w:rsidRDefault="00DF5806">
      <w:pPr>
        <w:pStyle w:val="Index1"/>
        <w:tabs>
          <w:tab w:val="right" w:pos="5030"/>
        </w:tabs>
        <w:rPr>
          <w:noProof/>
        </w:rPr>
      </w:pPr>
      <w:r>
        <w:rPr>
          <w:noProof/>
        </w:rPr>
        <w:t>Mesačné predplatné pre známy počet 5 000 používateľov služby Bing Maps Light, 74</w:t>
      </w:r>
    </w:p>
    <w:p w:rsidR="00DF5806" w:rsidRDefault="00DF5806">
      <w:pPr>
        <w:pStyle w:val="Index1"/>
        <w:tabs>
          <w:tab w:val="right" w:pos="5030"/>
        </w:tabs>
        <w:rPr>
          <w:noProof/>
        </w:rPr>
      </w:pPr>
      <w:r>
        <w:rPr>
          <w:noProof/>
        </w:rPr>
        <w:t>Mesačné predplatné pre známy počet 500 používateľov služby Bing Maps Light, 74</w:t>
      </w:r>
    </w:p>
    <w:p w:rsidR="00DF5806" w:rsidRDefault="00DF5806">
      <w:pPr>
        <w:pStyle w:val="Index1"/>
        <w:tabs>
          <w:tab w:val="right" w:pos="5030"/>
        </w:tabs>
        <w:rPr>
          <w:noProof/>
        </w:rPr>
      </w:pPr>
      <w:r>
        <w:rPr>
          <w:noProof/>
        </w:rPr>
        <w:t>Mesačné predplatné pre známy počet jednotlivých používateľov služby Bing Maps, 74</w:t>
      </w:r>
    </w:p>
    <w:p w:rsidR="00DF5806" w:rsidRDefault="00DF5806">
      <w:pPr>
        <w:pStyle w:val="Index1"/>
        <w:tabs>
          <w:tab w:val="right" w:pos="5030"/>
        </w:tabs>
        <w:rPr>
          <w:noProof/>
        </w:rPr>
      </w:pPr>
      <w:r>
        <w:rPr>
          <w:noProof/>
        </w:rPr>
        <w:t>Mesačné predplatné s poplatkom služby Bing Maps Enterprise, 74</w:t>
      </w:r>
    </w:p>
    <w:p w:rsidR="00DF5806" w:rsidRDefault="00DF5806">
      <w:pPr>
        <w:pStyle w:val="Index1"/>
        <w:tabs>
          <w:tab w:val="right" w:pos="5030"/>
        </w:tabs>
        <w:rPr>
          <w:noProof/>
        </w:rPr>
      </w:pPr>
      <w:r>
        <w:rPr>
          <w:noProof/>
        </w:rPr>
        <w:t>Microsoft Azure StorSimple – prémiová technická podpora, 59</w:t>
      </w:r>
    </w:p>
    <w:p w:rsidR="00DF5806" w:rsidRDefault="00DF5806">
      <w:pPr>
        <w:pStyle w:val="Index1"/>
        <w:tabs>
          <w:tab w:val="right" w:pos="5030"/>
        </w:tabs>
        <w:rPr>
          <w:noProof/>
        </w:rPr>
      </w:pPr>
      <w:r>
        <w:rPr>
          <w:noProof/>
        </w:rPr>
        <w:t>Microsoft Azure StorSimple – štandardná technická podpora, 59</w:t>
      </w:r>
    </w:p>
    <w:p w:rsidR="00DF5806" w:rsidRDefault="00DF5806">
      <w:pPr>
        <w:pStyle w:val="Index1"/>
        <w:tabs>
          <w:tab w:val="right" w:pos="5030"/>
        </w:tabs>
        <w:rPr>
          <w:noProof/>
        </w:rPr>
      </w:pPr>
      <w:r>
        <w:rPr>
          <w:noProof/>
        </w:rPr>
        <w:t>Microsoft Cloud App Security, 75</w:t>
      </w:r>
    </w:p>
    <w:p w:rsidR="00DF5806" w:rsidRDefault="00DF5806">
      <w:pPr>
        <w:pStyle w:val="Index1"/>
        <w:tabs>
          <w:tab w:val="right" w:pos="5030"/>
        </w:tabs>
        <w:rPr>
          <w:noProof/>
        </w:rPr>
      </w:pPr>
      <w:r>
        <w:rPr>
          <w:noProof/>
        </w:rPr>
        <w:t>Microsoft Cloud App Security K, 75</w:t>
      </w:r>
    </w:p>
    <w:p w:rsidR="00DF5806" w:rsidRDefault="00DF5806">
      <w:pPr>
        <w:pStyle w:val="Index1"/>
        <w:tabs>
          <w:tab w:val="right" w:pos="5030"/>
        </w:tabs>
        <w:rPr>
          <w:noProof/>
        </w:rPr>
      </w:pPr>
      <w:r>
        <w:rPr>
          <w:noProof/>
        </w:rPr>
        <w:t>Microsoft Dynamics 365 – licencia CAL na lokálne nasadenie, 87</w:t>
      </w:r>
    </w:p>
    <w:p w:rsidR="00DF5806" w:rsidRDefault="00DF5806">
      <w:pPr>
        <w:pStyle w:val="Index1"/>
        <w:tabs>
          <w:tab w:val="right" w:pos="5030"/>
        </w:tabs>
        <w:rPr>
          <w:noProof/>
        </w:rPr>
      </w:pPr>
      <w:r>
        <w:rPr>
          <w:noProof/>
        </w:rPr>
        <w:t>Microsoft Dynamics 365 – profesionálna priama podpora, 64</w:t>
      </w:r>
    </w:p>
    <w:p w:rsidR="00DF5806" w:rsidRDefault="00DF5806">
      <w:pPr>
        <w:pStyle w:val="Index1"/>
        <w:tabs>
          <w:tab w:val="right" w:pos="5030"/>
        </w:tabs>
        <w:rPr>
          <w:noProof/>
        </w:rPr>
      </w:pPr>
      <w:r>
        <w:rPr>
          <w:noProof/>
        </w:rPr>
        <w:t>Microsoft Dynamics 365 for Customer Service – licencia CAL na lokálne nasadenie, 20, 64, 93</w:t>
      </w:r>
    </w:p>
    <w:p w:rsidR="00DF5806" w:rsidRDefault="00DF5806">
      <w:pPr>
        <w:pStyle w:val="Index1"/>
        <w:tabs>
          <w:tab w:val="right" w:pos="5030"/>
        </w:tabs>
        <w:rPr>
          <w:noProof/>
        </w:rPr>
      </w:pPr>
      <w:r>
        <w:rPr>
          <w:noProof/>
        </w:rPr>
        <w:t>Microsoft Dynamics 365 for Customer Service, vydanie Enterprise, 21</w:t>
      </w:r>
    </w:p>
    <w:p w:rsidR="00DF5806" w:rsidRDefault="00DF5806">
      <w:pPr>
        <w:pStyle w:val="Index1"/>
        <w:tabs>
          <w:tab w:val="right" w:pos="5030"/>
        </w:tabs>
        <w:rPr>
          <w:noProof/>
        </w:rPr>
      </w:pPr>
      <w:r>
        <w:rPr>
          <w:noProof/>
        </w:rPr>
        <w:t>Microsoft Dynamics 365 for Customer Service, vydanie Enterprise (licencia SL pre používateľa), 63</w:t>
      </w:r>
    </w:p>
    <w:p w:rsidR="00DF5806" w:rsidRDefault="00DF5806">
      <w:pPr>
        <w:pStyle w:val="Index1"/>
        <w:tabs>
          <w:tab w:val="right" w:pos="5030"/>
        </w:tabs>
        <w:rPr>
          <w:noProof/>
        </w:rPr>
      </w:pPr>
      <w:r>
        <w:rPr>
          <w:noProof/>
        </w:rPr>
        <w:t>Microsoft Dynamics 365 for Customer Service, vydanie Enterprise (licencia SL pre zariadenie), 63</w:t>
      </w:r>
    </w:p>
    <w:p w:rsidR="00DF5806" w:rsidRDefault="00DF5806">
      <w:pPr>
        <w:pStyle w:val="Index1"/>
        <w:tabs>
          <w:tab w:val="right" w:pos="5030"/>
        </w:tabs>
        <w:rPr>
          <w:noProof/>
        </w:rPr>
      </w:pPr>
      <w:r>
        <w:rPr>
          <w:noProof/>
        </w:rPr>
        <w:t>Microsoft Dynamics 365 for Field Service, vydanie Enterprise – optimalizácia plánovania prostriedkov, 63</w:t>
      </w:r>
    </w:p>
    <w:p w:rsidR="00DF5806" w:rsidRDefault="00DF5806">
      <w:pPr>
        <w:pStyle w:val="Index1"/>
        <w:tabs>
          <w:tab w:val="right" w:pos="5030"/>
        </w:tabs>
        <w:rPr>
          <w:noProof/>
        </w:rPr>
      </w:pPr>
      <w:r>
        <w:rPr>
          <w:noProof/>
        </w:rPr>
        <w:t>Microsoft Dynamics 365 for Field Service, vydanie Enterprise (licencia SL pre používateľa), 63</w:t>
      </w:r>
    </w:p>
    <w:p w:rsidR="00DF5806" w:rsidRDefault="00DF5806">
      <w:pPr>
        <w:pStyle w:val="Index1"/>
        <w:tabs>
          <w:tab w:val="right" w:pos="5030"/>
        </w:tabs>
        <w:rPr>
          <w:noProof/>
        </w:rPr>
      </w:pPr>
      <w:r>
        <w:rPr>
          <w:noProof/>
        </w:rPr>
        <w:t>Microsoft Dynamics 365 for Field Service, vydanie Enterprise (licencia SL pre zariadenie), 63</w:t>
      </w:r>
    </w:p>
    <w:p w:rsidR="00DF5806" w:rsidRDefault="00DF5806">
      <w:pPr>
        <w:pStyle w:val="Index1"/>
        <w:tabs>
          <w:tab w:val="right" w:pos="5030"/>
        </w:tabs>
        <w:rPr>
          <w:noProof/>
        </w:rPr>
      </w:pPr>
      <w:r>
        <w:rPr>
          <w:noProof/>
        </w:rPr>
        <w:t>Microsoft Dynamics 365 for Operations, vydanie Enterprise, 22, 63</w:t>
      </w:r>
    </w:p>
    <w:p w:rsidR="00DF5806" w:rsidRDefault="00DF5806">
      <w:pPr>
        <w:pStyle w:val="Index1"/>
        <w:tabs>
          <w:tab w:val="right" w:pos="5030"/>
        </w:tabs>
        <w:rPr>
          <w:noProof/>
        </w:rPr>
      </w:pPr>
      <w:r>
        <w:rPr>
          <w:noProof/>
        </w:rPr>
        <w:t>Microsoft Dynamics 365 for Operations, vydanie Enterprise – dodatočné úložisko databázy, 63</w:t>
      </w:r>
    </w:p>
    <w:p w:rsidR="00DF5806" w:rsidRDefault="00DF5806">
      <w:pPr>
        <w:pStyle w:val="Index1"/>
        <w:tabs>
          <w:tab w:val="right" w:pos="5030"/>
        </w:tabs>
        <w:rPr>
          <w:noProof/>
        </w:rPr>
      </w:pPr>
      <w:r>
        <w:rPr>
          <w:noProof/>
        </w:rPr>
        <w:t>Microsoft Dynamics 365 for Operations, vydanie Enterprise – dodatočné úložisko súborov, 63</w:t>
      </w:r>
    </w:p>
    <w:p w:rsidR="00DF5806" w:rsidRDefault="00DF5806">
      <w:pPr>
        <w:pStyle w:val="Index1"/>
        <w:tabs>
          <w:tab w:val="right" w:pos="5030"/>
        </w:tabs>
        <w:rPr>
          <w:noProof/>
        </w:rPr>
      </w:pPr>
      <w:r>
        <w:rPr>
          <w:noProof/>
        </w:rPr>
        <w:t>Microsoft Dynamics 365 for Operations, vydanie Enterprise – izolovaný priestor úrovne 1</w:t>
      </w:r>
    </w:p>
    <w:p w:rsidR="00DF5806" w:rsidRDefault="00DF5806">
      <w:pPr>
        <w:pStyle w:val="Index2"/>
        <w:tabs>
          <w:tab w:val="right" w:pos="5030"/>
        </w:tabs>
        <w:rPr>
          <w:noProof/>
        </w:rPr>
      </w:pPr>
      <w:r>
        <w:rPr>
          <w:noProof/>
        </w:rPr>
        <w:t>Vývojárska a testovacia inštancia, 63</w:t>
      </w:r>
    </w:p>
    <w:p w:rsidR="00DF5806" w:rsidRDefault="00DF5806">
      <w:pPr>
        <w:pStyle w:val="Index1"/>
        <w:tabs>
          <w:tab w:val="right" w:pos="5030"/>
        </w:tabs>
        <w:rPr>
          <w:noProof/>
        </w:rPr>
      </w:pPr>
      <w:r>
        <w:rPr>
          <w:noProof/>
        </w:rPr>
        <w:t>Microsoft Dynamics 365 for Operations, vydanie Enterprise – izolovaný priestor úrovne 2</w:t>
      </w:r>
    </w:p>
    <w:p w:rsidR="00DF5806" w:rsidRDefault="00DF5806">
      <w:pPr>
        <w:pStyle w:val="Index2"/>
        <w:tabs>
          <w:tab w:val="right" w:pos="5030"/>
        </w:tabs>
        <w:rPr>
          <w:noProof/>
        </w:rPr>
      </w:pPr>
      <w:r>
        <w:rPr>
          <w:noProof/>
        </w:rPr>
        <w:t>Štandardné schvaľovacie testovanie, 63</w:t>
      </w:r>
    </w:p>
    <w:p w:rsidR="00DF5806" w:rsidRDefault="00DF5806">
      <w:pPr>
        <w:pStyle w:val="Index1"/>
        <w:tabs>
          <w:tab w:val="right" w:pos="5030"/>
        </w:tabs>
        <w:rPr>
          <w:noProof/>
        </w:rPr>
      </w:pPr>
      <w:r>
        <w:rPr>
          <w:noProof/>
        </w:rPr>
        <w:t>Microsoft Dynamics 365 for Operations, vydanie Enterprise – izolovaný priestor úrovne 3</w:t>
      </w:r>
    </w:p>
    <w:p w:rsidR="00DF5806" w:rsidRDefault="00DF5806">
      <w:pPr>
        <w:pStyle w:val="Index2"/>
        <w:tabs>
          <w:tab w:val="right" w:pos="5030"/>
        </w:tabs>
        <w:rPr>
          <w:noProof/>
        </w:rPr>
      </w:pPr>
      <w:r>
        <w:rPr>
          <w:noProof/>
        </w:rPr>
        <w:t>Prémiové schvaľovacie testovanie, 63</w:t>
      </w:r>
    </w:p>
    <w:p w:rsidR="00DF5806" w:rsidRDefault="00DF5806">
      <w:pPr>
        <w:pStyle w:val="Index1"/>
        <w:tabs>
          <w:tab w:val="right" w:pos="5030"/>
        </w:tabs>
        <w:rPr>
          <w:noProof/>
        </w:rPr>
      </w:pPr>
      <w:r>
        <w:rPr>
          <w:noProof/>
        </w:rPr>
        <w:t>Microsoft Dynamics 365 for Operations, vydanie Enterprise – izolovaný priestor úrovne 4</w:t>
      </w:r>
    </w:p>
    <w:p w:rsidR="00DF5806" w:rsidRDefault="00DF5806">
      <w:pPr>
        <w:pStyle w:val="Index2"/>
        <w:tabs>
          <w:tab w:val="right" w:pos="5030"/>
        </w:tabs>
        <w:rPr>
          <w:noProof/>
        </w:rPr>
      </w:pPr>
      <w:r>
        <w:rPr>
          <w:noProof/>
        </w:rPr>
        <w:t>Štandardné testovanie výkonu, 63</w:t>
      </w:r>
    </w:p>
    <w:p w:rsidR="00DF5806" w:rsidRDefault="00DF5806">
      <w:pPr>
        <w:pStyle w:val="Index1"/>
        <w:tabs>
          <w:tab w:val="right" w:pos="5030"/>
        </w:tabs>
        <w:rPr>
          <w:noProof/>
        </w:rPr>
      </w:pPr>
      <w:r>
        <w:rPr>
          <w:noProof/>
        </w:rPr>
        <w:t>Microsoft Dynamics 365 for Operations, vydanie Enterprise – izolovaný priestor úrovne 5</w:t>
      </w:r>
    </w:p>
    <w:p w:rsidR="00DF5806" w:rsidRDefault="00DF5806">
      <w:pPr>
        <w:pStyle w:val="Index2"/>
        <w:tabs>
          <w:tab w:val="right" w:pos="5030"/>
        </w:tabs>
        <w:rPr>
          <w:noProof/>
        </w:rPr>
      </w:pPr>
      <w:r>
        <w:rPr>
          <w:noProof/>
        </w:rPr>
        <w:t>Prémiové testovanie výkonu, 63</w:t>
      </w:r>
    </w:p>
    <w:p w:rsidR="00DF5806" w:rsidRDefault="00DF5806">
      <w:pPr>
        <w:pStyle w:val="Index1"/>
        <w:tabs>
          <w:tab w:val="right" w:pos="5030"/>
        </w:tabs>
        <w:rPr>
          <w:noProof/>
        </w:rPr>
      </w:pPr>
      <w:r>
        <w:rPr>
          <w:noProof/>
        </w:rPr>
        <w:t>Microsoft Dynamics 365 for Operations, vydanie Enterprise (licencia SL pre používateľa), 63</w:t>
      </w:r>
    </w:p>
    <w:p w:rsidR="00DF5806" w:rsidRDefault="00DF5806">
      <w:pPr>
        <w:pStyle w:val="Index1"/>
        <w:tabs>
          <w:tab w:val="right" w:pos="5030"/>
        </w:tabs>
        <w:rPr>
          <w:noProof/>
        </w:rPr>
      </w:pPr>
      <w:r>
        <w:rPr>
          <w:noProof/>
        </w:rPr>
        <w:t>Microsoft Dynamics 365 for Operations, vydanie Enterprise z krytia SA (licencia SL pre zariadenie a používateľa), 63</w:t>
      </w:r>
    </w:p>
    <w:p w:rsidR="00DF5806" w:rsidRDefault="00DF5806">
      <w:pPr>
        <w:pStyle w:val="Index1"/>
        <w:tabs>
          <w:tab w:val="right" w:pos="5030"/>
        </w:tabs>
        <w:rPr>
          <w:noProof/>
        </w:rPr>
      </w:pPr>
      <w:r>
        <w:rPr>
          <w:noProof/>
        </w:rPr>
        <w:t>Microsoft Dynamics 365 for Project Service Automation, vydanie Enterprise (licencia SL pre používateľa), 63</w:t>
      </w:r>
    </w:p>
    <w:p w:rsidR="00DF5806" w:rsidRDefault="00DF5806">
      <w:pPr>
        <w:pStyle w:val="Index1"/>
        <w:tabs>
          <w:tab w:val="right" w:pos="5030"/>
        </w:tabs>
        <w:rPr>
          <w:noProof/>
        </w:rPr>
      </w:pPr>
      <w:r>
        <w:rPr>
          <w:noProof/>
        </w:rPr>
        <w:t>Microsoft Dynamics 365 for Sales – licencia CAL na lokálne nasadenie, 20, 64, 93</w:t>
      </w:r>
    </w:p>
    <w:p w:rsidR="00DF5806" w:rsidRDefault="00DF5806">
      <w:pPr>
        <w:pStyle w:val="Index1"/>
        <w:tabs>
          <w:tab w:val="right" w:pos="5030"/>
        </w:tabs>
        <w:rPr>
          <w:noProof/>
        </w:rPr>
      </w:pPr>
      <w:r>
        <w:rPr>
          <w:noProof/>
        </w:rPr>
        <w:t>Microsoft Dynamics 365 for Sales, vydanie Enterprise, 21</w:t>
      </w:r>
    </w:p>
    <w:p w:rsidR="00DF5806" w:rsidRDefault="00DF5806">
      <w:pPr>
        <w:pStyle w:val="Index1"/>
        <w:tabs>
          <w:tab w:val="right" w:pos="5030"/>
        </w:tabs>
        <w:rPr>
          <w:noProof/>
        </w:rPr>
      </w:pPr>
      <w:r>
        <w:rPr>
          <w:noProof/>
        </w:rPr>
        <w:t>Microsoft Dynamics 365 for Sales, vydanie Enterprise, 63</w:t>
      </w:r>
    </w:p>
    <w:p w:rsidR="00DF5806" w:rsidRDefault="00DF5806">
      <w:pPr>
        <w:pStyle w:val="Index1"/>
        <w:tabs>
          <w:tab w:val="right" w:pos="5030"/>
        </w:tabs>
        <w:rPr>
          <w:noProof/>
        </w:rPr>
      </w:pPr>
      <w:r>
        <w:rPr>
          <w:noProof/>
        </w:rPr>
        <w:t>Microsoft Dynamics 365 for Sales, vydanie Enterprise (licencia SL pre používateľa), 63</w:t>
      </w:r>
    </w:p>
    <w:p w:rsidR="00DF5806" w:rsidRDefault="00DF5806">
      <w:pPr>
        <w:pStyle w:val="Index1"/>
        <w:tabs>
          <w:tab w:val="right" w:pos="5030"/>
        </w:tabs>
        <w:rPr>
          <w:noProof/>
        </w:rPr>
      </w:pPr>
      <w:r>
        <w:rPr>
          <w:noProof/>
        </w:rPr>
        <w:t>Microsoft Dynamics 365 for Team Members – licencia CAL na lokálne nasadenie, 20, 93</w:t>
      </w:r>
    </w:p>
    <w:p w:rsidR="00DF5806" w:rsidRDefault="00DF5806">
      <w:pPr>
        <w:pStyle w:val="Index1"/>
        <w:tabs>
          <w:tab w:val="right" w:pos="5030"/>
        </w:tabs>
        <w:rPr>
          <w:noProof/>
        </w:rPr>
      </w:pPr>
      <w:r>
        <w:rPr>
          <w:noProof/>
        </w:rPr>
        <w:lastRenderedPageBreak/>
        <w:t>Microsoft Dynamics 365 for Team Members, vydanie Enterprise, 21, 22</w:t>
      </w:r>
    </w:p>
    <w:p w:rsidR="00DF5806" w:rsidRDefault="00DF5806">
      <w:pPr>
        <w:pStyle w:val="Index1"/>
        <w:tabs>
          <w:tab w:val="right" w:pos="5030"/>
        </w:tabs>
        <w:rPr>
          <w:noProof/>
        </w:rPr>
      </w:pPr>
      <w:r>
        <w:rPr>
          <w:noProof/>
        </w:rPr>
        <w:t>Microsoft Dynamics 365 for Team Members, vydanie Enterprise (licencia SL pre používateľa), 63</w:t>
      </w:r>
    </w:p>
    <w:p w:rsidR="00DF5806" w:rsidRDefault="00DF5806">
      <w:pPr>
        <w:pStyle w:val="Index1"/>
        <w:tabs>
          <w:tab w:val="right" w:pos="5030"/>
        </w:tabs>
        <w:rPr>
          <w:noProof/>
        </w:rPr>
      </w:pPr>
      <w:r>
        <w:rPr>
          <w:noProof/>
        </w:rPr>
        <w:t>Microsoft Dynamics 365 for Team Members, vydanie Enterprise z krytia SA (licencia SL pre používateľa), 63</w:t>
      </w:r>
    </w:p>
    <w:p w:rsidR="00DF5806" w:rsidRDefault="00DF5806">
      <w:pPr>
        <w:pStyle w:val="Index1"/>
        <w:tabs>
          <w:tab w:val="right" w:pos="5030"/>
        </w:tabs>
        <w:rPr>
          <w:noProof/>
        </w:rPr>
      </w:pPr>
      <w:r>
        <w:rPr>
          <w:noProof/>
        </w:rPr>
        <w:t>Microsoft Dynamics 365 Plan 1, vydanie Enterprise (licencia SL pre používateľa), 62</w:t>
      </w:r>
    </w:p>
    <w:p w:rsidR="00DF5806" w:rsidRDefault="00DF5806">
      <w:pPr>
        <w:pStyle w:val="Index1"/>
        <w:tabs>
          <w:tab w:val="right" w:pos="5030"/>
        </w:tabs>
        <w:rPr>
          <w:noProof/>
        </w:rPr>
      </w:pPr>
      <w:r>
        <w:rPr>
          <w:noProof/>
        </w:rPr>
        <w:t>Microsoft Dynamics 365 Plan 1, vydanie Enterprise z krytia SA, 62</w:t>
      </w:r>
    </w:p>
    <w:p w:rsidR="00DF5806" w:rsidRDefault="00DF5806">
      <w:pPr>
        <w:pStyle w:val="Index1"/>
        <w:tabs>
          <w:tab w:val="right" w:pos="5030"/>
        </w:tabs>
        <w:rPr>
          <w:noProof/>
        </w:rPr>
      </w:pPr>
      <w:r>
        <w:rPr>
          <w:noProof/>
        </w:rPr>
        <w:t>Microsoft Dynamics 365 Plan 2, vydanie Enterprise (licencia SL pre používateľa), 63</w:t>
      </w:r>
    </w:p>
    <w:p w:rsidR="00DF5806" w:rsidRDefault="00DF5806">
      <w:pPr>
        <w:pStyle w:val="Index1"/>
        <w:tabs>
          <w:tab w:val="right" w:pos="5030"/>
        </w:tabs>
        <w:rPr>
          <w:noProof/>
        </w:rPr>
      </w:pPr>
      <w:r>
        <w:rPr>
          <w:noProof/>
        </w:rPr>
        <w:t>Microsoft Dynamics 365 Plan 2, vydanie Enterprise z krytia SA (licencia SL pre používateľa), 63</w:t>
      </w:r>
    </w:p>
    <w:p w:rsidR="00DF5806" w:rsidRDefault="00DF5806">
      <w:pPr>
        <w:pStyle w:val="Index1"/>
        <w:tabs>
          <w:tab w:val="right" w:pos="5030"/>
        </w:tabs>
        <w:rPr>
          <w:noProof/>
        </w:rPr>
      </w:pPr>
      <w:r>
        <w:rPr>
          <w:noProof/>
        </w:rPr>
        <w:t>Microsoft Dynamics 365, vydanie Enterprise – dodatočná neprodukčná inštancia záväzkov zákazníka, 63</w:t>
      </w:r>
    </w:p>
    <w:p w:rsidR="00DF5806" w:rsidRDefault="00DF5806">
      <w:pPr>
        <w:pStyle w:val="Index1"/>
        <w:tabs>
          <w:tab w:val="right" w:pos="5030"/>
        </w:tabs>
        <w:rPr>
          <w:noProof/>
        </w:rPr>
      </w:pPr>
      <w:r>
        <w:rPr>
          <w:noProof/>
        </w:rPr>
        <w:t>Microsoft Dynamics 365, vydanie Enterprise – dodatočná produkčná inštancia záväzkov zákazníka, 63</w:t>
      </w:r>
    </w:p>
    <w:p w:rsidR="00DF5806" w:rsidRDefault="00DF5806">
      <w:pPr>
        <w:pStyle w:val="Index1"/>
        <w:tabs>
          <w:tab w:val="right" w:pos="5030"/>
        </w:tabs>
        <w:rPr>
          <w:noProof/>
        </w:rPr>
      </w:pPr>
      <w:r>
        <w:rPr>
          <w:noProof/>
        </w:rPr>
        <w:t>Microsoft Dynamics 365, vydanie Enterprise – dodatočné príspevky záväzkov zákazníka v sociálnych sieťach, 63</w:t>
      </w:r>
    </w:p>
    <w:p w:rsidR="00DF5806" w:rsidRDefault="00DF5806">
      <w:pPr>
        <w:pStyle w:val="Index1"/>
        <w:tabs>
          <w:tab w:val="right" w:pos="5030"/>
        </w:tabs>
        <w:rPr>
          <w:noProof/>
        </w:rPr>
      </w:pPr>
      <w:r>
        <w:rPr>
          <w:noProof/>
        </w:rPr>
        <w:t>Microsoft Dynamics 365, vydanie Enterprise – dodatočné úložisko databázy záväzkov zákazníka, 63</w:t>
      </w:r>
    </w:p>
    <w:p w:rsidR="00DF5806" w:rsidRDefault="00DF5806">
      <w:pPr>
        <w:pStyle w:val="Index1"/>
        <w:tabs>
          <w:tab w:val="right" w:pos="5030"/>
        </w:tabs>
        <w:rPr>
          <w:noProof/>
        </w:rPr>
      </w:pPr>
      <w:r>
        <w:rPr>
          <w:noProof/>
        </w:rPr>
        <w:t>Microsoft Dynamics 365, vydanie Enterprise – dodatočné zobrazenia stránok portálu záväzkov zákazníka, 63</w:t>
      </w:r>
    </w:p>
    <w:p w:rsidR="00DF5806" w:rsidRDefault="00DF5806">
      <w:pPr>
        <w:pStyle w:val="Index1"/>
        <w:tabs>
          <w:tab w:val="right" w:pos="5030"/>
        </w:tabs>
        <w:rPr>
          <w:noProof/>
        </w:rPr>
      </w:pPr>
      <w:r>
        <w:rPr>
          <w:noProof/>
        </w:rPr>
        <w:t>Microsoft Dynamics 365, vydanie Enterprise – portál dodatočných záväzkov zákazníka, 63</w:t>
      </w:r>
    </w:p>
    <w:p w:rsidR="00DF5806" w:rsidRDefault="00DF5806">
      <w:pPr>
        <w:pStyle w:val="Index1"/>
        <w:tabs>
          <w:tab w:val="right" w:pos="5030"/>
        </w:tabs>
        <w:rPr>
          <w:noProof/>
        </w:rPr>
      </w:pPr>
      <w:r>
        <w:rPr>
          <w:noProof/>
        </w:rPr>
        <w:t>Microsoft Dynamics AX – licencia CAL zameraná na funkčné používanie, 64, 87</w:t>
      </w:r>
    </w:p>
    <w:p w:rsidR="00DF5806" w:rsidRDefault="00DF5806">
      <w:pPr>
        <w:pStyle w:val="Index1"/>
        <w:tabs>
          <w:tab w:val="right" w:pos="5030"/>
        </w:tabs>
        <w:rPr>
          <w:noProof/>
        </w:rPr>
      </w:pPr>
      <w:r>
        <w:rPr>
          <w:noProof/>
        </w:rPr>
        <w:t>Microsoft Dynamics AX – licencia CAL zameraná na úlohy, 64, 87</w:t>
      </w:r>
    </w:p>
    <w:p w:rsidR="00DF5806" w:rsidRDefault="00DF5806">
      <w:pPr>
        <w:pStyle w:val="Index1"/>
        <w:tabs>
          <w:tab w:val="right" w:pos="5030"/>
        </w:tabs>
        <w:rPr>
          <w:noProof/>
        </w:rPr>
      </w:pPr>
      <w:r>
        <w:rPr>
          <w:noProof/>
        </w:rPr>
        <w:t>Microsoft Dynamics AX – licencia Enterprise CAL, 64, 87</w:t>
      </w:r>
    </w:p>
    <w:p w:rsidR="00DF5806" w:rsidRDefault="00DF5806">
      <w:pPr>
        <w:pStyle w:val="Index1"/>
        <w:tabs>
          <w:tab w:val="right" w:pos="5030"/>
        </w:tabs>
        <w:rPr>
          <w:noProof/>
        </w:rPr>
      </w:pPr>
      <w:r>
        <w:rPr>
          <w:noProof/>
        </w:rPr>
        <w:t>Microsoft Dynamics AX – samoobslužná licencia CAL, 64</w:t>
      </w:r>
    </w:p>
    <w:p w:rsidR="00DF5806" w:rsidRDefault="00DF5806">
      <w:pPr>
        <w:pStyle w:val="Index1"/>
        <w:tabs>
          <w:tab w:val="right" w:pos="5030"/>
        </w:tabs>
        <w:rPr>
          <w:noProof/>
        </w:rPr>
      </w:pPr>
      <w:r>
        <w:rPr>
          <w:noProof/>
        </w:rPr>
        <w:t>Microsoft Dynamics AX 2012 R2, 22</w:t>
      </w:r>
    </w:p>
    <w:p w:rsidR="00DF5806" w:rsidRDefault="00DF5806">
      <w:pPr>
        <w:pStyle w:val="Index1"/>
        <w:tabs>
          <w:tab w:val="right" w:pos="5030"/>
        </w:tabs>
        <w:rPr>
          <w:noProof/>
        </w:rPr>
      </w:pPr>
      <w:r>
        <w:rPr>
          <w:noProof/>
        </w:rPr>
        <w:t>Microsoft Dynamics AX 2012 R3 – dodatočná licencia CAL zameraná na funkčné používanie, 22</w:t>
      </w:r>
    </w:p>
    <w:p w:rsidR="00DF5806" w:rsidRDefault="00DF5806">
      <w:pPr>
        <w:pStyle w:val="Index1"/>
        <w:tabs>
          <w:tab w:val="right" w:pos="5030"/>
        </w:tabs>
        <w:rPr>
          <w:noProof/>
        </w:rPr>
      </w:pPr>
      <w:r>
        <w:rPr>
          <w:noProof/>
        </w:rPr>
        <w:t>Microsoft Dynamics AX 2012 R3 – dodatočná licencia CAL zameraná na úlohy, 22</w:t>
      </w:r>
    </w:p>
    <w:p w:rsidR="00DF5806" w:rsidRDefault="00DF5806">
      <w:pPr>
        <w:pStyle w:val="Index1"/>
        <w:tabs>
          <w:tab w:val="right" w:pos="5030"/>
        </w:tabs>
        <w:rPr>
          <w:noProof/>
        </w:rPr>
      </w:pPr>
      <w:r>
        <w:rPr>
          <w:noProof/>
        </w:rPr>
        <w:t>Microsoft Dynamics AX 2012 R3 – licencia CAL zameraná na funkčné používanie, 22</w:t>
      </w:r>
    </w:p>
    <w:p w:rsidR="00DF5806" w:rsidRDefault="00DF5806">
      <w:pPr>
        <w:pStyle w:val="Index1"/>
        <w:tabs>
          <w:tab w:val="right" w:pos="5030"/>
        </w:tabs>
        <w:rPr>
          <w:noProof/>
        </w:rPr>
      </w:pPr>
      <w:r>
        <w:rPr>
          <w:noProof/>
        </w:rPr>
        <w:t>Microsoft Dynamics AX 2012 R3 – licencia CAL zameraná na úlohy, 22</w:t>
      </w:r>
    </w:p>
    <w:p w:rsidR="00DF5806" w:rsidRDefault="00DF5806">
      <w:pPr>
        <w:pStyle w:val="Index1"/>
        <w:tabs>
          <w:tab w:val="right" w:pos="5030"/>
        </w:tabs>
        <w:rPr>
          <w:noProof/>
        </w:rPr>
      </w:pPr>
      <w:r>
        <w:rPr>
          <w:noProof/>
        </w:rPr>
        <w:t>Microsoft Dynamics AX 2012 R3 – samoobslužná licencia CAL, 22</w:t>
      </w:r>
    </w:p>
    <w:p w:rsidR="00DF5806" w:rsidRDefault="00DF5806">
      <w:pPr>
        <w:pStyle w:val="Index1"/>
        <w:tabs>
          <w:tab w:val="right" w:pos="5030"/>
        </w:tabs>
        <w:rPr>
          <w:noProof/>
        </w:rPr>
      </w:pPr>
      <w:r>
        <w:rPr>
          <w:noProof/>
        </w:rPr>
        <w:t>Microsoft Dynamics AX 2012 R3 Enterprise – dodatočná licencia CAL, 22</w:t>
      </w:r>
    </w:p>
    <w:p w:rsidR="00DF5806" w:rsidRDefault="00DF5806">
      <w:pPr>
        <w:pStyle w:val="Index1"/>
        <w:tabs>
          <w:tab w:val="right" w:pos="5030"/>
        </w:tabs>
        <w:rPr>
          <w:noProof/>
        </w:rPr>
      </w:pPr>
      <w:r>
        <w:rPr>
          <w:noProof/>
        </w:rPr>
        <w:t>Microsoft Dynamics AX 2012 R3 Enterprise – licencia CAL, 22</w:t>
      </w:r>
    </w:p>
    <w:p w:rsidR="00DF5806" w:rsidRDefault="00DF5806">
      <w:pPr>
        <w:pStyle w:val="Index1"/>
        <w:tabs>
          <w:tab w:val="right" w:pos="5030"/>
        </w:tabs>
        <w:rPr>
          <w:noProof/>
        </w:rPr>
      </w:pPr>
      <w:r>
        <w:rPr>
          <w:noProof/>
        </w:rPr>
        <w:t>Microsoft Dynamics AX 2012 R3 Server, 22</w:t>
      </w:r>
    </w:p>
    <w:p w:rsidR="00DF5806" w:rsidRDefault="00DF5806">
      <w:pPr>
        <w:pStyle w:val="Index1"/>
        <w:tabs>
          <w:tab w:val="right" w:pos="5030"/>
        </w:tabs>
        <w:rPr>
          <w:noProof/>
        </w:rPr>
      </w:pPr>
      <w:r>
        <w:rPr>
          <w:noProof/>
        </w:rPr>
        <w:t>Microsoft Dynamics AX 2012 R3 Standard Commerce Server Core, 22</w:t>
      </w:r>
    </w:p>
    <w:p w:rsidR="00DF5806" w:rsidRDefault="00DF5806">
      <w:pPr>
        <w:pStyle w:val="Index1"/>
        <w:tabs>
          <w:tab w:val="right" w:pos="5030"/>
        </w:tabs>
        <w:rPr>
          <w:noProof/>
        </w:rPr>
      </w:pPr>
      <w:r>
        <w:rPr>
          <w:noProof/>
        </w:rPr>
        <w:t>Microsoft Dynamics AX 2012 R3 Store Server, 22</w:t>
      </w:r>
    </w:p>
    <w:p w:rsidR="00DF5806" w:rsidRDefault="00DF5806">
      <w:pPr>
        <w:pStyle w:val="Index1"/>
        <w:tabs>
          <w:tab w:val="right" w:pos="5030"/>
        </w:tabs>
        <w:rPr>
          <w:noProof/>
        </w:rPr>
      </w:pPr>
      <w:r>
        <w:rPr>
          <w:noProof/>
        </w:rPr>
        <w:t>Microsoft Dynamics AX Standard Commerce Core Server, 87</w:t>
      </w:r>
    </w:p>
    <w:p w:rsidR="00DF5806" w:rsidRDefault="00DF5806">
      <w:pPr>
        <w:pStyle w:val="Index1"/>
        <w:tabs>
          <w:tab w:val="right" w:pos="5030"/>
        </w:tabs>
        <w:rPr>
          <w:noProof/>
        </w:rPr>
      </w:pPr>
      <w:r>
        <w:rPr>
          <w:noProof/>
        </w:rPr>
        <w:t>Microsoft Dynamics AX Store Server, 87</w:t>
      </w:r>
    </w:p>
    <w:p w:rsidR="00DF5806" w:rsidRDefault="00DF5806">
      <w:pPr>
        <w:pStyle w:val="Index1"/>
        <w:tabs>
          <w:tab w:val="right" w:pos="5030"/>
        </w:tabs>
        <w:rPr>
          <w:noProof/>
        </w:rPr>
      </w:pPr>
      <w:r>
        <w:rPr>
          <w:noProof/>
        </w:rPr>
        <w:t>Microsoft Dynamics CRM 2015, 20</w:t>
      </w:r>
    </w:p>
    <w:p w:rsidR="00DF5806" w:rsidRDefault="00DF5806">
      <w:pPr>
        <w:pStyle w:val="Index1"/>
        <w:tabs>
          <w:tab w:val="right" w:pos="5030"/>
        </w:tabs>
        <w:rPr>
          <w:noProof/>
        </w:rPr>
      </w:pPr>
      <w:r>
        <w:rPr>
          <w:noProof/>
        </w:rPr>
        <w:t>Microsoft Dynamics CRM 2016, 20</w:t>
      </w:r>
    </w:p>
    <w:p w:rsidR="00DF5806" w:rsidRDefault="00DF5806">
      <w:pPr>
        <w:pStyle w:val="Index1"/>
        <w:tabs>
          <w:tab w:val="right" w:pos="5030"/>
        </w:tabs>
        <w:rPr>
          <w:noProof/>
        </w:rPr>
      </w:pPr>
      <w:r>
        <w:rPr>
          <w:noProof/>
        </w:rPr>
        <w:t>Microsoft Dynamics CRM Professional – licencia CAL, 64</w:t>
      </w:r>
    </w:p>
    <w:p w:rsidR="00DF5806" w:rsidRDefault="00DF5806">
      <w:pPr>
        <w:pStyle w:val="Index1"/>
        <w:tabs>
          <w:tab w:val="right" w:pos="5030"/>
        </w:tabs>
        <w:rPr>
          <w:noProof/>
        </w:rPr>
      </w:pPr>
      <w:r>
        <w:rPr>
          <w:noProof/>
        </w:rPr>
        <w:t>Microsoft Dynamics CRM Server 2013, 87</w:t>
      </w:r>
    </w:p>
    <w:p w:rsidR="00DF5806" w:rsidRDefault="00DF5806">
      <w:pPr>
        <w:pStyle w:val="Index1"/>
        <w:tabs>
          <w:tab w:val="right" w:pos="5030"/>
        </w:tabs>
        <w:rPr>
          <w:noProof/>
        </w:rPr>
      </w:pPr>
      <w:r>
        <w:rPr>
          <w:noProof/>
        </w:rPr>
        <w:t>Microsoft Dynamics CRM Server 2015, 87</w:t>
      </w:r>
    </w:p>
    <w:p w:rsidR="00DF5806" w:rsidRDefault="00DF5806">
      <w:pPr>
        <w:pStyle w:val="Index1"/>
        <w:tabs>
          <w:tab w:val="right" w:pos="5030"/>
        </w:tabs>
        <w:rPr>
          <w:noProof/>
        </w:rPr>
      </w:pPr>
      <w:r>
        <w:rPr>
          <w:noProof/>
        </w:rPr>
        <w:t>Microsoft Exchange Server, 93</w:t>
      </w:r>
    </w:p>
    <w:p w:rsidR="00DF5806" w:rsidRDefault="00DF5806">
      <w:pPr>
        <w:pStyle w:val="Index1"/>
        <w:tabs>
          <w:tab w:val="right" w:pos="5030"/>
        </w:tabs>
        <w:rPr>
          <w:noProof/>
        </w:rPr>
      </w:pPr>
      <w:r>
        <w:rPr>
          <w:noProof/>
        </w:rPr>
        <w:t>Microsoft Flow Plan 1, 74</w:t>
      </w:r>
    </w:p>
    <w:p w:rsidR="00DF5806" w:rsidRDefault="00DF5806">
      <w:pPr>
        <w:pStyle w:val="Index1"/>
        <w:tabs>
          <w:tab w:val="right" w:pos="5030"/>
        </w:tabs>
        <w:rPr>
          <w:noProof/>
        </w:rPr>
      </w:pPr>
      <w:r>
        <w:rPr>
          <w:noProof/>
        </w:rPr>
        <w:t>Microsoft Flow Plan 2, 74</w:t>
      </w:r>
    </w:p>
    <w:p w:rsidR="00DF5806" w:rsidRDefault="00DF5806">
      <w:pPr>
        <w:pStyle w:val="Index1"/>
        <w:tabs>
          <w:tab w:val="right" w:pos="5030"/>
        </w:tabs>
        <w:rPr>
          <w:noProof/>
        </w:rPr>
      </w:pPr>
      <w:r>
        <w:rPr>
          <w:noProof/>
        </w:rPr>
        <w:t>Microsoft Identity Manager 2016 – licencia CAL, 23</w:t>
      </w:r>
    </w:p>
    <w:p w:rsidR="00DF5806" w:rsidRDefault="00DF5806">
      <w:pPr>
        <w:pStyle w:val="Index1"/>
        <w:tabs>
          <w:tab w:val="right" w:pos="5030"/>
        </w:tabs>
        <w:rPr>
          <w:noProof/>
        </w:rPr>
      </w:pPr>
      <w:r>
        <w:rPr>
          <w:noProof/>
        </w:rPr>
        <w:t>Microsoft Identity Manager 2016 – licencia External Connector, 23</w:t>
      </w:r>
    </w:p>
    <w:p w:rsidR="00DF5806" w:rsidRDefault="00DF5806">
      <w:pPr>
        <w:pStyle w:val="Index1"/>
        <w:tabs>
          <w:tab w:val="right" w:pos="5030"/>
        </w:tabs>
        <w:rPr>
          <w:noProof/>
        </w:rPr>
      </w:pPr>
      <w:r>
        <w:rPr>
          <w:noProof/>
        </w:rPr>
        <w:t>Microsoft Intune, 17, 35, 75</w:t>
      </w:r>
    </w:p>
    <w:p w:rsidR="00DF5806" w:rsidRDefault="00DF5806">
      <w:pPr>
        <w:pStyle w:val="Index1"/>
        <w:tabs>
          <w:tab w:val="right" w:pos="5030"/>
        </w:tabs>
        <w:rPr>
          <w:noProof/>
        </w:rPr>
      </w:pPr>
      <w:r>
        <w:rPr>
          <w:noProof/>
        </w:rPr>
        <w:t>Microsoft Intune – dodatočná licencia, 75</w:t>
      </w:r>
    </w:p>
    <w:p w:rsidR="00DF5806" w:rsidRDefault="00DF5806">
      <w:pPr>
        <w:pStyle w:val="Index1"/>
        <w:tabs>
          <w:tab w:val="right" w:pos="5030"/>
        </w:tabs>
        <w:rPr>
          <w:noProof/>
        </w:rPr>
      </w:pPr>
      <w:r>
        <w:rPr>
          <w:noProof/>
        </w:rPr>
        <w:t>Microsoft Intune for EDU, 75</w:t>
      </w:r>
    </w:p>
    <w:p w:rsidR="00DF5806" w:rsidRDefault="00DF5806">
      <w:pPr>
        <w:pStyle w:val="Index1"/>
        <w:tabs>
          <w:tab w:val="right" w:pos="5030"/>
        </w:tabs>
        <w:rPr>
          <w:noProof/>
        </w:rPr>
      </w:pPr>
      <w:r>
        <w:rPr>
          <w:noProof/>
        </w:rPr>
        <w:t>Microsoft Learning Imagine Academy, 76</w:t>
      </w:r>
    </w:p>
    <w:p w:rsidR="00DF5806" w:rsidRDefault="00DF5806">
      <w:pPr>
        <w:pStyle w:val="Index1"/>
        <w:tabs>
          <w:tab w:val="right" w:pos="5030"/>
        </w:tabs>
        <w:rPr>
          <w:noProof/>
        </w:rPr>
      </w:pPr>
      <w:r>
        <w:rPr>
          <w:noProof/>
        </w:rPr>
        <w:t>Microsoft Learning MCP 1 – kupóny na školenia, 76</w:t>
      </w:r>
    </w:p>
    <w:p w:rsidR="00DF5806" w:rsidRDefault="00DF5806">
      <w:pPr>
        <w:pStyle w:val="Index1"/>
        <w:tabs>
          <w:tab w:val="right" w:pos="5030"/>
        </w:tabs>
        <w:rPr>
          <w:noProof/>
        </w:rPr>
      </w:pPr>
      <w:r>
        <w:rPr>
          <w:noProof/>
        </w:rPr>
        <w:t>Microsoft Learning MCP 30 – kupóny na školenia, 76</w:t>
      </w:r>
    </w:p>
    <w:p w:rsidR="00DF5806" w:rsidRDefault="00DF5806">
      <w:pPr>
        <w:pStyle w:val="Index1"/>
        <w:tabs>
          <w:tab w:val="right" w:pos="5030"/>
        </w:tabs>
        <w:rPr>
          <w:noProof/>
        </w:rPr>
      </w:pPr>
      <w:r>
        <w:rPr>
          <w:noProof/>
        </w:rPr>
        <w:t>Microsoft Learning MOS/MCE Certification 125 – licencia pre skúšobnú lokalitu, 76</w:t>
      </w:r>
    </w:p>
    <w:p w:rsidR="00DF5806" w:rsidRDefault="00DF5806">
      <w:pPr>
        <w:pStyle w:val="Index1"/>
        <w:tabs>
          <w:tab w:val="right" w:pos="5030"/>
        </w:tabs>
        <w:rPr>
          <w:noProof/>
        </w:rPr>
      </w:pPr>
      <w:r>
        <w:rPr>
          <w:noProof/>
        </w:rPr>
        <w:t>Microsoft Learning MOS/MTA/MCE Certification 500 – licencia pre skúšobnú lokalitu, 76</w:t>
      </w:r>
    </w:p>
    <w:p w:rsidR="00DF5806" w:rsidRDefault="00DF5806">
      <w:pPr>
        <w:pStyle w:val="Index1"/>
        <w:tabs>
          <w:tab w:val="right" w:pos="5030"/>
        </w:tabs>
        <w:rPr>
          <w:noProof/>
        </w:rPr>
      </w:pPr>
      <w:r>
        <w:rPr>
          <w:noProof/>
        </w:rPr>
        <w:t>Microsoft Learning MTA/MCA Certification 125 – licencia pre skúšobnú lokalitu, 76</w:t>
      </w:r>
    </w:p>
    <w:p w:rsidR="00DF5806" w:rsidRDefault="00DF5806">
      <w:pPr>
        <w:pStyle w:val="Index1"/>
        <w:tabs>
          <w:tab w:val="right" w:pos="5030"/>
        </w:tabs>
        <w:rPr>
          <w:noProof/>
        </w:rPr>
      </w:pPr>
      <w:r>
        <w:rPr>
          <w:noProof/>
        </w:rPr>
        <w:t>Microsoft MyAnalytics, 69</w:t>
      </w:r>
    </w:p>
    <w:p w:rsidR="00DF5806" w:rsidRDefault="00DF5806">
      <w:pPr>
        <w:pStyle w:val="Index1"/>
        <w:tabs>
          <w:tab w:val="right" w:pos="5030"/>
        </w:tabs>
        <w:rPr>
          <w:noProof/>
        </w:rPr>
      </w:pPr>
      <w:r>
        <w:rPr>
          <w:noProof/>
        </w:rPr>
        <w:t>Microsoft Office Audit and Control Management Server 2013, 28</w:t>
      </w:r>
    </w:p>
    <w:p w:rsidR="00DF5806" w:rsidRDefault="00DF5806">
      <w:pPr>
        <w:pStyle w:val="Index1"/>
        <w:tabs>
          <w:tab w:val="right" w:pos="5030"/>
        </w:tabs>
        <w:rPr>
          <w:noProof/>
        </w:rPr>
      </w:pPr>
      <w:r>
        <w:rPr>
          <w:noProof/>
        </w:rPr>
        <w:t>Microsoft PowerApps Plan 1, 74</w:t>
      </w:r>
    </w:p>
    <w:p w:rsidR="00DF5806" w:rsidRDefault="00DF5806">
      <w:pPr>
        <w:pStyle w:val="Index1"/>
        <w:tabs>
          <w:tab w:val="right" w:pos="5030"/>
        </w:tabs>
        <w:rPr>
          <w:noProof/>
        </w:rPr>
      </w:pPr>
      <w:r>
        <w:rPr>
          <w:noProof/>
        </w:rPr>
        <w:t>Microsoft PowerApps Plan 2, 74</w:t>
      </w:r>
    </w:p>
    <w:p w:rsidR="00DF5806" w:rsidRDefault="00DF5806">
      <w:pPr>
        <w:pStyle w:val="Index1"/>
        <w:tabs>
          <w:tab w:val="right" w:pos="5030"/>
        </w:tabs>
        <w:rPr>
          <w:noProof/>
        </w:rPr>
      </w:pPr>
      <w:r>
        <w:rPr>
          <w:noProof/>
        </w:rPr>
        <w:t>Microsoft SQL Server, 93</w:t>
      </w:r>
    </w:p>
    <w:p w:rsidR="00DF5806" w:rsidRDefault="00DF5806">
      <w:pPr>
        <w:pStyle w:val="Index1"/>
        <w:tabs>
          <w:tab w:val="right" w:pos="5030"/>
        </w:tabs>
        <w:rPr>
          <w:noProof/>
        </w:rPr>
      </w:pPr>
      <w:r>
        <w:rPr>
          <w:noProof/>
        </w:rPr>
        <w:t>Microsoft Stream Plan 1, 74</w:t>
      </w:r>
    </w:p>
    <w:p w:rsidR="00DF5806" w:rsidRDefault="00DF5806">
      <w:pPr>
        <w:pStyle w:val="Index1"/>
        <w:tabs>
          <w:tab w:val="right" w:pos="5030"/>
        </w:tabs>
        <w:rPr>
          <w:noProof/>
        </w:rPr>
      </w:pPr>
      <w:r>
        <w:rPr>
          <w:noProof/>
        </w:rPr>
        <w:t>Microsoft Stream Plan 2, 74</w:t>
      </w:r>
    </w:p>
    <w:p w:rsidR="00DF5806" w:rsidRDefault="00DF5806">
      <w:pPr>
        <w:pStyle w:val="Index1"/>
        <w:tabs>
          <w:tab w:val="right" w:pos="5030"/>
        </w:tabs>
        <w:rPr>
          <w:noProof/>
        </w:rPr>
      </w:pPr>
      <w:r>
        <w:rPr>
          <w:noProof/>
        </w:rPr>
        <w:t>Microsoft Translator API, 57</w:t>
      </w:r>
    </w:p>
    <w:p w:rsidR="00DF5806" w:rsidRDefault="00DF5806">
      <w:pPr>
        <w:pStyle w:val="Index1"/>
        <w:tabs>
          <w:tab w:val="right" w:pos="5030"/>
        </w:tabs>
        <w:rPr>
          <w:noProof/>
        </w:rPr>
      </w:pPr>
      <w:r>
        <w:rPr>
          <w:noProof/>
        </w:rPr>
        <w:t>Minecraft</w:t>
      </w:r>
    </w:p>
    <w:p w:rsidR="00DF5806" w:rsidRDefault="00DF5806">
      <w:pPr>
        <w:pStyle w:val="Index2"/>
        <w:tabs>
          <w:tab w:val="right" w:pos="5030"/>
        </w:tabs>
        <w:rPr>
          <w:noProof/>
        </w:rPr>
      </w:pPr>
      <w:r>
        <w:rPr>
          <w:noProof/>
        </w:rPr>
        <w:t>Education Edition, 76</w:t>
      </w:r>
    </w:p>
    <w:p w:rsidR="00DF5806" w:rsidRDefault="00DF5806">
      <w:pPr>
        <w:pStyle w:val="Index1"/>
        <w:tabs>
          <w:tab w:val="right" w:pos="5030"/>
        </w:tabs>
        <w:rPr>
          <w:noProof/>
        </w:rPr>
      </w:pPr>
      <w:r>
        <w:rPr>
          <w:noProof/>
        </w:rPr>
        <w:t>Office 2013, 24</w:t>
      </w:r>
    </w:p>
    <w:p w:rsidR="00DF5806" w:rsidRDefault="00DF5806">
      <w:pPr>
        <w:pStyle w:val="Index1"/>
        <w:tabs>
          <w:tab w:val="right" w:pos="5030"/>
        </w:tabs>
        <w:rPr>
          <w:noProof/>
        </w:rPr>
      </w:pPr>
      <w:r>
        <w:rPr>
          <w:noProof/>
        </w:rPr>
        <w:t>Office 2016 for Mac Standard, 26</w:t>
      </w:r>
    </w:p>
    <w:p w:rsidR="00DF5806" w:rsidRDefault="00DF5806">
      <w:pPr>
        <w:pStyle w:val="Index1"/>
        <w:tabs>
          <w:tab w:val="right" w:pos="5030"/>
        </w:tabs>
        <w:rPr>
          <w:noProof/>
        </w:rPr>
      </w:pPr>
      <w:r>
        <w:rPr>
          <w:noProof/>
        </w:rPr>
        <w:t>Office 365 – dodatočné úložisko súborov veľkosti 1 GB, 72</w:t>
      </w:r>
    </w:p>
    <w:p w:rsidR="00DF5806" w:rsidRDefault="00DF5806">
      <w:pPr>
        <w:pStyle w:val="Index1"/>
        <w:tabs>
          <w:tab w:val="right" w:pos="5030"/>
        </w:tabs>
        <w:rPr>
          <w:noProof/>
        </w:rPr>
      </w:pPr>
      <w:r>
        <w:rPr>
          <w:noProof/>
        </w:rPr>
        <w:t>Office 365 Advanced Compliance, 70</w:t>
      </w:r>
    </w:p>
    <w:p w:rsidR="00DF5806" w:rsidRDefault="00DF5806">
      <w:pPr>
        <w:pStyle w:val="Index1"/>
        <w:tabs>
          <w:tab w:val="right" w:pos="5030"/>
        </w:tabs>
        <w:rPr>
          <w:noProof/>
        </w:rPr>
      </w:pPr>
      <w:r>
        <w:rPr>
          <w:noProof/>
        </w:rPr>
        <w:t>Office 365 Advanced Security Management (licencia SL pre používateľa), 69</w:t>
      </w:r>
    </w:p>
    <w:p w:rsidR="00DF5806" w:rsidRDefault="00DF5806">
      <w:pPr>
        <w:pStyle w:val="Index1"/>
        <w:tabs>
          <w:tab w:val="right" w:pos="5030"/>
        </w:tabs>
        <w:rPr>
          <w:noProof/>
        </w:rPr>
      </w:pPr>
      <w:r>
        <w:rPr>
          <w:noProof/>
        </w:rPr>
        <w:t>Office 365 Business, 65</w:t>
      </w:r>
    </w:p>
    <w:p w:rsidR="00DF5806" w:rsidRDefault="00DF5806">
      <w:pPr>
        <w:pStyle w:val="Index1"/>
        <w:tabs>
          <w:tab w:val="right" w:pos="5030"/>
        </w:tabs>
        <w:rPr>
          <w:noProof/>
        </w:rPr>
      </w:pPr>
      <w:r>
        <w:rPr>
          <w:noProof/>
        </w:rPr>
        <w:t>Office 365 Business Essentials, 66</w:t>
      </w:r>
    </w:p>
    <w:p w:rsidR="00DF5806" w:rsidRDefault="00DF5806">
      <w:pPr>
        <w:pStyle w:val="Index1"/>
        <w:tabs>
          <w:tab w:val="right" w:pos="5030"/>
        </w:tabs>
        <w:rPr>
          <w:noProof/>
        </w:rPr>
      </w:pPr>
      <w:r>
        <w:rPr>
          <w:noProof/>
        </w:rPr>
        <w:t>Office 365 Business Premium, 66</w:t>
      </w:r>
    </w:p>
    <w:p w:rsidR="00DF5806" w:rsidRDefault="00DF5806">
      <w:pPr>
        <w:pStyle w:val="Index1"/>
        <w:tabs>
          <w:tab w:val="right" w:pos="5030"/>
        </w:tabs>
        <w:rPr>
          <w:noProof/>
        </w:rPr>
      </w:pPr>
      <w:r>
        <w:rPr>
          <w:noProof/>
        </w:rPr>
        <w:t>Office 365 Education, 66</w:t>
      </w:r>
    </w:p>
    <w:p w:rsidR="00DF5806" w:rsidRDefault="00DF5806">
      <w:pPr>
        <w:pStyle w:val="Index1"/>
        <w:tabs>
          <w:tab w:val="right" w:pos="5030"/>
        </w:tabs>
        <w:rPr>
          <w:noProof/>
        </w:rPr>
      </w:pPr>
      <w:r>
        <w:rPr>
          <w:noProof/>
        </w:rPr>
        <w:t>Office 365 Education E5, 66</w:t>
      </w:r>
    </w:p>
    <w:p w:rsidR="00DF5806" w:rsidRDefault="00DF5806">
      <w:pPr>
        <w:pStyle w:val="Index1"/>
        <w:tabs>
          <w:tab w:val="right" w:pos="5030"/>
        </w:tabs>
        <w:rPr>
          <w:noProof/>
        </w:rPr>
      </w:pPr>
      <w:r>
        <w:rPr>
          <w:noProof/>
        </w:rPr>
        <w:t>Office 365 Enterprise, 61</w:t>
      </w:r>
    </w:p>
    <w:p w:rsidR="00DF5806" w:rsidRDefault="00DF5806">
      <w:pPr>
        <w:pStyle w:val="Index1"/>
        <w:tabs>
          <w:tab w:val="right" w:pos="5030"/>
        </w:tabs>
        <w:rPr>
          <w:noProof/>
        </w:rPr>
      </w:pPr>
      <w:r>
        <w:rPr>
          <w:noProof/>
        </w:rPr>
        <w:t>Office 365 Enterprise, 61</w:t>
      </w:r>
    </w:p>
    <w:p w:rsidR="00DF5806" w:rsidRDefault="00DF5806">
      <w:pPr>
        <w:pStyle w:val="Index1"/>
        <w:tabs>
          <w:tab w:val="right" w:pos="5030"/>
        </w:tabs>
        <w:rPr>
          <w:noProof/>
        </w:rPr>
      </w:pPr>
      <w:r>
        <w:rPr>
          <w:noProof/>
        </w:rPr>
        <w:t>Office 365 Enterprise E1, 17, 66</w:t>
      </w:r>
    </w:p>
    <w:p w:rsidR="00DF5806" w:rsidRDefault="00DF5806">
      <w:pPr>
        <w:pStyle w:val="Index1"/>
        <w:tabs>
          <w:tab w:val="right" w:pos="5030"/>
        </w:tabs>
        <w:rPr>
          <w:noProof/>
        </w:rPr>
      </w:pPr>
      <w:r>
        <w:rPr>
          <w:noProof/>
        </w:rPr>
        <w:t>Office 365 Enterprise E1 a Microsoft Intune, 17</w:t>
      </w:r>
    </w:p>
    <w:p w:rsidR="00DF5806" w:rsidRDefault="00DF5806">
      <w:pPr>
        <w:pStyle w:val="Index1"/>
        <w:tabs>
          <w:tab w:val="right" w:pos="5030"/>
        </w:tabs>
        <w:rPr>
          <w:noProof/>
        </w:rPr>
      </w:pPr>
      <w:r>
        <w:rPr>
          <w:noProof/>
        </w:rPr>
        <w:t>Office 365 Enterprise E1 z krytia SA, 66</w:t>
      </w:r>
    </w:p>
    <w:p w:rsidR="00DF5806" w:rsidRDefault="00DF5806">
      <w:pPr>
        <w:pStyle w:val="Index1"/>
        <w:tabs>
          <w:tab w:val="right" w:pos="5030"/>
        </w:tabs>
        <w:rPr>
          <w:noProof/>
        </w:rPr>
      </w:pPr>
      <w:r>
        <w:rPr>
          <w:noProof/>
        </w:rPr>
        <w:t>Office 365 Enterprise E1, E3 – dodatočná licencia, 67</w:t>
      </w:r>
    </w:p>
    <w:p w:rsidR="00DF5806" w:rsidRDefault="00DF5806">
      <w:pPr>
        <w:pStyle w:val="Index1"/>
        <w:tabs>
          <w:tab w:val="right" w:pos="5030"/>
        </w:tabs>
        <w:rPr>
          <w:noProof/>
        </w:rPr>
      </w:pPr>
      <w:r>
        <w:rPr>
          <w:noProof/>
        </w:rPr>
        <w:t>Office 365 Enterprise E3, 17, 67</w:t>
      </w:r>
    </w:p>
    <w:p w:rsidR="00DF5806" w:rsidRDefault="00DF5806">
      <w:pPr>
        <w:pStyle w:val="Index1"/>
        <w:tabs>
          <w:tab w:val="right" w:pos="5030"/>
        </w:tabs>
        <w:rPr>
          <w:noProof/>
        </w:rPr>
      </w:pPr>
      <w:r>
        <w:rPr>
          <w:noProof/>
        </w:rPr>
        <w:t>Office 365 Enterprise E3 a Microsoft Intune, 17</w:t>
      </w:r>
    </w:p>
    <w:p w:rsidR="00DF5806" w:rsidRDefault="00DF5806">
      <w:pPr>
        <w:pStyle w:val="Index1"/>
        <w:tabs>
          <w:tab w:val="right" w:pos="5030"/>
        </w:tabs>
        <w:rPr>
          <w:noProof/>
        </w:rPr>
      </w:pPr>
      <w:r>
        <w:rPr>
          <w:noProof/>
        </w:rPr>
        <w:t>Office 365 Enterprise E3 z krytia SA, 67</w:t>
      </w:r>
    </w:p>
    <w:p w:rsidR="00DF5806" w:rsidRDefault="00DF5806">
      <w:pPr>
        <w:pStyle w:val="Index1"/>
        <w:tabs>
          <w:tab w:val="right" w:pos="5030"/>
        </w:tabs>
        <w:rPr>
          <w:noProof/>
        </w:rPr>
      </w:pPr>
      <w:r>
        <w:rPr>
          <w:noProof/>
        </w:rPr>
        <w:t>Office 365 Enterprise E4, 67</w:t>
      </w:r>
    </w:p>
    <w:p w:rsidR="00DF5806" w:rsidRDefault="00DF5806">
      <w:pPr>
        <w:pStyle w:val="Index1"/>
        <w:tabs>
          <w:tab w:val="right" w:pos="5030"/>
        </w:tabs>
        <w:rPr>
          <w:noProof/>
        </w:rPr>
      </w:pPr>
      <w:r>
        <w:rPr>
          <w:noProof/>
        </w:rPr>
        <w:t>Office 365 Enterprise E4 – dodatočná licencia, 67</w:t>
      </w:r>
    </w:p>
    <w:p w:rsidR="00DF5806" w:rsidRDefault="00DF5806">
      <w:pPr>
        <w:pStyle w:val="Index1"/>
        <w:tabs>
          <w:tab w:val="right" w:pos="5030"/>
        </w:tabs>
        <w:rPr>
          <w:noProof/>
        </w:rPr>
      </w:pPr>
      <w:r>
        <w:rPr>
          <w:noProof/>
        </w:rPr>
        <w:t>Office 365 Enterprise E4 z krytia SA, 67</w:t>
      </w:r>
    </w:p>
    <w:p w:rsidR="00DF5806" w:rsidRDefault="00DF5806">
      <w:pPr>
        <w:pStyle w:val="Index1"/>
        <w:tabs>
          <w:tab w:val="right" w:pos="5030"/>
        </w:tabs>
        <w:rPr>
          <w:noProof/>
        </w:rPr>
      </w:pPr>
      <w:r>
        <w:rPr>
          <w:noProof/>
        </w:rPr>
        <w:t>Office 365 Enterprise E5, 17</w:t>
      </w:r>
    </w:p>
    <w:p w:rsidR="00DF5806" w:rsidRDefault="00DF5806">
      <w:pPr>
        <w:pStyle w:val="Index1"/>
        <w:tabs>
          <w:tab w:val="right" w:pos="5030"/>
        </w:tabs>
        <w:rPr>
          <w:noProof/>
        </w:rPr>
      </w:pPr>
      <w:r>
        <w:rPr>
          <w:noProof/>
        </w:rPr>
        <w:t>Office 365 Enterprise E5 – dodatočná licencia, 67</w:t>
      </w:r>
    </w:p>
    <w:p w:rsidR="00DF5806" w:rsidRDefault="00DF5806">
      <w:pPr>
        <w:pStyle w:val="Index1"/>
        <w:tabs>
          <w:tab w:val="right" w:pos="5030"/>
        </w:tabs>
        <w:rPr>
          <w:noProof/>
        </w:rPr>
      </w:pPr>
      <w:r>
        <w:rPr>
          <w:noProof/>
        </w:rPr>
        <w:t>Office 365 Enterprise E5 (licencia SL pre používateľa), 67</w:t>
      </w:r>
    </w:p>
    <w:p w:rsidR="00DF5806" w:rsidRDefault="00DF5806">
      <w:pPr>
        <w:pStyle w:val="Index1"/>
        <w:tabs>
          <w:tab w:val="right" w:pos="5030"/>
        </w:tabs>
        <w:rPr>
          <w:noProof/>
        </w:rPr>
      </w:pPr>
      <w:r>
        <w:rPr>
          <w:noProof/>
        </w:rPr>
        <w:t>Office 365 Enterprise E5 a Microsoft Intune, 17</w:t>
      </w:r>
    </w:p>
    <w:p w:rsidR="00DF5806" w:rsidRDefault="00DF5806">
      <w:pPr>
        <w:pStyle w:val="Index1"/>
        <w:tabs>
          <w:tab w:val="right" w:pos="5030"/>
        </w:tabs>
        <w:rPr>
          <w:noProof/>
        </w:rPr>
      </w:pPr>
      <w:r>
        <w:rPr>
          <w:noProof/>
        </w:rPr>
        <w:t>Office 365 Enterprise E5 z krytia SA, 67</w:t>
      </w:r>
    </w:p>
    <w:p w:rsidR="00DF5806" w:rsidRDefault="00DF5806">
      <w:pPr>
        <w:pStyle w:val="Index1"/>
        <w:tabs>
          <w:tab w:val="right" w:pos="5030"/>
        </w:tabs>
        <w:rPr>
          <w:noProof/>
        </w:rPr>
      </w:pPr>
      <w:r>
        <w:rPr>
          <w:noProof/>
        </w:rPr>
        <w:t>Office 365 Enterprise K1, 67</w:t>
      </w:r>
    </w:p>
    <w:p w:rsidR="00DF5806" w:rsidRDefault="00DF5806">
      <w:pPr>
        <w:pStyle w:val="Index1"/>
        <w:tabs>
          <w:tab w:val="right" w:pos="5030"/>
        </w:tabs>
        <w:rPr>
          <w:noProof/>
        </w:rPr>
      </w:pPr>
      <w:r>
        <w:rPr>
          <w:noProof/>
        </w:rPr>
        <w:t>Office 365 Midsize Business, 67, 69</w:t>
      </w:r>
    </w:p>
    <w:p w:rsidR="00DF5806" w:rsidRDefault="00DF5806">
      <w:pPr>
        <w:pStyle w:val="Index1"/>
        <w:tabs>
          <w:tab w:val="right" w:pos="5030"/>
        </w:tabs>
        <w:rPr>
          <w:noProof/>
        </w:rPr>
      </w:pPr>
      <w:r>
        <w:rPr>
          <w:noProof/>
        </w:rPr>
        <w:t>Office 365 ProPlus, 65</w:t>
      </w:r>
    </w:p>
    <w:p w:rsidR="00DF5806" w:rsidRDefault="00DF5806">
      <w:pPr>
        <w:pStyle w:val="Index1"/>
        <w:tabs>
          <w:tab w:val="right" w:pos="5030"/>
        </w:tabs>
        <w:rPr>
          <w:noProof/>
        </w:rPr>
      </w:pPr>
      <w:r>
        <w:rPr>
          <w:noProof/>
        </w:rPr>
        <w:t>Office 365 ProPlus z krytia SA, 65</w:t>
      </w:r>
    </w:p>
    <w:p w:rsidR="00DF5806" w:rsidRDefault="00DF5806">
      <w:pPr>
        <w:pStyle w:val="Index1"/>
        <w:tabs>
          <w:tab w:val="right" w:pos="5030"/>
        </w:tabs>
        <w:rPr>
          <w:noProof/>
        </w:rPr>
      </w:pPr>
      <w:r>
        <w:rPr>
          <w:noProof/>
        </w:rPr>
        <w:lastRenderedPageBreak/>
        <w:t>Office 365 Threat Intelligence, 70</w:t>
      </w:r>
    </w:p>
    <w:p w:rsidR="00DF5806" w:rsidRDefault="00DF5806">
      <w:pPr>
        <w:pStyle w:val="Index1"/>
        <w:tabs>
          <w:tab w:val="right" w:pos="5030"/>
        </w:tabs>
        <w:rPr>
          <w:noProof/>
        </w:rPr>
      </w:pPr>
      <w:r>
        <w:rPr>
          <w:noProof/>
        </w:rPr>
        <w:t>Office for Mac 2011, 26</w:t>
      </w:r>
    </w:p>
    <w:p w:rsidR="00DF5806" w:rsidRDefault="00DF5806">
      <w:pPr>
        <w:pStyle w:val="Index1"/>
        <w:tabs>
          <w:tab w:val="right" w:pos="5030"/>
        </w:tabs>
        <w:rPr>
          <w:noProof/>
        </w:rPr>
      </w:pPr>
      <w:r>
        <w:rPr>
          <w:noProof/>
        </w:rPr>
        <w:t>Office for Mac Standard, 86</w:t>
      </w:r>
    </w:p>
    <w:p w:rsidR="00DF5806" w:rsidRDefault="00DF5806">
      <w:pPr>
        <w:pStyle w:val="Index1"/>
        <w:tabs>
          <w:tab w:val="right" w:pos="5030"/>
        </w:tabs>
        <w:rPr>
          <w:noProof/>
        </w:rPr>
      </w:pPr>
      <w:r>
        <w:rPr>
          <w:noProof/>
        </w:rPr>
        <w:t>Office Home &amp; Student 2013 RT – komerčné používanie, 24</w:t>
      </w:r>
    </w:p>
    <w:p w:rsidR="00DF5806" w:rsidRDefault="00DF5806">
      <w:pPr>
        <w:pStyle w:val="Index1"/>
        <w:tabs>
          <w:tab w:val="right" w:pos="5030"/>
        </w:tabs>
        <w:rPr>
          <w:noProof/>
        </w:rPr>
      </w:pPr>
      <w:r>
        <w:rPr>
          <w:noProof/>
        </w:rPr>
        <w:t>Office Multi Language Pack, 66, 69</w:t>
      </w:r>
    </w:p>
    <w:p w:rsidR="00DF5806" w:rsidRDefault="00DF5806">
      <w:pPr>
        <w:pStyle w:val="Index1"/>
        <w:tabs>
          <w:tab w:val="right" w:pos="5030"/>
        </w:tabs>
        <w:rPr>
          <w:noProof/>
        </w:rPr>
      </w:pPr>
      <w:r>
        <w:rPr>
          <w:noProof/>
        </w:rPr>
        <w:t>Office Multi Language Pack 2013, 24</w:t>
      </w:r>
    </w:p>
    <w:p w:rsidR="00DF5806" w:rsidRDefault="00DF5806">
      <w:pPr>
        <w:pStyle w:val="Index1"/>
        <w:tabs>
          <w:tab w:val="right" w:pos="5030"/>
        </w:tabs>
        <w:rPr>
          <w:noProof/>
        </w:rPr>
      </w:pPr>
      <w:r>
        <w:rPr>
          <w:noProof/>
        </w:rPr>
        <w:t>Office Online, 66</w:t>
      </w:r>
    </w:p>
    <w:p w:rsidR="00DF5806" w:rsidRDefault="00DF5806">
      <w:pPr>
        <w:pStyle w:val="Index1"/>
        <w:tabs>
          <w:tab w:val="right" w:pos="5030"/>
        </w:tabs>
        <w:rPr>
          <w:noProof/>
        </w:rPr>
      </w:pPr>
      <w:r>
        <w:rPr>
          <w:noProof/>
        </w:rPr>
        <w:t>Office Online pre služby Office 365, 86</w:t>
      </w:r>
    </w:p>
    <w:p w:rsidR="00DF5806" w:rsidRDefault="00DF5806">
      <w:pPr>
        <w:pStyle w:val="Index1"/>
        <w:tabs>
          <w:tab w:val="right" w:pos="5030"/>
        </w:tabs>
        <w:rPr>
          <w:noProof/>
        </w:rPr>
      </w:pPr>
      <w:r>
        <w:rPr>
          <w:noProof/>
        </w:rPr>
        <w:t>Office Professional Plus, 65, 66, 68, 86, 93</w:t>
      </w:r>
    </w:p>
    <w:p w:rsidR="00DF5806" w:rsidRDefault="00DF5806">
      <w:pPr>
        <w:pStyle w:val="Index1"/>
        <w:tabs>
          <w:tab w:val="right" w:pos="5030"/>
        </w:tabs>
        <w:rPr>
          <w:noProof/>
        </w:rPr>
      </w:pPr>
      <w:r>
        <w:rPr>
          <w:noProof/>
        </w:rPr>
        <w:t>Office Professional Plus 2013, 66</w:t>
      </w:r>
    </w:p>
    <w:p w:rsidR="00DF5806" w:rsidRDefault="00DF5806">
      <w:pPr>
        <w:pStyle w:val="Index1"/>
        <w:tabs>
          <w:tab w:val="right" w:pos="5030"/>
        </w:tabs>
        <w:rPr>
          <w:noProof/>
        </w:rPr>
      </w:pPr>
      <w:r>
        <w:rPr>
          <w:noProof/>
        </w:rPr>
        <w:t>Office Professional Plus 2016, 24, 41, 67</w:t>
      </w:r>
    </w:p>
    <w:p w:rsidR="00DF5806" w:rsidRDefault="00DF5806">
      <w:pPr>
        <w:pStyle w:val="Index1"/>
        <w:tabs>
          <w:tab w:val="right" w:pos="5030"/>
        </w:tabs>
        <w:rPr>
          <w:noProof/>
        </w:rPr>
      </w:pPr>
      <w:r>
        <w:rPr>
          <w:noProof/>
        </w:rPr>
        <w:t>Office Standard, 66, 86, 93</w:t>
      </w:r>
    </w:p>
    <w:p w:rsidR="00DF5806" w:rsidRDefault="00DF5806">
      <w:pPr>
        <w:pStyle w:val="Index1"/>
        <w:tabs>
          <w:tab w:val="right" w:pos="5030"/>
        </w:tabs>
        <w:rPr>
          <w:noProof/>
        </w:rPr>
      </w:pPr>
      <w:r>
        <w:rPr>
          <w:noProof/>
        </w:rPr>
        <w:t>Office Standard 2016, 24</w:t>
      </w:r>
    </w:p>
    <w:p w:rsidR="00DF5806" w:rsidRDefault="00DF5806">
      <w:pPr>
        <w:pStyle w:val="Index1"/>
        <w:tabs>
          <w:tab w:val="right" w:pos="5030"/>
        </w:tabs>
        <w:rPr>
          <w:noProof/>
        </w:rPr>
      </w:pPr>
      <w:r>
        <w:rPr>
          <w:noProof/>
        </w:rPr>
        <w:t>OneDrive for Business Plan 1, 71</w:t>
      </w:r>
    </w:p>
    <w:p w:rsidR="00DF5806" w:rsidRDefault="00DF5806">
      <w:pPr>
        <w:pStyle w:val="Index1"/>
        <w:tabs>
          <w:tab w:val="right" w:pos="5030"/>
        </w:tabs>
        <w:rPr>
          <w:noProof/>
        </w:rPr>
      </w:pPr>
      <w:r>
        <w:rPr>
          <w:noProof/>
        </w:rPr>
        <w:t>OneDrive for Business Plan 2, 71</w:t>
      </w:r>
    </w:p>
    <w:p w:rsidR="00DF5806" w:rsidRDefault="00DF5806">
      <w:pPr>
        <w:pStyle w:val="Index1"/>
        <w:tabs>
          <w:tab w:val="right" w:pos="5030"/>
        </w:tabs>
        <w:rPr>
          <w:noProof/>
        </w:rPr>
      </w:pPr>
      <w:r>
        <w:rPr>
          <w:noProof/>
        </w:rPr>
        <w:t>Operations Management and Security</w:t>
      </w:r>
    </w:p>
    <w:p w:rsidR="00DF5806" w:rsidRDefault="00DF5806">
      <w:pPr>
        <w:pStyle w:val="Index2"/>
        <w:tabs>
          <w:tab w:val="right" w:pos="5030"/>
        </w:tabs>
        <w:rPr>
          <w:noProof/>
        </w:rPr>
      </w:pPr>
      <w:r>
        <w:rPr>
          <w:noProof/>
        </w:rPr>
        <w:t>Automation and Control, 58</w:t>
      </w:r>
    </w:p>
    <w:p w:rsidR="00DF5806" w:rsidRDefault="00DF5806">
      <w:pPr>
        <w:pStyle w:val="Index2"/>
        <w:tabs>
          <w:tab w:val="right" w:pos="5030"/>
        </w:tabs>
        <w:rPr>
          <w:noProof/>
        </w:rPr>
      </w:pPr>
      <w:r>
        <w:rPr>
          <w:noProof/>
        </w:rPr>
        <w:t>Backup and Disaster Recovery, 58</w:t>
      </w:r>
    </w:p>
    <w:p w:rsidR="00DF5806" w:rsidRDefault="00DF5806">
      <w:pPr>
        <w:pStyle w:val="Index2"/>
        <w:tabs>
          <w:tab w:val="right" w:pos="5030"/>
        </w:tabs>
        <w:rPr>
          <w:noProof/>
        </w:rPr>
      </w:pPr>
      <w:r>
        <w:rPr>
          <w:noProof/>
        </w:rPr>
        <w:t>Insights and Analytics, 58</w:t>
      </w:r>
    </w:p>
    <w:p w:rsidR="00DF5806" w:rsidRDefault="00DF5806">
      <w:pPr>
        <w:pStyle w:val="Index2"/>
        <w:tabs>
          <w:tab w:val="right" w:pos="5030"/>
        </w:tabs>
        <w:rPr>
          <w:noProof/>
        </w:rPr>
      </w:pPr>
      <w:r>
        <w:rPr>
          <w:noProof/>
        </w:rPr>
        <w:t>Security and Compliance, 58</w:t>
      </w:r>
    </w:p>
    <w:p w:rsidR="00DF5806" w:rsidRDefault="00DF5806">
      <w:pPr>
        <w:pStyle w:val="Index1"/>
        <w:tabs>
          <w:tab w:val="right" w:pos="5030"/>
        </w:tabs>
        <w:rPr>
          <w:noProof/>
        </w:rPr>
      </w:pPr>
      <w:r>
        <w:rPr>
          <w:noProof/>
        </w:rPr>
        <w:t>Operations Management and Security E1, 58</w:t>
      </w:r>
    </w:p>
    <w:p w:rsidR="00DF5806" w:rsidRDefault="00DF5806">
      <w:pPr>
        <w:pStyle w:val="Index1"/>
        <w:tabs>
          <w:tab w:val="right" w:pos="5030"/>
        </w:tabs>
        <w:rPr>
          <w:noProof/>
        </w:rPr>
      </w:pPr>
      <w:r>
        <w:rPr>
          <w:noProof/>
        </w:rPr>
        <w:t>Operations Management and Security E1 – dodatočná licencia, 57</w:t>
      </w:r>
    </w:p>
    <w:p w:rsidR="00DF5806" w:rsidRDefault="00DF5806">
      <w:pPr>
        <w:pStyle w:val="Index1"/>
        <w:tabs>
          <w:tab w:val="right" w:pos="5030"/>
        </w:tabs>
        <w:rPr>
          <w:noProof/>
        </w:rPr>
      </w:pPr>
      <w:r>
        <w:rPr>
          <w:noProof/>
        </w:rPr>
        <w:t>Operations Management and Security E1 z krytia SA, 58</w:t>
      </w:r>
    </w:p>
    <w:p w:rsidR="00DF5806" w:rsidRDefault="00DF5806">
      <w:pPr>
        <w:pStyle w:val="Index1"/>
        <w:tabs>
          <w:tab w:val="right" w:pos="5030"/>
        </w:tabs>
        <w:rPr>
          <w:noProof/>
        </w:rPr>
      </w:pPr>
      <w:r>
        <w:rPr>
          <w:noProof/>
        </w:rPr>
        <w:t>Operations Management and Security E2, 58</w:t>
      </w:r>
    </w:p>
    <w:p w:rsidR="00DF5806" w:rsidRDefault="00DF5806">
      <w:pPr>
        <w:pStyle w:val="Index1"/>
        <w:tabs>
          <w:tab w:val="right" w:pos="5030"/>
        </w:tabs>
        <w:rPr>
          <w:noProof/>
        </w:rPr>
      </w:pPr>
      <w:r>
        <w:rPr>
          <w:noProof/>
        </w:rPr>
        <w:t>Operations Management and Security E2 – dodatočná licencia, 58</w:t>
      </w:r>
    </w:p>
    <w:p w:rsidR="00DF5806" w:rsidRDefault="00DF5806">
      <w:pPr>
        <w:pStyle w:val="Index1"/>
        <w:tabs>
          <w:tab w:val="right" w:pos="5030"/>
        </w:tabs>
        <w:rPr>
          <w:noProof/>
        </w:rPr>
      </w:pPr>
      <w:r>
        <w:rPr>
          <w:noProof/>
        </w:rPr>
        <w:t>Operations Management and Security E2 z krytia SA, 58</w:t>
      </w:r>
    </w:p>
    <w:p w:rsidR="00DF5806" w:rsidRDefault="00DF5806">
      <w:pPr>
        <w:pStyle w:val="Index1"/>
        <w:tabs>
          <w:tab w:val="right" w:pos="5030"/>
        </w:tabs>
        <w:rPr>
          <w:noProof/>
        </w:rPr>
      </w:pPr>
      <w:r>
        <w:rPr>
          <w:noProof/>
        </w:rPr>
        <w:t>Outlook 2016, 24</w:t>
      </w:r>
    </w:p>
    <w:p w:rsidR="00DF5806" w:rsidRDefault="00DF5806">
      <w:pPr>
        <w:pStyle w:val="Index1"/>
        <w:tabs>
          <w:tab w:val="right" w:pos="5030"/>
        </w:tabs>
        <w:rPr>
          <w:noProof/>
        </w:rPr>
      </w:pPr>
      <w:r>
        <w:rPr>
          <w:noProof/>
        </w:rPr>
        <w:t>Outlook 2016 for Mac, 26</w:t>
      </w:r>
    </w:p>
    <w:p w:rsidR="00DF5806" w:rsidRDefault="00DF5806">
      <w:pPr>
        <w:pStyle w:val="Index1"/>
        <w:tabs>
          <w:tab w:val="right" w:pos="5030"/>
        </w:tabs>
        <w:rPr>
          <w:noProof/>
        </w:rPr>
      </w:pPr>
      <w:r>
        <w:rPr>
          <w:noProof/>
        </w:rPr>
        <w:t>Plán služby Azure App, 59</w:t>
      </w:r>
    </w:p>
    <w:p w:rsidR="00DF5806" w:rsidRDefault="00DF5806">
      <w:pPr>
        <w:pStyle w:val="Index1"/>
        <w:tabs>
          <w:tab w:val="right" w:pos="5030"/>
        </w:tabs>
        <w:rPr>
          <w:noProof/>
        </w:rPr>
      </w:pPr>
      <w:r>
        <w:rPr>
          <w:noProof/>
        </w:rPr>
        <w:t>Plán služby Microsoft Azure StorSimple so zariadením (zariadenie 8100), 57</w:t>
      </w:r>
    </w:p>
    <w:p w:rsidR="00DF5806" w:rsidRDefault="00DF5806">
      <w:pPr>
        <w:pStyle w:val="Index1"/>
        <w:tabs>
          <w:tab w:val="right" w:pos="5030"/>
        </w:tabs>
        <w:rPr>
          <w:noProof/>
        </w:rPr>
      </w:pPr>
      <w:r>
        <w:rPr>
          <w:noProof/>
        </w:rPr>
        <w:t>Plán služby Microsoft Azure StorSimple so zariadením (zariadenie 8600), 57</w:t>
      </w:r>
    </w:p>
    <w:p w:rsidR="00DF5806" w:rsidRDefault="00DF5806">
      <w:pPr>
        <w:pStyle w:val="Index1"/>
        <w:tabs>
          <w:tab w:val="right" w:pos="5030"/>
        </w:tabs>
        <w:rPr>
          <w:noProof/>
        </w:rPr>
      </w:pPr>
      <w:r>
        <w:rPr>
          <w:noProof/>
        </w:rPr>
        <w:t>Platformy MSDN, 40</w:t>
      </w:r>
    </w:p>
    <w:p w:rsidR="00DF5806" w:rsidRDefault="00DF5806">
      <w:pPr>
        <w:pStyle w:val="Index1"/>
        <w:tabs>
          <w:tab w:val="right" w:pos="5030"/>
        </w:tabs>
        <w:rPr>
          <w:noProof/>
        </w:rPr>
      </w:pPr>
      <w:r>
        <w:rPr>
          <w:noProof/>
        </w:rPr>
        <w:t>Power BI Pro, 74</w:t>
      </w:r>
    </w:p>
    <w:p w:rsidR="00DF5806" w:rsidRDefault="00DF5806">
      <w:pPr>
        <w:pStyle w:val="Index1"/>
        <w:tabs>
          <w:tab w:val="right" w:pos="5030"/>
        </w:tabs>
        <w:rPr>
          <w:noProof/>
        </w:rPr>
      </w:pPr>
      <w:r>
        <w:rPr>
          <w:noProof/>
        </w:rPr>
        <w:t>Power BI Pro A, 74</w:t>
      </w:r>
    </w:p>
    <w:p w:rsidR="00DF5806" w:rsidRDefault="00DF5806">
      <w:pPr>
        <w:pStyle w:val="Index1"/>
        <w:tabs>
          <w:tab w:val="right" w:pos="5030"/>
        </w:tabs>
        <w:rPr>
          <w:noProof/>
        </w:rPr>
      </w:pPr>
      <w:r>
        <w:rPr>
          <w:noProof/>
        </w:rPr>
        <w:t>PowerPoint 2016, 24</w:t>
      </w:r>
    </w:p>
    <w:p w:rsidR="00DF5806" w:rsidRDefault="00DF5806">
      <w:pPr>
        <w:pStyle w:val="Index1"/>
        <w:tabs>
          <w:tab w:val="right" w:pos="5030"/>
        </w:tabs>
        <w:rPr>
          <w:noProof/>
        </w:rPr>
      </w:pPr>
      <w:r>
        <w:rPr>
          <w:noProof/>
        </w:rPr>
        <w:t>PowerPoint 2016 for Mac, 26</w:t>
      </w:r>
    </w:p>
    <w:p w:rsidR="00DF5806" w:rsidRDefault="00DF5806">
      <w:pPr>
        <w:pStyle w:val="Index1"/>
        <w:tabs>
          <w:tab w:val="right" w:pos="5030"/>
        </w:tabs>
        <w:rPr>
          <w:noProof/>
        </w:rPr>
      </w:pPr>
      <w:r>
        <w:rPr>
          <w:noProof/>
        </w:rPr>
        <w:t>Práca doma pre Mac 2016, 26</w:t>
      </w:r>
    </w:p>
    <w:p w:rsidR="00DF5806" w:rsidRDefault="00DF5806">
      <w:pPr>
        <w:pStyle w:val="Index1"/>
        <w:tabs>
          <w:tab w:val="right" w:pos="5030"/>
        </w:tabs>
        <w:rPr>
          <w:noProof/>
        </w:rPr>
      </w:pPr>
      <w:r>
        <w:rPr>
          <w:noProof/>
        </w:rPr>
        <w:t>Prechod zo štandardnej technickej podpory pre službu Microsoft Azure StorSimple na prémiovú technickú podporu, 59</w:t>
      </w:r>
    </w:p>
    <w:p w:rsidR="00DF5806" w:rsidRDefault="00DF5806">
      <w:pPr>
        <w:pStyle w:val="Index1"/>
        <w:tabs>
          <w:tab w:val="right" w:pos="5030"/>
        </w:tabs>
        <w:rPr>
          <w:noProof/>
        </w:rPr>
      </w:pPr>
      <w:r>
        <w:rPr>
          <w:noProof/>
        </w:rPr>
        <w:t>Predĺženie plánu služby Microsoft Azure StorSimple 8100, 57</w:t>
      </w:r>
    </w:p>
    <w:p w:rsidR="00DF5806" w:rsidRDefault="00DF5806">
      <w:pPr>
        <w:pStyle w:val="Index1"/>
        <w:tabs>
          <w:tab w:val="right" w:pos="5030"/>
        </w:tabs>
        <w:rPr>
          <w:noProof/>
        </w:rPr>
      </w:pPr>
      <w:r>
        <w:rPr>
          <w:noProof/>
        </w:rPr>
        <w:t>Predĺženie plánu služby Microsoft Azure StorSimple 8600 (bez zariadenia), 57</w:t>
      </w:r>
    </w:p>
    <w:p w:rsidR="00DF5806" w:rsidRDefault="00DF5806">
      <w:pPr>
        <w:pStyle w:val="Index1"/>
        <w:tabs>
          <w:tab w:val="right" w:pos="5030"/>
        </w:tabs>
        <w:rPr>
          <w:noProof/>
        </w:rPr>
      </w:pPr>
      <w:r>
        <w:rPr>
          <w:noProof/>
        </w:rPr>
        <w:t>predplatné Windows Companion, 47</w:t>
      </w:r>
    </w:p>
    <w:p w:rsidR="00DF5806" w:rsidRDefault="00DF5806">
      <w:pPr>
        <w:pStyle w:val="Index1"/>
        <w:tabs>
          <w:tab w:val="right" w:pos="5030"/>
        </w:tabs>
        <w:rPr>
          <w:noProof/>
        </w:rPr>
      </w:pPr>
      <w:r>
        <w:rPr>
          <w:noProof/>
        </w:rPr>
        <w:t>Profesionálna priama podpora Azure Active, 59</w:t>
      </w:r>
    </w:p>
    <w:p w:rsidR="00DF5806" w:rsidRDefault="00DF5806">
      <w:pPr>
        <w:pStyle w:val="Index1"/>
        <w:tabs>
          <w:tab w:val="right" w:pos="5030"/>
        </w:tabs>
        <w:rPr>
          <w:noProof/>
        </w:rPr>
      </w:pPr>
      <w:r>
        <w:rPr>
          <w:noProof/>
        </w:rPr>
        <w:t>Project 2013, 28</w:t>
      </w:r>
    </w:p>
    <w:p w:rsidR="00DF5806" w:rsidRDefault="00DF5806">
      <w:pPr>
        <w:pStyle w:val="Index1"/>
        <w:tabs>
          <w:tab w:val="right" w:pos="5030"/>
        </w:tabs>
        <w:rPr>
          <w:noProof/>
        </w:rPr>
      </w:pPr>
      <w:r>
        <w:rPr>
          <w:noProof/>
        </w:rPr>
        <w:t>Project Online Essentials, 71</w:t>
      </w:r>
    </w:p>
    <w:p w:rsidR="00DF5806" w:rsidRDefault="00DF5806">
      <w:pPr>
        <w:pStyle w:val="Index1"/>
        <w:tabs>
          <w:tab w:val="right" w:pos="5030"/>
        </w:tabs>
        <w:rPr>
          <w:noProof/>
        </w:rPr>
      </w:pPr>
      <w:r>
        <w:rPr>
          <w:noProof/>
        </w:rPr>
        <w:t>Project Online Essentials – dodatočná licencia, 71</w:t>
      </w:r>
    </w:p>
    <w:p w:rsidR="00DF5806" w:rsidRDefault="00DF5806">
      <w:pPr>
        <w:pStyle w:val="Index1"/>
        <w:tabs>
          <w:tab w:val="right" w:pos="5030"/>
        </w:tabs>
        <w:rPr>
          <w:noProof/>
        </w:rPr>
      </w:pPr>
      <w:r>
        <w:rPr>
          <w:noProof/>
        </w:rPr>
        <w:t>Project Online Premium, 71</w:t>
      </w:r>
    </w:p>
    <w:p w:rsidR="00DF5806" w:rsidRDefault="00DF5806">
      <w:pPr>
        <w:pStyle w:val="Index1"/>
        <w:tabs>
          <w:tab w:val="right" w:pos="5030"/>
        </w:tabs>
        <w:rPr>
          <w:noProof/>
        </w:rPr>
      </w:pPr>
      <w:r>
        <w:rPr>
          <w:noProof/>
        </w:rPr>
        <w:t>Project Online Premium – dodatočná licencia, 71</w:t>
      </w:r>
    </w:p>
    <w:p w:rsidR="00DF5806" w:rsidRDefault="00DF5806">
      <w:pPr>
        <w:pStyle w:val="Index1"/>
        <w:tabs>
          <w:tab w:val="right" w:pos="5030"/>
        </w:tabs>
        <w:rPr>
          <w:noProof/>
        </w:rPr>
      </w:pPr>
      <w:r>
        <w:rPr>
          <w:noProof/>
        </w:rPr>
        <w:t>Project Online Premium z krytia SA, 71</w:t>
      </w:r>
    </w:p>
    <w:p w:rsidR="00DF5806" w:rsidRDefault="00DF5806">
      <w:pPr>
        <w:pStyle w:val="Index1"/>
        <w:tabs>
          <w:tab w:val="right" w:pos="5030"/>
        </w:tabs>
        <w:rPr>
          <w:noProof/>
        </w:rPr>
      </w:pPr>
      <w:r>
        <w:rPr>
          <w:noProof/>
        </w:rPr>
        <w:t>Project Online Professional, 71</w:t>
      </w:r>
    </w:p>
    <w:p w:rsidR="00DF5806" w:rsidRDefault="00DF5806">
      <w:pPr>
        <w:pStyle w:val="Index1"/>
        <w:tabs>
          <w:tab w:val="right" w:pos="5030"/>
        </w:tabs>
        <w:rPr>
          <w:noProof/>
        </w:rPr>
      </w:pPr>
      <w:r>
        <w:rPr>
          <w:noProof/>
        </w:rPr>
        <w:t>Project Online Professional – dodatočná licencia, 71</w:t>
      </w:r>
    </w:p>
    <w:p w:rsidR="00DF5806" w:rsidRDefault="00DF5806">
      <w:pPr>
        <w:pStyle w:val="Index1"/>
        <w:tabs>
          <w:tab w:val="right" w:pos="5030"/>
        </w:tabs>
        <w:rPr>
          <w:noProof/>
        </w:rPr>
      </w:pPr>
      <w:r>
        <w:rPr>
          <w:noProof/>
        </w:rPr>
        <w:t>Project Online Professional z krytia SA, 71</w:t>
      </w:r>
    </w:p>
    <w:p w:rsidR="00DF5806" w:rsidRDefault="00DF5806">
      <w:pPr>
        <w:pStyle w:val="Index1"/>
        <w:tabs>
          <w:tab w:val="right" w:pos="5030"/>
        </w:tabs>
        <w:rPr>
          <w:noProof/>
        </w:rPr>
      </w:pPr>
      <w:r>
        <w:rPr>
          <w:noProof/>
        </w:rPr>
        <w:t>Project Professional, 93</w:t>
      </w:r>
    </w:p>
    <w:p w:rsidR="00DF5806" w:rsidRDefault="00DF5806">
      <w:pPr>
        <w:pStyle w:val="Index1"/>
        <w:tabs>
          <w:tab w:val="right" w:pos="5030"/>
        </w:tabs>
        <w:rPr>
          <w:noProof/>
        </w:rPr>
      </w:pPr>
      <w:r>
        <w:rPr>
          <w:noProof/>
        </w:rPr>
        <w:t>Project Professional 2016, 24</w:t>
      </w:r>
    </w:p>
    <w:p w:rsidR="00DF5806" w:rsidRDefault="00DF5806">
      <w:pPr>
        <w:pStyle w:val="Index1"/>
        <w:tabs>
          <w:tab w:val="right" w:pos="5030"/>
        </w:tabs>
        <w:rPr>
          <w:noProof/>
        </w:rPr>
      </w:pPr>
      <w:r>
        <w:rPr>
          <w:noProof/>
        </w:rPr>
        <w:t>Project Server 2016, 25, 28</w:t>
      </w:r>
    </w:p>
    <w:p w:rsidR="00DF5806" w:rsidRDefault="00DF5806">
      <w:pPr>
        <w:pStyle w:val="Index1"/>
        <w:tabs>
          <w:tab w:val="right" w:pos="5030"/>
        </w:tabs>
        <w:rPr>
          <w:noProof/>
        </w:rPr>
      </w:pPr>
      <w:r>
        <w:rPr>
          <w:noProof/>
        </w:rPr>
        <w:t>Project Server 2016 – licencia CAL, 28</w:t>
      </w:r>
    </w:p>
    <w:p w:rsidR="00DF5806" w:rsidRDefault="00DF5806">
      <w:pPr>
        <w:pStyle w:val="Index1"/>
        <w:tabs>
          <w:tab w:val="right" w:pos="5030"/>
        </w:tabs>
        <w:rPr>
          <w:noProof/>
        </w:rPr>
      </w:pPr>
      <w:r>
        <w:rPr>
          <w:noProof/>
        </w:rPr>
        <w:t>Project Standard, 87, 93</w:t>
      </w:r>
    </w:p>
    <w:p w:rsidR="00DF5806" w:rsidRDefault="00DF5806">
      <w:pPr>
        <w:pStyle w:val="Index1"/>
        <w:tabs>
          <w:tab w:val="right" w:pos="5030"/>
        </w:tabs>
        <w:rPr>
          <w:noProof/>
        </w:rPr>
      </w:pPr>
      <w:r>
        <w:rPr>
          <w:noProof/>
        </w:rPr>
        <w:t>Project Standard 2016, 24</w:t>
      </w:r>
    </w:p>
    <w:p w:rsidR="00DF5806" w:rsidRDefault="00DF5806">
      <w:pPr>
        <w:pStyle w:val="Index1"/>
        <w:tabs>
          <w:tab w:val="right" w:pos="5030"/>
        </w:tabs>
        <w:rPr>
          <w:noProof/>
        </w:rPr>
      </w:pPr>
      <w:r>
        <w:rPr>
          <w:noProof/>
        </w:rPr>
        <w:t>Publisher 2016, 24</w:t>
      </w:r>
    </w:p>
    <w:p w:rsidR="00DF5806" w:rsidRDefault="00DF5806">
      <w:pPr>
        <w:pStyle w:val="Index1"/>
        <w:tabs>
          <w:tab w:val="right" w:pos="5030"/>
        </w:tabs>
        <w:rPr>
          <w:noProof/>
        </w:rPr>
      </w:pPr>
      <w:r>
        <w:rPr>
          <w:noProof/>
        </w:rPr>
        <w:t>R Server 2016 pre Hadoop, 31</w:t>
      </w:r>
    </w:p>
    <w:p w:rsidR="00DF5806" w:rsidRDefault="00DF5806">
      <w:pPr>
        <w:pStyle w:val="Index1"/>
        <w:tabs>
          <w:tab w:val="right" w:pos="5030"/>
        </w:tabs>
        <w:rPr>
          <w:noProof/>
        </w:rPr>
      </w:pPr>
      <w:r>
        <w:rPr>
          <w:noProof/>
        </w:rPr>
        <w:t>R Server 2016 pre Linux, 31</w:t>
      </w:r>
    </w:p>
    <w:p w:rsidR="00DF5806" w:rsidRDefault="00DF5806">
      <w:pPr>
        <w:pStyle w:val="Index1"/>
        <w:tabs>
          <w:tab w:val="right" w:pos="5030"/>
        </w:tabs>
        <w:rPr>
          <w:noProof/>
        </w:rPr>
      </w:pPr>
      <w:r>
        <w:rPr>
          <w:noProof/>
        </w:rPr>
        <w:t>R Server 2016 pre Teradata DB, 31</w:t>
      </w:r>
    </w:p>
    <w:p w:rsidR="00DF5806" w:rsidRDefault="00DF5806">
      <w:pPr>
        <w:pStyle w:val="Index1"/>
        <w:tabs>
          <w:tab w:val="right" w:pos="5030"/>
        </w:tabs>
        <w:rPr>
          <w:noProof/>
        </w:rPr>
      </w:pPr>
      <w:r>
        <w:rPr>
          <w:noProof/>
        </w:rPr>
        <w:t>Rozšírená ochrana pred bezpečnostnými hrozbami pre Office 365, 70</w:t>
      </w:r>
    </w:p>
    <w:p w:rsidR="00DF5806" w:rsidRDefault="00DF5806">
      <w:pPr>
        <w:pStyle w:val="Index1"/>
        <w:tabs>
          <w:tab w:val="right" w:pos="5030"/>
        </w:tabs>
        <w:rPr>
          <w:noProof/>
        </w:rPr>
      </w:pPr>
      <w:r>
        <w:rPr>
          <w:noProof/>
        </w:rPr>
        <w:t>Rozšírená podpora Microsoft Dynamics 365, 63</w:t>
      </w:r>
    </w:p>
    <w:p w:rsidR="00DF5806" w:rsidRDefault="00DF5806">
      <w:pPr>
        <w:pStyle w:val="Index1"/>
        <w:tabs>
          <w:tab w:val="right" w:pos="5030"/>
        </w:tabs>
        <w:rPr>
          <w:noProof/>
        </w:rPr>
      </w:pPr>
      <w:r>
        <w:rPr>
          <w:noProof/>
        </w:rPr>
        <w:t>Secure Productive Enterprise E3, 60</w:t>
      </w:r>
    </w:p>
    <w:p w:rsidR="00DF5806" w:rsidRDefault="00DF5806">
      <w:pPr>
        <w:pStyle w:val="Index1"/>
        <w:tabs>
          <w:tab w:val="right" w:pos="5030"/>
        </w:tabs>
        <w:rPr>
          <w:noProof/>
        </w:rPr>
      </w:pPr>
      <w:r>
        <w:rPr>
          <w:noProof/>
        </w:rPr>
        <w:t>Secure Productive Enterprise E3 – dodatočná licencia, 60</w:t>
      </w:r>
    </w:p>
    <w:p w:rsidR="00DF5806" w:rsidRDefault="00DF5806">
      <w:pPr>
        <w:pStyle w:val="Index1"/>
        <w:tabs>
          <w:tab w:val="right" w:pos="5030"/>
        </w:tabs>
        <w:rPr>
          <w:noProof/>
        </w:rPr>
      </w:pPr>
      <w:r>
        <w:rPr>
          <w:noProof/>
        </w:rPr>
        <w:t>Secure Productive Enterprise E3 z krytia SA, 60</w:t>
      </w:r>
    </w:p>
    <w:p w:rsidR="00DF5806" w:rsidRDefault="00DF5806">
      <w:pPr>
        <w:pStyle w:val="Index1"/>
        <w:tabs>
          <w:tab w:val="right" w:pos="5030"/>
        </w:tabs>
        <w:rPr>
          <w:noProof/>
        </w:rPr>
      </w:pPr>
      <w:r>
        <w:rPr>
          <w:noProof/>
        </w:rPr>
        <w:t>Secure Productive Enterprise E5, 60</w:t>
      </w:r>
    </w:p>
    <w:p w:rsidR="00DF5806" w:rsidRDefault="00DF5806">
      <w:pPr>
        <w:pStyle w:val="Index1"/>
        <w:tabs>
          <w:tab w:val="right" w:pos="5030"/>
        </w:tabs>
        <w:rPr>
          <w:noProof/>
        </w:rPr>
      </w:pPr>
      <w:r>
        <w:rPr>
          <w:noProof/>
        </w:rPr>
        <w:t>Secure Productive Enterprise E5 – dodatočná licencia, 60</w:t>
      </w:r>
    </w:p>
    <w:p w:rsidR="00DF5806" w:rsidRDefault="00DF5806">
      <w:pPr>
        <w:pStyle w:val="Index1"/>
        <w:tabs>
          <w:tab w:val="right" w:pos="5030"/>
        </w:tabs>
        <w:rPr>
          <w:noProof/>
        </w:rPr>
      </w:pPr>
      <w:r>
        <w:rPr>
          <w:noProof/>
        </w:rPr>
        <w:t>Secure Productive Enterprise E5 z krytia SA, 60</w:t>
      </w:r>
    </w:p>
    <w:p w:rsidR="00DF5806" w:rsidRDefault="00DF5806">
      <w:pPr>
        <w:pStyle w:val="Index1"/>
        <w:tabs>
          <w:tab w:val="right" w:pos="5030"/>
        </w:tabs>
        <w:rPr>
          <w:noProof/>
        </w:rPr>
      </w:pPr>
      <w:r>
        <w:rPr>
          <w:noProof/>
        </w:rPr>
        <w:t>SharePoint Online, 86</w:t>
      </w:r>
    </w:p>
    <w:p w:rsidR="00DF5806" w:rsidRDefault="00DF5806">
      <w:pPr>
        <w:pStyle w:val="Index1"/>
        <w:tabs>
          <w:tab w:val="right" w:pos="5030"/>
        </w:tabs>
        <w:rPr>
          <w:noProof/>
        </w:rPr>
      </w:pPr>
      <w:r>
        <w:rPr>
          <w:noProof/>
        </w:rPr>
        <w:t>SharePoint Online Plan 1, 72</w:t>
      </w:r>
    </w:p>
    <w:p w:rsidR="00DF5806" w:rsidRDefault="00DF5806">
      <w:pPr>
        <w:pStyle w:val="Index1"/>
        <w:tabs>
          <w:tab w:val="right" w:pos="5030"/>
        </w:tabs>
        <w:rPr>
          <w:noProof/>
        </w:rPr>
      </w:pPr>
      <w:r>
        <w:rPr>
          <w:noProof/>
        </w:rPr>
        <w:t>SharePoint Online Plan 1 – dodatočná licencia, 72</w:t>
      </w:r>
    </w:p>
    <w:p w:rsidR="00DF5806" w:rsidRDefault="00DF5806">
      <w:pPr>
        <w:pStyle w:val="Index1"/>
        <w:tabs>
          <w:tab w:val="right" w:pos="5030"/>
        </w:tabs>
        <w:rPr>
          <w:noProof/>
        </w:rPr>
      </w:pPr>
      <w:r>
        <w:rPr>
          <w:noProof/>
        </w:rPr>
        <w:t>SharePoint Online Plan 1 alebo 2, 29</w:t>
      </w:r>
    </w:p>
    <w:p w:rsidR="00DF5806" w:rsidRDefault="00DF5806">
      <w:pPr>
        <w:pStyle w:val="Index1"/>
        <w:tabs>
          <w:tab w:val="right" w:pos="5030"/>
        </w:tabs>
        <w:rPr>
          <w:noProof/>
        </w:rPr>
      </w:pPr>
      <w:r>
        <w:rPr>
          <w:noProof/>
        </w:rPr>
        <w:t>SharePoint Online Plan 2, 29, 72</w:t>
      </w:r>
    </w:p>
    <w:p w:rsidR="00DF5806" w:rsidRDefault="00DF5806">
      <w:pPr>
        <w:pStyle w:val="Index1"/>
        <w:tabs>
          <w:tab w:val="right" w:pos="5030"/>
        </w:tabs>
        <w:rPr>
          <w:noProof/>
        </w:rPr>
      </w:pPr>
      <w:r>
        <w:rPr>
          <w:noProof/>
        </w:rPr>
        <w:t>SharePoint Server, 60, 92</w:t>
      </w:r>
    </w:p>
    <w:p w:rsidR="00DF5806" w:rsidRDefault="00DF5806">
      <w:pPr>
        <w:pStyle w:val="Index1"/>
        <w:tabs>
          <w:tab w:val="right" w:pos="5030"/>
        </w:tabs>
        <w:rPr>
          <w:noProof/>
        </w:rPr>
      </w:pPr>
      <w:r>
        <w:rPr>
          <w:noProof/>
        </w:rPr>
        <w:t>SharePoint Server 2013, 29</w:t>
      </w:r>
    </w:p>
    <w:p w:rsidR="00DF5806" w:rsidRDefault="00DF5806">
      <w:pPr>
        <w:pStyle w:val="Index1"/>
        <w:tabs>
          <w:tab w:val="right" w:pos="5030"/>
        </w:tabs>
        <w:rPr>
          <w:noProof/>
        </w:rPr>
      </w:pPr>
      <w:r>
        <w:rPr>
          <w:noProof/>
        </w:rPr>
        <w:t>SharePoint Server 2016, 28</w:t>
      </w:r>
    </w:p>
    <w:p w:rsidR="00DF5806" w:rsidRDefault="00DF5806">
      <w:pPr>
        <w:pStyle w:val="Index1"/>
        <w:tabs>
          <w:tab w:val="right" w:pos="5030"/>
        </w:tabs>
        <w:rPr>
          <w:noProof/>
        </w:rPr>
      </w:pPr>
      <w:r>
        <w:rPr>
          <w:noProof/>
        </w:rPr>
        <w:t>SharePoint Server 2016 Enterprise – licencia CAL, 29</w:t>
      </w:r>
    </w:p>
    <w:p w:rsidR="00DF5806" w:rsidRDefault="00DF5806">
      <w:pPr>
        <w:pStyle w:val="Index1"/>
        <w:tabs>
          <w:tab w:val="right" w:pos="5030"/>
        </w:tabs>
        <w:rPr>
          <w:noProof/>
        </w:rPr>
      </w:pPr>
      <w:r>
        <w:rPr>
          <w:noProof/>
        </w:rPr>
        <w:t>SharePoint Server 2016 Standard – licencia CAL, 29</w:t>
      </w:r>
    </w:p>
    <w:p w:rsidR="00DF5806" w:rsidRDefault="00DF5806">
      <w:pPr>
        <w:pStyle w:val="Index1"/>
        <w:tabs>
          <w:tab w:val="right" w:pos="5030"/>
        </w:tabs>
        <w:rPr>
          <w:noProof/>
        </w:rPr>
      </w:pPr>
      <w:r>
        <w:rPr>
          <w:noProof/>
        </w:rPr>
        <w:t>Skype for Business – využívanie verejnej telefónnej siete s prepájaním okruhov, 73</w:t>
      </w:r>
    </w:p>
    <w:p w:rsidR="00DF5806" w:rsidRDefault="00DF5806">
      <w:pPr>
        <w:pStyle w:val="Index1"/>
        <w:tabs>
          <w:tab w:val="right" w:pos="5030"/>
        </w:tabs>
        <w:rPr>
          <w:noProof/>
        </w:rPr>
      </w:pPr>
      <w:r>
        <w:rPr>
          <w:noProof/>
        </w:rPr>
        <w:t>Skype for Business 2016, 24</w:t>
      </w:r>
    </w:p>
    <w:p w:rsidR="00DF5806" w:rsidRDefault="00DF5806">
      <w:pPr>
        <w:pStyle w:val="Index1"/>
        <w:tabs>
          <w:tab w:val="right" w:pos="5030"/>
        </w:tabs>
        <w:rPr>
          <w:noProof/>
        </w:rPr>
      </w:pPr>
      <w:r>
        <w:rPr>
          <w:noProof/>
        </w:rPr>
        <w:t>Skype for Business Online – cloudová pobočková ústredňa, 73</w:t>
      </w:r>
    </w:p>
    <w:p w:rsidR="00DF5806" w:rsidRDefault="00DF5806">
      <w:pPr>
        <w:pStyle w:val="Index1"/>
        <w:tabs>
          <w:tab w:val="right" w:pos="5030"/>
        </w:tabs>
        <w:rPr>
          <w:noProof/>
        </w:rPr>
      </w:pPr>
      <w:r>
        <w:rPr>
          <w:noProof/>
        </w:rPr>
        <w:t>Skype for Business Online – konferencie cez verejnú telefónnu sieť s prepájaním okruhov, 73</w:t>
      </w:r>
    </w:p>
    <w:p w:rsidR="00DF5806" w:rsidRDefault="00DF5806">
      <w:pPr>
        <w:pStyle w:val="Index1"/>
        <w:tabs>
          <w:tab w:val="right" w:pos="5030"/>
        </w:tabs>
        <w:rPr>
          <w:noProof/>
        </w:rPr>
      </w:pPr>
      <w:r>
        <w:rPr>
          <w:noProof/>
        </w:rPr>
        <w:t>Skype for Business Online – plán 1, 73</w:t>
      </w:r>
    </w:p>
    <w:p w:rsidR="00DF5806" w:rsidRDefault="00DF5806">
      <w:pPr>
        <w:pStyle w:val="Index1"/>
        <w:tabs>
          <w:tab w:val="right" w:pos="5030"/>
        </w:tabs>
        <w:rPr>
          <w:noProof/>
        </w:rPr>
      </w:pPr>
      <w:r>
        <w:rPr>
          <w:noProof/>
        </w:rPr>
        <w:t>Skype for Business Online – volania cez verejnú telefónnu sieť s prepájaním okruhov, 73</w:t>
      </w:r>
    </w:p>
    <w:p w:rsidR="00DF5806" w:rsidRDefault="00DF5806">
      <w:pPr>
        <w:pStyle w:val="Index1"/>
        <w:tabs>
          <w:tab w:val="right" w:pos="5030"/>
        </w:tabs>
        <w:rPr>
          <w:noProof/>
        </w:rPr>
      </w:pPr>
      <w:r>
        <w:rPr>
          <w:noProof/>
        </w:rPr>
        <w:t>Skype for Business Online Plan 1, 30</w:t>
      </w:r>
    </w:p>
    <w:p w:rsidR="00DF5806" w:rsidRDefault="00DF5806">
      <w:pPr>
        <w:pStyle w:val="Index1"/>
        <w:tabs>
          <w:tab w:val="right" w:pos="5030"/>
        </w:tabs>
        <w:rPr>
          <w:noProof/>
        </w:rPr>
      </w:pPr>
      <w:r>
        <w:rPr>
          <w:noProof/>
        </w:rPr>
        <w:t>Skype for Business Online Plan 1 – dodatočná licencia, 73</w:t>
      </w:r>
    </w:p>
    <w:p w:rsidR="00DF5806" w:rsidRDefault="00DF5806">
      <w:pPr>
        <w:pStyle w:val="Index1"/>
        <w:tabs>
          <w:tab w:val="right" w:pos="5030"/>
        </w:tabs>
        <w:rPr>
          <w:noProof/>
        </w:rPr>
      </w:pPr>
      <w:r>
        <w:rPr>
          <w:noProof/>
        </w:rPr>
        <w:t>Skype for Business Online Plan 2, 30, 73</w:t>
      </w:r>
    </w:p>
    <w:p w:rsidR="00DF5806" w:rsidRDefault="00DF5806">
      <w:pPr>
        <w:pStyle w:val="Index1"/>
        <w:tabs>
          <w:tab w:val="right" w:pos="5030"/>
        </w:tabs>
        <w:rPr>
          <w:noProof/>
        </w:rPr>
      </w:pPr>
      <w:r>
        <w:rPr>
          <w:noProof/>
        </w:rPr>
        <w:t>Skype for Business Plus – dodatočná licencia CAL pre Secure Productive Enterprise E3, 60</w:t>
      </w:r>
    </w:p>
    <w:p w:rsidR="00DF5806" w:rsidRDefault="00DF5806">
      <w:pPr>
        <w:pStyle w:val="Index1"/>
        <w:tabs>
          <w:tab w:val="right" w:pos="5030"/>
        </w:tabs>
        <w:rPr>
          <w:noProof/>
        </w:rPr>
      </w:pPr>
      <w:r>
        <w:rPr>
          <w:noProof/>
        </w:rPr>
        <w:t>Skype for Business Plus – licencia CAL, 30</w:t>
      </w:r>
    </w:p>
    <w:p w:rsidR="00DF5806" w:rsidRDefault="00DF5806">
      <w:pPr>
        <w:pStyle w:val="Index1"/>
        <w:tabs>
          <w:tab w:val="right" w:pos="5030"/>
        </w:tabs>
        <w:rPr>
          <w:noProof/>
        </w:rPr>
      </w:pPr>
      <w:r>
        <w:rPr>
          <w:noProof/>
        </w:rPr>
        <w:t>Skype for Business Server, 60</w:t>
      </w:r>
    </w:p>
    <w:p w:rsidR="00DF5806" w:rsidRDefault="00DF5806">
      <w:pPr>
        <w:pStyle w:val="Index1"/>
        <w:tabs>
          <w:tab w:val="right" w:pos="5030"/>
        </w:tabs>
        <w:rPr>
          <w:noProof/>
        </w:rPr>
      </w:pPr>
      <w:r>
        <w:rPr>
          <w:noProof/>
        </w:rPr>
        <w:t>Skype for Business Server 2015, 30</w:t>
      </w:r>
    </w:p>
    <w:p w:rsidR="00DF5806" w:rsidRDefault="00DF5806">
      <w:pPr>
        <w:pStyle w:val="Index1"/>
        <w:tabs>
          <w:tab w:val="right" w:pos="5030"/>
        </w:tabs>
        <w:rPr>
          <w:noProof/>
        </w:rPr>
      </w:pPr>
      <w:r>
        <w:rPr>
          <w:noProof/>
        </w:rPr>
        <w:t>Skype for Business Server 2015 Enterprise – licencia CAL, 30</w:t>
      </w:r>
    </w:p>
    <w:p w:rsidR="00DF5806" w:rsidRDefault="00DF5806">
      <w:pPr>
        <w:pStyle w:val="Index1"/>
        <w:tabs>
          <w:tab w:val="right" w:pos="5030"/>
        </w:tabs>
        <w:rPr>
          <w:noProof/>
        </w:rPr>
      </w:pPr>
      <w:r>
        <w:rPr>
          <w:noProof/>
        </w:rPr>
        <w:t>Skype for Business Server 2015 Plus – licencia CAL, 30</w:t>
      </w:r>
    </w:p>
    <w:p w:rsidR="00DF5806" w:rsidRDefault="00DF5806">
      <w:pPr>
        <w:pStyle w:val="Index1"/>
        <w:tabs>
          <w:tab w:val="right" w:pos="5030"/>
        </w:tabs>
        <w:rPr>
          <w:noProof/>
        </w:rPr>
      </w:pPr>
      <w:r>
        <w:rPr>
          <w:noProof/>
        </w:rPr>
        <w:t>Skype for Business Server 2015 Standard – licencia CAL, 30</w:t>
      </w:r>
    </w:p>
    <w:p w:rsidR="00DF5806" w:rsidRDefault="00DF5806">
      <w:pPr>
        <w:pStyle w:val="Index1"/>
        <w:tabs>
          <w:tab w:val="right" w:pos="5030"/>
        </w:tabs>
        <w:rPr>
          <w:noProof/>
        </w:rPr>
      </w:pPr>
      <w:r>
        <w:rPr>
          <w:noProof/>
        </w:rPr>
        <w:t>Služba importu pre Office 365, 70</w:t>
      </w:r>
    </w:p>
    <w:p w:rsidR="00DF5806" w:rsidRDefault="00DF5806">
      <w:pPr>
        <w:pStyle w:val="Index1"/>
        <w:tabs>
          <w:tab w:val="right" w:pos="5030"/>
        </w:tabs>
        <w:rPr>
          <w:noProof/>
        </w:rPr>
      </w:pPr>
      <w:r>
        <w:rPr>
          <w:noProof/>
        </w:rPr>
        <w:t>službách Microsoft Azure, 94</w:t>
      </w:r>
    </w:p>
    <w:p w:rsidR="00DF5806" w:rsidRDefault="00DF5806">
      <w:pPr>
        <w:pStyle w:val="Index1"/>
        <w:tabs>
          <w:tab w:val="right" w:pos="5030"/>
        </w:tabs>
        <w:rPr>
          <w:noProof/>
        </w:rPr>
      </w:pPr>
      <w:r>
        <w:rPr>
          <w:noProof/>
        </w:rPr>
        <w:t>Služby Microsoft Azure, 57</w:t>
      </w:r>
    </w:p>
    <w:p w:rsidR="00DF5806" w:rsidRDefault="00DF5806">
      <w:pPr>
        <w:pStyle w:val="Index1"/>
        <w:tabs>
          <w:tab w:val="right" w:pos="5030"/>
        </w:tabs>
        <w:rPr>
          <w:noProof/>
        </w:rPr>
      </w:pPr>
      <w:r>
        <w:rPr>
          <w:noProof/>
        </w:rPr>
        <w:t>služieb platformy Microsoft Azure, 95</w:t>
      </w:r>
    </w:p>
    <w:p w:rsidR="00DF5806" w:rsidRDefault="00DF5806">
      <w:pPr>
        <w:pStyle w:val="Index1"/>
        <w:tabs>
          <w:tab w:val="right" w:pos="5030"/>
        </w:tabs>
        <w:rPr>
          <w:noProof/>
        </w:rPr>
      </w:pPr>
      <w:r>
        <w:rPr>
          <w:noProof/>
        </w:rPr>
        <w:t>SQL Parallel Data Warehouse, 87, 93</w:t>
      </w:r>
    </w:p>
    <w:p w:rsidR="00DF5806" w:rsidRDefault="00DF5806">
      <w:pPr>
        <w:pStyle w:val="Index1"/>
        <w:tabs>
          <w:tab w:val="right" w:pos="5030"/>
        </w:tabs>
        <w:rPr>
          <w:noProof/>
        </w:rPr>
      </w:pPr>
      <w:r>
        <w:rPr>
          <w:noProof/>
        </w:rPr>
        <w:t>SQL Server, 92</w:t>
      </w:r>
    </w:p>
    <w:p w:rsidR="00DF5806" w:rsidRDefault="00DF5806">
      <w:pPr>
        <w:pStyle w:val="Index1"/>
        <w:tabs>
          <w:tab w:val="right" w:pos="5030"/>
        </w:tabs>
        <w:rPr>
          <w:noProof/>
        </w:rPr>
      </w:pPr>
      <w:r>
        <w:rPr>
          <w:noProof/>
        </w:rPr>
        <w:t>SQL Server 2014, 32</w:t>
      </w:r>
    </w:p>
    <w:p w:rsidR="00DF5806" w:rsidRDefault="00DF5806">
      <w:pPr>
        <w:pStyle w:val="Index1"/>
        <w:tabs>
          <w:tab w:val="right" w:pos="5030"/>
        </w:tabs>
        <w:rPr>
          <w:noProof/>
        </w:rPr>
      </w:pPr>
      <w:r>
        <w:rPr>
          <w:noProof/>
        </w:rPr>
        <w:t>SQL Server 2016 Enterprise, 32</w:t>
      </w:r>
    </w:p>
    <w:p w:rsidR="00DF5806" w:rsidRDefault="00DF5806">
      <w:pPr>
        <w:pStyle w:val="Index1"/>
        <w:tabs>
          <w:tab w:val="right" w:pos="5030"/>
        </w:tabs>
        <w:rPr>
          <w:noProof/>
        </w:rPr>
      </w:pPr>
      <w:r>
        <w:rPr>
          <w:noProof/>
        </w:rPr>
        <w:lastRenderedPageBreak/>
        <w:t>SQL Server 2016 Enterprise Core, 32</w:t>
      </w:r>
    </w:p>
    <w:p w:rsidR="00DF5806" w:rsidRDefault="00DF5806">
      <w:pPr>
        <w:pStyle w:val="Index1"/>
        <w:tabs>
          <w:tab w:val="right" w:pos="5030"/>
        </w:tabs>
        <w:rPr>
          <w:noProof/>
        </w:rPr>
      </w:pPr>
      <w:r>
        <w:rPr>
          <w:noProof/>
        </w:rPr>
        <w:t>SQL Server 2016 Standard, 32</w:t>
      </w:r>
    </w:p>
    <w:p w:rsidR="00DF5806" w:rsidRDefault="00DF5806">
      <w:pPr>
        <w:pStyle w:val="Index1"/>
        <w:tabs>
          <w:tab w:val="right" w:pos="5030"/>
        </w:tabs>
        <w:rPr>
          <w:noProof/>
        </w:rPr>
      </w:pPr>
      <w:r>
        <w:rPr>
          <w:noProof/>
        </w:rPr>
        <w:t>SQL Server 2016 Standard Core, 32</w:t>
      </w:r>
    </w:p>
    <w:p w:rsidR="00DF5806" w:rsidRDefault="00DF5806">
      <w:pPr>
        <w:pStyle w:val="Index1"/>
        <w:tabs>
          <w:tab w:val="right" w:pos="5030"/>
        </w:tabs>
        <w:rPr>
          <w:noProof/>
        </w:rPr>
      </w:pPr>
      <w:r>
        <w:rPr>
          <w:noProof/>
        </w:rPr>
        <w:t>SQL Server Business Intelligence, 87</w:t>
      </w:r>
    </w:p>
    <w:p w:rsidR="00DF5806" w:rsidRDefault="00DF5806">
      <w:pPr>
        <w:pStyle w:val="Index1"/>
        <w:tabs>
          <w:tab w:val="right" w:pos="5030"/>
        </w:tabs>
        <w:rPr>
          <w:noProof/>
        </w:rPr>
      </w:pPr>
      <w:r>
        <w:rPr>
          <w:noProof/>
        </w:rPr>
        <w:t>SQL Server Business Intelligence,, 93</w:t>
      </w:r>
    </w:p>
    <w:p w:rsidR="00DF5806" w:rsidRDefault="00DF5806">
      <w:pPr>
        <w:pStyle w:val="Index1"/>
        <w:tabs>
          <w:tab w:val="right" w:pos="5030"/>
        </w:tabs>
        <w:rPr>
          <w:noProof/>
        </w:rPr>
      </w:pPr>
      <w:r>
        <w:rPr>
          <w:noProof/>
        </w:rPr>
        <w:t>SQL Server Data Center, 87</w:t>
      </w:r>
    </w:p>
    <w:p w:rsidR="00DF5806" w:rsidRDefault="00DF5806">
      <w:pPr>
        <w:pStyle w:val="Index1"/>
        <w:tabs>
          <w:tab w:val="right" w:pos="5030"/>
        </w:tabs>
        <w:rPr>
          <w:noProof/>
        </w:rPr>
      </w:pPr>
      <w:r>
        <w:rPr>
          <w:noProof/>
        </w:rPr>
        <w:t>SQL Server Enterprise, 87</w:t>
      </w:r>
    </w:p>
    <w:p w:rsidR="00DF5806" w:rsidRDefault="00DF5806">
      <w:pPr>
        <w:pStyle w:val="Index1"/>
        <w:tabs>
          <w:tab w:val="right" w:pos="5030"/>
        </w:tabs>
        <w:rPr>
          <w:noProof/>
        </w:rPr>
      </w:pPr>
      <w:r>
        <w:rPr>
          <w:noProof/>
        </w:rPr>
        <w:t>SQL Server Standard, 87</w:t>
      </w:r>
    </w:p>
    <w:p w:rsidR="00DF5806" w:rsidRDefault="00DF5806">
      <w:pPr>
        <w:pStyle w:val="Index1"/>
        <w:tabs>
          <w:tab w:val="right" w:pos="5030"/>
        </w:tabs>
        <w:rPr>
          <w:noProof/>
        </w:rPr>
      </w:pPr>
      <w:r>
        <w:rPr>
          <w:noProof/>
        </w:rPr>
        <w:t>SQL Server Standard,, 93</w:t>
      </w:r>
    </w:p>
    <w:p w:rsidR="00DF5806" w:rsidRDefault="00DF5806">
      <w:pPr>
        <w:pStyle w:val="Index1"/>
        <w:tabs>
          <w:tab w:val="right" w:pos="5030"/>
        </w:tabs>
        <w:rPr>
          <w:noProof/>
        </w:rPr>
      </w:pPr>
      <w:r>
        <w:rPr>
          <w:noProof/>
        </w:rPr>
        <w:t>Štandardná podpora Azure Active, 59</w:t>
      </w:r>
    </w:p>
    <w:p w:rsidR="00DF5806" w:rsidRDefault="00DF5806">
      <w:pPr>
        <w:pStyle w:val="Index1"/>
        <w:tabs>
          <w:tab w:val="right" w:pos="5030"/>
        </w:tabs>
        <w:rPr>
          <w:noProof/>
        </w:rPr>
      </w:pPr>
      <w:r>
        <w:rPr>
          <w:noProof/>
        </w:rPr>
        <w:t>System Center, 93</w:t>
      </w:r>
    </w:p>
    <w:p w:rsidR="00DF5806" w:rsidRDefault="00DF5806">
      <w:pPr>
        <w:pStyle w:val="Index1"/>
        <w:tabs>
          <w:tab w:val="right" w:pos="5030"/>
        </w:tabs>
        <w:rPr>
          <w:noProof/>
        </w:rPr>
      </w:pPr>
      <w:r>
        <w:rPr>
          <w:noProof/>
        </w:rPr>
        <w:t>System Center 2012 Client Management Suite, 36, 38, 39</w:t>
      </w:r>
    </w:p>
    <w:p w:rsidR="00DF5806" w:rsidRDefault="00DF5806">
      <w:pPr>
        <w:pStyle w:val="Index1"/>
        <w:tabs>
          <w:tab w:val="right" w:pos="5030"/>
        </w:tabs>
        <w:rPr>
          <w:noProof/>
        </w:rPr>
      </w:pPr>
      <w:r>
        <w:rPr>
          <w:noProof/>
        </w:rPr>
        <w:t>System Center 2012 Datacenter – licencia na spravovanie servera, 87</w:t>
      </w:r>
    </w:p>
    <w:p w:rsidR="00DF5806" w:rsidRDefault="00DF5806">
      <w:pPr>
        <w:pStyle w:val="Index1"/>
        <w:tabs>
          <w:tab w:val="right" w:pos="5030"/>
        </w:tabs>
        <w:rPr>
          <w:noProof/>
        </w:rPr>
      </w:pPr>
      <w:r>
        <w:rPr>
          <w:noProof/>
        </w:rPr>
        <w:t>System Center 2012 R2, 34</w:t>
      </w:r>
    </w:p>
    <w:p w:rsidR="00DF5806" w:rsidRDefault="00DF5806">
      <w:pPr>
        <w:pStyle w:val="Index1"/>
        <w:tabs>
          <w:tab w:val="right" w:pos="5030"/>
        </w:tabs>
        <w:rPr>
          <w:noProof/>
        </w:rPr>
      </w:pPr>
      <w:r>
        <w:rPr>
          <w:noProof/>
        </w:rPr>
        <w:t>System Center 2012 R2 Configuration Manager, 35</w:t>
      </w:r>
    </w:p>
    <w:p w:rsidR="00DF5806" w:rsidRDefault="00DF5806">
      <w:pPr>
        <w:pStyle w:val="Index1"/>
        <w:tabs>
          <w:tab w:val="right" w:pos="5030"/>
        </w:tabs>
        <w:rPr>
          <w:noProof/>
        </w:rPr>
      </w:pPr>
      <w:r>
        <w:rPr>
          <w:noProof/>
        </w:rPr>
        <w:t>System Center 2012 R2 Endpoint Protection, 37</w:t>
      </w:r>
    </w:p>
    <w:p w:rsidR="00DF5806" w:rsidRDefault="00DF5806">
      <w:pPr>
        <w:pStyle w:val="Index1"/>
        <w:tabs>
          <w:tab w:val="right" w:pos="5030"/>
        </w:tabs>
        <w:rPr>
          <w:noProof/>
        </w:rPr>
      </w:pPr>
      <w:r>
        <w:rPr>
          <w:noProof/>
        </w:rPr>
        <w:t>System Center 2012 Standard – licencia na spravovanie servera, 87</w:t>
      </w:r>
    </w:p>
    <w:p w:rsidR="00DF5806" w:rsidRDefault="00DF5806">
      <w:pPr>
        <w:pStyle w:val="Index1"/>
        <w:tabs>
          <w:tab w:val="right" w:pos="5030"/>
        </w:tabs>
        <w:rPr>
          <w:noProof/>
        </w:rPr>
      </w:pPr>
      <w:r>
        <w:rPr>
          <w:noProof/>
        </w:rPr>
        <w:t>System Center 2016 Data Protection Manager, 36</w:t>
      </w:r>
    </w:p>
    <w:p w:rsidR="00DF5806" w:rsidRDefault="00DF5806">
      <w:pPr>
        <w:pStyle w:val="Index1"/>
        <w:tabs>
          <w:tab w:val="right" w:pos="5030"/>
        </w:tabs>
        <w:rPr>
          <w:noProof/>
        </w:rPr>
      </w:pPr>
      <w:r>
        <w:rPr>
          <w:noProof/>
        </w:rPr>
        <w:t>System Center 2016 Operations Manager, 37</w:t>
      </w:r>
    </w:p>
    <w:p w:rsidR="00DF5806" w:rsidRDefault="00DF5806">
      <w:pPr>
        <w:pStyle w:val="Index1"/>
        <w:tabs>
          <w:tab w:val="right" w:pos="5030"/>
        </w:tabs>
        <w:rPr>
          <w:noProof/>
        </w:rPr>
      </w:pPr>
      <w:r>
        <w:rPr>
          <w:noProof/>
        </w:rPr>
        <w:t>System Center 2016 Orchestrator, 38</w:t>
      </w:r>
    </w:p>
    <w:p w:rsidR="00DF5806" w:rsidRDefault="00DF5806">
      <w:pPr>
        <w:pStyle w:val="Index1"/>
        <w:tabs>
          <w:tab w:val="right" w:pos="5030"/>
        </w:tabs>
        <w:rPr>
          <w:noProof/>
        </w:rPr>
      </w:pPr>
      <w:r>
        <w:rPr>
          <w:noProof/>
        </w:rPr>
        <w:t>System Center 2016 R2 Datacenter – licencia na spravovanie servera, 34</w:t>
      </w:r>
    </w:p>
    <w:p w:rsidR="00DF5806" w:rsidRDefault="00DF5806">
      <w:pPr>
        <w:pStyle w:val="Index1"/>
        <w:tabs>
          <w:tab w:val="right" w:pos="5030"/>
        </w:tabs>
        <w:rPr>
          <w:noProof/>
        </w:rPr>
      </w:pPr>
      <w:r>
        <w:rPr>
          <w:noProof/>
        </w:rPr>
        <w:t>System Center 2016 R2 Standard – licencia na spravovanie servera, 34</w:t>
      </w:r>
    </w:p>
    <w:p w:rsidR="00DF5806" w:rsidRDefault="00DF5806">
      <w:pPr>
        <w:pStyle w:val="Index1"/>
        <w:tabs>
          <w:tab w:val="right" w:pos="5030"/>
        </w:tabs>
        <w:rPr>
          <w:noProof/>
        </w:rPr>
      </w:pPr>
      <w:r>
        <w:rPr>
          <w:noProof/>
        </w:rPr>
        <w:t>System Center 2016 Service Manager, 39</w:t>
      </w:r>
    </w:p>
    <w:p w:rsidR="00DF5806" w:rsidRDefault="00DF5806">
      <w:pPr>
        <w:pStyle w:val="Index1"/>
        <w:tabs>
          <w:tab w:val="right" w:pos="5030"/>
        </w:tabs>
        <w:rPr>
          <w:noProof/>
        </w:rPr>
      </w:pPr>
      <w:r>
        <w:rPr>
          <w:noProof/>
        </w:rPr>
        <w:t>System Center Configuration Manager 1606 – licencia na spravovanie klienta, 35</w:t>
      </w:r>
    </w:p>
    <w:p w:rsidR="00DF5806" w:rsidRDefault="00DF5806">
      <w:pPr>
        <w:pStyle w:val="Index1"/>
        <w:tabs>
          <w:tab w:val="right" w:pos="5030"/>
        </w:tabs>
        <w:rPr>
          <w:noProof/>
        </w:rPr>
      </w:pPr>
      <w:r>
        <w:rPr>
          <w:noProof/>
        </w:rPr>
        <w:t>System Center Datacenter, 92, 93</w:t>
      </w:r>
    </w:p>
    <w:p w:rsidR="00DF5806" w:rsidRDefault="00DF5806">
      <w:pPr>
        <w:pStyle w:val="Index1"/>
        <w:tabs>
          <w:tab w:val="right" w:pos="5030"/>
        </w:tabs>
        <w:rPr>
          <w:noProof/>
        </w:rPr>
      </w:pPr>
      <w:r>
        <w:rPr>
          <w:noProof/>
        </w:rPr>
        <w:t>System Center Datacenter (balík 2 jadrových licencií), 19</w:t>
      </w:r>
    </w:p>
    <w:p w:rsidR="00DF5806" w:rsidRDefault="00DF5806">
      <w:pPr>
        <w:pStyle w:val="Index1"/>
        <w:tabs>
          <w:tab w:val="right" w:pos="5030"/>
        </w:tabs>
        <w:rPr>
          <w:noProof/>
        </w:rPr>
      </w:pPr>
      <w:r>
        <w:rPr>
          <w:noProof/>
        </w:rPr>
        <w:t>System Center Endpoint Protection 1606, 37</w:t>
      </w:r>
    </w:p>
    <w:p w:rsidR="00DF5806" w:rsidRDefault="00DF5806">
      <w:pPr>
        <w:pStyle w:val="Index1"/>
        <w:tabs>
          <w:tab w:val="right" w:pos="5030"/>
        </w:tabs>
        <w:rPr>
          <w:noProof/>
        </w:rPr>
      </w:pPr>
      <w:r>
        <w:rPr>
          <w:noProof/>
        </w:rPr>
        <w:t>System Center Global Service Monitor, 35</w:t>
      </w:r>
    </w:p>
    <w:p w:rsidR="00DF5806" w:rsidRDefault="00DF5806">
      <w:pPr>
        <w:pStyle w:val="Index1"/>
        <w:tabs>
          <w:tab w:val="right" w:pos="5030"/>
        </w:tabs>
        <w:rPr>
          <w:noProof/>
        </w:rPr>
      </w:pPr>
      <w:r>
        <w:rPr>
          <w:noProof/>
        </w:rPr>
        <w:t>System Center Standard, 92, 93</w:t>
      </w:r>
    </w:p>
    <w:p w:rsidR="00DF5806" w:rsidRDefault="00DF5806">
      <w:pPr>
        <w:pStyle w:val="Index1"/>
        <w:tabs>
          <w:tab w:val="right" w:pos="5030"/>
        </w:tabs>
        <w:rPr>
          <w:noProof/>
        </w:rPr>
      </w:pPr>
      <w:r>
        <w:rPr>
          <w:noProof/>
        </w:rPr>
        <w:t>System Center Standard (balík 2 jadrových licencií), 19</w:t>
      </w:r>
    </w:p>
    <w:p w:rsidR="00DF5806" w:rsidRDefault="00DF5806">
      <w:pPr>
        <w:pStyle w:val="Index1"/>
        <w:tabs>
          <w:tab w:val="right" w:pos="5030"/>
        </w:tabs>
        <w:rPr>
          <w:noProof/>
        </w:rPr>
      </w:pPr>
      <w:r>
        <w:rPr>
          <w:noProof/>
        </w:rPr>
        <w:t>VDI, 40</w:t>
      </w:r>
    </w:p>
    <w:p w:rsidR="00DF5806" w:rsidRDefault="00DF5806">
      <w:pPr>
        <w:pStyle w:val="Index1"/>
        <w:tabs>
          <w:tab w:val="right" w:pos="5030"/>
        </w:tabs>
        <w:rPr>
          <w:noProof/>
        </w:rPr>
      </w:pPr>
      <w:r>
        <w:rPr>
          <w:noProof/>
        </w:rPr>
        <w:t>Viacfaktorové overovanie spoločnosti Microsoft, 60</w:t>
      </w:r>
    </w:p>
    <w:p w:rsidR="00DF5806" w:rsidRDefault="00DF5806">
      <w:pPr>
        <w:pStyle w:val="Index1"/>
        <w:tabs>
          <w:tab w:val="right" w:pos="5030"/>
        </w:tabs>
        <w:rPr>
          <w:noProof/>
        </w:rPr>
      </w:pPr>
      <w:r>
        <w:rPr>
          <w:noProof/>
        </w:rPr>
        <w:t>Visio 2016 Professional, 24</w:t>
      </w:r>
    </w:p>
    <w:p w:rsidR="00DF5806" w:rsidRDefault="00DF5806">
      <w:pPr>
        <w:pStyle w:val="Index1"/>
        <w:tabs>
          <w:tab w:val="right" w:pos="5030"/>
        </w:tabs>
        <w:rPr>
          <w:noProof/>
        </w:rPr>
      </w:pPr>
      <w:r>
        <w:rPr>
          <w:noProof/>
        </w:rPr>
        <w:t>Visio 2016 Standard, 24</w:t>
      </w:r>
    </w:p>
    <w:p w:rsidR="00DF5806" w:rsidRDefault="00DF5806">
      <w:pPr>
        <w:pStyle w:val="Index1"/>
        <w:tabs>
          <w:tab w:val="right" w:pos="5030"/>
        </w:tabs>
        <w:rPr>
          <w:noProof/>
        </w:rPr>
      </w:pPr>
      <w:r>
        <w:rPr>
          <w:noProof/>
        </w:rPr>
        <w:t>Visio Pro pre službu Office 365, 65</w:t>
      </w:r>
    </w:p>
    <w:p w:rsidR="00DF5806" w:rsidRDefault="00DF5806">
      <w:pPr>
        <w:pStyle w:val="Index1"/>
        <w:tabs>
          <w:tab w:val="right" w:pos="5030"/>
        </w:tabs>
        <w:rPr>
          <w:noProof/>
        </w:rPr>
      </w:pPr>
      <w:r>
        <w:rPr>
          <w:noProof/>
        </w:rPr>
        <w:t>Visio Pro pre službu Office 365 z krytia SA, 65</w:t>
      </w:r>
    </w:p>
    <w:p w:rsidR="00DF5806" w:rsidRDefault="00DF5806">
      <w:pPr>
        <w:pStyle w:val="Index1"/>
        <w:tabs>
          <w:tab w:val="right" w:pos="5030"/>
        </w:tabs>
        <w:rPr>
          <w:noProof/>
        </w:rPr>
      </w:pPr>
      <w:r>
        <w:rPr>
          <w:noProof/>
        </w:rPr>
        <w:t>Visio Professional, 65, 93</w:t>
      </w:r>
    </w:p>
    <w:p w:rsidR="00DF5806" w:rsidRDefault="00DF5806">
      <w:pPr>
        <w:pStyle w:val="Index1"/>
        <w:tabs>
          <w:tab w:val="right" w:pos="5030"/>
        </w:tabs>
        <w:rPr>
          <w:noProof/>
        </w:rPr>
      </w:pPr>
      <w:r>
        <w:rPr>
          <w:noProof/>
        </w:rPr>
        <w:t>Visio Standard, 66, 87, 93</w:t>
      </w:r>
    </w:p>
    <w:p w:rsidR="00DF5806" w:rsidRDefault="00DF5806">
      <w:pPr>
        <w:pStyle w:val="Index1"/>
        <w:tabs>
          <w:tab w:val="right" w:pos="5030"/>
        </w:tabs>
        <w:rPr>
          <w:noProof/>
        </w:rPr>
      </w:pPr>
      <w:r>
        <w:rPr>
          <w:noProof/>
        </w:rPr>
        <w:t>Visual Studio 2015, 40</w:t>
      </w:r>
    </w:p>
    <w:p w:rsidR="00DF5806" w:rsidRDefault="00DF5806">
      <w:pPr>
        <w:pStyle w:val="Index1"/>
        <w:tabs>
          <w:tab w:val="right" w:pos="5030"/>
        </w:tabs>
        <w:rPr>
          <w:noProof/>
        </w:rPr>
      </w:pPr>
      <w:r>
        <w:rPr>
          <w:noProof/>
        </w:rPr>
        <w:t>Visual Studio Enterprise 2017 Subscription, 40</w:t>
      </w:r>
    </w:p>
    <w:p w:rsidR="00DF5806" w:rsidRDefault="00DF5806">
      <w:pPr>
        <w:pStyle w:val="Index1"/>
        <w:tabs>
          <w:tab w:val="right" w:pos="5030"/>
        </w:tabs>
        <w:rPr>
          <w:noProof/>
        </w:rPr>
      </w:pPr>
      <w:r>
        <w:rPr>
          <w:noProof/>
        </w:rPr>
        <w:t>Visual Studio Enterprise Subscription, 87, 93, 94</w:t>
      </w:r>
    </w:p>
    <w:p w:rsidR="00DF5806" w:rsidRDefault="00DF5806">
      <w:pPr>
        <w:pStyle w:val="Index1"/>
        <w:tabs>
          <w:tab w:val="right" w:pos="5030"/>
        </w:tabs>
        <w:rPr>
          <w:noProof/>
        </w:rPr>
      </w:pPr>
      <w:r>
        <w:rPr>
          <w:noProof/>
        </w:rPr>
        <w:t>Visual Studio Professional 2017, 40</w:t>
      </w:r>
    </w:p>
    <w:p w:rsidR="00DF5806" w:rsidRDefault="00DF5806">
      <w:pPr>
        <w:pStyle w:val="Index1"/>
        <w:tabs>
          <w:tab w:val="right" w:pos="5030"/>
        </w:tabs>
        <w:rPr>
          <w:noProof/>
        </w:rPr>
      </w:pPr>
      <w:r>
        <w:rPr>
          <w:noProof/>
        </w:rPr>
        <w:t>Visual Studio Professional 2017 Subscription, 40</w:t>
      </w:r>
    </w:p>
    <w:p w:rsidR="00DF5806" w:rsidRDefault="00DF5806">
      <w:pPr>
        <w:pStyle w:val="Index1"/>
        <w:tabs>
          <w:tab w:val="right" w:pos="5030"/>
        </w:tabs>
        <w:rPr>
          <w:noProof/>
        </w:rPr>
      </w:pPr>
      <w:r>
        <w:rPr>
          <w:noProof/>
        </w:rPr>
        <w:t>Visual Studio Professional Subscription, 87, 93</w:t>
      </w:r>
    </w:p>
    <w:p w:rsidR="00DF5806" w:rsidRDefault="00DF5806">
      <w:pPr>
        <w:pStyle w:val="Index1"/>
        <w:tabs>
          <w:tab w:val="right" w:pos="5030"/>
        </w:tabs>
        <w:rPr>
          <w:noProof/>
        </w:rPr>
      </w:pPr>
      <w:r>
        <w:rPr>
          <w:noProof/>
        </w:rPr>
        <w:t>Visual Studio Team Foundation Server 2017 – licencia CAL, 42</w:t>
      </w:r>
    </w:p>
    <w:p w:rsidR="00DF5806" w:rsidRDefault="00DF5806">
      <w:pPr>
        <w:pStyle w:val="Index1"/>
        <w:tabs>
          <w:tab w:val="right" w:pos="5030"/>
        </w:tabs>
        <w:rPr>
          <w:noProof/>
        </w:rPr>
      </w:pPr>
      <w:r>
        <w:rPr>
          <w:noProof/>
        </w:rPr>
        <w:t>Visual Studio Team Foundation Server 2017 s technológiou SQL Server 2016, 42</w:t>
      </w:r>
    </w:p>
    <w:p w:rsidR="00DF5806" w:rsidRDefault="00DF5806">
      <w:pPr>
        <w:pStyle w:val="Index1"/>
        <w:tabs>
          <w:tab w:val="right" w:pos="5030"/>
        </w:tabs>
        <w:rPr>
          <w:noProof/>
        </w:rPr>
      </w:pPr>
      <w:r>
        <w:rPr>
          <w:noProof/>
        </w:rPr>
        <w:t>Visual Studio Test Professional 2017 Subscription, 40</w:t>
      </w:r>
    </w:p>
    <w:p w:rsidR="00DF5806" w:rsidRDefault="00DF5806">
      <w:pPr>
        <w:pStyle w:val="Index1"/>
        <w:tabs>
          <w:tab w:val="right" w:pos="5030"/>
        </w:tabs>
        <w:rPr>
          <w:noProof/>
        </w:rPr>
      </w:pPr>
      <w:r>
        <w:rPr>
          <w:noProof/>
        </w:rPr>
        <w:t>Visual Studio Test Professional Subscription, 87, 94</w:t>
      </w:r>
    </w:p>
    <w:p w:rsidR="00DF5806" w:rsidRDefault="00DF5806">
      <w:pPr>
        <w:pStyle w:val="Index1"/>
        <w:tabs>
          <w:tab w:val="right" w:pos="5030"/>
        </w:tabs>
        <w:rPr>
          <w:noProof/>
        </w:rPr>
      </w:pPr>
      <w:r>
        <w:rPr>
          <w:noProof/>
        </w:rPr>
        <w:t>Windows 10 Education – dodatočná licencia E5 pre jednotlivé zariadenia (k licencii E3 pre jednotlivé zariadenia), 43</w:t>
      </w:r>
    </w:p>
    <w:p w:rsidR="00DF5806" w:rsidRDefault="00DF5806">
      <w:pPr>
        <w:pStyle w:val="Index1"/>
        <w:tabs>
          <w:tab w:val="right" w:pos="5030"/>
        </w:tabs>
        <w:rPr>
          <w:noProof/>
        </w:rPr>
      </w:pPr>
      <w:r>
        <w:rPr>
          <w:noProof/>
        </w:rPr>
        <w:t>Windows 10 Education – E5 (pre jednotlivé zariadenia), 43</w:t>
      </w:r>
    </w:p>
    <w:p w:rsidR="00DF5806" w:rsidRDefault="00DF5806">
      <w:pPr>
        <w:pStyle w:val="Index1"/>
        <w:tabs>
          <w:tab w:val="right" w:pos="5030"/>
        </w:tabs>
        <w:rPr>
          <w:noProof/>
        </w:rPr>
      </w:pPr>
      <w:r>
        <w:rPr>
          <w:noProof/>
        </w:rPr>
        <w:t>Windows 10 Education Upgrade (pre zariadenie), 43</w:t>
      </w:r>
    </w:p>
    <w:p w:rsidR="00DF5806" w:rsidRDefault="00DF5806">
      <w:pPr>
        <w:pStyle w:val="Index1"/>
        <w:tabs>
          <w:tab w:val="right" w:pos="5030"/>
        </w:tabs>
        <w:rPr>
          <w:noProof/>
        </w:rPr>
      </w:pPr>
      <w:r>
        <w:rPr>
          <w:noProof/>
        </w:rPr>
        <w:t>Windows 10 Enterprise, 61</w:t>
      </w:r>
    </w:p>
    <w:p w:rsidR="00DF5806" w:rsidRDefault="00DF5806">
      <w:pPr>
        <w:pStyle w:val="Index1"/>
        <w:tabs>
          <w:tab w:val="right" w:pos="5030"/>
        </w:tabs>
        <w:rPr>
          <w:noProof/>
        </w:rPr>
      </w:pPr>
      <w:r>
        <w:rPr>
          <w:noProof/>
        </w:rPr>
        <w:t>Windows 10 Enterprise – dodatočná licencia E3 pre jednotlivých používateľov (k licencii E3 pre jednotlivé zariadenia), 43</w:t>
      </w:r>
    </w:p>
    <w:p w:rsidR="00DF5806" w:rsidRDefault="00DF5806">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DF5806" w:rsidRDefault="00DF5806">
      <w:pPr>
        <w:pStyle w:val="Index1"/>
        <w:tabs>
          <w:tab w:val="right" w:pos="5030"/>
        </w:tabs>
        <w:rPr>
          <w:noProof/>
        </w:rPr>
      </w:pPr>
      <w:r>
        <w:rPr>
          <w:noProof/>
        </w:rPr>
        <w:t>Windows 10 Enterprise – E3 pre jednotlivých používateľov, 43</w:t>
      </w:r>
    </w:p>
    <w:p w:rsidR="00DF5806" w:rsidRDefault="00DF5806">
      <w:pPr>
        <w:pStyle w:val="Index1"/>
        <w:tabs>
          <w:tab w:val="right" w:pos="5030"/>
        </w:tabs>
        <w:rPr>
          <w:noProof/>
        </w:rPr>
      </w:pPr>
      <w:r>
        <w:rPr>
          <w:noProof/>
        </w:rPr>
        <w:t>Windows 10 Enterprise – E3 pre jednotlivých používateľov z krytia SA, 43</w:t>
      </w:r>
    </w:p>
    <w:p w:rsidR="00DF5806" w:rsidRDefault="00DF5806">
      <w:pPr>
        <w:pStyle w:val="Index1"/>
        <w:tabs>
          <w:tab w:val="right" w:pos="5030"/>
        </w:tabs>
        <w:rPr>
          <w:noProof/>
        </w:rPr>
      </w:pPr>
      <w:r>
        <w:rPr>
          <w:noProof/>
        </w:rPr>
        <w:t>Windows 10 Enterprise – E5 pre jednotlivé zariadenia alebo jednotlivých používateľov, 43</w:t>
      </w:r>
    </w:p>
    <w:p w:rsidR="00DF5806" w:rsidRDefault="00DF5806">
      <w:pPr>
        <w:pStyle w:val="Index1"/>
        <w:tabs>
          <w:tab w:val="right" w:pos="5030"/>
        </w:tabs>
        <w:rPr>
          <w:noProof/>
        </w:rPr>
      </w:pPr>
      <w:r>
        <w:rPr>
          <w:noProof/>
        </w:rPr>
        <w:t>Windows 10 Enterprise – E5 pre jednotlivých používateľov z krytia SA, 43</w:t>
      </w:r>
    </w:p>
    <w:p w:rsidR="00DF5806" w:rsidRDefault="00DF5806">
      <w:pPr>
        <w:pStyle w:val="Index1"/>
        <w:tabs>
          <w:tab w:val="right" w:pos="5030"/>
        </w:tabs>
        <w:rPr>
          <w:noProof/>
        </w:rPr>
      </w:pPr>
      <w:r>
        <w:rPr>
          <w:noProof/>
        </w:rPr>
        <w:t>Windows 10 Enterprise E3 a LTSB 2016 – upgrade (pre zariadenie), 43</w:t>
      </w:r>
    </w:p>
    <w:p w:rsidR="00DF5806" w:rsidRDefault="00DF5806">
      <w:pPr>
        <w:pStyle w:val="Index1"/>
        <w:tabs>
          <w:tab w:val="right" w:pos="5030"/>
        </w:tabs>
        <w:rPr>
          <w:noProof/>
        </w:rPr>
      </w:pPr>
      <w:r>
        <w:rPr>
          <w:noProof/>
        </w:rPr>
        <w:t>Windows 10 Enterprise LTSB, 44</w:t>
      </w:r>
    </w:p>
    <w:p w:rsidR="00DF5806" w:rsidRDefault="00DF5806">
      <w:pPr>
        <w:pStyle w:val="Index1"/>
        <w:tabs>
          <w:tab w:val="right" w:pos="5030"/>
        </w:tabs>
        <w:rPr>
          <w:noProof/>
        </w:rPr>
      </w:pPr>
      <w:r>
        <w:rPr>
          <w:noProof/>
        </w:rPr>
        <w:t>Windows 10 Enterprise LTSB 2016 – upgrade (pre zariadenie), 43</w:t>
      </w:r>
    </w:p>
    <w:p w:rsidR="00DF5806" w:rsidRDefault="00DF5806">
      <w:pPr>
        <w:pStyle w:val="Index1"/>
        <w:tabs>
          <w:tab w:val="right" w:pos="5030"/>
        </w:tabs>
        <w:rPr>
          <w:noProof/>
        </w:rPr>
      </w:pPr>
      <w:r>
        <w:rPr>
          <w:noProof/>
        </w:rPr>
        <w:t>Windows 10 Home to Pro Right Licensing, 43</w:t>
      </w:r>
    </w:p>
    <w:p w:rsidR="00DF5806" w:rsidRDefault="00DF5806">
      <w:pPr>
        <w:pStyle w:val="Index1"/>
        <w:tabs>
          <w:tab w:val="right" w:pos="5030"/>
        </w:tabs>
        <w:rPr>
          <w:noProof/>
        </w:rPr>
      </w:pPr>
      <w:r>
        <w:rPr>
          <w:noProof/>
        </w:rPr>
        <w:t>Windows 10 IoT Enterprise, 44</w:t>
      </w:r>
    </w:p>
    <w:p w:rsidR="00DF5806" w:rsidRDefault="00DF5806">
      <w:pPr>
        <w:pStyle w:val="Index1"/>
        <w:tabs>
          <w:tab w:val="right" w:pos="5030"/>
        </w:tabs>
        <w:rPr>
          <w:noProof/>
        </w:rPr>
      </w:pPr>
      <w:r>
        <w:rPr>
          <w:noProof/>
        </w:rPr>
        <w:t>Windows 10 IoT Enterprise for Retail or Thin Clients, 45</w:t>
      </w:r>
    </w:p>
    <w:p w:rsidR="00DF5806" w:rsidRDefault="00DF5806">
      <w:pPr>
        <w:pStyle w:val="Index1"/>
        <w:tabs>
          <w:tab w:val="right" w:pos="5030"/>
        </w:tabs>
        <w:rPr>
          <w:noProof/>
        </w:rPr>
      </w:pPr>
      <w:r>
        <w:rPr>
          <w:noProof/>
        </w:rPr>
        <w:t>Windows 10 Pro Upgrade, 43</w:t>
      </w:r>
    </w:p>
    <w:p w:rsidR="00DF5806" w:rsidRDefault="00DF5806">
      <w:pPr>
        <w:pStyle w:val="Index1"/>
        <w:tabs>
          <w:tab w:val="right" w:pos="5030"/>
        </w:tabs>
        <w:rPr>
          <w:noProof/>
        </w:rPr>
      </w:pPr>
      <w:r>
        <w:rPr>
          <w:noProof/>
        </w:rPr>
        <w:t>Windows 2000 Professional for Embedded Systems, 44</w:t>
      </w:r>
    </w:p>
    <w:p w:rsidR="00DF5806" w:rsidRDefault="00DF5806">
      <w:pPr>
        <w:pStyle w:val="Index1"/>
        <w:tabs>
          <w:tab w:val="right" w:pos="5030"/>
        </w:tabs>
        <w:rPr>
          <w:noProof/>
        </w:rPr>
      </w:pPr>
      <w:r>
        <w:rPr>
          <w:noProof/>
        </w:rPr>
        <w:t>Windows 7, 44</w:t>
      </w:r>
    </w:p>
    <w:p w:rsidR="00DF5806" w:rsidRDefault="00DF5806">
      <w:pPr>
        <w:pStyle w:val="Index1"/>
        <w:tabs>
          <w:tab w:val="right" w:pos="5030"/>
        </w:tabs>
        <w:rPr>
          <w:noProof/>
        </w:rPr>
      </w:pPr>
      <w:r>
        <w:rPr>
          <w:noProof/>
        </w:rPr>
        <w:t>Windows 7 Professional for Embedded Systems, Ultimate for Embedded Systems, 44</w:t>
      </w:r>
    </w:p>
    <w:p w:rsidR="00DF5806" w:rsidRDefault="00DF5806">
      <w:pPr>
        <w:pStyle w:val="Index1"/>
        <w:tabs>
          <w:tab w:val="right" w:pos="5030"/>
        </w:tabs>
        <w:rPr>
          <w:noProof/>
        </w:rPr>
      </w:pPr>
      <w:r>
        <w:rPr>
          <w:noProof/>
        </w:rPr>
        <w:t>Windows 8.1 Enterprise Sideloading, 43</w:t>
      </w:r>
    </w:p>
    <w:p w:rsidR="00DF5806" w:rsidRDefault="00DF5806">
      <w:pPr>
        <w:pStyle w:val="Index1"/>
        <w:tabs>
          <w:tab w:val="right" w:pos="5030"/>
        </w:tabs>
        <w:rPr>
          <w:noProof/>
        </w:rPr>
      </w:pPr>
      <w:r>
        <w:rPr>
          <w:noProof/>
        </w:rPr>
        <w:t>Windows Embedded 2009, 45</w:t>
      </w:r>
    </w:p>
    <w:p w:rsidR="00DF5806" w:rsidRDefault="00DF5806">
      <w:pPr>
        <w:pStyle w:val="Index1"/>
        <w:tabs>
          <w:tab w:val="right" w:pos="5030"/>
        </w:tabs>
        <w:rPr>
          <w:noProof/>
        </w:rPr>
      </w:pPr>
      <w:r>
        <w:rPr>
          <w:noProof/>
        </w:rPr>
        <w:t>Windows Embedded 8 a 8.1 Industry Retail, 45</w:t>
      </w:r>
    </w:p>
    <w:p w:rsidR="00DF5806" w:rsidRDefault="00DF5806">
      <w:pPr>
        <w:pStyle w:val="Index1"/>
        <w:tabs>
          <w:tab w:val="right" w:pos="5030"/>
        </w:tabs>
        <w:rPr>
          <w:noProof/>
        </w:rPr>
      </w:pPr>
      <w:r>
        <w:rPr>
          <w:noProof/>
        </w:rPr>
        <w:t>Windows Embedded 8 Standard, 45</w:t>
      </w:r>
    </w:p>
    <w:p w:rsidR="00DF5806" w:rsidRDefault="00DF5806">
      <w:pPr>
        <w:pStyle w:val="Index1"/>
        <w:tabs>
          <w:tab w:val="right" w:pos="5030"/>
        </w:tabs>
        <w:rPr>
          <w:noProof/>
        </w:rPr>
      </w:pPr>
      <w:r>
        <w:rPr>
          <w:noProof/>
        </w:rPr>
        <w:t>Windows Embedded 8 Standard Enterprise Kit (balík 100 licencií), 44</w:t>
      </w:r>
    </w:p>
    <w:p w:rsidR="00DF5806" w:rsidRDefault="00DF5806">
      <w:pPr>
        <w:pStyle w:val="Index1"/>
        <w:tabs>
          <w:tab w:val="right" w:pos="5030"/>
        </w:tabs>
        <w:rPr>
          <w:noProof/>
        </w:rPr>
      </w:pPr>
      <w:r>
        <w:rPr>
          <w:noProof/>
        </w:rPr>
        <w:t>Windows Embedded 8.1 Industry, 44</w:t>
      </w:r>
    </w:p>
    <w:p w:rsidR="00DF5806" w:rsidRDefault="00DF5806">
      <w:pPr>
        <w:pStyle w:val="Index1"/>
        <w:tabs>
          <w:tab w:val="right" w:pos="5030"/>
        </w:tabs>
        <w:rPr>
          <w:noProof/>
        </w:rPr>
      </w:pPr>
      <w:r>
        <w:rPr>
          <w:noProof/>
        </w:rPr>
        <w:t>Windows Embedded 8/8.1 Pro, Industry Pro, 44</w:t>
      </w:r>
    </w:p>
    <w:p w:rsidR="00DF5806" w:rsidRDefault="00DF5806">
      <w:pPr>
        <w:pStyle w:val="Index1"/>
        <w:tabs>
          <w:tab w:val="right" w:pos="5030"/>
        </w:tabs>
        <w:rPr>
          <w:noProof/>
        </w:rPr>
      </w:pPr>
      <w:r>
        <w:rPr>
          <w:noProof/>
        </w:rPr>
        <w:t>Windows Embedded for Point of Service, 45</w:t>
      </w:r>
    </w:p>
    <w:p w:rsidR="00DF5806" w:rsidRDefault="00DF5806">
      <w:pPr>
        <w:pStyle w:val="Index1"/>
        <w:tabs>
          <w:tab w:val="right" w:pos="5030"/>
        </w:tabs>
        <w:rPr>
          <w:noProof/>
        </w:rPr>
      </w:pPr>
      <w:r>
        <w:rPr>
          <w:noProof/>
        </w:rPr>
        <w:t>Windows Embedded POSReady 2009, 45</w:t>
      </w:r>
    </w:p>
    <w:p w:rsidR="00DF5806" w:rsidRDefault="00DF5806">
      <w:pPr>
        <w:pStyle w:val="Index1"/>
        <w:tabs>
          <w:tab w:val="right" w:pos="5030"/>
        </w:tabs>
        <w:rPr>
          <w:noProof/>
        </w:rPr>
      </w:pPr>
      <w:r>
        <w:rPr>
          <w:noProof/>
        </w:rPr>
        <w:t>Windows Embedded POSReady 7, 45</w:t>
      </w:r>
    </w:p>
    <w:p w:rsidR="00DF5806" w:rsidRDefault="00DF5806">
      <w:pPr>
        <w:pStyle w:val="Index1"/>
        <w:tabs>
          <w:tab w:val="right" w:pos="5030"/>
        </w:tabs>
        <w:rPr>
          <w:noProof/>
        </w:rPr>
      </w:pPr>
      <w:r>
        <w:rPr>
          <w:noProof/>
        </w:rPr>
        <w:t>Windows Embedded POSReady 7 Pro, 45</w:t>
      </w:r>
    </w:p>
    <w:p w:rsidR="00DF5806" w:rsidRDefault="00DF5806">
      <w:pPr>
        <w:pStyle w:val="Index1"/>
        <w:tabs>
          <w:tab w:val="right" w:pos="5030"/>
        </w:tabs>
        <w:rPr>
          <w:noProof/>
        </w:rPr>
      </w:pPr>
      <w:r>
        <w:rPr>
          <w:noProof/>
        </w:rPr>
        <w:t>Windows Embedded Standard 7, 45</w:t>
      </w:r>
    </w:p>
    <w:p w:rsidR="00DF5806" w:rsidRDefault="00DF5806">
      <w:pPr>
        <w:pStyle w:val="Index1"/>
        <w:tabs>
          <w:tab w:val="right" w:pos="5030"/>
        </w:tabs>
        <w:rPr>
          <w:noProof/>
        </w:rPr>
      </w:pPr>
      <w:r>
        <w:rPr>
          <w:noProof/>
        </w:rPr>
        <w:t>Windows HPC Server, 53</w:t>
      </w:r>
    </w:p>
    <w:p w:rsidR="00DF5806" w:rsidRDefault="00DF5806">
      <w:pPr>
        <w:pStyle w:val="Index1"/>
        <w:tabs>
          <w:tab w:val="right" w:pos="5030"/>
        </w:tabs>
        <w:rPr>
          <w:noProof/>
        </w:rPr>
      </w:pPr>
      <w:r>
        <w:rPr>
          <w:noProof/>
        </w:rPr>
        <w:t>Windows MultiPoint Server 2012, 50</w:t>
      </w:r>
    </w:p>
    <w:p w:rsidR="00DF5806" w:rsidRDefault="00DF5806">
      <w:pPr>
        <w:pStyle w:val="Index1"/>
        <w:tabs>
          <w:tab w:val="right" w:pos="5030"/>
        </w:tabs>
        <w:rPr>
          <w:noProof/>
        </w:rPr>
      </w:pPr>
      <w:r>
        <w:rPr>
          <w:noProof/>
        </w:rPr>
        <w:t>Windows MultiPoint Server 2016 Premium, 50</w:t>
      </w:r>
    </w:p>
    <w:p w:rsidR="00DF5806" w:rsidRDefault="00DF5806">
      <w:pPr>
        <w:pStyle w:val="Index1"/>
        <w:tabs>
          <w:tab w:val="right" w:pos="5030"/>
        </w:tabs>
        <w:rPr>
          <w:noProof/>
        </w:rPr>
      </w:pPr>
      <w:r>
        <w:rPr>
          <w:noProof/>
        </w:rPr>
        <w:t>Windows Server, 93, 94</w:t>
      </w:r>
    </w:p>
    <w:p w:rsidR="00DF5806" w:rsidRDefault="00DF5806">
      <w:pPr>
        <w:pStyle w:val="Index1"/>
        <w:tabs>
          <w:tab w:val="right" w:pos="5030"/>
        </w:tabs>
        <w:rPr>
          <w:noProof/>
        </w:rPr>
      </w:pPr>
      <w:r>
        <w:rPr>
          <w:noProof/>
        </w:rPr>
        <w:t>Windows Server 2012, 51</w:t>
      </w:r>
    </w:p>
    <w:p w:rsidR="00DF5806" w:rsidRDefault="00DF5806">
      <w:pPr>
        <w:pStyle w:val="Index1"/>
        <w:tabs>
          <w:tab w:val="right" w:pos="5030"/>
        </w:tabs>
        <w:rPr>
          <w:noProof/>
        </w:rPr>
      </w:pPr>
      <w:r>
        <w:rPr>
          <w:noProof/>
        </w:rPr>
        <w:t>Windows Server 2012 R2, 51</w:t>
      </w:r>
    </w:p>
    <w:p w:rsidR="00DF5806" w:rsidRDefault="00DF5806">
      <w:pPr>
        <w:pStyle w:val="Index1"/>
        <w:tabs>
          <w:tab w:val="right" w:pos="5030"/>
        </w:tabs>
        <w:rPr>
          <w:noProof/>
        </w:rPr>
      </w:pPr>
      <w:r>
        <w:rPr>
          <w:noProof/>
        </w:rPr>
        <w:t>Windows Server 2016, 50</w:t>
      </w:r>
    </w:p>
    <w:p w:rsidR="00DF5806" w:rsidRDefault="00DF5806">
      <w:pPr>
        <w:pStyle w:val="Index1"/>
        <w:tabs>
          <w:tab w:val="right" w:pos="5030"/>
        </w:tabs>
        <w:rPr>
          <w:noProof/>
        </w:rPr>
      </w:pPr>
      <w:r>
        <w:rPr>
          <w:noProof/>
        </w:rPr>
        <w:t>Windows Server 2016 Active Directory Rights Management Services External Connector, 51</w:t>
      </w:r>
    </w:p>
    <w:p w:rsidR="00DF5806" w:rsidRDefault="00DF5806">
      <w:pPr>
        <w:pStyle w:val="Index1"/>
        <w:tabs>
          <w:tab w:val="right" w:pos="5030"/>
        </w:tabs>
        <w:rPr>
          <w:noProof/>
        </w:rPr>
      </w:pPr>
      <w:r>
        <w:rPr>
          <w:noProof/>
        </w:rPr>
        <w:t>Windows Server 2016 CAL, 51</w:t>
      </w:r>
    </w:p>
    <w:p w:rsidR="00DF5806" w:rsidRDefault="00DF5806">
      <w:pPr>
        <w:pStyle w:val="Index1"/>
        <w:tabs>
          <w:tab w:val="right" w:pos="5030"/>
        </w:tabs>
        <w:rPr>
          <w:noProof/>
        </w:rPr>
      </w:pPr>
      <w:r>
        <w:rPr>
          <w:noProof/>
        </w:rPr>
        <w:t>Windows Server 2016 Datacenter (balík 2 jadrových licencií), 51</w:t>
      </w:r>
    </w:p>
    <w:p w:rsidR="00DF5806" w:rsidRDefault="00DF5806">
      <w:pPr>
        <w:pStyle w:val="Index1"/>
        <w:tabs>
          <w:tab w:val="right" w:pos="5030"/>
        </w:tabs>
        <w:rPr>
          <w:noProof/>
        </w:rPr>
      </w:pPr>
      <w:r>
        <w:rPr>
          <w:noProof/>
        </w:rPr>
        <w:t>Windows Server 2016 Essentials, 51</w:t>
      </w:r>
    </w:p>
    <w:p w:rsidR="00DF5806" w:rsidRDefault="00DF5806">
      <w:pPr>
        <w:pStyle w:val="Index1"/>
        <w:tabs>
          <w:tab w:val="right" w:pos="5030"/>
        </w:tabs>
        <w:rPr>
          <w:noProof/>
        </w:rPr>
      </w:pPr>
      <w:r>
        <w:rPr>
          <w:noProof/>
        </w:rPr>
        <w:t>Windows Server 2016 External Connector, 51</w:t>
      </w:r>
    </w:p>
    <w:p w:rsidR="00DF5806" w:rsidRDefault="00DF5806">
      <w:pPr>
        <w:pStyle w:val="Index1"/>
        <w:tabs>
          <w:tab w:val="right" w:pos="5030"/>
        </w:tabs>
        <w:rPr>
          <w:noProof/>
        </w:rPr>
      </w:pPr>
      <w:r>
        <w:rPr>
          <w:noProof/>
        </w:rPr>
        <w:t>Windows Server 2016 Remote Desktop Services – licencia CAL, 51</w:t>
      </w:r>
    </w:p>
    <w:p w:rsidR="00DF5806" w:rsidRDefault="00DF5806">
      <w:pPr>
        <w:pStyle w:val="Index1"/>
        <w:tabs>
          <w:tab w:val="right" w:pos="5030"/>
        </w:tabs>
        <w:rPr>
          <w:noProof/>
        </w:rPr>
      </w:pPr>
      <w:r>
        <w:rPr>
          <w:noProof/>
        </w:rPr>
        <w:t>Windows Server 2016 Remote Desktop Services External Connector, 51</w:t>
      </w:r>
    </w:p>
    <w:p w:rsidR="00DF5806" w:rsidRDefault="00DF5806">
      <w:pPr>
        <w:pStyle w:val="Index1"/>
        <w:tabs>
          <w:tab w:val="right" w:pos="5030"/>
        </w:tabs>
        <w:rPr>
          <w:noProof/>
        </w:rPr>
      </w:pPr>
      <w:r>
        <w:rPr>
          <w:noProof/>
        </w:rPr>
        <w:t>Windows Server 2016 Standard (balík 2 jadrových licencií), 51</w:t>
      </w:r>
    </w:p>
    <w:p w:rsidR="00DF5806" w:rsidRDefault="00DF5806">
      <w:pPr>
        <w:pStyle w:val="Index1"/>
        <w:tabs>
          <w:tab w:val="right" w:pos="5030"/>
        </w:tabs>
        <w:rPr>
          <w:noProof/>
        </w:rPr>
      </w:pPr>
      <w:r>
        <w:rPr>
          <w:noProof/>
        </w:rPr>
        <w:t>Windows Server Datacenter, 87, 92, 94</w:t>
      </w:r>
    </w:p>
    <w:p w:rsidR="00DF5806" w:rsidRDefault="00DF5806">
      <w:pPr>
        <w:pStyle w:val="Index1"/>
        <w:tabs>
          <w:tab w:val="right" w:pos="5030"/>
        </w:tabs>
        <w:rPr>
          <w:noProof/>
        </w:rPr>
      </w:pPr>
      <w:r>
        <w:rPr>
          <w:noProof/>
        </w:rPr>
        <w:t>Windows Server Datacenter (balík 2 jadrových licencií), 19</w:t>
      </w:r>
    </w:p>
    <w:p w:rsidR="00DF5806" w:rsidRDefault="00DF5806">
      <w:pPr>
        <w:pStyle w:val="Index1"/>
        <w:tabs>
          <w:tab w:val="right" w:pos="5030"/>
        </w:tabs>
        <w:rPr>
          <w:noProof/>
        </w:rPr>
      </w:pPr>
      <w:r>
        <w:rPr>
          <w:noProof/>
        </w:rPr>
        <w:lastRenderedPageBreak/>
        <w:t>Windows Server Enterprise, 53, 87</w:t>
      </w:r>
    </w:p>
    <w:p w:rsidR="00DF5806" w:rsidRDefault="00DF5806">
      <w:pPr>
        <w:pStyle w:val="Index1"/>
        <w:tabs>
          <w:tab w:val="right" w:pos="5030"/>
        </w:tabs>
        <w:rPr>
          <w:noProof/>
        </w:rPr>
      </w:pPr>
      <w:r>
        <w:rPr>
          <w:noProof/>
        </w:rPr>
        <w:t>Windows Server for Itanium Based Systems, 53</w:t>
      </w:r>
    </w:p>
    <w:p w:rsidR="00DF5806" w:rsidRDefault="00DF5806">
      <w:pPr>
        <w:pStyle w:val="Index1"/>
        <w:tabs>
          <w:tab w:val="right" w:pos="5030"/>
        </w:tabs>
        <w:rPr>
          <w:noProof/>
        </w:rPr>
      </w:pPr>
      <w:r>
        <w:rPr>
          <w:noProof/>
        </w:rPr>
        <w:t>Windows Server HPC Edition, 53</w:t>
      </w:r>
    </w:p>
    <w:p w:rsidR="00DF5806" w:rsidRDefault="00DF5806">
      <w:pPr>
        <w:pStyle w:val="Index1"/>
        <w:tabs>
          <w:tab w:val="right" w:pos="5030"/>
        </w:tabs>
        <w:rPr>
          <w:noProof/>
        </w:rPr>
      </w:pPr>
      <w:r>
        <w:rPr>
          <w:noProof/>
        </w:rPr>
        <w:t>Windows Server Standard, 87, 92, 94</w:t>
      </w:r>
    </w:p>
    <w:p w:rsidR="00DF5806" w:rsidRDefault="00DF5806">
      <w:pPr>
        <w:pStyle w:val="Index1"/>
        <w:tabs>
          <w:tab w:val="right" w:pos="5030"/>
        </w:tabs>
        <w:rPr>
          <w:noProof/>
        </w:rPr>
      </w:pPr>
      <w:r>
        <w:rPr>
          <w:noProof/>
        </w:rPr>
        <w:t>Windows Server Standard (balík 2 jadrových licencií), 19</w:t>
      </w:r>
    </w:p>
    <w:p w:rsidR="00DF5806" w:rsidRDefault="00DF5806">
      <w:pPr>
        <w:pStyle w:val="Index1"/>
        <w:tabs>
          <w:tab w:val="right" w:pos="5030"/>
        </w:tabs>
        <w:rPr>
          <w:noProof/>
        </w:rPr>
      </w:pPr>
      <w:r>
        <w:rPr>
          <w:noProof/>
        </w:rPr>
        <w:t>Windows Small Business Server, 53</w:t>
      </w:r>
    </w:p>
    <w:p w:rsidR="00DF5806" w:rsidRDefault="00DF5806">
      <w:pPr>
        <w:pStyle w:val="Index1"/>
        <w:tabs>
          <w:tab w:val="right" w:pos="5030"/>
        </w:tabs>
        <w:rPr>
          <w:noProof/>
        </w:rPr>
      </w:pPr>
      <w:r>
        <w:rPr>
          <w:noProof/>
        </w:rPr>
        <w:t>Windows Virtual Desktop Access, 43</w:t>
      </w:r>
    </w:p>
    <w:p w:rsidR="00DF5806" w:rsidRDefault="00DF5806">
      <w:pPr>
        <w:pStyle w:val="Index1"/>
        <w:tabs>
          <w:tab w:val="right" w:pos="5030"/>
        </w:tabs>
        <w:rPr>
          <w:noProof/>
        </w:rPr>
      </w:pPr>
      <w:r>
        <w:rPr>
          <w:noProof/>
        </w:rPr>
        <w:t>Windows Vista, 44</w:t>
      </w:r>
    </w:p>
    <w:p w:rsidR="00DF5806" w:rsidRDefault="00DF5806">
      <w:pPr>
        <w:pStyle w:val="Index1"/>
        <w:tabs>
          <w:tab w:val="right" w:pos="5030"/>
        </w:tabs>
        <w:rPr>
          <w:noProof/>
        </w:rPr>
      </w:pPr>
      <w:r>
        <w:rPr>
          <w:noProof/>
        </w:rPr>
        <w:t>Windows Vista Business for Embedded Systems, Ultimate for Embedded Systems, 44</w:t>
      </w:r>
    </w:p>
    <w:p w:rsidR="00DF5806" w:rsidRDefault="00DF5806">
      <w:pPr>
        <w:pStyle w:val="Index1"/>
        <w:tabs>
          <w:tab w:val="right" w:pos="5030"/>
        </w:tabs>
        <w:rPr>
          <w:noProof/>
        </w:rPr>
      </w:pPr>
      <w:r>
        <w:rPr>
          <w:noProof/>
        </w:rPr>
        <w:t>Windows XP, 44</w:t>
      </w:r>
    </w:p>
    <w:p w:rsidR="00DF5806" w:rsidRDefault="00DF5806">
      <w:pPr>
        <w:pStyle w:val="Index1"/>
        <w:tabs>
          <w:tab w:val="right" w:pos="5030"/>
        </w:tabs>
        <w:rPr>
          <w:noProof/>
        </w:rPr>
      </w:pPr>
      <w:r>
        <w:rPr>
          <w:noProof/>
        </w:rPr>
        <w:t>Windows XP Embedded, 45</w:t>
      </w:r>
    </w:p>
    <w:p w:rsidR="00DF5806" w:rsidRDefault="00DF5806">
      <w:pPr>
        <w:pStyle w:val="Index1"/>
        <w:tabs>
          <w:tab w:val="right" w:pos="5030"/>
        </w:tabs>
        <w:rPr>
          <w:noProof/>
        </w:rPr>
      </w:pPr>
      <w:r>
        <w:rPr>
          <w:noProof/>
        </w:rPr>
        <w:t>Windows XP Professional for Embedded Systems, 44</w:t>
      </w:r>
    </w:p>
    <w:p w:rsidR="00DF5806" w:rsidRDefault="00DF5806">
      <w:pPr>
        <w:pStyle w:val="Index1"/>
        <w:tabs>
          <w:tab w:val="right" w:pos="5030"/>
        </w:tabs>
        <w:rPr>
          <w:noProof/>
        </w:rPr>
      </w:pPr>
      <w:r>
        <w:rPr>
          <w:noProof/>
        </w:rPr>
        <w:t>Word 2016, 24</w:t>
      </w:r>
    </w:p>
    <w:p w:rsidR="00DF5806" w:rsidRDefault="00DF5806">
      <w:pPr>
        <w:pStyle w:val="Index1"/>
        <w:tabs>
          <w:tab w:val="right" w:pos="5030"/>
        </w:tabs>
        <w:rPr>
          <w:noProof/>
        </w:rPr>
      </w:pPr>
      <w:r>
        <w:rPr>
          <w:noProof/>
        </w:rPr>
        <w:t>Word 2016 for Mac, 26</w:t>
      </w:r>
    </w:p>
    <w:p w:rsidR="00DF5806" w:rsidRDefault="00DF5806">
      <w:pPr>
        <w:pStyle w:val="Index1"/>
        <w:tabs>
          <w:tab w:val="right" w:pos="5030"/>
        </w:tabs>
        <w:rPr>
          <w:noProof/>
        </w:rPr>
      </w:pPr>
      <w:r>
        <w:rPr>
          <w:noProof/>
        </w:rPr>
        <w:t>zákazníkov s licenciou SQL Server 2016 Enterprise, 32</w:t>
      </w:r>
    </w:p>
    <w:p w:rsidR="00DF5806" w:rsidRDefault="00DF5806">
      <w:pPr>
        <w:pStyle w:val="ProductList-Body"/>
        <w:rPr>
          <w:noProof/>
        </w:rPr>
        <w:sectPr w:rsidR="00DF5806" w:rsidSect="00DF5806">
          <w:type w:val="continuous"/>
          <w:pgSz w:w="12240" w:h="15840" w:code="1"/>
          <w:pgMar w:top="1170" w:right="720" w:bottom="720" w:left="720" w:header="432" w:footer="288" w:gutter="0"/>
          <w:cols w:num="2" w:space="720"/>
        </w:sectPr>
      </w:pPr>
    </w:p>
    <w:p w:rsidR="00F331C4" w:rsidRDefault="00355F4C">
      <w:pPr>
        <w:pStyle w:val="ProductList-Body"/>
        <w:sectPr w:rsidR="00F331C4" w:rsidSect="00DF5806">
          <w:type w:val="continuous"/>
          <w:pgSz w:w="12240" w:h="15840" w:code="1"/>
          <w:pgMar w:top="1170" w:right="720" w:bottom="720" w:left="720" w:header="432" w:footer="288" w:gutter="0"/>
          <w:cols w:num="2" w:space="360"/>
        </w:sectPr>
      </w:pPr>
      <w:r>
        <w:fldChar w:fldCharType="end"/>
      </w:r>
    </w:p>
    <w:p w:rsidR="00F331C4" w:rsidRDefault="00F331C4">
      <w:pPr>
        <w:pStyle w:val="ProductList-Body"/>
      </w:pPr>
    </w:p>
    <w:sectPr w:rsidR="00F331C4"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5F4C" w:rsidRDefault="00355F4C" w:rsidP="007C7D4D">
      <w:pPr>
        <w:spacing w:after="0"/>
      </w:pPr>
      <w:r>
        <w:separator/>
      </w:r>
    </w:p>
    <w:p w:rsidR="00355F4C" w:rsidRDefault="00355F4C"/>
  </w:endnote>
  <w:endnote w:type="continuationSeparator" w:id="0">
    <w:p w:rsidR="00355F4C" w:rsidRDefault="00355F4C" w:rsidP="007C7D4D">
      <w:pPr>
        <w:spacing w:after="0"/>
      </w:pPr>
      <w:r>
        <w:continuationSeparator/>
      </w:r>
    </w:p>
    <w:p w:rsidR="00355F4C" w:rsidRDefault="00355F4C"/>
  </w:endnote>
  <w:endnote w:type="continuationNotice" w:id="1">
    <w:p w:rsidR="00355F4C" w:rsidRDefault="00355F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E94" w:rsidRDefault="00580E9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55F4C">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E94" w:rsidRDefault="00580E9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844">
            <w:r>
              <w:rPr>
                <w:color w:val="00467F"/>
                <w:u w:val="single"/>
              </w:rPr>
              <w:t>Register</w:t>
            </w:r>
          </w:hyperlink>
        </w:p>
      </w:tc>
    </w:tr>
  </w:tbl>
  <w:p w:rsidR="00F331C4" w:rsidRDefault="00F331C4"/>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3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31C4" w:rsidRDefault="00355F4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31C4" w:rsidRDefault="00F33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31C4" w:rsidRDefault="00355F4C">
          <w:pPr>
            <w:pStyle w:val="PURFooterText"/>
            <w:jc w:val="center"/>
          </w:pPr>
          <w:hyperlink w:anchor="_Sec844">
            <w:r>
              <w:rPr>
                <w:color w:val="00467F"/>
                <w:u w:val="single"/>
              </w:rPr>
              <w:t>Register</w:t>
            </w:r>
          </w:hyperlink>
        </w:p>
      </w:tc>
    </w:tr>
  </w:tbl>
  <w:p w:rsidR="00F331C4" w:rsidRDefault="00F331C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5F4C" w:rsidRDefault="00355F4C" w:rsidP="007C7D4D">
      <w:pPr>
        <w:spacing w:after="0"/>
      </w:pPr>
      <w:r>
        <w:separator/>
      </w:r>
    </w:p>
    <w:p w:rsidR="00355F4C" w:rsidRDefault="00355F4C"/>
  </w:footnote>
  <w:footnote w:type="continuationSeparator" w:id="0">
    <w:p w:rsidR="00355F4C" w:rsidRDefault="00355F4C" w:rsidP="007C7D4D">
      <w:pPr>
        <w:spacing w:after="0"/>
      </w:pPr>
      <w:r>
        <w:continuationSeparator/>
      </w:r>
    </w:p>
    <w:p w:rsidR="00355F4C" w:rsidRDefault="00355F4C"/>
  </w:footnote>
  <w:footnote w:type="continuationNotice" w:id="1">
    <w:p w:rsidR="00355F4C" w:rsidRDefault="00355F4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E94" w:rsidRDefault="00580E9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E94" w:rsidRDefault="00580E9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E94" w:rsidRDefault="00580E9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F331C4">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rsidR="00580E94">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F331C4">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rsidR="00580E94">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331C4">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F331C4">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rsidR="00580E94">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DF5806">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rsidR="00580E94">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F331C4">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rsidR="00580E94">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F331C4">
      <w:tc>
        <w:tcPr>
          <w:tcW w:w="8560" w:type="dxa"/>
        </w:tcPr>
        <w:p w:rsidR="00F331C4" w:rsidRDefault="00355F4C">
          <w:pPr>
            <w:pStyle w:val="PURHeaderText"/>
          </w:pPr>
          <w:r>
            <w:t xml:space="preserve">Podmienky multilicenčných produktov spoločnosti Microsoft (slovenčina, </w:t>
          </w:r>
          <w:r>
            <w:t>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rsidR="00580E94">
            <w:rPr>
              <w:noProof/>
            </w:rPr>
            <w:t>77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F331C4">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rsidR="00580E94">
            <w:rPr>
              <w:noProof/>
            </w:rPr>
            <w:t>82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DF5806">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rsidR="00580E94">
            <w:rPr>
              <w:noProof/>
            </w:rPr>
            <w:t>106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F331C4">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MERGEFORMAT </w:instrText>
          </w:r>
          <w:r>
            <w:fldChar w:fldCharType="separate"/>
          </w:r>
          <w:r w:rsidR="00580E94">
            <w:rPr>
              <w:noProof/>
            </w:rPr>
            <w:t>112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331C4">
      <w:tc>
        <w:tcPr>
          <w:tcW w:w="8560" w:type="dxa"/>
        </w:tcPr>
        <w:p w:rsidR="00F331C4" w:rsidRDefault="00355F4C">
          <w:pPr>
            <w:pStyle w:val="PURHeaderText"/>
          </w:pPr>
          <w:r>
            <w:t>Podmienky multilicenčných produktov spoločnosti Microsoft (slovenčina, apríl 2017)</w:t>
          </w:r>
        </w:p>
      </w:tc>
      <w:tc>
        <w:tcPr>
          <w:tcW w:w="3680" w:type="dxa"/>
        </w:tcPr>
        <w:p w:rsidR="00F331C4" w:rsidRDefault="00355F4C">
          <w:pPr>
            <w:pStyle w:val="PURHeaderText"/>
            <w:jc w:val="right"/>
          </w:pPr>
          <w:r>
            <w:fldChar w:fldCharType="begin"/>
          </w:r>
          <w:r>
            <w:instrText xml:space="preserve"> PAGE \* MERGEFORMA</w:instrText>
          </w:r>
          <w:r>
            <w:instrText xml:space="preserve">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60401"/>
    <w:multiLevelType w:val="multilevel"/>
    <w:tmpl w:val="9EB64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B6FC7"/>
    <w:multiLevelType w:val="multilevel"/>
    <w:tmpl w:val="EF229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04D28"/>
    <w:multiLevelType w:val="multilevel"/>
    <w:tmpl w:val="81C03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763DA"/>
    <w:multiLevelType w:val="multilevel"/>
    <w:tmpl w:val="BD3C4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123CC"/>
    <w:multiLevelType w:val="multilevel"/>
    <w:tmpl w:val="26C6C2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7E1509"/>
    <w:multiLevelType w:val="multilevel"/>
    <w:tmpl w:val="8328F5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6158A1"/>
    <w:multiLevelType w:val="multilevel"/>
    <w:tmpl w:val="D188C3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167DEB"/>
    <w:multiLevelType w:val="multilevel"/>
    <w:tmpl w:val="D30AC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D3A99"/>
    <w:multiLevelType w:val="multilevel"/>
    <w:tmpl w:val="6EBCA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BB5C13"/>
    <w:multiLevelType w:val="multilevel"/>
    <w:tmpl w:val="13FE7D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CF4EC2"/>
    <w:multiLevelType w:val="multilevel"/>
    <w:tmpl w:val="3BE07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771E8"/>
    <w:multiLevelType w:val="multilevel"/>
    <w:tmpl w:val="59DE00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687004"/>
    <w:multiLevelType w:val="multilevel"/>
    <w:tmpl w:val="527CD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2B3849"/>
    <w:multiLevelType w:val="multilevel"/>
    <w:tmpl w:val="FE2463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6E07C4"/>
    <w:multiLevelType w:val="multilevel"/>
    <w:tmpl w:val="2236C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F54D41"/>
    <w:multiLevelType w:val="multilevel"/>
    <w:tmpl w:val="1AFC79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B50747"/>
    <w:multiLevelType w:val="multilevel"/>
    <w:tmpl w:val="B6D6B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F50DEA"/>
    <w:multiLevelType w:val="multilevel"/>
    <w:tmpl w:val="F84CF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C2119"/>
    <w:multiLevelType w:val="multilevel"/>
    <w:tmpl w:val="DEC02E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2458CC"/>
    <w:multiLevelType w:val="multilevel"/>
    <w:tmpl w:val="CA5CC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C910E9"/>
    <w:multiLevelType w:val="multilevel"/>
    <w:tmpl w:val="BFB875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755511"/>
    <w:multiLevelType w:val="multilevel"/>
    <w:tmpl w:val="7FAED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8D5F60"/>
    <w:multiLevelType w:val="multilevel"/>
    <w:tmpl w:val="3FF40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2B0A62"/>
    <w:multiLevelType w:val="multilevel"/>
    <w:tmpl w:val="F7C01A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39201E"/>
    <w:multiLevelType w:val="multilevel"/>
    <w:tmpl w:val="AE8A64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271136"/>
    <w:multiLevelType w:val="multilevel"/>
    <w:tmpl w:val="D436C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B07248"/>
    <w:multiLevelType w:val="multilevel"/>
    <w:tmpl w:val="22E04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D0511A"/>
    <w:multiLevelType w:val="multilevel"/>
    <w:tmpl w:val="3DC4D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263B1D"/>
    <w:multiLevelType w:val="multilevel"/>
    <w:tmpl w:val="029C92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6D2573"/>
    <w:multiLevelType w:val="multilevel"/>
    <w:tmpl w:val="D66C68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9E325B"/>
    <w:multiLevelType w:val="multilevel"/>
    <w:tmpl w:val="F64A0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5779AF"/>
    <w:multiLevelType w:val="multilevel"/>
    <w:tmpl w:val="243C9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F57056"/>
    <w:multiLevelType w:val="multilevel"/>
    <w:tmpl w:val="A5BA4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000470"/>
    <w:multiLevelType w:val="multilevel"/>
    <w:tmpl w:val="ED405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A35EB2"/>
    <w:multiLevelType w:val="multilevel"/>
    <w:tmpl w:val="53A0B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FA22B7"/>
    <w:multiLevelType w:val="multilevel"/>
    <w:tmpl w:val="EBE69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83656A"/>
    <w:multiLevelType w:val="multilevel"/>
    <w:tmpl w:val="AD7C1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CF33C2"/>
    <w:multiLevelType w:val="multilevel"/>
    <w:tmpl w:val="CB74C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4D0C50"/>
    <w:multiLevelType w:val="multilevel"/>
    <w:tmpl w:val="35D0BD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31675D"/>
    <w:multiLevelType w:val="multilevel"/>
    <w:tmpl w:val="638EB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0C55DE"/>
    <w:multiLevelType w:val="multilevel"/>
    <w:tmpl w:val="CD68B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575F65"/>
    <w:multiLevelType w:val="multilevel"/>
    <w:tmpl w:val="C5525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BB14E9"/>
    <w:multiLevelType w:val="multilevel"/>
    <w:tmpl w:val="EA94E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F62F90"/>
    <w:multiLevelType w:val="multilevel"/>
    <w:tmpl w:val="AB542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2877A0"/>
    <w:multiLevelType w:val="multilevel"/>
    <w:tmpl w:val="20304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4849AA"/>
    <w:multiLevelType w:val="multilevel"/>
    <w:tmpl w:val="659A30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C03080"/>
    <w:multiLevelType w:val="multilevel"/>
    <w:tmpl w:val="ABEAC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9D5F90"/>
    <w:multiLevelType w:val="multilevel"/>
    <w:tmpl w:val="ACC6D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216427"/>
    <w:multiLevelType w:val="multilevel"/>
    <w:tmpl w:val="DE3052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701689"/>
    <w:multiLevelType w:val="multilevel"/>
    <w:tmpl w:val="76F86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310189"/>
    <w:multiLevelType w:val="multilevel"/>
    <w:tmpl w:val="3822D7F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3B783A"/>
    <w:multiLevelType w:val="multilevel"/>
    <w:tmpl w:val="399EC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2766D6"/>
    <w:multiLevelType w:val="multilevel"/>
    <w:tmpl w:val="EE3E5C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0B07ED"/>
    <w:multiLevelType w:val="multilevel"/>
    <w:tmpl w:val="9D50B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6501B2"/>
    <w:multiLevelType w:val="multilevel"/>
    <w:tmpl w:val="7BACE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D36FC8"/>
    <w:multiLevelType w:val="multilevel"/>
    <w:tmpl w:val="251AB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D32003"/>
    <w:multiLevelType w:val="multilevel"/>
    <w:tmpl w:val="993AE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1E5A81"/>
    <w:multiLevelType w:val="multilevel"/>
    <w:tmpl w:val="802CBE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23"/>
  </w:num>
  <w:num w:numId="4">
    <w:abstractNumId w:val="16"/>
  </w:num>
  <w:num w:numId="5">
    <w:abstractNumId w:val="25"/>
  </w:num>
  <w:num w:numId="6">
    <w:abstractNumId w:val="2"/>
  </w:num>
  <w:num w:numId="7">
    <w:abstractNumId w:val="26"/>
  </w:num>
  <w:num w:numId="8">
    <w:abstractNumId w:val="4"/>
  </w:num>
  <w:num w:numId="9">
    <w:abstractNumId w:val="11"/>
  </w:num>
  <w:num w:numId="10">
    <w:abstractNumId w:val="48"/>
  </w:num>
  <w:num w:numId="11">
    <w:abstractNumId w:val="55"/>
  </w:num>
  <w:num w:numId="12">
    <w:abstractNumId w:val="24"/>
  </w:num>
  <w:num w:numId="13">
    <w:abstractNumId w:val="44"/>
  </w:num>
  <w:num w:numId="14">
    <w:abstractNumId w:val="47"/>
  </w:num>
  <w:num w:numId="15">
    <w:abstractNumId w:val="15"/>
  </w:num>
  <w:num w:numId="16">
    <w:abstractNumId w:val="12"/>
  </w:num>
  <w:num w:numId="17">
    <w:abstractNumId w:val="45"/>
  </w:num>
  <w:num w:numId="18">
    <w:abstractNumId w:val="9"/>
  </w:num>
  <w:num w:numId="19">
    <w:abstractNumId w:val="38"/>
  </w:num>
  <w:num w:numId="20">
    <w:abstractNumId w:val="37"/>
  </w:num>
  <w:num w:numId="21">
    <w:abstractNumId w:val="27"/>
  </w:num>
  <w:num w:numId="22">
    <w:abstractNumId w:val="53"/>
  </w:num>
  <w:num w:numId="23">
    <w:abstractNumId w:val="17"/>
  </w:num>
  <w:num w:numId="24">
    <w:abstractNumId w:val="19"/>
  </w:num>
  <w:num w:numId="25">
    <w:abstractNumId w:val="22"/>
  </w:num>
  <w:num w:numId="26">
    <w:abstractNumId w:val="56"/>
  </w:num>
  <w:num w:numId="27">
    <w:abstractNumId w:val="57"/>
  </w:num>
  <w:num w:numId="28">
    <w:abstractNumId w:val="8"/>
  </w:num>
  <w:num w:numId="29">
    <w:abstractNumId w:val="20"/>
  </w:num>
  <w:num w:numId="30">
    <w:abstractNumId w:val="5"/>
  </w:num>
  <w:num w:numId="31">
    <w:abstractNumId w:val="21"/>
  </w:num>
  <w:num w:numId="32">
    <w:abstractNumId w:val="58"/>
  </w:num>
  <w:num w:numId="33">
    <w:abstractNumId w:val="0"/>
  </w:num>
  <w:num w:numId="34">
    <w:abstractNumId w:val="54"/>
  </w:num>
  <w:num w:numId="35">
    <w:abstractNumId w:val="41"/>
  </w:num>
  <w:num w:numId="36">
    <w:abstractNumId w:val="52"/>
  </w:num>
  <w:num w:numId="37">
    <w:abstractNumId w:val="1"/>
  </w:num>
  <w:num w:numId="38">
    <w:abstractNumId w:val="13"/>
  </w:num>
  <w:num w:numId="39">
    <w:abstractNumId w:val="34"/>
  </w:num>
  <w:num w:numId="40">
    <w:abstractNumId w:val="49"/>
  </w:num>
  <w:num w:numId="41">
    <w:abstractNumId w:val="3"/>
  </w:num>
  <w:num w:numId="42">
    <w:abstractNumId w:val="32"/>
  </w:num>
  <w:num w:numId="43">
    <w:abstractNumId w:val="42"/>
  </w:num>
  <w:num w:numId="44">
    <w:abstractNumId w:val="14"/>
  </w:num>
  <w:num w:numId="45">
    <w:abstractNumId w:val="7"/>
  </w:num>
  <w:num w:numId="46">
    <w:abstractNumId w:val="31"/>
  </w:num>
  <w:num w:numId="47">
    <w:abstractNumId w:val="35"/>
  </w:num>
  <w:num w:numId="48">
    <w:abstractNumId w:val="10"/>
  </w:num>
  <w:num w:numId="49">
    <w:abstractNumId w:val="6"/>
  </w:num>
  <w:num w:numId="50">
    <w:abstractNumId w:val="40"/>
  </w:num>
  <w:num w:numId="51">
    <w:abstractNumId w:val="59"/>
  </w:num>
  <w:num w:numId="52">
    <w:abstractNumId w:val="29"/>
  </w:num>
  <w:num w:numId="53">
    <w:abstractNumId w:val="18"/>
  </w:num>
  <w:num w:numId="54">
    <w:abstractNumId w:val="30"/>
  </w:num>
  <w:num w:numId="55">
    <w:abstractNumId w:val="50"/>
  </w:num>
  <w:num w:numId="56">
    <w:abstractNumId w:val="28"/>
  </w:num>
  <w:num w:numId="57">
    <w:abstractNumId w:val="51"/>
  </w:num>
  <w:num w:numId="58">
    <w:abstractNumId w:val="43"/>
  </w:num>
  <w:num w:numId="59">
    <w:abstractNumId w:val="46"/>
  </w:num>
  <w:num w:numId="60">
    <w:abstractNumId w:val="3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dh+ORJjD8IZR6xrj3I/WBzn8L/DX42MCM+FvPQkkKwI0SCHovAxwggnH1ezxjUTn6wT8sJobMTDA1eLrW5opQ==" w:salt="SUSyHRJOONONxzIEBqZc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5F4C"/>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E94"/>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5806"/>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31C4"/>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F580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E8C575-2E8E-48B1-84A8-734171716357}">
  <ds:schemaRefs>
    <ds:schemaRef ds:uri="http://schemas.openxmlformats.org/officeDocument/2006/bibliography"/>
  </ds:schemaRefs>
</ds:datastoreItem>
</file>

<file path=customXml/itemProps2.xml><?xml version="1.0" encoding="utf-8"?>
<ds:datastoreItem xmlns:ds="http://schemas.openxmlformats.org/officeDocument/2006/customXml" ds:itemID="{F1674E29-DBB0-45FB-8FD0-93862F5CF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116478</Words>
  <Characters>663925</Characters>
  <Application>Microsoft Office Word</Application>
  <DocSecurity>8</DocSecurity>
  <Lines>5532</Lines>
  <Paragraphs>1557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2017-03-30T22:00:00Z</dcterms:created>
  <dcterms:modified xsi:type="dcterms:W3CDTF">2017-03-30T22:00:00Z</dcterms:modified>
</cp:coreProperties>
</file>