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552B95" w:rsidRDefault="00552B95">
      <w:pPr>
        <w:pStyle w:val="PURBody"/>
        <w:shd w:val="clear" w:color="auto" w:fill="00188F"/>
        <w:tabs>
          <w:tab w:val="clear" w:pos="360"/>
        </w:tabs>
        <w:ind w:right="7920" w:firstLine="360"/>
        <w:rPr>
          <w:rFonts w:asciiTheme="majorHAnsi" w:hAnsiTheme="majorHAnsi"/>
          <w:color w:val="FFFFFF"/>
          <w:sz w:val="6"/>
          <w:szCs w:val="6"/>
        </w:rPr>
      </w:pPr>
    </w:p>
    <w:p w:rsidR="00552B95" w:rsidRDefault="00AC03B4">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Multilicencie</w:t>
      </w:r>
    </w:p>
    <w:p w:rsidR="00552B95" w:rsidRDefault="00552B95">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p>
    <w:p w:rsidR="00552B95" w:rsidRDefault="00552B9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52B95" w:rsidRDefault="00552B9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52B95" w:rsidRDefault="00552B9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52B95" w:rsidRDefault="00552B9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52B95" w:rsidRDefault="00552B9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552B95" w:rsidRDefault="00552B95">
      <w:pPr>
        <w:pStyle w:val="PURBody"/>
        <w:shd w:val="clear" w:color="auto" w:fill="0072C6"/>
        <w:tabs>
          <w:tab w:val="clear" w:pos="360"/>
        </w:tabs>
        <w:ind w:right="1800" w:firstLine="360"/>
        <w:rPr>
          <w:sz w:val="72"/>
          <w:szCs w:val="72"/>
        </w:rPr>
      </w:pPr>
    </w:p>
    <w:p w:rsidR="00552B95" w:rsidRDefault="00552B95">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552B95" w:rsidRDefault="00AC03B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Podmienky používania produktov</w:t>
      </w:r>
    </w:p>
    <w:p w:rsidR="00552B95" w:rsidRDefault="00AC03B4">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decembra 2015</w:t>
      </w:r>
    </w:p>
    <w:p w:rsidR="00552B95" w:rsidRDefault="00552B9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552B95" w:rsidRDefault="00AC03B4">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52B95" w:rsidRDefault="00552B95">
      <w:pPr>
        <w:sectPr w:rsidR="00552B95">
          <w:footerReference w:type="default" r:id="rId10"/>
          <w:type w:val="continuous"/>
          <w:pgSz w:w="12240" w:h="15840" w:code="1"/>
          <w:pgMar w:top="1170" w:right="720" w:bottom="720" w:left="720" w:header="432" w:footer="288" w:gutter="0"/>
          <w:cols w:space="360"/>
        </w:sectPr>
      </w:pPr>
    </w:p>
    <w:p w:rsidR="00552B95" w:rsidRDefault="00AC03B4">
      <w:pPr>
        <w:pStyle w:val="ProductList-SectionHeading"/>
        <w:pageBreakBefore/>
      </w:pPr>
      <w:bookmarkStart w:id="0" w:name="_Sec842"/>
      <w:r>
        <w:lastRenderedPageBreak/>
        <w:t>Obsah</w:t>
      </w:r>
    </w:p>
    <w:p w:rsidR="00552B95" w:rsidRDefault="00552B95">
      <w:pPr>
        <w:pStyle w:val="ProductList-Body"/>
      </w:pPr>
    </w:p>
    <w:p w:rsidR="00552B95" w:rsidRDefault="00552B95">
      <w:pPr>
        <w:sectPr w:rsidR="00552B95">
          <w:headerReference w:type="default" r:id="rId11"/>
          <w:footerReference w:type="default" r:id="rId12"/>
          <w:type w:val="continuous"/>
          <w:pgSz w:w="12240" w:h="15840" w:code="1"/>
          <w:pgMar w:top="1170" w:right="720" w:bottom="1620" w:left="720" w:header="432" w:footer="288" w:gutter="0"/>
          <w:cols w:space="360"/>
        </w:sectPr>
      </w:pPr>
    </w:p>
    <w:p w:rsidR="00D33E79" w:rsidRDefault="00AC03B4">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36689466" w:history="1">
        <w:r w:rsidR="00D33E79" w:rsidRPr="003A3150">
          <w:rPr>
            <w:rStyle w:val="Hyperlink"/>
            <w:noProof/>
          </w:rPr>
          <w:t>Úvod</w:t>
        </w:r>
        <w:r w:rsidR="00D33E79">
          <w:rPr>
            <w:noProof/>
          </w:rPr>
          <w:tab/>
        </w:r>
        <w:r w:rsidR="00D33E79">
          <w:rPr>
            <w:noProof/>
          </w:rPr>
          <w:fldChar w:fldCharType="begin"/>
        </w:r>
        <w:r w:rsidR="00D33E79">
          <w:rPr>
            <w:noProof/>
          </w:rPr>
          <w:instrText xml:space="preserve"> PAGEREF _Toc436689466 \h </w:instrText>
        </w:r>
        <w:r w:rsidR="00D33E79">
          <w:rPr>
            <w:noProof/>
          </w:rPr>
        </w:r>
        <w:r w:rsidR="00D33E79">
          <w:rPr>
            <w:noProof/>
          </w:rPr>
          <w:fldChar w:fldCharType="separate"/>
        </w:r>
        <w:r w:rsidR="00D33E79">
          <w:rPr>
            <w:noProof/>
          </w:rPr>
          <w:t>4</w:t>
        </w:r>
        <w:r w:rsidR="00D33E79">
          <w:rPr>
            <w:noProof/>
          </w:rPr>
          <w:fldChar w:fldCharType="end"/>
        </w:r>
      </w:hyperlink>
    </w:p>
    <w:p w:rsidR="00D33E79" w:rsidRDefault="00D33E79">
      <w:pPr>
        <w:pStyle w:val="TOC2"/>
        <w:rPr>
          <w:rFonts w:eastAsiaTheme="minorEastAsia"/>
          <w:smallCaps w:val="0"/>
          <w:sz w:val="22"/>
          <w:lang w:eastAsia="ja-JP"/>
        </w:rPr>
      </w:pPr>
      <w:hyperlink w:anchor="_Toc436689467" w:history="1">
        <w:r w:rsidRPr="003A3150">
          <w:rPr>
            <w:rStyle w:val="Hyperlink"/>
          </w:rPr>
          <w:t>Informácie o tomto dokumente</w:t>
        </w:r>
        <w:r>
          <w:tab/>
        </w:r>
        <w:r>
          <w:fldChar w:fldCharType="begin"/>
        </w:r>
        <w:r>
          <w:instrText xml:space="preserve"> PAGEREF _Toc436689467 \h </w:instrText>
        </w:r>
        <w:r>
          <w:fldChar w:fldCharType="separate"/>
        </w:r>
        <w:r>
          <w:t>4</w:t>
        </w:r>
        <w:r>
          <w:fldChar w:fldCharType="end"/>
        </w:r>
      </w:hyperlink>
    </w:p>
    <w:p w:rsidR="00D33E79" w:rsidRDefault="00D33E79">
      <w:pPr>
        <w:pStyle w:val="TOC2"/>
        <w:rPr>
          <w:rFonts w:eastAsiaTheme="minorEastAsia"/>
          <w:smallCaps w:val="0"/>
          <w:sz w:val="22"/>
          <w:lang w:eastAsia="ja-JP"/>
        </w:rPr>
      </w:pPr>
      <w:hyperlink w:anchor="_Toc436689468" w:history="1">
        <w:r w:rsidRPr="003A3150">
          <w:rPr>
            <w:rStyle w:val="Hyperlink"/>
          </w:rPr>
          <w:t>Obsah tohto dokumentu</w:t>
        </w:r>
        <w:r>
          <w:tab/>
        </w:r>
        <w:r>
          <w:fldChar w:fldCharType="begin"/>
        </w:r>
        <w:r>
          <w:instrText xml:space="preserve"> PAGEREF _Toc436689468 \h </w:instrText>
        </w:r>
        <w:r>
          <w:fldChar w:fldCharType="separate"/>
        </w:r>
        <w:r>
          <w:t>4</w:t>
        </w:r>
        <w:r>
          <w:fldChar w:fldCharType="end"/>
        </w:r>
      </w:hyperlink>
    </w:p>
    <w:p w:rsidR="00D33E79" w:rsidRDefault="00D33E79">
      <w:pPr>
        <w:pStyle w:val="TOC2"/>
        <w:rPr>
          <w:rFonts w:eastAsiaTheme="minorEastAsia"/>
          <w:smallCaps w:val="0"/>
          <w:sz w:val="22"/>
          <w:lang w:eastAsia="ja-JP"/>
        </w:rPr>
      </w:pPr>
      <w:hyperlink w:anchor="_Toc436689469" w:history="1">
        <w:r w:rsidRPr="003A3150">
          <w:rPr>
            <w:rStyle w:val="Hyperlink"/>
          </w:rPr>
          <w:t>Orientácia v produktovej položke</w:t>
        </w:r>
        <w:r>
          <w:tab/>
        </w:r>
        <w:r>
          <w:fldChar w:fldCharType="begin"/>
        </w:r>
        <w:r>
          <w:instrText xml:space="preserve"> PAGEREF _Toc436689469 \h </w:instrText>
        </w:r>
        <w:r>
          <w:fldChar w:fldCharType="separate"/>
        </w:r>
        <w:r>
          <w:t>4</w:t>
        </w:r>
        <w:r>
          <w:fldChar w:fldCharType="end"/>
        </w:r>
      </w:hyperlink>
    </w:p>
    <w:p w:rsidR="00D33E79" w:rsidRDefault="00D33E79">
      <w:pPr>
        <w:pStyle w:val="TOC2"/>
        <w:rPr>
          <w:rFonts w:eastAsiaTheme="minorEastAsia"/>
          <w:smallCaps w:val="0"/>
          <w:sz w:val="22"/>
          <w:lang w:eastAsia="ja-JP"/>
        </w:rPr>
      </w:pPr>
      <w:hyperlink w:anchor="_Toc436689470" w:history="1">
        <w:r w:rsidRPr="003A3150">
          <w:rPr>
            <w:rStyle w:val="Hyperlink"/>
          </w:rPr>
          <w:t>Vysvetlenia a súhrn zmien tohto dokumentu</w:t>
        </w:r>
        <w:r>
          <w:tab/>
        </w:r>
        <w:r>
          <w:fldChar w:fldCharType="begin"/>
        </w:r>
        <w:r>
          <w:instrText xml:space="preserve"> PAGEREF _Toc436689470 \h </w:instrText>
        </w:r>
        <w:r>
          <w:fldChar w:fldCharType="separate"/>
        </w:r>
        <w:r>
          <w:t>5</w:t>
        </w:r>
        <w:r>
          <w:fldChar w:fldCharType="end"/>
        </w:r>
      </w:hyperlink>
    </w:p>
    <w:p w:rsidR="00D33E79" w:rsidRDefault="00D33E79">
      <w:pPr>
        <w:pStyle w:val="TOC1"/>
        <w:rPr>
          <w:rFonts w:eastAsiaTheme="minorEastAsia"/>
          <w:b w:val="0"/>
          <w:caps w:val="0"/>
          <w:noProof/>
          <w:sz w:val="22"/>
          <w:szCs w:val="22"/>
          <w:lang w:eastAsia="ja-JP"/>
        </w:rPr>
      </w:pPr>
      <w:hyperlink w:anchor="_Toc436689471" w:history="1">
        <w:r w:rsidRPr="003A3150">
          <w:rPr>
            <w:rStyle w:val="Hyperlink"/>
            <w:noProof/>
          </w:rPr>
          <w:t>Licenčné podmienky</w:t>
        </w:r>
        <w:r>
          <w:rPr>
            <w:noProof/>
          </w:rPr>
          <w:tab/>
        </w:r>
        <w:r>
          <w:rPr>
            <w:noProof/>
          </w:rPr>
          <w:fldChar w:fldCharType="begin"/>
        </w:r>
        <w:r>
          <w:rPr>
            <w:noProof/>
          </w:rPr>
          <w:instrText xml:space="preserve"> PAGEREF _Toc436689471 \h </w:instrText>
        </w:r>
        <w:r>
          <w:rPr>
            <w:noProof/>
          </w:rPr>
        </w:r>
        <w:r>
          <w:rPr>
            <w:noProof/>
          </w:rPr>
          <w:fldChar w:fldCharType="separate"/>
        </w:r>
        <w:r>
          <w:rPr>
            <w:noProof/>
          </w:rPr>
          <w:t>7</w:t>
        </w:r>
        <w:r>
          <w:rPr>
            <w:noProof/>
          </w:rPr>
          <w:fldChar w:fldCharType="end"/>
        </w:r>
      </w:hyperlink>
    </w:p>
    <w:p w:rsidR="00D33E79" w:rsidRDefault="00D33E79">
      <w:pPr>
        <w:pStyle w:val="TOC2"/>
        <w:rPr>
          <w:rFonts w:eastAsiaTheme="minorEastAsia"/>
          <w:smallCaps w:val="0"/>
          <w:sz w:val="22"/>
          <w:lang w:eastAsia="ja-JP"/>
        </w:rPr>
      </w:pPr>
      <w:hyperlink w:anchor="_Toc436689472" w:history="1">
        <w:r w:rsidRPr="003A3150">
          <w:rPr>
            <w:rStyle w:val="Hyperlink"/>
          </w:rPr>
          <w:t>Univerzálne licenčné podmienky</w:t>
        </w:r>
        <w:r>
          <w:tab/>
        </w:r>
        <w:r>
          <w:fldChar w:fldCharType="begin"/>
        </w:r>
        <w:r>
          <w:instrText xml:space="preserve"> PAGEREF _Toc436689472 \h </w:instrText>
        </w:r>
        <w:r>
          <w:fldChar w:fldCharType="separate"/>
        </w:r>
        <w:r>
          <w:t>7</w:t>
        </w:r>
        <w:r>
          <w:fldChar w:fldCharType="end"/>
        </w:r>
      </w:hyperlink>
    </w:p>
    <w:p w:rsidR="00D33E79" w:rsidRDefault="00D33E79">
      <w:pPr>
        <w:pStyle w:val="TOC2"/>
        <w:rPr>
          <w:rFonts w:eastAsiaTheme="minorEastAsia"/>
          <w:smallCaps w:val="0"/>
          <w:sz w:val="22"/>
          <w:lang w:eastAsia="ja-JP"/>
        </w:rPr>
      </w:pPr>
      <w:hyperlink w:anchor="_Toc436689473" w:history="1">
        <w:r w:rsidRPr="003A3150">
          <w:rPr>
            <w:rStyle w:val="Hyperlink"/>
          </w:rPr>
          <w:t>Podmienky licenčného modelu</w:t>
        </w:r>
        <w:r>
          <w:tab/>
        </w:r>
        <w:r>
          <w:fldChar w:fldCharType="begin"/>
        </w:r>
        <w:r>
          <w:instrText xml:space="preserve"> PAGEREF _Toc436689473 \h </w:instrText>
        </w:r>
        <w:r>
          <w:fldChar w:fldCharType="separate"/>
        </w:r>
        <w:r>
          <w:t>10</w:t>
        </w:r>
        <w:r>
          <w:fldChar w:fldCharType="end"/>
        </w:r>
      </w:hyperlink>
    </w:p>
    <w:p w:rsidR="00D33E79" w:rsidRDefault="00D33E79">
      <w:pPr>
        <w:pStyle w:val="TOC3"/>
        <w:rPr>
          <w:rFonts w:eastAsiaTheme="minorEastAsia"/>
          <w:smallCaps w:val="0"/>
          <w:sz w:val="22"/>
          <w:lang w:eastAsia="ja-JP"/>
        </w:rPr>
      </w:pPr>
      <w:hyperlink w:anchor="_Toc436689474" w:history="1">
        <w:r w:rsidRPr="003A3150">
          <w:rPr>
            <w:rStyle w:val="Hyperlink"/>
          </w:rPr>
          <w:t>Aplikácie pre osobné počítače</w:t>
        </w:r>
        <w:r>
          <w:tab/>
        </w:r>
        <w:r>
          <w:fldChar w:fldCharType="begin"/>
        </w:r>
        <w:r>
          <w:instrText xml:space="preserve"> PAGEREF _Toc436689474 \h </w:instrText>
        </w:r>
        <w:r>
          <w:fldChar w:fldCharType="separate"/>
        </w:r>
        <w:r>
          <w:t>10</w:t>
        </w:r>
        <w:r>
          <w:fldChar w:fldCharType="end"/>
        </w:r>
      </w:hyperlink>
    </w:p>
    <w:p w:rsidR="00D33E79" w:rsidRDefault="00D33E79">
      <w:pPr>
        <w:pStyle w:val="TOC3"/>
        <w:rPr>
          <w:rFonts w:eastAsiaTheme="minorEastAsia"/>
          <w:smallCaps w:val="0"/>
          <w:sz w:val="22"/>
          <w:lang w:eastAsia="ja-JP"/>
        </w:rPr>
      </w:pPr>
      <w:hyperlink w:anchor="_Toc436689475" w:history="1">
        <w:r w:rsidRPr="003A3150">
          <w:rPr>
            <w:rStyle w:val="Hyperlink"/>
          </w:rPr>
          <w:t>Operačné systémy pre osobné počítače</w:t>
        </w:r>
        <w:r>
          <w:tab/>
        </w:r>
        <w:r>
          <w:fldChar w:fldCharType="begin"/>
        </w:r>
        <w:r>
          <w:instrText xml:space="preserve"> PAGEREF _Toc436689475 \h </w:instrText>
        </w:r>
        <w:r>
          <w:fldChar w:fldCharType="separate"/>
        </w:r>
        <w:r>
          <w:t>10</w:t>
        </w:r>
        <w:r>
          <w:fldChar w:fldCharType="end"/>
        </w:r>
      </w:hyperlink>
    </w:p>
    <w:p w:rsidR="00D33E79" w:rsidRDefault="00D33E79">
      <w:pPr>
        <w:pStyle w:val="TOC3"/>
        <w:rPr>
          <w:rFonts w:eastAsiaTheme="minorEastAsia"/>
          <w:smallCaps w:val="0"/>
          <w:sz w:val="22"/>
          <w:lang w:eastAsia="ja-JP"/>
        </w:rPr>
      </w:pPr>
      <w:hyperlink w:anchor="_Toc436689476" w:history="1">
        <w:r w:rsidRPr="003A3150">
          <w:rPr>
            <w:rStyle w:val="Hyperlink"/>
          </w:rPr>
          <w:t>Procesor/CAL</w:t>
        </w:r>
        <w:r>
          <w:tab/>
        </w:r>
        <w:r>
          <w:fldChar w:fldCharType="begin"/>
        </w:r>
        <w:r>
          <w:instrText xml:space="preserve"> PAGEREF _Toc436689476 \h </w:instrText>
        </w:r>
        <w:r>
          <w:fldChar w:fldCharType="separate"/>
        </w:r>
        <w:r>
          <w:t>10</w:t>
        </w:r>
        <w:r>
          <w:fldChar w:fldCharType="end"/>
        </w:r>
      </w:hyperlink>
    </w:p>
    <w:p w:rsidR="00D33E79" w:rsidRDefault="00D33E79">
      <w:pPr>
        <w:pStyle w:val="TOC3"/>
        <w:rPr>
          <w:rFonts w:eastAsiaTheme="minorEastAsia"/>
          <w:smallCaps w:val="0"/>
          <w:sz w:val="22"/>
          <w:lang w:eastAsia="ja-JP"/>
        </w:rPr>
      </w:pPr>
      <w:hyperlink w:anchor="_Toc436689477" w:history="1">
        <w:r w:rsidRPr="003A3150">
          <w:rPr>
            <w:rStyle w:val="Hyperlink"/>
          </w:rPr>
          <w:t>Server/CAL</w:t>
        </w:r>
        <w:r>
          <w:tab/>
        </w:r>
        <w:r>
          <w:fldChar w:fldCharType="begin"/>
        </w:r>
        <w:r>
          <w:instrText xml:space="preserve"> PAGEREF _Toc436689477 \h </w:instrText>
        </w:r>
        <w:r>
          <w:fldChar w:fldCharType="separate"/>
        </w:r>
        <w:r>
          <w:t>11</w:t>
        </w:r>
        <w:r>
          <w:fldChar w:fldCharType="end"/>
        </w:r>
      </w:hyperlink>
    </w:p>
    <w:p w:rsidR="00D33E79" w:rsidRDefault="00D33E79">
      <w:pPr>
        <w:pStyle w:val="TOC3"/>
        <w:rPr>
          <w:rFonts w:eastAsiaTheme="minorEastAsia"/>
          <w:smallCaps w:val="0"/>
          <w:sz w:val="22"/>
          <w:lang w:eastAsia="ja-JP"/>
        </w:rPr>
      </w:pPr>
      <w:hyperlink w:anchor="_Toc436689478" w:history="1">
        <w:r w:rsidRPr="003A3150">
          <w:rPr>
            <w:rStyle w:val="Hyperlink"/>
          </w:rPr>
          <w:t>Per Core</w:t>
        </w:r>
        <w:r>
          <w:tab/>
        </w:r>
        <w:r>
          <w:fldChar w:fldCharType="begin"/>
        </w:r>
        <w:r>
          <w:instrText xml:space="preserve"> PAGEREF _Toc436689478 \h </w:instrText>
        </w:r>
        <w:r>
          <w:fldChar w:fldCharType="separate"/>
        </w:r>
        <w:r>
          <w:t>11</w:t>
        </w:r>
        <w:r>
          <w:fldChar w:fldCharType="end"/>
        </w:r>
      </w:hyperlink>
    </w:p>
    <w:p w:rsidR="00D33E79" w:rsidRDefault="00D33E79">
      <w:pPr>
        <w:pStyle w:val="TOC3"/>
        <w:rPr>
          <w:rFonts w:eastAsiaTheme="minorEastAsia"/>
          <w:smallCaps w:val="0"/>
          <w:sz w:val="22"/>
          <w:lang w:eastAsia="ja-JP"/>
        </w:rPr>
      </w:pPr>
      <w:hyperlink w:anchor="_Toc436689479" w:history="1">
        <w:r w:rsidRPr="003A3150">
          <w:rPr>
            <w:rStyle w:val="Hyperlink"/>
          </w:rPr>
          <w:t>Servery na spravovanie</w:t>
        </w:r>
        <w:r>
          <w:tab/>
        </w:r>
        <w:r>
          <w:fldChar w:fldCharType="begin"/>
        </w:r>
        <w:r>
          <w:instrText xml:space="preserve"> PAGEREF _Toc436689479 \h </w:instrText>
        </w:r>
        <w:r>
          <w:fldChar w:fldCharType="separate"/>
        </w:r>
        <w:r>
          <w:t>11</w:t>
        </w:r>
        <w:r>
          <w:fldChar w:fldCharType="end"/>
        </w:r>
      </w:hyperlink>
    </w:p>
    <w:p w:rsidR="00D33E79" w:rsidRDefault="00D33E79">
      <w:pPr>
        <w:pStyle w:val="TOC3"/>
        <w:rPr>
          <w:rFonts w:eastAsiaTheme="minorEastAsia"/>
          <w:smallCaps w:val="0"/>
          <w:sz w:val="22"/>
          <w:lang w:eastAsia="ja-JP"/>
        </w:rPr>
      </w:pPr>
      <w:hyperlink w:anchor="_Toc436689480" w:history="1">
        <w:r w:rsidRPr="003A3150">
          <w:rPr>
            <w:rStyle w:val="Hyperlink"/>
          </w:rPr>
          <w:t>Osobitné servery</w:t>
        </w:r>
        <w:r>
          <w:tab/>
        </w:r>
        <w:r>
          <w:fldChar w:fldCharType="begin"/>
        </w:r>
        <w:r>
          <w:instrText xml:space="preserve"> PAGEREF _Toc436689480 \h </w:instrText>
        </w:r>
        <w:r>
          <w:fldChar w:fldCharType="separate"/>
        </w:r>
        <w:r>
          <w:t>12</w:t>
        </w:r>
        <w:r>
          <w:fldChar w:fldCharType="end"/>
        </w:r>
      </w:hyperlink>
    </w:p>
    <w:p w:rsidR="00D33E79" w:rsidRDefault="00D33E79">
      <w:pPr>
        <w:pStyle w:val="TOC3"/>
        <w:rPr>
          <w:rFonts w:eastAsiaTheme="minorEastAsia"/>
          <w:smallCaps w:val="0"/>
          <w:sz w:val="22"/>
          <w:lang w:eastAsia="ja-JP"/>
        </w:rPr>
      </w:pPr>
      <w:hyperlink w:anchor="_Toc436689481" w:history="1">
        <w:r w:rsidRPr="003A3150">
          <w:rPr>
            <w:rStyle w:val="Hyperlink"/>
          </w:rPr>
          <w:t>Vývojové nástroje</w:t>
        </w:r>
        <w:r>
          <w:tab/>
        </w:r>
        <w:r>
          <w:fldChar w:fldCharType="begin"/>
        </w:r>
        <w:r>
          <w:instrText xml:space="preserve"> PAGEREF _Toc436689481 \h </w:instrText>
        </w:r>
        <w:r>
          <w:fldChar w:fldCharType="separate"/>
        </w:r>
        <w:r>
          <w:t>12</w:t>
        </w:r>
        <w:r>
          <w:fldChar w:fldCharType="end"/>
        </w:r>
      </w:hyperlink>
    </w:p>
    <w:p w:rsidR="00D33E79" w:rsidRDefault="00D33E79">
      <w:pPr>
        <w:pStyle w:val="TOC1"/>
        <w:rPr>
          <w:rFonts w:eastAsiaTheme="minorEastAsia"/>
          <w:b w:val="0"/>
          <w:caps w:val="0"/>
          <w:noProof/>
          <w:sz w:val="22"/>
          <w:szCs w:val="22"/>
          <w:lang w:eastAsia="ja-JP"/>
        </w:rPr>
      </w:pPr>
      <w:hyperlink w:anchor="_Toc436689482" w:history="1">
        <w:r w:rsidRPr="003A3150">
          <w:rPr>
            <w:rStyle w:val="Hyperlink"/>
            <w:noProof/>
          </w:rPr>
          <w:t>Softvér</w:t>
        </w:r>
        <w:r>
          <w:rPr>
            <w:noProof/>
          </w:rPr>
          <w:tab/>
        </w:r>
        <w:r>
          <w:rPr>
            <w:noProof/>
          </w:rPr>
          <w:fldChar w:fldCharType="begin"/>
        </w:r>
        <w:r>
          <w:rPr>
            <w:noProof/>
          </w:rPr>
          <w:instrText xml:space="preserve"> PAGEREF _Toc436689482 \h </w:instrText>
        </w:r>
        <w:r>
          <w:rPr>
            <w:noProof/>
          </w:rPr>
        </w:r>
        <w:r>
          <w:rPr>
            <w:noProof/>
          </w:rPr>
          <w:fldChar w:fldCharType="separate"/>
        </w:r>
        <w:r>
          <w:rPr>
            <w:noProof/>
          </w:rPr>
          <w:t>14</w:t>
        </w:r>
        <w:r>
          <w:rPr>
            <w:noProof/>
          </w:rPr>
          <w:fldChar w:fldCharType="end"/>
        </w:r>
      </w:hyperlink>
    </w:p>
    <w:p w:rsidR="00D33E79" w:rsidRDefault="00D33E79">
      <w:pPr>
        <w:pStyle w:val="TOC2"/>
        <w:rPr>
          <w:rFonts w:eastAsiaTheme="minorEastAsia"/>
          <w:smallCaps w:val="0"/>
          <w:sz w:val="22"/>
          <w:lang w:eastAsia="ja-JP"/>
        </w:rPr>
      </w:pPr>
      <w:hyperlink w:anchor="_Toc436689483" w:history="1">
        <w:r w:rsidRPr="003A3150">
          <w:rPr>
            <w:rStyle w:val="Hyperlink"/>
          </w:rPr>
          <w:t>Advanced Threat Analytics</w:t>
        </w:r>
        <w:r>
          <w:tab/>
        </w:r>
        <w:r>
          <w:fldChar w:fldCharType="begin"/>
        </w:r>
        <w:r>
          <w:instrText xml:space="preserve"> PAGEREF _Toc436689483 \h </w:instrText>
        </w:r>
        <w:r>
          <w:fldChar w:fldCharType="separate"/>
        </w:r>
        <w:r>
          <w:t>14</w:t>
        </w:r>
        <w:r>
          <w:fldChar w:fldCharType="end"/>
        </w:r>
      </w:hyperlink>
    </w:p>
    <w:p w:rsidR="00D33E79" w:rsidRDefault="00D33E79">
      <w:pPr>
        <w:pStyle w:val="TOC2"/>
        <w:rPr>
          <w:rFonts w:eastAsiaTheme="minorEastAsia"/>
          <w:smallCaps w:val="0"/>
          <w:sz w:val="22"/>
          <w:lang w:eastAsia="ja-JP"/>
        </w:rPr>
      </w:pPr>
      <w:hyperlink w:anchor="_Toc436689484" w:history="1">
        <w:r w:rsidRPr="003A3150">
          <w:rPr>
            <w:rStyle w:val="Hyperlink"/>
          </w:rPr>
          <w:t>BizTalk</w:t>
        </w:r>
        <w:r>
          <w:tab/>
        </w:r>
        <w:r>
          <w:fldChar w:fldCharType="begin"/>
        </w:r>
        <w:r>
          <w:instrText xml:space="preserve"> PAGEREF _Toc436689484 \h </w:instrText>
        </w:r>
        <w:r>
          <w:fldChar w:fldCharType="separate"/>
        </w:r>
        <w:r>
          <w:t>14</w:t>
        </w:r>
        <w:r>
          <w:fldChar w:fldCharType="end"/>
        </w:r>
      </w:hyperlink>
    </w:p>
    <w:p w:rsidR="00D33E79" w:rsidRDefault="00D33E79">
      <w:pPr>
        <w:pStyle w:val="TOC2"/>
        <w:rPr>
          <w:rFonts w:eastAsiaTheme="minorEastAsia"/>
          <w:smallCaps w:val="0"/>
          <w:sz w:val="22"/>
          <w:lang w:eastAsia="ja-JP"/>
        </w:rPr>
      </w:pPr>
      <w:hyperlink w:anchor="_Toc436689485" w:history="1">
        <w:r w:rsidRPr="003A3150">
          <w:rPr>
            <w:rStyle w:val="Hyperlink"/>
          </w:rPr>
          <w:t>Licencie CAL Suite</w:t>
        </w:r>
        <w:r>
          <w:tab/>
        </w:r>
        <w:r>
          <w:fldChar w:fldCharType="begin"/>
        </w:r>
        <w:r>
          <w:instrText xml:space="preserve"> PAGEREF _Toc436689485 \h </w:instrText>
        </w:r>
        <w:r>
          <w:fldChar w:fldCharType="separate"/>
        </w:r>
        <w:r>
          <w:t>16</w:t>
        </w:r>
        <w:r>
          <w:fldChar w:fldCharType="end"/>
        </w:r>
      </w:hyperlink>
    </w:p>
    <w:p w:rsidR="00D33E79" w:rsidRDefault="00D33E79">
      <w:pPr>
        <w:pStyle w:val="TOC2"/>
        <w:rPr>
          <w:rFonts w:eastAsiaTheme="minorEastAsia"/>
          <w:smallCaps w:val="0"/>
          <w:sz w:val="22"/>
          <w:lang w:eastAsia="ja-JP"/>
        </w:rPr>
      </w:pPr>
      <w:hyperlink w:anchor="_Toc436689486" w:history="1">
        <w:r w:rsidRPr="003A3150">
          <w:rPr>
            <w:rStyle w:val="Hyperlink"/>
          </w:rPr>
          <w:t>Core Infrastructure Server (CIS) Suite</w:t>
        </w:r>
        <w:r>
          <w:tab/>
        </w:r>
        <w:r>
          <w:fldChar w:fldCharType="begin"/>
        </w:r>
        <w:r>
          <w:instrText xml:space="preserve"> PAGEREF _Toc436689486 \h </w:instrText>
        </w:r>
        <w:r>
          <w:fldChar w:fldCharType="separate"/>
        </w:r>
        <w:r>
          <w:t>18</w:t>
        </w:r>
        <w:r>
          <w:fldChar w:fldCharType="end"/>
        </w:r>
      </w:hyperlink>
    </w:p>
    <w:p w:rsidR="00D33E79" w:rsidRDefault="00D33E79">
      <w:pPr>
        <w:pStyle w:val="TOC2"/>
        <w:rPr>
          <w:rFonts w:eastAsiaTheme="minorEastAsia"/>
          <w:smallCaps w:val="0"/>
          <w:sz w:val="22"/>
          <w:lang w:eastAsia="ja-JP"/>
        </w:rPr>
      </w:pPr>
      <w:hyperlink w:anchor="_Toc436689487" w:history="1">
        <w:r w:rsidRPr="003A3150">
          <w:rPr>
            <w:rStyle w:val="Hyperlink"/>
          </w:rPr>
          <w:t>Forefront</w:t>
        </w:r>
        <w:r>
          <w:tab/>
        </w:r>
        <w:r>
          <w:fldChar w:fldCharType="begin"/>
        </w:r>
        <w:r>
          <w:instrText xml:space="preserve"> PAGEREF _Toc436689487 \h </w:instrText>
        </w:r>
        <w:r>
          <w:fldChar w:fldCharType="separate"/>
        </w:r>
        <w:r>
          <w:t>19</w:t>
        </w:r>
        <w:r>
          <w:fldChar w:fldCharType="end"/>
        </w:r>
      </w:hyperlink>
    </w:p>
    <w:p w:rsidR="00D33E79" w:rsidRDefault="00D33E79">
      <w:pPr>
        <w:pStyle w:val="TOC2"/>
        <w:rPr>
          <w:rFonts w:eastAsiaTheme="minorEastAsia"/>
          <w:smallCaps w:val="0"/>
          <w:sz w:val="22"/>
          <w:lang w:eastAsia="ja-JP"/>
        </w:rPr>
      </w:pPr>
      <w:hyperlink w:anchor="_Toc436689488" w:history="1">
        <w:r w:rsidRPr="003A3150">
          <w:rPr>
            <w:rStyle w:val="Hyperlink"/>
          </w:rPr>
          <w:t>Microsoft Dynamics</w:t>
        </w:r>
        <w:r>
          <w:tab/>
        </w:r>
        <w:r>
          <w:fldChar w:fldCharType="begin"/>
        </w:r>
        <w:r>
          <w:instrText xml:space="preserve"> PAGEREF _Toc436689488 \h </w:instrText>
        </w:r>
        <w:r>
          <w:fldChar w:fldCharType="separate"/>
        </w:r>
        <w:r>
          <w:t>20</w:t>
        </w:r>
        <w:r>
          <w:fldChar w:fldCharType="end"/>
        </w:r>
      </w:hyperlink>
    </w:p>
    <w:p w:rsidR="00D33E79" w:rsidRDefault="00D33E79">
      <w:pPr>
        <w:pStyle w:val="TOC3"/>
        <w:rPr>
          <w:rFonts w:eastAsiaTheme="minorEastAsia"/>
          <w:smallCaps w:val="0"/>
          <w:sz w:val="22"/>
          <w:lang w:eastAsia="ja-JP"/>
        </w:rPr>
      </w:pPr>
      <w:hyperlink w:anchor="_Toc436689489" w:history="1">
        <w:r w:rsidRPr="003A3150">
          <w:rPr>
            <w:rStyle w:val="Hyperlink"/>
          </w:rPr>
          <w:t>Microsoft Dynamics AX</w:t>
        </w:r>
        <w:r>
          <w:tab/>
        </w:r>
        <w:r>
          <w:fldChar w:fldCharType="begin"/>
        </w:r>
        <w:r>
          <w:instrText xml:space="preserve"> PAGEREF _Toc436689489 \h </w:instrText>
        </w:r>
        <w:r>
          <w:fldChar w:fldCharType="separate"/>
        </w:r>
        <w:r>
          <w:t>20</w:t>
        </w:r>
        <w:r>
          <w:fldChar w:fldCharType="end"/>
        </w:r>
      </w:hyperlink>
    </w:p>
    <w:p w:rsidR="00D33E79" w:rsidRDefault="00D33E79">
      <w:pPr>
        <w:pStyle w:val="TOC3"/>
        <w:rPr>
          <w:rFonts w:eastAsiaTheme="minorEastAsia"/>
          <w:smallCaps w:val="0"/>
          <w:sz w:val="22"/>
          <w:lang w:eastAsia="ja-JP"/>
        </w:rPr>
      </w:pPr>
      <w:hyperlink w:anchor="_Toc436689490" w:history="1">
        <w:r w:rsidRPr="003A3150">
          <w:rPr>
            <w:rStyle w:val="Hyperlink"/>
          </w:rPr>
          <w:t>Microsoft Dynamics CRM</w:t>
        </w:r>
        <w:r>
          <w:tab/>
        </w:r>
        <w:r>
          <w:fldChar w:fldCharType="begin"/>
        </w:r>
        <w:r>
          <w:instrText xml:space="preserve"> PAGEREF _Toc436689490 \h </w:instrText>
        </w:r>
        <w:r>
          <w:fldChar w:fldCharType="separate"/>
        </w:r>
        <w:r>
          <w:t>22</w:t>
        </w:r>
        <w:r>
          <w:fldChar w:fldCharType="end"/>
        </w:r>
      </w:hyperlink>
    </w:p>
    <w:p w:rsidR="00D33E79" w:rsidRDefault="00D33E79">
      <w:pPr>
        <w:pStyle w:val="TOC2"/>
        <w:rPr>
          <w:rFonts w:eastAsiaTheme="minorEastAsia"/>
          <w:smallCaps w:val="0"/>
          <w:sz w:val="22"/>
          <w:lang w:eastAsia="ja-JP"/>
        </w:rPr>
      </w:pPr>
      <w:hyperlink w:anchor="_Toc436689491" w:history="1">
        <w:r w:rsidRPr="003A3150">
          <w:rPr>
            <w:rStyle w:val="Hyperlink"/>
          </w:rPr>
          <w:t>Microsoft Identity Manager</w:t>
        </w:r>
        <w:r>
          <w:tab/>
        </w:r>
        <w:r>
          <w:fldChar w:fldCharType="begin"/>
        </w:r>
        <w:r>
          <w:instrText xml:space="preserve"> PAGEREF _Toc436689491 \h </w:instrText>
        </w:r>
        <w:r>
          <w:fldChar w:fldCharType="separate"/>
        </w:r>
        <w:r>
          <w:t>23</w:t>
        </w:r>
        <w:r>
          <w:fldChar w:fldCharType="end"/>
        </w:r>
      </w:hyperlink>
    </w:p>
    <w:p w:rsidR="00D33E79" w:rsidRDefault="00D33E79">
      <w:pPr>
        <w:pStyle w:val="TOC2"/>
        <w:rPr>
          <w:rFonts w:eastAsiaTheme="minorEastAsia"/>
          <w:smallCaps w:val="0"/>
          <w:sz w:val="22"/>
          <w:lang w:eastAsia="ja-JP"/>
        </w:rPr>
      </w:pPr>
      <w:hyperlink w:anchor="_Toc436689492" w:history="1">
        <w:r w:rsidRPr="003A3150">
          <w:rPr>
            <w:rStyle w:val="Hyperlink"/>
          </w:rPr>
          <w:t>Aplikácie balíka Office</w:t>
        </w:r>
        <w:r>
          <w:tab/>
        </w:r>
        <w:r>
          <w:fldChar w:fldCharType="begin"/>
        </w:r>
        <w:r>
          <w:instrText xml:space="preserve"> PAGEREF _Toc436689492 \h </w:instrText>
        </w:r>
        <w:r>
          <w:fldChar w:fldCharType="separate"/>
        </w:r>
        <w:r>
          <w:t>24</w:t>
        </w:r>
        <w:r>
          <w:fldChar w:fldCharType="end"/>
        </w:r>
      </w:hyperlink>
    </w:p>
    <w:p w:rsidR="00D33E79" w:rsidRDefault="00D33E79">
      <w:pPr>
        <w:pStyle w:val="TOC3"/>
        <w:rPr>
          <w:rFonts w:eastAsiaTheme="minorEastAsia"/>
          <w:smallCaps w:val="0"/>
          <w:sz w:val="22"/>
          <w:lang w:eastAsia="ja-JP"/>
        </w:rPr>
      </w:pPr>
      <w:hyperlink w:anchor="_Toc436689493" w:history="1">
        <w:r w:rsidRPr="003A3150">
          <w:rPr>
            <w:rStyle w:val="Hyperlink"/>
          </w:rPr>
          <w:t>Aplikácie balíka Office pre osobné počítače</w:t>
        </w:r>
        <w:r>
          <w:tab/>
        </w:r>
        <w:r>
          <w:fldChar w:fldCharType="begin"/>
        </w:r>
        <w:r>
          <w:instrText xml:space="preserve"> PAGEREF _Toc436689493 \h </w:instrText>
        </w:r>
        <w:r>
          <w:fldChar w:fldCharType="separate"/>
        </w:r>
        <w:r>
          <w:t>24</w:t>
        </w:r>
        <w:r>
          <w:fldChar w:fldCharType="end"/>
        </w:r>
      </w:hyperlink>
    </w:p>
    <w:p w:rsidR="00D33E79" w:rsidRDefault="00D33E79">
      <w:pPr>
        <w:pStyle w:val="TOC3"/>
        <w:rPr>
          <w:rFonts w:eastAsiaTheme="minorEastAsia"/>
          <w:smallCaps w:val="0"/>
          <w:sz w:val="22"/>
          <w:lang w:eastAsia="ja-JP"/>
        </w:rPr>
      </w:pPr>
      <w:hyperlink w:anchor="_Toc436689494" w:history="1">
        <w:r w:rsidRPr="003A3150">
          <w:rPr>
            <w:rStyle w:val="Hyperlink"/>
          </w:rPr>
          <w:t>Office for Mac</w:t>
        </w:r>
        <w:r>
          <w:tab/>
        </w:r>
        <w:r>
          <w:fldChar w:fldCharType="begin"/>
        </w:r>
        <w:r>
          <w:instrText xml:space="preserve"> PAGEREF _Toc436689494 \h </w:instrText>
        </w:r>
        <w:r>
          <w:fldChar w:fldCharType="separate"/>
        </w:r>
        <w:r>
          <w:t>26</w:t>
        </w:r>
        <w:r>
          <w:fldChar w:fldCharType="end"/>
        </w:r>
      </w:hyperlink>
    </w:p>
    <w:p w:rsidR="00D33E79" w:rsidRDefault="00D33E79">
      <w:pPr>
        <w:pStyle w:val="TOC2"/>
        <w:rPr>
          <w:rFonts w:eastAsiaTheme="minorEastAsia"/>
          <w:smallCaps w:val="0"/>
          <w:sz w:val="22"/>
          <w:lang w:eastAsia="ja-JP"/>
        </w:rPr>
      </w:pPr>
      <w:hyperlink w:anchor="_Toc436689495" w:history="1">
        <w:r w:rsidRPr="003A3150">
          <w:rPr>
            <w:rStyle w:val="Hyperlink"/>
          </w:rPr>
          <w:t>Servery Office Server</w:t>
        </w:r>
        <w:r>
          <w:tab/>
        </w:r>
        <w:r>
          <w:fldChar w:fldCharType="begin"/>
        </w:r>
        <w:r>
          <w:instrText xml:space="preserve"> PAGEREF _Toc436689495 \h </w:instrText>
        </w:r>
        <w:r>
          <w:fldChar w:fldCharType="separate"/>
        </w:r>
        <w:r>
          <w:t>27</w:t>
        </w:r>
        <w:r>
          <w:fldChar w:fldCharType="end"/>
        </w:r>
      </w:hyperlink>
    </w:p>
    <w:p w:rsidR="00D33E79" w:rsidRDefault="00D33E79">
      <w:pPr>
        <w:pStyle w:val="TOC3"/>
        <w:rPr>
          <w:rFonts w:eastAsiaTheme="minorEastAsia"/>
          <w:smallCaps w:val="0"/>
          <w:sz w:val="22"/>
          <w:lang w:eastAsia="ja-JP"/>
        </w:rPr>
      </w:pPr>
      <w:hyperlink w:anchor="_Toc436689496" w:history="1">
        <w:r w:rsidRPr="003A3150">
          <w:rPr>
            <w:rStyle w:val="Hyperlink"/>
          </w:rPr>
          <w:t>Exchange Server</w:t>
        </w:r>
        <w:r>
          <w:tab/>
        </w:r>
        <w:r>
          <w:fldChar w:fldCharType="begin"/>
        </w:r>
        <w:r>
          <w:instrText xml:space="preserve"> PAGEREF _Toc436689496 \h </w:instrText>
        </w:r>
        <w:r>
          <w:fldChar w:fldCharType="separate"/>
        </w:r>
        <w:r>
          <w:t>27</w:t>
        </w:r>
        <w:r>
          <w:fldChar w:fldCharType="end"/>
        </w:r>
      </w:hyperlink>
    </w:p>
    <w:p w:rsidR="00D33E79" w:rsidRDefault="00D33E79">
      <w:pPr>
        <w:pStyle w:val="TOC3"/>
        <w:rPr>
          <w:rFonts w:eastAsiaTheme="minorEastAsia"/>
          <w:smallCaps w:val="0"/>
          <w:sz w:val="22"/>
          <w:lang w:eastAsia="ja-JP"/>
        </w:rPr>
      </w:pPr>
      <w:hyperlink w:anchor="_Toc436689497" w:history="1">
        <w:r w:rsidRPr="003A3150">
          <w:rPr>
            <w:rStyle w:val="Hyperlink"/>
          </w:rPr>
          <w:t>Project Server</w:t>
        </w:r>
        <w:r>
          <w:tab/>
        </w:r>
        <w:r>
          <w:fldChar w:fldCharType="begin"/>
        </w:r>
        <w:r>
          <w:instrText xml:space="preserve"> PAGEREF _Toc436689497 \h </w:instrText>
        </w:r>
        <w:r>
          <w:fldChar w:fldCharType="separate"/>
        </w:r>
        <w:r>
          <w:t>28</w:t>
        </w:r>
        <w:r>
          <w:fldChar w:fldCharType="end"/>
        </w:r>
      </w:hyperlink>
    </w:p>
    <w:p w:rsidR="00D33E79" w:rsidRDefault="00D33E79">
      <w:pPr>
        <w:pStyle w:val="TOC3"/>
        <w:rPr>
          <w:rFonts w:eastAsiaTheme="minorEastAsia"/>
          <w:smallCaps w:val="0"/>
          <w:sz w:val="22"/>
          <w:lang w:eastAsia="ja-JP"/>
        </w:rPr>
      </w:pPr>
      <w:hyperlink w:anchor="_Toc436689498" w:history="1">
        <w:r w:rsidRPr="003A3150">
          <w:rPr>
            <w:rStyle w:val="Hyperlink"/>
          </w:rPr>
          <w:t>SharePoint Server</w:t>
        </w:r>
        <w:r>
          <w:tab/>
        </w:r>
        <w:r>
          <w:fldChar w:fldCharType="begin"/>
        </w:r>
        <w:r>
          <w:instrText xml:space="preserve"> PAGEREF _Toc436689498 \h </w:instrText>
        </w:r>
        <w:r>
          <w:fldChar w:fldCharType="separate"/>
        </w:r>
        <w:r>
          <w:t>29</w:t>
        </w:r>
        <w:r>
          <w:fldChar w:fldCharType="end"/>
        </w:r>
      </w:hyperlink>
    </w:p>
    <w:p w:rsidR="00D33E79" w:rsidRDefault="00D33E79">
      <w:pPr>
        <w:pStyle w:val="TOC3"/>
        <w:rPr>
          <w:rFonts w:eastAsiaTheme="minorEastAsia"/>
          <w:smallCaps w:val="0"/>
          <w:sz w:val="22"/>
          <w:lang w:eastAsia="ja-JP"/>
        </w:rPr>
      </w:pPr>
      <w:hyperlink w:anchor="_Toc436689499" w:history="1">
        <w:r w:rsidRPr="003A3150">
          <w:rPr>
            <w:rStyle w:val="Hyperlink"/>
          </w:rPr>
          <w:t>Skype for Business Server</w:t>
        </w:r>
        <w:r>
          <w:tab/>
        </w:r>
        <w:r>
          <w:fldChar w:fldCharType="begin"/>
        </w:r>
        <w:r>
          <w:instrText xml:space="preserve"> PAGEREF _Toc436689499 \h </w:instrText>
        </w:r>
        <w:r>
          <w:fldChar w:fldCharType="separate"/>
        </w:r>
        <w:r>
          <w:t>30</w:t>
        </w:r>
        <w:r>
          <w:fldChar w:fldCharType="end"/>
        </w:r>
      </w:hyperlink>
    </w:p>
    <w:p w:rsidR="00D33E79" w:rsidRDefault="00D33E79">
      <w:pPr>
        <w:pStyle w:val="TOC2"/>
        <w:rPr>
          <w:rFonts w:eastAsiaTheme="minorEastAsia"/>
          <w:smallCaps w:val="0"/>
          <w:sz w:val="22"/>
          <w:lang w:eastAsia="ja-JP"/>
        </w:rPr>
      </w:pPr>
      <w:hyperlink w:anchor="_Toc436689500" w:history="1">
        <w:r w:rsidRPr="003A3150">
          <w:rPr>
            <w:rStyle w:val="Hyperlink"/>
          </w:rPr>
          <w:t>Práva na prenájom</w:t>
        </w:r>
        <w:r>
          <w:tab/>
        </w:r>
        <w:r>
          <w:fldChar w:fldCharType="begin"/>
        </w:r>
        <w:r>
          <w:instrText xml:space="preserve"> PAGEREF _Toc436689500 \h </w:instrText>
        </w:r>
        <w:r>
          <w:fldChar w:fldCharType="separate"/>
        </w:r>
        <w:r>
          <w:t>31</w:t>
        </w:r>
        <w:r>
          <w:fldChar w:fldCharType="end"/>
        </w:r>
      </w:hyperlink>
    </w:p>
    <w:p w:rsidR="00D33E79" w:rsidRDefault="00D33E79">
      <w:pPr>
        <w:pStyle w:val="TOC2"/>
        <w:rPr>
          <w:rFonts w:eastAsiaTheme="minorEastAsia"/>
          <w:smallCaps w:val="0"/>
          <w:sz w:val="22"/>
          <w:lang w:eastAsia="ja-JP"/>
        </w:rPr>
      </w:pPr>
      <w:hyperlink w:anchor="_Toc436689501" w:history="1">
        <w:r w:rsidRPr="003A3150">
          <w:rPr>
            <w:rStyle w:val="Hyperlink"/>
          </w:rPr>
          <w:t>SQL Server</w:t>
        </w:r>
        <w:r>
          <w:tab/>
        </w:r>
        <w:r>
          <w:fldChar w:fldCharType="begin"/>
        </w:r>
        <w:r>
          <w:instrText xml:space="preserve"> PAGEREF _Toc436689501 \h </w:instrText>
        </w:r>
        <w:r>
          <w:fldChar w:fldCharType="separate"/>
        </w:r>
        <w:r>
          <w:t>33</w:t>
        </w:r>
        <w:r>
          <w:fldChar w:fldCharType="end"/>
        </w:r>
      </w:hyperlink>
    </w:p>
    <w:p w:rsidR="00D33E79" w:rsidRDefault="00D33E79">
      <w:pPr>
        <w:pStyle w:val="TOC2"/>
        <w:rPr>
          <w:rFonts w:eastAsiaTheme="minorEastAsia"/>
          <w:smallCaps w:val="0"/>
          <w:sz w:val="22"/>
          <w:lang w:eastAsia="ja-JP"/>
        </w:rPr>
      </w:pPr>
      <w:hyperlink w:anchor="_Toc436689502" w:history="1">
        <w:r w:rsidRPr="003A3150">
          <w:rPr>
            <w:rStyle w:val="Hyperlink"/>
          </w:rPr>
          <w:t>System Center</w:t>
        </w:r>
        <w:r>
          <w:tab/>
        </w:r>
        <w:r>
          <w:fldChar w:fldCharType="begin"/>
        </w:r>
        <w:r>
          <w:instrText xml:space="preserve"> PAGEREF _Toc436689502 \h </w:instrText>
        </w:r>
        <w:r>
          <w:fldChar w:fldCharType="separate"/>
        </w:r>
        <w:r>
          <w:t>36</w:t>
        </w:r>
        <w:r>
          <w:fldChar w:fldCharType="end"/>
        </w:r>
      </w:hyperlink>
    </w:p>
    <w:p w:rsidR="00D33E79" w:rsidRDefault="00D33E79">
      <w:pPr>
        <w:pStyle w:val="TOC3"/>
        <w:rPr>
          <w:rFonts w:eastAsiaTheme="minorEastAsia"/>
          <w:smallCaps w:val="0"/>
          <w:sz w:val="22"/>
          <w:lang w:eastAsia="ja-JP"/>
        </w:rPr>
      </w:pPr>
      <w:hyperlink w:anchor="_Toc436689503" w:history="1">
        <w:r w:rsidRPr="003A3150">
          <w:rPr>
            <w:rStyle w:val="Hyperlink"/>
          </w:rPr>
          <w:t>System Center Server</w:t>
        </w:r>
        <w:r>
          <w:tab/>
        </w:r>
        <w:r>
          <w:fldChar w:fldCharType="begin"/>
        </w:r>
        <w:r>
          <w:instrText xml:space="preserve"> PAGEREF _Toc436689503 \h </w:instrText>
        </w:r>
        <w:r>
          <w:fldChar w:fldCharType="separate"/>
        </w:r>
        <w:r>
          <w:t>36</w:t>
        </w:r>
        <w:r>
          <w:fldChar w:fldCharType="end"/>
        </w:r>
      </w:hyperlink>
    </w:p>
    <w:p w:rsidR="00D33E79" w:rsidRDefault="00D33E79">
      <w:pPr>
        <w:pStyle w:val="TOC3"/>
        <w:rPr>
          <w:rFonts w:eastAsiaTheme="minorEastAsia"/>
          <w:smallCaps w:val="0"/>
          <w:sz w:val="22"/>
          <w:lang w:eastAsia="ja-JP"/>
        </w:rPr>
      </w:pPr>
      <w:hyperlink w:anchor="_Toc436689504" w:history="1">
        <w:r w:rsidRPr="003A3150">
          <w:rPr>
            <w:rStyle w:val="Hyperlink"/>
          </w:rPr>
          <w:t>System Center Client Management Suite</w:t>
        </w:r>
        <w:r>
          <w:tab/>
        </w:r>
        <w:r>
          <w:fldChar w:fldCharType="begin"/>
        </w:r>
        <w:r>
          <w:instrText xml:space="preserve"> PAGEREF _Toc436689504 \h </w:instrText>
        </w:r>
        <w:r>
          <w:fldChar w:fldCharType="separate"/>
        </w:r>
        <w:r>
          <w:t>37</w:t>
        </w:r>
        <w:r>
          <w:fldChar w:fldCharType="end"/>
        </w:r>
      </w:hyperlink>
    </w:p>
    <w:p w:rsidR="00D33E79" w:rsidRDefault="00D33E79">
      <w:pPr>
        <w:pStyle w:val="TOC3"/>
        <w:rPr>
          <w:rFonts w:eastAsiaTheme="minorEastAsia"/>
          <w:smallCaps w:val="0"/>
          <w:sz w:val="22"/>
          <w:lang w:eastAsia="ja-JP"/>
        </w:rPr>
      </w:pPr>
      <w:hyperlink w:anchor="_Toc436689505" w:history="1">
        <w:r w:rsidRPr="003A3150">
          <w:rPr>
            <w:rStyle w:val="Hyperlink"/>
          </w:rPr>
          <w:t>System Center Configuration Manager</w:t>
        </w:r>
        <w:r>
          <w:tab/>
        </w:r>
        <w:r>
          <w:fldChar w:fldCharType="begin"/>
        </w:r>
        <w:r>
          <w:instrText xml:space="preserve"> PAGEREF _Toc436689505 \h </w:instrText>
        </w:r>
        <w:r>
          <w:fldChar w:fldCharType="separate"/>
        </w:r>
        <w:r>
          <w:t>38</w:t>
        </w:r>
        <w:r>
          <w:fldChar w:fldCharType="end"/>
        </w:r>
      </w:hyperlink>
    </w:p>
    <w:p w:rsidR="00D33E79" w:rsidRDefault="00D33E79">
      <w:pPr>
        <w:pStyle w:val="TOC3"/>
        <w:rPr>
          <w:rFonts w:eastAsiaTheme="minorEastAsia"/>
          <w:smallCaps w:val="0"/>
          <w:sz w:val="22"/>
          <w:lang w:eastAsia="ja-JP"/>
        </w:rPr>
      </w:pPr>
      <w:hyperlink w:anchor="_Toc436689506" w:history="1">
        <w:r w:rsidRPr="003A3150">
          <w:rPr>
            <w:rStyle w:val="Hyperlink"/>
          </w:rPr>
          <w:t>System Center Data Protection Manager</w:t>
        </w:r>
        <w:r>
          <w:tab/>
        </w:r>
        <w:r>
          <w:fldChar w:fldCharType="begin"/>
        </w:r>
        <w:r>
          <w:instrText xml:space="preserve"> PAGEREF _Toc436689506 \h </w:instrText>
        </w:r>
        <w:r>
          <w:fldChar w:fldCharType="separate"/>
        </w:r>
        <w:r>
          <w:t>39</w:t>
        </w:r>
        <w:r>
          <w:fldChar w:fldCharType="end"/>
        </w:r>
      </w:hyperlink>
    </w:p>
    <w:p w:rsidR="00D33E79" w:rsidRDefault="00D33E79">
      <w:pPr>
        <w:pStyle w:val="TOC3"/>
        <w:rPr>
          <w:rFonts w:eastAsiaTheme="minorEastAsia"/>
          <w:smallCaps w:val="0"/>
          <w:sz w:val="22"/>
          <w:lang w:eastAsia="ja-JP"/>
        </w:rPr>
      </w:pPr>
      <w:hyperlink w:anchor="_Toc436689507" w:history="1">
        <w:r w:rsidRPr="003A3150">
          <w:rPr>
            <w:rStyle w:val="Hyperlink"/>
          </w:rPr>
          <w:t>System Center Operations Manager</w:t>
        </w:r>
        <w:r>
          <w:tab/>
        </w:r>
        <w:r>
          <w:fldChar w:fldCharType="begin"/>
        </w:r>
        <w:r>
          <w:instrText xml:space="preserve"> PAGEREF _Toc436689507 \h </w:instrText>
        </w:r>
        <w:r>
          <w:fldChar w:fldCharType="separate"/>
        </w:r>
        <w:r>
          <w:t>39</w:t>
        </w:r>
        <w:r>
          <w:fldChar w:fldCharType="end"/>
        </w:r>
      </w:hyperlink>
    </w:p>
    <w:p w:rsidR="00D33E79" w:rsidRDefault="00D33E79">
      <w:pPr>
        <w:pStyle w:val="TOC3"/>
        <w:rPr>
          <w:rFonts w:eastAsiaTheme="minorEastAsia"/>
          <w:smallCaps w:val="0"/>
          <w:sz w:val="22"/>
          <w:lang w:eastAsia="ja-JP"/>
        </w:rPr>
      </w:pPr>
      <w:hyperlink w:anchor="_Toc436689508" w:history="1">
        <w:r w:rsidRPr="003A3150">
          <w:rPr>
            <w:rStyle w:val="Hyperlink"/>
          </w:rPr>
          <w:t>System Center Server Management Suite</w:t>
        </w:r>
        <w:r>
          <w:tab/>
        </w:r>
        <w:r>
          <w:fldChar w:fldCharType="begin"/>
        </w:r>
        <w:r>
          <w:instrText xml:space="preserve"> PAGEREF _Toc436689508 \h </w:instrText>
        </w:r>
        <w:r>
          <w:fldChar w:fldCharType="separate"/>
        </w:r>
        <w:r>
          <w:t>39</w:t>
        </w:r>
        <w:r>
          <w:fldChar w:fldCharType="end"/>
        </w:r>
      </w:hyperlink>
    </w:p>
    <w:p w:rsidR="00D33E79" w:rsidRDefault="00D33E79">
      <w:pPr>
        <w:pStyle w:val="TOC3"/>
        <w:rPr>
          <w:rFonts w:eastAsiaTheme="minorEastAsia"/>
          <w:smallCaps w:val="0"/>
          <w:sz w:val="22"/>
          <w:lang w:eastAsia="ja-JP"/>
        </w:rPr>
      </w:pPr>
      <w:hyperlink w:anchor="_Toc436689509" w:history="1">
        <w:r w:rsidRPr="003A3150">
          <w:rPr>
            <w:rStyle w:val="Hyperlink"/>
          </w:rPr>
          <w:t>System Center Service Manager</w:t>
        </w:r>
        <w:r>
          <w:tab/>
        </w:r>
        <w:r>
          <w:fldChar w:fldCharType="begin"/>
        </w:r>
        <w:r>
          <w:instrText xml:space="preserve"> PAGEREF _Toc436689509 \h </w:instrText>
        </w:r>
        <w:r>
          <w:fldChar w:fldCharType="separate"/>
        </w:r>
        <w:r>
          <w:t>39</w:t>
        </w:r>
        <w:r>
          <w:fldChar w:fldCharType="end"/>
        </w:r>
      </w:hyperlink>
    </w:p>
    <w:p w:rsidR="00D33E79" w:rsidRDefault="00D33E79">
      <w:pPr>
        <w:pStyle w:val="TOC2"/>
        <w:rPr>
          <w:rFonts w:eastAsiaTheme="minorEastAsia"/>
          <w:smallCaps w:val="0"/>
          <w:sz w:val="22"/>
          <w:lang w:eastAsia="ja-JP"/>
        </w:rPr>
      </w:pPr>
      <w:hyperlink w:anchor="_Toc436689510" w:history="1">
        <w:r w:rsidRPr="003A3150">
          <w:rPr>
            <w:rStyle w:val="Hyperlink"/>
          </w:rPr>
          <w:t>Virtual Desktop Infrastructure (VDI) Suite</w:t>
        </w:r>
        <w:r>
          <w:tab/>
        </w:r>
        <w:r>
          <w:fldChar w:fldCharType="begin"/>
        </w:r>
        <w:r>
          <w:instrText xml:space="preserve"> PAGEREF _Toc436689510 \h </w:instrText>
        </w:r>
        <w:r>
          <w:fldChar w:fldCharType="separate"/>
        </w:r>
        <w:r>
          <w:t>39</w:t>
        </w:r>
        <w:r>
          <w:fldChar w:fldCharType="end"/>
        </w:r>
      </w:hyperlink>
    </w:p>
    <w:p w:rsidR="00D33E79" w:rsidRDefault="00D33E79">
      <w:pPr>
        <w:pStyle w:val="TOC2"/>
        <w:rPr>
          <w:rFonts w:eastAsiaTheme="minorEastAsia"/>
          <w:smallCaps w:val="0"/>
          <w:sz w:val="22"/>
          <w:lang w:eastAsia="ja-JP"/>
        </w:rPr>
      </w:pPr>
      <w:hyperlink w:anchor="_Toc436689511" w:history="1">
        <w:r w:rsidRPr="003A3150">
          <w:rPr>
            <w:rStyle w:val="Hyperlink"/>
          </w:rPr>
          <w:t>Visual Studio</w:t>
        </w:r>
        <w:r>
          <w:tab/>
        </w:r>
        <w:r>
          <w:fldChar w:fldCharType="begin"/>
        </w:r>
        <w:r>
          <w:instrText xml:space="preserve"> PAGEREF _Toc436689511 \h </w:instrText>
        </w:r>
        <w:r>
          <w:fldChar w:fldCharType="separate"/>
        </w:r>
        <w:r>
          <w:t>39</w:t>
        </w:r>
        <w:r>
          <w:fldChar w:fldCharType="end"/>
        </w:r>
      </w:hyperlink>
    </w:p>
    <w:p w:rsidR="00D33E79" w:rsidRDefault="00D33E79">
      <w:pPr>
        <w:pStyle w:val="TOC3"/>
        <w:rPr>
          <w:rFonts w:eastAsiaTheme="minorEastAsia"/>
          <w:smallCaps w:val="0"/>
          <w:sz w:val="22"/>
          <w:lang w:eastAsia="ja-JP"/>
        </w:rPr>
      </w:pPr>
      <w:hyperlink w:anchor="_Toc436689512" w:history="1">
        <w:r w:rsidRPr="003A3150">
          <w:rPr>
            <w:rStyle w:val="Hyperlink"/>
          </w:rPr>
          <w:t>Visual Studio</w:t>
        </w:r>
        <w:r>
          <w:tab/>
        </w:r>
        <w:r>
          <w:fldChar w:fldCharType="begin"/>
        </w:r>
        <w:r>
          <w:instrText xml:space="preserve"> PAGEREF _Toc436689512 \h </w:instrText>
        </w:r>
        <w:r>
          <w:fldChar w:fldCharType="separate"/>
        </w:r>
        <w:r>
          <w:t>39</w:t>
        </w:r>
        <w:r>
          <w:fldChar w:fldCharType="end"/>
        </w:r>
      </w:hyperlink>
    </w:p>
    <w:p w:rsidR="00D33E79" w:rsidRDefault="00D33E79">
      <w:pPr>
        <w:pStyle w:val="TOC3"/>
        <w:rPr>
          <w:rFonts w:eastAsiaTheme="minorEastAsia"/>
          <w:smallCaps w:val="0"/>
          <w:sz w:val="22"/>
          <w:lang w:eastAsia="ja-JP"/>
        </w:rPr>
      </w:pPr>
      <w:hyperlink w:anchor="_Toc436689513" w:history="1">
        <w:r w:rsidRPr="003A3150">
          <w:rPr>
            <w:rStyle w:val="Hyperlink"/>
          </w:rPr>
          <w:t>Visual Studio Team Foundation Server</w:t>
        </w:r>
        <w:r>
          <w:tab/>
        </w:r>
        <w:r>
          <w:fldChar w:fldCharType="begin"/>
        </w:r>
        <w:r>
          <w:instrText xml:space="preserve"> PAGEREF _Toc436689513 \h </w:instrText>
        </w:r>
        <w:r>
          <w:fldChar w:fldCharType="separate"/>
        </w:r>
        <w:r>
          <w:t>41</w:t>
        </w:r>
        <w:r>
          <w:fldChar w:fldCharType="end"/>
        </w:r>
      </w:hyperlink>
    </w:p>
    <w:p w:rsidR="00D33E79" w:rsidRDefault="00D33E79">
      <w:pPr>
        <w:pStyle w:val="TOC2"/>
        <w:rPr>
          <w:rFonts w:eastAsiaTheme="minorEastAsia"/>
          <w:smallCaps w:val="0"/>
          <w:sz w:val="22"/>
          <w:lang w:eastAsia="ja-JP"/>
        </w:rPr>
      </w:pPr>
      <w:hyperlink w:anchor="_Toc436689514" w:history="1">
        <w:r w:rsidRPr="003A3150">
          <w:rPr>
            <w:rStyle w:val="Hyperlink"/>
          </w:rPr>
          <w:t>Windows</w:t>
        </w:r>
        <w:r>
          <w:tab/>
        </w:r>
        <w:r>
          <w:fldChar w:fldCharType="begin"/>
        </w:r>
        <w:r>
          <w:instrText xml:space="preserve"> PAGEREF _Toc436689514 \h </w:instrText>
        </w:r>
        <w:r>
          <w:fldChar w:fldCharType="separate"/>
        </w:r>
        <w:r>
          <w:t>42</w:t>
        </w:r>
        <w:r>
          <w:fldChar w:fldCharType="end"/>
        </w:r>
      </w:hyperlink>
    </w:p>
    <w:p w:rsidR="00D33E79" w:rsidRDefault="00D33E79">
      <w:pPr>
        <w:pStyle w:val="TOC3"/>
        <w:rPr>
          <w:rFonts w:eastAsiaTheme="minorEastAsia"/>
          <w:smallCaps w:val="0"/>
          <w:sz w:val="22"/>
          <w:lang w:eastAsia="ja-JP"/>
        </w:rPr>
      </w:pPr>
      <w:hyperlink w:anchor="_Toc436689515" w:history="1">
        <w:r w:rsidRPr="003A3150">
          <w:rPr>
            <w:rStyle w:val="Hyperlink"/>
          </w:rPr>
          <w:t>Operačný systém Windows pre osobné počítače</w:t>
        </w:r>
        <w:r>
          <w:tab/>
        </w:r>
        <w:r>
          <w:fldChar w:fldCharType="begin"/>
        </w:r>
        <w:r>
          <w:instrText xml:space="preserve"> PAGEREF _Toc436689515 \h </w:instrText>
        </w:r>
        <w:r>
          <w:fldChar w:fldCharType="separate"/>
        </w:r>
        <w:r>
          <w:t>42</w:t>
        </w:r>
        <w:r>
          <w:fldChar w:fldCharType="end"/>
        </w:r>
      </w:hyperlink>
    </w:p>
    <w:p w:rsidR="00D33E79" w:rsidRDefault="00D33E79">
      <w:pPr>
        <w:pStyle w:val="TOC2"/>
        <w:rPr>
          <w:rFonts w:eastAsiaTheme="minorEastAsia"/>
          <w:smallCaps w:val="0"/>
          <w:sz w:val="22"/>
          <w:lang w:eastAsia="ja-JP"/>
        </w:rPr>
      </w:pPr>
      <w:hyperlink w:anchor="_Toc436689516" w:history="1">
        <w:r w:rsidRPr="003A3150">
          <w:rPr>
            <w:rStyle w:val="Hyperlink"/>
          </w:rPr>
          <w:t>Windows Server</w:t>
        </w:r>
        <w:r>
          <w:tab/>
        </w:r>
        <w:r>
          <w:fldChar w:fldCharType="begin"/>
        </w:r>
        <w:r>
          <w:instrText xml:space="preserve"> PAGEREF _Toc436689516 \h </w:instrText>
        </w:r>
        <w:r>
          <w:fldChar w:fldCharType="separate"/>
        </w:r>
        <w:r>
          <w:t>49</w:t>
        </w:r>
        <w:r>
          <w:fldChar w:fldCharType="end"/>
        </w:r>
      </w:hyperlink>
    </w:p>
    <w:p w:rsidR="00D33E79" w:rsidRDefault="00D33E79">
      <w:pPr>
        <w:pStyle w:val="TOC3"/>
        <w:rPr>
          <w:rFonts w:eastAsiaTheme="minorEastAsia"/>
          <w:smallCaps w:val="0"/>
          <w:sz w:val="22"/>
          <w:lang w:eastAsia="ja-JP"/>
        </w:rPr>
      </w:pPr>
      <w:hyperlink w:anchor="_Toc436689517" w:history="1">
        <w:r w:rsidRPr="003A3150">
          <w:rPr>
            <w:rStyle w:val="Hyperlink"/>
          </w:rPr>
          <w:t>Windows MultiPoint Server</w:t>
        </w:r>
        <w:r>
          <w:tab/>
        </w:r>
        <w:r>
          <w:fldChar w:fldCharType="begin"/>
        </w:r>
        <w:r>
          <w:instrText xml:space="preserve"> PAGEREF _Toc436689517 \h </w:instrText>
        </w:r>
        <w:r>
          <w:fldChar w:fldCharType="separate"/>
        </w:r>
        <w:r>
          <w:t>49</w:t>
        </w:r>
        <w:r>
          <w:fldChar w:fldCharType="end"/>
        </w:r>
      </w:hyperlink>
    </w:p>
    <w:p w:rsidR="00D33E79" w:rsidRDefault="00D33E79">
      <w:pPr>
        <w:pStyle w:val="TOC3"/>
        <w:rPr>
          <w:rFonts w:eastAsiaTheme="minorEastAsia"/>
          <w:smallCaps w:val="0"/>
          <w:sz w:val="22"/>
          <w:lang w:eastAsia="ja-JP"/>
        </w:rPr>
      </w:pPr>
      <w:hyperlink w:anchor="_Toc436689518" w:history="1">
        <w:r w:rsidRPr="003A3150">
          <w:rPr>
            <w:rStyle w:val="Hyperlink"/>
          </w:rPr>
          <w:t>Windows Server</w:t>
        </w:r>
        <w:r>
          <w:tab/>
        </w:r>
        <w:r>
          <w:fldChar w:fldCharType="begin"/>
        </w:r>
        <w:r>
          <w:instrText xml:space="preserve"> PAGEREF _Toc436689518 \h </w:instrText>
        </w:r>
        <w:r>
          <w:fldChar w:fldCharType="separate"/>
        </w:r>
        <w:r>
          <w:t>50</w:t>
        </w:r>
        <w:r>
          <w:fldChar w:fldCharType="end"/>
        </w:r>
      </w:hyperlink>
    </w:p>
    <w:p w:rsidR="00D33E79" w:rsidRDefault="00D33E79">
      <w:pPr>
        <w:pStyle w:val="TOC3"/>
        <w:rPr>
          <w:rFonts w:eastAsiaTheme="minorEastAsia"/>
          <w:smallCaps w:val="0"/>
          <w:sz w:val="22"/>
          <w:lang w:eastAsia="ja-JP"/>
        </w:rPr>
      </w:pPr>
      <w:hyperlink w:anchor="_Toc436689519" w:history="1">
        <w:r w:rsidRPr="003A3150">
          <w:rPr>
            <w:rStyle w:val="Hyperlink"/>
          </w:rPr>
          <w:t>Windows Small Business Server</w:t>
        </w:r>
        <w:r>
          <w:tab/>
        </w:r>
        <w:r>
          <w:fldChar w:fldCharType="begin"/>
        </w:r>
        <w:r>
          <w:instrText xml:space="preserve"> PAGEREF _Toc436689519 \h </w:instrText>
        </w:r>
        <w:r>
          <w:fldChar w:fldCharType="separate"/>
        </w:r>
        <w:r>
          <w:t>52</w:t>
        </w:r>
        <w:r>
          <w:fldChar w:fldCharType="end"/>
        </w:r>
      </w:hyperlink>
    </w:p>
    <w:p w:rsidR="00D33E79" w:rsidRDefault="00D33E79">
      <w:pPr>
        <w:pStyle w:val="TOC1"/>
        <w:rPr>
          <w:rFonts w:eastAsiaTheme="minorEastAsia"/>
          <w:b w:val="0"/>
          <w:caps w:val="0"/>
          <w:noProof/>
          <w:sz w:val="22"/>
          <w:szCs w:val="22"/>
          <w:lang w:eastAsia="ja-JP"/>
        </w:rPr>
      </w:pPr>
      <w:hyperlink w:anchor="_Toc436689520" w:history="1">
        <w:r w:rsidRPr="003A3150">
          <w:rPr>
            <w:rStyle w:val="Hyperlink"/>
            <w:noProof/>
          </w:rPr>
          <w:t>Služby online</w:t>
        </w:r>
        <w:r>
          <w:rPr>
            <w:noProof/>
          </w:rPr>
          <w:tab/>
        </w:r>
        <w:r>
          <w:rPr>
            <w:noProof/>
          </w:rPr>
          <w:fldChar w:fldCharType="begin"/>
        </w:r>
        <w:r>
          <w:rPr>
            <w:noProof/>
          </w:rPr>
          <w:instrText xml:space="preserve"> PAGEREF _Toc436689520 \h </w:instrText>
        </w:r>
        <w:r>
          <w:rPr>
            <w:noProof/>
          </w:rPr>
        </w:r>
        <w:r>
          <w:rPr>
            <w:noProof/>
          </w:rPr>
          <w:fldChar w:fldCharType="separate"/>
        </w:r>
        <w:r>
          <w:rPr>
            <w:noProof/>
          </w:rPr>
          <w:t>54</w:t>
        </w:r>
        <w:r>
          <w:rPr>
            <w:noProof/>
          </w:rPr>
          <w:fldChar w:fldCharType="end"/>
        </w:r>
      </w:hyperlink>
    </w:p>
    <w:p w:rsidR="00D33E79" w:rsidRDefault="00D33E79">
      <w:pPr>
        <w:pStyle w:val="TOC2"/>
        <w:rPr>
          <w:rFonts w:eastAsiaTheme="minorEastAsia"/>
          <w:smallCaps w:val="0"/>
          <w:sz w:val="22"/>
          <w:lang w:eastAsia="ja-JP"/>
        </w:rPr>
      </w:pPr>
      <w:hyperlink w:anchor="_Toc436689521" w:history="1">
        <w:r w:rsidRPr="003A3150">
          <w:rPr>
            <w:rStyle w:val="Hyperlink"/>
          </w:rPr>
          <w:t>Regionálna dostupnosť služieb online</w:t>
        </w:r>
        <w:r>
          <w:tab/>
        </w:r>
        <w:r>
          <w:fldChar w:fldCharType="begin"/>
        </w:r>
        <w:r>
          <w:instrText xml:space="preserve"> PAGEREF _Toc436689521 \h </w:instrText>
        </w:r>
        <w:r>
          <w:fldChar w:fldCharType="separate"/>
        </w:r>
        <w:r>
          <w:t>54</w:t>
        </w:r>
        <w:r>
          <w:fldChar w:fldCharType="end"/>
        </w:r>
      </w:hyperlink>
    </w:p>
    <w:p w:rsidR="00D33E79" w:rsidRDefault="00D33E79">
      <w:pPr>
        <w:pStyle w:val="TOC2"/>
        <w:rPr>
          <w:rFonts w:eastAsiaTheme="minorEastAsia"/>
          <w:smallCaps w:val="0"/>
          <w:sz w:val="22"/>
          <w:lang w:eastAsia="ja-JP"/>
        </w:rPr>
      </w:pPr>
      <w:hyperlink w:anchor="_Toc436689522" w:history="1">
        <w:r w:rsidRPr="003A3150">
          <w:rPr>
            <w:rStyle w:val="Hyperlink"/>
          </w:rPr>
          <w:t>Pravidlá nákupu služieb online</w:t>
        </w:r>
        <w:r>
          <w:tab/>
        </w:r>
        <w:r>
          <w:fldChar w:fldCharType="begin"/>
        </w:r>
        <w:r>
          <w:instrText xml:space="preserve"> PAGEREF _Toc436689522 \h </w:instrText>
        </w:r>
        <w:r>
          <w:fldChar w:fldCharType="separate"/>
        </w:r>
        <w:r>
          <w:t>54</w:t>
        </w:r>
        <w:r>
          <w:fldChar w:fldCharType="end"/>
        </w:r>
      </w:hyperlink>
    </w:p>
    <w:p w:rsidR="00D33E79" w:rsidRDefault="00D33E79">
      <w:pPr>
        <w:pStyle w:val="TOC2"/>
        <w:rPr>
          <w:rFonts w:eastAsiaTheme="minorEastAsia"/>
          <w:smallCaps w:val="0"/>
          <w:sz w:val="22"/>
          <w:lang w:eastAsia="ja-JP"/>
        </w:rPr>
      </w:pPr>
      <w:hyperlink w:anchor="_Toc436689523" w:history="1">
        <w:r w:rsidRPr="003A3150">
          <w:rPr>
            <w:rStyle w:val="Hyperlink"/>
          </w:rPr>
          <w:t>Dodatočná predplatná licencia pre používateľa (SL)</w:t>
        </w:r>
        <w:r>
          <w:tab/>
        </w:r>
        <w:r>
          <w:fldChar w:fldCharType="begin"/>
        </w:r>
        <w:r>
          <w:instrText xml:space="preserve"> PAGEREF _Toc436689523 \h </w:instrText>
        </w:r>
        <w:r>
          <w:fldChar w:fldCharType="separate"/>
        </w:r>
        <w:r>
          <w:t>54</w:t>
        </w:r>
        <w:r>
          <w:fldChar w:fldCharType="end"/>
        </w:r>
      </w:hyperlink>
    </w:p>
    <w:p w:rsidR="00D33E79" w:rsidRDefault="00D33E79">
      <w:pPr>
        <w:pStyle w:val="TOC2"/>
        <w:rPr>
          <w:rFonts w:eastAsiaTheme="minorEastAsia"/>
          <w:smallCaps w:val="0"/>
          <w:sz w:val="22"/>
          <w:lang w:eastAsia="ja-JP"/>
        </w:rPr>
      </w:pPr>
      <w:hyperlink w:anchor="_Toc436689524" w:history="1">
        <w:r w:rsidRPr="003A3150">
          <w:rPr>
            <w:rStyle w:val="Hyperlink"/>
          </w:rPr>
          <w:t>Predĺženie služieb online</w:t>
        </w:r>
        <w:r>
          <w:tab/>
        </w:r>
        <w:r>
          <w:fldChar w:fldCharType="begin"/>
        </w:r>
        <w:r>
          <w:instrText xml:space="preserve"> PAGEREF _Toc436689524 \h </w:instrText>
        </w:r>
        <w:r>
          <w:fldChar w:fldCharType="separate"/>
        </w:r>
        <w:r>
          <w:t>54</w:t>
        </w:r>
        <w:r>
          <w:fldChar w:fldCharType="end"/>
        </w:r>
      </w:hyperlink>
    </w:p>
    <w:p w:rsidR="00D33E79" w:rsidRDefault="00D33E79">
      <w:pPr>
        <w:pStyle w:val="TOC2"/>
        <w:rPr>
          <w:rFonts w:eastAsiaTheme="minorEastAsia"/>
          <w:smallCaps w:val="0"/>
          <w:sz w:val="22"/>
          <w:lang w:eastAsia="ja-JP"/>
        </w:rPr>
      </w:pPr>
      <w:hyperlink w:anchor="_Toc436689525" w:history="1">
        <w:r w:rsidRPr="003A3150">
          <w:rPr>
            <w:rStyle w:val="Hyperlink"/>
          </w:rPr>
          <w:t>Služby Microsoft Azure</w:t>
        </w:r>
        <w:r>
          <w:tab/>
        </w:r>
        <w:r>
          <w:fldChar w:fldCharType="begin"/>
        </w:r>
        <w:r>
          <w:instrText xml:space="preserve"> PAGEREF _Toc436689525 \h </w:instrText>
        </w:r>
        <w:r>
          <w:fldChar w:fldCharType="separate"/>
        </w:r>
        <w:r>
          <w:t>54</w:t>
        </w:r>
        <w:r>
          <w:fldChar w:fldCharType="end"/>
        </w:r>
      </w:hyperlink>
    </w:p>
    <w:p w:rsidR="00D33E79" w:rsidRDefault="00D33E79">
      <w:pPr>
        <w:pStyle w:val="TOC3"/>
        <w:rPr>
          <w:rFonts w:eastAsiaTheme="minorEastAsia"/>
          <w:smallCaps w:val="0"/>
          <w:sz w:val="22"/>
          <w:lang w:eastAsia="ja-JP"/>
        </w:rPr>
      </w:pPr>
      <w:hyperlink w:anchor="_Toc436689526" w:history="1">
        <w:r w:rsidRPr="003A3150">
          <w:rPr>
            <w:rStyle w:val="Hyperlink"/>
          </w:rPr>
          <w:t>Služby Microsoft Azure</w:t>
        </w:r>
        <w:r>
          <w:tab/>
        </w:r>
        <w:r>
          <w:fldChar w:fldCharType="begin"/>
        </w:r>
        <w:r>
          <w:instrText xml:space="preserve"> PAGEREF _Toc436689526 \h </w:instrText>
        </w:r>
        <w:r>
          <w:fldChar w:fldCharType="separate"/>
        </w:r>
        <w:r>
          <w:t>56</w:t>
        </w:r>
        <w:r>
          <w:fldChar w:fldCharType="end"/>
        </w:r>
      </w:hyperlink>
    </w:p>
    <w:p w:rsidR="00D33E79" w:rsidRDefault="00D33E79">
      <w:pPr>
        <w:pStyle w:val="TOC3"/>
        <w:rPr>
          <w:rFonts w:eastAsiaTheme="minorEastAsia"/>
          <w:smallCaps w:val="0"/>
          <w:sz w:val="22"/>
          <w:lang w:eastAsia="ja-JP"/>
        </w:rPr>
      </w:pPr>
      <w:hyperlink w:anchor="_Toc436689527" w:history="1">
        <w:r w:rsidRPr="003A3150">
          <w:rPr>
            <w:rStyle w:val="Hyperlink"/>
          </w:rPr>
          <w:t>Podpora pre služby Microsoft Azure (plán)</w:t>
        </w:r>
        <w:r>
          <w:tab/>
        </w:r>
        <w:r>
          <w:fldChar w:fldCharType="begin"/>
        </w:r>
        <w:r>
          <w:instrText xml:space="preserve"> PAGEREF _Toc436689527 \h </w:instrText>
        </w:r>
        <w:r>
          <w:fldChar w:fldCharType="separate"/>
        </w:r>
        <w:r>
          <w:t>56</w:t>
        </w:r>
        <w:r>
          <w:fldChar w:fldCharType="end"/>
        </w:r>
      </w:hyperlink>
    </w:p>
    <w:p w:rsidR="00D33E79" w:rsidRDefault="00D33E79">
      <w:pPr>
        <w:pStyle w:val="TOC3"/>
        <w:rPr>
          <w:rFonts w:eastAsiaTheme="minorEastAsia"/>
          <w:smallCaps w:val="0"/>
          <w:sz w:val="22"/>
          <w:lang w:eastAsia="ja-JP"/>
        </w:rPr>
      </w:pPr>
      <w:hyperlink w:anchor="_Toc436689528" w:history="1">
        <w:r w:rsidRPr="003A3150">
          <w:rPr>
            <w:rStyle w:val="Hyperlink"/>
          </w:rPr>
          <w:t>Obnovenie lokality Microsoft Azure (plán)</w:t>
        </w:r>
        <w:r>
          <w:tab/>
        </w:r>
        <w:r>
          <w:fldChar w:fldCharType="begin"/>
        </w:r>
        <w:r>
          <w:instrText xml:space="preserve"> PAGEREF _Toc436689528 \h </w:instrText>
        </w:r>
        <w:r>
          <w:fldChar w:fldCharType="separate"/>
        </w:r>
        <w:r>
          <w:t>57</w:t>
        </w:r>
        <w:r>
          <w:fldChar w:fldCharType="end"/>
        </w:r>
      </w:hyperlink>
    </w:p>
    <w:p w:rsidR="00D33E79" w:rsidRDefault="00D33E79">
      <w:pPr>
        <w:pStyle w:val="TOC3"/>
        <w:rPr>
          <w:rFonts w:eastAsiaTheme="minorEastAsia"/>
          <w:smallCaps w:val="0"/>
          <w:sz w:val="22"/>
          <w:lang w:eastAsia="ja-JP"/>
        </w:rPr>
      </w:pPr>
      <w:hyperlink w:anchor="_Toc436689529" w:history="1">
        <w:r w:rsidRPr="003A3150">
          <w:rPr>
            <w:rStyle w:val="Hyperlink"/>
          </w:rPr>
          <w:t>Enterprise Mobility Suite (plán)</w:t>
        </w:r>
        <w:r>
          <w:tab/>
        </w:r>
        <w:r>
          <w:fldChar w:fldCharType="begin"/>
        </w:r>
        <w:r>
          <w:instrText xml:space="preserve"> PAGEREF _Toc436689529 \h </w:instrText>
        </w:r>
        <w:r>
          <w:fldChar w:fldCharType="separate"/>
        </w:r>
        <w:r>
          <w:t>57</w:t>
        </w:r>
        <w:r>
          <w:fldChar w:fldCharType="end"/>
        </w:r>
      </w:hyperlink>
    </w:p>
    <w:p w:rsidR="00D33E79" w:rsidRDefault="00D33E79">
      <w:pPr>
        <w:pStyle w:val="TOC3"/>
        <w:rPr>
          <w:rFonts w:eastAsiaTheme="minorEastAsia"/>
          <w:smallCaps w:val="0"/>
          <w:sz w:val="22"/>
          <w:lang w:eastAsia="ja-JP"/>
        </w:rPr>
      </w:pPr>
      <w:hyperlink w:anchor="_Toc436689530" w:history="1">
        <w:r w:rsidRPr="003A3150">
          <w:rPr>
            <w:rStyle w:val="Hyperlink"/>
          </w:rPr>
          <w:t>Azure Active Directory (plán)</w:t>
        </w:r>
        <w:r>
          <w:tab/>
        </w:r>
        <w:r>
          <w:fldChar w:fldCharType="begin"/>
        </w:r>
        <w:r>
          <w:instrText xml:space="preserve"> PAGEREF _Toc436689530 \h </w:instrText>
        </w:r>
        <w:r>
          <w:fldChar w:fldCharType="separate"/>
        </w:r>
        <w:r>
          <w:t>58</w:t>
        </w:r>
        <w:r>
          <w:fldChar w:fldCharType="end"/>
        </w:r>
      </w:hyperlink>
    </w:p>
    <w:p w:rsidR="00D33E79" w:rsidRDefault="00D33E79">
      <w:pPr>
        <w:pStyle w:val="TOC3"/>
        <w:rPr>
          <w:rFonts w:eastAsiaTheme="minorEastAsia"/>
          <w:smallCaps w:val="0"/>
          <w:sz w:val="22"/>
          <w:lang w:eastAsia="ja-JP"/>
        </w:rPr>
      </w:pPr>
      <w:hyperlink w:anchor="_Toc436689531" w:history="1">
        <w:r w:rsidRPr="003A3150">
          <w:rPr>
            <w:rStyle w:val="Hyperlink"/>
          </w:rPr>
          <w:t>Azure Rights Management (plán)</w:t>
        </w:r>
        <w:r>
          <w:tab/>
        </w:r>
        <w:r>
          <w:fldChar w:fldCharType="begin"/>
        </w:r>
        <w:r>
          <w:instrText xml:space="preserve"> PAGEREF _Toc436689531 \h </w:instrText>
        </w:r>
        <w:r>
          <w:fldChar w:fldCharType="separate"/>
        </w:r>
        <w:r>
          <w:t>59</w:t>
        </w:r>
        <w:r>
          <w:fldChar w:fldCharType="end"/>
        </w:r>
      </w:hyperlink>
    </w:p>
    <w:p w:rsidR="00D33E79" w:rsidRDefault="00D33E79">
      <w:pPr>
        <w:pStyle w:val="TOC3"/>
        <w:rPr>
          <w:rFonts w:eastAsiaTheme="minorEastAsia"/>
          <w:smallCaps w:val="0"/>
          <w:sz w:val="22"/>
          <w:lang w:eastAsia="ja-JP"/>
        </w:rPr>
      </w:pPr>
      <w:hyperlink w:anchor="_Toc436689532" w:history="1">
        <w:r w:rsidRPr="003A3150">
          <w:rPr>
            <w:rStyle w:val="Hyperlink"/>
          </w:rPr>
          <w:t>Azure RemoteApp (plán)</w:t>
        </w:r>
        <w:r>
          <w:tab/>
        </w:r>
        <w:r>
          <w:fldChar w:fldCharType="begin"/>
        </w:r>
        <w:r>
          <w:instrText xml:space="preserve"> PAGEREF _Toc436689532 \h </w:instrText>
        </w:r>
        <w:r>
          <w:fldChar w:fldCharType="separate"/>
        </w:r>
        <w:r>
          <w:t>59</w:t>
        </w:r>
        <w:r>
          <w:fldChar w:fldCharType="end"/>
        </w:r>
      </w:hyperlink>
    </w:p>
    <w:p w:rsidR="00D33E79" w:rsidRDefault="00D33E79">
      <w:pPr>
        <w:pStyle w:val="TOC3"/>
        <w:rPr>
          <w:rFonts w:eastAsiaTheme="minorEastAsia"/>
          <w:smallCaps w:val="0"/>
          <w:sz w:val="22"/>
          <w:lang w:eastAsia="ja-JP"/>
        </w:rPr>
      </w:pPr>
      <w:hyperlink w:anchor="_Toc436689533" w:history="1">
        <w:r w:rsidRPr="003A3150">
          <w:rPr>
            <w:rStyle w:val="Hyperlink"/>
          </w:rPr>
          <w:t>Operations Management Suite (plán)</w:t>
        </w:r>
        <w:r>
          <w:tab/>
        </w:r>
        <w:r>
          <w:fldChar w:fldCharType="begin"/>
        </w:r>
        <w:r>
          <w:instrText xml:space="preserve"> PAGEREF _Toc436689533 \h </w:instrText>
        </w:r>
        <w:r>
          <w:fldChar w:fldCharType="separate"/>
        </w:r>
        <w:r>
          <w:t>59</w:t>
        </w:r>
        <w:r>
          <w:fldChar w:fldCharType="end"/>
        </w:r>
      </w:hyperlink>
    </w:p>
    <w:p w:rsidR="00D33E79" w:rsidRDefault="00D33E79">
      <w:pPr>
        <w:pStyle w:val="TOC2"/>
        <w:rPr>
          <w:rFonts w:eastAsiaTheme="minorEastAsia"/>
          <w:smallCaps w:val="0"/>
          <w:sz w:val="22"/>
          <w:lang w:eastAsia="ja-JP"/>
        </w:rPr>
      </w:pPr>
      <w:hyperlink w:anchor="_Toc436689534" w:history="1">
        <w:r w:rsidRPr="003A3150">
          <w:rPr>
            <w:rStyle w:val="Hyperlink"/>
          </w:rPr>
          <w:t>Enterprise Cloud Suite</w:t>
        </w:r>
        <w:r>
          <w:tab/>
        </w:r>
        <w:r>
          <w:fldChar w:fldCharType="begin"/>
        </w:r>
        <w:r>
          <w:instrText xml:space="preserve"> PAGEREF _Toc436689534 \h </w:instrText>
        </w:r>
        <w:r>
          <w:fldChar w:fldCharType="separate"/>
        </w:r>
        <w:r>
          <w:t>60</w:t>
        </w:r>
        <w:r>
          <w:fldChar w:fldCharType="end"/>
        </w:r>
      </w:hyperlink>
    </w:p>
    <w:p w:rsidR="00D33E79" w:rsidRDefault="00D33E79">
      <w:pPr>
        <w:pStyle w:val="TOC2"/>
        <w:rPr>
          <w:rFonts w:eastAsiaTheme="minorEastAsia"/>
          <w:smallCaps w:val="0"/>
          <w:sz w:val="22"/>
          <w:lang w:eastAsia="ja-JP"/>
        </w:rPr>
      </w:pPr>
      <w:hyperlink w:anchor="_Toc436689535" w:history="1">
        <w:r w:rsidRPr="003A3150">
          <w:rPr>
            <w:rStyle w:val="Hyperlink"/>
          </w:rPr>
          <w:t>Microsoft Intune</w:t>
        </w:r>
        <w:r>
          <w:tab/>
        </w:r>
        <w:r>
          <w:fldChar w:fldCharType="begin"/>
        </w:r>
        <w:r>
          <w:instrText xml:space="preserve"> PAGEREF _Toc436689535 \h </w:instrText>
        </w:r>
        <w:r>
          <w:fldChar w:fldCharType="separate"/>
        </w:r>
        <w:r>
          <w:t>60</w:t>
        </w:r>
        <w:r>
          <w:fldChar w:fldCharType="end"/>
        </w:r>
      </w:hyperlink>
    </w:p>
    <w:p w:rsidR="00D33E79" w:rsidRDefault="00D33E79">
      <w:pPr>
        <w:pStyle w:val="TOC2"/>
        <w:rPr>
          <w:rFonts w:eastAsiaTheme="minorEastAsia"/>
          <w:smallCaps w:val="0"/>
          <w:sz w:val="22"/>
          <w:lang w:eastAsia="ja-JP"/>
        </w:rPr>
      </w:pPr>
      <w:hyperlink w:anchor="_Toc436689536" w:history="1">
        <w:r w:rsidRPr="003A3150">
          <w:rPr>
            <w:rStyle w:val="Hyperlink"/>
          </w:rPr>
          <w:t>Služby Microsoft Dynamics Online</w:t>
        </w:r>
        <w:r>
          <w:tab/>
        </w:r>
        <w:r>
          <w:fldChar w:fldCharType="begin"/>
        </w:r>
        <w:r>
          <w:instrText xml:space="preserve"> PAGEREF _Toc436689536 \h </w:instrText>
        </w:r>
        <w:r>
          <w:fldChar w:fldCharType="separate"/>
        </w:r>
        <w:r>
          <w:t>61</w:t>
        </w:r>
        <w:r>
          <w:fldChar w:fldCharType="end"/>
        </w:r>
      </w:hyperlink>
    </w:p>
    <w:p w:rsidR="00D33E79" w:rsidRDefault="00D33E79">
      <w:pPr>
        <w:pStyle w:val="TOC3"/>
        <w:rPr>
          <w:rFonts w:eastAsiaTheme="minorEastAsia"/>
          <w:smallCaps w:val="0"/>
          <w:sz w:val="22"/>
          <w:lang w:eastAsia="ja-JP"/>
        </w:rPr>
      </w:pPr>
      <w:hyperlink w:anchor="_Toc436689537" w:history="1">
        <w:r w:rsidRPr="003A3150">
          <w:rPr>
            <w:rStyle w:val="Hyperlink"/>
          </w:rPr>
          <w:t>Microsoft Dynamics CRM Online</w:t>
        </w:r>
        <w:r>
          <w:tab/>
        </w:r>
        <w:r>
          <w:fldChar w:fldCharType="begin"/>
        </w:r>
        <w:r>
          <w:instrText xml:space="preserve"> PAGEREF _Toc436689537 \h </w:instrText>
        </w:r>
        <w:r>
          <w:fldChar w:fldCharType="separate"/>
        </w:r>
        <w:r>
          <w:t>61</w:t>
        </w:r>
        <w:r>
          <w:fldChar w:fldCharType="end"/>
        </w:r>
      </w:hyperlink>
    </w:p>
    <w:p w:rsidR="00D33E79" w:rsidRDefault="00D33E79">
      <w:pPr>
        <w:pStyle w:val="TOC3"/>
        <w:rPr>
          <w:rFonts w:eastAsiaTheme="minorEastAsia"/>
          <w:smallCaps w:val="0"/>
          <w:sz w:val="22"/>
          <w:lang w:eastAsia="ja-JP"/>
        </w:rPr>
      </w:pPr>
      <w:hyperlink w:anchor="_Toc436689538" w:history="1">
        <w:r w:rsidRPr="003A3150">
          <w:rPr>
            <w:rStyle w:val="Hyperlink"/>
          </w:rPr>
          <w:t>Microsoft Dynamics Marketing</w:t>
        </w:r>
        <w:r>
          <w:tab/>
        </w:r>
        <w:r>
          <w:fldChar w:fldCharType="begin"/>
        </w:r>
        <w:r>
          <w:instrText xml:space="preserve"> PAGEREF _Toc436689538 \h </w:instrText>
        </w:r>
        <w:r>
          <w:fldChar w:fldCharType="separate"/>
        </w:r>
        <w:r>
          <w:t>62</w:t>
        </w:r>
        <w:r>
          <w:fldChar w:fldCharType="end"/>
        </w:r>
      </w:hyperlink>
    </w:p>
    <w:p w:rsidR="00D33E79" w:rsidRDefault="00D33E79">
      <w:pPr>
        <w:pStyle w:val="TOC3"/>
        <w:rPr>
          <w:rFonts w:eastAsiaTheme="minorEastAsia"/>
          <w:smallCaps w:val="0"/>
          <w:sz w:val="22"/>
          <w:lang w:eastAsia="ja-JP"/>
        </w:rPr>
      </w:pPr>
      <w:hyperlink w:anchor="_Toc436689539" w:history="1">
        <w:r w:rsidRPr="003A3150">
          <w:rPr>
            <w:rStyle w:val="Hyperlink"/>
          </w:rPr>
          <w:t>Microsoft Social Engagement</w:t>
        </w:r>
        <w:r>
          <w:tab/>
        </w:r>
        <w:r>
          <w:fldChar w:fldCharType="begin"/>
        </w:r>
        <w:r>
          <w:instrText xml:space="preserve"> PAGEREF _Toc436689539 \h </w:instrText>
        </w:r>
        <w:r>
          <w:fldChar w:fldCharType="separate"/>
        </w:r>
        <w:r>
          <w:t>63</w:t>
        </w:r>
        <w:r>
          <w:fldChar w:fldCharType="end"/>
        </w:r>
      </w:hyperlink>
    </w:p>
    <w:p w:rsidR="00D33E79" w:rsidRDefault="00D33E79">
      <w:pPr>
        <w:pStyle w:val="TOC3"/>
        <w:rPr>
          <w:rFonts w:eastAsiaTheme="minorEastAsia"/>
          <w:smallCaps w:val="0"/>
          <w:sz w:val="22"/>
          <w:lang w:eastAsia="ja-JP"/>
        </w:rPr>
      </w:pPr>
      <w:hyperlink w:anchor="_Toc436689540" w:history="1">
        <w:r w:rsidRPr="003A3150">
          <w:rPr>
            <w:rStyle w:val="Hyperlink"/>
          </w:rPr>
          <w:t>Parature, from Microsoft</w:t>
        </w:r>
        <w:r>
          <w:tab/>
        </w:r>
        <w:r>
          <w:fldChar w:fldCharType="begin"/>
        </w:r>
        <w:r>
          <w:instrText xml:space="preserve"> PAGEREF _Toc436689540 \h </w:instrText>
        </w:r>
        <w:r>
          <w:fldChar w:fldCharType="separate"/>
        </w:r>
        <w:r>
          <w:t>63</w:t>
        </w:r>
        <w:r>
          <w:fldChar w:fldCharType="end"/>
        </w:r>
      </w:hyperlink>
    </w:p>
    <w:p w:rsidR="00D33E79" w:rsidRDefault="00D33E79">
      <w:pPr>
        <w:pStyle w:val="TOC2"/>
        <w:rPr>
          <w:rFonts w:eastAsiaTheme="minorEastAsia"/>
          <w:smallCaps w:val="0"/>
          <w:sz w:val="22"/>
          <w:lang w:eastAsia="ja-JP"/>
        </w:rPr>
      </w:pPr>
      <w:hyperlink w:anchor="_Toc436689541" w:history="1">
        <w:r w:rsidRPr="003A3150">
          <w:rPr>
            <w:rStyle w:val="Hyperlink"/>
          </w:rPr>
          <w:t>Služby Office 365</w:t>
        </w:r>
        <w:r>
          <w:tab/>
        </w:r>
        <w:r>
          <w:fldChar w:fldCharType="begin"/>
        </w:r>
        <w:r>
          <w:instrText xml:space="preserve"> PAGEREF _Toc436689541 \h </w:instrText>
        </w:r>
        <w:r>
          <w:fldChar w:fldCharType="separate"/>
        </w:r>
        <w:r>
          <w:t>64</w:t>
        </w:r>
        <w:r>
          <w:fldChar w:fldCharType="end"/>
        </w:r>
      </w:hyperlink>
    </w:p>
    <w:p w:rsidR="00D33E79" w:rsidRDefault="00D33E79">
      <w:pPr>
        <w:pStyle w:val="TOC3"/>
        <w:rPr>
          <w:rFonts w:eastAsiaTheme="minorEastAsia"/>
          <w:smallCaps w:val="0"/>
          <w:sz w:val="22"/>
          <w:lang w:eastAsia="ja-JP"/>
        </w:rPr>
      </w:pPr>
      <w:hyperlink w:anchor="_Toc436689542" w:history="1">
        <w:r w:rsidRPr="003A3150">
          <w:rPr>
            <w:rStyle w:val="Hyperlink"/>
          </w:rPr>
          <w:t>Aplikácie služieb Office 365</w:t>
        </w:r>
        <w:r>
          <w:tab/>
        </w:r>
        <w:r>
          <w:fldChar w:fldCharType="begin"/>
        </w:r>
        <w:r>
          <w:instrText xml:space="preserve"> PAGEREF _Toc436689542 \h </w:instrText>
        </w:r>
        <w:r>
          <w:fldChar w:fldCharType="separate"/>
        </w:r>
        <w:r>
          <w:t>64</w:t>
        </w:r>
        <w:r>
          <w:fldChar w:fldCharType="end"/>
        </w:r>
      </w:hyperlink>
    </w:p>
    <w:p w:rsidR="00D33E79" w:rsidRDefault="00D33E79">
      <w:pPr>
        <w:pStyle w:val="TOC3"/>
        <w:rPr>
          <w:rFonts w:eastAsiaTheme="minorEastAsia"/>
          <w:smallCaps w:val="0"/>
          <w:sz w:val="22"/>
          <w:lang w:eastAsia="ja-JP"/>
        </w:rPr>
      </w:pPr>
      <w:hyperlink w:anchor="_Toc436689543" w:history="1">
        <w:r w:rsidRPr="003A3150">
          <w:rPr>
            <w:rStyle w:val="Hyperlink"/>
          </w:rPr>
          <w:t>Balíky služieb Office 365</w:t>
        </w:r>
        <w:r>
          <w:tab/>
        </w:r>
        <w:r>
          <w:fldChar w:fldCharType="begin"/>
        </w:r>
        <w:r>
          <w:instrText xml:space="preserve"> PAGEREF _Toc436689543 \h </w:instrText>
        </w:r>
        <w:r>
          <w:fldChar w:fldCharType="separate"/>
        </w:r>
        <w:r>
          <w:t>65</w:t>
        </w:r>
        <w:r>
          <w:fldChar w:fldCharType="end"/>
        </w:r>
      </w:hyperlink>
    </w:p>
    <w:p w:rsidR="00D33E79" w:rsidRDefault="00D33E79">
      <w:pPr>
        <w:pStyle w:val="TOC3"/>
        <w:rPr>
          <w:rFonts w:eastAsiaTheme="minorEastAsia"/>
          <w:smallCaps w:val="0"/>
          <w:sz w:val="22"/>
          <w:lang w:eastAsia="ja-JP"/>
        </w:rPr>
      </w:pPr>
      <w:hyperlink w:anchor="_Toc436689544" w:history="1">
        <w:r w:rsidRPr="003A3150">
          <w:rPr>
            <w:rStyle w:val="Hyperlink"/>
          </w:rPr>
          <w:t>Office 365 Customer Lockbox</w:t>
        </w:r>
        <w:r>
          <w:tab/>
        </w:r>
        <w:r>
          <w:fldChar w:fldCharType="begin"/>
        </w:r>
        <w:r>
          <w:instrText xml:space="preserve"> PAGEREF _Toc436689544 \h </w:instrText>
        </w:r>
        <w:r>
          <w:fldChar w:fldCharType="separate"/>
        </w:r>
        <w:r>
          <w:t>68</w:t>
        </w:r>
        <w:r>
          <w:fldChar w:fldCharType="end"/>
        </w:r>
      </w:hyperlink>
    </w:p>
    <w:p w:rsidR="00D33E79" w:rsidRDefault="00D33E79">
      <w:pPr>
        <w:pStyle w:val="TOC3"/>
        <w:rPr>
          <w:rFonts w:eastAsiaTheme="minorEastAsia"/>
          <w:smallCaps w:val="0"/>
          <w:sz w:val="22"/>
          <w:lang w:eastAsia="ja-JP"/>
        </w:rPr>
      </w:pPr>
      <w:hyperlink w:anchor="_Toc436689545" w:history="1">
        <w:r w:rsidRPr="003A3150">
          <w:rPr>
            <w:rStyle w:val="Hyperlink"/>
          </w:rPr>
          <w:t>Office 365 Delve Analytics</w:t>
        </w:r>
        <w:r>
          <w:tab/>
        </w:r>
        <w:r>
          <w:fldChar w:fldCharType="begin"/>
        </w:r>
        <w:r>
          <w:instrText xml:space="preserve"> PAGEREF _Toc436689545 \h </w:instrText>
        </w:r>
        <w:r>
          <w:fldChar w:fldCharType="separate"/>
        </w:r>
        <w:r>
          <w:t>68</w:t>
        </w:r>
        <w:r>
          <w:fldChar w:fldCharType="end"/>
        </w:r>
      </w:hyperlink>
    </w:p>
    <w:p w:rsidR="00D33E79" w:rsidRDefault="00D33E79">
      <w:pPr>
        <w:pStyle w:val="TOC3"/>
        <w:rPr>
          <w:rFonts w:eastAsiaTheme="minorEastAsia"/>
          <w:smallCaps w:val="0"/>
          <w:sz w:val="22"/>
          <w:lang w:eastAsia="ja-JP"/>
        </w:rPr>
      </w:pPr>
      <w:hyperlink w:anchor="_Toc436689546" w:history="1">
        <w:r w:rsidRPr="003A3150">
          <w:rPr>
            <w:rStyle w:val="Hyperlink"/>
          </w:rPr>
          <w:t>Office 365 Advanced eDiscovery</w:t>
        </w:r>
        <w:r>
          <w:tab/>
        </w:r>
        <w:r>
          <w:fldChar w:fldCharType="begin"/>
        </w:r>
        <w:r>
          <w:instrText xml:space="preserve"> PAGEREF _Toc436689546 \h </w:instrText>
        </w:r>
        <w:r>
          <w:fldChar w:fldCharType="separate"/>
        </w:r>
        <w:r>
          <w:t>68</w:t>
        </w:r>
        <w:r>
          <w:fldChar w:fldCharType="end"/>
        </w:r>
      </w:hyperlink>
    </w:p>
    <w:p w:rsidR="00D33E79" w:rsidRDefault="00D33E79">
      <w:pPr>
        <w:pStyle w:val="TOC3"/>
        <w:rPr>
          <w:rFonts w:eastAsiaTheme="minorEastAsia"/>
          <w:smallCaps w:val="0"/>
          <w:sz w:val="22"/>
          <w:lang w:eastAsia="ja-JP"/>
        </w:rPr>
      </w:pPr>
      <w:hyperlink w:anchor="_Toc436689547" w:history="1">
        <w:r w:rsidRPr="003A3150">
          <w:rPr>
            <w:rStyle w:val="Hyperlink"/>
          </w:rPr>
          <w:t>Exchange Online</w:t>
        </w:r>
        <w:r>
          <w:tab/>
        </w:r>
        <w:r>
          <w:fldChar w:fldCharType="begin"/>
        </w:r>
        <w:r>
          <w:instrText xml:space="preserve"> PAGEREF _Toc436689547 \h </w:instrText>
        </w:r>
        <w:r>
          <w:fldChar w:fldCharType="separate"/>
        </w:r>
        <w:r>
          <w:t>69</w:t>
        </w:r>
        <w:r>
          <w:fldChar w:fldCharType="end"/>
        </w:r>
      </w:hyperlink>
    </w:p>
    <w:p w:rsidR="00D33E79" w:rsidRDefault="00D33E79">
      <w:pPr>
        <w:pStyle w:val="TOC3"/>
        <w:rPr>
          <w:rFonts w:eastAsiaTheme="minorEastAsia"/>
          <w:smallCaps w:val="0"/>
          <w:sz w:val="22"/>
          <w:lang w:eastAsia="ja-JP"/>
        </w:rPr>
      </w:pPr>
      <w:hyperlink w:anchor="_Toc436689548" w:history="1">
        <w:r w:rsidRPr="003A3150">
          <w:rPr>
            <w:rStyle w:val="Hyperlink"/>
          </w:rPr>
          <w:t>OneDrive for Business</w:t>
        </w:r>
        <w:r>
          <w:tab/>
        </w:r>
        <w:r>
          <w:fldChar w:fldCharType="begin"/>
        </w:r>
        <w:r>
          <w:instrText xml:space="preserve"> PAGEREF _Toc436689548 \h </w:instrText>
        </w:r>
        <w:r>
          <w:fldChar w:fldCharType="separate"/>
        </w:r>
        <w:r>
          <w:t>70</w:t>
        </w:r>
        <w:r>
          <w:fldChar w:fldCharType="end"/>
        </w:r>
      </w:hyperlink>
    </w:p>
    <w:p w:rsidR="00D33E79" w:rsidRDefault="00D33E79">
      <w:pPr>
        <w:pStyle w:val="TOC3"/>
        <w:rPr>
          <w:rFonts w:eastAsiaTheme="minorEastAsia"/>
          <w:smallCaps w:val="0"/>
          <w:sz w:val="22"/>
          <w:lang w:eastAsia="ja-JP"/>
        </w:rPr>
      </w:pPr>
      <w:hyperlink w:anchor="_Toc436689549" w:history="1">
        <w:r w:rsidRPr="003A3150">
          <w:rPr>
            <w:rStyle w:val="Hyperlink"/>
          </w:rPr>
          <w:t>Project Online</w:t>
        </w:r>
        <w:r>
          <w:tab/>
        </w:r>
        <w:r>
          <w:fldChar w:fldCharType="begin"/>
        </w:r>
        <w:r>
          <w:instrText xml:space="preserve"> PAGEREF _Toc436689549 \h </w:instrText>
        </w:r>
        <w:r>
          <w:fldChar w:fldCharType="separate"/>
        </w:r>
        <w:r>
          <w:t>70</w:t>
        </w:r>
        <w:r>
          <w:fldChar w:fldCharType="end"/>
        </w:r>
      </w:hyperlink>
    </w:p>
    <w:p w:rsidR="00D33E79" w:rsidRDefault="00D33E79">
      <w:pPr>
        <w:pStyle w:val="TOC3"/>
        <w:rPr>
          <w:rFonts w:eastAsiaTheme="minorEastAsia"/>
          <w:smallCaps w:val="0"/>
          <w:sz w:val="22"/>
          <w:lang w:eastAsia="ja-JP"/>
        </w:rPr>
      </w:pPr>
      <w:hyperlink w:anchor="_Toc436689550" w:history="1">
        <w:r w:rsidRPr="003A3150">
          <w:rPr>
            <w:rStyle w:val="Hyperlink"/>
          </w:rPr>
          <w:t>SharePoint Online</w:t>
        </w:r>
        <w:r>
          <w:tab/>
        </w:r>
        <w:r>
          <w:fldChar w:fldCharType="begin"/>
        </w:r>
        <w:r>
          <w:instrText xml:space="preserve"> PAGEREF _Toc436689550 \h </w:instrText>
        </w:r>
        <w:r>
          <w:fldChar w:fldCharType="separate"/>
        </w:r>
        <w:r>
          <w:t>70</w:t>
        </w:r>
        <w:r>
          <w:fldChar w:fldCharType="end"/>
        </w:r>
      </w:hyperlink>
    </w:p>
    <w:p w:rsidR="00D33E79" w:rsidRDefault="00D33E79">
      <w:pPr>
        <w:pStyle w:val="TOC3"/>
        <w:rPr>
          <w:rFonts w:eastAsiaTheme="minorEastAsia"/>
          <w:smallCaps w:val="0"/>
          <w:sz w:val="22"/>
          <w:lang w:eastAsia="ja-JP"/>
        </w:rPr>
      </w:pPr>
      <w:hyperlink w:anchor="_Toc436689551" w:history="1">
        <w:r w:rsidRPr="003A3150">
          <w:rPr>
            <w:rStyle w:val="Hyperlink"/>
          </w:rPr>
          <w:t>Skype for Business Online</w:t>
        </w:r>
        <w:r>
          <w:tab/>
        </w:r>
        <w:r>
          <w:fldChar w:fldCharType="begin"/>
        </w:r>
        <w:r>
          <w:instrText xml:space="preserve"> PAGEREF _Toc436689551 \h </w:instrText>
        </w:r>
        <w:r>
          <w:fldChar w:fldCharType="separate"/>
        </w:r>
        <w:r>
          <w:t>71</w:t>
        </w:r>
        <w:r>
          <w:fldChar w:fldCharType="end"/>
        </w:r>
      </w:hyperlink>
    </w:p>
    <w:p w:rsidR="00D33E79" w:rsidRDefault="00D33E79">
      <w:pPr>
        <w:pStyle w:val="TOC2"/>
        <w:rPr>
          <w:rFonts w:eastAsiaTheme="minorEastAsia"/>
          <w:smallCaps w:val="0"/>
          <w:sz w:val="22"/>
          <w:lang w:eastAsia="ja-JP"/>
        </w:rPr>
      </w:pPr>
      <w:hyperlink w:anchor="_Toc436689552" w:history="1">
        <w:r w:rsidRPr="003A3150">
          <w:rPr>
            <w:rStyle w:val="Hyperlink"/>
          </w:rPr>
          <w:t>Iné služby online</w:t>
        </w:r>
        <w:r>
          <w:tab/>
        </w:r>
        <w:r>
          <w:fldChar w:fldCharType="begin"/>
        </w:r>
        <w:r>
          <w:instrText xml:space="preserve"> PAGEREF _Toc436689552 \h </w:instrText>
        </w:r>
        <w:r>
          <w:fldChar w:fldCharType="separate"/>
        </w:r>
        <w:r>
          <w:t>71</w:t>
        </w:r>
        <w:r>
          <w:fldChar w:fldCharType="end"/>
        </w:r>
      </w:hyperlink>
    </w:p>
    <w:p w:rsidR="00D33E79" w:rsidRDefault="00D33E79">
      <w:pPr>
        <w:pStyle w:val="TOC3"/>
        <w:rPr>
          <w:rFonts w:eastAsiaTheme="minorEastAsia"/>
          <w:smallCaps w:val="0"/>
          <w:sz w:val="22"/>
          <w:lang w:eastAsia="ja-JP"/>
        </w:rPr>
      </w:pPr>
      <w:hyperlink w:anchor="_Toc436689553" w:history="1">
        <w:r w:rsidRPr="003A3150">
          <w:rPr>
            <w:rStyle w:val="Hyperlink"/>
          </w:rPr>
          <w:t>Bing Maps</w:t>
        </w:r>
        <w:r>
          <w:tab/>
        </w:r>
        <w:r>
          <w:fldChar w:fldCharType="begin"/>
        </w:r>
        <w:r>
          <w:instrText xml:space="preserve"> PAGEREF _Toc436689553 \h </w:instrText>
        </w:r>
        <w:r>
          <w:fldChar w:fldCharType="separate"/>
        </w:r>
        <w:r>
          <w:t>71</w:t>
        </w:r>
        <w:r>
          <w:fldChar w:fldCharType="end"/>
        </w:r>
      </w:hyperlink>
    </w:p>
    <w:p w:rsidR="00D33E79" w:rsidRDefault="00D33E79">
      <w:pPr>
        <w:pStyle w:val="TOC3"/>
        <w:rPr>
          <w:rFonts w:eastAsiaTheme="minorEastAsia"/>
          <w:smallCaps w:val="0"/>
          <w:sz w:val="22"/>
          <w:lang w:eastAsia="ja-JP"/>
        </w:rPr>
      </w:pPr>
      <w:hyperlink w:anchor="_Toc436689554" w:history="1">
        <w:r w:rsidRPr="003A3150">
          <w:rPr>
            <w:rStyle w:val="Hyperlink"/>
          </w:rPr>
          <w:t>Microsoft Learning</w:t>
        </w:r>
        <w:r>
          <w:tab/>
        </w:r>
        <w:r>
          <w:fldChar w:fldCharType="begin"/>
        </w:r>
        <w:r>
          <w:instrText xml:space="preserve"> PAGEREF _Toc436689554 \h </w:instrText>
        </w:r>
        <w:r>
          <w:fldChar w:fldCharType="separate"/>
        </w:r>
        <w:r>
          <w:t>72</w:t>
        </w:r>
        <w:r>
          <w:fldChar w:fldCharType="end"/>
        </w:r>
      </w:hyperlink>
    </w:p>
    <w:p w:rsidR="00D33E79" w:rsidRDefault="00D33E79">
      <w:pPr>
        <w:pStyle w:val="TOC3"/>
        <w:rPr>
          <w:rFonts w:eastAsiaTheme="minorEastAsia"/>
          <w:smallCaps w:val="0"/>
          <w:sz w:val="22"/>
          <w:lang w:eastAsia="ja-JP"/>
        </w:rPr>
      </w:pPr>
      <w:hyperlink w:anchor="_Toc436689555" w:history="1">
        <w:r w:rsidRPr="003A3150">
          <w:rPr>
            <w:rStyle w:val="Hyperlink"/>
          </w:rPr>
          <w:t>Microsoft Translator</w:t>
        </w:r>
        <w:r>
          <w:tab/>
        </w:r>
        <w:r>
          <w:fldChar w:fldCharType="begin"/>
        </w:r>
        <w:r>
          <w:instrText xml:space="preserve"> PAGEREF _Toc436689555 \h </w:instrText>
        </w:r>
        <w:r>
          <w:fldChar w:fldCharType="separate"/>
        </w:r>
        <w:r>
          <w:t>73</w:t>
        </w:r>
        <w:r>
          <w:fldChar w:fldCharType="end"/>
        </w:r>
      </w:hyperlink>
    </w:p>
    <w:p w:rsidR="00D33E79" w:rsidRDefault="00D33E79">
      <w:pPr>
        <w:pStyle w:val="TOC3"/>
        <w:rPr>
          <w:rFonts w:eastAsiaTheme="minorEastAsia"/>
          <w:smallCaps w:val="0"/>
          <w:sz w:val="22"/>
          <w:lang w:eastAsia="ja-JP"/>
        </w:rPr>
      </w:pPr>
      <w:hyperlink w:anchor="_Toc436689556" w:history="1">
        <w:r w:rsidRPr="003A3150">
          <w:rPr>
            <w:rStyle w:val="Hyperlink"/>
          </w:rPr>
          <w:t>Power BI Pro</w:t>
        </w:r>
        <w:r>
          <w:tab/>
        </w:r>
        <w:r>
          <w:fldChar w:fldCharType="begin"/>
        </w:r>
        <w:r>
          <w:instrText xml:space="preserve"> PAGEREF _Toc436689556 \h </w:instrText>
        </w:r>
        <w:r>
          <w:fldChar w:fldCharType="separate"/>
        </w:r>
        <w:r>
          <w:t>73</w:t>
        </w:r>
        <w:r>
          <w:fldChar w:fldCharType="end"/>
        </w:r>
      </w:hyperlink>
    </w:p>
    <w:p w:rsidR="00D33E79" w:rsidRDefault="00D33E79">
      <w:pPr>
        <w:pStyle w:val="TOC3"/>
        <w:rPr>
          <w:rFonts w:eastAsiaTheme="minorEastAsia"/>
          <w:smallCaps w:val="0"/>
          <w:sz w:val="22"/>
          <w:lang w:eastAsia="ja-JP"/>
        </w:rPr>
      </w:pPr>
      <w:hyperlink w:anchor="_Toc436689557" w:history="1">
        <w:r w:rsidRPr="003A3150">
          <w:rPr>
            <w:rStyle w:val="Hyperlink"/>
          </w:rPr>
          <w:t>System Center Endpoint Protection</w:t>
        </w:r>
        <w:r>
          <w:tab/>
        </w:r>
        <w:r>
          <w:fldChar w:fldCharType="begin"/>
        </w:r>
        <w:r>
          <w:instrText xml:space="preserve"> PAGEREF _Toc436689557 \h </w:instrText>
        </w:r>
        <w:r>
          <w:fldChar w:fldCharType="separate"/>
        </w:r>
        <w:r>
          <w:t>73</w:t>
        </w:r>
        <w:r>
          <w:fldChar w:fldCharType="end"/>
        </w:r>
      </w:hyperlink>
    </w:p>
    <w:p w:rsidR="00D33E79" w:rsidRDefault="00D33E79">
      <w:pPr>
        <w:pStyle w:val="TOC3"/>
        <w:rPr>
          <w:rFonts w:eastAsiaTheme="minorEastAsia"/>
          <w:smallCaps w:val="0"/>
          <w:sz w:val="22"/>
          <w:lang w:eastAsia="ja-JP"/>
        </w:rPr>
      </w:pPr>
      <w:hyperlink w:anchor="_Toc436689558" w:history="1">
        <w:r w:rsidRPr="003A3150">
          <w:rPr>
            <w:rStyle w:val="Hyperlink"/>
          </w:rPr>
          <w:t>Yammer Enterprise</w:t>
        </w:r>
        <w:r>
          <w:tab/>
        </w:r>
        <w:r>
          <w:fldChar w:fldCharType="begin"/>
        </w:r>
        <w:r>
          <w:instrText xml:space="preserve"> PAGEREF _Toc436689558 \h </w:instrText>
        </w:r>
        <w:r>
          <w:fldChar w:fldCharType="separate"/>
        </w:r>
        <w:r>
          <w:t>74</w:t>
        </w:r>
        <w:r>
          <w:fldChar w:fldCharType="end"/>
        </w:r>
      </w:hyperlink>
    </w:p>
    <w:p w:rsidR="00D33E79" w:rsidRDefault="00D33E79">
      <w:pPr>
        <w:pStyle w:val="TOC1"/>
        <w:rPr>
          <w:rFonts w:eastAsiaTheme="minorEastAsia"/>
          <w:b w:val="0"/>
          <w:caps w:val="0"/>
          <w:noProof/>
          <w:sz w:val="22"/>
          <w:szCs w:val="22"/>
          <w:lang w:eastAsia="ja-JP"/>
        </w:rPr>
      </w:pPr>
      <w:hyperlink w:anchor="_Toc436689559" w:history="1">
        <w:r w:rsidRPr="003A3150">
          <w:rPr>
            <w:rStyle w:val="Hyperlink"/>
            <w:noProof/>
          </w:rPr>
          <w:t>Slovník</w:t>
        </w:r>
        <w:r>
          <w:rPr>
            <w:noProof/>
          </w:rPr>
          <w:tab/>
        </w:r>
        <w:r>
          <w:rPr>
            <w:noProof/>
          </w:rPr>
          <w:fldChar w:fldCharType="begin"/>
        </w:r>
        <w:r>
          <w:rPr>
            <w:noProof/>
          </w:rPr>
          <w:instrText xml:space="preserve"> PAGEREF _Toc436689559 \h </w:instrText>
        </w:r>
        <w:r>
          <w:rPr>
            <w:noProof/>
          </w:rPr>
        </w:r>
        <w:r>
          <w:rPr>
            <w:noProof/>
          </w:rPr>
          <w:fldChar w:fldCharType="separate"/>
        </w:r>
        <w:r>
          <w:rPr>
            <w:noProof/>
          </w:rPr>
          <w:t>75</w:t>
        </w:r>
        <w:r>
          <w:rPr>
            <w:noProof/>
          </w:rPr>
          <w:fldChar w:fldCharType="end"/>
        </w:r>
      </w:hyperlink>
    </w:p>
    <w:p w:rsidR="00D33E79" w:rsidRDefault="00D33E79">
      <w:pPr>
        <w:pStyle w:val="TOC2"/>
        <w:rPr>
          <w:rFonts w:eastAsiaTheme="minorEastAsia"/>
          <w:smallCaps w:val="0"/>
          <w:sz w:val="22"/>
          <w:lang w:eastAsia="ja-JP"/>
        </w:rPr>
      </w:pPr>
      <w:hyperlink w:anchor="_Toc436689560" w:history="1">
        <w:r w:rsidRPr="003A3150">
          <w:rPr>
            <w:rStyle w:val="Hyperlink"/>
          </w:rPr>
          <w:t>Atribúty</w:t>
        </w:r>
        <w:r>
          <w:tab/>
        </w:r>
        <w:r>
          <w:fldChar w:fldCharType="begin"/>
        </w:r>
        <w:r>
          <w:instrText xml:space="preserve"> PAGEREF _Toc436689560 \h </w:instrText>
        </w:r>
        <w:r>
          <w:fldChar w:fldCharType="separate"/>
        </w:r>
        <w:r>
          <w:t>75</w:t>
        </w:r>
        <w:r>
          <w:fldChar w:fldCharType="end"/>
        </w:r>
      </w:hyperlink>
    </w:p>
    <w:p w:rsidR="00D33E79" w:rsidRDefault="00D33E79">
      <w:pPr>
        <w:pStyle w:val="TOC2"/>
        <w:rPr>
          <w:rFonts w:eastAsiaTheme="minorEastAsia"/>
          <w:smallCaps w:val="0"/>
          <w:sz w:val="22"/>
          <w:lang w:eastAsia="ja-JP"/>
        </w:rPr>
      </w:pPr>
      <w:hyperlink w:anchor="_Toc436689561" w:history="1">
        <w:r w:rsidRPr="003A3150">
          <w:rPr>
            <w:rStyle w:val="Hyperlink"/>
          </w:rPr>
          <w:t>Hodnoty buniek</w:t>
        </w:r>
        <w:r>
          <w:tab/>
        </w:r>
        <w:r>
          <w:fldChar w:fldCharType="begin"/>
        </w:r>
        <w:r>
          <w:instrText xml:space="preserve"> PAGEREF _Toc436689561 \h </w:instrText>
        </w:r>
        <w:r>
          <w:fldChar w:fldCharType="separate"/>
        </w:r>
        <w:r>
          <w:t>76</w:t>
        </w:r>
        <w:r>
          <w:fldChar w:fldCharType="end"/>
        </w:r>
      </w:hyperlink>
    </w:p>
    <w:p w:rsidR="00D33E79" w:rsidRDefault="00D33E79">
      <w:pPr>
        <w:pStyle w:val="TOC2"/>
        <w:rPr>
          <w:rFonts w:eastAsiaTheme="minorEastAsia"/>
          <w:smallCaps w:val="0"/>
          <w:sz w:val="22"/>
          <w:lang w:eastAsia="ja-JP"/>
        </w:rPr>
      </w:pPr>
      <w:hyperlink w:anchor="_Toc436689562" w:history="1">
        <w:r w:rsidRPr="003A3150">
          <w:rPr>
            <w:rStyle w:val="Hyperlink"/>
          </w:rPr>
          <w:t>Názvy stĺpcov</w:t>
        </w:r>
        <w:r>
          <w:tab/>
        </w:r>
        <w:r>
          <w:fldChar w:fldCharType="begin"/>
        </w:r>
        <w:r>
          <w:instrText xml:space="preserve"> PAGEREF _Toc436689562 \h </w:instrText>
        </w:r>
        <w:r>
          <w:fldChar w:fldCharType="separate"/>
        </w:r>
        <w:r>
          <w:t>77</w:t>
        </w:r>
        <w:r>
          <w:fldChar w:fldCharType="end"/>
        </w:r>
      </w:hyperlink>
    </w:p>
    <w:p w:rsidR="00D33E79" w:rsidRDefault="00D33E79">
      <w:pPr>
        <w:pStyle w:val="TOC2"/>
        <w:rPr>
          <w:rFonts w:eastAsiaTheme="minorEastAsia"/>
          <w:smallCaps w:val="0"/>
          <w:sz w:val="22"/>
          <w:lang w:eastAsia="ja-JP"/>
        </w:rPr>
      </w:pPr>
      <w:hyperlink w:anchor="_Toc436689563" w:history="1">
        <w:r w:rsidRPr="003A3150">
          <w:rPr>
            <w:rStyle w:val="Hyperlink"/>
          </w:rPr>
          <w:t>Definície</w:t>
        </w:r>
        <w:r>
          <w:tab/>
        </w:r>
        <w:r>
          <w:fldChar w:fldCharType="begin"/>
        </w:r>
        <w:r>
          <w:instrText xml:space="preserve"> PAGEREF _Toc436689563 \h </w:instrText>
        </w:r>
        <w:r>
          <w:fldChar w:fldCharType="separate"/>
        </w:r>
        <w:r>
          <w:t>77</w:t>
        </w:r>
        <w:r>
          <w:fldChar w:fldCharType="end"/>
        </w:r>
      </w:hyperlink>
    </w:p>
    <w:p w:rsidR="00D33E79" w:rsidRDefault="00D33E79">
      <w:pPr>
        <w:pStyle w:val="TOC1"/>
        <w:rPr>
          <w:rFonts w:eastAsiaTheme="minorEastAsia"/>
          <w:b w:val="0"/>
          <w:caps w:val="0"/>
          <w:noProof/>
          <w:sz w:val="22"/>
          <w:szCs w:val="22"/>
          <w:lang w:eastAsia="ja-JP"/>
        </w:rPr>
      </w:pPr>
      <w:hyperlink w:anchor="_Toc436689564" w:history="1">
        <w:r w:rsidRPr="003A3150">
          <w:rPr>
            <w:rStyle w:val="Hyperlink"/>
            <w:noProof/>
          </w:rPr>
          <w:t>Príloha A – Licencie ekvivalentné licencii CAL/ML</w:t>
        </w:r>
        <w:r>
          <w:rPr>
            <w:noProof/>
          </w:rPr>
          <w:tab/>
        </w:r>
        <w:r>
          <w:rPr>
            <w:noProof/>
          </w:rPr>
          <w:fldChar w:fldCharType="begin"/>
        </w:r>
        <w:r>
          <w:rPr>
            <w:noProof/>
          </w:rPr>
          <w:instrText xml:space="preserve"> PAGEREF _Toc436689564 \h </w:instrText>
        </w:r>
        <w:r>
          <w:rPr>
            <w:noProof/>
          </w:rPr>
        </w:r>
        <w:r>
          <w:rPr>
            <w:noProof/>
          </w:rPr>
          <w:fldChar w:fldCharType="separate"/>
        </w:r>
        <w:r>
          <w:rPr>
            <w:noProof/>
          </w:rPr>
          <w:t>80</w:t>
        </w:r>
        <w:r>
          <w:rPr>
            <w:noProof/>
          </w:rPr>
          <w:fldChar w:fldCharType="end"/>
        </w:r>
      </w:hyperlink>
    </w:p>
    <w:p w:rsidR="00D33E79" w:rsidRDefault="00D33E79">
      <w:pPr>
        <w:pStyle w:val="TOC1"/>
        <w:rPr>
          <w:rFonts w:eastAsiaTheme="minorEastAsia"/>
          <w:b w:val="0"/>
          <w:caps w:val="0"/>
          <w:noProof/>
          <w:sz w:val="22"/>
          <w:szCs w:val="22"/>
          <w:lang w:eastAsia="ja-JP"/>
        </w:rPr>
      </w:pPr>
      <w:hyperlink w:anchor="_Toc436689565" w:history="1">
        <w:r w:rsidRPr="003A3150">
          <w:rPr>
            <w:rStyle w:val="Hyperlink"/>
            <w:noProof/>
          </w:rPr>
          <w:t>Príloha B – Software Assurance</w:t>
        </w:r>
        <w:r>
          <w:rPr>
            <w:noProof/>
          </w:rPr>
          <w:tab/>
        </w:r>
        <w:r>
          <w:rPr>
            <w:noProof/>
          </w:rPr>
          <w:fldChar w:fldCharType="begin"/>
        </w:r>
        <w:r>
          <w:rPr>
            <w:noProof/>
          </w:rPr>
          <w:instrText xml:space="preserve"> PAGEREF _Toc436689565 \h </w:instrText>
        </w:r>
        <w:r>
          <w:rPr>
            <w:noProof/>
          </w:rPr>
        </w:r>
        <w:r>
          <w:rPr>
            <w:noProof/>
          </w:rPr>
          <w:fldChar w:fldCharType="separate"/>
        </w:r>
        <w:r>
          <w:rPr>
            <w:noProof/>
          </w:rPr>
          <w:t>81</w:t>
        </w:r>
        <w:r>
          <w:rPr>
            <w:noProof/>
          </w:rPr>
          <w:fldChar w:fldCharType="end"/>
        </w:r>
      </w:hyperlink>
    </w:p>
    <w:p w:rsidR="00D33E79" w:rsidRDefault="00D33E79">
      <w:pPr>
        <w:pStyle w:val="TOC2"/>
        <w:rPr>
          <w:rFonts w:eastAsiaTheme="minorEastAsia"/>
          <w:smallCaps w:val="0"/>
          <w:sz w:val="22"/>
          <w:lang w:eastAsia="ja-JP"/>
        </w:rPr>
      </w:pPr>
      <w:hyperlink w:anchor="_Toc436689566" w:history="1">
        <w:r w:rsidRPr="003A3150">
          <w:rPr>
            <w:rStyle w:val="Hyperlink"/>
          </w:rPr>
          <w:t>Nákup krytia Software Assurance</w:t>
        </w:r>
        <w:r>
          <w:tab/>
        </w:r>
        <w:r>
          <w:fldChar w:fldCharType="begin"/>
        </w:r>
        <w:r>
          <w:instrText xml:space="preserve"> PAGEREF _Toc436689566 \h </w:instrText>
        </w:r>
        <w:r>
          <w:fldChar w:fldCharType="separate"/>
        </w:r>
        <w:r>
          <w:t>81</w:t>
        </w:r>
        <w:r>
          <w:fldChar w:fldCharType="end"/>
        </w:r>
      </w:hyperlink>
    </w:p>
    <w:p w:rsidR="00D33E79" w:rsidRDefault="00D33E79">
      <w:pPr>
        <w:pStyle w:val="TOC2"/>
        <w:rPr>
          <w:rFonts w:eastAsiaTheme="minorEastAsia"/>
          <w:smallCaps w:val="0"/>
          <w:sz w:val="22"/>
          <w:lang w:eastAsia="ja-JP"/>
        </w:rPr>
      </w:pPr>
      <w:hyperlink w:anchor="_Toc436689567" w:history="1">
        <w:r w:rsidRPr="003A3150">
          <w:rPr>
            <w:rStyle w:val="Hyperlink"/>
          </w:rPr>
          <w:t>Predĺženie krytia Software Assurance</w:t>
        </w:r>
        <w:r>
          <w:tab/>
        </w:r>
        <w:r>
          <w:fldChar w:fldCharType="begin"/>
        </w:r>
        <w:r>
          <w:instrText xml:space="preserve"> PAGEREF _Toc436689567 \h </w:instrText>
        </w:r>
        <w:r>
          <w:fldChar w:fldCharType="separate"/>
        </w:r>
        <w:r>
          <w:t>81</w:t>
        </w:r>
        <w:r>
          <w:fldChar w:fldCharType="end"/>
        </w:r>
      </w:hyperlink>
    </w:p>
    <w:p w:rsidR="00D33E79" w:rsidRDefault="00D33E79">
      <w:pPr>
        <w:pStyle w:val="TOC2"/>
        <w:rPr>
          <w:rFonts w:eastAsiaTheme="minorEastAsia"/>
          <w:smallCaps w:val="0"/>
          <w:sz w:val="22"/>
          <w:lang w:eastAsia="ja-JP"/>
        </w:rPr>
      </w:pPr>
      <w:hyperlink w:anchor="_Toc436689568" w:history="1">
        <w:r w:rsidRPr="003A3150">
          <w:rPr>
            <w:rStyle w:val="Hyperlink"/>
          </w:rPr>
          <w:t>Migračná licencia na produkty, ktoré sa už neposkytujú alebo ktorých životnosť skončila</w:t>
        </w:r>
        <w:r>
          <w:tab/>
        </w:r>
        <w:r>
          <w:fldChar w:fldCharType="begin"/>
        </w:r>
        <w:r>
          <w:instrText xml:space="preserve"> PAGEREF _Toc436689568 \h </w:instrText>
        </w:r>
        <w:r>
          <w:fldChar w:fldCharType="separate"/>
        </w:r>
        <w:r>
          <w:t>82</w:t>
        </w:r>
        <w:r>
          <w:fldChar w:fldCharType="end"/>
        </w:r>
      </w:hyperlink>
    </w:p>
    <w:p w:rsidR="00D33E79" w:rsidRDefault="00D33E79">
      <w:pPr>
        <w:pStyle w:val="TOC2"/>
        <w:rPr>
          <w:rFonts w:eastAsiaTheme="minorEastAsia"/>
          <w:smallCaps w:val="0"/>
          <w:sz w:val="22"/>
          <w:lang w:eastAsia="ja-JP"/>
        </w:rPr>
      </w:pPr>
      <w:hyperlink w:anchor="_Toc436689569" w:history="1">
        <w:r w:rsidRPr="003A3150">
          <w:rPr>
            <w:rStyle w:val="Hyperlink"/>
          </w:rPr>
          <w:t>Výhody krytia Software Assurance</w:t>
        </w:r>
        <w:r>
          <w:tab/>
        </w:r>
        <w:r>
          <w:fldChar w:fldCharType="begin"/>
        </w:r>
        <w:r>
          <w:instrText xml:space="preserve"> PAGEREF _Toc436689569 \h </w:instrText>
        </w:r>
        <w:r>
          <w:fldChar w:fldCharType="separate"/>
        </w:r>
        <w:r>
          <w:t>82</w:t>
        </w:r>
        <w:r>
          <w:fldChar w:fldCharType="end"/>
        </w:r>
      </w:hyperlink>
    </w:p>
    <w:p w:rsidR="00D33E79" w:rsidRDefault="00D33E79">
      <w:pPr>
        <w:pStyle w:val="TOC1"/>
        <w:rPr>
          <w:rFonts w:eastAsiaTheme="minorEastAsia"/>
          <w:b w:val="0"/>
          <w:caps w:val="0"/>
          <w:noProof/>
          <w:sz w:val="22"/>
          <w:szCs w:val="22"/>
          <w:lang w:eastAsia="ja-JP"/>
        </w:rPr>
      </w:pPr>
      <w:hyperlink w:anchor="_Toc436689570" w:history="1">
        <w:r w:rsidRPr="003A3150">
          <w:rPr>
            <w:rStyle w:val="Hyperlink"/>
            <w:noProof/>
          </w:rPr>
          <w:t>Príloha C – Profesionálne služby</w:t>
        </w:r>
        <w:r>
          <w:rPr>
            <w:noProof/>
          </w:rPr>
          <w:tab/>
        </w:r>
        <w:r>
          <w:rPr>
            <w:noProof/>
          </w:rPr>
          <w:fldChar w:fldCharType="begin"/>
        </w:r>
        <w:r>
          <w:rPr>
            <w:noProof/>
          </w:rPr>
          <w:instrText xml:space="preserve"> PAGEREF _Toc436689570 \h </w:instrText>
        </w:r>
        <w:r>
          <w:rPr>
            <w:noProof/>
          </w:rPr>
        </w:r>
        <w:r>
          <w:rPr>
            <w:noProof/>
          </w:rPr>
          <w:fldChar w:fldCharType="separate"/>
        </w:r>
        <w:r>
          <w:rPr>
            <w:noProof/>
          </w:rPr>
          <w:t>94</w:t>
        </w:r>
        <w:r>
          <w:rPr>
            <w:noProof/>
          </w:rPr>
          <w:fldChar w:fldCharType="end"/>
        </w:r>
      </w:hyperlink>
    </w:p>
    <w:p w:rsidR="00D33E79" w:rsidRDefault="00D33E79">
      <w:pPr>
        <w:pStyle w:val="TOC2"/>
        <w:rPr>
          <w:rFonts w:eastAsiaTheme="minorEastAsia"/>
          <w:smallCaps w:val="0"/>
          <w:sz w:val="22"/>
          <w:lang w:eastAsia="ja-JP"/>
        </w:rPr>
      </w:pPr>
      <w:hyperlink w:anchor="_Toc436689571" w:history="1">
        <w:r w:rsidRPr="003A3150">
          <w:rPr>
            <w:rStyle w:val="Hyperlink"/>
          </w:rPr>
          <w:t>Ponuky podpory pre služby Microsoft Premier</w:t>
        </w:r>
        <w:r>
          <w:tab/>
        </w:r>
        <w:r>
          <w:fldChar w:fldCharType="begin"/>
        </w:r>
        <w:r>
          <w:instrText xml:space="preserve"> PAGEREF _Toc436689571 \h </w:instrText>
        </w:r>
        <w:r>
          <w:fldChar w:fldCharType="separate"/>
        </w:r>
        <w:r>
          <w:t>94</w:t>
        </w:r>
        <w:r>
          <w:fldChar w:fldCharType="end"/>
        </w:r>
      </w:hyperlink>
    </w:p>
    <w:p w:rsidR="00D33E79" w:rsidRDefault="00D33E79">
      <w:pPr>
        <w:pStyle w:val="TOC2"/>
        <w:rPr>
          <w:rFonts w:eastAsiaTheme="minorEastAsia"/>
          <w:smallCaps w:val="0"/>
          <w:sz w:val="22"/>
          <w:lang w:eastAsia="ja-JP"/>
        </w:rPr>
      </w:pPr>
      <w:hyperlink w:anchor="_Toc436689572" w:history="1">
        <w:r w:rsidRPr="003A3150">
          <w:rPr>
            <w:rStyle w:val="Hyperlink"/>
          </w:rPr>
          <w:t>Ponuky programu Microsoft Enterprise Strategy</w:t>
        </w:r>
        <w:r>
          <w:tab/>
        </w:r>
        <w:r>
          <w:fldChar w:fldCharType="begin"/>
        </w:r>
        <w:r>
          <w:instrText xml:space="preserve"> PAGEREF _Toc436689572 \h </w:instrText>
        </w:r>
        <w:r>
          <w:fldChar w:fldCharType="separate"/>
        </w:r>
        <w:r>
          <w:t>95</w:t>
        </w:r>
        <w:r>
          <w:fldChar w:fldCharType="end"/>
        </w:r>
      </w:hyperlink>
    </w:p>
    <w:p w:rsidR="00D33E79" w:rsidRDefault="00D33E79">
      <w:pPr>
        <w:pStyle w:val="TOC2"/>
        <w:rPr>
          <w:rFonts w:eastAsiaTheme="minorEastAsia"/>
          <w:smallCaps w:val="0"/>
          <w:sz w:val="22"/>
          <w:lang w:eastAsia="ja-JP"/>
        </w:rPr>
      </w:pPr>
      <w:hyperlink w:anchor="_Toc436689573" w:history="1">
        <w:r w:rsidRPr="003A3150">
          <w:rPr>
            <w:rStyle w:val="Hyperlink"/>
          </w:rPr>
          <w:t>Ponuky služby Sales Productivity Accelerator</w:t>
        </w:r>
        <w:r>
          <w:tab/>
        </w:r>
        <w:r>
          <w:fldChar w:fldCharType="begin"/>
        </w:r>
        <w:r>
          <w:instrText xml:space="preserve"> PAGEREF _Toc436689573 \h </w:instrText>
        </w:r>
        <w:r>
          <w:fldChar w:fldCharType="separate"/>
        </w:r>
        <w:r>
          <w:t>95</w:t>
        </w:r>
        <w:r>
          <w:fldChar w:fldCharType="end"/>
        </w:r>
      </w:hyperlink>
    </w:p>
    <w:p w:rsidR="00D33E79" w:rsidRDefault="00D33E79">
      <w:pPr>
        <w:pStyle w:val="TOC1"/>
        <w:rPr>
          <w:rFonts w:eastAsiaTheme="minorEastAsia"/>
          <w:b w:val="0"/>
          <w:caps w:val="0"/>
          <w:noProof/>
          <w:sz w:val="22"/>
          <w:szCs w:val="22"/>
          <w:lang w:eastAsia="ja-JP"/>
        </w:rPr>
      </w:pPr>
      <w:hyperlink w:anchor="_Toc436689574" w:history="1">
        <w:r w:rsidRPr="003A3150">
          <w:rPr>
            <w:rStyle w:val="Hyperlink"/>
            <w:noProof/>
          </w:rPr>
          <w:t>Príloha D – Doplnkové podmienky programových zmlúv</w:t>
        </w:r>
        <w:r>
          <w:rPr>
            <w:noProof/>
          </w:rPr>
          <w:tab/>
        </w:r>
        <w:r>
          <w:rPr>
            <w:noProof/>
          </w:rPr>
          <w:fldChar w:fldCharType="begin"/>
        </w:r>
        <w:r>
          <w:rPr>
            <w:noProof/>
          </w:rPr>
          <w:instrText xml:space="preserve"> PAGEREF _Toc436689574 \h </w:instrText>
        </w:r>
        <w:r>
          <w:rPr>
            <w:noProof/>
          </w:rPr>
        </w:r>
        <w:r>
          <w:rPr>
            <w:noProof/>
          </w:rPr>
          <w:fldChar w:fldCharType="separate"/>
        </w:r>
        <w:r>
          <w:rPr>
            <w:noProof/>
          </w:rPr>
          <w:t>97</w:t>
        </w:r>
        <w:r>
          <w:rPr>
            <w:noProof/>
          </w:rPr>
          <w:fldChar w:fldCharType="end"/>
        </w:r>
      </w:hyperlink>
    </w:p>
    <w:p w:rsidR="00D33E79" w:rsidRDefault="00D33E79">
      <w:pPr>
        <w:pStyle w:val="TOC2"/>
        <w:rPr>
          <w:rFonts w:eastAsiaTheme="minorEastAsia"/>
          <w:smallCaps w:val="0"/>
          <w:sz w:val="22"/>
          <w:lang w:eastAsia="ja-JP"/>
        </w:rPr>
      </w:pPr>
      <w:hyperlink w:anchor="_Toc436689575" w:history="1">
        <w:r w:rsidRPr="003A3150">
          <w:rPr>
            <w:rStyle w:val="Hyperlink"/>
          </w:rPr>
          <w:t>Doplnkové podmienky pre program Select Plus</w:t>
        </w:r>
        <w:r>
          <w:tab/>
        </w:r>
        <w:r>
          <w:fldChar w:fldCharType="begin"/>
        </w:r>
        <w:r>
          <w:instrText xml:space="preserve"> PAGEREF _Toc436689575 \h </w:instrText>
        </w:r>
        <w:r>
          <w:fldChar w:fldCharType="separate"/>
        </w:r>
        <w:r>
          <w:t>97</w:t>
        </w:r>
        <w:r>
          <w:fldChar w:fldCharType="end"/>
        </w:r>
      </w:hyperlink>
    </w:p>
    <w:p w:rsidR="00D33E79" w:rsidRDefault="00D33E79">
      <w:pPr>
        <w:pStyle w:val="TOC2"/>
        <w:rPr>
          <w:rFonts w:eastAsiaTheme="minorEastAsia"/>
          <w:smallCaps w:val="0"/>
          <w:sz w:val="22"/>
          <w:lang w:eastAsia="ja-JP"/>
        </w:rPr>
      </w:pPr>
      <w:hyperlink w:anchor="_Toc436689576" w:history="1">
        <w:r w:rsidRPr="003A3150">
          <w:rPr>
            <w:rStyle w:val="Hyperlink"/>
          </w:rPr>
          <w:t>Definícia spravovania pre oprávnené zariadenia</w:t>
        </w:r>
        <w:r>
          <w:tab/>
        </w:r>
        <w:r>
          <w:fldChar w:fldCharType="begin"/>
        </w:r>
        <w:r>
          <w:instrText xml:space="preserve"> PAGEREF _Toc436689576 \h </w:instrText>
        </w:r>
        <w:r>
          <w:fldChar w:fldCharType="separate"/>
        </w:r>
        <w:r>
          <w:t>97</w:t>
        </w:r>
        <w:r>
          <w:fldChar w:fldCharType="end"/>
        </w:r>
      </w:hyperlink>
    </w:p>
    <w:p w:rsidR="00D33E79" w:rsidRDefault="00D33E79">
      <w:pPr>
        <w:pStyle w:val="TOC2"/>
        <w:rPr>
          <w:rFonts w:eastAsiaTheme="minorEastAsia"/>
          <w:smallCaps w:val="0"/>
          <w:sz w:val="22"/>
          <w:lang w:eastAsia="ja-JP"/>
        </w:rPr>
      </w:pPr>
      <w:hyperlink w:anchor="_Toc436689577" w:history="1">
        <w:r w:rsidRPr="003A3150">
          <w:rPr>
            <w:rStyle w:val="Hyperlink"/>
          </w:rPr>
          <w:t>Služby online v programoch Open</w:t>
        </w:r>
        <w:r>
          <w:tab/>
        </w:r>
        <w:r>
          <w:fldChar w:fldCharType="begin"/>
        </w:r>
        <w:r>
          <w:instrText xml:space="preserve"> PAGEREF _Toc436689577 \h </w:instrText>
        </w:r>
        <w:r>
          <w:fldChar w:fldCharType="separate"/>
        </w:r>
        <w:r>
          <w:t>97</w:t>
        </w:r>
        <w:r>
          <w:fldChar w:fldCharType="end"/>
        </w:r>
      </w:hyperlink>
    </w:p>
    <w:p w:rsidR="00D33E79" w:rsidRDefault="00D33E79">
      <w:pPr>
        <w:pStyle w:val="TOC2"/>
        <w:rPr>
          <w:rFonts w:eastAsiaTheme="minorEastAsia"/>
          <w:smallCaps w:val="0"/>
          <w:sz w:val="22"/>
          <w:lang w:eastAsia="ja-JP"/>
        </w:rPr>
      </w:pPr>
      <w:hyperlink w:anchor="_Toc436689578" w:history="1">
        <w:r w:rsidRPr="003A3150">
          <w:rPr>
            <w:rStyle w:val="Hyperlink"/>
          </w:rPr>
          <w:t>Doplnkové podmienky pre profesionálne služby – staršie zmluvy</w:t>
        </w:r>
        <w:r>
          <w:tab/>
        </w:r>
        <w:r>
          <w:fldChar w:fldCharType="begin"/>
        </w:r>
        <w:r>
          <w:instrText xml:space="preserve"> PAGEREF _Toc436689578 \h </w:instrText>
        </w:r>
        <w:r>
          <w:fldChar w:fldCharType="separate"/>
        </w:r>
        <w:r>
          <w:t>97</w:t>
        </w:r>
        <w:r>
          <w:fldChar w:fldCharType="end"/>
        </w:r>
      </w:hyperlink>
    </w:p>
    <w:p w:rsidR="00D33E79" w:rsidRDefault="00D33E79">
      <w:pPr>
        <w:pStyle w:val="TOC1"/>
        <w:rPr>
          <w:rFonts w:eastAsiaTheme="minorEastAsia"/>
          <w:b w:val="0"/>
          <w:caps w:val="0"/>
          <w:noProof/>
          <w:sz w:val="22"/>
          <w:szCs w:val="22"/>
          <w:lang w:eastAsia="ja-JP"/>
        </w:rPr>
      </w:pPr>
      <w:hyperlink w:anchor="_Toc436689579" w:history="1">
        <w:r w:rsidRPr="003A3150">
          <w:rPr>
            <w:rStyle w:val="Hyperlink"/>
            <w:noProof/>
          </w:rPr>
          <w:t>Príloha E – Propagačné ponuky</w:t>
        </w:r>
        <w:r>
          <w:rPr>
            <w:noProof/>
          </w:rPr>
          <w:tab/>
        </w:r>
        <w:r>
          <w:rPr>
            <w:noProof/>
          </w:rPr>
          <w:fldChar w:fldCharType="begin"/>
        </w:r>
        <w:r>
          <w:rPr>
            <w:noProof/>
          </w:rPr>
          <w:instrText xml:space="preserve"> PAGEREF _Toc436689579 \h </w:instrText>
        </w:r>
        <w:r>
          <w:rPr>
            <w:noProof/>
          </w:rPr>
        </w:r>
        <w:r>
          <w:rPr>
            <w:noProof/>
          </w:rPr>
          <w:fldChar w:fldCharType="separate"/>
        </w:r>
        <w:r>
          <w:rPr>
            <w:noProof/>
          </w:rPr>
          <w:t>99</w:t>
        </w:r>
        <w:r>
          <w:rPr>
            <w:noProof/>
          </w:rPr>
          <w:fldChar w:fldCharType="end"/>
        </w:r>
      </w:hyperlink>
    </w:p>
    <w:p w:rsidR="00D33E79" w:rsidRDefault="00D33E79">
      <w:pPr>
        <w:pStyle w:val="TOC2"/>
        <w:rPr>
          <w:rFonts w:eastAsiaTheme="minorEastAsia"/>
          <w:smallCaps w:val="0"/>
          <w:sz w:val="22"/>
          <w:lang w:eastAsia="ja-JP"/>
        </w:rPr>
      </w:pPr>
      <w:hyperlink w:anchor="_Toc436689580" w:history="1">
        <w:r w:rsidRPr="003A3150">
          <w:rPr>
            <w:rStyle w:val="Hyperlink"/>
          </w:rPr>
          <w:t>Propagačná ponuka produktu System Center Client Management Suite</w:t>
        </w:r>
        <w:r>
          <w:tab/>
        </w:r>
        <w:r>
          <w:fldChar w:fldCharType="begin"/>
        </w:r>
        <w:r>
          <w:instrText xml:space="preserve"> PAGEREF _Toc436689580 \h </w:instrText>
        </w:r>
        <w:r>
          <w:fldChar w:fldCharType="separate"/>
        </w:r>
        <w:r>
          <w:t>99</w:t>
        </w:r>
        <w:r>
          <w:fldChar w:fldCharType="end"/>
        </w:r>
      </w:hyperlink>
    </w:p>
    <w:p w:rsidR="00D33E79" w:rsidRDefault="00D33E79">
      <w:pPr>
        <w:pStyle w:val="TOC2"/>
        <w:rPr>
          <w:rFonts w:eastAsiaTheme="minorEastAsia"/>
          <w:smallCaps w:val="0"/>
          <w:sz w:val="22"/>
          <w:lang w:eastAsia="ja-JP"/>
        </w:rPr>
      </w:pPr>
      <w:hyperlink w:anchor="_Toc436689581" w:history="1">
        <w:r w:rsidRPr="003A3150">
          <w:rPr>
            <w:rStyle w:val="Hyperlink"/>
          </w:rPr>
          <w:t>Propagačná ponuka výpočtovej kapacity platformy Azure</w:t>
        </w:r>
        <w:r>
          <w:tab/>
        </w:r>
        <w:r>
          <w:fldChar w:fldCharType="begin"/>
        </w:r>
        <w:r>
          <w:instrText xml:space="preserve"> PAGEREF _Toc436689581 \h </w:instrText>
        </w:r>
        <w:r>
          <w:fldChar w:fldCharType="separate"/>
        </w:r>
        <w:r>
          <w:t>99</w:t>
        </w:r>
        <w:r>
          <w:fldChar w:fldCharType="end"/>
        </w:r>
      </w:hyperlink>
    </w:p>
    <w:p w:rsidR="00D33E79" w:rsidRDefault="00D33E79">
      <w:pPr>
        <w:pStyle w:val="TOC1"/>
        <w:rPr>
          <w:rFonts w:eastAsiaTheme="minorEastAsia"/>
          <w:b w:val="0"/>
          <w:caps w:val="0"/>
          <w:noProof/>
          <w:sz w:val="22"/>
          <w:szCs w:val="22"/>
          <w:lang w:eastAsia="ja-JP"/>
        </w:rPr>
      </w:pPr>
      <w:hyperlink w:anchor="_Toc436689582" w:history="1">
        <w:r w:rsidRPr="003A3150">
          <w:rPr>
            <w:rStyle w:val="Hyperlink"/>
            <w:noProof/>
          </w:rPr>
          <w:t>Register</w:t>
        </w:r>
        <w:r>
          <w:rPr>
            <w:noProof/>
          </w:rPr>
          <w:tab/>
        </w:r>
        <w:r>
          <w:rPr>
            <w:noProof/>
          </w:rPr>
          <w:fldChar w:fldCharType="begin"/>
        </w:r>
        <w:r>
          <w:rPr>
            <w:noProof/>
          </w:rPr>
          <w:instrText xml:space="preserve"> PAGEREF _Toc436689582 \h </w:instrText>
        </w:r>
        <w:r>
          <w:rPr>
            <w:noProof/>
          </w:rPr>
        </w:r>
        <w:r>
          <w:rPr>
            <w:noProof/>
          </w:rPr>
          <w:fldChar w:fldCharType="separate"/>
        </w:r>
        <w:r>
          <w:rPr>
            <w:noProof/>
          </w:rPr>
          <w:t>100</w:t>
        </w:r>
        <w:r>
          <w:rPr>
            <w:noProof/>
          </w:rPr>
          <w:fldChar w:fldCharType="end"/>
        </w:r>
      </w:hyperlink>
    </w:p>
    <w:p w:rsidR="00552B95" w:rsidRDefault="00AC03B4">
      <w:pPr>
        <w:pStyle w:val="ProductList-Body"/>
        <w:sectPr w:rsidR="00552B9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552B95" w:rsidRDefault="00552B95">
      <w:pPr>
        <w:pStyle w:val="ProductList-Body"/>
      </w:pPr>
    </w:p>
    <w:p w:rsidR="00552B95" w:rsidRDefault="00552B95">
      <w:pPr>
        <w:sectPr w:rsidR="00552B95">
          <w:headerReference w:type="default" r:id="rId15"/>
          <w:footerReference w:type="default" r:id="rId16"/>
          <w:type w:val="continuous"/>
          <w:pgSz w:w="12240" w:h="15840" w:code="1"/>
          <w:pgMar w:top="1170" w:right="720" w:bottom="720" w:left="720" w:header="432" w:footer="288" w:gutter="0"/>
          <w:cols w:space="360"/>
        </w:sectPr>
      </w:pPr>
    </w:p>
    <w:p w:rsidR="00552B95" w:rsidRDefault="00AC03B4">
      <w:pPr>
        <w:pStyle w:val="ProductList-SectionHeading"/>
        <w:pageBreakBefore/>
      </w:pPr>
      <w:bookmarkStart w:id="1" w:name="_Sec531"/>
      <w:bookmarkEnd w:id="0"/>
      <w:r>
        <w:lastRenderedPageBreak/>
        <w:t>Úvod</w:t>
      </w:r>
      <w:r>
        <w:fldChar w:fldCharType="begin"/>
      </w:r>
      <w:r>
        <w:instrText xml:space="preserve"> TC "</w:instrText>
      </w:r>
      <w:bookmarkStart w:id="2" w:name="_Toc436689466"/>
      <w:r>
        <w:instrText>Úvod</w:instrText>
      </w:r>
      <w:bookmarkEnd w:id="2"/>
      <w:r>
        <w:instrText>" \l 1</w:instrText>
      </w:r>
      <w:r>
        <w:fldChar w:fldCharType="end"/>
      </w:r>
    </w:p>
    <w:p w:rsidR="00552B95" w:rsidRDefault="00552B95">
      <w:pPr>
        <w:pStyle w:val="ProductList-Body"/>
      </w:pPr>
    </w:p>
    <w:p w:rsidR="00552B95" w:rsidRDefault="00AC03B4">
      <w:pPr>
        <w:pStyle w:val="ProductList-Offering1Heading"/>
      </w:pPr>
      <w:bookmarkStart w:id="3" w:name="_Sec532"/>
      <w:r>
        <w:t>Informácie o tomto dokumente</w:t>
      </w:r>
      <w:bookmarkEnd w:id="3"/>
      <w:r>
        <w:fldChar w:fldCharType="begin"/>
      </w:r>
      <w:r>
        <w:instrText xml:space="preserve"> TC "</w:instrText>
      </w:r>
      <w:bookmarkStart w:id="4" w:name="_Toc436689467"/>
      <w:r>
        <w:instrText>Informácie o tomto dokumente</w:instrText>
      </w:r>
      <w:bookmarkEnd w:id="4"/>
      <w:r>
        <w:instrText>" \l 2</w:instrText>
      </w:r>
      <w:r>
        <w:fldChar w:fldCharType="end"/>
      </w:r>
    </w:p>
    <w:p w:rsidR="00552B95" w:rsidRDefault="00AC03B4">
      <w:pPr>
        <w:pStyle w:val="ProductList-Body"/>
      </w:pPr>
      <w:r>
        <w:t>Od 1. júla 2015 tento dokument Podmienky používania produktov nahrádza dokumenty Zoznam produktov a Práva na používanie produktov (PPP). Všetky odkazy na dokumenty Zoznam produktov a PPP v multilicenčných zmluvách zákaz</w:t>
      </w:r>
      <w:r>
        <w:t xml:space="preserve">níka odkazujú na príslušné články v tomto dokumente Podmienky používania produktov. Dokument Podmienky používania produktov opisuje dostupnosť produktov a profesionálnych služieb prostredníctvom multilicenčných programov spoločnosti Microsoft (v minulosti </w:t>
      </w:r>
      <w:r>
        <w:t>na to slúžil dokument Zoznam produktov), ako aj práva na používanie softvérových produktov (v minulosti na to slúžil dokument PPP). Podmienky poskytovania služieb online, na ktoré tento dokument odkazuje, sú publikované v dokumente Podmienky používania slu</w:t>
      </w:r>
      <w:r>
        <w:t xml:space="preserve">žieb online (PPSO) na stránke </w:t>
      </w:r>
      <w:hyperlink r:id="rId17">
        <w:r>
          <w:rPr>
            <w:color w:val="00467F"/>
            <w:u w:val="single"/>
          </w:rPr>
          <w:t>http://go.microsoft.com/?linkid=9840733</w:t>
        </w:r>
      </w:hyperlink>
      <w:r>
        <w:t>.</w:t>
      </w:r>
    </w:p>
    <w:p w:rsidR="00552B95" w:rsidRDefault="00552B95">
      <w:pPr>
        <w:pStyle w:val="ProductList-Body"/>
      </w:pPr>
    </w:p>
    <w:p w:rsidR="00552B95" w:rsidRDefault="00AC03B4">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w:t>
        </w:r>
        <w:r>
          <w:rPr>
            <w:color w:val="00467F"/>
            <w:u w:val="single"/>
          </w:rPr>
          <w:t>com</w:t>
        </w:r>
      </w:hyperlink>
      <w:r>
        <w:t>. Zákazníci môžu získať informácie týkajúce sa regionálnej dostupnosti produktov a profesionálnych služieb spoločnosti Microsoft od svojho predajcu alebo account manažéra spoločnosti Microsoft.</w:t>
      </w:r>
    </w:p>
    <w:p w:rsidR="00552B95" w:rsidRDefault="00AC03B4">
      <w:pPr>
        <w:pStyle w:val="ProductList-Offering1Heading"/>
      </w:pPr>
      <w:bookmarkStart w:id="5" w:name="_Sec533"/>
      <w:r>
        <w:t>Obsah tohto dokumentu</w:t>
      </w:r>
      <w:bookmarkEnd w:id="5"/>
      <w:r>
        <w:fldChar w:fldCharType="begin"/>
      </w:r>
      <w:r>
        <w:instrText xml:space="preserve"> TC "</w:instrText>
      </w:r>
      <w:bookmarkStart w:id="6" w:name="_Toc436689468"/>
      <w:r>
        <w:instrText>Obsah tohto dokumentu</w:instrText>
      </w:r>
      <w:bookmarkEnd w:id="6"/>
      <w:r>
        <w:instrText>" \l 2</w:instrText>
      </w:r>
      <w:r>
        <w:fldChar w:fldCharType="end"/>
      </w:r>
    </w:p>
    <w:p w:rsidR="00552B95" w:rsidRDefault="00AC03B4">
      <w:pPr>
        <w:pStyle w:val="ProductList-Body"/>
      </w:pPr>
      <w:r>
        <w:t>Dok</w:t>
      </w:r>
      <w:r>
        <w:t>ument Podmienky používania produktov obsahuje nasledujúce články:</w:t>
      </w:r>
    </w:p>
    <w:p w:rsidR="00552B95" w:rsidRDefault="00AC03B4" w:rsidP="00AC696B">
      <w:pPr>
        <w:pStyle w:val="ProductList-Bullet"/>
        <w:numPr>
          <w:ilvl w:val="0"/>
          <w:numId w:val="3"/>
        </w:numPr>
      </w:pPr>
      <w:hyperlink w:anchor="_Sec531">
        <w:r>
          <w:rPr>
            <w:color w:val="00467F"/>
            <w:u w:val="single"/>
          </w:rPr>
          <w:t>Úvod</w:t>
        </w:r>
      </w:hyperlink>
      <w:r>
        <w:t>, ktorý obsahuje zoznam najnovších zmien.</w:t>
      </w:r>
    </w:p>
    <w:p w:rsidR="00552B95" w:rsidRDefault="00AC03B4" w:rsidP="00AC696B">
      <w:pPr>
        <w:pStyle w:val="ProductList-Bullet"/>
        <w:numPr>
          <w:ilvl w:val="0"/>
          <w:numId w:val="3"/>
        </w:numPr>
      </w:pPr>
      <w:hyperlink w:anchor="_Sec536">
        <w:r>
          <w:rPr>
            <w:color w:val="00467F"/>
            <w:u w:val="single"/>
          </w:rPr>
          <w:t>Licenčné podmienky</w:t>
        </w:r>
      </w:hyperlink>
      <w:r>
        <w:t>, ktoré obsahujú Univerzálne licenčné podmienky a Podmienky licenč</w:t>
      </w:r>
      <w:r>
        <w:t>ného modelu vzťahujúce sa na softvérové produkty.</w:t>
      </w:r>
    </w:p>
    <w:p w:rsidR="00552B95" w:rsidRDefault="00AC03B4" w:rsidP="00AC696B">
      <w:pPr>
        <w:pStyle w:val="ProductList-Bullet"/>
        <w:numPr>
          <w:ilvl w:val="0"/>
          <w:numId w:val="3"/>
        </w:numPr>
      </w:pPr>
      <w:hyperlink w:anchor="_Sec547">
        <w:r>
          <w:rPr>
            <w:color w:val="00467F"/>
            <w:u w:val="single"/>
          </w:rPr>
          <w:t>Softvérové produkty</w:t>
        </w:r>
      </w:hyperlink>
      <w:r>
        <w:t>, ktoré obsahujú zoznam všetkých softvérových produktových položiek.</w:t>
      </w:r>
    </w:p>
    <w:p w:rsidR="00552B95" w:rsidRDefault="00AC03B4" w:rsidP="00AC696B">
      <w:pPr>
        <w:pStyle w:val="ProductList-Bullet"/>
        <w:numPr>
          <w:ilvl w:val="0"/>
          <w:numId w:val="3"/>
        </w:numPr>
      </w:pPr>
      <w:hyperlink w:anchor="_Sec548">
        <w:r>
          <w:rPr>
            <w:color w:val="00467F"/>
            <w:u w:val="single"/>
          </w:rPr>
          <w:t>Produkty služieb online</w:t>
        </w:r>
      </w:hyperlink>
      <w:r>
        <w:t>, ktoré uvádzajú zoznam všetkých pr</w:t>
      </w:r>
      <w:r>
        <w:t>oduktových položiek služieb online.</w:t>
      </w:r>
    </w:p>
    <w:p w:rsidR="00552B95" w:rsidRDefault="00AC03B4" w:rsidP="00AC696B">
      <w:pPr>
        <w:pStyle w:val="ProductList-Bullet"/>
        <w:numPr>
          <w:ilvl w:val="0"/>
          <w:numId w:val="3"/>
        </w:numPr>
      </w:pPr>
      <w:hyperlink w:anchor="_Sec549">
        <w:r>
          <w:rPr>
            <w:color w:val="00467F"/>
            <w:u w:val="single"/>
          </w:rPr>
          <w:t>Slovník</w:t>
        </w:r>
      </w:hyperlink>
      <w:r>
        <w:t>, ktorý definuje atribúty, hodnoty buniek, názvy stĺpcov a ďalšie výrazy používané s veľkými písmenami v dokumente Podmienky používania produktov.</w:t>
      </w:r>
    </w:p>
    <w:p w:rsidR="00552B95" w:rsidRDefault="00AC03B4" w:rsidP="00AC696B">
      <w:pPr>
        <w:pStyle w:val="ProductList-Bullet"/>
        <w:numPr>
          <w:ilvl w:val="0"/>
          <w:numId w:val="3"/>
        </w:numPr>
      </w:pPr>
      <w:r>
        <w:t>Nasledujúce prílohy:</w:t>
      </w:r>
    </w:p>
    <w:p w:rsidR="00552B95" w:rsidRDefault="00AC03B4" w:rsidP="00AC696B">
      <w:pPr>
        <w:pStyle w:val="ProductList-Bullet"/>
        <w:numPr>
          <w:ilvl w:val="1"/>
          <w:numId w:val="3"/>
        </w:numPr>
      </w:pPr>
      <w:hyperlink w:anchor="_Sec591">
        <w:r>
          <w:rPr>
            <w:color w:val="00467F"/>
            <w:u w:val="single"/>
          </w:rPr>
          <w:t>Príloha A – tabuľka licencií ekvivalentných licenciám CAL/ML</w:t>
        </w:r>
      </w:hyperlink>
      <w:r>
        <w:t>, ktorá identifikuje dostupné licencie CAL Suite a predplatné licencie na služby online, ktoré poskytujú prístup k serverovým produktom.</w:t>
      </w:r>
    </w:p>
    <w:p w:rsidR="00552B95" w:rsidRDefault="00AC03B4" w:rsidP="00AC696B">
      <w:pPr>
        <w:pStyle w:val="ProductList-Bullet"/>
        <w:numPr>
          <w:ilvl w:val="1"/>
          <w:numId w:val="3"/>
        </w:numPr>
      </w:pPr>
      <w:hyperlink w:anchor="_Sec564">
        <w:r>
          <w:rPr>
            <w:color w:val="00467F"/>
            <w:u w:val="single"/>
          </w:rPr>
          <w:t>Príloha B – Software Assurance</w:t>
        </w:r>
      </w:hyperlink>
      <w:r>
        <w:t>, ktorá opisuje pravidlá zakúpenia krytia SA a ďalšie výhody dostupné pre zákazníkov s krytím SA.</w:t>
      </w:r>
    </w:p>
    <w:p w:rsidR="00552B95" w:rsidRDefault="00AC03B4" w:rsidP="00AC696B">
      <w:pPr>
        <w:pStyle w:val="ProductList-Bullet"/>
        <w:numPr>
          <w:ilvl w:val="1"/>
          <w:numId w:val="3"/>
        </w:numPr>
      </w:pPr>
      <w:hyperlink w:anchor="_Sec562">
        <w:r>
          <w:rPr>
            <w:color w:val="00467F"/>
            <w:u w:val="single"/>
          </w:rPr>
          <w:t>Príloha C – Profesionálne služby</w:t>
        </w:r>
      </w:hyperlink>
      <w:r>
        <w:t>, ktorá uvádza zoznam profesionálnych služieb ponúkaných prostredn</w:t>
      </w:r>
      <w:r>
        <w:t>íctvom multilicenčných programov spoločnosti Microsoft.</w:t>
      </w:r>
    </w:p>
    <w:p w:rsidR="00552B95" w:rsidRDefault="00AC03B4" w:rsidP="00AC696B">
      <w:pPr>
        <w:pStyle w:val="ProductList-Bullet"/>
        <w:numPr>
          <w:ilvl w:val="1"/>
          <w:numId w:val="3"/>
        </w:numPr>
      </w:pPr>
      <w:hyperlink w:anchor="_Sec563">
        <w:r>
          <w:rPr>
            <w:color w:val="00467F"/>
            <w:u w:val="single"/>
          </w:rPr>
          <w:t>Príloha D – Doplnkové podmienky programových zmlúv</w:t>
        </w:r>
      </w:hyperlink>
      <w:r>
        <w:t>, ktorá obsahuje dodatočné podmienky pre zmluvy pre multilicenčné programy spoločnosti Microsoft.</w:t>
      </w:r>
    </w:p>
    <w:p w:rsidR="00552B95" w:rsidRDefault="00AC03B4" w:rsidP="00AC696B">
      <w:pPr>
        <w:pStyle w:val="ProductList-Bullet"/>
        <w:numPr>
          <w:ilvl w:val="1"/>
          <w:numId w:val="3"/>
        </w:numPr>
      </w:pPr>
      <w:hyperlink w:anchor="_Sec572">
        <w:r>
          <w:rPr>
            <w:color w:val="00467F"/>
            <w:u w:val="single"/>
          </w:rPr>
          <w:t>Príloha E – Propagačné ponuky pre produkty</w:t>
        </w:r>
      </w:hyperlink>
      <w:r>
        <w:t>, ktorá uvádza zoznam propagačných akcií pre produkty, ktoré inak nie sú uvedené v cenníku.</w:t>
      </w:r>
    </w:p>
    <w:p w:rsidR="00552B95" w:rsidRDefault="00AC03B4" w:rsidP="00AC696B">
      <w:pPr>
        <w:pStyle w:val="ProductList-Bullet"/>
        <w:numPr>
          <w:ilvl w:val="0"/>
          <w:numId w:val="3"/>
        </w:numPr>
      </w:pPr>
      <w:hyperlink w:anchor="_Sec844">
        <w:r>
          <w:rPr>
            <w:color w:val="00467F"/>
            <w:u w:val="single"/>
          </w:rPr>
          <w:t>Register</w:t>
        </w:r>
      </w:hyperlink>
      <w:r>
        <w:t>, ktorý uvádza zoznam všetkých produktov, na ktoré sa odkazuje v Podmienkach</w:t>
      </w:r>
      <w:r>
        <w:t xml:space="preserve"> používania produktov, spolu s tým, kde sa nachádzajú.</w:t>
      </w:r>
    </w:p>
    <w:p w:rsidR="00552B95" w:rsidRDefault="00AC03B4">
      <w:pPr>
        <w:pStyle w:val="ProductList-Offering1Heading"/>
      </w:pPr>
      <w:bookmarkStart w:id="7" w:name="_Sec534"/>
      <w:r>
        <w:t>Orientácia v produktovej položke</w:t>
      </w:r>
      <w:bookmarkEnd w:id="7"/>
      <w:r>
        <w:fldChar w:fldCharType="begin"/>
      </w:r>
      <w:r>
        <w:instrText xml:space="preserve"> TC "</w:instrText>
      </w:r>
      <w:bookmarkStart w:id="8" w:name="_Toc436689469"/>
      <w:r>
        <w:instrText>Orientácia v produktovej položke</w:instrText>
      </w:r>
      <w:bookmarkEnd w:id="8"/>
      <w:r>
        <w:instrText>" \l 2</w:instrText>
      </w:r>
      <w:r>
        <w:fldChar w:fldCharType="end"/>
      </w:r>
    </w:p>
    <w:p w:rsidR="00552B95" w:rsidRDefault="00AC03B4">
      <w:pPr>
        <w:pStyle w:val="ProductList-Body"/>
      </w:pPr>
      <w:r>
        <w:t>Každá produktová položka softvéru obsahuje štyri články: Dostupnosť programu, Podmienky produktu, Práva na používanie a Sof</w:t>
      </w:r>
      <w:r>
        <w:t>tware Assurance.</w:t>
      </w:r>
    </w:p>
    <w:p w:rsidR="00552B95" w:rsidRDefault="00AC03B4">
      <w:pPr>
        <w:pStyle w:val="ProductList-Body"/>
      </w:pPr>
      <w:r>
        <w:t>Každá produktová položka služieb online obsahuje dva články: Dostupnosť programu a Podmienky produktu.</w:t>
      </w:r>
    </w:p>
    <w:p w:rsidR="00552B95" w:rsidRDefault="00552B95">
      <w:pPr>
        <w:pStyle w:val="ProductList-Body"/>
      </w:pPr>
    </w:p>
    <w:p w:rsidR="00552B95" w:rsidRDefault="00AC03B4">
      <w:pPr>
        <w:pStyle w:val="ProductList-Body"/>
      </w:pPr>
      <w:r>
        <w:rPr>
          <w:b/>
          <w:color w:val="00188F"/>
        </w:rPr>
        <w:t>1. Článok Dostupnosť programu</w:t>
      </w:r>
      <w:r>
        <w:t>uvádza pri každom produkte typ ponuky, počet bodov (v príslušných prípadoch) a dostupnosť v multilicenčnýc</w:t>
      </w:r>
      <w:r>
        <w:t>h programoch.</w:t>
      </w:r>
    </w:p>
    <w:p w:rsidR="00552B95" w:rsidRDefault="00AC03B4">
      <w:pPr>
        <w:pStyle w:val="ProductList-Body"/>
      </w:pPr>
      <w:r>
        <w:rPr>
          <w:noProof/>
          <w:lang w:eastAsia="ja-JP"/>
        </w:rPr>
        <w:drawing>
          <wp:inline distT="0" distB="0" distL="0" distR="0" wp14:anchorId="3804ADCC" wp14:editId="268C2F12">
            <wp:extent cx="6781800" cy="1438275"/>
            <wp:effectExtent l="0" t="0" r="0" b="9525"/>
            <wp:docPr id="4" name="7db3e30fab2cbf28c04d6fb69dd0ddf244afd264.jpg"/>
            <wp:cNvGraphicFramePr/>
            <a:graphic xmlns:a="http://schemas.openxmlformats.org/drawingml/2006/main">
              <a:graphicData uri="http://schemas.openxmlformats.org/drawingml/2006/picture">
                <pic:pic xmlns:pic="http://schemas.openxmlformats.org/drawingml/2006/picture">
                  <pic:nvPicPr>
                    <pic:cNvPr id="0" name="7db3e30fab2cbf28c04d6fb69dd0ddf244afd264.jpg"/>
                    <pic:cNvPicPr/>
                  </pic:nvPicPr>
                  <pic:blipFill>
                    <a:blip r:embed="rId20"/>
                    <a:stretch>
                      <a:fillRect/>
                    </a:stretch>
                  </pic:blipFill>
                  <pic:spPr>
                    <a:xfrm>
                      <a:off x="0" y="0"/>
                      <a:ext cx="6784381" cy="1438822"/>
                    </a:xfrm>
                    <a:prstGeom prst="rect">
                      <a:avLst/>
                    </a:prstGeom>
                  </pic:spPr>
                </pic:pic>
              </a:graphicData>
            </a:graphic>
          </wp:inline>
        </w:drawing>
      </w:r>
    </w:p>
    <w:p w:rsidR="00552B95" w:rsidRDefault="00552B95">
      <w:pPr>
        <w:pStyle w:val="ProductList-Body"/>
      </w:pPr>
    </w:p>
    <w:p w:rsidR="00552B95" w:rsidRDefault="00AC03B4">
      <w:pPr>
        <w:pStyle w:val="ProductList-Body"/>
      </w:pPr>
      <w:r>
        <w:rPr>
          <w:b/>
          <w:color w:val="00188F"/>
        </w:rPr>
        <w:t>2. Článok Podmienky produktu</w:t>
      </w:r>
      <w:r>
        <w:t>obsahuje ďalšie informácie súvisiace so získaním produktu, ako sú predpoklady na zakúpenie, predchádzajúce verzie a vzťahujúca sa skupina produktov.</w:t>
      </w:r>
    </w:p>
    <w:p w:rsidR="00552B95" w:rsidRDefault="00AC03B4">
      <w:pPr>
        <w:pStyle w:val="ProductList-Body"/>
      </w:pPr>
      <w:r>
        <w:rPr>
          <w:noProof/>
          <w:lang w:eastAsia="ja-JP"/>
        </w:rPr>
        <w:lastRenderedPageBreak/>
        <w:drawing>
          <wp:inline distT="0" distB="0" distL="0" distR="0" wp14:anchorId="6AF695B6" wp14:editId="10DA4E99">
            <wp:extent cx="6829425" cy="1838325"/>
            <wp:effectExtent l="0" t="0" r="9525" b="9525"/>
            <wp:docPr id="2" name="0b9f8d6174723606f0039fb4f33b83756034a7ea.jpg"/>
            <wp:cNvGraphicFramePr/>
            <a:graphic xmlns:a="http://schemas.openxmlformats.org/drawingml/2006/main">
              <a:graphicData uri="http://schemas.openxmlformats.org/drawingml/2006/picture">
                <pic:pic xmlns:pic="http://schemas.openxmlformats.org/drawingml/2006/picture">
                  <pic:nvPicPr>
                    <pic:cNvPr id="0" name="0b9f8d6174723606f0039fb4f33b83756034a7ea.jpg"/>
                    <pic:cNvPicPr/>
                  </pic:nvPicPr>
                  <pic:blipFill>
                    <a:blip r:embed="rId21"/>
                    <a:stretch>
                      <a:fillRect/>
                    </a:stretch>
                  </pic:blipFill>
                  <pic:spPr>
                    <a:xfrm>
                      <a:off x="0" y="0"/>
                      <a:ext cx="6829425" cy="1838325"/>
                    </a:xfrm>
                    <a:prstGeom prst="rect">
                      <a:avLst/>
                    </a:prstGeom>
                  </pic:spPr>
                </pic:pic>
              </a:graphicData>
            </a:graphic>
          </wp:inline>
        </w:drawing>
      </w:r>
    </w:p>
    <w:p w:rsidR="00552B95" w:rsidRDefault="00552B95">
      <w:pPr>
        <w:pStyle w:val="ProductList-Body"/>
      </w:pPr>
    </w:p>
    <w:p w:rsidR="00552B95" w:rsidRDefault="00AC03B4">
      <w:pPr>
        <w:pStyle w:val="ProductList-Body"/>
      </w:pPr>
      <w:r>
        <w:rPr>
          <w:b/>
          <w:color w:val="00188F"/>
        </w:rPr>
        <w:t>3. Článok Práva na používanie</w:t>
      </w:r>
      <w:r>
        <w:t xml:space="preserve">uvádza licenčné podmienky pre každý softvérový produkt vrátane univerzálnych licenčných podmienok, vzťahujúceho sa licenčného modelu a všetkých licenčných podmienok špecifických pre konkrétny produkt. Odkazy na „práva na používanie </w:t>
      </w:r>
      <w:proofErr w:type="gramStart"/>
      <w:r>
        <w:t>produktov“ v</w:t>
      </w:r>
      <w:proofErr w:type="gramEnd"/>
      <w:r>
        <w:t xml:space="preserve"> multilicenč</w:t>
      </w:r>
      <w:r>
        <w:t>nej zmluve zákazníka odkazujú na podmienky uvedené v článku Práva na používanie jednotlivých produktových položiek softvéru. Podmienky pre služby online sú uvedené v PPSO.</w:t>
      </w:r>
    </w:p>
    <w:p w:rsidR="00552B95" w:rsidRDefault="00AC03B4">
      <w:pPr>
        <w:pStyle w:val="ProductList-Body"/>
      </w:pPr>
      <w:r>
        <w:rPr>
          <w:noProof/>
          <w:lang w:eastAsia="ja-JP"/>
        </w:rPr>
        <w:drawing>
          <wp:inline distT="0" distB="0" distL="0" distR="0" wp14:anchorId="2205F137" wp14:editId="59039635">
            <wp:extent cx="6829425" cy="1971675"/>
            <wp:effectExtent l="0" t="0" r="9525" b="9525"/>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2"/>
                    <a:stretch>
                      <a:fillRect/>
                    </a:stretch>
                  </pic:blipFill>
                  <pic:spPr>
                    <a:xfrm>
                      <a:off x="0" y="0"/>
                      <a:ext cx="6832016" cy="1972423"/>
                    </a:xfrm>
                    <a:prstGeom prst="rect">
                      <a:avLst/>
                    </a:prstGeom>
                  </pic:spPr>
                </pic:pic>
              </a:graphicData>
            </a:graphic>
          </wp:inline>
        </w:drawing>
      </w:r>
    </w:p>
    <w:p w:rsidR="00552B95" w:rsidRDefault="00552B95">
      <w:pPr>
        <w:pStyle w:val="ProductList-Body"/>
      </w:pPr>
    </w:p>
    <w:p w:rsidR="00552B95" w:rsidRDefault="00AC03B4">
      <w:pPr>
        <w:pStyle w:val="ProductList-Body"/>
      </w:pPr>
      <w:r>
        <w:rPr>
          <w:b/>
          <w:color w:val="00188F"/>
        </w:rPr>
        <w:t>4. Článok Software Assurance</w:t>
      </w:r>
      <w:r>
        <w:t>uvádza podmienky a požiadavky súvisiace s krytím SA.</w:t>
      </w:r>
    </w:p>
    <w:p w:rsidR="00552B95" w:rsidRDefault="00AC03B4">
      <w:pPr>
        <w:pStyle w:val="ProductList-Body"/>
      </w:pPr>
      <w:r>
        <w:rPr>
          <w:noProof/>
          <w:lang w:eastAsia="ja-JP"/>
        </w:rPr>
        <w:drawing>
          <wp:inline distT="0" distB="0" distL="0" distR="0" wp14:anchorId="79A6572D" wp14:editId="7D6B5713">
            <wp:extent cx="6800850" cy="1781175"/>
            <wp:effectExtent l="0" t="0" r="0" b="9525"/>
            <wp:docPr id="5" name="a631273f902ce6ef33477480e785ea76a6331919.jpg"/>
            <wp:cNvGraphicFramePr/>
            <a:graphic xmlns:a="http://schemas.openxmlformats.org/drawingml/2006/main">
              <a:graphicData uri="http://schemas.openxmlformats.org/drawingml/2006/picture">
                <pic:pic xmlns:pic="http://schemas.openxmlformats.org/drawingml/2006/picture">
                  <pic:nvPicPr>
                    <pic:cNvPr id="0" name="a631273f902ce6ef33477480e785ea76a6331919.jpg"/>
                    <pic:cNvPicPr/>
                  </pic:nvPicPr>
                  <pic:blipFill>
                    <a:blip r:embed="rId23"/>
                    <a:stretch>
                      <a:fillRect/>
                    </a:stretch>
                  </pic:blipFill>
                  <pic:spPr>
                    <a:xfrm>
                      <a:off x="0" y="0"/>
                      <a:ext cx="6803435" cy="1781852"/>
                    </a:xfrm>
                    <a:prstGeom prst="rect">
                      <a:avLst/>
                    </a:prstGeom>
                  </pic:spPr>
                </pic:pic>
              </a:graphicData>
            </a:graphic>
          </wp:inline>
        </w:drawing>
      </w:r>
    </w:p>
    <w:p w:rsidR="00552B95" w:rsidRDefault="00AC03B4">
      <w:pPr>
        <w:pStyle w:val="ProductList-Offering1Heading"/>
      </w:pPr>
      <w:bookmarkStart w:id="9" w:name="_Sec535"/>
      <w:r>
        <w:t>Vysvetlenia a súhrn zmien tohto dokumentu</w:t>
      </w:r>
      <w:bookmarkEnd w:id="9"/>
      <w:r>
        <w:fldChar w:fldCharType="begin"/>
      </w:r>
      <w:r>
        <w:instrText xml:space="preserve"> TC "</w:instrText>
      </w:r>
      <w:bookmarkStart w:id="10" w:name="_Toc436689470"/>
      <w:r>
        <w:instrText>Vysvetlenia a súhrn zmien tohto dokumentu</w:instrText>
      </w:r>
      <w:bookmarkEnd w:id="10"/>
      <w:r>
        <w:instrText>" \l 2</w:instrText>
      </w:r>
      <w:r>
        <w:fldChar w:fldCharType="end"/>
      </w:r>
    </w:p>
    <w:p w:rsidR="00552B95" w:rsidRDefault="00AC03B4">
      <w:pPr>
        <w:pStyle w:val="ProductList-Body"/>
      </w:pPr>
      <w:r>
        <w:t>Nižšie sú uvedené najnovšie dodatky, odstránenia a ďalšie zmeny Podmienok používania produktov. Ďalej sú uvedené nižšie aj objasnenia politiky spoločnosti Mic</w:t>
      </w:r>
      <w:r>
        <w:t>rosoft ako odpoveď na časté otázky zákazníkov.</w:t>
      </w:r>
    </w:p>
    <w:tbl>
      <w:tblPr>
        <w:tblStyle w:val="PURTable"/>
        <w:tblW w:w="0" w:type="dxa"/>
        <w:tblLook w:val="04A0" w:firstRow="1" w:lastRow="0" w:firstColumn="1" w:lastColumn="0" w:noHBand="0" w:noVBand="1"/>
      </w:tblPr>
      <w:tblGrid>
        <w:gridCol w:w="5395"/>
        <w:gridCol w:w="5395"/>
      </w:tblGrid>
      <w:tr w:rsidR="00552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Odstránené produkty</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Dynamics CRM Server 2015</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Dynamics CRM Workgroup Server 2015</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Dynamics CRM 2016 Essentials – licencia CAL</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Dynamics CRM 2015 Essentials – licencia CAL</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CAL na produkt Microsoft Dynamics CRM 2016 Basic</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CAL na produkt Microsoft Dynamics CRM 2015 Basic</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Dodatočná licencia CAL na prod</w:t>
            </w:r>
            <w:r>
              <w:t>ukt Microsoft Dynamics CRM 2016 Basic</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Dodatočná licencia CAL na produkt Microsoft Dynamics CRM 2015 Basic</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CAL na produkt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CAL na produkt Microsoft Dynamics CRM 2015 Professional</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Dodatočná licencia CAL na produkt Microsoft Dynamics CRM 2016 Professional</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Dodatočná licencia CAL na produkt Microsoft Dynamics CRM 2015 Professional</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Dynamics Employee Self Service</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Dynamics CRM Online – rozšírená podpora EDU</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w:t>
            </w:r>
            <w:r>
              <w:t xml:space="preserve"> Dynamics Marketing – kredit pre SMS</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Priama podpora Microsoft Dynamics CRM Online Professional EDU</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lastRenderedPageBreak/>
              <w:t>Parature – dodatočné záznamy</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Parature Enterprise – dodatočné záznamy</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Parature – dodatočné zobrazenia stránok</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Parature Enterprise – dodatočné zobrazenia stránok</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Parature – dodatočné oddelenia</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Parature Enterprise – dodatočné oddelenia</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Parature – dodatočné úložisko súborov</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Parature Enterprise – dodatočné úložisko súborov</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Office 365 </w:t>
            </w:r>
            <w:r>
              <w:t>Enterprise E5</w:t>
            </w:r>
          </w:p>
        </w:tc>
        <w:tc>
          <w:tcPr>
            <w:tcW w:w="612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365 Enterprise E5 z krytia SA</w:t>
            </w:r>
          </w:p>
        </w:tc>
        <w:tc>
          <w:tcPr>
            <w:tcW w:w="612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992D44">
            <w:pPr>
              <w:pStyle w:val="ProductList-TableBody"/>
            </w:pPr>
            <w:r w:rsidRPr="00992D44">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OneDrive for Business Plan 2</w:t>
            </w:r>
          </w:p>
        </w:tc>
        <w:tc>
          <w:tcPr>
            <w:tcW w:w="612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Skype for Business Online – cloudová pobočková ústredňa</w:t>
            </w:r>
          </w:p>
        </w:tc>
        <w:tc>
          <w:tcPr>
            <w:tcW w:w="612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Skype for Business Online – volania cez verejnú telefónnu sieť s prepájaním okruhov</w:t>
            </w:r>
          </w:p>
        </w:tc>
        <w:tc>
          <w:tcPr>
            <w:tcW w:w="612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Skype for Business Online – konferencie cez verejnú telefónnu sieť s prepájaním okruhov</w:t>
            </w:r>
          </w:p>
        </w:tc>
        <w:tc>
          <w:tcPr>
            <w:tcW w:w="612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Skype for Business Plus – licencia CAL</w:t>
            </w:r>
          </w:p>
        </w:tc>
        <w:tc>
          <w:tcPr>
            <w:tcW w:w="612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
      </w:pPr>
    </w:p>
    <w:p w:rsidR="00552B95" w:rsidRDefault="00AC03B4">
      <w:pPr>
        <w:pStyle w:val="ProductList-ClauseHeading"/>
      </w:pPr>
      <w:r>
        <w:t>Univerzálne podmienky</w:t>
      </w:r>
    </w:p>
    <w:p w:rsidR="00552B95" w:rsidRDefault="00AC03B4">
      <w:pPr>
        <w:pStyle w:val="ProductList-Body"/>
      </w:pPr>
      <w:hyperlink w:anchor="_Sec537">
        <w:r>
          <w:rPr>
            <w:color w:val="00467F"/>
            <w:u w:val="single"/>
          </w:rPr>
          <w:t>Technické opatrenia</w:t>
        </w:r>
      </w:hyperlink>
      <w:r>
        <w:t>: Pridalo sa oznámenie informujúce o tom, že spoločnosť Microsoft môže používať technické opatrenia na vynucovanie dodržovania podmienok, ktoré obmedzujú zákazníkovo používanie niektorých verzií produktu, a môže overovať do</w:t>
      </w:r>
      <w:r>
        <w:t>držovanie týchto podmienok v súlade s multilicenčnou zmluvou zákazníka.</w:t>
      </w:r>
    </w:p>
    <w:p w:rsidR="00552B95" w:rsidRDefault="00AC03B4">
      <w:pPr>
        <w:pStyle w:val="ProductList-Body"/>
      </w:pPr>
      <w:hyperlink w:anchor="_Sec537">
        <w:r>
          <w:rPr>
            <w:color w:val="00467F"/>
            <w:u w:val="single"/>
          </w:rPr>
          <w:t>Testovanie výkonnosti</w:t>
        </w:r>
      </w:hyperlink>
      <w:r>
        <w:t>: Odstránil sa článok .NET Framework.</w:t>
      </w:r>
    </w:p>
    <w:p w:rsidR="00552B95" w:rsidRDefault="00552B95">
      <w:pPr>
        <w:pStyle w:val="ProductList-Body"/>
      </w:pPr>
    </w:p>
    <w:p w:rsidR="00552B95" w:rsidRDefault="00AC03B4">
      <w:pPr>
        <w:pStyle w:val="ProductList-ClauseHeading"/>
      </w:pPr>
      <w:r>
        <w:t>Softvér</w:t>
      </w:r>
    </w:p>
    <w:p w:rsidR="00552B95" w:rsidRDefault="00AC03B4">
      <w:pPr>
        <w:pStyle w:val="ProductList-Body"/>
      </w:pPr>
      <w:hyperlink w:anchor="_Sec857">
        <w:r>
          <w:rPr>
            <w:color w:val="00467F"/>
            <w:u w:val="single"/>
          </w:rPr>
          <w:t>Advanced Threat Analytics</w:t>
        </w:r>
      </w:hyperlink>
      <w:r>
        <w:t>: Zákazník si nesmie stiahnuť produkt Advanced Threat Analytics 2016 na používanie ani distribúciu v Čínskej ľudovej republike.</w:t>
      </w:r>
    </w:p>
    <w:p w:rsidR="00552B95" w:rsidRDefault="00AC03B4">
      <w:pPr>
        <w:pStyle w:val="ProductList-Body"/>
      </w:pPr>
      <w:hyperlink w:anchor="_Sec609">
        <w:r>
          <w:rPr>
            <w:color w:val="00467F"/>
            <w:u w:val="single"/>
          </w:rPr>
          <w:t>Microsoft Dynamics AX</w:t>
        </w:r>
      </w:hyperlink>
      <w:r>
        <w:t xml:space="preserve">: </w:t>
      </w:r>
      <w:r>
        <w:fldChar w:fldCharType="begin"/>
      </w:r>
      <w:r>
        <w:instrText xml:space="preserve"> AutoTextList   \s NoStyle \t "Práva na zabezpečenie pred zlyhaním: výhoda </w:instrText>
      </w:r>
      <w:r>
        <w:instrText>krytia SA, ktorá zákazníkovi umožňuje v spojitosti so softvérom prevádzkovaným na licencovanom serveri prevádzkovať inštancie produktu na pasívne zabezpečenie pred zlyhaním, ak sa očakáva udalosť vyžadujúca zabezpečenie pred zlyhaním. (Úplná definícia je u</w:instrText>
      </w:r>
      <w:r>
        <w:instrText xml:space="preserve">vedená v slovníku.)" </w:instrText>
      </w:r>
      <w:r>
        <w:fldChar w:fldCharType="separate"/>
      </w:r>
      <w:r>
        <w:rPr>
          <w:color w:val="0563C1"/>
        </w:rPr>
        <w:t>Práva na zabezpečenie pred zlyhaním</w:t>
      </w:r>
      <w:r>
        <w:fldChar w:fldCharType="end"/>
      </w:r>
      <w:r>
        <w:t xml:space="preserve"> v článku 4 sa rozšírili na všetky vydania (iba serverová licencia a licencia pre jadrá).</w:t>
      </w:r>
    </w:p>
    <w:p w:rsidR="00552B95" w:rsidRDefault="00AC03B4">
      <w:pPr>
        <w:pStyle w:val="ProductList-Body"/>
      </w:pPr>
      <w:hyperlink w:anchor="_Sec641">
        <w:r>
          <w:rPr>
            <w:color w:val="00467F"/>
            <w:u w:val="single"/>
          </w:rPr>
          <w:t>Skype for Business Server</w:t>
        </w:r>
      </w:hyperlink>
      <w:r>
        <w:t>: Na tento prípad sa vzťahujú oznámenia o technológi</w:t>
      </w:r>
      <w:r>
        <w:t xml:space="preserve">ách H.264/MPEG-4 a nevzťahuje sa naň oznámenie o nahrávaní. Do článku 3.1.2 sa pridala licencia SL pre používateľa na produkt Skype for Business Online – cloudová pobočková ústredňa ako dodatočná licencia na prístup. </w:t>
      </w:r>
    </w:p>
    <w:p w:rsidR="00552B95" w:rsidRDefault="00AC03B4">
      <w:pPr>
        <w:pStyle w:val="ProductList-Body"/>
      </w:pPr>
      <w:hyperlink w:anchor="_Sec644">
        <w:r>
          <w:rPr>
            <w:color w:val="00467F"/>
            <w:u w:val="single"/>
          </w:rPr>
          <w:t>System Center Configuration Manager</w:t>
        </w:r>
      </w:hyperlink>
      <w:r>
        <w:t>: Aktuálnu vetvu produktu System Center Configuration Manager môžu používať iba zákazníci s aktívnym krytím SA pre System Center Configuration Manager alebo s rovnocennými predplatnými právami.</w:t>
      </w:r>
    </w:p>
    <w:p w:rsidR="00552B95" w:rsidRDefault="00AC03B4">
      <w:pPr>
        <w:pStyle w:val="ProductList-Body"/>
      </w:pPr>
      <w:hyperlink w:anchor="_Sec650">
        <w:r>
          <w:rPr>
            <w:color w:val="00467F"/>
            <w:u w:val="single"/>
          </w:rPr>
          <w:t>Visual Studio Team Foundation Server</w:t>
        </w:r>
      </w:hyperlink>
      <w:r>
        <w:t>: Plány základných licencií na prístup k produktu Visual Studio Online nahradili voliteľné platené používateľské služby Visual Studio Team Services. Dodatočná licencia na prístup k službe Správa testovania sa môže ter</w:t>
      </w:r>
      <w:r>
        <w:t xml:space="preserve">az udeliť prostredníctvom doplnku Visual Studio Team Services Test Manager. </w:t>
      </w:r>
    </w:p>
    <w:p w:rsidR="00552B95" w:rsidRDefault="00AC03B4">
      <w:pPr>
        <w:pStyle w:val="ProductList-Body"/>
      </w:pPr>
      <w:hyperlink w:anchor="_Sec652">
        <w:r>
          <w:rPr>
            <w:color w:val="00467F"/>
            <w:u w:val="single"/>
          </w:rPr>
          <w:t>Operačný systém Windows pre osobné počítače</w:t>
        </w:r>
      </w:hyperlink>
      <w:r>
        <w:t xml:space="preserve">: Aktuálnu vetvu systému Windows 10 Enterprise môžu používať iba zákazníci s aktívnymi licenciami Windows </w:t>
      </w:r>
      <w:r>
        <w:t>SA alebo VDA. Akademické inštitúcie s krytím Software Assurance pre systém Windows Enterprise alebo Windows Education majú práva na inštalovanie a používanie systému Windows 10 Enterprise. Akademické inštitúcie s krytím Software Assurance pre Windows Educa</w:t>
      </w:r>
      <w:r>
        <w:t>tion majú práva na downgradovanie na Windows Embedded 8.1 Industry a predchádzajúce verzie systému Windows Embedded 8.1 Industry.</w:t>
      </w:r>
    </w:p>
    <w:p w:rsidR="00552B95" w:rsidRDefault="00552B95">
      <w:pPr>
        <w:pStyle w:val="ProductList-Body"/>
      </w:pPr>
    </w:p>
    <w:p w:rsidR="00552B95" w:rsidRDefault="00AC03B4">
      <w:pPr>
        <w:pStyle w:val="ProductList-ClauseHeading"/>
      </w:pPr>
      <w:r>
        <w:t>Služby online</w:t>
      </w:r>
    </w:p>
    <w:p w:rsidR="00552B95" w:rsidRDefault="00AC03B4">
      <w:pPr>
        <w:pStyle w:val="ProductList-Body"/>
      </w:pPr>
      <w:hyperlink w:anchor="_Sec629">
        <w:r>
          <w:rPr>
            <w:color w:val="00467F"/>
            <w:u w:val="single"/>
          </w:rPr>
          <w:t>Enterprise Cloud Suite</w:t>
        </w:r>
      </w:hyperlink>
      <w:r>
        <w:t>: Licencia Enterprise Cloud Suite, dodatočná licencia Enter</w:t>
      </w:r>
      <w:r>
        <w:t xml:space="preserve">prise Cloud Suite a dodatočná licencia Lync Voice pre Enterprise Cloud Suite sú </w:t>
      </w:r>
      <w:r>
        <w:fldChar w:fldCharType="begin"/>
      </w:r>
      <w:r>
        <w:instrText xml:space="preserve"> AutoTextList   \s NoStyle \t "Spôsobilé na aktualizáciu: predplatná licencia na službu online, ktorú si môže zákazník so zmluvou Enterprise alebo Enterprise Subscription objed</w:instrText>
      </w:r>
      <w:r>
        <w:instrText xml:space="preserve">nať prostredníctvom procesu aktualizačnej alebo ročnej objednávky namiesto mesačného objednávania." </w:instrText>
      </w:r>
      <w:r>
        <w:fldChar w:fldCharType="separate"/>
      </w:r>
      <w:r>
        <w:rPr>
          <w:color w:val="0563C1"/>
        </w:rPr>
        <w:t>spôsobilé na aktualizáciu</w:t>
      </w:r>
      <w:r>
        <w:fldChar w:fldCharType="end"/>
      </w:r>
      <w:r>
        <w:t>.</w:t>
      </w:r>
    </w:p>
    <w:p w:rsidR="00552B95" w:rsidRDefault="00AC03B4">
      <w:pPr>
        <w:pStyle w:val="ProductList-Body"/>
      </w:pPr>
      <w:hyperlink w:anchor="_Sec633">
        <w:r>
          <w:rPr>
            <w:color w:val="00467F"/>
            <w:u w:val="single"/>
          </w:rPr>
          <w:t>Aplikácie služieb Office 365</w:t>
        </w:r>
      </w:hyperlink>
      <w:r>
        <w:t>: Aktualizovali sa výhody elektronických školení.</w:t>
      </w:r>
    </w:p>
    <w:p w:rsidR="00552B95" w:rsidRDefault="00AC03B4">
      <w:pPr>
        <w:pStyle w:val="ProductList-Body"/>
      </w:pPr>
      <w:hyperlink w:anchor="_Sec634">
        <w:r>
          <w:rPr>
            <w:color w:val="00467F"/>
            <w:u w:val="single"/>
          </w:rPr>
          <w:t>Balíky služieb Office 365</w:t>
        </w:r>
      </w:hyperlink>
      <w:r>
        <w:t>: Aktualizovali sa výhody elektronických školení.</w:t>
      </w:r>
    </w:p>
    <w:p w:rsidR="00552B95" w:rsidRDefault="00AC03B4">
      <w:pPr>
        <w:pStyle w:val="ProductList-Body"/>
      </w:pPr>
      <w:hyperlink w:anchor="_Sec675">
        <w:r>
          <w:rPr>
            <w:color w:val="00467F"/>
            <w:u w:val="single"/>
          </w:rPr>
          <w:t>System Center Endpoint Protection</w:t>
        </w:r>
      </w:hyperlink>
      <w:r>
        <w:t>: Zákazník si nesmie stiahnuť produkt System Center Endpoint Protection (aktuálnu vetvu) na používanie ani</w:t>
      </w:r>
      <w:r>
        <w:t xml:space="preserve"> distribúciu v Čínskej ľudovej republike.</w:t>
      </w:r>
    </w:p>
    <w:p w:rsidR="00552B95" w:rsidRDefault="00552B95">
      <w:pPr>
        <w:pStyle w:val="ProductList-Body"/>
      </w:pPr>
    </w:p>
    <w:p w:rsidR="00552B95" w:rsidRDefault="00AC03B4">
      <w:pPr>
        <w:pStyle w:val="ProductList-ClauseHeading"/>
      </w:pPr>
      <w:r>
        <w:t>Doložka A</w:t>
      </w:r>
    </w:p>
    <w:p w:rsidR="00552B95" w:rsidRDefault="00AC03B4">
      <w:pPr>
        <w:pStyle w:val="ProductList-Body"/>
      </w:pPr>
      <w:hyperlink w:anchor="_Sec591">
        <w:r>
          <w:rPr>
            <w:color w:val="00467F"/>
            <w:u w:val="single"/>
          </w:rPr>
          <w:t>Licencie ekvivalentné licencii CAL/ML</w:t>
        </w:r>
      </w:hyperlink>
      <w:r>
        <w:t>: Pridal sa nový stĺpec pre Office 365 Enterprise E5. Odstránili sa stĺpce pre Office 365 bez súčasti ProPlus.</w:t>
      </w:r>
    </w:p>
    <w:p w:rsidR="00552B95" w:rsidRDefault="00552B95">
      <w:pPr>
        <w:pStyle w:val="ProductList-Body"/>
      </w:pPr>
    </w:p>
    <w:p w:rsidR="00552B95" w:rsidRDefault="00AC03B4">
      <w:pPr>
        <w:pStyle w:val="ProductList-ClauseHeading"/>
      </w:pPr>
      <w:r>
        <w:t>Doložka B</w:t>
      </w:r>
    </w:p>
    <w:p w:rsidR="00552B95" w:rsidRDefault="00AC03B4">
      <w:pPr>
        <w:pStyle w:val="ProductList-Body"/>
      </w:pPr>
      <w:hyperlink w:anchor="_Sec576">
        <w:r>
          <w:rPr>
            <w:color w:val="00467F"/>
            <w:u w:val="single"/>
          </w:rPr>
          <w:t>Výhody krytia Software Assurance</w:t>
        </w:r>
      </w:hyperlink>
      <w:r>
        <w:t>: Do skupiny Systémy v tabuľke Výhody krytia Software Assurance sa pridal produkt Windows To Go.</w:t>
      </w:r>
    </w:p>
    <w:p w:rsidR="00552B95" w:rsidRDefault="00AC03B4">
      <w:pPr>
        <w:pStyle w:val="ProductList-Body"/>
      </w:pPr>
      <w:hyperlink w:anchor="_Sec589">
        <w:r>
          <w:rPr>
            <w:color w:val="00467F"/>
            <w:u w:val="single"/>
          </w:rPr>
          <w:t>Prenos licencií</w:t>
        </w:r>
      </w:hyperlink>
      <w:r>
        <w:t xml:space="preserve">: Pre produkty, ktoré spĺňajú podmienky </w:t>
      </w:r>
      <w:r>
        <w:fldChar w:fldCharType="begin"/>
      </w:r>
      <w:r>
        <w:instrText xml:space="preserve"> AutoTextList   \s NoStyle</w:instrText>
      </w:r>
      <w:r>
        <w:instrText xml:space="preserve"> \t "Práva na zabezpečenie pred zlyhaním: výhoda krytia SA, ktorá zákazníkovi umožňuje v spojitosti so softvérom prevádzkovaným na licencovanom serveri prevádzkovať inštancie produktu na pasívne zabezpečenie pred zlyhaním, ak sa očakáva udalosť vyžadujúca </w:instrText>
      </w:r>
      <w:r>
        <w:instrText xml:space="preserve">zabezpečenie pred zlyhaním. (Úplná definícia je uvedená v slovníku.)" </w:instrText>
      </w:r>
      <w:r>
        <w:fldChar w:fldCharType="separate"/>
      </w:r>
      <w:r>
        <w:rPr>
          <w:color w:val="0563C1"/>
        </w:rPr>
        <w:t>práv na zabezpečenie pred zlyhaním</w:t>
      </w:r>
      <w:r>
        <w:fldChar w:fldCharType="end"/>
      </w:r>
      <w:r>
        <w:t xml:space="preserve"> na vyhradených </w:t>
      </w:r>
      <w:r>
        <w:fldChar w:fldCharType="begin"/>
      </w:r>
      <w:r>
        <w:instrText xml:space="preserve"> AutoTextList   \s NoStyle \t "Server je fyzický hardvérový systém, v ktorom možno spúšťať serverový softvér." </w:instrText>
      </w:r>
      <w:r>
        <w:fldChar w:fldCharType="separate"/>
      </w:r>
      <w:r>
        <w:rPr>
          <w:color w:val="0563C1"/>
        </w:rPr>
        <w:t>serveroch</w:t>
      </w:r>
      <w:r>
        <w:fldChar w:fldCharType="end"/>
      </w:r>
      <w:r>
        <w:t xml:space="preserve"> a umožňuj</w:t>
      </w:r>
      <w:r>
        <w:t>ú prenos licencií v rámci krytia Software Assurance, predstavujeme práva na zabezpečenie pred zlyhaním, ktoré možno využívať na zdieľaných serveroch tretích strán.</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552B95">
      <w:pPr>
        <w:sectPr w:rsidR="00552B95">
          <w:headerReference w:type="default" r:id="rId24"/>
          <w:footerReference w:type="default" r:id="rId25"/>
          <w:type w:val="continuous"/>
          <w:pgSz w:w="12240" w:h="15840" w:code="1"/>
          <w:pgMar w:top="1170" w:right="720" w:bottom="720" w:left="720" w:header="432" w:footer="288" w:gutter="0"/>
          <w:cols w:space="360"/>
        </w:sectPr>
      </w:pPr>
    </w:p>
    <w:p w:rsidR="00552B95" w:rsidRDefault="00AC03B4">
      <w:pPr>
        <w:pStyle w:val="ProductList-SectionHeading"/>
        <w:pageBreakBefore/>
      </w:pPr>
      <w:bookmarkStart w:id="11" w:name="_Sec536"/>
      <w:bookmarkEnd w:id="1"/>
      <w:r>
        <w:lastRenderedPageBreak/>
        <w:t>Licenčné podmienky</w:t>
      </w:r>
      <w:r>
        <w:fldChar w:fldCharType="begin"/>
      </w:r>
      <w:r>
        <w:instrText xml:space="preserve"> TC "</w:instrText>
      </w:r>
      <w:bookmarkStart w:id="12" w:name="_Toc436689471"/>
      <w:r>
        <w:instrText>Licenčné podmienky</w:instrText>
      </w:r>
      <w:bookmarkEnd w:id="12"/>
      <w:r>
        <w:instrText>" \l 1</w:instrText>
      </w:r>
      <w:r>
        <w:fldChar w:fldCharType="end"/>
      </w:r>
    </w:p>
    <w:p w:rsidR="00552B95" w:rsidRDefault="00AC03B4">
      <w:pPr>
        <w:pStyle w:val="ProductList-Body"/>
      </w:pPr>
      <w:r>
        <w:t>Všetky výskyty výrazu „Práva na p</w:t>
      </w:r>
      <w:r>
        <w:t xml:space="preserve">oužívanie </w:t>
      </w:r>
      <w:proofErr w:type="gramStart"/>
      <w:r>
        <w:t>produktov“ v</w:t>
      </w:r>
      <w:proofErr w:type="gramEnd"/>
      <w:r>
        <w:t xml:space="preserve"> multilicenčnej zmluve zákazníka odkazujú na podmienky uvedené v článku „Práva na používanie“ každej produktovej položky. Pre každý produkt to zahŕňa univerzálne licenčné podmienky, vzťahujúce sa podmienky licenčného modelu a všetky l</w:t>
      </w:r>
      <w:r>
        <w:t>icenčné podmienky špecifické pre konkrétny produkt v príslušnej produktovej položke.</w:t>
      </w:r>
    </w:p>
    <w:p w:rsidR="00552B95" w:rsidRDefault="00552B95">
      <w:pPr>
        <w:pStyle w:val="ProductList-Body"/>
      </w:pPr>
    </w:p>
    <w:p w:rsidR="00552B95" w:rsidRDefault="00AC03B4">
      <w:pPr>
        <w:pStyle w:val="ProductList-Body"/>
      </w:pPr>
      <w:r>
        <w:t xml:space="preserve">V prípade služieb online odkazy na dokument „Práva na používanie </w:t>
      </w:r>
      <w:proofErr w:type="gramStart"/>
      <w:r>
        <w:t>produktov“ v</w:t>
      </w:r>
      <w:proofErr w:type="gramEnd"/>
      <w:r>
        <w:t xml:space="preserve"> multilicenčnej zmluve zákazníka odkazujú na PPSO. Ak softvérový produkt zahŕňa softvér aj sl</w:t>
      </w:r>
      <w:r>
        <w:t>užby online, služby online sa budú riadiť podmienkami uvedenými v dokumente PPSO a všetok softvér sa bude riadiť týmito licenčnými podmienkami.</w:t>
      </w:r>
    </w:p>
    <w:p w:rsidR="00552B95" w:rsidRDefault="00AC03B4">
      <w:pPr>
        <w:pStyle w:val="ProductList-OfferingGroupHeading"/>
      </w:pPr>
      <w:bookmarkStart w:id="13" w:name="_Sec537"/>
      <w:r>
        <w:t>Univerzálne licenčné podmienky</w:t>
      </w:r>
      <w:bookmarkEnd w:id="13"/>
      <w:r>
        <w:fldChar w:fldCharType="begin"/>
      </w:r>
      <w:r>
        <w:instrText xml:space="preserve"> TC "</w:instrText>
      </w:r>
      <w:bookmarkStart w:id="14" w:name="_Toc436689472"/>
      <w:r>
        <w:instrText>Univerzálne licenčné podmienky</w:instrText>
      </w:r>
      <w:bookmarkEnd w:id="14"/>
      <w:r>
        <w:instrText>" \l 2</w:instrText>
      </w:r>
      <w:r>
        <w:fldChar w:fldCharType="end"/>
      </w:r>
    </w:p>
    <w:p w:rsidR="00552B95" w:rsidRDefault="00AC03B4">
      <w:pPr>
        <w:pStyle w:val="ProductList-Body"/>
      </w:pPr>
      <w:r>
        <w:t>Univerzálne licenčné podmienky sa vzťa</w:t>
      </w:r>
      <w:r>
        <w:t>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552B95" w:rsidRDefault="00552B95">
      <w:pPr>
        <w:pStyle w:val="ProductList-Body"/>
      </w:pPr>
    </w:p>
    <w:p w:rsidR="00552B95" w:rsidRDefault="00AC03B4">
      <w:pPr>
        <w:pStyle w:val="ProductList-ClauseHeading"/>
      </w:pPr>
      <w:r>
        <w:t xml:space="preserve">1. </w:t>
      </w:r>
      <w:r>
        <w:t>Definície</w:t>
      </w:r>
    </w:p>
    <w:p w:rsidR="00552B95" w:rsidRDefault="00AC03B4">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552B95" w:rsidRDefault="00552B95">
      <w:pPr>
        <w:pStyle w:val="ProductList-Body"/>
      </w:pPr>
    </w:p>
    <w:p w:rsidR="00552B95" w:rsidRDefault="00AC03B4">
      <w:pPr>
        <w:pStyle w:val="ProductList-ClauseHeading"/>
      </w:pPr>
      <w:r>
        <w:t>2. Zákazníkove práva na používanie</w:t>
      </w:r>
    </w:p>
    <w:p w:rsidR="00552B95" w:rsidRDefault="00AC03B4">
      <w:pPr>
        <w:pStyle w:val="ProductList-Body"/>
      </w:pPr>
      <w:r>
        <w:t>Ak zákazník dodržuje svoju multilicenčn</w:t>
      </w:r>
      <w:r>
        <w:t xml:space="preserve">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w:t>
      </w:r>
      <w:r>
        <w:t>odukt a samostatne licencovanú funkciu používanú v zariadení alebo používateľom.</w:t>
      </w:r>
    </w:p>
    <w:p w:rsidR="00552B95" w:rsidRDefault="00552B95">
      <w:pPr>
        <w:pStyle w:val="ProductList-Body"/>
      </w:pPr>
    </w:p>
    <w:p w:rsidR="00552B95" w:rsidRDefault="00AC03B4">
      <w:pPr>
        <w:pStyle w:val="ProductList-ClauseHeading"/>
      </w:pPr>
      <w:r>
        <w:t>3. Práva na používanie iných verzií a nižších vydaní</w:t>
      </w:r>
    </w:p>
    <w:p w:rsidR="00552B95" w:rsidRDefault="00AC03B4">
      <w:pPr>
        <w:pStyle w:val="ProductList-Body"/>
      </w:pPr>
      <w:r>
        <w:t xml:space="preserve">Pre ktorúkoľvek povolenú kópiu alebo </w:t>
      </w:r>
      <w:r>
        <w:fldChar w:fldCharType="begin"/>
      </w:r>
      <w:r>
        <w:instrText xml:space="preserve"> AutoTextList   \s NoStyle \t "Inštancia je obraz softvéru, ktorý sa vytvorí inštalá</w:instrText>
      </w:r>
      <w:r>
        <w:instrText xml:space="preserve">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w:instrText>
      </w:r>
      <w:r>
        <w:instrText xml:space="preserve">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w:t>
      </w:r>
      <w:r>
        <w:t xml:space="preserve"> na používanie pre príslušnú licencovanú verziu naďalej platia. Licencie na predchádzajúce verzie alebo nižšie vydania nespĺňajú licenčné požiadavky pre príslušný produkt.</w:t>
      </w:r>
    </w:p>
    <w:p w:rsidR="00552B95" w:rsidRDefault="00552B95">
      <w:pPr>
        <w:pStyle w:val="ProductList-Body"/>
      </w:pPr>
    </w:p>
    <w:p w:rsidR="00552B95" w:rsidRDefault="00AC03B4">
      <w:pPr>
        <w:pStyle w:val="ProductList-ClauseHeading"/>
      </w:pPr>
      <w:r>
        <w:t>4. Softvér tretej strany</w:t>
      </w:r>
    </w:p>
    <w:p w:rsidR="00552B95" w:rsidRDefault="00AC03B4">
      <w:pPr>
        <w:pStyle w:val="ProductList-Body"/>
      </w:pPr>
      <w:r>
        <w:t>Softvér môže obsahovať proprietárne programy alebo súčasti</w:t>
      </w:r>
      <w:r>
        <w:t xml:space="preserve"> tretích strán licencované na základe samostatných podmienok, ktoré budú poskytnuté zákazníkovi počas inštalácie alebo v súbore ThridPartyNotices dodávanom so softvérom. Softvér môže obsahovať aj programy tretích strán typu open-source, ktoré môže zákazník</w:t>
      </w:r>
      <w:r>
        <w:t>ovi licencovať spoločnosť Microsoft, nie tretia strana, na základe licenčných podmienok spoločnosti Microsoft.</w:t>
      </w:r>
    </w:p>
    <w:p w:rsidR="00552B95" w:rsidRDefault="00552B95">
      <w:pPr>
        <w:pStyle w:val="ProductList-Body"/>
      </w:pPr>
    </w:p>
    <w:p w:rsidR="00552B95" w:rsidRDefault="00AC03B4">
      <w:pPr>
        <w:pStyle w:val="ProductList-ClauseHeading"/>
      </w:pPr>
      <w:r>
        <w:t>5. Predbežný kód, aktualizácie alebo doplnky, dodatočné funkcie</w:t>
      </w:r>
    </w:p>
    <w:p w:rsidR="00552B95" w:rsidRDefault="00AC03B4">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w:t>
      </w:r>
      <w:r>
        <w:t>, ktoré sa s nimi dodávajú. Niektoré produkty vyžadujú automatické aktualizácie, ako je to uvedené v článku Licenčné podmienky špecifické pre produkt.</w:t>
      </w:r>
    </w:p>
    <w:p w:rsidR="00552B95" w:rsidRDefault="00552B95">
      <w:pPr>
        <w:pStyle w:val="ProductList-Body"/>
      </w:pPr>
    </w:p>
    <w:p w:rsidR="00552B95" w:rsidRDefault="00AC03B4">
      <w:pPr>
        <w:pStyle w:val="ProductList-ClauseHeading"/>
      </w:pPr>
      <w:r>
        <w:t>6. Obmedzenia</w:t>
      </w:r>
    </w:p>
    <w:p w:rsidR="00552B95" w:rsidRDefault="00AC03B4">
      <w:pPr>
        <w:pStyle w:val="ProductList-Body"/>
      </w:pPr>
      <w:r>
        <w:t>Zákazník nesmie (a nemá na to licenciu) používať produkty na ponúkanie komerčných hosťovac</w:t>
      </w:r>
      <w:r>
        <w:t xml:space="preserve">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w:instrText>
      </w:r>
      <w:r>
        <w:instrText xml:space="preserve">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w:t>
      </w:r>
      <w:r>
        <w:t>prostredia operačného systému v rovnakom fyzickom hardvérovom systéme), pokiaľ mu to spoločnosť Microsoft výslovne nepovolí. Právami na prístup k softvéru na ľubovoľnom zariadení nezískava zákazník žiadne práva na implementáciu patentov spoločnosti Microso</w:t>
      </w:r>
      <w:r>
        <w:t>ft ani ďalšieho duševného vlastníctva spoločnosti Microsoft do samotného zariadenia ani do žiadneho iného softvéru alebo zariadení.</w:t>
      </w:r>
    </w:p>
    <w:p w:rsidR="00552B95" w:rsidRDefault="00552B95">
      <w:pPr>
        <w:pStyle w:val="ProductList-Body"/>
      </w:pPr>
    </w:p>
    <w:p w:rsidR="00552B95" w:rsidRDefault="00AC03B4">
      <w:pPr>
        <w:pStyle w:val="ProductList-ClauseHeading"/>
      </w:pPr>
      <w:r>
        <w:t>7. Software Assurance</w:t>
      </w:r>
    </w:p>
    <w:p w:rsidR="00552B95" w:rsidRDefault="00AC03B4">
      <w:pPr>
        <w:pStyle w:val="ProductList-Body"/>
      </w:pPr>
      <w:r>
        <w:t>Krytie SA môže zákazníkovi udeľovať dodatočné práva na používanie. Platnosť týchto dodatočných práv s</w:t>
      </w:r>
      <w:r>
        <w:t xml:space="preserve">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552B95" w:rsidRDefault="00552B95">
      <w:pPr>
        <w:pStyle w:val="ProductList-Body"/>
      </w:pPr>
    </w:p>
    <w:p w:rsidR="00552B95" w:rsidRDefault="00AC03B4">
      <w:pPr>
        <w:pStyle w:val="ProductList-ClauseHeading"/>
      </w:pPr>
      <w:r>
        <w:t>8. Externá správa softvéru</w:t>
      </w:r>
    </w:p>
    <w:p w:rsidR="00552B95" w:rsidRDefault="00AC03B4">
      <w:pPr>
        <w:pStyle w:val="ProductList-Body"/>
      </w:pPr>
      <w:r>
        <w:t>Z</w:t>
      </w:r>
      <w:r>
        <w:t xml:space="preserve">ákazník smie inštalovať a používať licencované kópie softvéru na </w:t>
      </w:r>
      <w:r>
        <w:fldChar w:fldCharType="begin"/>
      </w:r>
      <w:r>
        <w:instrText xml:space="preserve"> AutoTextList   \s NoStyle \t "Server je fyzický hardvérový systém, v ktorom možno spúšťať serverový softvér." </w:instrText>
      </w:r>
      <w:r>
        <w:fldChar w:fldCharType="separate"/>
      </w:r>
      <w:r>
        <w:rPr>
          <w:color w:val="0563C1"/>
        </w:rPr>
        <w:t>serveroch</w:t>
      </w:r>
      <w:r>
        <w:fldChar w:fldCharType="end"/>
      </w:r>
      <w:r>
        <w:t xml:space="preserve"> a v iných zariadeniach, ktoré každodenne spravujú a ovládajú tretie</w:t>
      </w:r>
      <w:r>
        <w:t xml:space="preserve"> strany, za predpokladu, že všetky takéto servery a iné zariadenia sú a zostanú plne vyhradené na používanie zo strany zákazníka. Zákazník zodpovedá za všetky záväzky vyplývajúce z jeho multilicenčnej zmluvy bez ohľadu na fyzické umiestnenie hardvéru, v kt</w:t>
      </w:r>
      <w:r>
        <w:t>orom sa softvér používa.</w:t>
      </w:r>
    </w:p>
    <w:p w:rsidR="00552B95" w:rsidRDefault="00552B95">
      <w:pPr>
        <w:pStyle w:val="ProductList-Body"/>
      </w:pPr>
    </w:p>
    <w:p w:rsidR="00552B95" w:rsidRDefault="00AC03B4">
      <w:pPr>
        <w:pStyle w:val="ProductList-ClauseHeading"/>
      </w:pPr>
      <w:r>
        <w:t>9. Priradenie a zmena priradenia licencie</w:t>
      </w:r>
    </w:p>
    <w:p w:rsidR="00552B95" w:rsidRDefault="00AC03B4">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musí podľa ok</w:t>
      </w:r>
      <w:r>
        <w:t xml:space="preserve">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w:instrText>
      </w:r>
      <w:r>
        <w:instrText xml:space="preserve">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w:instrText>
      </w:r>
      <w:r>
        <w:instrText xml:space="preserve">,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w:instrText>
      </w:r>
      <w:r>
        <w:instrText xml:space="preserve">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w:instrText>
      </w:r>
      <w:r>
        <w:instrText xml:space="preserve">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w:t>
      </w:r>
      <w:r>
        <w:rPr>
          <w:color w:val="0563C1"/>
        </w:rPr>
        <w:t>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w:t>
      </w:r>
      <w:r>
        <w:t xml:space="preserve">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w:t>
      </w:r>
      <w:r>
        <w:t xml:space="preserve">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Na zmenu priradenia licencií na počítačový operačný systém Windows a n</w:t>
      </w:r>
      <w:r>
        <w:t xml:space="preserve">a krytie SA sa vzťahujú iné podmienky, ktoré sú podrobne uvedené v </w:t>
      </w:r>
      <w:hyperlink w:anchor="_Sec652">
        <w:r>
          <w:rPr>
            <w:color w:val="00467F"/>
            <w:u w:val="single"/>
          </w:rPr>
          <w:t>produktovej položke systému Windows</w:t>
        </w:r>
      </w:hyperlink>
      <w:r>
        <w:t>.</w:t>
      </w:r>
    </w:p>
    <w:p w:rsidR="00552B95" w:rsidRDefault="00552B95">
      <w:pPr>
        <w:pStyle w:val="ProductList-Body"/>
      </w:pPr>
    </w:p>
    <w:p w:rsidR="00552B95" w:rsidRDefault="00AC03B4">
      <w:pPr>
        <w:pStyle w:val="ProductList-ClauseHeading"/>
      </w:pPr>
      <w:r>
        <w:t>10. Technické opatrenia</w:t>
      </w:r>
    </w:p>
    <w:p w:rsidR="00552B95" w:rsidRDefault="00AC03B4">
      <w:pPr>
        <w:pStyle w:val="ProductList-Body"/>
      </w:pPr>
      <w:r>
        <w:t>Spoločnosť Microsoft môže používať technické opatrenia na vynucovanie dodržovania podmienok, ktor</w:t>
      </w:r>
      <w:r>
        <w:t>é obmedzujú zákazníkovo používanie niektorých verzií produktu, a môže overovať dodržovanie týchto podmienok v súlade s multilicenčnou zmluvou zákazníka. Niektoré produkty sú chránené technologickými opatreniami a vyžadujú aktiváciu alebo overenie, ako aj k</w:t>
      </w:r>
      <w:r>
        <w:t>ód Product Key, aby ich bolo možné nainštalovať alebo k nim pristupovať.</w:t>
      </w:r>
    </w:p>
    <w:p w:rsidR="00552B95" w:rsidRDefault="00552B95">
      <w:pPr>
        <w:pStyle w:val="ProductList-Body"/>
      </w:pPr>
    </w:p>
    <w:p w:rsidR="00552B95" w:rsidRDefault="00AC03B4">
      <w:pPr>
        <w:pStyle w:val="ProductList-SubClauseHeading"/>
      </w:pPr>
      <w:r>
        <w:t>10.1 Aktivácia a overenie</w:t>
      </w:r>
    </w:p>
    <w:p w:rsidR="00552B95" w:rsidRDefault="00AC03B4">
      <w:pPr>
        <w:pStyle w:val="ProductList-BodyIndented"/>
      </w:pPr>
      <w:r>
        <w:t>Úspešná aktivácia alebo overenie slúži na kontrolu toho, či bol softvérový produkt správne nainštalovaný, či kód Product Key nebol odcudzený a či neboli žia</w:t>
      </w:r>
      <w:r>
        <w:t>dnym spôsobom zmenené funkcie softvéru slúžiace na overovanie, licencovanie alebo aktiváciu. Ak nie je softvérový produkt aktivovaný, právo zákazníka používať softvér po lehote špecifikovanej v softvérovom produkte môže byť obmedzené. Zákazník nemá licenci</w:t>
      </w:r>
      <w:r>
        <w:t>u na ďalšie používanie softvéru, ak sa neúspešne pokúsi o jeho aktiváciu. Každé zariadenie, ktoré sa neaktivovalo prostredníctvom služby Key Management Service (KMS), musí použiť kód Multiple Activation Key (MAK). Zákazník nesmie obísť aktiváciu ani overen</w:t>
      </w:r>
      <w:r>
        <w:t>ie.</w:t>
      </w:r>
    </w:p>
    <w:p w:rsidR="00552B95" w:rsidRDefault="00552B95">
      <w:pPr>
        <w:pStyle w:val="ProductList-BodyIndented"/>
      </w:pPr>
    </w:p>
    <w:p w:rsidR="00552B95" w:rsidRDefault="00AC03B4">
      <w:pPr>
        <w:pStyle w:val="ProductList-SubClauseHeading"/>
      </w:pPr>
      <w:r>
        <w:t>10.2 Kódy Product Key</w:t>
      </w:r>
    </w:p>
    <w:p w:rsidR="00552B95" w:rsidRDefault="00AC03B4">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w:t>
      </w:r>
      <w:r>
        <w:t>k nesmie zverejniť kódy Product Key tretím stranám. Zákazník nesmie poskytnúť nezabezpečený prístup k zariadeniam využívajúcim službu Key Management Service (KMS) prostredníctvom neriadenej siete. V prípade neoprávneného použitia alebo zverejnenia kódov Pr</w:t>
      </w:r>
      <w:r>
        <w:t>oduct Key alebo KMS smie spoločnosť Microsoft zabrániť ďalším aktiváciám, deaktivovať alebo zablokovať kódy Product Key, aby ich nebolo možné využiť na aktiváciu alebo overenie, a podniknúť iné vhodné kroky.</w:t>
      </w:r>
    </w:p>
    <w:p w:rsidR="00552B95" w:rsidRDefault="00552B95">
      <w:pPr>
        <w:pStyle w:val="ProductList-BodyIndented"/>
      </w:pPr>
    </w:p>
    <w:p w:rsidR="00552B95" w:rsidRDefault="00AC03B4">
      <w:pPr>
        <w:pStyle w:val="ProductList-ClauseHeading"/>
      </w:pPr>
      <w:r>
        <w:t>11. Oznámenia</w:t>
      </w:r>
    </w:p>
    <w:p w:rsidR="00552B95" w:rsidRDefault="00AC03B4">
      <w:pPr>
        <w:pStyle w:val="ProductList-Body"/>
      </w:pPr>
      <w:r>
        <w:t>Keď je to v článku Práva na použí</w:t>
      </w:r>
      <w:r>
        <w:t>vanie jednotlivých produktových položiek uvedené, platia nasledujúce oznámenia:</w:t>
      </w:r>
    </w:p>
    <w:p w:rsidR="00552B95" w:rsidRDefault="00552B95">
      <w:pPr>
        <w:pStyle w:val="ProductList-Body"/>
      </w:pPr>
    </w:p>
    <w:p w:rsidR="00552B95" w:rsidRDefault="00AC03B4">
      <w:pPr>
        <w:pStyle w:val="ProductList-SubClauseHeading"/>
      </w:pPr>
      <w:r>
        <w:t>11. 1 Internetové funkcie</w:t>
      </w:r>
    </w:p>
    <w:p w:rsidR="00552B95" w:rsidRDefault="00AC03B4">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w:t>
      </w:r>
      <w:r>
        <w:t>formácií je opísané v prehlásení o ochrane osobných údajov dostupnom v každom softvérovom produkte.</w:t>
      </w:r>
    </w:p>
    <w:p w:rsidR="00552B95" w:rsidRDefault="00552B95">
      <w:pPr>
        <w:pStyle w:val="ProductList-BodyIndented"/>
      </w:pPr>
    </w:p>
    <w:p w:rsidR="00552B95" w:rsidRDefault="00AC03B4">
      <w:pPr>
        <w:pStyle w:val="ProductList-SubClauseHeading"/>
      </w:pPr>
      <w:r>
        <w:t>11.2 Bing Maps</w:t>
      </w:r>
    </w:p>
    <w:p w:rsidR="00552B95" w:rsidRDefault="00AC03B4">
      <w:pPr>
        <w:pStyle w:val="ProductList-BodyIndented"/>
      </w:pPr>
      <w:r>
        <w:t>Produkt zahŕňa používanie služby Bing Maps. Akýkoľvek obsah poskytovaný prostredníctvom služby Bing Maps vrátane geografických kódov možno p</w:t>
      </w:r>
      <w:r>
        <w:t xml:space="preserve">oužívať len v rámci produktu, prostredníctvom ktorého sa obsah poskytuje. Používanie služby Bing Maps zo strany zákazníka sa riadi podmienkami koncového používateľa služby Bing Maps dostupnými na stránke </w:t>
      </w:r>
      <w:hyperlink r:id="rId26">
        <w:r>
          <w:rPr>
            <w:color w:val="00467F"/>
            <w:u w:val="single"/>
          </w:rPr>
          <w:t>http://go.microsoft.com/?linkid=9710837</w:t>
        </w:r>
      </w:hyperlink>
      <w:r>
        <w:t xml:space="preserve"> a prehlásením o ochrane osobných údajov v službe Bing Maps dostupným na stránke </w:t>
      </w:r>
      <w:hyperlink r:id="rId27">
        <w:r>
          <w:rPr>
            <w:color w:val="00467F"/>
            <w:u w:val="single"/>
          </w:rPr>
          <w:t>http://go.microsoft.com/fwlink/?LinkID=248686</w:t>
        </w:r>
      </w:hyperlink>
      <w:r>
        <w:t>.</w:t>
      </w:r>
    </w:p>
    <w:p w:rsidR="00552B95" w:rsidRDefault="00552B95">
      <w:pPr>
        <w:pStyle w:val="ProductList-BodyIndented"/>
      </w:pPr>
    </w:p>
    <w:p w:rsidR="00552B95" w:rsidRDefault="00AC03B4">
      <w:pPr>
        <w:pStyle w:val="ProductList-SubClauseHeading"/>
      </w:pPr>
      <w:r>
        <w:t>11.3 Vizuálny št</w:t>
      </w:r>
      <w:r>
        <w:t>andard H.264/AVC, videoštandard VC-1 a vizuálny štandard MPEG-4 (časť 2)</w:t>
      </w:r>
    </w:p>
    <w:p w:rsidR="00552B95" w:rsidRDefault="00AC03B4">
      <w:pPr>
        <w:pStyle w:val="ProductList-BodyIndented"/>
      </w:pPr>
      <w:r>
        <w:t>Tento softvér môže obsahovať technológie vizuálnej kompresie H.264/AVC, VC-1 a MPEG-4 (časť 2). Spoločnosť MPEG LA, L.L.C. vyžaduje toto oznámenie: TENTO PRODUKT JE LICENCOVANÝ NA ZÁKLADE LICENCIÍ Z PORTFÓLIA PATENTOV NA VIZUÁLNE ŠTANDARDY AVC, VC-1 A MPEG</w:t>
      </w:r>
      <w:r>
        <w:t xml:space="preserve">-4 (ČASŤ 2) NA OSOBNÉ A NEKOMERČNÉ POUŽÍVANIE SPOTREBITEĽOM NA ÚČELY (i) KÓDOVANIA VIDEÍ V SÚLADE SO ŠTANDARDMI UVEDENÝMI VYŠŠIE (ĎALEJ „VIDEOŠTANDARDY“) ALEBO (ii) DEKÓDOVANIA VIDEÍ AVC, VC-1, MPEG-4 (ČASŤ 2) KÓDOVANÝCH SPOTREBITEĽOM VYKONÁVAJÚCIM OSOBNÉ </w:t>
      </w:r>
      <w:r>
        <w:t>A NEKOMERČNÉ AKTIVITY ALEBO ZÍSKANÝCH OD POSKYTOVATEĽA VIDEÍ VLASTNIACEHO LICENCIU NA POSKYTOVANIE TAKÝCHTO VIDEÍ. NA ŽIADNE INÉ ÚČELY SA LICENCIA NEUDEĽUJE ANI NEIMPLIKUJE. ĎALŠIE INFORMÁCIE MOŽNO ZÍSKAŤ OD SPOLOČNOSTI MPEG LA, L.L.C. POZRITE SI WEBOVÚ LO</w:t>
      </w:r>
      <w:r>
        <w:t xml:space="preserve">KALITU </w:t>
      </w:r>
      <w:hyperlink r:id="rId28">
        <w:r>
          <w:rPr>
            <w:color w:val="00467F"/>
            <w:u w:val="single"/>
          </w:rPr>
          <w:t>www.mpegla.com</w:t>
        </w:r>
      </w:hyperlink>
      <w:r>
        <w:t xml:space="preserve">. Na objasnenie, táto poznámka neobmedzuje ani nezakazuje používanie softvéru na bežné obchodné účely, ktoré sa týkajú príslušných obchodných aktivít, pričom sa za takýto účel sa nepovažuje (i) </w:t>
      </w:r>
      <w:r>
        <w:t>ďalšia distribúcia softvéru tretím stranám ani (ii) vytváranie obsahu pomocou technológií spĺňajúcich VIDEOŠTANDARDY s cieľom distribúcie tretím stranám.</w:t>
      </w:r>
    </w:p>
    <w:p w:rsidR="00552B95" w:rsidRDefault="00552B95">
      <w:pPr>
        <w:pStyle w:val="ProductList-BodyIndented"/>
      </w:pPr>
    </w:p>
    <w:p w:rsidR="00552B95" w:rsidRDefault="00AC03B4">
      <w:pPr>
        <w:pStyle w:val="ProductList-ClauseHeading"/>
      </w:pPr>
      <w:r>
        <w:t>12. Písmové súčasti, obrázky a zvuky</w:t>
      </w:r>
    </w:p>
    <w:p w:rsidR="00552B95" w:rsidRDefault="00AC03B4">
      <w:pPr>
        <w:pStyle w:val="ProductList-Body"/>
      </w:pPr>
      <w:r>
        <w:t>Kým zákazník prevádzkuje softvér, smie pristupovať k ikonám, obr</w:t>
      </w:r>
      <w:r>
        <w:t xml:space="preserve">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w:instrText>
      </w:r>
      <w:r>
        <w:instrText xml:space="preserve">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w:t>
      </w:r>
      <w:r>
        <w:t>ne ich sťahovať do tlačiarne alebo iného výstupného zariadenia na tlač obsahu.</w:t>
      </w:r>
    </w:p>
    <w:p w:rsidR="00552B95" w:rsidRDefault="00552B95">
      <w:pPr>
        <w:pStyle w:val="ProductList-Body"/>
      </w:pPr>
    </w:p>
    <w:p w:rsidR="00552B95" w:rsidRDefault="00AC03B4">
      <w:pPr>
        <w:pStyle w:val="ProductList-ClauseHeading"/>
      </w:pPr>
      <w:r>
        <w:t>13. Zahrnuté technológie</w:t>
      </w:r>
    </w:p>
    <w:p w:rsidR="00552B95" w:rsidRDefault="00AC03B4">
      <w:pPr>
        <w:pStyle w:val="ProductList-Body"/>
      </w:pPr>
      <w:r>
        <w:t>Produkty môžu zahŕňať ďalšie technologické súčasti spoločnosti Microsoft, na ktoré sa vzťahujú ich vlastné licenčné podmienky, ako je to uvedené v člán</w:t>
      </w:r>
      <w:r>
        <w:t xml:space="preserve">ku Práva na používanie každej produktovej položky. Ak samostatné podmienky pre tieto súčasti nie sú uvedené v článku Licenčné podmienky </w:t>
      </w:r>
      <w:r>
        <w:lastRenderedPageBreak/>
        <w:t>špecifické pre produkt, môžu sa nachádzať v samostatnom priečinku v inštalačnom adresári príslušného produktu alebo v zj</w:t>
      </w:r>
      <w:r>
        <w:t>ednotenom inštalátore produktu.</w:t>
      </w:r>
    </w:p>
    <w:p w:rsidR="00552B95" w:rsidRDefault="00552B95">
      <w:pPr>
        <w:pStyle w:val="ProductList-Body"/>
      </w:pPr>
    </w:p>
    <w:p w:rsidR="00552B95" w:rsidRDefault="00AC03B4">
      <w:pPr>
        <w:pStyle w:val="ProductList-ClauseHeading"/>
      </w:pPr>
      <w:r>
        <w:t>14. Testovanie výkonnosti</w:t>
      </w:r>
    </w:p>
    <w:p w:rsidR="00552B95" w:rsidRDefault="00AC03B4">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spúšťať serverový softvér." </w:instrText>
      </w:r>
      <w:r>
        <w:fldChar w:fldCharType="separate"/>
      </w:r>
      <w:r>
        <w:rPr>
          <w:color w:val="0563C1"/>
        </w:rPr>
        <w:t>serverového</w:t>
      </w:r>
      <w:r>
        <w:fldChar w:fldCharType="end"/>
      </w:r>
      <w:r>
        <w:t xml:space="preserve"> pr</w:t>
      </w:r>
      <w:r>
        <w:t>oduktu alebo softvéru Microsoft Desktop Optimization Pack tretej strane musí zákazník najprv získať písomný súhlas spoločnosti Microsoft. Toto sa nevzťahuje na produkt Windows Server.</w:t>
      </w:r>
    </w:p>
    <w:p w:rsidR="00552B95" w:rsidRDefault="00552B95">
      <w:pPr>
        <w:pStyle w:val="ProductList-Body"/>
      </w:pPr>
    </w:p>
    <w:p w:rsidR="00552B95" w:rsidRDefault="00AC03B4">
      <w:pPr>
        <w:pStyle w:val="ProductList-ClauseHeading"/>
      </w:pPr>
      <w:r>
        <w:t>15. Multiplexing</w:t>
      </w:r>
    </w:p>
    <w:p w:rsidR="00552B95" w:rsidRDefault="00AC03B4">
      <w:pPr>
        <w:pStyle w:val="ProductList-Body"/>
      </w:pPr>
      <w:r>
        <w:t>Multiplexovaním alebo združovaním pripojení na účely z</w:t>
      </w:r>
      <w:r>
        <w:t xml:space="preserve">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552B95" w:rsidRDefault="00552B95">
      <w:pPr>
        <w:pStyle w:val="ProductList-Body"/>
      </w:pPr>
    </w:p>
    <w:p w:rsidR="00552B95" w:rsidRDefault="00AC03B4">
      <w:pPr>
        <w:pStyle w:val="ProductList-ClauseHeading"/>
      </w:pPr>
      <w:r>
        <w:t>16. Práva na spravovanie a podporu</w:t>
      </w:r>
    </w:p>
    <w:p w:rsidR="00552B95" w:rsidRDefault="00AC03B4">
      <w:pPr>
        <w:pStyle w:val="ProductList-Body"/>
      </w:pPr>
      <w:r>
        <w:t>Zákazník smie povoliť</w:t>
      </w:r>
      <w:r>
        <w:t xml:space="preserve">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w:instrText>
      </w:r>
      <w:r>
        <w:instrText xml:space="preserve">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w:t>
      </w:r>
      <w:r>
        <w:t xml:space="preserve">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w:instrText>
      </w:r>
      <w:r>
        <w:instrText xml:space="preserve">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552B95" w:rsidRDefault="00552B95">
      <w:pPr>
        <w:pStyle w:val="ProductList-Body"/>
      </w:pPr>
    </w:p>
    <w:p w:rsidR="00552B95" w:rsidRDefault="00AC03B4">
      <w:pPr>
        <w:pStyle w:val="ProductList-ClauseHeading"/>
      </w:pPr>
      <w:r>
        <w:t>17. Redistribuovateľný kód</w:t>
      </w:r>
    </w:p>
    <w:p w:rsidR="00552B95" w:rsidRDefault="00AC03B4">
      <w:pPr>
        <w:pStyle w:val="ProductList-Body"/>
      </w:pPr>
      <w:r>
        <w:t>Softvér môže obsahovať kód, ktorý zákazník smie distribuovať v p</w:t>
      </w:r>
      <w:r>
        <w:t xml:space="preserve">rogramoch, ktoré vyvinie, ak zákazník dodrží podmienky uvedené nižšie. </w:t>
      </w:r>
    </w:p>
    <w:p w:rsidR="00552B95" w:rsidRDefault="00552B95">
      <w:pPr>
        <w:pStyle w:val="ProductList-Body"/>
      </w:pPr>
    </w:p>
    <w:p w:rsidR="00552B95" w:rsidRDefault="00AC03B4">
      <w:pPr>
        <w:pStyle w:val="ProductList-SubClauseHeading"/>
      </w:pPr>
      <w:r>
        <w:t>17.1 Právo na používanie a distribúciu</w:t>
      </w:r>
    </w:p>
    <w:p w:rsidR="00552B95" w:rsidRDefault="00AC03B4">
      <w:pPr>
        <w:pStyle w:val="ProductList-BodyIndented"/>
      </w:pPr>
      <w:r>
        <w:t xml:space="preserve">Nižšie uvedený kód a textové súbory tvoria „Redistribuovateľný </w:t>
      </w:r>
      <w:proofErr w:type="gramStart"/>
      <w:r>
        <w:t>kód“</w:t>
      </w:r>
      <w:proofErr w:type="gramEnd"/>
      <w:r>
        <w:t xml:space="preserve">. </w:t>
      </w:r>
    </w:p>
    <w:p w:rsidR="00552B95" w:rsidRDefault="00AC03B4" w:rsidP="00AC696B">
      <w:pPr>
        <w:pStyle w:val="ProductList-Bullet"/>
        <w:numPr>
          <w:ilvl w:val="1"/>
          <w:numId w:val="4"/>
        </w:numPr>
      </w:pPr>
      <w:r>
        <w:t xml:space="preserve">Súbory REDIST.TXT:  Zákazník smie kopírovať a distribuovať formu objektového kódu uvedenú v zozname v súboroch REDIST.TXT a OTHER-DIST.TXT, ako aj akýkoľvek kód označený ako „knižnice doplnku </w:t>
      </w:r>
      <w:proofErr w:type="gramStart"/>
      <w:r>
        <w:t>Silverlight“</w:t>
      </w:r>
      <w:proofErr w:type="gramEnd"/>
      <w:r>
        <w:t>, „klientske knižnice“ doplnku Silverlight a „server</w:t>
      </w:r>
      <w:r>
        <w:t>ové knižnice“ doplnku Silverlight.</w:t>
      </w:r>
    </w:p>
    <w:p w:rsidR="00552B95" w:rsidRDefault="00AC03B4" w:rsidP="00AC696B">
      <w:pPr>
        <w:pStyle w:val="ProductList-Bullet"/>
        <w:numPr>
          <w:ilvl w:val="1"/>
          <w:numId w:val="4"/>
        </w:numPr>
      </w:pPr>
      <w:r>
        <w:t>Ukážkový kód, šablóny a štýly:  zákazník smie upravovať, kopírovať a distribuovať formu zdrojového a objektového kódu označenú ako „</w:t>
      </w:r>
      <w:proofErr w:type="gramStart"/>
      <w:r>
        <w:t>ukážka“</w:t>
      </w:r>
      <w:proofErr w:type="gramEnd"/>
      <w:r>
        <w:t xml:space="preserve">, „šablóna“, „jednoduché štýly“ a „náčrty štýlov“. </w:t>
      </w:r>
    </w:p>
    <w:p w:rsidR="00552B95" w:rsidRDefault="00AC03B4" w:rsidP="00AC696B">
      <w:pPr>
        <w:pStyle w:val="ProductList-Bullet"/>
        <w:numPr>
          <w:ilvl w:val="1"/>
          <w:numId w:val="4"/>
        </w:numPr>
      </w:pPr>
      <w:r>
        <w:t>Distribúcia tretej strane:  Zá</w:t>
      </w:r>
      <w:r>
        <w:t>kazník smie dovoliť distribútorom jeho programov kopírovať a distribuovať redistribuovateľný kód ako súčasť týchto programov.</w:t>
      </w:r>
    </w:p>
    <w:p w:rsidR="00552B95" w:rsidRDefault="00AC03B4" w:rsidP="00AC696B">
      <w:pPr>
        <w:pStyle w:val="ProductList-Bullet"/>
        <w:numPr>
          <w:ilvl w:val="1"/>
          <w:numId w:val="4"/>
        </w:numPr>
      </w:pPr>
      <w:r>
        <w:t>Knižnica obrázkov (Image Library):  Zákazník môže kopírovať a distribuovať obrázky, grafiku a animácie v knižnici obrázkov, ako je</w:t>
      </w:r>
      <w:r>
        <w:t xml:space="preserve"> to opísané v softvérovej dokumentácii.</w:t>
      </w:r>
    </w:p>
    <w:p w:rsidR="00552B95" w:rsidRDefault="00552B95">
      <w:pPr>
        <w:pStyle w:val="ProductList-BodyIndented"/>
      </w:pPr>
    </w:p>
    <w:p w:rsidR="00552B95" w:rsidRDefault="00AC03B4">
      <w:pPr>
        <w:pStyle w:val="ProductList-SubClauseHeading"/>
      </w:pPr>
      <w:r>
        <w:t>17.2 Požiadavky na distribúciu</w:t>
      </w:r>
    </w:p>
    <w:p w:rsidR="00552B95" w:rsidRDefault="00AC03B4">
      <w:pPr>
        <w:pStyle w:val="ProductList-BodyIndented"/>
      </w:pPr>
      <w:r>
        <w:t>Ak zákazník distribuuje akýkoľvek kód určený na distribúciu. Zákazník musí:</w:t>
      </w:r>
    </w:p>
    <w:p w:rsidR="00552B95" w:rsidRDefault="00AC03B4" w:rsidP="00AC696B">
      <w:pPr>
        <w:pStyle w:val="ProductList-Bullet"/>
        <w:numPr>
          <w:ilvl w:val="1"/>
          <w:numId w:val="5"/>
        </w:numPr>
      </w:pPr>
      <w:r>
        <w:t>distribuovať tento kód iba so zákazníkovými programami, pričom zákazníkove programy musia redistribuovateľné</w:t>
      </w:r>
      <w:r>
        <w:t>mu kódu poskytovať podstatnú primárnu funkčnosť,</w:t>
      </w:r>
    </w:p>
    <w:p w:rsidR="00552B95" w:rsidRDefault="00AC03B4" w:rsidP="00AC696B">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w:t>
      </w:r>
      <w:r>
        <w:t xml:space="preserve">vania produktov, </w:t>
      </w:r>
    </w:p>
    <w:p w:rsidR="00552B95" w:rsidRDefault="00AC03B4" w:rsidP="00AC696B">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w:t>
      </w:r>
      <w:r>
        <w:t>k založený výhradne na redistribuovateľnom kóde zahrnutom v zákazníkových programoch.</w:t>
      </w:r>
    </w:p>
    <w:p w:rsidR="00552B95" w:rsidRDefault="00552B95">
      <w:pPr>
        <w:pStyle w:val="ProductList-BodyIndented"/>
      </w:pPr>
    </w:p>
    <w:p w:rsidR="00552B95" w:rsidRDefault="00AC03B4">
      <w:pPr>
        <w:pStyle w:val="ProductList-SubClauseHeading"/>
      </w:pPr>
      <w:r>
        <w:t>17.3 Obmedzenia distribúcie</w:t>
      </w:r>
    </w:p>
    <w:p w:rsidR="00552B95" w:rsidRDefault="00AC03B4">
      <w:pPr>
        <w:pStyle w:val="ProductList-BodyIndented"/>
      </w:pPr>
      <w:r>
        <w:t>Zákazník nesmie:</w:t>
      </w:r>
    </w:p>
    <w:p w:rsidR="00552B95" w:rsidRDefault="00AC03B4" w:rsidP="00AC696B">
      <w:pPr>
        <w:pStyle w:val="ProductList-Bullet"/>
        <w:numPr>
          <w:ilvl w:val="1"/>
          <w:numId w:val="6"/>
        </w:numPr>
      </w:pPr>
      <w:r>
        <w:t xml:space="preserve">v redistribuovateľnom kóde meniť žiadne oznámenia o autorských právach, ochranných známkach alebo patentoch; </w:t>
      </w:r>
    </w:p>
    <w:p w:rsidR="00552B95" w:rsidRDefault="00AC03B4" w:rsidP="00AC696B">
      <w:pPr>
        <w:pStyle w:val="ProductList-Bullet"/>
        <w:numPr>
          <w:ilvl w:val="1"/>
          <w:numId w:val="6"/>
        </w:numPr>
      </w:pPr>
      <w:r>
        <w:t>používať ochra</w:t>
      </w:r>
      <w:r>
        <w:t xml:space="preserve">nné známky spoločnosti Microsoft v názvoch svojich programov alebo spôsobom, ktorý by naznačoval, že zákazníkove programy pochádzajú od spoločnosti Microsoft alebo sú ňou schválené; </w:t>
      </w:r>
    </w:p>
    <w:p w:rsidR="00552B95" w:rsidRDefault="00AC03B4" w:rsidP="00AC696B">
      <w:pPr>
        <w:pStyle w:val="ProductList-Bullet"/>
        <w:numPr>
          <w:ilvl w:val="1"/>
          <w:numId w:val="6"/>
        </w:numPr>
      </w:pPr>
      <w:r>
        <w:t>distribuovať redistribuovateľný kód v alebo prostredníctvom škodlivých, p</w:t>
      </w:r>
      <w:r>
        <w:t>odvodných programov ani protiprávnym spôsobom ani</w:t>
      </w:r>
    </w:p>
    <w:p w:rsidR="00552B95" w:rsidRDefault="00AC03B4" w:rsidP="00AC696B">
      <w:pPr>
        <w:pStyle w:val="ProductList-Bullet"/>
        <w:numPr>
          <w:ilvl w:val="1"/>
          <w:numId w:val="6"/>
        </w:numPr>
      </w:pPr>
      <w:r>
        <w:t>upravovať ani distribuovať zdrojový kód ľubovoľného redistribuovateľného kódu tak, aby sa akákoľvek jeho časť stala predmetom vylúčenej licencie. Vylúčená licencia je taká licencia, ktorá si ako podmienku p</w:t>
      </w:r>
      <w:r>
        <w:t xml:space="preserve">oužívania, upravovania alebo distribúcie vyžaduje, aby bol kód zverejnený alebo distribuovaný vo forme zdrojového kódu alebo aby ostatní mali právo na jeho úpravu. </w:t>
      </w:r>
    </w:p>
    <w:p w:rsidR="00552B95" w:rsidRDefault="00552B95">
      <w:pPr>
        <w:pStyle w:val="ProductList-BodyIndented"/>
      </w:pPr>
    </w:p>
    <w:p w:rsidR="00552B95" w:rsidRDefault="00AC03B4">
      <w:pPr>
        <w:pStyle w:val="ProductList-ClauseHeading"/>
      </w:pPr>
      <w:r>
        <w:t>18. Služby Software Plus</w:t>
      </w:r>
    </w:p>
    <w:p w:rsidR="00552B95" w:rsidRDefault="00AC03B4">
      <w:pPr>
        <w:pStyle w:val="ProductList-Body"/>
      </w:pPr>
      <w:r>
        <w:t>Spoločnosť Microsoft môže poskytovať služby s produktmi prostredn</w:t>
      </w:r>
      <w:r>
        <w:t>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w:t>
      </w:r>
      <w:r>
        <w:t>bo narušiť ich používanie inými používateľmi. Zákazník sa nesmie pokúšať používať služby žiadnym spôsobom na získanie neoprávneného prístupu k žiadnej službe, údajom, kontu ani sieti.</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GroupHeading"/>
      </w:pPr>
      <w:bookmarkStart w:id="15" w:name="_Sec538"/>
      <w:r>
        <w:lastRenderedPageBreak/>
        <w:t>Podmienky licenčného modelu</w:t>
      </w:r>
      <w:bookmarkEnd w:id="15"/>
      <w:r>
        <w:fldChar w:fldCharType="begin"/>
      </w:r>
      <w:r>
        <w:instrText xml:space="preserve"> TC "</w:instrText>
      </w:r>
      <w:bookmarkStart w:id="16" w:name="_Toc436689473"/>
      <w:r>
        <w:instrText>Podmienky licenčného modelu</w:instrText>
      </w:r>
      <w:bookmarkEnd w:id="16"/>
      <w:r>
        <w:instrText>" \l 2</w:instrText>
      </w:r>
      <w:r>
        <w:fldChar w:fldCharType="end"/>
      </w:r>
    </w:p>
    <w:p w:rsidR="00552B95" w:rsidRDefault="00AC03B4">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w:t>
      </w:r>
      <w:r>
        <w:t>uktovej položke, a podliehajú všetkým výnimkám a ďalším podmienkam uvedeným v licenčných podmienkach špecifických pre konkrétny produkt.</w:t>
      </w:r>
    </w:p>
    <w:p w:rsidR="00552B95" w:rsidRDefault="00AC03B4">
      <w:pPr>
        <w:pStyle w:val="ProductList-Offering2Heading"/>
      </w:pPr>
      <w:bookmarkStart w:id="17" w:name="_Sec539"/>
      <w:r>
        <w:t>Aplikácie pre osobné počítače</w:t>
      </w:r>
      <w:bookmarkEnd w:id="17"/>
      <w:r>
        <w:fldChar w:fldCharType="begin"/>
      </w:r>
      <w:r>
        <w:instrText xml:space="preserve"> TC "</w:instrText>
      </w:r>
      <w:bookmarkStart w:id="18" w:name="_Toc436689474"/>
      <w:r>
        <w:instrText>Aplikácie pre osobné počítače</w:instrText>
      </w:r>
      <w:bookmarkEnd w:id="18"/>
      <w:r>
        <w:instrText>" \l 3</w:instrText>
      </w:r>
      <w:r>
        <w:fldChar w:fldCharType="end"/>
      </w:r>
    </w:p>
    <w:p w:rsidR="00552B95" w:rsidRDefault="00AC03B4">
      <w:pPr>
        <w:pStyle w:val="ProductList-ClauseHeading"/>
      </w:pPr>
      <w:r>
        <w:t>Licencia na zariadenie</w:t>
      </w:r>
    </w:p>
    <w:p w:rsidR="00552B95" w:rsidRDefault="00AC03B4" w:rsidP="00AC696B">
      <w:pPr>
        <w:pStyle w:val="ProductList-Bullet"/>
        <w:numPr>
          <w:ilvl w:val="0"/>
          <w:numId w:val="7"/>
        </w:numPr>
      </w:pPr>
      <w:r>
        <w:t>Zákazník smie nainštalov</w:t>
      </w:r>
      <w:r>
        <w:t xml:space="preserve">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w:instrText>
      </w:r>
      <w:r>
        <w:instrText xml:space="preserve">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w:instrText>
      </w:r>
      <w:r>
        <w:instrText xml:space="preserve">právo na stiahnutie, inštaláciu, používanie a prístup k produktu." </w:instrText>
      </w:r>
      <w:r>
        <w:fldChar w:fldCharType="separate"/>
      </w:r>
      <w:r>
        <w:rPr>
          <w:color w:val="0563C1"/>
        </w:rPr>
        <w:t>licenciu</w:t>
      </w:r>
      <w:r>
        <w:fldChar w:fldCharType="end"/>
      </w:r>
      <w:r>
        <w:t xml:space="preserve">, ktorú získa. </w:t>
      </w:r>
    </w:p>
    <w:p w:rsidR="00552B95" w:rsidRDefault="00AC03B4" w:rsidP="00AC696B">
      <w:pPr>
        <w:pStyle w:val="ProductList-Bullet"/>
        <w:numPr>
          <w:ilvl w:val="0"/>
          <w:numId w:val="7"/>
        </w:numPr>
      </w:pPr>
      <w:r>
        <w:t>Pokiaľ zákazník softvér nelicencuje ako podnikový produkt alebo na báze pre celý podnik, môže softvér nainštalovať aj do jedného prenosného zariadenia na používan</w:t>
      </w:r>
      <w:r>
        <w:t xml:space="preserve">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w:instrText>
      </w:r>
      <w:r>
        <w:instrText xml:space="preserve">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552B95" w:rsidRDefault="00AC03B4" w:rsidP="00AC696B">
      <w:pPr>
        <w:pStyle w:val="ProductList-Bullet"/>
        <w:numPr>
          <w:ilvl w:val="0"/>
          <w:numId w:val="7"/>
        </w:numPr>
      </w:pPr>
      <w:r>
        <w:t xml:space="preserve">Softvér prevádzkovaný v </w:t>
      </w:r>
      <w:r>
        <w:fldChar w:fldCharType="begin"/>
      </w:r>
      <w:r>
        <w:instrText xml:space="preserve"> AutoTextList   \s NoStyle \t "Licencované z</w:instrText>
      </w:r>
      <w:r>
        <w:instrText xml:space="preserve">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w:t>
      </w:r>
      <w:r>
        <w:t xml:space="preserve">om čase však k softvéru smie pristupovať a používať ho iba jeden používateľ. </w:t>
      </w:r>
    </w:p>
    <w:p w:rsidR="00552B95" w:rsidRDefault="00AC03B4" w:rsidP="00AC696B">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w:instrText>
      </w:r>
      <w:r>
        <w:instrText xml:space="preserve">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w:instrText>
      </w:r>
      <w:r>
        <w:instrText xml:space="preserve">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w:instrText>
      </w:r>
      <w:r>
        <w:instrText xml:space="preserve">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552B95" w:rsidRDefault="00AC03B4" w:rsidP="00AC696B">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w:instrText>
      </w:r>
      <w:r>
        <w:instrText xml:space="preserve">, v ktorom možno spúšťať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w:instrText>
      </w:r>
      <w:r>
        <w:instrText xml:space="preserve">a účely tejto definície sa oblasť hardvéru alebo komponent blade považuje za samostatné zariadenie." </w:instrText>
      </w:r>
      <w:r>
        <w:fldChar w:fldCharType="separate"/>
      </w:r>
      <w:r>
        <w:rPr>
          <w:color w:val="0563C1"/>
        </w:rPr>
        <w:t>licencovaného zariadenia</w:t>
      </w:r>
      <w:r>
        <w:fldChar w:fldCharType="end"/>
      </w:r>
      <w:r>
        <w:t>.</w:t>
      </w:r>
    </w:p>
    <w:p w:rsidR="00552B95" w:rsidRDefault="00552B95">
      <w:pPr>
        <w:pStyle w:val="ProductList-Body"/>
      </w:pPr>
    </w:p>
    <w:p w:rsidR="00552B95" w:rsidRDefault="00AC03B4">
      <w:pPr>
        <w:pStyle w:val="ProductList-ClauseHeading"/>
      </w:pPr>
      <w:r>
        <w:t>Prvky médií a šablóny</w:t>
      </w:r>
    </w:p>
    <w:p w:rsidR="00552B95" w:rsidRDefault="00AC03B4">
      <w:pPr>
        <w:pStyle w:val="ProductList-Body"/>
      </w:pPr>
      <w:r>
        <w:t>Spoločnosť Microsoft udeľuje zákazníkovi licenciu na kopírovanie, distribuovanie, prevádzkovanie a zobr</w:t>
      </w:r>
      <w:r>
        <w:t>azovanie prvkov médií (obrázkov, obrázkov ClipArt, animácií, zvukov, hudby, videoklipov, šablón a iných foriem obsahu) zahrnutých do softvéru a aplikácií Office Web Apps v projektoch a dokumentoch s výnimkou toho, že zákazník nesmie predávať, licencovať an</w:t>
      </w:r>
      <w:r>
        <w:t>i distribuovať kópie žiadnych prvkov médií samostatne alebo ako produkt, ak primárna hodnota produktu sú prvky médií.</w:t>
      </w:r>
    </w:p>
    <w:p w:rsidR="00552B95" w:rsidRDefault="00AC03B4">
      <w:pPr>
        <w:pStyle w:val="ProductList-Offering2Heading"/>
      </w:pPr>
      <w:bookmarkStart w:id="19" w:name="_Sec540"/>
      <w:r>
        <w:t>Operačné systémy pre osobné počítače</w:t>
      </w:r>
      <w:bookmarkEnd w:id="19"/>
      <w:r>
        <w:fldChar w:fldCharType="begin"/>
      </w:r>
      <w:r>
        <w:instrText xml:space="preserve"> TC "</w:instrText>
      </w:r>
      <w:bookmarkStart w:id="20" w:name="_Toc436689475"/>
      <w:r>
        <w:instrText>Operačné systémy pre osobné počítače</w:instrText>
      </w:r>
      <w:bookmarkEnd w:id="20"/>
      <w:r>
        <w:instrText>" \l 3</w:instrText>
      </w:r>
      <w:r>
        <w:fldChar w:fldCharType="end"/>
      </w:r>
    </w:p>
    <w:p w:rsidR="00552B95" w:rsidRDefault="00AC03B4">
      <w:pPr>
        <w:pStyle w:val="ProductList-ClauseHeading"/>
      </w:pPr>
      <w:r>
        <w:t>Licencia na zariadenie</w:t>
      </w:r>
    </w:p>
    <w:p w:rsidR="00552B95" w:rsidRDefault="00AC03B4" w:rsidP="00AC696B">
      <w:pPr>
        <w:pStyle w:val="ProductList-Bullet"/>
        <w:numPr>
          <w:ilvl w:val="0"/>
          <w:numId w:val="8"/>
        </w:numPr>
      </w:pPr>
      <w:r>
        <w:t>Zákazník smie nainštalovať je</w:t>
      </w:r>
      <w:r>
        <w:t xml:space="preserv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w:t>
      </w:r>
      <w:r>
        <w:rPr>
          <w:color w:val="0563C1"/>
        </w:rPr>
        <w:t>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w:instrText>
      </w:r>
      <w:r>
        <w:instrText xml:space="preserve">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552B95" w:rsidRDefault="00AC03B4" w:rsidP="00AC696B">
      <w:pPr>
        <w:pStyle w:val="ProductList-Bullet"/>
        <w:numPr>
          <w:ilvl w:val="0"/>
          <w:numId w:val="8"/>
        </w:numPr>
      </w:pPr>
      <w:r>
        <w:t xml:space="preserve">Zákazník smie používať softvér maximálne </w:t>
      </w:r>
      <w:r>
        <w:t>v dvoch procesoroch.</w:t>
      </w:r>
    </w:p>
    <w:p w:rsidR="00552B95" w:rsidRDefault="00AC03B4" w:rsidP="00AC696B">
      <w:pPr>
        <w:pStyle w:val="ProductList-Bullet"/>
        <w:numPr>
          <w:ilvl w:val="0"/>
          <w:numId w:val="8"/>
        </w:numPr>
      </w:pPr>
      <w:r>
        <w:t>Lokálne používanie je povolené pre akéhokoľvek používateľa.</w:t>
      </w:r>
    </w:p>
    <w:p w:rsidR="00552B95" w:rsidRDefault="00AC03B4" w:rsidP="00AC696B">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w:instrText>
      </w:r>
      <w:r>
        <w:instrText xml:space="preserve">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w:t>
      </w:r>
      <w:r>
        <w:t xml:space="preserv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w:instrText>
      </w:r>
      <w:r>
        <w:instrText xml:space="preserve">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w:instrText>
      </w:r>
      <w:r>
        <w:instrText xml:space="preserve"> zariadenie." </w:instrText>
      </w:r>
      <w:r>
        <w:fldChar w:fldCharType="separate"/>
      </w:r>
      <w:r>
        <w:rPr>
          <w:color w:val="0563C1"/>
        </w:rPr>
        <w:t>licencovaného zariadenia</w:t>
      </w:r>
      <w:r>
        <w:fldChar w:fldCharType="end"/>
      </w:r>
      <w:r>
        <w:t xml:space="preserve"> s licenciou VDA pre systém Windows.</w:t>
      </w:r>
    </w:p>
    <w:p w:rsidR="00552B95" w:rsidRDefault="00AC03B4" w:rsidP="00AC696B">
      <w:pPr>
        <w:pStyle w:val="ProductList-Bullet"/>
        <w:numPr>
          <w:ilvl w:val="0"/>
          <w:numId w:val="8"/>
        </w:numPr>
      </w:pPr>
      <w:r>
        <w:t>V tom istom čase môže k softvéru pristupovať a používať ho len jeden používateľ.</w:t>
      </w:r>
    </w:p>
    <w:p w:rsidR="00552B95" w:rsidRDefault="00AC03B4" w:rsidP="00AC696B">
      <w:pPr>
        <w:pStyle w:val="ProductList-Bullet"/>
        <w:numPr>
          <w:ilvl w:val="0"/>
          <w:numId w:val="8"/>
        </w:numPr>
      </w:pPr>
      <w:r>
        <w:t xml:space="preserve">K </w:t>
      </w:r>
      <w:r>
        <w:fldChar w:fldCharType="begin"/>
      </w:r>
      <w:r>
        <w:instrText xml:space="preserve"> AutoTextList   \s NoStyle \t "Licencované zariadenie je jeden fyzický hardvérový systém, ktoré</w:instrText>
      </w:r>
      <w:r>
        <w:instrText xml:space="preserve">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w:t>
      </w:r>
      <w:r>
        <w:t>nformačných služieb, služieb zdieľania internetového pripojenia alebo telefónnych služieb.</w:t>
      </w:r>
    </w:p>
    <w:p w:rsidR="00552B95" w:rsidRDefault="00AC03B4" w:rsidP="00AC696B">
      <w:pPr>
        <w:pStyle w:val="ProductList-Bullet"/>
        <w:numPr>
          <w:ilvl w:val="0"/>
          <w:numId w:val="8"/>
        </w:numPr>
      </w:pPr>
      <w:r>
        <w:t>Neobmedzený počet pripojení je povolený na aktivovanie služby KMS alebo podobnej technológie.</w:t>
      </w:r>
    </w:p>
    <w:p w:rsidR="00552B95" w:rsidRDefault="00552B95">
      <w:pPr>
        <w:pStyle w:val="ProductList-Body"/>
      </w:pPr>
    </w:p>
    <w:p w:rsidR="00552B95" w:rsidRDefault="00AC03B4">
      <w:pPr>
        <w:pStyle w:val="ProductList-ClauseHeading"/>
      </w:pPr>
      <w:r>
        <w:t>Adobe Flash Player</w:t>
      </w:r>
    </w:p>
    <w:p w:rsidR="00552B95" w:rsidRDefault="00AC03B4">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29">
        <w:r>
          <w:rPr>
            <w:color w:val="00467F"/>
            <w:u w:val="single"/>
          </w:rPr>
          <w:t>http://go.microsoft.com/fwlink/?linkid=248532</w:t>
        </w:r>
      </w:hyperlink>
      <w:r>
        <w:t>. Adobe a Flash sú registrované ochranné známky alebo ochranné známky spoločnosti Adobe Systems Incorporated v USA alebo ďalších krajinách.</w:t>
      </w:r>
    </w:p>
    <w:p w:rsidR="00552B95" w:rsidRDefault="00AC03B4">
      <w:pPr>
        <w:pStyle w:val="ProductList-Offering2Heading"/>
      </w:pPr>
      <w:bookmarkStart w:id="21" w:name="_Sec541"/>
      <w:r>
        <w:t>Procesor/CAL</w:t>
      </w:r>
      <w:bookmarkEnd w:id="21"/>
      <w:r>
        <w:fldChar w:fldCharType="begin"/>
      </w:r>
      <w:r>
        <w:instrText xml:space="preserve"> TC "</w:instrText>
      </w:r>
      <w:bookmarkStart w:id="22" w:name="_Toc436689476"/>
      <w:r>
        <w:instrText>Procesor/CAL</w:instrText>
      </w:r>
      <w:bookmarkEnd w:id="22"/>
      <w:r>
        <w:instrText xml:space="preserve">" </w:instrText>
      </w:r>
      <w:r>
        <w:instrText>\l 3</w:instrText>
      </w:r>
      <w:r>
        <w:fldChar w:fldCharType="end"/>
      </w:r>
    </w:p>
    <w:p w:rsidR="00552B95" w:rsidRDefault="00AC03B4">
      <w:pPr>
        <w:pStyle w:val="ProductList-ClauseHeading"/>
      </w:pPr>
      <w:r>
        <w:t>Serverové licencie (na procesor)</w:t>
      </w:r>
    </w:p>
    <w:p w:rsidR="00552B95" w:rsidRDefault="00AC03B4" w:rsidP="00AC696B">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w:instrText>
      </w:r>
      <w:r>
        <w:instrText xml:space="preserve">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spúšťať serverový softvér." </w:instrText>
      </w:r>
      <w:r>
        <w:fldChar w:fldCharType="separate"/>
      </w:r>
      <w:r>
        <w:rPr>
          <w:color w:val="0563C1"/>
        </w:rPr>
        <w:t>serverový</w:t>
      </w:r>
      <w:r>
        <w:rPr>
          <w:color w:val="0563C1"/>
        </w:rPr>
        <w:t>ch</w:t>
      </w:r>
      <w:r>
        <w:fldChar w:fldCharType="end"/>
      </w:r>
      <w:r>
        <w:t xml:space="preserve"> licencií, ako je to uvedené nižšie.</w:t>
      </w:r>
    </w:p>
    <w:p w:rsidR="00552B95" w:rsidRDefault="00AC03B4" w:rsidP="00AC696B">
      <w:pPr>
        <w:pStyle w:val="ProductList-Bullet"/>
        <w:numPr>
          <w:ilvl w:val="0"/>
          <w:numId w:val="9"/>
        </w:numPr>
      </w:pPr>
      <w:r>
        <w:t xml:space="preserve">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je jeden server,</w:instrText>
      </w:r>
      <w:r>
        <w:instrText xml:space="preserve">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sa vyžaduje jedna </w:t>
      </w:r>
      <w:r>
        <w:fldChar w:fldCharType="begin"/>
      </w:r>
      <w:r>
        <w:instrText xml:space="preserve"> AutoTextList   \s NoStyle \t "Licenci</w:instrText>
      </w:r>
      <w:r>
        <w:instrText xml:space="preserve">a je právo na stiahnutie, inštaláciu, používanie a prístup k produktu." </w:instrText>
      </w:r>
      <w:r>
        <w:fldChar w:fldCharType="separate"/>
      </w:r>
      <w:r>
        <w:rPr>
          <w:color w:val="0563C1"/>
        </w:rPr>
        <w:t>licencia</w:t>
      </w:r>
      <w:r>
        <w:fldChar w:fldCharType="end"/>
      </w:r>
      <w:r>
        <w:t xml:space="preserve">. </w:t>
      </w:r>
    </w:p>
    <w:p w:rsidR="00552B95" w:rsidRDefault="00AC03B4" w:rsidP="00AC696B">
      <w:pPr>
        <w:pStyle w:val="ProductList-Bullet"/>
        <w:numPr>
          <w:ilvl w:val="0"/>
          <w:numId w:val="9"/>
        </w:numPr>
      </w:pPr>
      <w:r>
        <w:t xml:space="preserve">Každá štandardná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povoľuje používanie serverového</w:t>
      </w:r>
      <w:r>
        <w:t xml:space="preserve">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w:instrText>
      </w:r>
      <w:r>
        <w:instrText xml:space="preserve">á v slovníku.)" </w:instrText>
      </w:r>
      <w:r>
        <w:fldChar w:fldCharType="separate"/>
      </w:r>
      <w:r>
        <w:rPr>
          <w:color w:val="0563C1"/>
        </w:rPr>
        <w:t>prostrediach operačného systému</w:t>
      </w:r>
      <w:r>
        <w:fldChar w:fldCharType="end"/>
      </w:r>
      <w:r>
        <w:t xml:space="preserve">. </w:t>
      </w:r>
    </w:p>
    <w:p w:rsidR="00552B95" w:rsidRDefault="00AC03B4" w:rsidP="00AC696B">
      <w:pPr>
        <w:pStyle w:val="ProductList-Bullet"/>
        <w:numPr>
          <w:ilvl w:val="0"/>
          <w:numId w:val="9"/>
        </w:numPr>
      </w:pPr>
      <w:r>
        <w:t xml:space="preserve">Zákazník môže používať v každom </w:t>
      </w:r>
      <w:r>
        <w:fldChar w:fldCharType="begin"/>
      </w:r>
      <w:r>
        <w:instrText xml:space="preserve"> AutoTextList   \s NoStyle \t "Prostredie operačného systému je celá inštancia operačného systému alebo jej časť, prípadne celá inštancia virtuálneho (alebo inak emulované</w:instrText>
      </w:r>
      <w:r>
        <w:instrText xml:space="preserve">ho) operačného systému alebo jej časť... (Úplná definícia je uvedená v slovníku.)" </w:instrText>
      </w:r>
      <w:r>
        <w:fldChar w:fldCharType="separate"/>
      </w:r>
      <w:r>
        <w:rPr>
          <w:color w:val="0563C1"/>
        </w:rPr>
        <w:t>prostredí operačného systému</w:t>
      </w:r>
      <w:r>
        <w:fldChar w:fldCharType="end"/>
      </w:r>
      <w:r>
        <w:t xml:space="preserve"> jednu </w:t>
      </w:r>
      <w:r>
        <w:fldChar w:fldCharType="begin"/>
      </w:r>
      <w:r>
        <w:instrText xml:space="preserve"> AutoTextList   \s NoStyle \t "Spustená inštancia je inštancia softvéru, ktorá je načítaná do pamäte a pre ktorú sa vykonal jeden alebo</w:instrText>
      </w:r>
      <w:r>
        <w:instrText xml:space="preserve"> viac pokynov. (Úplná definícia je uvedená v slovníku.)" </w:instrText>
      </w:r>
      <w:r>
        <w:fldChar w:fldCharType="separate"/>
      </w:r>
      <w:r>
        <w:rPr>
          <w:color w:val="0563C1"/>
        </w:rPr>
        <w:t>spustenú inštanciu</w:t>
      </w:r>
      <w:r>
        <w:fldChar w:fldCharType="end"/>
      </w:r>
      <w:r>
        <w:t xml:space="preserve"> serverového softvéru.</w:t>
      </w:r>
    </w:p>
    <w:p w:rsidR="00552B95" w:rsidRDefault="00AC03B4" w:rsidP="00AC696B">
      <w:pPr>
        <w:pStyle w:val="ProductList-Bullet"/>
        <w:numPr>
          <w:ilvl w:val="0"/>
          <w:numId w:val="9"/>
        </w:numPr>
      </w:pPr>
      <w:r>
        <w:t xml:space="preserve">Zákazník smie používať jednu </w:t>
      </w:r>
      <w:r>
        <w:fldChar w:fldCharType="begin"/>
      </w:r>
      <w:r>
        <w:instrText xml:space="preserve"> AutoTextList   \s NoStyle \t "Spustená inštancia je inštancia softvéru, ktorá je načítaná do pamäte a pre ktorú sa vykonal je</w:instrText>
      </w:r>
      <w:r>
        <w:instrText xml:space="preserv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w:instrText>
      </w:r>
      <w:r>
        <w:instrText xml:space="preserve">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(okrem dvoch </w:t>
      </w:r>
      <w:r>
        <w:fldChar w:fldCharType="begin"/>
      </w:r>
      <w:r>
        <w:instrText xml:space="preserve"> AutoTe</w:instrText>
      </w:r>
      <w:r>
        <w:instrText xml:space="preserv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na licenciu), ak sa </w:t>
      </w:r>
      <w:r>
        <w:fldChar w:fldCharType="begin"/>
      </w:r>
      <w:r>
        <w:instrText xml:space="preserve"> AutoTextList  </w:instrText>
      </w:r>
      <w:r>
        <w:instrText xml:space="preserve"> \s NoStyle \t "Fyzické POS je POS, ktoré je nakonfigurované na fungovanie priamo vo fyzickom hardvérovom systéme. Inštancia operačného systému používaná na prevádzkovanie softvéru na virtualizáciu hardvéru alebo na poskytovanie služieb virtualizácie hardv</w:instrText>
      </w:r>
      <w:r>
        <w:instrText xml:space="preserve">éru sa považuje za súčasť fyzického prostredia operačného systému." </w:instrText>
      </w:r>
      <w:r>
        <w:fldChar w:fldCharType="separate"/>
      </w:r>
      <w:r>
        <w:rPr>
          <w:color w:val="0563C1"/>
        </w:rPr>
        <w:t>fyzické prostredie operačného systému</w:t>
      </w:r>
      <w:r>
        <w:fldChar w:fldCharType="end"/>
      </w:r>
      <w:r>
        <w:t xml:space="preserve"> používa iba na hosťovanie a spravovanie </w:t>
      </w:r>
      <w:r>
        <w:fldChar w:fldCharType="begin"/>
      </w:r>
      <w:r>
        <w:instrText xml:space="preserve"> AutoTextList   \s NoStyle \t "Virtuálne prostredie operačného systému je prostredie operačného systému, kt</w:instrText>
      </w:r>
      <w:r>
        <w:instrText xml:space="preserve">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552B95" w:rsidRDefault="00AC03B4" w:rsidP="00AC696B">
      <w:pPr>
        <w:pStyle w:val="ProductList-Bullet"/>
        <w:numPr>
          <w:ilvl w:val="0"/>
          <w:numId w:val="9"/>
        </w:numPr>
      </w:pPr>
      <w:r>
        <w:t xml:space="preserve">Licencie Datacenter povoľujú používanie serverového softvéru v ľubovoľnom počte </w:t>
      </w:r>
      <w:r>
        <w:fldChar w:fldCharType="begin"/>
      </w:r>
      <w:r>
        <w:instrText xml:space="preserve"> AutoTextList   \s NoStyle \t "Prostredie operačného </w:instrText>
      </w:r>
      <w:r>
        <w:instrText xml:space="preserve">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rsidR="00552B95" w:rsidRDefault="00AC03B4" w:rsidP="00AC696B">
      <w:pPr>
        <w:pStyle w:val="ProductList-Bullet"/>
        <w:numPr>
          <w:ilvl w:val="0"/>
          <w:numId w:val="9"/>
        </w:numPr>
      </w:pPr>
      <w:r>
        <w:t>Za predpokladu, že ce</w:t>
      </w:r>
      <w:r>
        <w:t xml:space="preserve">lkový počet licencií a </w:t>
      </w:r>
      <w:r>
        <w:fldChar w:fldCharType="begin"/>
      </w:r>
      <w:r>
        <w:instrText xml:space="preserve"> AutoTextList   \s NoStyle \t "Fyzický procesor je procesor nachádzajúci sa vo fyzickom hardvérovom systéme." </w:instrText>
      </w:r>
      <w:r>
        <w:fldChar w:fldCharType="separate"/>
      </w:r>
      <w:r>
        <w:rPr>
          <w:color w:val="0563C1"/>
        </w:rPr>
        <w:t>fyzických procesorov</w:t>
      </w:r>
      <w:r>
        <w:fldChar w:fldCharType="end"/>
      </w:r>
      <w:r>
        <w:t xml:space="preserve"> zostane rovnaký, zmena priradenia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rozdelí na oblasti jednu hardvérovú položku.</w:t>
      </w:r>
    </w:p>
    <w:p w:rsidR="00552B95" w:rsidRDefault="00AC03B4" w:rsidP="00AC696B">
      <w:pPr>
        <w:pStyle w:val="ProductList-Bullet"/>
        <w:numPr>
          <w:ilvl w:val="0"/>
          <w:numId w:val="9"/>
        </w:numPr>
      </w:pPr>
      <w:r>
        <w:t xml:space="preserve">Ako jednorazovú alternatívu k priradeniu základných </w:t>
      </w:r>
      <w:r>
        <w:fldChar w:fldCharType="begin"/>
      </w:r>
      <w:r>
        <w:instrText xml:space="preserve"> AutoT</w:instrText>
      </w:r>
      <w:r>
        <w:instrText xml:space="preserve">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w:t>
      </w:r>
      <w:r>
        <w:t xml:space="preserve">čet základných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w:instrText>
      </w:r>
      <w:r>
        <w:instrText xml:space="preserve">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spúšť</w:instrText>
      </w:r>
      <w:r>
        <w:instrText xml:space="preserve">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w:t>
      </w:r>
      <w:r>
        <w:t>c rovnakému počtu používateľov alebo zariadení.</w:t>
      </w:r>
    </w:p>
    <w:p w:rsidR="00552B95" w:rsidRDefault="00552B95">
      <w:pPr>
        <w:pStyle w:val="ProductList-Body"/>
      </w:pPr>
    </w:p>
    <w:p w:rsidR="00552B95" w:rsidRDefault="00AC03B4">
      <w:pPr>
        <w:pStyle w:val="ProductList-ClauseHeading"/>
      </w:pPr>
      <w:r>
        <w:lastRenderedPageBreak/>
        <w:t>Licencie na prístup</w:t>
      </w:r>
    </w:p>
    <w:p w:rsidR="00552B95" w:rsidRDefault="00AC03B4" w:rsidP="00AC696B">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w:instrText>
      </w:r>
      <w:r>
        <w:instrText xml:space="preserve">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w:instrText>
      </w:r>
      <w:r>
        <w:instrText xml:space="preserve">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w:instrText>
      </w:r>
      <w:r>
        <w:instrText xml:space="preserve">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w:t>
      </w:r>
      <w:r>
        <w:rPr>
          <w:color w:val="0563C1"/>
        </w:rPr>
        <w:t>icencie ekvivalentné licenciám CAL</w:t>
      </w:r>
      <w:r>
        <w:fldChar w:fldCharType="end"/>
      </w:r>
      <w:r>
        <w:t>.</w:t>
      </w:r>
    </w:p>
    <w:p w:rsidR="00552B95" w:rsidRDefault="00AC03B4" w:rsidP="00AC696B">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w:instrText>
      </w:r>
      <w:r>
        <w:instrText xml:space="preserve">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w:instrText>
      </w:r>
      <w:r>
        <w:instrText xml:space="preserve">iu. (Úplná definícia je uvedená v slovníku.)" </w:instrText>
      </w:r>
      <w:r>
        <w:fldChar w:fldCharType="separate"/>
      </w:r>
      <w:r>
        <w:rPr>
          <w:color w:val="0563C1"/>
        </w:rPr>
        <w:t>licencie CAL</w:t>
      </w:r>
      <w:r>
        <w:fldChar w:fldCharType="end"/>
      </w:r>
      <w:r>
        <w:t>.</w:t>
      </w:r>
    </w:p>
    <w:p w:rsidR="00552B95" w:rsidRDefault="00AC03B4" w:rsidP="00AC696B">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w:instrText>
      </w:r>
      <w:r>
        <w:instrText xml:space="preserve">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w:instrText>
      </w:r>
      <w:r>
        <w:instrText xml:space="preserve">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znamená licenciu na klientsky prístup, ktorá môže byť podľa okolnos</w:instrText>
      </w:r>
      <w:r>
        <w:instrText xml:space="preserve">tí priradená používateľovi alebo zariadeniu. (Úplná definícia je uvedená v slovníku.)" </w:instrText>
      </w:r>
      <w:r>
        <w:fldChar w:fldCharType="separate"/>
      </w:r>
      <w:r>
        <w:rPr>
          <w:color w:val="0563C1"/>
        </w:rPr>
        <w:t>licencie CAL</w:t>
      </w:r>
      <w:r>
        <w:fldChar w:fldCharType="end"/>
      </w:r>
      <w:r>
        <w:t>.</w:t>
      </w:r>
    </w:p>
    <w:p w:rsidR="00552B95" w:rsidRDefault="00AC03B4" w:rsidP="00AC696B">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w:instrText>
      </w:r>
      <w:r>
        <w:instrText xml:space="preserve">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w:t>
      </w:r>
      <w:r>
        <w:t xml:space="preserve">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w:t>
      </w:r>
      <w:r>
        <w:rPr>
          <w:color w:val="0563C1"/>
        </w:rPr>
        <w:t>račného systému</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52B95" w:rsidRDefault="00AC03B4">
      <w:pPr>
        <w:pStyle w:val="ProductList-Offering2Heading"/>
      </w:pPr>
      <w:bookmarkStart w:id="23" w:name="_Sec542"/>
      <w:r>
        <w:t>Server/</w:t>
      </w:r>
      <w:r>
        <w:t>CAL</w:t>
      </w:r>
      <w:bookmarkEnd w:id="23"/>
      <w:r>
        <w:fldChar w:fldCharType="begin"/>
      </w:r>
      <w:r>
        <w:instrText xml:space="preserve"> TC "</w:instrText>
      </w:r>
      <w:bookmarkStart w:id="24" w:name="_Toc436689477"/>
      <w:r>
        <w:instrText>Server/CAL</w:instrText>
      </w:r>
      <w:bookmarkEnd w:id="24"/>
      <w:r>
        <w:instrText>" \l 3</w:instrText>
      </w:r>
      <w:r>
        <w:fldChar w:fldCharType="end"/>
      </w:r>
    </w:p>
    <w:p w:rsidR="00552B95" w:rsidRDefault="00AC03B4">
      <w:pPr>
        <w:pStyle w:val="ProductList-ClauseHeading"/>
      </w:pPr>
      <w:r>
        <w:t>Serverové licencie (pre inštanciu)</w:t>
      </w:r>
    </w:p>
    <w:p w:rsidR="00552B95" w:rsidRDefault="00AC03B4">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w:instrText>
      </w:r>
      <w:r>
        <w:instrText xml:space="preserve">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w:instrText>
      </w:r>
      <w:r>
        <w:instrText xml:space="preserve">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w:instrText>
      </w:r>
      <w:r>
        <w:instrText xml:space="preserve">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w:instrText>
      </w:r>
      <w:r>
        <w:instrText xml:space="preserve">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w:instrText>
      </w:r>
      <w:r>
        <w:instrText xml:space="preserve">na stiahnutie, inštaláciu, používanie a prístup k produktu." </w:instrText>
      </w:r>
      <w:r>
        <w:fldChar w:fldCharType="separate"/>
      </w:r>
      <w:r>
        <w:rPr>
          <w:color w:val="0563C1"/>
        </w:rPr>
        <w:t>licenciu</w:t>
      </w:r>
      <w:r>
        <w:fldChar w:fldCharType="end"/>
      </w:r>
      <w:r>
        <w:t>, ktorú získa.</w:t>
      </w:r>
    </w:p>
    <w:p w:rsidR="00552B95" w:rsidRDefault="00552B95">
      <w:pPr>
        <w:pStyle w:val="ProductList-Body"/>
      </w:pPr>
    </w:p>
    <w:p w:rsidR="00552B95" w:rsidRDefault="00AC03B4">
      <w:pPr>
        <w:pStyle w:val="ProductList-ClauseHeading"/>
      </w:pPr>
      <w:r>
        <w:t>Licencie na prístup</w:t>
      </w:r>
    </w:p>
    <w:p w:rsidR="00552B95" w:rsidRDefault="00AC03B4" w:rsidP="00AC696B">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w:instrText>
      </w:r>
      <w:r>
        <w:instrText xml:space="preserve">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w:t>
      </w:r>
      <w:r>
        <w:t xml:space="preserve">tvéru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w:instrText>
      </w:r>
      <w:r>
        <w:instrText xml:space="preserve"> ekvivalentných licencií. (Úplná definícia je uvedená v slovníku.)" </w:instrText>
      </w:r>
      <w:r>
        <w:fldChar w:fldCharType="separate"/>
      </w:r>
      <w:r>
        <w:rPr>
          <w:color w:val="0563C1"/>
        </w:rPr>
        <w:t>licencie ekvivalentné licenciám CAL</w:t>
      </w:r>
      <w:r>
        <w:fldChar w:fldCharType="end"/>
      </w:r>
      <w:r>
        <w:t xml:space="preserve">. </w:t>
      </w:r>
    </w:p>
    <w:p w:rsidR="00552B95" w:rsidRDefault="00AC03B4" w:rsidP="00AC696B">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 xml:space="preserve">licencovaného </w:t>
      </w:r>
      <w:r>
        <w:rPr>
          <w:color w:val="0563C1"/>
        </w:rPr>
        <w:t>servera</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
      </w:pPr>
      <w:bookmarkStart w:id="25" w:name="_Sec543"/>
      <w:r>
        <w:t>Per Core</w:t>
      </w:r>
      <w:bookmarkEnd w:id="25"/>
      <w:r>
        <w:fldChar w:fldCharType="begin"/>
      </w:r>
      <w:r>
        <w:instrText xml:space="preserve"> TC "</w:instrText>
      </w:r>
      <w:bookmarkStart w:id="26" w:name="_Toc436689478"/>
      <w:r>
        <w:instrText>Per Core</w:instrText>
      </w:r>
      <w:bookmarkEnd w:id="26"/>
      <w:r>
        <w:instrText>" \l 3</w:instrText>
      </w:r>
      <w:r>
        <w:fldChar w:fldCharType="end"/>
      </w:r>
    </w:p>
    <w:p w:rsidR="00552B95" w:rsidRDefault="00AC03B4">
      <w:pPr>
        <w:pStyle w:val="ProductList-Body"/>
      </w:pPr>
      <w:r>
        <w:t xml:space="preserve">V prípade produktov s licenčným modelom pre jadro si zákazník musí vybrať licencovanie podľa </w:t>
      </w:r>
      <w:r>
        <w:fldChar w:fldCharType="begin"/>
      </w:r>
      <w:r>
        <w:instrText xml:space="preserve"> AutoTextList   \s NoStyle \t "F</w:instrText>
      </w:r>
      <w:r>
        <w:instrText xml:space="preserve">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w:instrText>
      </w:r>
      <w:r>
        <w:instrText xml:space="preserve">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w:t>
      </w:r>
      <w:r>
        <w:t>šie.</w:t>
      </w:r>
    </w:p>
    <w:p w:rsidR="00552B95" w:rsidRDefault="00552B95">
      <w:pPr>
        <w:pStyle w:val="ProductList-Body"/>
      </w:pPr>
    </w:p>
    <w:p w:rsidR="00552B95" w:rsidRDefault="00AC03B4">
      <w:pPr>
        <w:pStyle w:val="ProductList-ClauseHeading"/>
      </w:pPr>
      <w:r>
        <w:t>Serverové licencie (pre jadrá) – licencovanie podľa fyzických jadier na serveri</w:t>
      </w:r>
    </w:p>
    <w:p w:rsidR="00552B95" w:rsidRDefault="00AC03B4" w:rsidP="00AC696B">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w:instrText>
      </w:r>
      <w:r>
        <w:instrText xml:space="preserve">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w:instrText>
      </w:r>
      <w:r>
        <w:instrText xml:space="preserve">om možno spúšťať serverový softvér." </w:instrText>
      </w:r>
      <w:r>
        <w:fldChar w:fldCharType="separate"/>
      </w:r>
      <w:r>
        <w:rPr>
          <w:color w:val="0563C1"/>
        </w:rPr>
        <w:t>serverových</w:t>
      </w:r>
      <w:r>
        <w:fldChar w:fldCharType="end"/>
      </w:r>
      <w:r>
        <w:t xml:space="preserve"> licencií, ako je to uvedené nižšie.</w:t>
      </w:r>
    </w:p>
    <w:p w:rsidR="00552B95" w:rsidRDefault="00AC03B4" w:rsidP="00AC696B">
      <w:pPr>
        <w:pStyle w:val="ProductList-Bullet"/>
        <w:numPr>
          <w:ilvl w:val="0"/>
          <w:numId w:val="12"/>
        </w:numPr>
      </w:pPr>
      <w:r>
        <w:t xml:space="preserve">Požadovaný počet licencií sa bude rovnať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w:instrText>
      </w:r>
      <w:r>
        <w:instrText xml:space="preserve">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w:t>
      </w:r>
      <w:r>
        <w:rPr>
          <w:color w:val="0563C1"/>
        </w:rPr>
        <w:t>ri</w:t>
      </w:r>
      <w:r>
        <w:fldChar w:fldCharType="end"/>
      </w:r>
      <w:r>
        <w:t xml:space="preserve"> vynásobenému príslušným </w:t>
      </w:r>
      <w:r>
        <w:fldChar w:fldCharType="begin"/>
      </w:r>
      <w:r>
        <w:instrText xml:space="preserve"> AutoTextList   \s NoStyle \t "Faktor jadra je číselná hodnota, ktorá sa spája s konkrétnym fyzickým procesorom na účely stanovenia počtu licencií požadovaných na licencovanie všetkých fyzických jadier na serveri." </w:instrText>
      </w:r>
      <w:r>
        <w:fldChar w:fldCharType="separate"/>
      </w:r>
      <w:r>
        <w:rPr>
          <w:color w:val="0563C1"/>
        </w:rPr>
        <w:t>faktorom ja</w:t>
      </w:r>
      <w:r>
        <w:rPr>
          <w:color w:val="0563C1"/>
        </w:rPr>
        <w:t>dra</w:t>
      </w:r>
      <w:r>
        <w:fldChar w:fldCharType="end"/>
      </w:r>
      <w:r>
        <w:t xml:space="preserve"> uvedeným na stránke </w:t>
      </w:r>
      <w:hyperlink r:id="rId30">
        <w:r>
          <w:rPr>
            <w:color w:val="00467F"/>
            <w:u w:val="single"/>
          </w:rPr>
          <w:t>http://go.microsoft.com/fwlink/?LinkID=229882</w:t>
        </w:r>
      </w:hyperlink>
      <w:r>
        <w:t xml:space="preserve">. </w:t>
      </w:r>
    </w:p>
    <w:p w:rsidR="00552B95" w:rsidRDefault="00AC03B4" w:rsidP="00AC696B">
      <w:pPr>
        <w:pStyle w:val="ProductList-Bullet"/>
        <w:numPr>
          <w:ilvl w:val="0"/>
          <w:numId w:val="12"/>
        </w:numPr>
      </w:pPr>
      <w:r>
        <w:t xml:space="preserve">V prípade vydaní Enterprise a Parallel Data Warehouse smie zákazník používať na </w:t>
      </w:r>
      <w:r>
        <w:fldChar w:fldCharType="begin"/>
      </w:r>
      <w:r>
        <w:instrText xml:space="preserve"> AutoTextList   \s NoStyle \t "Licen</w:instrText>
      </w:r>
      <w:r>
        <w:instrText xml:space="preserve">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w:instrText>
      </w:r>
      <w:r>
        <w:instrText xml:space="preserve">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takom počte </w:t>
      </w:r>
      <w:r>
        <w:fldChar w:fldCharType="begin"/>
      </w:r>
      <w:r>
        <w:instrText xml:space="preserve"> AutoTextList  </w:instrText>
      </w:r>
      <w:r>
        <w:instrText xml:space="preserve"> \s NoStyle \t "Fyzické POS je POS, ktoré je nakonfigurované na fungovanie priamo vo fyzickom hardvérovom systéme. Inštancia operačného systému používaná na prevádzkovanie softvéru na virtualizáciu hardvéru alebo na poskytovanie služieb virtualizácie hardv</w:instrText>
      </w:r>
      <w:r>
        <w:instrText xml:space="preserve">éru sa považuje za súčasť fyzického prostredia operačného systému." </w:instrText>
      </w:r>
      <w:r>
        <w:fldChar w:fldCharType="separate"/>
      </w:r>
      <w:r>
        <w:rPr>
          <w:color w:val="0563C1"/>
        </w:rPr>
        <w:t>fyzických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w:instrText>
      </w:r>
      <w:r>
        <w:instrText xml:space="preserve">kovanie vo virtuálnom hardvérovom systéme." </w:instrText>
      </w:r>
      <w:r>
        <w:fldChar w:fldCharType="separate"/>
      </w:r>
      <w:r>
        <w:rPr>
          <w:color w:val="0563C1"/>
        </w:rPr>
        <w:t>virtuálnych prostredí operačného systému</w:t>
      </w:r>
      <w:r>
        <w:fldChar w:fldCharType="end"/>
      </w:r>
      <w:r>
        <w:t xml:space="preserve">, ktorý sa rovná počtu jeho priradených licencií. </w:t>
      </w:r>
    </w:p>
    <w:p w:rsidR="00552B95" w:rsidRDefault="00AC03B4" w:rsidP="00AC696B">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w:instrText>
      </w:r>
      <w:r>
        <w:instrText xml:space="preserve">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w:instrText>
      </w:r>
      <w:r>
        <w:instrText xml:space="preserve">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w:instrText>
      </w:r>
      <w:r>
        <w:instrText xml:space="preserve">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552B95" w:rsidRDefault="00AC03B4" w:rsidP="00AC696B">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w:instrText>
      </w:r>
      <w:r>
        <w:instrText xml:space="preserve">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w:instrText>
      </w:r>
      <w:r>
        <w:instrText>figurované na fungovanie priamo vo fyzickom hardvérovom systéme. Inštancia operačného systému používaná na prevádzkovanie softvéru na virtualizáciu hardvéru alebo na poskytovanie služieb virtualizácie hardvéru sa považuje za súčasť fyzického prostredia ope</w:instrText>
      </w:r>
      <w:r>
        <w:instrText xml:space="preserv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w:instrText>
      </w:r>
      <w:r>
        <w:instrText xml:space="preserve">komponent blade považuje za samostatný server." </w:instrText>
      </w:r>
      <w:r>
        <w:fldChar w:fldCharType="separate"/>
      </w:r>
      <w:r>
        <w:rPr>
          <w:color w:val="0563C1"/>
        </w:rPr>
        <w:t>licencovanom serveri</w:t>
      </w:r>
      <w:r>
        <w:fldChar w:fldCharType="end"/>
      </w:r>
      <w:r>
        <w:t>.</w:t>
      </w:r>
    </w:p>
    <w:p w:rsidR="00552B95" w:rsidRDefault="00552B95">
      <w:pPr>
        <w:pStyle w:val="ProductList-Body"/>
      </w:pPr>
    </w:p>
    <w:p w:rsidR="00552B95" w:rsidRDefault="00AC03B4">
      <w:pPr>
        <w:pStyle w:val="ProductList-ClauseHeading"/>
      </w:pPr>
      <w:r>
        <w:t>Serverové licencie (pre jadrá) – licencovanie podľa samostatných virtuálnych prostredí operačného systému</w:t>
      </w:r>
    </w:p>
    <w:p w:rsidR="00552B95" w:rsidRDefault="00AC03B4" w:rsidP="00AC696B">
      <w:pPr>
        <w:pStyle w:val="ProductList-Bullet"/>
        <w:numPr>
          <w:ilvl w:val="0"/>
          <w:numId w:val="13"/>
        </w:numPr>
      </w:pPr>
      <w:r>
        <w:t xml:space="preserve">Zákazník smie používať ľubovoľný počet </w:t>
      </w:r>
      <w:r>
        <w:fldChar w:fldCharType="begin"/>
      </w:r>
      <w:r>
        <w:instrText xml:space="preserve"> AutoTextList   \s NoStyle \t "Spuste</w:instrText>
      </w:r>
      <w:r>
        <w:instrText xml:space="preserv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w:instrText>
      </w:r>
      <w:r>
        <w:instrText xml:space="preserve">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w:instrText>
      </w:r>
      <w:r>
        <w:instrText xml:space="preserve">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w:instrText>
      </w:r>
      <w:r>
        <w:instrText xml:space="preserve">s NoStyle \t "Licencia je právo na stiahnutie, inštaláciu, používanie a prístup k produktu." </w:instrText>
      </w:r>
      <w:r>
        <w:fldChar w:fldCharType="separate"/>
      </w:r>
      <w:r>
        <w:rPr>
          <w:color w:val="0563C1"/>
        </w:rPr>
        <w:t>licencií</w:t>
      </w:r>
      <w:r>
        <w:fldChar w:fldCharType="end"/>
      </w:r>
      <w:r>
        <w:t xml:space="preserve">, ako je to uvedené nižšie. </w:t>
      </w:r>
    </w:p>
    <w:p w:rsidR="00552B95" w:rsidRDefault="00AC03B4" w:rsidP="00AC696B">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w:instrText>
      </w:r>
      <w:r>
        <w:instrText xml:space="preserve">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 xml:space="preserve">virtuálnych </w:t>
      </w:r>
      <w:r>
        <w:rPr>
          <w:color w:val="0563C1"/>
        </w:rPr>
        <w:t>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w:t>
      </w:r>
      <w:r>
        <w:t xml:space="preserve">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w:instrText>
      </w:r>
      <w:r>
        <w:instrText xml:space="preserve">onfigurované na prevádzkovanie vo virtuálnom hardvérovom systéme." </w:instrText>
      </w:r>
      <w:r>
        <w:fldChar w:fldCharType="separate"/>
      </w:r>
      <w:r>
        <w:rPr>
          <w:color w:val="0563C1"/>
        </w:rPr>
        <w:t>virtuálne prostredie operačného systému</w:t>
      </w:r>
      <w:r>
        <w:fldChar w:fldCharType="end"/>
      </w:r>
      <w:r>
        <w:t xml:space="preserve">. </w:t>
      </w:r>
    </w:p>
    <w:p w:rsidR="00552B95" w:rsidRDefault="00AC03B4" w:rsidP="00AC696B">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w:instrText>
      </w:r>
      <w:r>
        <w:instrText xml:space="preserve">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w:instrText>
      </w:r>
      <w:r>
        <w:instrText xml:space="preserve">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rsidR="00552B95" w:rsidRDefault="00AC03B4">
      <w:pPr>
        <w:pStyle w:val="ProductList-Offering2Heading"/>
      </w:pPr>
      <w:bookmarkStart w:id="27" w:name="_Sec544"/>
      <w:r>
        <w:t>Servery na spravovanie</w:t>
      </w:r>
      <w:bookmarkEnd w:id="27"/>
      <w:r>
        <w:fldChar w:fldCharType="begin"/>
      </w:r>
      <w:r>
        <w:instrText xml:space="preserve"> TC "</w:instrText>
      </w:r>
      <w:bookmarkStart w:id="28" w:name="_Toc436689479"/>
      <w:r>
        <w:instrText>Servery na spravovanie</w:instrText>
      </w:r>
      <w:bookmarkEnd w:id="28"/>
      <w:r>
        <w:instrText>" \l 3</w:instrText>
      </w:r>
      <w:r>
        <w:fldChar w:fldCharType="end"/>
      </w:r>
    </w:p>
    <w:p w:rsidR="00552B95" w:rsidRDefault="00AC03B4">
      <w:pPr>
        <w:pStyle w:val="ProductList-ClauseHeading"/>
      </w:pPr>
      <w:r>
        <w:t>Licencie na správu</w:t>
      </w:r>
    </w:p>
    <w:p w:rsidR="00552B95" w:rsidRDefault="00AC03B4">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552B95" w:rsidRDefault="00552B95">
      <w:pPr>
        <w:pStyle w:val="ProductList-Body"/>
      </w:pPr>
    </w:p>
    <w:p w:rsidR="00552B95" w:rsidRDefault="00AC03B4">
      <w:pPr>
        <w:pStyle w:val="ProductList-ClauseHeading"/>
      </w:pPr>
      <w:r>
        <w:t>Licencie na spravovanie servera (na procesor)</w:t>
      </w:r>
    </w:p>
    <w:p w:rsidR="00552B95" w:rsidRDefault="00AC03B4" w:rsidP="00AC696B">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w:instrText>
      </w:r>
      <w:r>
        <w:instrText xml:space="preserv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w:t>
      </w:r>
      <w:r>
        <w:rPr>
          <w:color w:val="0563C1"/>
        </w:rPr>
        <w:t>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w:instrText>
      </w:r>
      <w:r>
        <w:instrText xml:space="preserve">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spúšťať serverový softvér." </w:instrText>
      </w:r>
      <w:r>
        <w:fldChar w:fldCharType="separate"/>
      </w:r>
      <w:r>
        <w:rPr>
          <w:color w:val="0563C1"/>
        </w:rPr>
        <w:t>serverových</w:t>
      </w:r>
      <w:r>
        <w:fldChar w:fldCharType="end"/>
      </w:r>
      <w:r>
        <w:t xml:space="preserve"> licencií, ako je to uvedené nižšie. </w:t>
      </w:r>
    </w:p>
    <w:p w:rsidR="00552B95" w:rsidRDefault="00AC03B4" w:rsidP="00AC696B">
      <w:pPr>
        <w:pStyle w:val="ProductList-Bullet"/>
        <w:numPr>
          <w:ilvl w:val="0"/>
          <w:numId w:val="14"/>
        </w:numPr>
      </w:pPr>
      <w:r>
        <w:fldChar w:fldCharType="begin"/>
      </w:r>
      <w:r>
        <w:instrText xml:space="preserve"> Aut</w:instrText>
      </w:r>
      <w:r>
        <w:instrText xml:space="preserve">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w:t>
      </w:r>
      <w:r>
        <w:rPr>
          <w:color w:val="0563C1"/>
        </w:rPr>
        <w:t>edia operačného systému</w:t>
      </w:r>
      <w:r>
        <w:fldChar w:fldCharType="end"/>
      </w:r>
      <w:r>
        <w:t xml:space="preserve">, v ktorých sa prevádzkujú </w:t>
      </w:r>
      <w:r>
        <w:fldChar w:fldCharType="begin"/>
      </w:r>
      <w:r>
        <w:instrText xml:space="preserve"> AutoTextList   \s NoStyle \t "Server je fyzický hardvérový systém, v ktorom možno spúšťať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w:instrText>
      </w:r>
      <w:r>
        <w:instrText xml:space="preserve">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 xml:space="preserve">licencie na </w:t>
      </w:r>
      <w:r>
        <w:rPr>
          <w:color w:val="0563C1"/>
        </w:rPr>
        <w:t>spravovanie</w:t>
      </w:r>
      <w:r>
        <w:fldChar w:fldCharType="end"/>
      </w:r>
      <w:r>
        <w:t xml:space="preserve"> servera. </w:t>
      </w:r>
    </w:p>
    <w:p w:rsidR="00552B95" w:rsidRDefault="00AC03B4" w:rsidP="00AC696B">
      <w:pPr>
        <w:pStyle w:val="ProductList-Bullet"/>
        <w:numPr>
          <w:ilvl w:val="0"/>
          <w:numId w:val="14"/>
        </w:numPr>
      </w:pPr>
      <w:r>
        <w:t xml:space="preserve">Pre každé dva procesory na licencovanom serveri sa vyžaduje jedna licencia. </w:t>
      </w:r>
    </w:p>
    <w:p w:rsidR="00552B95" w:rsidRDefault="00AC03B4" w:rsidP="00AC696B">
      <w:pPr>
        <w:pStyle w:val="ProductList-Bullet"/>
        <w:numPr>
          <w:ilvl w:val="0"/>
          <w:numId w:val="14"/>
        </w:numPr>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vydania Standard povoľuje </w:t>
      </w:r>
      <w:r>
        <w:t xml:space="preserve">používanie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w:instrText>
      </w:r>
      <w:r>
        <w:instrText xml:space="preserve">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w:instrText>
      </w:r>
      <w:r>
        <w:instrText xml:space="preserve">lasť hardvéru alebo komponent blade považuje za samostatný server." </w:instrText>
      </w:r>
      <w:r>
        <w:fldChar w:fldCharType="separate"/>
      </w:r>
      <w:r>
        <w:rPr>
          <w:color w:val="0563C1"/>
        </w:rPr>
        <w:t>licencovanom serveri</w:t>
      </w:r>
      <w:r>
        <w:fldChar w:fldCharType="end"/>
      </w:r>
      <w:r>
        <w:t>.</w:t>
      </w:r>
    </w:p>
    <w:p w:rsidR="00552B95" w:rsidRDefault="00AC03B4" w:rsidP="00AC696B">
      <w:pPr>
        <w:pStyle w:val="ProductList-Bullet"/>
        <w:numPr>
          <w:ilvl w:val="0"/>
          <w:numId w:val="14"/>
        </w:numPr>
      </w:pPr>
      <w:r>
        <w:t xml:space="preserve">Licencie vydania Standard povoľujú spravovanie </w:t>
      </w:r>
      <w:r>
        <w:fldChar w:fldCharType="begin"/>
      </w:r>
      <w:r>
        <w:instrText xml:space="preserve"> AutoTextList   \s NoStyle \t "Fyzické POS je POS, ktoré je nakonfigurované na fungovanie priamo vo fyzickom hardvér</w:instrText>
      </w:r>
      <w:r>
        <w:instrText xml:space="preserve">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w:t>
      </w:r>
      <w:r>
        <w:rPr>
          <w:color w:val="0563C1"/>
        </w:rPr>
        <w:t>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w:t>
      </w:r>
      <w:r>
        <w:rPr>
          <w:color w:val="0563C1"/>
        </w:rPr>
        <w:t>cencovanom serveri</w:t>
      </w:r>
      <w:r>
        <w:fldChar w:fldCharType="end"/>
      </w:r>
      <w:r>
        <w:t xml:space="preserve"> okrem dvoch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w:instrText>
      </w:r>
      <w:r>
        <w:instrText xml:space="preserve">plná definícia je uvedená v slovníku.)" </w:instrText>
      </w:r>
      <w:r>
        <w:fldChar w:fldCharType="separate"/>
      </w:r>
      <w:r>
        <w:rPr>
          <w:color w:val="0563C1"/>
        </w:rPr>
        <w:t>prostredí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w:instrText>
      </w:r>
      <w:r>
        <w:instrText xml:space="preserve">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w:instrText>
      </w:r>
      <w:r>
        <w:instrText xml:space="preserve">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552B95" w:rsidRDefault="00AC03B4" w:rsidP="00AC696B">
      <w:pPr>
        <w:pStyle w:val="ProductList-Bullet"/>
        <w:numPr>
          <w:ilvl w:val="0"/>
          <w:numId w:val="14"/>
        </w:numPr>
      </w:pPr>
      <w:r>
        <w:lastRenderedPageBreak/>
        <w:t>Zákazník smie priradiť ďalšie lice</w:t>
      </w:r>
      <w:r>
        <w:t xml:space="preserve">ncie vydania Standard svojmu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w:instrText>
      </w:r>
      <w:r>
        <w:instrText xml:space="preserve">tatný server." </w:instrText>
      </w:r>
      <w:r>
        <w:fldChar w:fldCharType="separate"/>
      </w:r>
      <w:r>
        <w:rPr>
          <w:color w:val="0563C1"/>
        </w:rPr>
        <w:t>licencovanému serveru</w:t>
      </w:r>
      <w:r>
        <w:fldChar w:fldCharType="end"/>
      </w:r>
      <w:r>
        <w:t xml:space="preserve"> a spravovať dve ďalšie </w:t>
      </w:r>
      <w:r>
        <w:fldChar w:fldCharType="begin"/>
      </w:r>
      <w:r>
        <w:instrText xml:space="preserve"> AutoTextList   \s NoStyle \t "Prostredie operačného systému je celá inštancia operačného systému alebo jej časť, prípadne celá inštancia virtuálneho (alebo inak emulovaného) operačného systému</w:instrText>
      </w:r>
      <w:r>
        <w:instrText xml:space="preserve"> alebo jej časť... (Úplná definícia je uvedená v slovníku.)" </w:instrText>
      </w:r>
      <w:r>
        <w:fldChar w:fldCharType="separate"/>
      </w:r>
      <w:r>
        <w:rPr>
          <w:color w:val="0563C1"/>
        </w:rPr>
        <w:t>prostredia operačného systému</w:t>
      </w:r>
      <w:r>
        <w:fldChar w:fldCharType="end"/>
      </w:r>
      <w:r>
        <w:t xml:space="preserve"> na jednu licenciu. </w:t>
      </w:r>
    </w:p>
    <w:p w:rsidR="00552B95" w:rsidRDefault="00AC03B4" w:rsidP="00AC696B">
      <w:pPr>
        <w:pStyle w:val="ProductList-Bullet"/>
        <w:numPr>
          <w:ilvl w:val="0"/>
          <w:numId w:val="14"/>
        </w:numPr>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Datacenter p</w:t>
      </w:r>
      <w:r>
        <w:t xml:space="preserve">ovoľujú používanie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w:instrText>
      </w:r>
      <w:r>
        <w:instrText xml:space="preserve">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w:instrText>
      </w:r>
      <w:r>
        <w:instrText xml:space="preserve">inície sa oblasť hardvéru alebo komponent blade považuje za samostatný server." </w:instrText>
      </w:r>
      <w:r>
        <w:fldChar w:fldCharType="separate"/>
      </w:r>
      <w:r>
        <w:rPr>
          <w:color w:val="0563C1"/>
        </w:rPr>
        <w:t>licencovanom serveri</w:t>
      </w:r>
      <w:r>
        <w:fldChar w:fldCharType="end"/>
      </w:r>
      <w:r>
        <w:t xml:space="preserve">. </w:t>
      </w:r>
    </w:p>
    <w:p w:rsidR="00552B95" w:rsidRDefault="00552B95">
      <w:pPr>
        <w:pStyle w:val="ProductList-Body"/>
      </w:pPr>
    </w:p>
    <w:p w:rsidR="00552B95" w:rsidRDefault="00AC03B4">
      <w:pPr>
        <w:pStyle w:val="ProductList-ClauseHeading"/>
      </w:pPr>
      <w:r>
        <w:t>Licencie na spravovanie klientov (pre prostredie operačného systému alebo používateľa)</w:t>
      </w:r>
    </w:p>
    <w:p w:rsidR="00552B95" w:rsidRDefault="00AC03B4" w:rsidP="00AC696B">
      <w:pPr>
        <w:pStyle w:val="ProductList-Bullet"/>
        <w:numPr>
          <w:ilvl w:val="0"/>
          <w:numId w:val="15"/>
        </w:numPr>
      </w:pPr>
      <w:r>
        <w:t xml:space="preserve">Zákazník smie používať softvér na spravovanie </w:t>
      </w:r>
      <w:r>
        <w:fldChar w:fldCharType="begin"/>
      </w:r>
      <w:r>
        <w:instrText xml:space="preserve"> AutoTextList   </w:instrText>
      </w:r>
      <w:r>
        <w:instrText xml:space="preserve">\s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w:t>
      </w:r>
      <w:r>
        <w:rPr>
          <w:color w:val="0563C1"/>
        </w:rPr>
        <w:t>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w:t>
      </w:r>
      <w:r>
        <w:rPr>
          <w:color w:val="0563C1"/>
        </w:rPr>
        <w:t>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w:instrText>
      </w:r>
      <w:r>
        <w:instrText xml:space="preserve">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w:t>
      </w:r>
      <w:r>
        <w:t xml:space="preserve">nta, ktorú získa. </w:t>
      </w:r>
    </w:p>
    <w:p w:rsidR="00552B95" w:rsidRDefault="00AC03B4" w:rsidP="00AC696B">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w:instrText>
      </w:r>
      <w:r>
        <w:instrText xml:space="preserv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spúšťať serverový softvér." </w:instrText>
      </w:r>
      <w:r>
        <w:fldChar w:fldCharType="separate"/>
      </w:r>
      <w:r>
        <w:rPr>
          <w:color w:val="0563C1"/>
        </w:rPr>
        <w:t>serverové</w:t>
      </w:r>
      <w:r>
        <w:fldChar w:fldCharType="end"/>
      </w:r>
      <w:r>
        <w:t xml:space="preserve"> operačné systémy, vyžadujú lice</w:t>
      </w:r>
      <w:r>
        <w:t xml:space="preserv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w:instrText>
      </w:r>
      <w:r>
        <w:instrText xml:space="preserve">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 xml:space="preserve">. </w:t>
      </w:r>
    </w:p>
    <w:p w:rsidR="00552B95" w:rsidRDefault="00AC03B4" w:rsidP="00AC696B">
      <w:pPr>
        <w:pStyle w:val="ProductList-Bullet"/>
        <w:numPr>
          <w:ilvl w:val="0"/>
          <w:numId w:val="15"/>
        </w:numPr>
      </w:pPr>
      <w:r>
        <w:t xml:space="preserve">Potrebný počet licencií na spravovanie klientov závisí od typu priradenej </w:t>
      </w:r>
      <w:r>
        <w:fldChar w:fldCharType="begin"/>
      </w:r>
      <w:r>
        <w:instrText xml:space="preserve"> AutoTex</w:instrText>
      </w:r>
      <w:r>
        <w:instrText xml:space="preserve">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w:instrText>
      </w:r>
      <w:r>
        <w:instrText xml:space="preserve">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 </w:t>
      </w:r>
    </w:p>
    <w:p w:rsidR="00552B95" w:rsidRDefault="00AC03B4" w:rsidP="00AC696B">
      <w:pPr>
        <w:pStyle w:val="ProductList-Bullet"/>
        <w:numPr>
          <w:ilvl w:val="0"/>
          <w:numId w:val="15"/>
        </w:numPr>
      </w:pPr>
      <w:r>
        <w:t xml:space="preserve">Spravovanie </w:t>
      </w:r>
      <w:r>
        <w:fldChar w:fldCharType="begin"/>
      </w:r>
      <w:r>
        <w:instrText xml:space="preserve"> AutoTextList   \s NoStyle \t "Prostredie operačného systému je celá inšt</w:instrText>
      </w:r>
      <w:r>
        <w:instrText xml:space="preserve">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viacero používateľo</w:t>
      </w:r>
      <w:r>
        <w:t>v, vyžaduje pre každého používateľa licenciu na spravovanie klientov pre prostredie operačného systému alebo používateľskú licenciu na spravovanie klientov.</w:t>
      </w:r>
    </w:p>
    <w:p w:rsidR="00552B95" w:rsidRDefault="00552B95">
      <w:pPr>
        <w:pStyle w:val="ProductList-Body"/>
      </w:pPr>
    </w:p>
    <w:p w:rsidR="00552B95" w:rsidRDefault="00AC03B4">
      <w:pPr>
        <w:pStyle w:val="ProductList-ClauseHeading"/>
      </w:pPr>
      <w:r>
        <w:t>Licencie na spravovanie sa nevyžadujú pre:</w:t>
      </w:r>
    </w:p>
    <w:p w:rsidR="00552B95" w:rsidRDefault="00AC03B4" w:rsidP="00AC696B">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w:t>
      </w:r>
      <w:r>
        <w:rPr>
          <w:color w:val="0563C1"/>
        </w:rPr>
        <w:t>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w:t>
      </w:r>
      <w:r>
        <w:rPr>
          <w:color w:val="0563C1"/>
        </w:rPr>
        <w:t xml:space="preserve"> inštancie</w:t>
      </w:r>
      <w:r>
        <w:fldChar w:fldCharType="end"/>
      </w:r>
      <w:r>
        <w:t xml:space="preserve"> softvéru, </w:t>
      </w:r>
    </w:p>
    <w:p w:rsidR="00552B95" w:rsidRDefault="00AC03B4" w:rsidP="00AC696B">
      <w:pPr>
        <w:pStyle w:val="ProductList-Bullet"/>
        <w:numPr>
          <w:ilvl w:val="0"/>
          <w:numId w:val="16"/>
        </w:numPr>
      </w:pPr>
      <w:r>
        <w:t xml:space="preserve">Žiadne zo zákazníkových zariadení sieťovej infraštruktúry, ktoré fungujú výlučne na účely prenosu sieťových údajov a v ktorých sa neprevádzkuje softvér Windows Server. </w:t>
      </w:r>
    </w:p>
    <w:p w:rsidR="00552B95" w:rsidRDefault="00AC03B4" w:rsidP="00AC696B">
      <w:pPr>
        <w:pStyle w:val="ProductList-Bullet"/>
        <w:numPr>
          <w:ilvl w:val="0"/>
          <w:numId w:val="16"/>
        </w:numPr>
      </w:pPr>
      <w:r>
        <w:t xml:space="preserve">konverziu </w:t>
      </w:r>
      <w:r>
        <w:fldChar w:fldCharType="begin"/>
      </w:r>
      <w:r>
        <w:instrText xml:space="preserve"> AutoTextList   \s NoStyle \t "Prostredie operačného</w:instrText>
      </w:r>
      <w:r>
        <w:instrText xml:space="preserve">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w:t>
      </w:r>
      <w:r>
        <w:t xml:space="preserve">lne, ani </w:t>
      </w:r>
    </w:p>
    <w:p w:rsidR="00552B95" w:rsidRDefault="00AC03B4" w:rsidP="00AC696B">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552B95" w:rsidRDefault="00552B95">
      <w:pPr>
        <w:pStyle w:val="ProductList-Body"/>
      </w:pPr>
    </w:p>
    <w:p w:rsidR="00552B95" w:rsidRDefault="00AC03B4">
      <w:pPr>
        <w:pStyle w:val="ProductList-ClauseHeading"/>
      </w:pPr>
      <w:r>
        <w:t>Množiny údajov</w:t>
      </w:r>
    </w:p>
    <w:p w:rsidR="00552B95" w:rsidRDefault="00AC03B4">
      <w:pPr>
        <w:pStyle w:val="ProductList-Body"/>
      </w:pPr>
      <w:r>
        <w:t>Zákazník nesmie kopírovať ani distribuovať žiadne množiny údajov (ani žiadnu časť množiny údajov), ktoré softvér obsahuje.</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w:t>
              </w:r>
              <w:r>
                <w:rPr>
                  <w:color w:val="00467F"/>
                  <w:sz w:val="14"/>
                  <w:u w:val="single"/>
                </w:rPr>
                <w:t>b</w:t>
              </w:r>
              <w:r>
                <w:rPr>
                  <w:color w:val="00467F"/>
                  <w:sz w:val="14"/>
                  <w:u w:val="single"/>
                </w:rPr>
                <w:t>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
      </w:pPr>
      <w:bookmarkStart w:id="29" w:name="_Sec545"/>
      <w:r>
        <w:t>Osobitné servery</w:t>
      </w:r>
      <w:bookmarkEnd w:id="29"/>
      <w:r>
        <w:fldChar w:fldCharType="begin"/>
      </w:r>
      <w:r>
        <w:instrText xml:space="preserve"> TC "</w:instrText>
      </w:r>
      <w:bookmarkStart w:id="30" w:name="_Toc436689480"/>
      <w:r>
        <w:instrText>Osobitné servery</w:instrText>
      </w:r>
      <w:bookmarkEnd w:id="30"/>
      <w:r>
        <w:instrText>" \l 3</w:instrText>
      </w:r>
      <w:r>
        <w:fldChar w:fldCharType="end"/>
      </w:r>
    </w:p>
    <w:p w:rsidR="00552B95" w:rsidRDefault="00AC03B4">
      <w:pPr>
        <w:pStyle w:val="ProductList-ClauseHeading"/>
      </w:pPr>
      <w:r>
        <w:t>Serverové licencie (pre inštanciu)</w:t>
      </w:r>
    </w:p>
    <w:p w:rsidR="00552B95" w:rsidRDefault="00AC03B4">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w:instrText>
      </w:r>
      <w:r>
        <w:instrText xml:space="preserve">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w:instrText>
      </w:r>
      <w:r>
        <w:instrText xml:space="preserve">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w:instrText>
      </w:r>
      <w:r>
        <w:instrText xml:space="preserve">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w:instrText>
      </w:r>
      <w:r>
        <w:instrText xml:space="preserve">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w:instrText>
      </w:r>
      <w:r>
        <w:instrText xml:space="preserve">fyzický hardvérový systém, v ktorom možno spúšťať serverový softvér." </w:instrText>
      </w:r>
      <w:r>
        <w:fldChar w:fldCharType="separate"/>
      </w:r>
      <w:r>
        <w:rPr>
          <w:color w:val="0563C1"/>
        </w:rPr>
        <w:t>serverovú</w:t>
      </w:r>
      <w:r>
        <w:fldChar w:fldCharType="end"/>
      </w:r>
      <w:r>
        <w:t xml:space="preserve"> licenciu, ktorú získa.</w:t>
      </w:r>
    </w:p>
    <w:p w:rsidR="00552B95" w:rsidRDefault="00AC03B4">
      <w:pPr>
        <w:pStyle w:val="ProductList-Offering2Heading"/>
      </w:pPr>
      <w:bookmarkStart w:id="31" w:name="_Sec546"/>
      <w:r>
        <w:t>Vývojové nástroje</w:t>
      </w:r>
      <w:bookmarkEnd w:id="31"/>
      <w:r>
        <w:fldChar w:fldCharType="begin"/>
      </w:r>
      <w:r>
        <w:instrText xml:space="preserve"> TC "</w:instrText>
      </w:r>
      <w:bookmarkStart w:id="32" w:name="_Toc436689481"/>
      <w:r>
        <w:instrText>Vývojové nástroje</w:instrText>
      </w:r>
      <w:bookmarkEnd w:id="32"/>
      <w:r>
        <w:instrText>" \l 3</w:instrText>
      </w:r>
      <w:r>
        <w:fldChar w:fldCharType="end"/>
      </w:r>
    </w:p>
    <w:p w:rsidR="00552B95" w:rsidRDefault="00AC03B4">
      <w:pPr>
        <w:pStyle w:val="ProductList-ClauseHeading"/>
      </w:pPr>
      <w:r>
        <w:t>Používateľské licencie</w:t>
      </w:r>
    </w:p>
    <w:p w:rsidR="00552B95" w:rsidRDefault="00AC03B4" w:rsidP="00AC696B">
      <w:pPr>
        <w:pStyle w:val="ProductList-Bullet"/>
        <w:numPr>
          <w:ilvl w:val="0"/>
          <w:numId w:val="17"/>
        </w:numPr>
      </w:pPr>
      <w:r>
        <w:t xml:space="preserve">Jeden </w:t>
      </w:r>
      <w:r>
        <w:fldChar w:fldCharType="begin"/>
      </w:r>
      <w:r>
        <w:instrText xml:space="preserve"> AutoTextList   \s NoStyle \t "Licencovaný používateľ je jedna osoba, kto</w:instrText>
      </w:r>
      <w:r>
        <w:instrText xml:space="preserve">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rsidR="00552B95" w:rsidRDefault="00AC03B4" w:rsidP="00AC696B">
      <w:pPr>
        <w:pStyle w:val="ProductList-Bullet"/>
        <w:numPr>
          <w:ilvl w:val="0"/>
          <w:numId w:val="17"/>
        </w:numPr>
      </w:pPr>
      <w:r>
        <w:fldChar w:fldCharType="begin"/>
      </w:r>
      <w:r>
        <w:instrText xml:space="preserve"> AutoTextList   </w:instrText>
      </w:r>
      <w:r>
        <w:instrText xml:space="preserve">\s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w:t>
      </w:r>
      <w:r>
        <w:t>u prostredia koncového používateľa na diagnostiku problémov súvisiacich so zákazníkovými programami.</w:t>
      </w:r>
    </w:p>
    <w:p w:rsidR="00552B95" w:rsidRDefault="00AC03B4" w:rsidP="00AC696B">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w:instrText>
      </w:r>
      <w:r>
        <w:instrText>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w:instrText>
      </w:r>
      <w:r>
        <w:instrText xml:space="preserve">aže alebo sa pristupuje k produkčným údajom." </w:instrText>
      </w:r>
      <w:r>
        <w:fldChar w:fldCharType="separate"/>
      </w:r>
      <w:r>
        <w:rPr>
          <w:color w:val="0563C1"/>
        </w:rPr>
        <w:t>produkčnom prostredí</w:t>
      </w:r>
      <w:r>
        <w:fldChar w:fldCharType="end"/>
      </w:r>
      <w:r>
        <w:t xml:space="preserve">. </w:t>
      </w:r>
    </w:p>
    <w:p w:rsidR="00552B95" w:rsidRDefault="00552B95">
      <w:pPr>
        <w:pStyle w:val="ProductList-Body"/>
      </w:pPr>
    </w:p>
    <w:p w:rsidR="00552B95" w:rsidRDefault="00AC03B4">
      <w:pPr>
        <w:pStyle w:val="ProductList-ClauseHeading"/>
      </w:pPr>
      <w:r>
        <w:t>Dodatočné licenčné podmienky pre predplatné siete MSDN</w:t>
      </w:r>
    </w:p>
    <w:p w:rsidR="00552B95" w:rsidRDefault="00AC03B4">
      <w:pPr>
        <w:pStyle w:val="ProductList-Body"/>
      </w:pPr>
      <w:r>
        <w:t xml:space="preserve">Okrem práv uvedených v článku Podmienky licenčného modelu smie zákazník prideliť predplatné služby MSDN pre každú </w:t>
      </w:r>
      <w:r>
        <w:fldChar w:fldCharType="begin"/>
      </w:r>
      <w:r>
        <w:instrText xml:space="preserve"> AutoTextList </w:instrText>
      </w:r>
      <w:r>
        <w:instrText xml:space="preserve">  \s NoStyle \t "Licencia je právo na stiahnutie, inštaláciu, používanie a prístup k produktu." </w:instrText>
      </w:r>
      <w:r>
        <w:fldChar w:fldCharType="separate"/>
      </w:r>
      <w:r>
        <w:rPr>
          <w:color w:val="0563C1"/>
        </w:rPr>
        <w:t>licenciu</w:t>
      </w:r>
      <w:r>
        <w:fldChar w:fldCharType="end"/>
      </w:r>
      <w:r>
        <w:t>, ktorú získa. V prípade predplatného služby MSDN výraz „</w:t>
      </w:r>
      <w:proofErr w:type="gramStart"/>
      <w:r>
        <w:t>softvér“ predstavuje</w:t>
      </w:r>
      <w:proofErr w:type="gramEnd"/>
      <w:r>
        <w:t xml:space="preserve"> softvér sprístupnený zákazníkovej úrovni predplatného prostredníctvom s</w:t>
      </w:r>
      <w:r>
        <w:t>lužby MSDN Subscriber Downloads.</w:t>
      </w:r>
    </w:p>
    <w:p w:rsidR="00552B95" w:rsidRDefault="00552B95">
      <w:pPr>
        <w:pStyle w:val="ProductList-Body"/>
      </w:pPr>
    </w:p>
    <w:p w:rsidR="00552B95" w:rsidRDefault="00AC03B4">
      <w:pPr>
        <w:pStyle w:val="ProductList-SubClauseHeading"/>
      </w:pPr>
      <w:r>
        <w:t>Spúšťanie softvéru v službách Microsoft Azure Platform Services</w:t>
      </w:r>
    </w:p>
    <w:p w:rsidR="00552B95" w:rsidRDefault="00AC03B4" w:rsidP="00AC696B">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w:t>
      </w:r>
      <w:r>
        <w:t xml:space="preserve">žbách platformy Microsoft Azure počas doby účinnosti svojho predplatného služby MSDN. </w:t>
      </w:r>
    </w:p>
    <w:p w:rsidR="00552B95" w:rsidRDefault="00AC03B4" w:rsidP="00AC696B">
      <w:pPr>
        <w:pStyle w:val="ProductList-Bullet"/>
        <w:numPr>
          <w:ilvl w:val="1"/>
          <w:numId w:val="18"/>
        </w:numPr>
      </w:pPr>
      <w:r>
        <w:t>Na používanie softvéru sa naďalej vzťahujú podmienky a požiadavky multilicenčnej zmluvy zákazníka a všetky podmienky dodávané so softvérom.</w:t>
      </w:r>
    </w:p>
    <w:p w:rsidR="00552B95" w:rsidRDefault="00AC03B4" w:rsidP="00AC696B">
      <w:pPr>
        <w:pStyle w:val="ProductList-Bullet"/>
        <w:numPr>
          <w:ilvl w:val="1"/>
          <w:numId w:val="18"/>
        </w:numPr>
      </w:pPr>
      <w:r>
        <w:t xml:space="preserve">Podmienky licenčného modelu pre vývojárske nástroje sa vzťahujú na používanie softvéru a ponúk na vývoj a testovanie na platforme Azure so službou MSDN s výnimkou toho, že </w:t>
      </w:r>
      <w:r>
        <w:fldChar w:fldCharType="begin"/>
      </w:r>
      <w:r>
        <w:instrText xml:space="preserve"> AutoTextList   \s NoStyle \t "Licencovaný používateľ je jedna osoba, ktorej je prir</w:instrText>
      </w:r>
      <w:r>
        <w:instrText xml:space="preserve">adená licencia." </w:instrText>
      </w:r>
      <w:r>
        <w:fldChar w:fldCharType="separate"/>
      </w:r>
      <w:r>
        <w:rPr>
          <w:color w:val="0563C1"/>
        </w:rPr>
        <w:t>licencovaný používateľ</w:t>
      </w:r>
      <w:r>
        <w:fldChar w:fldCharType="end"/>
      </w:r>
      <w:r>
        <w:t xml:space="preserve"> nesmie prevádzkovať softvér operačného systému Windows Server ani softvér operačného systému Windows pre osobné počítače v službách platformy Microsoft Azure na žiadne účely a ani softvér Office Professional Plus </w:t>
      </w:r>
      <w:r>
        <w:t xml:space="preserve">a System Center Virtual Machine Manager na produkčné účely. </w:t>
      </w:r>
    </w:p>
    <w:p w:rsidR="00552B95" w:rsidRDefault="00552B95">
      <w:pPr>
        <w:pStyle w:val="ProductList-BodyIndented"/>
      </w:pPr>
    </w:p>
    <w:p w:rsidR="00552B95" w:rsidRDefault="00AC03B4">
      <w:pPr>
        <w:pStyle w:val="ProductList-SubClauseHeading"/>
      </w:pPr>
      <w:r>
        <w:t>Ďalšie požiadavky</w:t>
      </w:r>
    </w:p>
    <w:p w:rsidR="00552B95" w:rsidRDefault="00AC03B4">
      <w:pPr>
        <w:pStyle w:val="ProductList-BodyIndented"/>
      </w:pPr>
      <w:r>
        <w:t>Ak chce zákazník prevádzkovať softvér v službách platformy Microsoft Azure, musí aktivovať svoje predplatné služby MSDN tak, že prepojí svoje konto Microsoft s predplatným služby MSDN.</w:t>
      </w:r>
    </w:p>
    <w:p w:rsidR="00552B95" w:rsidRDefault="00552B95">
      <w:pPr>
        <w:pStyle w:val="ProductList-BodyIndented"/>
      </w:pPr>
    </w:p>
    <w:p w:rsidR="00552B95" w:rsidRDefault="00AC03B4">
      <w:pPr>
        <w:pStyle w:val="ProductList-SubClauseHeading"/>
      </w:pPr>
      <w:r>
        <w:lastRenderedPageBreak/>
        <w:t>Schvaľovacie testy a odozva</w:t>
      </w:r>
    </w:p>
    <w:p w:rsidR="00552B95" w:rsidRDefault="00AC03B4">
      <w:pPr>
        <w:pStyle w:val="ProductList-BodyIndented"/>
      </w:pPr>
      <w:r>
        <w:t>Koncoví používatelia zákazníka smú pristup</w:t>
      </w:r>
      <w:r>
        <w:t>ovať k softvéru, aby vykonali schvaľovacie testy alebo poskytli odozvu na zákazníkove programy.</w:t>
      </w:r>
    </w:p>
    <w:p w:rsidR="00552B95" w:rsidRDefault="00552B95">
      <w:pPr>
        <w:pStyle w:val="ProductList-BodyIndented"/>
      </w:pPr>
    </w:p>
    <w:p w:rsidR="00552B95" w:rsidRDefault="00AC03B4">
      <w:pPr>
        <w:pStyle w:val="ProductList-SubClauseHeading"/>
      </w:pPr>
      <w:r>
        <w:t>Windows Server 2012 R2 Remote Desktop Services</w:t>
      </w:r>
    </w:p>
    <w:p w:rsidR="00552B95" w:rsidRDefault="00AC03B4">
      <w:pPr>
        <w:pStyle w:val="ProductList-BodyIndented"/>
      </w:pPr>
      <w:r>
        <w:t>Až 200 anonymných používateľov smie naraz používať funkciu Služby vzdialenej pracovnej plochy softvéru Windows S</w:t>
      </w:r>
      <w:r>
        <w:t>erver a pristupovať k ukážkam zákazníkových programov online.</w:t>
      </w:r>
    </w:p>
    <w:p w:rsidR="00552B95" w:rsidRDefault="00552B95">
      <w:pPr>
        <w:pStyle w:val="ProductList-BodyIndented"/>
      </w:pPr>
    </w:p>
    <w:p w:rsidR="00552B95" w:rsidRDefault="00AC03B4">
      <w:pPr>
        <w:pStyle w:val="ProductList-SubClauseHeading"/>
      </w:pPr>
      <w:r>
        <w:t>Produkt Windows Embedded</w:t>
      </w:r>
    </w:p>
    <w:p w:rsidR="00552B95" w:rsidRDefault="00AC03B4">
      <w:pPr>
        <w:pStyle w:val="ProductList-BodyIndented"/>
      </w:pPr>
      <w:r>
        <w:t>Každý produkt Windows Embedded sa licencuje na základe podmienok, ktoré sa s ním dodávajú, vrátane akýchkoľvek záväzkov spoločnosti Microsoft týkajúcich sa obrany proti</w:t>
      </w:r>
      <w:r>
        <w:t xml:space="preserve">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w:t>
      </w:r>
      <w:r>
        <w:rPr>
          <w:color w:val="0563C1"/>
        </w:rPr>
        <w:t>vaný používateľ</w:t>
      </w:r>
      <w:r>
        <w:fldChar w:fldCharType="end"/>
      </w:r>
      <w:r>
        <w:t xml:space="preserve"> smie nainštalovať a používať neobmedzený počet kópií licencovaného produktu Windows Embedded.</w:t>
      </w:r>
    </w:p>
    <w:p w:rsidR="00552B95" w:rsidRDefault="00552B95">
      <w:pPr>
        <w:pStyle w:val="ProductList-BodyIndented"/>
        <w:jc w:val="right"/>
      </w:pPr>
    </w:p>
    <w:tbl>
      <w:tblPr>
        <w:tblStyle w:val="PURTable0"/>
        <w:tblW w:w="0" w:type="dxa"/>
        <w:tblLook w:val="04A0" w:firstRow="1" w:lastRow="0" w:firstColumn="1" w:lastColumn="0" w:noHBand="0" w:noVBand="1"/>
      </w:tblPr>
      <w:tblGrid>
        <w:gridCol w:w="1044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Indented"/>
      </w:pPr>
    </w:p>
    <w:p w:rsidR="00552B95" w:rsidRDefault="00552B95">
      <w:pPr>
        <w:sectPr w:rsidR="00552B95">
          <w:headerReference w:type="default" r:id="rId31"/>
          <w:footerReference w:type="default" r:id="rId32"/>
          <w:type w:val="continuous"/>
          <w:pgSz w:w="12240" w:h="15840" w:code="1"/>
          <w:pgMar w:top="1170" w:right="720" w:bottom="720" w:left="720" w:header="432" w:footer="288" w:gutter="0"/>
          <w:cols w:space="360"/>
        </w:sectPr>
      </w:pPr>
    </w:p>
    <w:p w:rsidR="00552B95" w:rsidRDefault="00AC03B4">
      <w:pPr>
        <w:pStyle w:val="ProductList-SectionHeading"/>
        <w:pageBreakBefore/>
      </w:pPr>
      <w:bookmarkStart w:id="33" w:name="_Sec547"/>
      <w:bookmarkEnd w:id="11"/>
      <w:r>
        <w:lastRenderedPageBreak/>
        <w:t>Softvér</w:t>
      </w:r>
      <w:r>
        <w:fldChar w:fldCharType="begin"/>
      </w:r>
      <w:r>
        <w:instrText xml:space="preserve"> TC "</w:instrText>
      </w:r>
      <w:bookmarkStart w:id="34" w:name="_Toc436689482"/>
      <w:r>
        <w:instrText>Softvér</w:instrText>
      </w:r>
      <w:bookmarkEnd w:id="34"/>
      <w:r>
        <w:instrText>" \l 1</w:instrText>
      </w:r>
      <w:r>
        <w:fldChar w:fldCharType="end"/>
      </w:r>
    </w:p>
    <w:p w:rsidR="00552B95" w:rsidRDefault="00AC03B4">
      <w:pPr>
        <w:pStyle w:val="ProductList-Offering1HeadingNoBorder"/>
      </w:pPr>
      <w:bookmarkStart w:id="35" w:name="_Sec857"/>
      <w:r>
        <w:t>Advanced Threat Analytics</w:t>
      </w:r>
      <w:bookmarkEnd w:id="35"/>
      <w:r>
        <w:fldChar w:fldCharType="begin"/>
      </w:r>
      <w:r>
        <w:instrText xml:space="preserve"> TC "</w:instrText>
      </w:r>
      <w:bookmarkStart w:id="36" w:name="_Toc436689483"/>
      <w:r>
        <w:instrText>Advanced Threat Analytics</w:instrText>
      </w:r>
      <w:bookmarkEnd w:id="36"/>
      <w:r>
        <w:instrText>" \l 2</w:instrText>
      </w:r>
      <w:r>
        <w:fldChar w:fldCharType="end"/>
      </w:r>
    </w:p>
    <w:p w:rsidR="00552B95" w:rsidRDefault="00AC03B4">
      <w:pPr>
        <w:pStyle w:val="ProductList-Offering1SubSection"/>
      </w:pPr>
      <w:bookmarkStart w:id="37" w:name="_Sec858"/>
      <w:r>
        <w:t>1. Dostupnosť programu</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w:instrText>
            </w:r>
            <w:r>
              <w:instrText xml:space="preserv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 xml:space="preserve">Advanced Threat Analytics 2016 – licencia na spravovanie </w:t>
            </w:r>
            <w:r>
              <w:rPr>
                <w:color w:val="000000"/>
              </w:rPr>
              <w:t>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w:instrText>
            </w:r>
            <w:r>
              <w:instrText xml:space="preserve">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38" w:name="_Sec859"/>
      <w:r>
        <w:t>2. Podmienky produktu</w:t>
      </w:r>
      <w:bookmarkEnd w:id="38"/>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Nižšie vyd</w:t>
            </w:r>
            <w:r>
              <w:rPr>
                <w:color w:val="404040"/>
              </w:rPr>
              <w:t>ania: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2.1 Obmedzenia týkajúce sa niektorých krajín</w:t>
      </w:r>
    </w:p>
    <w:p w:rsidR="00552B95" w:rsidRDefault="00AC03B4">
      <w:pPr>
        <w:pStyle w:val="ProductList-Body"/>
      </w:pPr>
      <w:r>
        <w:t>Zákazník si nesmie stiahnuť produkt Advanced Threat Analytics 2016 na používanie ani dist</w:t>
      </w:r>
      <w:r>
        <w:t>ribúciu v Čínskej ľudovej republike.</w:t>
      </w:r>
    </w:p>
    <w:p w:rsidR="00552B95" w:rsidRDefault="00AC03B4">
      <w:pPr>
        <w:pStyle w:val="ProductList-Offering1SubSection"/>
      </w:pPr>
      <w:bookmarkStart w:id="39" w:name="_Sec860"/>
      <w:r>
        <w:t>3. Práva na používanie</w:t>
      </w:r>
      <w:bookmarkEnd w:id="39"/>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3">
              <w:r>
                <w:rPr>
                  <w:color w:val="00467F"/>
                  <w:u w:val="single"/>
                </w:rPr>
                <w:t>univerzá</w:t>
              </w:r>
              <w:r>
                <w:rPr>
                  <w:color w:val="00467F"/>
                  <w:u w:val="single"/>
                </w:rPr>
                <w:t>lne</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w:instrText>
            </w:r>
            <w:r>
              <w:instrText xml:space="preserve">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Dodatočný softvér: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w:t>
            </w:r>
            <w:r>
              <w:t>ru Windows</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3.1 Licencia na spravovanie</w:t>
      </w:r>
    </w:p>
    <w:tbl>
      <w:tblPr>
        <w:tblStyle w:val="PURTable"/>
        <w:tblW w:w="0" w:type="dxa"/>
        <w:tblLook w:val="04A0" w:firstRow="1" w:lastRow="0" w:firstColumn="1" w:lastColumn="0" w:noHBand="0" w:noVBand="1"/>
      </w:tblPr>
      <w:tblGrid>
        <w:gridCol w:w="3595"/>
        <w:gridCol w:w="3595"/>
        <w:gridCol w:w="3600"/>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552B95" w:rsidRDefault="00AC03B4">
            <w:pPr>
              <w:pStyle w:val="ProductList-TableBody"/>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552B95" w:rsidRDefault="00AC03B4">
            <w:pPr>
              <w:pStyle w:val="ProductList-TableBody"/>
            </w:pPr>
            <w:r>
              <w:t xml:space="preserve">Licencia ekvivalentná licencii na spravovanie (pozrite si </w:t>
            </w:r>
            <w:hyperlink w:anchor="_Sec591">
              <w:r>
                <w:rPr>
                  <w:color w:val="00467F"/>
                  <w:u w:val="single"/>
                </w:rPr>
                <w:t>Prílohu A</w:t>
              </w:r>
            </w:hyperlink>
            <w:r>
              <w:t>)</w:t>
            </w:r>
          </w:p>
        </w:tc>
      </w:tr>
    </w:tbl>
    <w:p w:rsidR="00552B95" w:rsidRDefault="00552B95">
      <w:pPr>
        <w:pStyle w:val="ProductList-Body"/>
      </w:pPr>
    </w:p>
    <w:p w:rsidR="00552B95" w:rsidRDefault="00AC03B4">
      <w:pPr>
        <w:pStyle w:val="ProductList-ClauseHeading"/>
      </w:pPr>
      <w:r>
        <w:t xml:space="preserve">3.2 Používanie vyžadujúce </w:t>
      </w:r>
      <w:r>
        <w:t>licenciu na spravovanie</w:t>
      </w:r>
    </w:p>
    <w:p w:rsidR="00552B95" w:rsidRDefault="00AC03B4">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w:instrText>
      </w:r>
      <w:r>
        <w:instrText xml:space="preserve">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w:instrText>
      </w:r>
      <w:r>
        <w:instrText xml:space="preserve">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w:t>
      </w:r>
      <w:r>
        <w:t xml:space="preserve">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w:instrText>
      </w:r>
      <w:r>
        <w:instrText xml:space="preserve">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w:t>
      </w:r>
      <w:r>
        <w:t>vom týchto zariadení.</w:t>
      </w:r>
    </w:p>
    <w:p w:rsidR="00552B95" w:rsidRDefault="00552B95">
      <w:pPr>
        <w:pStyle w:val="ProductList-Body"/>
      </w:pPr>
    </w:p>
    <w:p w:rsidR="00552B95" w:rsidRDefault="00AC03B4">
      <w:pPr>
        <w:pStyle w:val="ProductList-ClauseHeading"/>
      </w:pPr>
      <w:r>
        <w:t>3.3 Knižnice poskytované na základe licencie GNU Lesser General Public License</w:t>
      </w:r>
    </w:p>
    <w:p w:rsidR="00552B95" w:rsidRDefault="00AC03B4">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w:t>
      </w:r>
      <w:r>
        <w:t>ncovaných na základe licencie GNU Lesser General Public License, ktoré môžu byť zahrnuté v softvéri alebo s ním prepojené.</w:t>
      </w:r>
    </w:p>
    <w:p w:rsidR="00552B95" w:rsidRDefault="00AC03B4">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w:instrText>
            </w:r>
            <w:r>
              <w:instrText xml:space="preserve">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"Zotavenie po havárii: práva dostupné pre zákazníkov s krytím SA na používanie softvéru na účel</w:instrText>
            </w:r>
            <w:r>
              <w:instrText xml:space="preserve">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w:instrText>
            </w:r>
            <w:r>
              <w:instrText xml:space="preserv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jc w:val="right"/>
      </w:pP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1HeadingNoBorder"/>
      </w:pPr>
      <w:bookmarkStart w:id="41" w:name="_Sec592"/>
      <w:r>
        <w:t>BizTalk</w:t>
      </w:r>
      <w:bookmarkEnd w:id="41"/>
      <w:r>
        <w:fldChar w:fldCharType="begin"/>
      </w:r>
      <w:r>
        <w:instrText xml:space="preserve"> TC "</w:instrText>
      </w:r>
      <w:bookmarkStart w:id="42" w:name="_Toc436689484"/>
      <w:r>
        <w:instrText>BizTalk</w:instrText>
      </w:r>
      <w:bookmarkEnd w:id="42"/>
      <w:r>
        <w:instrText>" \l 2</w:instrText>
      </w:r>
      <w:r>
        <w:fldChar w:fldCharType="end"/>
      </w:r>
    </w:p>
    <w:p w:rsidR="00552B95" w:rsidRDefault="00AC03B4">
      <w:pPr>
        <w:pStyle w:val="ProductList-Offering1SubSection"/>
      </w:pPr>
      <w:bookmarkStart w:id="43" w:name="_Sec593"/>
      <w:r>
        <w:lastRenderedPageBreak/>
        <w:t>1. Dostupnosť programu</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52B95" w:rsidRDefault="00AC03B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52B95" w:rsidRDefault="00AC03B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52B95" w:rsidRDefault="00AC03B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52B95" w:rsidRDefault="00AC03B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BizTalk Server 2013 R2 Branch IDC</w:t>
            </w:r>
            <w:r>
              <w:fldChar w:fldCharType="begin"/>
            </w:r>
            <w:r>
              <w:instrText xml:space="preserve"> XE "BizTalk Server 2013 R2 Bra</w:instrText>
            </w:r>
            <w:r>
              <w:instrText xml:space="preserve">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2B95" w:rsidRDefault="00AC03B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2B95" w:rsidRDefault="00AC03B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2B95" w:rsidRDefault="00AC03B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2B95" w:rsidRDefault="00AC03B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2B95" w:rsidRDefault="00AC03B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52B95" w:rsidRDefault="00AC03B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2B95" w:rsidRDefault="00AC03B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2B95" w:rsidRDefault="00AC03B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52B95" w:rsidRDefault="00AC03B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52B95" w:rsidRDefault="00AC03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w:instrText>
            </w:r>
            <w:r>
              <w:instrText xml:space="preserve">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none" w:sz="4" w:space="0" w:color="6E6E6E"/>
              <w:right w:val="none" w:sz="4" w:space="0" w:color="6E6E6E"/>
            </w:tcBorders>
          </w:tcPr>
          <w:p w:rsidR="00552B95" w:rsidRDefault="00AC03B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52B95" w:rsidRDefault="00AC03B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52B95" w:rsidRDefault="00552B9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52B95" w:rsidRDefault="00552B9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44" w:name="_Sec594"/>
      <w:r>
        <w:t>2. Podmienky produktu</w:t>
      </w:r>
      <w:bookmarkEnd w:id="44"/>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Nižšie vydania: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"Nevyhnutná podmienka (SA): informuje, že musia byť splnené niektoré ďalšie podmienky, aby bolo možné zakúpiť k</w:instrText>
            </w:r>
            <w:r>
              <w:instrText xml:space="preserve">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"Výnimka pre oprávnených používateľov: výnimka vzťahujúca sa na používateľov, ktorí využ</w:instrText>
            </w:r>
            <w:r>
              <w:instrText xml:space="preserve">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w:instrText>
            </w:r>
            <w:r>
              <w:instrText xml:space="preserve">ho záväzku." </w:instrText>
            </w:r>
            <w:r>
              <w:fldChar w:fldCharType="separate"/>
            </w:r>
            <w:r>
              <w:rPr>
                <w:color w:val="0563C1"/>
              </w:rPr>
              <w:t>Spôsobilé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AC03B4">
      <w:pPr>
        <w:pStyle w:val="ProductList-Offering1SubSection"/>
      </w:pPr>
      <w:bookmarkStart w:id="45" w:name="_Sec595"/>
      <w:r>
        <w:t xml:space="preserve">3. </w:t>
      </w:r>
      <w:r>
        <w:t>Práva na používanie</w:t>
      </w:r>
      <w:bookmarkEnd w:id="45"/>
    </w:p>
    <w:tbl>
      <w:tblPr>
        <w:tblStyle w:val="PURTable"/>
        <w:tblW w:w="0" w:type="dxa"/>
        <w:tblLook w:val="04A0" w:firstRow="1" w:lastRow="0" w:firstColumn="1" w:lastColumn="0" w:noHBand="0" w:noVBand="1"/>
      </w:tblPr>
      <w:tblGrid>
        <w:gridCol w:w="3608"/>
        <w:gridCol w:w="3608"/>
        <w:gridCol w:w="3574"/>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pre jadro</w:t>
              </w:r>
            </w:hyperlink>
            <w:r>
              <w:t xml:space="preserve"> –</w:t>
            </w:r>
            <w:r>
              <w:t xml:space="preserve"> všetky (okrem vydania Developer), </w:t>
            </w:r>
            <w:hyperlink w:anchor="_Sec546">
              <w:r>
                <w:rPr>
                  <w:color w:val="00467F"/>
                  <w:u w:val="single"/>
                </w:rPr>
                <w:t>vývojárske nástroje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špecifické pre produkt: Označuje, že pod tabuľkou Práva na používanie sú uvedené podmienky a požiadavky špeci</w:instrText>
            </w:r>
            <w:r>
              <w:instrText xml:space="preserve">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"Dodatočný softvér: softvér uvedený v právach na používanie servero</w:instrText>
            </w:r>
            <w:r>
              <w:instrText xml:space="preserve">vých produktov, ktorý zákazník smie používať v spojitosti so svojím používaním serverového softvéru." </w:instrText>
            </w:r>
            <w:r>
              <w:fldChar w:fldCharType="separate"/>
            </w:r>
            <w:r>
              <w:rPr>
                <w:color w:val="0563C1"/>
              </w:rPr>
              <w:t>Dodatočný softvér</w:t>
            </w:r>
            <w:r>
              <w:fldChar w:fldCharType="end"/>
            </w:r>
            <w:r>
              <w:t>: všetky vydania (okrem vydania Developer)</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w:instrText>
            </w:r>
            <w:r>
              <w:instrText xml:space="preserve">čných podmienkach." </w:instrText>
            </w:r>
            <w:r>
              <w:fldChar w:fldCharType="separate"/>
            </w:r>
            <w:r>
              <w:rPr>
                <w:color w:val="0563C1"/>
              </w:rPr>
              <w:t>Zahrnuté technológie</w:t>
            </w:r>
            <w:r>
              <w:fldChar w:fldCharType="end"/>
            </w:r>
            <w:r>
              <w:t>: Súčasti softvéru Windows a webové aplikácie Office – všetky (okrem verzie Developer)</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"označuje oznámenia vzťahujúce sa na produkt. Podrobnosti nájdete v článku Oznámenia v Univerzá</w:instrText>
            </w:r>
            <w:r>
              <w:instrText xml:space="preserve">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3.1 BizTalk Server 2013 R2 Branch a Standard Edition</w:t>
      </w:r>
    </w:p>
    <w:p w:rsidR="00552B95" w:rsidRDefault="00AC03B4">
      <w:pPr>
        <w:pStyle w:val="ProductList-Body"/>
      </w:pPr>
      <w:r>
        <w:t xml:space="preserve">Zákazník nesmie používať serverový softvér na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w:instrText>
      </w:r>
      <w:r>
        <w:instrText xml:space="preserve">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w:instrText>
      </w:r>
      <w:r>
        <w:instrText xml:space="preserve">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w:t>
      </w:r>
      <w:r>
        <w:rPr>
          <w:color w:val="0563C1"/>
        </w:rPr>
        <w:t>stému</w:t>
      </w:r>
      <w:r>
        <w:fldChar w:fldCharType="end"/>
      </w:r>
      <w:r>
        <w:t xml:space="preserve"> na tom istom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w:t>
      </w:r>
    </w:p>
    <w:p w:rsidR="00552B95" w:rsidRDefault="00552B95">
      <w:pPr>
        <w:pStyle w:val="ProductList-Body"/>
      </w:pPr>
    </w:p>
    <w:p w:rsidR="00552B95" w:rsidRDefault="00AC03B4">
      <w:pPr>
        <w:pStyle w:val="ProductList-ClauseHeading"/>
      </w:pPr>
      <w:r>
        <w:t>3.2 BizTalk Server 2013 R2 Branch Edition</w:t>
      </w:r>
    </w:p>
    <w:p w:rsidR="00552B95" w:rsidRDefault="00AC03B4">
      <w:pPr>
        <w:pStyle w:val="ProductList-Body"/>
      </w:pPr>
      <w:r>
        <w:t xml:space="preserve">Zákazník smie </w:t>
      </w:r>
      <w:r>
        <w:fldChar w:fldCharType="begin"/>
      </w:r>
      <w:r>
        <w:instrText xml:space="preserve"> AutoTextList   \s NoStyle \t "Spustené inštancie sú i</w:instrText>
      </w:r>
      <w:r>
        <w:instrText xml:space="preserve">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w:instrText>
      </w:r>
      <w:r>
        <w:instrText xml:space="preserve">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w:t>
      </w:r>
      <w:r>
        <w:t xml:space="preserve">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w:instrText>
      </w:r>
      <w:r>
        <w:instrText xml:space="preserve">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552B95" w:rsidRDefault="00AC03B4" w:rsidP="00AC696B">
      <w:pPr>
        <w:pStyle w:val="ProductList-Bullet"/>
        <w:numPr>
          <w:ilvl w:val="0"/>
          <w:numId w:val="19"/>
        </w:numPr>
      </w:pPr>
      <w:r>
        <w:t xml:space="preserve">fungovať ako centrálny uzol v sieťovom modeli vo forme „osi a </w:t>
      </w:r>
      <w:proofErr w:type="gramStart"/>
      <w:r>
        <w:t>lúčov“</w:t>
      </w:r>
      <w:proofErr w:type="gramEnd"/>
      <w:r>
        <w:t xml:space="preserve">, </w:t>
      </w:r>
    </w:p>
    <w:p w:rsidR="00552B95" w:rsidRDefault="00AC03B4" w:rsidP="00AC696B">
      <w:pPr>
        <w:pStyle w:val="ProductList-Bullet"/>
        <w:numPr>
          <w:ilvl w:val="0"/>
          <w:numId w:val="19"/>
        </w:numPr>
      </w:pPr>
      <w:r>
        <w:t xml:space="preserve">centralizovať komunikáciu v rámci celého </w:t>
      </w:r>
      <w:r>
        <w:t xml:space="preserve">podniku s inými servermi ani zariadeniami ani </w:t>
      </w:r>
    </w:p>
    <w:p w:rsidR="00552B95" w:rsidRDefault="00AC03B4" w:rsidP="00AC696B">
      <w:pPr>
        <w:pStyle w:val="ProductList-Bullet"/>
        <w:numPr>
          <w:ilvl w:val="0"/>
          <w:numId w:val="19"/>
        </w:numPr>
      </w:pPr>
      <w:r>
        <w:t>automatizovať obchodné procesy v rámci divízií, obchodných jednotiek alebo pobočiek.</w:t>
      </w:r>
    </w:p>
    <w:p w:rsidR="00552B95" w:rsidRDefault="00552B95">
      <w:pPr>
        <w:pStyle w:val="ProductList-Body"/>
      </w:pPr>
    </w:p>
    <w:p w:rsidR="00552B95" w:rsidRDefault="00AC03B4">
      <w:pPr>
        <w:pStyle w:val="ProductList-ClauseHeading"/>
      </w:pPr>
      <w:r>
        <w:t>3.3 Dodatočný softvér</w:t>
      </w:r>
    </w:p>
    <w:tbl>
      <w:tblPr>
        <w:tblStyle w:val="PURTable"/>
        <w:tblW w:w="0" w:type="dxa"/>
        <w:tblLook w:val="04A0" w:firstRow="1" w:lastRow="0" w:firstColumn="1" w:lastColumn="0" w:noHBand="0" w:noVBand="1"/>
      </w:tblPr>
      <w:tblGrid>
        <w:gridCol w:w="3595"/>
        <w:gridCol w:w="3611"/>
        <w:gridCol w:w="3584"/>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Schémy a šablóny súvisiace s produktom BizTalk Server</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BAM Event APIs and Interceptors and Administration Tools</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Vývojové nástroje</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Master Secret</w:t>
            </w:r>
            <w:r>
              <w:t xml:space="preserve">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MQHelper.dll</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SOAP Receive Adapter</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UDDI</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r>
    </w:tbl>
    <w:p w:rsidR="00552B95" w:rsidRDefault="00AC03B4">
      <w:pPr>
        <w:pStyle w:val="ProductList-Offering1SubSection"/>
      </w:pPr>
      <w:bookmarkStart w:id="46" w:name="_Sec596"/>
      <w:r>
        <w:t>4. Software Assurance</w:t>
      </w:r>
      <w:bookmarkEnd w:id="46"/>
    </w:p>
    <w:p w:rsidR="00552B95" w:rsidRDefault="00552B95">
      <w:pPr>
        <w:pStyle w:val="ProductList-Body"/>
      </w:pPr>
    </w:p>
    <w:tbl>
      <w:tblPr>
        <w:tblStyle w:val="PURTable"/>
        <w:tblW w:w="0" w:type="dxa"/>
        <w:tblLook w:val="04A0" w:firstRow="1" w:lastRow="0" w:firstColumn="1" w:lastColumn="0" w:noHBand="0" w:noVBand="1"/>
      </w:tblPr>
      <w:tblGrid>
        <w:gridCol w:w="3585"/>
        <w:gridCol w:w="3580"/>
        <w:gridCol w:w="3625"/>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"Prenos licencií: Práva dostupné pre zákazníkov s krytím SA na zmenu priradenia licencií mimo štandardných ter</w:instrText>
            </w:r>
            <w:r>
              <w:instrText xml:space="preserve">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w:instrText>
            </w:r>
            <w:r>
              <w:instrText>Práva na migráciu: zákazník môže mať možnosť upgradovať z predchádzajúcich verzií softvéru alebo iných produktov na základe špeciálnych podmienok publikovaných v produktovej položke alebo v dokumente Zoznam produktov, ako je to uvedené. (Úplná definícia je</w:instrText>
            </w:r>
            <w:r>
              <w:instrText xml:space="preserve"> uvedená v slovníku.)" </w:instrText>
            </w:r>
            <w:r>
              <w:fldChar w:fldCharType="separate"/>
            </w:r>
            <w:r>
              <w:rPr>
                <w:color w:val="0563C1"/>
              </w:rPr>
              <w:t>Práva na migráciu</w:t>
            </w:r>
            <w:r>
              <w:fldChar w:fldCharType="end"/>
            </w:r>
            <w:r>
              <w:t xml:space="preserve">: </w:t>
            </w:r>
            <w:hyperlink r:id="rId34">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 (okrem vydaní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4.1 Biz Talk Server 2013 R2 Enterprise – neobmedzená virtualizácia</w:t>
      </w:r>
    </w:p>
    <w:p w:rsidR="00552B95" w:rsidRDefault="00AC03B4">
      <w:pPr>
        <w:pStyle w:val="ProductList-Body"/>
      </w:pPr>
      <w:r>
        <w:t xml:space="preserve">Zákazník smie prevádzkovať ľubovoľný počet </w:t>
      </w:r>
      <w:r>
        <w:fldChar w:fldCharType="begin"/>
      </w:r>
      <w:r>
        <w:instrText xml:space="preserve"> AutoTextList   \s NoStyle \t "Inštancia je obraz softvéru, ktorý sa vytvorí inštal</w:instrText>
      </w:r>
      <w:r>
        <w:instrText xml:space="preserve">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w:instrText>
      </w:r>
      <w:r>
        <w:instrText xml:space="preserve">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w:instrText>
      </w:r>
      <w:r>
        <w:instrText xml:space="preserve">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w:instrText>
      </w:r>
      <w:r>
        <w:instrText xml:space="preserve"> \t "Server je fyzický hardvérový systém, v ktorom možno spúšťať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jadro). </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1HeadingNoBorder"/>
      </w:pPr>
      <w:bookmarkStart w:id="47" w:name="_Sec597"/>
      <w:r>
        <w:t>Licencie CAL Suite</w:t>
      </w:r>
      <w:bookmarkEnd w:id="47"/>
      <w:r>
        <w:fldChar w:fldCharType="begin"/>
      </w:r>
      <w:r>
        <w:instrText xml:space="preserve"> TC "</w:instrText>
      </w:r>
      <w:bookmarkStart w:id="48" w:name="_Toc436689485"/>
      <w:r>
        <w:instrText>Licencie CAL Suite</w:instrText>
      </w:r>
      <w:bookmarkEnd w:id="48"/>
      <w:r>
        <w:instrText>" \l 2</w:instrText>
      </w:r>
      <w:r>
        <w:fldChar w:fldCharType="end"/>
      </w:r>
    </w:p>
    <w:p w:rsidR="00552B95" w:rsidRDefault="00AC03B4">
      <w:pPr>
        <w:pStyle w:val="ProductList-Offering1SubSection"/>
      </w:pPr>
      <w:bookmarkStart w:id="49" w:name="_Sec868"/>
      <w:r>
        <w:t>1. Dostupnosť programu</w:t>
      </w:r>
      <w:bookmarkEnd w:id="49"/>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t>Core CAL Suite</w:t>
            </w:r>
            <w:r>
              <w:fldChar w:fldCharType="begin"/>
            </w:r>
            <w:r>
              <w:instrText xml:space="preserve"> XE "</w:instrText>
            </w:r>
            <w:r>
              <w:instrText xml:space="preserve">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"Produkt pla</w:instrText>
            </w:r>
            <w:r>
              <w:instrText xml:space="preserve">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w:instrText>
            </w:r>
            <w:r>
              <w:instrText xml:space="preserve">ská ponuka" </w:instrText>
            </w:r>
            <w:r>
              <w:fldChar w:fldCharType="separate"/>
            </w:r>
            <w:r>
              <w:rPr>
                <w:color w:val="000000"/>
              </w:rPr>
              <w:t>ST</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Core CAL Suite Bridge pre Office 365</w:t>
            </w:r>
            <w:r>
              <w:fldChar w:fldCharType="begin"/>
            </w:r>
            <w:r>
              <w:instrText xml:space="preserve"> XE "Core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 xml:space="preserve">Core CAL Suite Bridge pre Enterprise Mobility Suite </w:t>
            </w:r>
            <w:r>
              <w:fldChar w:fldCharType="begin"/>
            </w:r>
            <w:r>
              <w:instrText xml:space="preserve"> XE "Core CAL Suite Bridge pre Enterprise Mobility Suite " </w:instrText>
            </w:r>
            <w:r>
              <w:fldChar w:fldCharType="end"/>
            </w:r>
            <w:r>
              <w:t>(licencia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Enterprise CAL Suite</w:t>
            </w:r>
            <w:r>
              <w:fldChar w:fldCharType="begin"/>
            </w:r>
            <w:r>
              <w:instrText xml:space="preserve"> XE "Enterprise CAL Suite"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"Education</w:instrText>
            </w:r>
            <w:r>
              <w:instrText xml:space="preserve">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Enterprise CAL Suite Bridge pre Office 365 z krytia SA</w:t>
            </w:r>
            <w:r>
              <w:fldChar w:fldCharType="begin"/>
            </w:r>
            <w:r>
              <w:instrText xml:space="preserve"> XE "</w:instrText>
            </w:r>
            <w:r>
              <w:instrText xml:space="preserve">Enterprise CAL Suite Bridge pre Office 365 z krytia SA"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Enterprise CAL Suite Bridge pre Office 365 a Microsoft Intune</w:t>
            </w:r>
            <w:r>
              <w:fldChar w:fldCharType="begin"/>
            </w:r>
            <w:r>
              <w:instrText xml:space="preserve"> XE "</w:instrText>
            </w:r>
            <w:r>
              <w:instrText xml:space="preserve">Enterprise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Enterprise CAL Suite Bridge pre Microsoft Intune</w:t>
            </w:r>
            <w:r>
              <w:fldChar w:fldCharType="begin"/>
            </w:r>
            <w:r>
              <w:instrText xml:space="preserve"> XE "</w:instrText>
            </w:r>
            <w:r>
              <w:instrText xml:space="preserve">Enterprise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Enterprise CAL Bridge pre Enterprise Mobility Suite</w:t>
            </w:r>
            <w:r>
              <w:fldChar w:fldCharType="begin"/>
            </w:r>
            <w:r>
              <w:instrText xml:space="preserve"> XE "</w:instrText>
            </w:r>
            <w:r>
              <w:instrText xml:space="preserve">Enterprise CAL Bridge pre Enterprise Mobility Suite"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Enterprise CAL Bridge pre Enterprise Mobility Suite z krytia SA</w:t>
            </w:r>
            <w:r>
              <w:fldChar w:fldCharType="begin"/>
            </w:r>
            <w:r>
              <w:instrText xml:space="preserve"> XE "Enterprise CAL Bridge pre Enterprise Mobility Suite z krytia SA"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552B95">
      <w:pPr>
        <w:pStyle w:val="ProductList-Body"/>
      </w:pPr>
    </w:p>
    <w:p w:rsidR="00552B95" w:rsidRDefault="00AC03B4">
      <w:pPr>
        <w:pStyle w:val="ProductList-Offering1SubSection"/>
      </w:pPr>
      <w:bookmarkStart w:id="50" w:name="_Sec599"/>
      <w:r>
        <w:t>2. Podmienky produktu</w:t>
      </w:r>
      <w:bookmarkEnd w:id="50"/>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Nižšie vydania: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"Nevyhnutná podmienka (SA): informuje, že musia byť splnené niektoré ďalšie podmie</w:instrText>
            </w:r>
            <w:r>
              <w:instrText xml:space="preserv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w:t>
            </w:r>
            <w:r>
              <w:rPr>
                <w:color w:val="404040"/>
              </w:rPr>
              <w:t>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 (ok</w:t>
            </w:r>
            <w:r>
              <w:t>rem licencií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w:instrText>
            </w:r>
            <w:r>
              <w:instrText xml:space="preserve">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 xml:space="preserve">2.1 Proces stanovenia vzťahujúcich sa práv na používanie udelených na základe licencií CAL </w:t>
      </w:r>
      <w:r>
        <w:t>Suite</w:t>
      </w:r>
    </w:p>
    <w:p w:rsidR="00552B95" w:rsidRDefault="00AC03B4">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w:t>
      </w:r>
      <w:r>
        <w:t>inných pre verzie, ktoré boli aktuálne pred uplynutím doby účinnosti.</w:t>
      </w:r>
    </w:p>
    <w:p w:rsidR="00552B95" w:rsidRDefault="00552B95">
      <w:pPr>
        <w:pStyle w:val="ProductList-Body"/>
      </w:pPr>
    </w:p>
    <w:p w:rsidR="00552B95" w:rsidRDefault="00AC03B4">
      <w:pPr>
        <w:pStyle w:val="ProductList-ClauseHeading"/>
      </w:pPr>
      <w:r>
        <w:t>2.2 Súčasti licencie CAL Suite</w:t>
      </w:r>
    </w:p>
    <w:p w:rsidR="00552B95" w:rsidRDefault="00AC03B4">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552B95" w:rsidRDefault="00552B95">
      <w:pPr>
        <w:pStyle w:val="ProductList-Body"/>
      </w:pPr>
    </w:p>
    <w:p w:rsidR="00552B95" w:rsidRDefault="00AC03B4">
      <w:pPr>
        <w:pStyle w:val="ProductList-ClauseHeading"/>
      </w:pPr>
      <w:r>
        <w:t>2.3 Služby online zahrnuté v licencii Enterprise CAL Suite</w:t>
      </w:r>
    </w:p>
    <w:p w:rsidR="00552B95" w:rsidRDefault="00AC03B4">
      <w:pPr>
        <w:pStyle w:val="ProductList-Body"/>
      </w:pPr>
      <w:r>
        <w:t>Licencia Enterprise CAL Suite s aktívnym krytím SA tiež zahŕňa práva na produkty Exchange Online Archiving for Exchange Server</w:t>
      </w:r>
      <w:r>
        <w:fldChar w:fldCharType="begin"/>
      </w:r>
      <w:r>
        <w:instrText xml:space="preserve"> XE "Exchange Online Archiving for</w:instrText>
      </w:r>
      <w:r>
        <w:instrText xml:space="preserve"> Exchange Server" </w:instrText>
      </w:r>
      <w:r>
        <w:fldChar w:fldCharType="end"/>
      </w:r>
      <w:r>
        <w:t>, Data Loss Prevention a Exchange Online Protection</w:t>
      </w:r>
      <w:r>
        <w:fldChar w:fldCharType="begin"/>
      </w:r>
      <w:r>
        <w:instrText xml:space="preserve"> XE "Exchange Online Protection" </w:instrText>
      </w:r>
      <w:r>
        <w:fldChar w:fldCharType="end"/>
      </w:r>
      <w:r>
        <w:t>. V prípade zákazníkov so zmluvami Microsoft Business Agreement datovanými pred októbrom 2010 a prihláškami datovanými pred júlom 2011 platí, že zakúp</w:t>
      </w:r>
      <w:r>
        <w:t xml:space="preserve">enie a používanie služieb online zahrnutých v licencii Enterprise CAL Suite sa riadi doplnkovými podmienkami pre služby online používané so softvérom – staršími zmluvami v prílohe A – doplnkovými podmienkami programových zmlúv v dokumente Zoznam produktov </w:t>
      </w:r>
      <w:r>
        <w:t xml:space="preserve">z júna 2015, ktorý je dostupný na stránke </w:t>
      </w:r>
      <w:hyperlink r:id="rId35">
        <w:r>
          <w:rPr>
            <w:color w:val="00467F"/>
            <w:u w:val="single"/>
          </w:rPr>
          <w:t>http://go.microsoft.com/?linkid=9839207</w:t>
        </w:r>
      </w:hyperlink>
      <w:r>
        <w:t>.</w:t>
      </w:r>
    </w:p>
    <w:p w:rsidR="00552B95" w:rsidRDefault="00552B95">
      <w:pPr>
        <w:pStyle w:val="ProductList-Body"/>
      </w:pPr>
    </w:p>
    <w:p w:rsidR="00552B95" w:rsidRDefault="00AC03B4">
      <w:pPr>
        <w:pStyle w:val="ProductList-ClauseHeading"/>
      </w:pPr>
      <w:r>
        <w:t xml:space="preserve">2.4 Licencia CAL Suite Bridge pre O365, pre O365 </w:t>
      </w:r>
      <w:proofErr w:type="gramStart"/>
      <w:r>
        <w:t>a</w:t>
      </w:r>
      <w:proofErr w:type="gramEnd"/>
      <w:r>
        <w:t xml:space="preserve"> Intune a pre Intune</w:t>
      </w:r>
    </w:p>
    <w:p w:rsidR="00552B95" w:rsidRDefault="00AC03B4">
      <w:pPr>
        <w:pStyle w:val="ProductList-SubClauseHeading"/>
      </w:pPr>
      <w:r>
        <w:t xml:space="preserve">2.4.1 Požiadavky na licencie CAL Suite </w:t>
      </w:r>
      <w:r>
        <w:t>Bridge</w:t>
      </w:r>
    </w:p>
    <w:p w:rsidR="00552B95" w:rsidRDefault="00AC03B4">
      <w:pPr>
        <w:pStyle w:val="ProductList-BodyIndented"/>
      </w:pPr>
      <w:r>
        <w:t>Pri prechode z licencie CAL Suite na porovnateľnú kombináciu softvéru a služby online sa môže vyžadovať licencia CAL Suite Bridge. Keď prechod vyžaduje licenciu CAL Suite Bridge, počet licencií CAL Suite Bridge SL pre používateľov musí byť rovnaký a</w:t>
      </w:r>
      <w:r>
        <w:t>ko počet licencií SL pre používateľov na oprávňujúcu službu online.</w:t>
      </w:r>
    </w:p>
    <w:p w:rsidR="00552B95" w:rsidRDefault="00552B95">
      <w:pPr>
        <w:pStyle w:val="ProductList-BodyIndented"/>
      </w:pPr>
    </w:p>
    <w:p w:rsidR="00552B95" w:rsidRDefault="00AC03B4">
      <w:pPr>
        <w:pStyle w:val="ProductList-BodyIndented"/>
      </w:pPr>
      <w:r>
        <w:t xml:space="preserve">CAL Suite Bridge je podnikovým produktom a môže sa licencovať iba v spojitosti s príslušnou oprávňujúcou službou online, aby sa splnila požiadavka, že licencia CAL Suite Bridge alebo jej </w:t>
      </w:r>
      <w:r>
        <w:t>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Oprávňujúce služby online</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365 Enterprise E1</w:t>
            </w:r>
            <w:r>
              <w:fldChar w:fldCharType="begin"/>
            </w:r>
            <w:r>
              <w:instrText xml:space="preserve"> XE "</w:instrText>
            </w:r>
            <w:r>
              <w:instrText xml:space="preserve">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w:t>
            </w:r>
            <w:r>
              <w:fldChar w:fldCharType="begin"/>
            </w:r>
            <w:r>
              <w:instrText xml:space="preserve"> XE "Office 365 Enterprise " </w:instrText>
            </w:r>
            <w:r>
              <w:fldChar w:fldCharType="end"/>
            </w:r>
            <w:r>
              <w:t>E4</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Office 365 </w:t>
            </w:r>
            <w:r>
              <w:t>Enterprise E1 a Microsoft Intune</w:t>
            </w:r>
            <w:r>
              <w:fldChar w:fldCharType="begin"/>
            </w:r>
            <w:r>
              <w:instrText xml:space="preserve"> XE "Office 365 Enterprise E1 a Microsoft Intune" </w:instrText>
            </w:r>
            <w:r>
              <w:fldChar w:fldCharType="end"/>
            </w:r>
            <w:r>
              <w:t xml:space="preserve"> alebo</w:t>
            </w:r>
          </w:p>
          <w:p w:rsidR="00552B95" w:rsidRDefault="00AC03B4">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552B95" w:rsidRDefault="00AC03B4">
            <w:pPr>
              <w:pStyle w:val="ProductList-TableBody"/>
            </w:pPr>
            <w:r>
              <w:t>Office 365 Enterprise E4 a Microsoft Intune</w:t>
            </w:r>
            <w:r>
              <w:fldChar w:fldCharType="begin"/>
            </w:r>
            <w:r>
              <w:instrText xml:space="preserve"> XE "Office 365 Ente</w:instrText>
            </w:r>
            <w:r>
              <w:instrText xml:space="preserve">rprise E4 a Microsoft Intune" </w:instrText>
            </w:r>
            <w:r>
              <w:fldChar w:fldCharType="end"/>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Intune</w:t>
            </w:r>
            <w:r>
              <w:fldChar w:fldCharType="begin"/>
            </w:r>
            <w:r>
              <w:instrText xml:space="preserve"> XE "Microsoft Intune" </w:instrText>
            </w:r>
            <w:r>
              <w:fldChar w:fldCharType="end"/>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Core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Enterprise Mobility Su</w:t>
            </w:r>
            <w:r>
              <w:t>ite</w:t>
            </w:r>
            <w:r>
              <w:fldChar w:fldCharType="begin"/>
            </w:r>
            <w:r>
              <w:instrText xml:space="preserve"> XE "Enterprise Mobility Suite" </w:instrText>
            </w:r>
            <w:r>
              <w:fldChar w:fldCharType="end"/>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365 Enterprise E3</w:t>
            </w:r>
            <w:r>
              <w:fldChar w:fldCharType="begin"/>
            </w:r>
            <w:r>
              <w:instrText xml:space="preserve"> XE "Office 365 Enterprise E3" </w:instrText>
            </w:r>
            <w:r>
              <w:fldChar w:fldCharType="end"/>
            </w:r>
            <w:r>
              <w:t xml:space="preserve"> alebo</w:t>
            </w:r>
          </w:p>
          <w:p w:rsidR="00552B95" w:rsidRDefault="00AC03B4">
            <w:pPr>
              <w:pStyle w:val="ProductList-TableBody"/>
            </w:pPr>
            <w:r>
              <w:t>Office 365 Enterprise E4</w:t>
            </w:r>
            <w:r>
              <w:fldChar w:fldCharType="begin"/>
            </w:r>
            <w:r>
              <w:instrText xml:space="preserve"> XE "Office 365 Enterprise E4" </w:instrText>
            </w:r>
            <w:r>
              <w:fldChar w:fldCharType="end"/>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Enterprise CA</w:t>
            </w:r>
            <w:r>
              <w:t>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552B95" w:rsidRDefault="00AC03B4">
            <w:pPr>
              <w:pStyle w:val="ProductList-TableBody"/>
            </w:pPr>
            <w:r>
              <w:t>Office 365 Enterprise E4 a Microsoft Intune</w:t>
            </w:r>
            <w:r>
              <w:fldChar w:fldCharType="begin"/>
            </w:r>
            <w:r>
              <w:instrText xml:space="preserve"> XE "</w:instrText>
            </w:r>
            <w:r>
              <w:instrText xml:space="preserve">Office 365 Enterprise E4 a Microsoft Intune" </w:instrText>
            </w:r>
            <w:r>
              <w:fldChar w:fldCharType="end"/>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Intune</w:t>
            </w:r>
            <w:r>
              <w:fldChar w:fldCharType="begin"/>
            </w:r>
            <w:r>
              <w:instrText xml:space="preserve"> XE "Microsoft Intune" </w:instrText>
            </w:r>
            <w:r>
              <w:fldChar w:fldCharType="end"/>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Enterprise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Ente</w:t>
            </w:r>
            <w:r>
              <w:t>rprise CAL Suite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Enterprise Mobility Suite</w:t>
            </w:r>
            <w:r>
              <w:fldChar w:fldCharType="begin"/>
            </w:r>
            <w:r>
              <w:instrText xml:space="preserve"> XE "Enterprise Mobility Suite" </w:instrText>
            </w:r>
            <w:r>
              <w:fldChar w:fldCharType="end"/>
            </w:r>
          </w:p>
        </w:tc>
      </w:tr>
    </w:tbl>
    <w:p w:rsidR="00552B95" w:rsidRDefault="00AC03B4">
      <w:pPr>
        <w:pStyle w:val="ProductList-BodyIndented"/>
      </w:pPr>
      <w:r>
        <w:rPr>
          <w:i/>
        </w:rPr>
        <w:t>* Licencie SL pre používateľov CAL Suite Bridge z krytia SA vyžadujú úplne uhradené trvalé licencie s aktívnym krytím SA pre ekvivalentnú nadradenú licenciu CAL Suite.</w:t>
      </w:r>
    </w:p>
    <w:p w:rsidR="00552B95" w:rsidRDefault="00552B95">
      <w:pPr>
        <w:pStyle w:val="ProductList-BodyIndented"/>
      </w:pPr>
    </w:p>
    <w:p w:rsidR="00552B95" w:rsidRDefault="00AC03B4">
      <w:pPr>
        <w:pStyle w:val="ProductList-SubClauseHeading"/>
      </w:pPr>
      <w:r>
        <w:t>2.4.2 Lic</w:t>
      </w:r>
      <w:r>
        <w:t xml:space="preserve">encie CAL určené výhradne pre študentov (Academic Open License </w:t>
      </w:r>
      <w:proofErr w:type="gramStart"/>
      <w:r>
        <w:t>a</w:t>
      </w:r>
      <w:proofErr w:type="gramEnd"/>
      <w:r>
        <w:t xml:space="preserve"> Academic Select)</w:t>
      </w:r>
    </w:p>
    <w:p w:rsidR="00552B95" w:rsidRDefault="00AC03B4">
      <w:pPr>
        <w:pStyle w:val="ProductList-BodyIndented"/>
      </w:pPr>
      <w:r>
        <w:t>Licencie CAL určené výhradne pre študentov sú obmedzené na licencovanie osobných počítačov vlastnených študentmi alebo osobných počítačov vlastnených inštitúciou, ktoré sú vy</w:t>
      </w:r>
      <w:r>
        <w:t>hradené pre jednotlivých študentov a nie sú určené na používanie v učebniach ani v triedach.</w:t>
      </w:r>
    </w:p>
    <w:p w:rsidR="00552B95" w:rsidRDefault="00552B95">
      <w:pPr>
        <w:pStyle w:val="ProductList-BodyIndented"/>
      </w:pPr>
    </w:p>
    <w:p w:rsidR="00552B95" w:rsidRDefault="00AC03B4">
      <w:pPr>
        <w:pStyle w:val="ProductList-SubClauseHeading"/>
      </w:pPr>
      <w:r>
        <w:t>2.4.3 Prechody</w:t>
      </w:r>
    </w:p>
    <w:p w:rsidR="00552B95" w:rsidRDefault="00AC03B4">
      <w:pPr>
        <w:pStyle w:val="ProductList-BodyIndented"/>
      </w:pPr>
      <w:r>
        <w:t xml:space="preserve">Nasledujúce položky predstavujú možnosti prechodu pre zákazníkov s oprávnením na prechod na služby online tak, ako je to podrobnejšie opísané v ich multilicenčnej zmluve. </w:t>
      </w:r>
    </w:p>
    <w:tbl>
      <w:tblPr>
        <w:tblStyle w:val="PURTable0"/>
        <w:tblW w:w="0" w:type="dxa"/>
        <w:tblLook w:val="04A0" w:firstRow="1" w:lastRow="0" w:firstColumn="1" w:lastColumn="0" w:noHBand="0" w:noVBand="1"/>
      </w:tblPr>
      <w:tblGrid>
        <w:gridCol w:w="5225"/>
        <w:gridCol w:w="5205"/>
      </w:tblGrid>
      <w:tr w:rsidR="00552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Prechádzajúce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Platné možnosti prechodu</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Core CAL Suite</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365 (Enterprise a Government E1, E3, E4)*, Microsoft Intune, Enterprise Mobility Suite</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Enterprise CAL Suite</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365 (Enterprise a Government E3, E4)*, Microsoft Intune, Enterprise Mobility Suite</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Professional Plus a Core CAL Suit</w:t>
            </w:r>
            <w:r>
              <w:t>e</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365 (Enterprise a Government E3, E4)*</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Professional Plus a Enterprise CAL Suite</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365 (Enterprise a Government E3, E4)*</w:t>
            </w:r>
          </w:p>
        </w:tc>
      </w:tr>
    </w:tbl>
    <w:p w:rsidR="00552B95" w:rsidRDefault="00AC03B4">
      <w:pPr>
        <w:pStyle w:val="ProductList-BodyIndented"/>
      </w:pPr>
      <w:r>
        <w:rPr>
          <w:i/>
        </w:rPr>
        <w:t>*Tento prechod vyžaduje aj príslušnú licenciu CAL Suite Bridge.</w:t>
      </w:r>
    </w:p>
    <w:p w:rsidR="00552B95" w:rsidRDefault="00AC03B4">
      <w:pPr>
        <w:pStyle w:val="ProductList-Offering1SubSection"/>
      </w:pPr>
      <w:bookmarkStart w:id="51" w:name="_Sec600"/>
      <w:r>
        <w:t>3. Práva na používanie</w:t>
      </w:r>
      <w:bookmarkEnd w:id="51"/>
    </w:p>
    <w:tbl>
      <w:tblPr>
        <w:tblStyle w:val="PURTable"/>
        <w:tblW w:w="0" w:type="dxa"/>
        <w:tblLook w:val="04A0" w:firstRow="1" w:lastRow="0" w:firstColumn="1" w:lastColumn="0" w:noHBand="0" w:noVBand="1"/>
      </w:tblPr>
      <w:tblGrid>
        <w:gridCol w:w="3606"/>
        <w:gridCol w:w="3592"/>
        <w:gridCol w:w="3592"/>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w:instrText>
            </w:r>
            <w:r>
              <w:instrText xml:space="preserve">\t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1">
              <w:r>
                <w:rPr>
                  <w:color w:val="00467F"/>
                  <w:u w:val="single"/>
                </w:rPr>
                <w:t>proceso</w:t>
              </w:r>
              <w:r>
                <w:rPr>
                  <w:color w:val="00467F"/>
                  <w:u w:val="single"/>
                </w:rPr>
                <w:t>r/licencia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Dodatočný softvér: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Zahrnuté technológie: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AC03B4">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w:instrText>
            </w:r>
            <w:r>
              <w:instrText xml:space="preserve">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w:instrText>
            </w:r>
            <w:r>
              <w:instrText xml:space="preserve">kumente Zoznam produktov, ako je to uvedené. (Úplná definícia je uvedená v slovníku.)" </w:instrText>
            </w:r>
            <w:r>
              <w:fldChar w:fldCharType="separate"/>
            </w:r>
            <w:r>
              <w:rPr>
                <w:color w:val="0563C1"/>
              </w:rPr>
              <w:t>Práva na migráciu</w:t>
            </w:r>
            <w:r>
              <w:fldChar w:fldCharType="end"/>
            </w:r>
            <w:r>
              <w:t xml:space="preserve">: </w:t>
            </w:r>
            <w:hyperlink r:id="rId36">
              <w:r>
                <w:rPr>
                  <w:color w:val="00467F"/>
                  <w:u w:val="single"/>
                </w:rPr>
                <w:t>Zoznam produktov – marec 2014</w:t>
              </w:r>
            </w:hyperlink>
            <w:r>
              <w:t xml:space="preserve"> (Forefront United Access Gateway 2010</w:t>
            </w:r>
            <w:r>
              <w:fldChar w:fldCharType="begin"/>
            </w:r>
            <w:r>
              <w:instrText xml:space="preserve"> XE "Forefront United</w:instrText>
            </w:r>
            <w:r>
              <w:instrText xml:space="preserve">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jc w:val="right"/>
      </w:pPr>
    </w:p>
    <w:p w:rsidR="00552B95" w:rsidRDefault="00AC03B4">
      <w:pPr>
        <w:pStyle w:val="ProductList-ClauseHeading"/>
      </w:pPr>
      <w:r>
        <w:lastRenderedPageBreak/>
        <w:t>4.1 Rozšírené práva na používanie pre zákazníkov s licenciou Enterprise Cloud Suite</w:t>
      </w:r>
    </w:p>
    <w:p w:rsidR="00552B95" w:rsidRDefault="00AC03B4">
      <w:pPr>
        <w:pStyle w:val="ProductList-Body"/>
      </w:pPr>
      <w:r>
        <w:t xml:space="preserve">Enterprise Cloud Suite alebo kombinácia licencií Office 365 </w:t>
      </w:r>
      <w:proofErr w:type="gramStart"/>
      <w:r>
        <w:t>a</w:t>
      </w:r>
      <w:proofErr w:type="gramEnd"/>
      <w:r>
        <w:t xml:space="preserve"> Enterprise Mobility Suite poskytuje zákazníkom s oprávňujúcou licenciou prístupové práva k službe súčastí Exchange Online Archiving for Exchange Server. „Zákazníci s oprávňujúcou </w:t>
      </w:r>
      <w:proofErr w:type="gramStart"/>
      <w:r>
        <w:t>licenciou“ sú</w:t>
      </w:r>
      <w:proofErr w:type="gramEnd"/>
      <w:r>
        <w:t xml:space="preserve"> z</w:t>
      </w:r>
      <w:r>
        <w:t>ákazníci s prihláškou Enterprise alebo Enterprise Subscription, ktorí mali aktívne krytie Software Assurance pre licenciu Enterprise CAL Suite od 30. novembra 2014.</w:t>
      </w:r>
    </w:p>
    <w:p w:rsidR="00552B95" w:rsidRDefault="00552B95">
      <w:pPr>
        <w:pStyle w:val="ProductList-Body"/>
      </w:pPr>
    </w:p>
    <w:p w:rsidR="00552B95" w:rsidRDefault="00AC03B4">
      <w:pPr>
        <w:pStyle w:val="ProductList-Body"/>
      </w:pPr>
      <w:r>
        <w:t>Ak zákazník s oprávňujúcou licenciou vykoná prechod všetkých svojich licencií Enterprise C</w:t>
      </w:r>
      <w:r>
        <w:t xml:space="preserve">AL Suite, používatelia s licenciou Enterprise Cloud Suite alebo s kombináciou licencií Office 365 </w:t>
      </w:r>
      <w:proofErr w:type="gramStart"/>
      <w:r>
        <w:t>a</w:t>
      </w:r>
      <w:proofErr w:type="gramEnd"/>
      <w:r>
        <w:t xml:space="preserve"> Enterprise Mobility Suite môžu naďalej používať súčasť Exchange Online Archiving for Exchange Server.</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1HeadingNoBorder"/>
      </w:pPr>
      <w:bookmarkStart w:id="53" w:name="_Sec602"/>
      <w:r>
        <w:t>Core Infrastructure Server (CIS) Suite</w:t>
      </w:r>
      <w:bookmarkEnd w:id="53"/>
      <w:r>
        <w:fldChar w:fldCharType="begin"/>
      </w:r>
      <w:r>
        <w:instrText xml:space="preserve"> TC "</w:instrText>
      </w:r>
      <w:bookmarkStart w:id="54" w:name="_Toc436689486"/>
      <w:r>
        <w:instrText>Core Infrastructure Server (CIS) Suite</w:instrText>
      </w:r>
      <w:bookmarkEnd w:id="54"/>
      <w:r>
        <w:instrText>" \l 2</w:instrText>
      </w:r>
      <w:r>
        <w:fldChar w:fldCharType="end"/>
      </w:r>
    </w:p>
    <w:p w:rsidR="00552B95" w:rsidRDefault="00AC03B4">
      <w:pPr>
        <w:pStyle w:val="ProductList-Offering1SubSection"/>
      </w:pPr>
      <w:bookmarkStart w:id="55" w:name="_Sec603"/>
      <w:r>
        <w:t>1. Dostupnosť programu</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w:instrText>
            </w:r>
            <w:r>
              <w:instrText xml:space="preserv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Core Infrastructure Server Suite Standard</w:t>
            </w:r>
            <w:r>
              <w:fldChar w:fldCharType="begin"/>
            </w:r>
            <w:r>
              <w:instrText xml:space="preserve"> XE "Core Infras</w:instrText>
            </w:r>
            <w:r>
              <w:instrText xml:space="preserve">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Core Infrastructure Server Suite Datacenter</w:t>
            </w:r>
            <w:r>
              <w:fldChar w:fldCharType="begin"/>
            </w:r>
            <w:r>
              <w:instrText xml:space="preserve"> XE "</w:instrText>
            </w:r>
            <w:r>
              <w:instrText xml:space="preserve">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"Core Infrastruc</w:instrText>
            </w:r>
            <w:r>
              <w:instrText xml:space="preserve">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52B95" w:rsidRDefault="00AC03B4">
      <w:pPr>
        <w:pStyle w:val="ProductList-Offering1SubSection"/>
      </w:pPr>
      <w:bookmarkStart w:id="56" w:name="_Sec604"/>
      <w:r>
        <w:t>2. Podmienky produktu</w:t>
      </w:r>
      <w:bookmarkEnd w:id="56"/>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Nižšie vydania: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w:instrText>
            </w:r>
            <w:r>
              <w:instrText xml:space="preserve">ho záväzku." </w:instrText>
            </w:r>
            <w:r>
              <w:fldChar w:fldCharType="separate"/>
            </w:r>
            <w:r>
              <w:rPr>
                <w:color w:val="0563C1"/>
              </w:rPr>
              <w:t>Spôsobilé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AC03B4">
      <w:pPr>
        <w:pStyle w:val="ProductList-Offering1SubSection"/>
      </w:pPr>
      <w:bookmarkStart w:id="57" w:name="_Sec605"/>
      <w:r>
        <w:t>3. Práva na používanie</w:t>
      </w:r>
      <w:bookmarkEnd w:id="57"/>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špecifické p</w:instrText>
            </w:r>
            <w:r>
              <w:instrText xml:space="preserve">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Dod</w:t>
            </w:r>
            <w:r>
              <w:rPr>
                <w:color w:val="404040"/>
              </w:rPr>
              <w:t>atočný softvér: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Zahrnuté technológie: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3.1 Vzťahujúce sa práva na používanie</w:t>
      </w:r>
    </w:p>
    <w:p w:rsidR="00552B95" w:rsidRDefault="00AC03B4">
      <w:pPr>
        <w:pStyle w:val="ProductList-Body"/>
      </w:pPr>
      <w:r>
        <w:t xml:space="preserve">Zákazníkov prístup k softvéru CIS a jeho používanie sa riadia vzťahujúcimi sa licenčnými podmienkami pre jednotlivé produkty obsahujúce softvér CIS v súlade s tým, ako ich upravujú tieto licenčné podmienky. Pre každé dva </w:t>
      </w:r>
      <w:r>
        <w:fldChar w:fldCharType="begin"/>
      </w:r>
      <w:r>
        <w:instrText xml:space="preserve"> AutoTextList   \s NoStyle \t "Fyzi</w:instrText>
      </w:r>
      <w:r>
        <w:instrText xml:space="preserve">cký procesor je procesor nachádzajúci sa vo fyzickom hardvérovom systéme." </w:instrText>
      </w:r>
      <w:r>
        <w:fldChar w:fldCharType="separate"/>
      </w:r>
      <w:r>
        <w:rPr>
          <w:color w:val="0563C1"/>
        </w:rPr>
        <w:t>fyzické procesory</w:t>
      </w:r>
      <w:r>
        <w:fldChar w:fldCharType="end"/>
      </w:r>
      <w:r>
        <w:t xml:space="preserve"> sa vyžaduje jedna licencia CIS Suite. Zákazník musí získať licenciu pre každý </w:t>
      </w:r>
      <w:r>
        <w:fldChar w:fldCharType="begin"/>
      </w:r>
      <w:r>
        <w:instrText xml:space="preserve"> AutoTextList   \s NoStyle \t "Fyzický procesor je procesor nachádzajúci sa vo fyz</w:instrText>
      </w:r>
      <w:r>
        <w:instrText xml:space="preserve">ickom hardvérovom systéme." </w:instrText>
      </w:r>
      <w:r>
        <w:fldChar w:fldCharType="separate"/>
      </w:r>
      <w:r>
        <w:rPr>
          <w:color w:val="0563C1"/>
        </w:rPr>
        <w:t>fyzický procesor</w:t>
      </w:r>
      <w:r>
        <w:fldChar w:fldCharType="end"/>
      </w:r>
      <w:r>
        <w:t xml:space="preserve"> na každom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na ktorom prevádzkuje softvér CIS.</w:t>
      </w:r>
    </w:p>
    <w:p w:rsidR="00552B95" w:rsidRDefault="00552B95">
      <w:pPr>
        <w:pStyle w:val="ProductList-Body"/>
      </w:pPr>
    </w:p>
    <w:p w:rsidR="00552B95" w:rsidRDefault="00AC03B4">
      <w:pPr>
        <w:pStyle w:val="ProductList-ClauseHeading"/>
      </w:pPr>
      <w:r>
        <w:t>3.2 Softvér dodávaný s licenciou CIS Su</w:t>
      </w:r>
      <w:r>
        <w:t>ite Standard</w:t>
      </w:r>
    </w:p>
    <w:p w:rsidR="00552B95" w:rsidRDefault="00AC03B4">
      <w:pPr>
        <w:pStyle w:val="ProductList-Body"/>
      </w:pPr>
      <w:r>
        <w:t xml:space="preserve">Licencia CIS Suite Standard zahŕňa najnovšie verzie softvéru Windows Server Standard a System Center Standard. 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CIS Suite Standard umožňuje zákazníkovi kedykoľvek prevádzkovať na </w:t>
      </w:r>
      <w:r>
        <w:fldChar w:fldCharType="begin"/>
      </w:r>
      <w:r>
        <w:instrText xml:space="preserve"> AutoTextList   \s NoStyle \t "Licencovaný server je jeden server, ktorý je vyhradený na používanie zákazníkom a ktorému je priradená licencia. Na účely tejto definície sa oblasť hardvéru </w:instrText>
      </w:r>
      <w:r>
        <w:instrText xml:space="preserve">alebo komponent blade považuje za samostatný server." </w:instrText>
      </w:r>
      <w:r>
        <w:fldChar w:fldCharType="separate"/>
      </w:r>
      <w:r>
        <w:rPr>
          <w:color w:val="0563C1"/>
        </w:rPr>
        <w:t>licencovanom serveri</w:t>
      </w:r>
      <w:r>
        <w:fldChar w:fldCharType="end"/>
      </w:r>
      <w:r>
        <w:t xml:space="preserve">: </w:t>
      </w:r>
    </w:p>
    <w:p w:rsidR="00552B95" w:rsidRDefault="00AC03B4" w:rsidP="00AC696B">
      <w:pPr>
        <w:pStyle w:val="ProductList-Bullet"/>
        <w:numPr>
          <w:ilvl w:val="0"/>
          <w:numId w:val="20"/>
        </w:numPr>
      </w:pPr>
      <w:r>
        <w:t xml:space="preserve">jednu inštanciu produktu Windows Server Standard v jednom </w:t>
      </w:r>
      <w:r>
        <w:fldChar w:fldCharType="begin"/>
      </w:r>
      <w:r>
        <w:instrText xml:space="preserve"> AutoTextList   \s NoStyle \t "Fyzické POS je POS, ktoré je nakonfigurované na fungovanie priamo vo fyzickom hardvérov</w:instrText>
      </w:r>
      <w:r>
        <w:instrText xml:space="preserve">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w:t>
      </w:r>
      <w:r>
        <w:rPr>
          <w:color w:val="0563C1"/>
        </w:rPr>
        <w:t>mu</w:t>
      </w:r>
      <w:r>
        <w:fldChar w:fldCharType="end"/>
      </w:r>
      <w:r>
        <w:t xml:space="preserve"> a </w:t>
      </w:r>
    </w:p>
    <w:p w:rsidR="00552B95" w:rsidRDefault="00AC03B4" w:rsidP="00AC696B">
      <w:pPr>
        <w:pStyle w:val="ProductList-Bullet"/>
        <w:numPr>
          <w:ilvl w:val="0"/>
          <w:numId w:val="20"/>
        </w:numPr>
      </w:pPr>
      <w:r>
        <w:t xml:space="preserve">jednu inštanciu produktu Windows Server Standard v každom z najviac dvoch </w:t>
      </w:r>
      <w:r>
        <w:fldChar w:fldCharType="begin"/>
      </w:r>
      <w:r>
        <w:instrText xml:space="preserve"> AutoTextList   \s NoStyle \t "Virtuálne prostredie operačného systému je prostredie operačného systému, ktoré je nakonfigurované na prevádzkovanie vo virtuálnom hardvérovom</w:instrText>
      </w:r>
      <w:r>
        <w:instrText xml:space="preserve"> systéme." </w:instrText>
      </w:r>
      <w:r>
        <w:fldChar w:fldCharType="separate"/>
      </w:r>
      <w:r>
        <w:rPr>
          <w:color w:val="0563C1"/>
        </w:rPr>
        <w:t>virtuálnych prostredí operačného systému</w:t>
      </w:r>
      <w:r>
        <w:fldChar w:fldCharType="end"/>
      </w:r>
      <w:r>
        <w:t>.</w:t>
      </w:r>
    </w:p>
    <w:p w:rsidR="00552B95" w:rsidRDefault="00AC03B4">
      <w:pPr>
        <w:pStyle w:val="ProductList-Body"/>
      </w:pPr>
      <w:r>
        <w:t xml:space="preserve">Ak zákazník používa maximálny povolený počet </w:t>
      </w:r>
      <w:r>
        <w:fldChar w:fldCharType="begin"/>
      </w:r>
      <w:r>
        <w:instrText xml:space="preserve"> AutoTextList   \s NoStyle \t "Spustená inštancia je inštancia softvéru, ktorá je načítaná do pamäte a pre ktorú sa vykonal jeden alebo viac pokynov. (Úpln</w:instrText>
      </w:r>
      <w:r>
        <w:instrText xml:space="preserve">á definícia je uvedená v slovníku.)" </w:instrText>
      </w:r>
      <w:r>
        <w:fldChar w:fldCharType="separate"/>
      </w:r>
      <w:r>
        <w:rPr>
          <w:color w:val="0563C1"/>
        </w:rPr>
        <w:t>spustených inštancií</w:t>
      </w:r>
      <w:r>
        <w:fldChar w:fldCharType="end"/>
      </w:r>
      <w:r>
        <w:t xml:space="preserve">, inštancia prevádzkovaná vo </w:t>
      </w:r>
      <w:r>
        <w:fldChar w:fldCharType="begin"/>
      </w:r>
      <w:r>
        <w:instrText xml:space="preserve"> AutoTextList   \s NoStyle \t "Fyzické POS je POS, ktoré je nakonfigurované na fungovanie priamo vo fyzickom hardvérovom systéme. Inštancia operačného systému používan</w:instrText>
      </w:r>
      <w:r>
        <w:instrText xml:space="preserve">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môže používať iba na hosťovanie a spravo</w:t>
      </w:r>
      <w:r>
        <w:t xml:space="preserve">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552B95" w:rsidRDefault="00552B95">
      <w:pPr>
        <w:pStyle w:val="ProductList-Body"/>
      </w:pPr>
    </w:p>
    <w:p w:rsidR="00552B95" w:rsidRDefault="00AC03B4">
      <w:pPr>
        <w:pStyle w:val="ProductList-ClauseHeading"/>
      </w:pPr>
      <w:r>
        <w:t>3.3 Softvér dodávaný</w:t>
      </w:r>
      <w:r>
        <w:t xml:space="preserve"> s licenciou CIS Suite Datacenter</w:t>
      </w:r>
    </w:p>
    <w:p w:rsidR="00552B95" w:rsidRDefault="00AC03B4">
      <w:pPr>
        <w:pStyle w:val="ProductList-Body"/>
      </w:pPr>
      <w:r>
        <w:t xml:space="preserve">Licencia CIS Suite Datacenter zahŕňa najnovšie verzie softvéru Windows Server Datacenter a System Center Datacenter. Na každom </w:t>
      </w:r>
      <w:r>
        <w:fldChar w:fldCharType="begin"/>
      </w:r>
      <w:r>
        <w:instrText xml:space="preserve"> AutoTextList   \s NoStyle \t "Licencovaný server je jeden server, ktorý je vyhradený na použív</w:instrText>
      </w:r>
      <w:r>
        <w:instrText xml:space="preserve">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 licenciou CIS Suite Datacenter smie zákazník používať ľubovoľný počet </w:t>
      </w:r>
      <w:r>
        <w:fldChar w:fldCharType="begin"/>
      </w:r>
      <w:r>
        <w:instrText xml:space="preserve"> AutoTextList</w:instrText>
      </w:r>
      <w:r>
        <w:instrText xml:space="preserve">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produktu Windows Server Datacenter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w:instrText>
      </w:r>
      <w:r>
        <w:instrText xml:space="preserve">ej časť... (Úplná definícia je uvedená v slovníku.)" </w:instrText>
      </w:r>
      <w:r>
        <w:fldChar w:fldCharType="separate"/>
      </w:r>
      <w:r>
        <w:rPr>
          <w:color w:val="0563C1"/>
        </w:rPr>
        <w:t>prostredí operačného systému</w:t>
      </w:r>
      <w:r>
        <w:fldChar w:fldCharType="end"/>
      </w:r>
      <w:r>
        <w:t>.</w:t>
      </w:r>
    </w:p>
    <w:p w:rsidR="00552B95" w:rsidRDefault="00552B95">
      <w:pPr>
        <w:pStyle w:val="ProductList-Body"/>
      </w:pPr>
    </w:p>
    <w:p w:rsidR="00552B95" w:rsidRDefault="00AC03B4">
      <w:pPr>
        <w:pStyle w:val="ProductList-ClauseHeading"/>
      </w:pPr>
      <w:r>
        <w:t>3.4 Licencia na spravovanie</w:t>
      </w:r>
    </w:p>
    <w:p w:rsidR="00552B95" w:rsidRDefault="00AC03B4">
      <w:pPr>
        <w:pStyle w:val="ProductList-Body"/>
      </w:pPr>
      <w:r>
        <w:t>Na účely uplatnenia licenčných podmienok pre System Center na zákazníkovo používanie softvéru CIS sa predpokladá, že zákazník priradil licenc</w:t>
      </w:r>
      <w:r>
        <w:t xml:space="preserve">ovanému serveru počet licencií na System Center rovnajúci sa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priradených serveru.</w:t>
      </w:r>
    </w:p>
    <w:p w:rsidR="00552B95" w:rsidRDefault="00552B95">
      <w:pPr>
        <w:pStyle w:val="ProductList-Body"/>
      </w:pPr>
    </w:p>
    <w:p w:rsidR="00552B95" w:rsidRDefault="00AC03B4">
      <w:pPr>
        <w:pStyle w:val="ProductList-ClauseHeading"/>
      </w:pPr>
      <w:r>
        <w:t>3.5 Dodatočné podmienky</w:t>
      </w:r>
    </w:p>
    <w:p w:rsidR="00552B95" w:rsidRDefault="00AC03B4">
      <w:pPr>
        <w:pStyle w:val="ProductList-Body"/>
      </w:pPr>
      <w:r>
        <w:t>Zákazník sm</w:t>
      </w:r>
      <w:r>
        <w:t>ie prevádzkovať predchádzajúcu verziu alebo nižšie vydanie ktoréhokoľvek z jednotlivých produktov zahrnutých v licencii CIS Suite tak, ako to povoľujú licenčné podmienky pre príslušný produkt v dokumente Podmienky používania produktov.</w:t>
      </w:r>
    </w:p>
    <w:p w:rsidR="00552B95" w:rsidRDefault="00552B95">
      <w:pPr>
        <w:pStyle w:val="ProductList-Body"/>
      </w:pPr>
    </w:p>
    <w:p w:rsidR="00552B95" w:rsidRDefault="00AC03B4">
      <w:pPr>
        <w:pStyle w:val="ProductList-Body"/>
      </w:pPr>
      <w:r>
        <w:lastRenderedPageBreak/>
        <w:t>Všetky ostatné poži</w:t>
      </w:r>
      <w:r>
        <w:t xml:space="preserve">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w:instrText>
      </w:r>
      <w:r>
        <w:instrText xml:space="preserve">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w:instrText>
      </w:r>
      <w:r>
        <w:instrText>AutoTextList   \s NoStyle \t "Licencia na spravovanie je licencia, ktorá umožňuje spravovanie jedného alebo viacerých prostredí operačného systému pomocou príslušnej verzie serverového softvéru alebo ľubovoľnej staršej verzie serverového softvéru. (Úplná d</w:instrText>
      </w:r>
      <w:r>
        <w:instrText xml:space="preserve">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552B95" w:rsidRDefault="00552B95">
      <w:pPr>
        <w:pStyle w:val="ProductList-Body"/>
      </w:pPr>
    </w:p>
    <w:p w:rsidR="00552B95" w:rsidRDefault="00AC03B4">
      <w:pPr>
        <w:pStyle w:val="ProductList-ClauseHeading"/>
      </w:pPr>
      <w:r>
        <w:t>3.6 Špeciáln</w:t>
      </w:r>
      <w:r>
        <w:t>e právo na downgradovanie – Core Infrastructure Server Suite Standard</w:t>
      </w:r>
    </w:p>
    <w:p w:rsidR="00552B95" w:rsidRDefault="00AC03B4">
      <w:pPr>
        <w:pStyle w:val="ProductList-Body"/>
      </w:pPr>
      <w:r>
        <w:t xml:space="preserve">Pre každý server s platnou licenciou Core Suite Standard môže zákazník prevádzkovať </w:t>
      </w:r>
      <w:r>
        <w:fldChar w:fldCharType="begin"/>
      </w:r>
      <w:r>
        <w:instrText xml:space="preserve"> AutoTextList   \s NoStyle \t "Inštancia je obraz softvéru, ktorý sa vytvorí inštaláciou softvéru aleb</w:instrText>
      </w:r>
      <w:r>
        <w:instrText xml:space="preserve">o zduplikovaním existujúcej inštancie." </w:instrText>
      </w:r>
      <w:r>
        <w:fldChar w:fldCharType="separate"/>
      </w:r>
      <w:r>
        <w:rPr>
          <w:color w:val="0563C1"/>
        </w:rPr>
        <w:t>inštanciu</w:t>
      </w:r>
      <w:r>
        <w:fldChar w:fldCharType="end"/>
      </w:r>
      <w:r>
        <w:t xml:space="preserve"> systému Windows Server 2008 R2 Enterprise</w:t>
      </w:r>
      <w:r>
        <w:fldChar w:fldCharType="begin"/>
      </w:r>
      <w:r>
        <w:instrText xml:space="preserve"> XE "Windows Server 2008 R2 Enterprise" </w:instrText>
      </w:r>
      <w:r>
        <w:fldChar w:fldCharType="end"/>
      </w:r>
      <w:r>
        <w:t xml:space="preserve"> namiesto systému Windows Server Standard</w:t>
      </w:r>
      <w:r>
        <w:fldChar w:fldCharType="begin"/>
      </w:r>
      <w:r>
        <w:instrText xml:space="preserve"> XE "Windows Server Standard" </w:instrText>
      </w:r>
      <w:r>
        <w:fldChar w:fldCharType="end"/>
      </w:r>
      <w:r>
        <w:t>.</w:t>
      </w:r>
    </w:p>
    <w:p w:rsidR="00552B95" w:rsidRDefault="00AC03B4">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614"/>
        <w:gridCol w:w="3562"/>
        <w:gridCol w:w="3614"/>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w:instrText>
            </w:r>
            <w:r>
              <w:instrText xml:space="preserve">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"Zotave</w:instrText>
            </w:r>
            <w:r>
              <w:instrText xml:space="preser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w:t>
            </w:r>
            <w:r>
              <w:t>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37">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 xml:space="preserve">4.1 Ponuka na </w:t>
      </w:r>
      <w:r>
        <w:t>predĺženie krytia Software Assurance pre Windows Server a System Center</w:t>
      </w:r>
    </w:p>
    <w:p w:rsidR="00552B95" w:rsidRDefault="00AC03B4">
      <w:pPr>
        <w:pStyle w:val="ProductList-Body"/>
      </w:pPr>
      <w:r>
        <w:t>Zákazníci, ktorí majú licencie s aktívnym krytím SA pre produkty v stĺpci A tabuľky uvedenej nižšie, môžu po uplynutí doby účinnosti daného krytia získať krytie SA pre príslušný produk</w:t>
      </w:r>
      <w:r>
        <w:t xml:space="preserve">t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552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Stĺpec B</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Windows Server Standard </w:t>
            </w:r>
            <w:r>
              <w:fldChar w:fldCharType="begin"/>
            </w:r>
            <w:r>
              <w:instrText xml:space="preserve"> XE "Windows Server Stan</w:instrText>
            </w:r>
            <w:r>
              <w:instrText xml:space="preserve">dard " </w:instrText>
            </w:r>
            <w:r>
              <w:fldChar w:fldCharType="end"/>
            </w:r>
          </w:p>
          <w:p w:rsidR="00552B95" w:rsidRDefault="00AC03B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Core Infrastructure Server Suite Standard</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Windows Server Datacenter </w:t>
            </w:r>
            <w:r>
              <w:fldChar w:fldCharType="begin"/>
            </w:r>
            <w:r>
              <w:instrText xml:space="preserve"> XE "Windows Server Datacenter " </w:instrText>
            </w:r>
            <w:r>
              <w:fldChar w:fldCharType="end"/>
            </w:r>
          </w:p>
          <w:p w:rsidR="00552B95" w:rsidRDefault="00AC03B4">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Core Infrastructure Server Suite Datacenter</w:t>
            </w:r>
          </w:p>
        </w:tc>
      </w:tr>
    </w:tbl>
    <w:p w:rsidR="00552B95" w:rsidRDefault="00AC03B4">
      <w:pPr>
        <w:pStyle w:val="ProductList-Body"/>
      </w:pPr>
      <w:r>
        <w:t xml:space="preserve">Pre každú skupinu obsahujúcu jednu z každej z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 bunke v stĺpci A tabuľky uv</w:t>
      </w:r>
      <w:r>
        <w:t xml:space="preserve">edenej vyššie môžu zákazníci získať krytie SA pre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z príslušných licencií CIS Suite v stĺpci B. Zákazníci, ktorí licencujú a použ</w:t>
      </w:r>
      <w:r>
        <w:t xml:space="preserve">ívajú produkt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w:t>
      </w:r>
      <w:r>
        <w:rPr>
          <w:color w:val="0563C1"/>
        </w:rPr>
        <w:t>ií</w:t>
      </w:r>
      <w:r>
        <w:fldChar w:fldCharType="end"/>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získané na základe zmluvy o predplatnom nespĺňajú podmienky na využitie tejto ponuky.</w:t>
      </w:r>
    </w:p>
    <w:p w:rsidR="00552B95" w:rsidRDefault="00552B95">
      <w:pPr>
        <w:pStyle w:val="ProductList-Body"/>
      </w:pPr>
    </w:p>
    <w:p w:rsidR="00552B95" w:rsidRDefault="00AC03B4">
      <w:pPr>
        <w:pStyle w:val="ProductList-ClauseHeading"/>
      </w:pPr>
      <w:r>
        <w:t>4.2 Práva a výhody krytia So</w:t>
      </w:r>
      <w:r>
        <w:t>ftware Assurance pre predplatné licencie</w:t>
      </w:r>
    </w:p>
    <w:p w:rsidR="00552B95" w:rsidRDefault="00AC03B4">
      <w:pPr>
        <w:pStyle w:val="ProductList-Body"/>
      </w:pPr>
      <w:r>
        <w:t>Každá predplatná licencia, ktorú zákazník získa v rámci prihlášky Server and Cloud Enrollment, udeľuje rovnaké práva a výhody v rámci krytia SA ako licencie s krytím SA počas doby účinnosti predplatného.</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1HeadingNoBorder"/>
      </w:pPr>
      <w:bookmarkStart w:id="59" w:name="_Sec862"/>
      <w:r>
        <w:t>Forefront</w:t>
      </w:r>
      <w:bookmarkEnd w:id="59"/>
      <w:r>
        <w:fldChar w:fldCharType="begin"/>
      </w:r>
      <w:r>
        <w:instrText xml:space="preserve"> TC "</w:instrText>
      </w:r>
      <w:bookmarkStart w:id="60" w:name="_Toc436689487"/>
      <w:r>
        <w:instrText>Forefront</w:instrText>
      </w:r>
      <w:bookmarkEnd w:id="60"/>
      <w:r>
        <w:instrText>" \l 2</w:instrText>
      </w:r>
      <w:r>
        <w:fldChar w:fldCharType="end"/>
      </w:r>
    </w:p>
    <w:p w:rsidR="00552B95" w:rsidRDefault="00AC03B4">
      <w:pPr>
        <w:pStyle w:val="ProductList-Offering1SubSection"/>
      </w:pPr>
      <w:bookmarkStart w:id="61" w:name="_Sec863"/>
      <w:r>
        <w:t>1. Dostupnosť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w:instrText>
            </w:r>
            <w:r>
              <w:instrText xml:space="preserve">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w:instrText>
            </w:r>
            <w:r>
              <w:instrText xml:space="preserv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BFBFBF"/>
              <w:bottom w:val="none" w:sz="4" w:space="0" w:color="BFBFBF"/>
              <w:right w:val="none" w:sz="4" w:space="0" w:color="6E6E6E"/>
            </w:tcBorders>
          </w:tcPr>
          <w:p w:rsidR="00552B95" w:rsidRDefault="00AC03B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52B95" w:rsidRDefault="00AC03B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52B95" w:rsidRDefault="00AC03B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52B95" w:rsidRDefault="00AC03B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52B95" w:rsidRDefault="00AC03B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52B95" w:rsidRDefault="00AC03B4">
      <w:pPr>
        <w:pStyle w:val="ProductList-Offering1SubSection"/>
      </w:pPr>
      <w:bookmarkStart w:id="62" w:name="_Sec864"/>
      <w:r>
        <w:t>2. Podmienky produktu</w:t>
      </w:r>
      <w:bookmarkEnd w:id="62"/>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w:instrText>
            </w:r>
            <w:r>
              <w:instrText xml:space="preserve">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Nižšie vyda</w:t>
            </w:r>
            <w:r>
              <w:rPr>
                <w:color w:val="404040"/>
              </w:rPr>
              <w:t>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2.1 Forefront Identity Manager 2010 – Windows Live Edition</w:t>
      </w:r>
    </w:p>
    <w:p w:rsidR="00552B95" w:rsidRDefault="00AC03B4">
      <w:pPr>
        <w:pStyle w:val="ProductList-Body"/>
      </w:pPr>
      <w:r>
        <w:t>Forefront Identity Manager 2010 – Windows Live Edition je nasledujúcou verz</w:t>
      </w:r>
      <w:r>
        <w:t>iou produktu Identity Lifecycle Manager 2007 – Windows Live Edition.</w:t>
      </w:r>
    </w:p>
    <w:p w:rsidR="00552B95" w:rsidRDefault="00AC03B4">
      <w:pPr>
        <w:pStyle w:val="ProductList-Offering1SubSection"/>
      </w:pPr>
      <w:bookmarkStart w:id="63" w:name="_Sec865"/>
      <w:r>
        <w:t>3. Práva na používanie</w:t>
      </w:r>
      <w:bookmarkEnd w:id="63"/>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8">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w:instrText>
            </w:r>
            <w:r>
              <w:instrText xml:space="preserve">" </w:instrText>
            </w:r>
            <w:r>
              <w:fldChar w:fldCharType="separate"/>
            </w:r>
            <w:r>
              <w:rPr>
                <w:color w:val="0563C1"/>
              </w:rPr>
              <w:t>Dodatočný softvér</w:t>
            </w:r>
            <w:r>
              <w:fldChar w:fldCharType="end"/>
            </w:r>
            <w:r>
              <w:t>: Áno</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Zahrnuté technológie: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lastRenderedPageBreak/>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 xml:space="preserve">3.1 Importovanie údajov totožnosti: Forefront </w:t>
      </w:r>
      <w:r>
        <w:t>Identity Manager 2010 R2 Windows Live Edition</w:t>
      </w:r>
    </w:p>
    <w:p w:rsidR="00552B95" w:rsidRDefault="00AC03B4">
      <w:pPr>
        <w:pStyle w:val="ProductList-Body"/>
      </w:pPr>
      <w:r>
        <w:t>Zákazník smie softvér používať na importovanie údajov o identite a zmeny týchto údajov z jedného alebo viacerých pripojených zdrojov údajov a na uľahčenie synchronizácie a prenosu týchto údajov medzi pripojeným</w:t>
      </w:r>
      <w:r>
        <w:t>i zdrojmi údajov zákazníka a službou Microsoft Passport Network alebo Windows Live ID. Zákazník nesmie softvér používať na žiadny iný účel.</w:t>
      </w:r>
    </w:p>
    <w:p w:rsidR="00552B95" w:rsidRDefault="00552B95">
      <w:pPr>
        <w:pStyle w:val="ProductList-Body"/>
      </w:pPr>
    </w:p>
    <w:p w:rsidR="00552B95" w:rsidRDefault="00AC03B4">
      <w:pPr>
        <w:pStyle w:val="ProductList-ClauseHeading"/>
      </w:pPr>
      <w:r>
        <w:t>3.2 Dodatočný softvér</w:t>
      </w:r>
    </w:p>
    <w:tbl>
      <w:tblPr>
        <w:tblStyle w:val="PURTable"/>
        <w:tblW w:w="0" w:type="dxa"/>
        <w:tblLook w:val="04A0" w:firstRow="1" w:lastRow="0" w:firstColumn="1" w:lastColumn="0" w:noHBand="0" w:noVBand="1"/>
      </w:tblPr>
      <w:tblGrid>
        <w:gridCol w:w="3642"/>
        <w:gridCol w:w="3574"/>
        <w:gridCol w:w="3574"/>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552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2B95" w:rsidRDefault="00552B95">
            <w:pPr>
              <w:pStyle w:val="ProductList-TableBody"/>
            </w:pPr>
          </w:p>
        </w:tc>
      </w:tr>
    </w:tbl>
    <w:p w:rsidR="00552B95" w:rsidRDefault="00AC03B4">
      <w:pPr>
        <w:pStyle w:val="ProductList-Offering1SubSection"/>
      </w:pPr>
      <w:bookmarkStart w:id="64" w:name="_Sec866"/>
      <w:r>
        <w:t>4. Software Assurance</w:t>
      </w:r>
      <w:bookmarkEnd w:id="64"/>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Zotavenie po h</w:t>
            </w:r>
            <w:r>
              <w:rPr>
                <w:color w:val="404040"/>
              </w:rPr>
              <w:t>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GroupHeading"/>
      </w:pPr>
      <w:bookmarkStart w:id="65" w:name="_Sec608"/>
      <w:r>
        <w:t>Microsoft Dynamics</w:t>
      </w:r>
      <w:bookmarkEnd w:id="65"/>
      <w:r>
        <w:fldChar w:fldCharType="begin"/>
      </w:r>
      <w:r>
        <w:instrText xml:space="preserve"> TC "</w:instrText>
      </w:r>
      <w:bookmarkStart w:id="66" w:name="_Toc436689488"/>
      <w:r>
        <w:instrText>Microsoft Dynamics</w:instrText>
      </w:r>
      <w:bookmarkEnd w:id="66"/>
      <w:r>
        <w:instrText>" \l 2</w:instrText>
      </w:r>
      <w:r>
        <w:fldChar w:fldCharType="end"/>
      </w:r>
    </w:p>
    <w:p w:rsidR="00552B95" w:rsidRDefault="00AC03B4">
      <w:pPr>
        <w:pStyle w:val="ProductList-Offering2HeadingNoBorder"/>
      </w:pPr>
      <w:bookmarkStart w:id="67" w:name="_Sec609"/>
      <w:r>
        <w:t>Microsoft Dynamics AX</w:t>
      </w:r>
      <w:bookmarkEnd w:id="67"/>
      <w:r>
        <w:fldChar w:fldCharType="begin"/>
      </w:r>
      <w:r>
        <w:instrText xml:space="preserve"> TC "</w:instrText>
      </w:r>
      <w:bookmarkStart w:id="68" w:name="_Toc436689489"/>
      <w:r>
        <w:instrText>Microsoft Dynamics AX</w:instrText>
      </w:r>
      <w:bookmarkEnd w:id="68"/>
      <w:r>
        <w:instrText>" \l 3</w:instrText>
      </w:r>
      <w:r>
        <w:fldChar w:fldCharType="end"/>
      </w:r>
    </w:p>
    <w:p w:rsidR="00552B95" w:rsidRDefault="00AC03B4">
      <w:pPr>
        <w:pStyle w:val="ProductList-Offering1SubSection"/>
      </w:pPr>
      <w:bookmarkStart w:id="69" w:name="_Sec678"/>
      <w:r>
        <w:t>1. Dostupnosť programu</w:t>
      </w:r>
      <w:bookmarkEnd w:id="69"/>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AX 2012 R3 Standard Commerce Server – licencia pre jadrá</w:t>
            </w:r>
            <w:r>
              <w:fldChar w:fldCharType="begin"/>
            </w:r>
            <w:r>
              <w:instrText xml:space="preserve"> XE "Microsoft Dynamics AX 2012 R3 Standard Commerce Server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AX 2012 R3 – samoobslužná licencia CAL</w:t>
            </w:r>
            <w:r>
              <w:fldChar w:fldCharType="begin"/>
            </w:r>
            <w:r>
              <w:instrText xml:space="preserve"> XE "Microsoft Dynamics AX 2012 R3 – samoobslužná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 xml:space="preserve">Microsoft Dynamics AX 2012 R3 – licencia CAL zameraná na úlohy </w:t>
            </w:r>
            <w:r>
              <w:fldChar w:fldCharType="begin"/>
            </w:r>
            <w:r>
              <w:instrText xml:space="preserve"> XE "Microsoft Dynamics AX 2012 R3 – licencia CAL zameraná na úlohy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AX 2012 R3 – dodatočná licencia CAL zameraná na úlohy</w:t>
            </w:r>
            <w:r>
              <w:fldChar w:fldCharType="begin"/>
            </w:r>
            <w:r>
              <w:instrText xml:space="preserve"> XE "</w:instrText>
            </w:r>
            <w:r>
              <w:instrText xml:space="preserve">Microsoft Dynamics AX 2012 R3 – dodatočná licencia CAL zameraná na úlohy"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AX 2012 R3 – licencia CAL zameraná na funkčné používanie</w:t>
            </w:r>
            <w:r>
              <w:fldChar w:fldCharType="begin"/>
            </w:r>
            <w:r>
              <w:instrText xml:space="preserve"> XE "Microsoft Dynamics AX 2012 R3 –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AX 2012 R3 – dodatočná licencia CAL zameraná na funkčné používanie</w:t>
            </w:r>
            <w:r>
              <w:fldChar w:fldCharType="begin"/>
            </w:r>
            <w:r>
              <w:instrText xml:space="preserve"> XE "Microsoft Dynamics AX 2012 R3 – dodatočná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 xml:space="preserve">Microsoft Dynamics AX 2012 R3 Enterprise – licencia CAL </w:t>
            </w:r>
            <w:r>
              <w:fldChar w:fldCharType="begin"/>
            </w:r>
            <w:r>
              <w:instrText xml:space="preserve"> XE "</w:instrText>
            </w:r>
            <w:r>
              <w:instrText xml:space="preserve">Microsoft Dynamics AX 2012 R3 Enterprise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Microsoft Dynamics AX 2012 R3 Enterprise – dodatočná licencia CAL</w:t>
            </w:r>
            <w:r>
              <w:fldChar w:fldCharType="begin"/>
            </w:r>
            <w:r>
              <w:instrText xml:space="preserve"> XE "Microsoft Dynamics AX 2012 R3 Enterprise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w:instrText>
            </w:r>
            <w:r>
              <w:instrText xml:space="preserve">t   \s NoStyle \t "Dodatočný produkt" </w:instrText>
            </w:r>
            <w:r>
              <w:fldChar w:fldCharType="separate"/>
            </w:r>
            <w:r>
              <w:rPr>
                <w:color w:val="000000"/>
              </w:rPr>
              <w:t xml:space="preserve"> A</w:t>
            </w:r>
            <w:r>
              <w:fldChar w:fldCharType="end"/>
            </w:r>
          </w:p>
        </w:tc>
      </w:tr>
    </w:tbl>
    <w:p w:rsidR="00552B95" w:rsidRDefault="00AC03B4">
      <w:pPr>
        <w:pStyle w:val="ProductList-Offering1SubSection"/>
      </w:pPr>
      <w:bookmarkStart w:id="70" w:name="_Sec734"/>
      <w:r>
        <w:t>2. Podmienky produktu</w:t>
      </w:r>
      <w:bookmarkEnd w:id="70"/>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w:instrText>
            </w:r>
            <w:r>
              <w:instrText xml:space="preserve">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w:instrText>
            </w:r>
            <w:r>
              <w:instrText xml:space="preserve">."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Nižšie vydania: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AC03B4">
      <w:pPr>
        <w:pStyle w:val="ProductList-Offering1SubSection"/>
      </w:pPr>
      <w:bookmarkStart w:id="71" w:name="_Sec789"/>
      <w:r>
        <w:lastRenderedPageBreak/>
        <w:t>3. Práva na používanie</w:t>
      </w:r>
      <w:bookmarkEnd w:id="71"/>
    </w:p>
    <w:tbl>
      <w:tblPr>
        <w:tblStyle w:val="PURTable"/>
        <w:tblW w:w="0" w:type="dxa"/>
        <w:tblLook w:val="04A0" w:firstRow="1" w:lastRow="0" w:firstColumn="1" w:lastColumn="0" w:noHBand="0" w:noVBand="1"/>
      </w:tblPr>
      <w:tblGrid>
        <w:gridCol w:w="3605"/>
        <w:gridCol w:w="3580"/>
        <w:gridCol w:w="3605"/>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podmienky a požiadavky, ktorými sa riadi nasadzovanie a použí</w:instrText>
            </w:r>
            <w:r>
              <w:instrText xml:space="preserve">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pre jadro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w:instrText>
            </w:r>
            <w:r>
              <w:instrText xml:space="preserv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w:t>
            </w:r>
            <w:r>
              <w:rPr>
                <w:color w:val="0563C1"/>
              </w:rPr>
              <w:t>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w:t>
            </w:r>
            <w:r>
              <w:t>etky vydania</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Zahrnuté technológie: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3.1 Prístup k serverovému softvéru</w:t>
      </w:r>
    </w:p>
    <w:p w:rsidR="00552B95" w:rsidRDefault="00AC03B4">
      <w:pPr>
        <w:pStyle w:val="ProductList-Body"/>
      </w:pPr>
      <w:r>
        <w:t>Záznam výsledného času výhradne na spracovanie miezd, záznam výdavkov výhradne na refundáciu, spravovanie osobných údajov, vytváranie požiadaviek a spravovanie rozpočtov týkajúcich sa týchto aktivít</w:t>
      </w:r>
    </w:p>
    <w:tbl>
      <w:tblPr>
        <w:tblStyle w:val="PURTable"/>
        <w:tblW w:w="0" w:type="dxa"/>
        <w:tblLook w:val="04A0" w:firstRow="1" w:lastRow="0" w:firstColumn="1" w:lastColumn="0" w:noHBand="0" w:noVBand="1"/>
      </w:tblPr>
      <w:tblGrid>
        <w:gridCol w:w="3606"/>
        <w:gridCol w:w="3652"/>
        <w:gridCol w:w="3532"/>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52B95" w:rsidRDefault="00AC03B4">
            <w:pPr>
              <w:pStyle w:val="ProductList-TableBody"/>
            </w:pPr>
            <w:r>
              <w:t>Samoobslužná licencia CAL na</w:t>
            </w:r>
            <w:r>
              <w:t xml:space="preserve">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
      </w:pPr>
    </w:p>
    <w:p w:rsidR="00552B95" w:rsidRDefault="00AC03B4">
      <w:pPr>
        <w:pStyle w:val="ProductList-SubClauseHeading"/>
      </w:pPr>
      <w:r>
        <w:t>3.1.1 Dodatočné funkcie súvisiace s licenciou CAL zameranou na úlohy na produkt Microsoft Dynamics AX 2012 R3</w:t>
      </w:r>
    </w:p>
    <w:p w:rsidR="00552B95" w:rsidRDefault="00AC03B4">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480"/>
        <w:gridCol w:w="3469"/>
        <w:gridCol w:w="3481"/>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Dodatoč</w:t>
            </w:r>
            <w:r>
              <w:t>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52B95" w:rsidRDefault="00AC03B4">
            <w:pPr>
              <w:pStyle w:val="ProductList-TableBody"/>
            </w:pPr>
            <w:r>
              <w:t>Licencia CAL zameraná na úlohy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52B95" w:rsidRDefault="00AC03B4">
            <w:pPr>
              <w:pStyle w:val="ProductList-TableBody"/>
            </w:pPr>
            <w:r>
              <w:t>Dodatočná licencia CAL zameraná na úlohy na produkt Microsoft Dynamics AX 2012 R3</w:t>
            </w:r>
          </w:p>
        </w:tc>
      </w:tr>
    </w:tbl>
    <w:p w:rsidR="00552B95" w:rsidRDefault="00552B95">
      <w:pPr>
        <w:pStyle w:val="ProductList-BodyIndented"/>
      </w:pPr>
    </w:p>
    <w:p w:rsidR="00552B95" w:rsidRDefault="00AC03B4">
      <w:pPr>
        <w:pStyle w:val="ProductList-SubClauseHeading"/>
      </w:pPr>
      <w:r>
        <w:t xml:space="preserve">3.1.2 Dodatočné funkcie súvisiace s licenciou CAL zameranou na funkčné </w:t>
      </w:r>
      <w:r>
        <w:t>používanie na produkt Microsoft Dynamics AX 2012 R3</w:t>
      </w:r>
    </w:p>
    <w:p w:rsidR="00552B95" w:rsidRDefault="00AC03B4">
      <w:pPr>
        <w:pStyle w:val="ProductList-BodyIndented"/>
      </w:pPr>
      <w:r>
        <w:t>Používanie stanovených prevádzkových cyklov a obchodných procesov poskytovaných softvérom, vytváranie a aktualizovanie (i) pozičných požiadaviek alebo (ii) základných údajových záznamov týkajúcich sa žiad</w:t>
      </w:r>
      <w:r>
        <w:t>ateľov, zamestnancov, zákazníkov, dodávateľov alebo katalógov súčastí a schvaľovanie všetkých transakcií súvisiacich s úlohami a samoobsluhou.</w:t>
      </w:r>
    </w:p>
    <w:tbl>
      <w:tblPr>
        <w:tblStyle w:val="PURTable0"/>
        <w:tblW w:w="0" w:type="dxa"/>
        <w:tblLook w:val="04A0" w:firstRow="1" w:lastRow="0" w:firstColumn="1" w:lastColumn="0" w:noHBand="0" w:noVBand="1"/>
      </w:tblPr>
      <w:tblGrid>
        <w:gridCol w:w="3477"/>
        <w:gridCol w:w="3476"/>
        <w:gridCol w:w="347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52B95" w:rsidRDefault="00AC03B4">
            <w:pPr>
              <w:pStyle w:val="ProductList-TableBody"/>
            </w:pPr>
            <w:r>
              <w:t>Licencia CAL zameraná na funkčné používanie na produkt Microsoft Dynamics AX 2012 R</w:t>
            </w:r>
            <w:r>
              <w:t>3</w:t>
            </w:r>
          </w:p>
        </w:tc>
        <w:tc>
          <w:tcPr>
            <w:tcW w:w="4040" w:type="dxa"/>
            <w:tcBorders>
              <w:top w:val="single" w:sz="18" w:space="0" w:color="0072C6"/>
              <w:left w:val="none" w:sz="4" w:space="0" w:color="000000"/>
              <w:bottom w:val="single" w:sz="4" w:space="0" w:color="000000"/>
              <w:right w:val="single" w:sz="4" w:space="0" w:color="000000"/>
            </w:tcBorders>
          </w:tcPr>
          <w:p w:rsidR="00552B95" w:rsidRDefault="00AC03B4">
            <w:pPr>
              <w:pStyle w:val="ProductList-TableBody"/>
            </w:pPr>
            <w:r>
              <w:t>Dodatočná licencia CAL zameraná na funkčné používanie na produkt Microsoft Dynamics AX 2012 R3</w:t>
            </w:r>
          </w:p>
        </w:tc>
      </w:tr>
    </w:tbl>
    <w:p w:rsidR="00552B95" w:rsidRDefault="00552B95">
      <w:pPr>
        <w:pStyle w:val="ProductList-BodyIndented"/>
      </w:pPr>
    </w:p>
    <w:p w:rsidR="00552B95" w:rsidRDefault="00AC03B4">
      <w:pPr>
        <w:pStyle w:val="ProductList-SubClauseHeading"/>
      </w:pPr>
      <w:r>
        <w:t>3.1.3 Dodatočné funkcie súvisiace s licenciou Enterprise CAL na produkt Microsoft Dynamics AX 2012 R3</w:t>
      </w:r>
    </w:p>
    <w:p w:rsidR="00552B95" w:rsidRDefault="00AC03B4">
      <w:pPr>
        <w:pStyle w:val="ProductList-BodyIndented"/>
      </w:pPr>
      <w:r>
        <w:t>Neobmedzený prístup k všetkým funkciám serverového soft</w:t>
      </w:r>
      <w:r>
        <w:t>véru v rámci riešenia ERP (plánovania podnikových zdrojov).</w:t>
      </w:r>
    </w:p>
    <w:tbl>
      <w:tblPr>
        <w:tblStyle w:val="PURTable0"/>
        <w:tblW w:w="0" w:type="dxa"/>
        <w:tblLook w:val="04A0" w:firstRow="1" w:lastRow="0" w:firstColumn="1" w:lastColumn="0" w:noHBand="0" w:noVBand="1"/>
      </w:tblPr>
      <w:tblGrid>
        <w:gridCol w:w="3477"/>
        <w:gridCol w:w="3476"/>
        <w:gridCol w:w="347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52B95" w:rsidRDefault="00AC03B4">
            <w:pPr>
              <w:pStyle w:val="ProductList-TableBody"/>
            </w:pPr>
            <w:r>
              <w:t>Licencia CAL zameraná na podnikové používanie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552B95" w:rsidRDefault="00AC03B4">
            <w:pPr>
              <w:pStyle w:val="ProductList-TableBody"/>
            </w:pPr>
            <w:r>
              <w:t>Dodatočná licencia CAL zameraná na podnikové používanie na produkt Microsoft Dy</w:t>
            </w:r>
            <w:r>
              <w:t>namics AX 2012 R3</w:t>
            </w:r>
          </w:p>
        </w:tc>
      </w:tr>
    </w:tbl>
    <w:p w:rsidR="00552B95" w:rsidRDefault="00552B95">
      <w:pPr>
        <w:pStyle w:val="ProductList-BodyIndented"/>
      </w:pPr>
    </w:p>
    <w:p w:rsidR="00552B95" w:rsidRDefault="00AC03B4">
      <w:pPr>
        <w:pStyle w:val="ProductList-ClauseHeading"/>
      </w:pPr>
      <w:r>
        <w:t>3.2 Právo na úpravu</w:t>
      </w:r>
    </w:p>
    <w:p w:rsidR="00552B95" w:rsidRDefault="00AC03B4">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w:t>
      </w:r>
      <w:r>
        <w:t>h môže vytvárať odvodené diela a tieto odvodené diela môže používať, ale iba spolu so softvérom a na svoje interné účely.</w:t>
      </w:r>
    </w:p>
    <w:p w:rsidR="00552B95" w:rsidRDefault="00552B95">
      <w:pPr>
        <w:pStyle w:val="ProductList-Body"/>
      </w:pPr>
    </w:p>
    <w:p w:rsidR="00552B95" w:rsidRDefault="00AC03B4">
      <w:pPr>
        <w:pStyle w:val="ProductList-ClauseHeading"/>
      </w:pPr>
      <w:r>
        <w:t>3.3 Dodatočný softvér</w:t>
      </w:r>
    </w:p>
    <w:tbl>
      <w:tblPr>
        <w:tblStyle w:val="PURTable"/>
        <w:tblW w:w="0" w:type="dxa"/>
        <w:tblLook w:val="04A0" w:firstRow="1" w:lastRow="0" w:firstColumn="1" w:lastColumn="0" w:noHBand="0" w:noVBand="1"/>
      </w:tblPr>
      <w:tblGrid>
        <w:gridCol w:w="3644"/>
        <w:gridCol w:w="3613"/>
        <w:gridCol w:w="3533"/>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Softvér Management Reporter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552B95">
            <w:pPr>
              <w:pStyle w:val="ProductList-TableBody"/>
            </w:pPr>
          </w:p>
        </w:tc>
      </w:tr>
    </w:tbl>
    <w:p w:rsidR="00552B95" w:rsidRDefault="00AC03B4">
      <w:pPr>
        <w:pStyle w:val="ProductList-Offering1SubSection"/>
      </w:pPr>
      <w:bookmarkStart w:id="72" w:name="_Sec817"/>
      <w:r>
        <w:t>4. Software Assurance</w:t>
      </w:r>
      <w:bookmarkEnd w:id="72"/>
    </w:p>
    <w:tbl>
      <w:tblPr>
        <w:tblStyle w:val="PURTable"/>
        <w:tblW w:w="0" w:type="dxa"/>
        <w:tblLook w:val="04A0" w:firstRow="1" w:lastRow="0" w:firstColumn="1" w:lastColumn="0" w:noHBand="0" w:noVBand="1"/>
      </w:tblPr>
      <w:tblGrid>
        <w:gridCol w:w="3587"/>
        <w:gridCol w:w="3576"/>
        <w:gridCol w:w="362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ktoré sa všeobecne vzťahujú na skupinu produktov, a</w:instrText>
            </w:r>
            <w:r>
              <w:instrText xml:space="preserve">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w:instrText>
            </w:r>
            <w:r>
              <w:instrText xml:space="preserve">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"Práva na zabezpečenie pred zlyhaním: výhoda krytia SA, ktorá zákazníkovi umožňuje v spojitosti </w:instrText>
            </w:r>
            <w:r>
              <w:instrText xml:space="preserve">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w:t>
            </w:r>
            <w:r>
              <w:rPr>
                <w:color w:val="0563C1"/>
              </w:rPr>
              <w:t>haním</w:t>
            </w:r>
            <w:r>
              <w:fldChar w:fldCharType="end"/>
            </w:r>
            <w:r>
              <w:t>: všetky vydania (iba licencie Server a Core)</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w:instrText>
            </w:r>
            <w:r>
              <w:instrText xml:space="preserve">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"Práva na migráciu: zákazník môže mať možnosť upgradovať z </w:instrText>
            </w:r>
            <w:r>
              <w:instrText xml:space="preserve">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4.1 Lokalizácia a aktualizácie</w:t>
      </w:r>
    </w:p>
    <w:p w:rsidR="00552B95" w:rsidRDefault="00AC03B4">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 xml:space="preserve">licencovaných </w:t>
      </w:r>
      <w:r>
        <w:rPr>
          <w:color w:val="0563C1"/>
        </w:rPr>
        <w:t>serveroch</w:t>
      </w:r>
      <w:r>
        <w:fldChar w:fldCharType="end"/>
      </w:r>
      <w:r>
        <w:t xml:space="preserve"> za predpokladu, že má aktívne krytie SA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w:instrText>
      </w:r>
      <w:r>
        <w:instrText xml:space="preserve">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okolností priradená používateľovi alebo zariadeniu. (Úplná definícia je uvedená v sl</w:instrText>
      </w:r>
      <w:r>
        <w:instrText xml:space="preserve">ovníku.)" </w:instrText>
      </w:r>
      <w:r>
        <w:fldChar w:fldCharType="separate"/>
      </w:r>
      <w:r>
        <w:rPr>
          <w:color w:val="0563C1"/>
        </w:rPr>
        <w:t>licencie CAL</w:t>
      </w:r>
      <w:r>
        <w:fldChar w:fldCharType="end"/>
      </w:r>
      <w:r>
        <w:t>.</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73" w:name="_Sec610"/>
      <w:r>
        <w:lastRenderedPageBreak/>
        <w:t>Microsoft Dynamics CRM</w:t>
      </w:r>
      <w:bookmarkEnd w:id="73"/>
      <w:r>
        <w:fldChar w:fldCharType="begin"/>
      </w:r>
      <w:r>
        <w:instrText xml:space="preserve"> TC "</w:instrText>
      </w:r>
      <w:bookmarkStart w:id="74" w:name="_Toc436689490"/>
      <w:r>
        <w:instrText>Microsoft Dynamics CRM</w:instrText>
      </w:r>
      <w:bookmarkEnd w:id="74"/>
      <w:r>
        <w:instrText>" \l 3</w:instrText>
      </w:r>
      <w:r>
        <w:fldChar w:fldCharType="end"/>
      </w:r>
    </w:p>
    <w:p w:rsidR="00552B95" w:rsidRDefault="00AC03B4">
      <w:pPr>
        <w:pStyle w:val="ProductList-Offering1SubSection"/>
      </w:pPr>
      <w:bookmarkStart w:id="75" w:name="_Sec679"/>
      <w:r>
        <w:t>1. Dostupnosť programu</w:t>
      </w:r>
      <w:bookmarkEnd w:id="75"/>
    </w:p>
    <w:tbl>
      <w:tblPr>
        <w:tblStyle w:val="PURTable"/>
        <w:tblW w:w="0" w:type="dxa"/>
        <w:tblLook w:val="04A0" w:firstRow="1" w:lastRow="0" w:firstColumn="1" w:lastColumn="0" w:noHBand="0" w:noVBand="1"/>
      </w:tblPr>
      <w:tblGrid>
        <w:gridCol w:w="4032"/>
        <w:gridCol w:w="615"/>
        <w:gridCol w:w="610"/>
        <w:gridCol w:w="611"/>
        <w:gridCol w:w="606"/>
        <w:gridCol w:w="607"/>
        <w:gridCol w:w="611"/>
        <w:gridCol w:w="615"/>
        <w:gridCol w:w="634"/>
        <w:gridCol w:w="619"/>
        <w:gridCol w:w="613"/>
        <w:gridCol w:w="611"/>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w:instrText>
            </w:r>
            <w:r>
              <w:instrText xml:space="preserve">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Microsoft Dynamics CRM Workgroup Server 2016</w:t>
            </w:r>
            <w:r>
              <w:fldChar w:fldCharType="begin"/>
            </w:r>
            <w:r>
              <w:instrText xml:space="preserve"> XE "</w:instrText>
            </w:r>
            <w:r>
              <w:instrText xml:space="preserve">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CRM 2016 Essentials – licencia CAL</w:t>
            </w:r>
            <w:r>
              <w:fldChar w:fldCharType="begin"/>
            </w:r>
            <w:r>
              <w:instrText xml:space="preserve"> XE "Microsoft Dynamics CRM 2016 Essentials – licencia CAL" </w:instrText>
            </w:r>
            <w:r>
              <w:fldChar w:fldCharType="end"/>
            </w:r>
            <w:r>
              <w:t xml:space="preserve"> (pre zariadenie a používat</w:t>
            </w:r>
            <w:r>
              <w:t>eľa)</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 xml:space="preserve">Microsoft Dynamics CRM 2016 Basic – licencia CAL </w:t>
            </w:r>
            <w:r>
              <w:fldChar w:fldCharType="begin"/>
            </w:r>
            <w:r>
              <w:instrText xml:space="preserve"> XE "Microsoft Dynamics CRM 2016 Basic</w:instrText>
            </w:r>
            <w:r>
              <w:instrText xml:space="preserve">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CRM 2016 Bas</w:t>
            </w:r>
            <w:r>
              <w:t>ic – dodatočná licencia CAL</w:t>
            </w:r>
            <w:r>
              <w:fldChar w:fldCharType="begin"/>
            </w:r>
            <w:r>
              <w:instrText xml:space="preserve"> XE "Microsoft Dynamics CRM 2016 Basic – dodatočná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CRM 2016 Professional – licencia CAL</w:t>
            </w:r>
            <w:r>
              <w:fldChar w:fldCharType="begin"/>
            </w:r>
            <w:r>
              <w:instrText xml:space="preserve"> XE "Microsoft Dynamics CRM 2016 Professional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Microsoft Dynamics CRM 2016 Professional – dodatočná licencia CAL</w:t>
            </w:r>
            <w:r>
              <w:fldChar w:fldCharType="begin"/>
            </w:r>
            <w:r>
              <w:instrText xml:space="preserve"> XE "Microsoft Dynamics CRM 2016 Professional – dodatočná licencia CAL</w:instrText>
            </w:r>
            <w:r>
              <w:instrText xml:space="preserve">"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52B95" w:rsidRDefault="00AC03B4">
      <w:pPr>
        <w:pStyle w:val="ProductList-Offering1SubSection"/>
      </w:pPr>
      <w:bookmarkStart w:id="76" w:name="_Sec735"/>
      <w:r>
        <w:t>2. Podmienky produktu</w:t>
      </w:r>
      <w:bookmarkEnd w:id="76"/>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w:instrText>
            </w:r>
            <w:r>
              <w:instrText xml:space="preserve">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Nižšie vydania: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 xml:space="preserve">Výnimka pre </w:t>
            </w:r>
            <w:r>
              <w:rPr>
                <w:color w:val="0563C1"/>
              </w:rPr>
              <w:t>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AC03B4">
      <w:pPr>
        <w:pStyle w:val="ProductList-Offering1SubSection"/>
      </w:pPr>
      <w:bookmarkStart w:id="77" w:name="_Sec790"/>
      <w:r>
        <w:t>3. Práva na používanie</w:t>
      </w:r>
      <w:bookmarkEnd w:id="77"/>
    </w:p>
    <w:tbl>
      <w:tblPr>
        <w:tblStyle w:val="PURTable"/>
        <w:tblW w:w="0" w:type="dxa"/>
        <w:tblLook w:val="04A0" w:firstRow="1" w:lastRow="0" w:firstColumn="1" w:lastColumn="0" w:noHBand="0" w:noVBand="1"/>
      </w:tblPr>
      <w:tblGrid>
        <w:gridCol w:w="3586"/>
        <w:gridCol w:w="3606"/>
        <w:gridCol w:w="3598"/>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5">
              <w:r>
                <w:rPr>
                  <w:color w:val="00467F"/>
                  <w:u w:val="single"/>
                </w:rPr>
                <w:t>osobitný server</w:t>
              </w:r>
            </w:hyperlink>
            <w:r>
              <w:t xml:space="preserve"> – iba Workgroup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špecifické pre produkt: Označuje, že pod tabu</w:instrText>
            </w:r>
            <w:r>
              <w:instrText xml:space="preserve">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"Dodat</w:instrText>
            </w:r>
            <w:r>
              <w:instrText xml:space="preserve">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w:instrText>
            </w:r>
            <w:r>
              <w:instrText xml:space="preserv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s výnimkou zmluvných dodávateľov alebo zást</w:t>
            </w:r>
            <w:r>
              <w:t>upcov zákazníka alebo jeho afilácií; na prístup prostredníctvom klientov systému Microsoft Dynamics CRM 2015 (všetky vydania okrem vydania Workgroup) sú potrebné licencie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Zahrnuté technológie: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"označuje oz</w:instrText>
            </w:r>
            <w:r>
              <w:instrText xml:space="preserve">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 xml:space="preserve">3.1 Prístup k serverovému </w:t>
      </w:r>
      <w:r>
        <w:t>softvéru</w:t>
      </w:r>
    </w:p>
    <w:p w:rsidR="00552B95" w:rsidRDefault="00AC03B4">
      <w:pPr>
        <w:pStyle w:val="ProductList-Body"/>
      </w:pPr>
      <w:r>
        <w:t>Úplné práva na prístup: aktivity, poznámky, vlastné entity</w:t>
      </w:r>
    </w:p>
    <w:tbl>
      <w:tblPr>
        <w:tblStyle w:val="PURTable"/>
        <w:tblW w:w="0" w:type="dxa"/>
        <w:tblLook w:val="04A0" w:firstRow="1" w:lastRow="0" w:firstColumn="1" w:lastColumn="0" w:noHBand="0" w:noVBand="1"/>
      </w:tblPr>
      <w:tblGrid>
        <w:gridCol w:w="3576"/>
        <w:gridCol w:w="3607"/>
        <w:gridCol w:w="360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B95" w:rsidRDefault="00AC03B4">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52B95" w:rsidRDefault="00AC03B4">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552B95" w:rsidRDefault="00AC03B4">
            <w:pPr>
              <w:pStyle w:val="ProductList-TableBody"/>
            </w:pPr>
            <w:r>
              <w:t>Microsoft Dynamics CRM Online Essential (licencia SL pre používateľa)</w:t>
            </w:r>
          </w:p>
        </w:tc>
      </w:tr>
      <w:tr w:rsidR="00552B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2B95" w:rsidRDefault="00AC03B4">
            <w:pPr>
              <w:pStyle w:val="ProductList-TableBody"/>
            </w:pPr>
            <w:r>
              <w:t>Microsoft Dynamics CRM Online Basic (licencia</w:t>
            </w:r>
            <w:r>
              <w:t xml:space="preserve"> SL pre používateľa)</w:t>
            </w:r>
          </w:p>
        </w:tc>
        <w:tc>
          <w:tcPr>
            <w:tcW w:w="4040" w:type="dxa"/>
            <w:tcBorders>
              <w:top w:val="none" w:sz="4" w:space="0" w:color="000000"/>
              <w:left w:val="none" w:sz="4" w:space="0" w:color="000000"/>
              <w:bottom w:val="none" w:sz="4" w:space="0" w:color="000000"/>
              <w:right w:val="single" w:sz="4" w:space="0" w:color="000000"/>
            </w:tcBorders>
          </w:tcPr>
          <w:p w:rsidR="00552B95" w:rsidRDefault="00AC03B4">
            <w:pPr>
              <w:pStyle w:val="ProductList-TableBody"/>
            </w:pPr>
            <w:r>
              <w:t>Microsoft Dynamics CRM Online Professional (licencia SL pre používateľa)</w:t>
            </w:r>
          </w:p>
        </w:tc>
      </w:tr>
      <w:tr w:rsidR="00552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2B95" w:rsidRDefault="00AC03B4">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
      </w:pPr>
    </w:p>
    <w:p w:rsidR="00552B95" w:rsidRDefault="00AC03B4">
      <w:pPr>
        <w:pStyle w:val="ProductList-SubClauseHeading"/>
      </w:pPr>
      <w:r>
        <w:t xml:space="preserve">3.1.1 Dodatočné funkcie súvisiace s dodatočnou licenciou CAL na produkt Microsoft </w:t>
      </w:r>
      <w:r>
        <w:t>Dynamics CRM 2016 Basic Use</w:t>
      </w:r>
    </w:p>
    <w:p w:rsidR="00552B95" w:rsidRDefault="00AC03B4">
      <w:pPr>
        <w:pStyle w:val="ProductList-BodyIndented"/>
      </w:pPr>
      <w:r>
        <w:t>Úplné práva na prístup ku kontám, kontaktom, prípadom, potenciálnym zákazníkom, používateľským zostavám, tabuliam a grafom. Prístupové práva iba na čítanie/obmedzené prístupové práva k systémovým zostavám, systémovým grafom, sys</w:t>
      </w:r>
      <w:r>
        <w:t xml:space="preserve">témovým tabuliam, údajom aplikácie CRM, službám, prostriedkom, pracovnému času, zariadeniu, vybaveniu, článkom, predajným kampaniam, rýchlym kampaniam, marketingovým zoznamom, cenníkom, zoznamom produktov, príležitostiam, cieľom, zmluvám, cenovým ponukám, </w:t>
      </w:r>
      <w:r>
        <w:t>objednávkam, faktúram, konkurentom, pracovným postupom</w:t>
      </w:r>
    </w:p>
    <w:tbl>
      <w:tblPr>
        <w:tblStyle w:val="PURTable0"/>
        <w:tblW w:w="0" w:type="dxa"/>
        <w:tblLook w:val="04A0" w:firstRow="1" w:lastRow="0" w:firstColumn="1" w:lastColumn="0" w:noHBand="0" w:noVBand="1"/>
      </w:tblPr>
      <w:tblGrid>
        <w:gridCol w:w="3466"/>
        <w:gridCol w:w="3482"/>
        <w:gridCol w:w="3482"/>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B95" w:rsidRDefault="00AC03B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52B95" w:rsidRDefault="00AC03B4">
            <w:pPr>
              <w:pStyle w:val="ProductList-TableBody"/>
            </w:pPr>
            <w:r>
              <w:t>Licencia CAL na produkt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552B95" w:rsidRDefault="00AC03B4">
            <w:pPr>
              <w:pStyle w:val="ProductList-TableBody"/>
            </w:pPr>
            <w:r>
              <w:t>Microsoft Dynamics CRM Online Basic (licencia SL pre používateľa)</w:t>
            </w:r>
          </w:p>
        </w:tc>
      </w:tr>
      <w:tr w:rsidR="00552B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2B95" w:rsidRDefault="00AC03B4">
            <w:pPr>
              <w:pStyle w:val="ProductList-TableBody"/>
            </w:pPr>
            <w:r>
              <w:t>Dodatočná licencia CAL na produkt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552B95" w:rsidRDefault="00AC03B4">
            <w:pPr>
              <w:pStyle w:val="ProductList-TableBody"/>
            </w:pPr>
            <w:r>
              <w:t>Microsoft Dynamics CRM Online Professional (licencia SL pre používateľa)</w:t>
            </w:r>
          </w:p>
        </w:tc>
      </w:tr>
      <w:tr w:rsidR="00552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2B95" w:rsidRDefault="00AC03B4">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Indented"/>
      </w:pPr>
    </w:p>
    <w:p w:rsidR="00552B95" w:rsidRDefault="00AC03B4">
      <w:pPr>
        <w:pStyle w:val="ProductList-SubClauseHeading"/>
      </w:pPr>
      <w:r>
        <w:lastRenderedPageBreak/>
        <w:t xml:space="preserve">3.1.2 Dodatočné funkcie súvisiace s </w:t>
      </w:r>
      <w:r>
        <w:t>dodatočnou licenciou CAL na produkt Microsoft Dynamics CRM 2016 Professional Use</w:t>
      </w:r>
    </w:p>
    <w:p w:rsidR="00552B95" w:rsidRDefault="00AC03B4">
      <w:pPr>
        <w:pStyle w:val="ProductList-BodyIndented"/>
      </w:pPr>
      <w:r>
        <w:t>Úplné prístupové práva k systémovým zostavám, systémovým grafom, systémovým tabuliam, údajom aplikácie CRM, službám, prostriedkom, pracovnému času, zariadeniu, vybaveniu, člán</w:t>
      </w:r>
      <w:r>
        <w:t>kom, predajným kampaniam, rýchlym kampaniam, marketingovým zoznamom, cenníkom, zoznamom produktov, príležitostiam, cieľom, zmluvám, cenovým ponukám, objednávkam, faktúram, konkurentom, pracovným postupom. Vytváranie pracovných postupov, import a prispôsobo</w:t>
      </w:r>
      <w:r>
        <w:t>vanie hromadných údajov v ktoromkoľvek subjekte.</w:t>
      </w:r>
    </w:p>
    <w:tbl>
      <w:tblPr>
        <w:tblStyle w:val="PURTable0"/>
        <w:tblW w:w="0" w:type="dxa"/>
        <w:tblLook w:val="04A0" w:firstRow="1" w:lastRow="0" w:firstColumn="1" w:lastColumn="0" w:noHBand="0" w:noVBand="1"/>
      </w:tblPr>
      <w:tblGrid>
        <w:gridCol w:w="3467"/>
        <w:gridCol w:w="3481"/>
        <w:gridCol w:w="3482"/>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B95" w:rsidRDefault="00AC03B4">
            <w:pPr>
              <w:pStyle w:val="ProductList-TableBody"/>
            </w:pPr>
            <w:r>
              <w:t>Dodatočná licencia na prístup</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Licencia CAL na produkt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Microsoft Dynamics CRM Online Professional (licencia SL pre používateľa)</w:t>
            </w:r>
          </w:p>
        </w:tc>
      </w:tr>
      <w:tr w:rsidR="00552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Dodatočná licencia CAL na produkt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Dynamics CRM Online Enterprise (licencia SL pre používateľa)</w:t>
            </w:r>
          </w:p>
        </w:tc>
      </w:tr>
    </w:tbl>
    <w:p w:rsidR="00552B95" w:rsidRDefault="00552B95">
      <w:pPr>
        <w:pStyle w:val="ProductList-BodyIndented"/>
      </w:pPr>
    </w:p>
    <w:p w:rsidR="00552B95" w:rsidRDefault="00AC03B4">
      <w:pPr>
        <w:pStyle w:val="ProductList-ClauseHeading"/>
      </w:pPr>
      <w:r>
        <w:t>3.2 Yammer</w:t>
      </w:r>
    </w:p>
    <w:p w:rsidR="00552B95" w:rsidRDefault="00AC03B4">
      <w:pPr>
        <w:pStyle w:val="ProductList-Body"/>
      </w:pPr>
      <w:r>
        <w:t>Softvér spájajúci službu Microsoft Dynamics CRM so službou Yammer</w:t>
      </w:r>
      <w:r>
        <w:fldChar w:fldCharType="begin"/>
      </w:r>
      <w:r>
        <w:instrText xml:space="preserve"> XE "Yammer" </w:instrText>
      </w:r>
      <w:r>
        <w:fldChar w:fldCharType="end"/>
      </w:r>
      <w:r>
        <w:t xml:space="preserve"> umožní zdieľanie</w:t>
      </w:r>
      <w:r>
        <w:t xml:space="preserve"> určitých údajov zo služby Yammer so službami online. Podmienky používania služieb online sa vzťahujú na zákazníkovo používanie služby Yammer.</w:t>
      </w:r>
    </w:p>
    <w:p w:rsidR="00552B95" w:rsidRDefault="00552B95">
      <w:pPr>
        <w:pStyle w:val="ProductList-Body"/>
      </w:pPr>
    </w:p>
    <w:p w:rsidR="00552B95" w:rsidRDefault="00AC03B4">
      <w:pPr>
        <w:pStyle w:val="ProductList-ClauseHeading"/>
      </w:pPr>
      <w:r>
        <w:t>3.3 Práva na zabezpečenie pred zlyhaním</w:t>
      </w:r>
    </w:p>
    <w:p w:rsidR="00552B95" w:rsidRDefault="00AC03B4">
      <w:pPr>
        <w:pStyle w:val="ProductList-Body"/>
      </w:pPr>
      <w:r>
        <w:t xml:space="preserve">Z dôvodu dočasnej podpory smie zákazník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w:t>
      </w:r>
      <w:r>
        <w:rPr>
          <w:color w:val="0563C1"/>
        </w:rPr>
        <w:t>ostredí operačného systému</w:t>
      </w:r>
      <w:r>
        <w:fldChar w:fldCharType="end"/>
      </w:r>
      <w:r>
        <w:t xml:space="preserve">, v ktorom používa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w:t>
      </w:r>
      <w:r>
        <w:rPr>
          <w:color w:val="0563C1"/>
        </w:rPr>
        <w:t>ie</w:t>
      </w:r>
      <w:r>
        <w:fldChar w:fldCharType="end"/>
      </w:r>
      <w:r>
        <w:t xml:space="preserve"> serverového softvéru, prevádzkovať najviac rovnaký počet inštancií na pasívne zabezpečenie pred zlyhaním v samostatnom </w:t>
      </w:r>
      <w:r>
        <w:fldChar w:fldCharType="begin"/>
      </w:r>
      <w:r>
        <w:instrText xml:space="preserve"> AutoTextList   \s NoStyle \t "Prostredie operačného systému je celá inštancia operačného systému alebo jej časť, prípadne celá inš</w:instrText>
      </w:r>
      <w:r>
        <w:instrText xml:space="preserve">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Zákazník smie prevádzkovať inštancie na pasívne zabezpečenie pred zlyhaním na inom </w:t>
      </w:r>
      <w:r>
        <w:fldChar w:fldCharType="begin"/>
      </w:r>
      <w:r>
        <w:instrText xml:space="preserve"> AutoTextList   \</w:instrText>
      </w:r>
      <w:r>
        <w:instrText xml:space="preserve">s NoStyle \t "Server je fyzický hardvérový systém, v ktorom možno spúšťať serverový softvér." </w:instrText>
      </w:r>
      <w:r>
        <w:fldChar w:fldCharType="separate"/>
      </w:r>
      <w:r>
        <w:rPr>
          <w:color w:val="0563C1"/>
        </w:rPr>
        <w:t>serveri</w:t>
      </w:r>
      <w:r>
        <w:fldChar w:fldCharType="end"/>
      </w:r>
      <w:r>
        <w:t xml:space="preserve">, než je </w:t>
      </w:r>
      <w:r>
        <w:fldChar w:fldCharType="begin"/>
      </w:r>
      <w:r>
        <w:instrText xml:space="preserve"> AutoTextList   \s NoStyle \t "Licencovaný server je jeden server, ktorý je vyhradený na používanie zákazníkom a ktorému je priradená licencia.</w:instrText>
      </w:r>
      <w:r>
        <w:instrText xml:space="preserve"> Na účely tejto definície sa oblasť hardvéru alebo komponent blade považuje za samostatný server." </w:instrText>
      </w:r>
      <w:r>
        <w:fldChar w:fldCharType="separate"/>
      </w:r>
      <w:r>
        <w:rPr>
          <w:color w:val="0563C1"/>
        </w:rPr>
        <w:t>licencovaný server</w:t>
      </w:r>
      <w:r>
        <w:fldChar w:fldCharType="end"/>
      </w:r>
      <w:r>
        <w:t>.</w:t>
      </w:r>
    </w:p>
    <w:p w:rsidR="00552B95" w:rsidRDefault="00552B95">
      <w:pPr>
        <w:pStyle w:val="ProductList-Body"/>
      </w:pPr>
    </w:p>
    <w:p w:rsidR="00552B95" w:rsidRDefault="00AC03B4">
      <w:pPr>
        <w:pStyle w:val="ProductList-ClauseHeading"/>
      </w:pPr>
      <w:r>
        <w:t>3.4 Dodatočný softvér</w:t>
      </w:r>
    </w:p>
    <w:tbl>
      <w:tblPr>
        <w:tblStyle w:val="PURTable"/>
        <w:tblW w:w="0" w:type="dxa"/>
        <w:tblLook w:val="04A0" w:firstRow="1" w:lastRow="0" w:firstColumn="1" w:lastColumn="0" w:noHBand="0" w:noVBand="1"/>
      </w:tblPr>
      <w:tblGrid>
        <w:gridCol w:w="3615"/>
        <w:gridCol w:w="3592"/>
        <w:gridCol w:w="3583"/>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Microsoft Dynamics CRM 2016 Bes</w:t>
            </w:r>
            <w:r>
              <w:t>t Practices Analyzer</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Microsoft Dynamics CRM 2016 Microsoft Office Outlook</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Dynamics CRM Reporting Extensions for Microsoft Dynam</w:t>
            </w:r>
            <w:r>
              <w:t>ics CRM 2016</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Dynamics Marketing Connector for Microsoft Dynamics CRM (nie Workgroup Server)</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Microsoft SharePoint </w:t>
            </w:r>
            <w:r>
              <w:t>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r>
    </w:tbl>
    <w:p w:rsidR="00552B95" w:rsidRDefault="00AC03B4">
      <w:pPr>
        <w:pStyle w:val="ProductList-Offering1SubSection"/>
      </w:pPr>
      <w:bookmarkStart w:id="78" w:name="_Sec818"/>
      <w:r>
        <w:t>4. Software Assurance</w:t>
      </w:r>
      <w:bookmarkEnd w:id="78"/>
    </w:p>
    <w:tbl>
      <w:tblPr>
        <w:tblStyle w:val="PURTable"/>
        <w:tblW w:w="0" w:type="dxa"/>
        <w:tblLook w:val="04A0" w:firstRow="1" w:lastRow="0" w:firstColumn="1" w:lastColumn="0" w:noHBand="0" w:noVBand="1"/>
      </w:tblPr>
      <w:tblGrid>
        <w:gridCol w:w="3591"/>
        <w:gridCol w:w="3574"/>
        <w:gridCol w:w="3625"/>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w:instrText>
            </w:r>
            <w:r>
              <w:instrText xml:space="preserve">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"Práva na migráciu: zákazník mô</w:instrText>
            </w:r>
            <w:r>
              <w:instrText xml:space="preserve">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w:t>
            </w:r>
            <w:r>
              <w:rPr>
                <w:color w:val="0563C1"/>
              </w:rPr>
              <w:t>a migráciu</w:t>
            </w:r>
            <w:r>
              <w:fldChar w:fldCharType="end"/>
            </w:r>
            <w:r>
              <w:t xml:space="preserve">: </w:t>
            </w:r>
            <w:hyperlink r:id="rId40">
              <w:r>
                <w:rPr>
                  <w:color w:val="00467F"/>
                  <w:u w:val="single"/>
                </w:rPr>
                <w:t>Zoznam produktov – november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w:t>
            </w:r>
            <w:r>
              <w:rPr>
                <w:color w:val="0563C1"/>
              </w:rPr>
              <w:t>vanie</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4.1 Dodatočná licencia CAL na produkt Microsoft Dynamics CRM 2016 Professional – Unified Service Desk</w:t>
      </w:r>
    </w:p>
    <w:p w:rsidR="00552B95" w:rsidRDefault="00AC03B4">
      <w:pPr>
        <w:pStyle w:val="ProductList-Body"/>
      </w:pPr>
      <w:r>
        <w:t xml:space="preserve">Pre každú dodatočnú licenciu CAL na produkt Microsoft Dynamics CRM 2016 Professional, pre ktorú má </w:t>
      </w:r>
      <w:r>
        <w:t xml:space="preserve">zákazník krytie SA, smie zákazník nainštalovať a používať na </w:t>
      </w:r>
      <w:r>
        <w:fldChar w:fldCharType="begin"/>
      </w:r>
      <w:r>
        <w:instrText xml:space="preserve"> AutoTextList   \s NoStyle \t "Licencované zariadenie je jeden fyzický hardvérový systém, ktorému je priradená licencia. Na účely tejto definície sa oblasť hardvéru alebo komponent blade považuje</w:instrText>
      </w:r>
      <w:r>
        <w:instrText xml:space="preserve"> za samostatné zariadenie." </w:instrText>
      </w:r>
      <w:r>
        <w:fldChar w:fldCharType="separate"/>
      </w:r>
      <w:r>
        <w:rPr>
          <w:color w:val="0563C1"/>
        </w:rPr>
        <w:t>licencovanom zariadení</w:t>
      </w:r>
      <w:r>
        <w:fldChar w:fldCharType="end"/>
      </w:r>
      <w:r>
        <w:t xml:space="preserve"> funkciu Unified Service Desk (USD). Právo na používanie funkcie USD je obmedzené na používateľa alebo zariadenie, ktorému je priradená oprávňujúca </w:t>
      </w:r>
      <w:r>
        <w:fldChar w:fldCharType="begin"/>
      </w:r>
      <w:r>
        <w:instrText xml:space="preserve"> AutoTextList   \s NoStyle \t "Licencia CAL znamená lic</w:instrText>
      </w:r>
      <w:r>
        <w:instrText xml:space="preserve">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552B95" w:rsidRDefault="00552B95">
      <w:pPr>
        <w:pStyle w:val="ProductList-Body"/>
      </w:pPr>
    </w:p>
    <w:p w:rsidR="00552B95" w:rsidRDefault="00AC03B4">
      <w:pPr>
        <w:pStyle w:val="ProductList-ClauseHeading"/>
      </w:pPr>
      <w:r>
        <w:t>4.2 Microsoft Dynamics CustomerSource</w:t>
      </w:r>
    </w:p>
    <w:p w:rsidR="00552B95" w:rsidRDefault="00AC03B4">
      <w:pPr>
        <w:pStyle w:val="ProductList-Body"/>
      </w:pPr>
      <w:r>
        <w:t>Zákazníci s produktom Microsoft Dynamics s aktívnym krytí</w:t>
      </w:r>
      <w:r>
        <w:t xml:space="preserve">m SA alebo predplatným Online Subscription budú mať prístup k službe CustomerSource. </w:t>
      </w:r>
    </w:p>
    <w:p w:rsidR="00552B95" w:rsidRDefault="00552B95">
      <w:pPr>
        <w:pStyle w:val="PURBreadcrumb"/>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1HeadingNoBorder"/>
      </w:pPr>
      <w:bookmarkStart w:id="79" w:name="_Sec607"/>
      <w:r>
        <w:t>Microsoft Identity Manager</w:t>
      </w:r>
      <w:bookmarkEnd w:id="79"/>
      <w:r>
        <w:fldChar w:fldCharType="begin"/>
      </w:r>
      <w:r>
        <w:instrText xml:space="preserve"> TC "</w:instrText>
      </w:r>
      <w:bookmarkStart w:id="80" w:name="_Toc436689491"/>
      <w:r>
        <w:instrText>Microsoft Identity Manager</w:instrText>
      </w:r>
      <w:bookmarkEnd w:id="80"/>
      <w:r>
        <w:instrText>" \l 2</w:instrText>
      </w:r>
      <w:r>
        <w:fldChar w:fldCharType="end"/>
      </w:r>
    </w:p>
    <w:p w:rsidR="00552B95" w:rsidRDefault="00AC03B4">
      <w:pPr>
        <w:pStyle w:val="ProductList-Offering1SubSection"/>
      </w:pPr>
      <w:bookmarkStart w:id="81" w:name="_Sec677"/>
      <w:r>
        <w:t>1. Dostupnosť programu</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w:instrText>
            </w:r>
            <w:r>
              <w:instrText xml:space="preserve">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w:instrText>
            </w:r>
            <w:r>
              <w:instrText xml:space="preserve">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52B95" w:rsidRDefault="00AC03B4">
            <w:pPr>
              <w:pStyle w:val="ProductList-TableBody"/>
              <w:jc w:val="center"/>
            </w:pPr>
            <w:r>
              <w:fldChar w:fldCharType="begin"/>
            </w:r>
            <w:r>
              <w:instrText xml:space="preserve"> AutoTextLi</w:instrText>
            </w:r>
            <w:r>
              <w:instrText xml:space="preserve">st   \s NoStyle \t "Enrollment for Education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BFBFBF"/>
              <w:bottom w:val="dashed" w:sz="4" w:space="0" w:color="BFBFBF"/>
              <w:right w:val="none" w:sz="4" w:space="0" w:color="6E6E6E"/>
            </w:tcBorders>
          </w:tcPr>
          <w:p w:rsidR="00552B95" w:rsidRDefault="00AC03B4">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používateľa)</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none" w:sz="4" w:space="0" w:color="BFBFBF"/>
              <w:bottom w:val="none" w:sz="4" w:space="0" w:color="BFBFBF"/>
              <w:right w:val="none" w:sz="4" w:space="0" w:color="6E6E6E"/>
            </w:tcBorders>
          </w:tcPr>
          <w:p w:rsidR="00552B95" w:rsidRDefault="00AC03B4">
            <w:pPr>
              <w:pStyle w:val="ProductList-TableBody"/>
            </w:pPr>
            <w:r>
              <w:rPr>
                <w:color w:val="000000"/>
              </w:rPr>
              <w:t>Microsoft Identity Manager 2016 – licencia External Connector</w:t>
            </w:r>
            <w:r>
              <w:fldChar w:fldCharType="begin"/>
            </w:r>
            <w:r>
              <w:instrText xml:space="preserve"> XE "Microsoft Identity Manager 2016 – licencia External Conn</w:instrText>
            </w:r>
            <w:r>
              <w:instrText xml:space="preserve">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52B95" w:rsidRDefault="00AC03B4">
      <w:pPr>
        <w:pStyle w:val="ProductList-Offering1SubSection"/>
      </w:pPr>
      <w:bookmarkStart w:id="82" w:name="_Sec733"/>
      <w:r>
        <w:t>2. Podmienky produktu</w:t>
      </w:r>
      <w:bookmarkEnd w:id="82"/>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 xml:space="preserve">Predchádzajúca </w:t>
            </w:r>
            <w:r>
              <w:rPr>
                <w:color w:val="0563C1"/>
              </w:rPr>
              <w:t>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w:instrText>
            </w:r>
            <w:r>
              <w:instrText xml:space="preserve">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Nižšie vydania: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"Nevyhnutná podmienka (SA</w:instrText>
            </w:r>
            <w:r>
              <w:instrText xml:space="preserve">):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AC03B4">
      <w:pPr>
        <w:pStyle w:val="ProductList-Offering1SubSection"/>
      </w:pPr>
      <w:bookmarkStart w:id="83" w:name="_Sec788"/>
      <w:r>
        <w:t>3. Práva na používanie</w:t>
      </w:r>
      <w:bookmarkEnd w:id="83"/>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w:instrText>
            </w:r>
            <w:r>
              <w:instrText xml:space="preserve">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"Dodatočný softvér: softvér uvedený v právach na používanie serverových produktov, ktorý zákazník smie používať v spojitosti so s</w:instrText>
            </w:r>
            <w:r>
              <w:instrText xml:space="preserve">vojím používaním serverového softvéru." </w:instrText>
            </w:r>
            <w:r>
              <w:fldChar w:fldCharType="separate"/>
            </w:r>
            <w:r>
              <w:rPr>
                <w:color w:val="0563C1"/>
              </w:rPr>
              <w:t>Dodatočný softvér</w:t>
            </w:r>
            <w:r>
              <w:fldChar w:fldCharType="end"/>
            </w:r>
            <w:r>
              <w:t>: Áno</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Zahrnuté technológie: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 xml:space="preserve">3.1 </w:t>
      </w:r>
      <w:r>
        <w:t>Dodatočný softvér</w:t>
      </w:r>
    </w:p>
    <w:tbl>
      <w:tblPr>
        <w:tblStyle w:val="PURTable"/>
        <w:tblW w:w="0" w:type="dxa"/>
        <w:tblLook w:val="04A0" w:firstRow="1" w:lastRow="0" w:firstColumn="1" w:lastColumn="0" w:noHBand="0" w:noVBand="1"/>
      </w:tblPr>
      <w:tblGrid>
        <w:gridCol w:w="3642"/>
        <w:gridCol w:w="3574"/>
        <w:gridCol w:w="3574"/>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552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52B95" w:rsidRDefault="00552B95">
            <w:pPr>
              <w:pStyle w:val="ProductList-TableBody"/>
            </w:pPr>
          </w:p>
        </w:tc>
      </w:tr>
    </w:tbl>
    <w:p w:rsidR="00552B95" w:rsidRDefault="00AC03B4">
      <w:pPr>
        <w:pStyle w:val="ProductList-Offering1SubSection"/>
      </w:pPr>
      <w:bookmarkStart w:id="84" w:name="_Sec815"/>
      <w:r>
        <w:t>4. Software Assurance</w:t>
      </w:r>
      <w:bookmarkEnd w:id="84"/>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w:instrText>
            </w:r>
            <w:r>
              <w:instrText xml:space="preserve">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w:instrText>
            </w:r>
            <w:r>
              <w:instrText xml:space="preserve">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GroupHeading"/>
      </w:pPr>
      <w:bookmarkStart w:id="85" w:name="_Sec611"/>
      <w:r>
        <w:t>Aplikácie balíka Office</w:t>
      </w:r>
      <w:bookmarkEnd w:id="85"/>
      <w:r>
        <w:fldChar w:fldCharType="begin"/>
      </w:r>
      <w:r>
        <w:instrText xml:space="preserve"> TC "</w:instrText>
      </w:r>
      <w:bookmarkStart w:id="86" w:name="_Toc436689492"/>
      <w:r>
        <w:instrText>Aplikácie balíka Office</w:instrText>
      </w:r>
      <w:bookmarkEnd w:id="86"/>
      <w:r>
        <w:instrText>" \l 2</w:instrText>
      </w:r>
      <w:r>
        <w:fldChar w:fldCharType="end"/>
      </w:r>
    </w:p>
    <w:p w:rsidR="00552B95" w:rsidRDefault="00AC03B4">
      <w:pPr>
        <w:pStyle w:val="ProductList-Offering2HeadingNoBorder"/>
      </w:pPr>
      <w:bookmarkStart w:id="87" w:name="_Sec636"/>
      <w:r>
        <w:t>Aplikácie balíka Office pre osobné počítače</w:t>
      </w:r>
      <w:bookmarkEnd w:id="87"/>
      <w:r>
        <w:fldChar w:fldCharType="begin"/>
      </w:r>
      <w:r>
        <w:instrText xml:space="preserve"> TC "</w:instrText>
      </w:r>
      <w:bookmarkStart w:id="88" w:name="_Toc436689493"/>
      <w:r>
        <w:instrText>Aplikácie balíka Office pre osobné počítače</w:instrText>
      </w:r>
      <w:bookmarkEnd w:id="88"/>
      <w:r>
        <w:instrText>" \l 3</w:instrText>
      </w:r>
      <w:r>
        <w:fldChar w:fldCharType="end"/>
      </w:r>
    </w:p>
    <w:p w:rsidR="00552B95" w:rsidRDefault="00AC03B4">
      <w:pPr>
        <w:pStyle w:val="ProductList-Offering1SubSection"/>
      </w:pPr>
      <w:bookmarkStart w:id="89" w:name="_Sec681"/>
      <w:r>
        <w:t>1. Dostupnosť programu</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w:instrText>
            </w:r>
            <w:r>
              <w:instrText xml:space="preserve">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000000"/>
              <w:bottom w:val="dashed" w:sz="4" w:space="0" w:color="BFBFBF"/>
              <w:right w:val="single" w:sz="6" w:space="0" w:color="FFFFFF"/>
            </w:tcBorders>
          </w:tcPr>
          <w:p w:rsidR="00552B95" w:rsidRDefault="00AC03B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000000"/>
              <w:bottom w:val="dashed" w:sz="4" w:space="0" w:color="BFBFBF"/>
              <w:right w:val="single" w:sz="6" w:space="0" w:color="FFFFFF"/>
            </w:tcBorders>
          </w:tcPr>
          <w:p w:rsidR="00552B95" w:rsidRDefault="00AC03B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000000"/>
              <w:bottom w:val="dashed" w:sz="4" w:space="0" w:color="BFBFBF"/>
              <w:right w:val="single" w:sz="6" w:space="0" w:color="FFFFFF"/>
            </w:tcBorders>
          </w:tcPr>
          <w:p w:rsidR="00552B95" w:rsidRDefault="00AC03B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000000"/>
              <w:bottom w:val="dashed" w:sz="4" w:space="0" w:color="BFBFBF"/>
              <w:right w:val="single" w:sz="6" w:space="0" w:color="FFFFFF"/>
            </w:tcBorders>
          </w:tcPr>
          <w:p w:rsidR="00552B95" w:rsidRDefault="00AC03B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w:instrText>
            </w:r>
            <w:r>
              <w:instrText xml:space="preserve"> NoStyle \t "Produkt platformy Enterprise Desktop"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w:instrText>
            </w:r>
            <w:r>
              <w:instrText xml:space="preserve">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none" w:sz="4" w:space="0" w:color="000000"/>
              <w:bottom w:val="dashed" w:sz="4" w:space="0" w:color="BFBFBF"/>
              <w:right w:val="single" w:sz="6" w:space="0" w:color="FFFFFF"/>
            </w:tcBorders>
          </w:tcPr>
          <w:p w:rsidR="00552B95" w:rsidRDefault="00AC03B4">
            <w:pPr>
              <w:pStyle w:val="ProductList-TableBody"/>
            </w:pPr>
            <w:r>
              <w:rPr>
                <w:color w:val="000000"/>
              </w:rPr>
              <w:t>Office Home &amp; Student 2013 RT – komerčné používanie</w:t>
            </w:r>
            <w:r>
              <w:fldChar w:fldCharType="begin"/>
            </w:r>
            <w:r>
              <w:instrText xml:space="preserve"> XE "Office Home &amp; Student 2013 RT – komerčné používanie"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000000"/>
              <w:bottom w:val="dashed" w:sz="4" w:space="0" w:color="BFBFBF"/>
              <w:right w:val="single" w:sz="6" w:space="0" w:color="FFFFFF"/>
            </w:tcBorders>
          </w:tcPr>
          <w:p w:rsidR="00552B95" w:rsidRDefault="00AC03B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000000"/>
              <w:bottom w:val="dashed" w:sz="4" w:space="0" w:color="BFBFBF"/>
              <w:right w:val="single" w:sz="6" w:space="0" w:color="FFFFFF"/>
            </w:tcBorders>
          </w:tcPr>
          <w:p w:rsidR="00552B95" w:rsidRDefault="00AC03B4">
            <w:pPr>
              <w:pStyle w:val="ProductList-TableBody"/>
            </w:pPr>
            <w:r>
              <w:rPr>
                <w:color w:val="000000"/>
              </w:rPr>
              <w:t>Outlook 2016</w:t>
            </w:r>
            <w:r>
              <w:fldChar w:fldCharType="begin"/>
            </w:r>
            <w:r>
              <w:instrText xml:space="preserve"> XE "</w:instrText>
            </w:r>
            <w:r>
              <w:instrText xml:space="preserve">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000000"/>
              <w:bottom w:val="dashed" w:sz="4" w:space="0" w:color="BFBFBF"/>
              <w:right w:val="single" w:sz="6" w:space="0" w:color="FFFFFF"/>
            </w:tcBorders>
          </w:tcPr>
          <w:p w:rsidR="00552B95" w:rsidRDefault="00AC03B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000000"/>
              <w:bottom w:val="dashed" w:sz="4" w:space="0" w:color="BFBFBF"/>
              <w:right w:val="single" w:sz="6" w:space="0" w:color="FFFFFF"/>
            </w:tcBorders>
          </w:tcPr>
          <w:p w:rsidR="00552B95" w:rsidRDefault="00AC03B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000000"/>
              <w:bottom w:val="dashed" w:sz="4" w:space="0" w:color="BFBFBF"/>
              <w:right w:val="single" w:sz="6" w:space="0" w:color="FFFFFF"/>
            </w:tcBorders>
          </w:tcPr>
          <w:p w:rsidR="00552B95" w:rsidRDefault="00AC03B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000000"/>
              <w:bottom w:val="dashed" w:sz="4" w:space="0" w:color="BFBFBF"/>
              <w:right w:val="single" w:sz="6" w:space="0" w:color="FFFFFF"/>
            </w:tcBorders>
          </w:tcPr>
          <w:p w:rsidR="00552B95" w:rsidRDefault="00AC03B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none" w:sz="4" w:space="0" w:color="000000"/>
              <w:bottom w:val="dashed" w:sz="4" w:space="0" w:color="BFBFBF"/>
              <w:right w:val="single" w:sz="6" w:space="0" w:color="FFFFFF"/>
            </w:tcBorders>
          </w:tcPr>
          <w:p w:rsidR="00552B95" w:rsidRDefault="00AC03B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000000"/>
              <w:bottom w:val="dashed" w:sz="4" w:space="0" w:color="BFBFBF"/>
              <w:right w:val="single" w:sz="6" w:space="0" w:color="FFFFFF"/>
            </w:tcBorders>
          </w:tcPr>
          <w:p w:rsidR="00552B95" w:rsidRDefault="00AC03B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w:instrText>
            </w:r>
            <w:r>
              <w:instrText xml:space="preserve">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none" w:sz="4" w:space="0" w:color="000000"/>
              <w:bottom w:val="dashed" w:sz="4" w:space="0" w:color="BFBFBF"/>
              <w:right w:val="single" w:sz="6" w:space="0" w:color="FFFFFF"/>
            </w:tcBorders>
          </w:tcPr>
          <w:p w:rsidR="00552B95" w:rsidRDefault="00AC03B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000000"/>
              <w:bottom w:val="dashed" w:sz="4" w:space="0" w:color="BFBFBF"/>
              <w:right w:val="single" w:sz="6" w:space="0" w:color="FFFFFF"/>
            </w:tcBorders>
          </w:tcPr>
          <w:p w:rsidR="00552B95" w:rsidRDefault="00AC03B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000000"/>
              <w:bottom w:val="dashed" w:sz="4" w:space="0" w:color="BFBFBF"/>
              <w:right w:val="single" w:sz="6" w:space="0" w:color="FFFFFF"/>
            </w:tcBorders>
          </w:tcPr>
          <w:p w:rsidR="00552B95" w:rsidRDefault="00AC03B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000000"/>
              <w:bottom w:val="dashed" w:sz="4" w:space="0" w:color="BFBFBF"/>
              <w:right w:val="single" w:sz="6" w:space="0" w:color="FFFFFF"/>
            </w:tcBorders>
          </w:tcPr>
          <w:p w:rsidR="00552B95" w:rsidRDefault="00AC03B4">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52B95" w:rsidRDefault="00AC03B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52B95" w:rsidRDefault="00552B9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000000"/>
              <w:bottom w:val="none" w:sz="4" w:space="0" w:color="BFBFBF"/>
              <w:right w:val="single" w:sz="6" w:space="0" w:color="FFFFFF"/>
            </w:tcBorders>
          </w:tcPr>
          <w:p w:rsidR="00552B95" w:rsidRDefault="00AC03B4">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52B95" w:rsidRDefault="00AC03B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52B95" w:rsidRDefault="00AC03B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52B95" w:rsidRDefault="00552B9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90" w:name="_Sec736"/>
      <w:r>
        <w:t>2. Podmienky produktu</w:t>
      </w:r>
      <w:bookmarkEnd w:id="90"/>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w:instrText>
            </w:r>
            <w:r>
              <w:instrText xml:space="preserve">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Nižšie vydania: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"Nevyhnutná podmienka (SA): informuje, že mus</w:instrText>
            </w:r>
            <w:r>
              <w:instrText xml:space="preserve">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"Výnimka pre oprávnený</w:instrText>
            </w:r>
            <w:r>
              <w:instrText xml:space="preserve">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Office Professional Plus, Project Professional</w:t>
            </w:r>
            <w:r>
              <w:t>,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Office Pro</w:t>
            </w:r>
            <w:r>
              <w:t>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 Zľava UTD: zľava Up to Date je zľava dostupná pre zákazníkov s programom Open Value Subscription objednávajúcich si licenci</w:instrText>
            </w:r>
            <w:r>
              <w:instrText xml:space="preserve">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2.1 Project Professional 2016</w:t>
      </w:r>
    </w:p>
    <w:p w:rsidR="00552B95" w:rsidRDefault="00AC03B4">
      <w:pPr>
        <w:pStyle w:val="ProductList-Body"/>
      </w:pPr>
      <w:r>
        <w:t>Zákazníci, ktorí majú licenciu na produkt Project Professional 2016, sa považujú za majúcich jednu licenciu CAL pre zariadenie na produkt Project Server 2016</w:t>
      </w:r>
      <w:r>
        <w:fldChar w:fldCharType="begin"/>
      </w:r>
      <w:r>
        <w:instrText xml:space="preserve"> XE "licenciu CAL pre zariadenie na produkt Project Server 2016" </w:instrText>
      </w:r>
      <w:r>
        <w:fldChar w:fldCharType="end"/>
      </w:r>
      <w:r>
        <w:t xml:space="preserve"> pre každú licenciu na produkt P</w:t>
      </w:r>
      <w:r>
        <w:t>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znamená licenciu na klientsky prístup, ktorá môže byť podľa okolností priraden</w:instrText>
      </w:r>
      <w:r>
        <w:instrText xml:space="preserve">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552B95" w:rsidRDefault="00552B95">
      <w:pPr>
        <w:pStyle w:val="ProductList-Body"/>
      </w:pPr>
    </w:p>
    <w:p w:rsidR="00552B95" w:rsidRDefault="00AC03B4">
      <w:pPr>
        <w:pStyle w:val="ProductList-ClauseHeading"/>
      </w:pPr>
      <w:r>
        <w:t>2.2 Práca doma</w:t>
      </w:r>
    </w:p>
    <w:p w:rsidR="00552B95" w:rsidRDefault="00AC03B4">
      <w:pPr>
        <w:pStyle w:val="ProductList-Body"/>
      </w:pPr>
      <w:r>
        <w:t>Licencia na prácu doma je voliteľná licencia, ktorú mo</w:t>
      </w:r>
      <w:r>
        <w:t xml:space="preserve">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w:instrText>
      </w:r>
      <w:r>
        <w:instrText xml:space="preserve">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w:t>
      </w:r>
      <w:r>
        <w:t>alebo jeho afilácií (napríklad v domácnosti používateľa).</w:t>
      </w:r>
    </w:p>
    <w:p w:rsidR="00552B95" w:rsidRDefault="00552B95">
      <w:pPr>
        <w:pStyle w:val="ProductList-Body"/>
      </w:pPr>
    </w:p>
    <w:p w:rsidR="00552B95" w:rsidRDefault="00AC03B4">
      <w:pPr>
        <w:pStyle w:val="ProductList-ClauseHeading"/>
      </w:pPr>
      <w:r>
        <w:t>2.3 Prechody</w:t>
      </w:r>
    </w:p>
    <w:p w:rsidR="00552B95" w:rsidRDefault="00AC03B4">
      <w:pPr>
        <w:pStyle w:val="ProductList-Body"/>
      </w:pPr>
      <w:r>
        <w:t>Nasledujúce položky predstavujú možnosti prechodu pre zákazníkov s oprávnením na prechod na služby online tak, ako je to podrobnejšie opísané v ich multilicenčnej zmluve.</w:t>
      </w:r>
    </w:p>
    <w:tbl>
      <w:tblPr>
        <w:tblStyle w:val="PURTable"/>
        <w:tblW w:w="0" w:type="dxa"/>
        <w:tblLook w:val="04A0" w:firstRow="1" w:lastRow="0" w:firstColumn="1" w:lastColumn="0" w:noHBand="0" w:noVBand="1"/>
      </w:tblPr>
      <w:tblGrid>
        <w:gridCol w:w="5403"/>
        <w:gridCol w:w="5387"/>
      </w:tblGrid>
      <w:tr w:rsidR="00552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Prechádzajúce produkty (softvér)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Platné možnosti prechodu (služby online)</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365</w:t>
            </w:r>
            <w:r>
              <w:fldChar w:fldCharType="begin"/>
            </w:r>
            <w:r>
              <w:instrText xml:space="preserve"> XE "Office 365" </w:instrText>
            </w:r>
            <w:r>
              <w:fldChar w:fldCharType="end"/>
            </w:r>
            <w:r>
              <w:t xml:space="preserve"> (Enterprise a Government E3, E4), Office 365 ProPlus</w:t>
            </w:r>
            <w:r>
              <w:fldChar w:fldCharType="begin"/>
            </w:r>
            <w:r>
              <w:instrText xml:space="preserve"> XE "Office 365 ProPlus" </w:instrText>
            </w:r>
            <w:r>
              <w:fldChar w:fldCharType="end"/>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Professional Plus a Core Suite</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Office </w:t>
            </w:r>
            <w:r>
              <w:t>365 (Enterprise a Government E3, E4)*</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Professional Plus a Enterprise CAL Suite</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365 (Enterprise a Government E3, E4)*</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Project Pro pre službu Office 365</w:t>
            </w:r>
            <w:r>
              <w:fldChar w:fldCharType="begin"/>
            </w:r>
            <w:r>
              <w:instrText xml:space="preserve"> XE "Project Pro pre službu Office 365" </w:instrText>
            </w:r>
            <w:r>
              <w:fldChar w:fldCharType="end"/>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Visio Pro pre službu Office 365</w:t>
            </w:r>
            <w:r>
              <w:fldChar w:fldCharType="begin"/>
            </w:r>
            <w:r>
              <w:instrText xml:space="preserve"> XE "Visio Pro pre službu Office 365" </w:instrText>
            </w:r>
            <w:r>
              <w:fldChar w:fldCharType="end"/>
            </w:r>
          </w:p>
        </w:tc>
      </w:tr>
    </w:tbl>
    <w:p w:rsidR="00552B95" w:rsidRDefault="00AC03B4">
      <w:pPr>
        <w:pStyle w:val="ProductList-Body"/>
      </w:pPr>
      <w:r>
        <w:rPr>
          <w:i/>
        </w:rPr>
        <w:t>* Táto možnosť prechodu tiež vyžaduje príslušnú licenciu CAL Suite Bridge.</w:t>
      </w:r>
    </w:p>
    <w:p w:rsidR="00552B95" w:rsidRDefault="00552B95">
      <w:pPr>
        <w:pStyle w:val="ProductList-Body"/>
      </w:pPr>
    </w:p>
    <w:p w:rsidR="00552B95" w:rsidRDefault="00AC03B4">
      <w:pPr>
        <w:pStyle w:val="ProductList-ClauseHeading"/>
      </w:pPr>
      <w:r>
        <w:t>2.4 Nezávislé od platformy</w:t>
      </w:r>
    </w:p>
    <w:p w:rsidR="00552B95" w:rsidRDefault="00AC03B4">
      <w:pPr>
        <w:pStyle w:val="ProductList-Body"/>
      </w:pPr>
      <w:r>
        <w:t>Zákazník môže používať buď licencovanú verziu, alebo verziu pre inú platformu, p</w:t>
      </w:r>
      <w:r>
        <w:t>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w:t>
      </w:r>
      <w:r>
        <w:t>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w:t>
      </w:r>
      <w:r>
        <w:t>rmovej verzie tohto produktu, ktorá sa stane dostupnou počas doby účinnosti krytia.</w:t>
      </w:r>
    </w:p>
    <w:p w:rsidR="00552B95" w:rsidRDefault="00552B95">
      <w:pPr>
        <w:pStyle w:val="ProductList-Body"/>
      </w:pPr>
    </w:p>
    <w:p w:rsidR="00552B95" w:rsidRDefault="00AC03B4">
      <w:pPr>
        <w:pStyle w:val="ProductList-ClauseHeading"/>
      </w:pPr>
      <w:r>
        <w:t>2.5 Nástupnícke verzie</w:t>
      </w:r>
    </w:p>
    <w:p w:rsidR="00552B95" w:rsidRDefault="00AC03B4">
      <w:pPr>
        <w:pStyle w:val="ProductList-Body"/>
      </w:pPr>
      <w:r>
        <w:t>Skype for Business 2016 je nástupníckou verziou produktu Lync 2013.</w:t>
      </w:r>
    </w:p>
    <w:p w:rsidR="00552B95" w:rsidRDefault="00AC03B4">
      <w:pPr>
        <w:pStyle w:val="ProductList-Offering1SubSection"/>
      </w:pPr>
      <w:bookmarkStart w:id="91" w:name="_Sec791"/>
      <w:r>
        <w:t>3. Práva na používanie</w:t>
      </w:r>
      <w:bookmarkEnd w:id="91"/>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w:instrText>
            </w:r>
            <w:r>
              <w:instrText xml:space="preserv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špecific</w:instrText>
            </w:r>
            <w:r>
              <w:instrText xml:space="preserve">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w:t>
            </w:r>
            <w:r>
              <w:t>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Dodatočný softvér: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w:t>
            </w:r>
            <w:r>
              <w:t>erver 2013 (iba balíky Office)</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w:t>
            </w:r>
            <w:r>
              <w:t xml:space="preserve">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3.1 Práva na komerčné používanie balíka Office 2013 RT pre študentov a domácnosti</w:t>
      </w:r>
    </w:p>
    <w:p w:rsidR="00552B95" w:rsidRDefault="00AC03B4">
      <w:pPr>
        <w:pStyle w:val="ProductList-Body"/>
      </w:pPr>
      <w:r>
        <w:t xml:space="preserve">Po priradení </w:t>
      </w:r>
      <w:r>
        <w:fldChar w:fldCharType="begin"/>
      </w:r>
      <w:r>
        <w:instrText xml:space="preserve"> AutoText</w:instrText>
      </w:r>
      <w:r>
        <w:instrText xml:space="preserve">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w:t>
      </w:r>
      <w:r>
        <w:t>v a domácnosti na komerčné účely napriek akýmkoľvek rozporným ustanoveniam v licenčných podmienkach balíka Office 2013 RT pre študentov a domácnosti.</w:t>
      </w:r>
    </w:p>
    <w:p w:rsidR="00552B95" w:rsidRDefault="00552B95">
      <w:pPr>
        <w:pStyle w:val="ProductList-Body"/>
      </w:pPr>
    </w:p>
    <w:p w:rsidR="00552B95" w:rsidRDefault="00AC03B4">
      <w:pPr>
        <w:pStyle w:val="ProductList-ClauseHeading"/>
      </w:pPr>
      <w:r>
        <w:t xml:space="preserve">3.2 Office Professional Plus 2016 </w:t>
      </w:r>
      <w:proofErr w:type="gramStart"/>
      <w:r>
        <w:t>a</w:t>
      </w:r>
      <w:proofErr w:type="gramEnd"/>
      <w:r>
        <w:t xml:space="preserve"> Office Standard 2016 – komerčné používanie balíka Office 2013 RT pre </w:t>
      </w:r>
      <w:r>
        <w:t>študentov a domácnosti</w:t>
      </w:r>
    </w:p>
    <w:p w:rsidR="00552B95" w:rsidRDefault="00AC03B4">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w:instrText>
      </w:r>
      <w:r>
        <w:instrText xml:space="preserve">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w:t>
      </w:r>
      <w:r>
        <w:t>onal Plus 2016 alebo Office Standard 2013, smie používať softvér licencovaný samostatne na základe licencie pre balík Office 2013 RT pre študentov a domácnosti na komerčné účely napriek akýmkoľvek rozporným ustanoveniam v licenčných podmienkach balíka Offi</w:t>
      </w:r>
      <w:r>
        <w:t>ce 2013 RT pre študentov a domácnosti.</w:t>
      </w:r>
    </w:p>
    <w:p w:rsidR="00552B95" w:rsidRDefault="00AC03B4">
      <w:pPr>
        <w:pStyle w:val="ProductList-Offering1SubSection"/>
      </w:pPr>
      <w:bookmarkStart w:id="92" w:name="_Sec819"/>
      <w:r>
        <w:lastRenderedPageBreak/>
        <w:t>4. Software Assurance</w:t>
      </w:r>
      <w:bookmarkEnd w:id="92"/>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w:instrText>
            </w:r>
            <w:r>
              <w:instrText xml:space="preserve">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"Práva na roa</w:instrText>
            </w:r>
            <w:r>
              <w:instrText xml:space="preserve">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Vlastné hosťovanie: neaplikovate</w:t>
            </w:r>
            <w:r>
              <w:rPr>
                <w:color w:val="404040"/>
              </w:rPr>
              <w:t>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4.1 Project Professional 2016</w:t>
      </w:r>
    </w:p>
    <w:p w:rsidR="00552B95" w:rsidRDefault="00AC03B4">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w:t>
      </w:r>
      <w:r>
        <w:t>činnosti krytia pre produkt Project Professional.</w:t>
      </w:r>
    </w:p>
    <w:p w:rsidR="00552B95" w:rsidRDefault="00552B95">
      <w:pPr>
        <w:pStyle w:val="PURBreadcrumb"/>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93" w:name="_Sec680"/>
      <w:r>
        <w:t>Office for Mac</w:t>
      </w:r>
      <w:bookmarkEnd w:id="93"/>
      <w:r>
        <w:fldChar w:fldCharType="begin"/>
      </w:r>
      <w:r>
        <w:instrText xml:space="preserve"> TC "</w:instrText>
      </w:r>
      <w:bookmarkStart w:id="94" w:name="_Toc436689494"/>
      <w:r>
        <w:instrText>Office for Mac</w:instrText>
      </w:r>
      <w:bookmarkEnd w:id="94"/>
      <w:r>
        <w:instrText>" \l 3</w:instrText>
      </w:r>
      <w:r>
        <w:fldChar w:fldCharType="end"/>
      </w:r>
    </w:p>
    <w:p w:rsidR="00552B95" w:rsidRDefault="00AC03B4">
      <w:pPr>
        <w:pStyle w:val="ProductList-Offering1SubSection"/>
      </w:pPr>
      <w:bookmarkStart w:id="95" w:name="_Sec682"/>
      <w:r>
        <w:t>1. Dostupnosť programu</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96" w:name="_Sec737"/>
      <w:r>
        <w:t>2. Podmienky produktu</w:t>
      </w:r>
      <w:bookmarkEnd w:id="96"/>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w:instrText>
            </w:r>
            <w:r>
              <w:instrText xml:space="preserve">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w:instrText>
            </w:r>
            <w:r>
              <w:instrText xml:space="preserve">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Nižšie vydania: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"Nevyhnutná podmienka (SA): informuje, že mus</w:instrText>
            </w:r>
            <w:r>
              <w:instrText xml:space="preserve">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w:t>
            </w:r>
            <w:r>
              <w:rPr>
                <w:color w:val="404040"/>
              </w:rPr>
              <w:t>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2.1 Nástupnícke verzie</w:t>
      </w:r>
    </w:p>
    <w:p w:rsidR="00552B95" w:rsidRDefault="00AC03B4">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w:instrText>
      </w:r>
      <w:r>
        <w:instrText xml:space="preserve">r for Mac 2011" </w:instrText>
      </w:r>
      <w:r>
        <w:fldChar w:fldCharType="end"/>
      </w:r>
      <w:r>
        <w:t>.</w:t>
      </w:r>
    </w:p>
    <w:p w:rsidR="00552B95" w:rsidRDefault="00552B95">
      <w:pPr>
        <w:pStyle w:val="ProductList-Body"/>
      </w:pPr>
    </w:p>
    <w:p w:rsidR="00552B95" w:rsidRDefault="00AC03B4">
      <w:pPr>
        <w:pStyle w:val="ProductList-ClauseHeading"/>
      </w:pPr>
      <w:r>
        <w:t>2.2 Práca doma</w:t>
      </w:r>
    </w:p>
    <w:p w:rsidR="00552B95" w:rsidRDefault="00AC03B4">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w:instrText>
      </w:r>
      <w:r>
        <w:instrText xml:space="preserve">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w:instrText>
      </w:r>
      <w:r>
        <w:instrText xml:space="preserve">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552B95" w:rsidRDefault="00552B95">
      <w:pPr>
        <w:pStyle w:val="ProductList-Body"/>
      </w:pPr>
    </w:p>
    <w:p w:rsidR="00552B95" w:rsidRDefault="00AC03B4">
      <w:pPr>
        <w:pStyle w:val="ProductList-ClauseHeading"/>
      </w:pPr>
      <w:r>
        <w:t>2.3 Nezávislé od platformy</w:t>
      </w:r>
    </w:p>
    <w:p w:rsidR="00552B95" w:rsidRDefault="00AC03B4">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w:t>
      </w:r>
      <w:r>
        <w:t xml:space="preser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w:instrText>
      </w:r>
      <w:r>
        <w:instrText xml:space="preserve">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w:t>
      </w:r>
      <w:r>
        <w:t>innosti krytia.</w:t>
      </w:r>
    </w:p>
    <w:p w:rsidR="00552B95" w:rsidRDefault="00AC03B4">
      <w:pPr>
        <w:pStyle w:val="ProductList-Offering1SubSection"/>
      </w:pPr>
      <w:bookmarkStart w:id="97" w:name="_Sec792"/>
      <w:r>
        <w:t>3. Práva na používanie</w:t>
      </w:r>
      <w:bookmarkEnd w:id="97"/>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w:instrText>
            </w:r>
            <w:r>
              <w:instrText xml:space="preserve">a používanie príslušného produktu."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Dodatočný softvér: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w:t>
            </w:r>
            <w:r>
              <w:t>erver 2013 (iba balík Office)</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lastRenderedPageBreak/>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3.1 Komerčné používanie balíka Office 2013 RT pre študentov a domácnosti</w:t>
      </w:r>
    </w:p>
    <w:p w:rsidR="00552B95" w:rsidRDefault="00AC03B4">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w:t>
      </w:r>
      <w:r>
        <w:t>icenciou na balík Office 2016 for Mac Standard smie používať softvér licencovaný samostatne na základe licencie na produkt Office 2013 RT pre študentov a domácnosti na komerčné účely, a to napriek akýmkoľvek rozporným ustanoveniam licenčných podmienok prod</w:t>
      </w:r>
      <w:r>
        <w:t>uktu Office 2013 RT pre študentov a domácnosti.</w:t>
      </w:r>
    </w:p>
    <w:p w:rsidR="00552B95" w:rsidRDefault="00AC03B4">
      <w:pPr>
        <w:pStyle w:val="ProductList-Offering1SubSection"/>
      </w:pPr>
      <w:bookmarkStart w:id="98" w:name="_Sec821"/>
      <w:r>
        <w:t>4. Software Assurance</w:t>
      </w:r>
      <w:bookmarkEnd w:id="98"/>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w:instrText>
            </w:r>
            <w:r>
              <w:instrText xml:space="preserve">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"Práva na migráciu: zákazník môže mať mož</w:instrText>
            </w:r>
            <w:r>
              <w:instrText xml:space="preserve">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GroupHeading"/>
      </w:pPr>
      <w:bookmarkStart w:id="99" w:name="_Sec612"/>
      <w:r>
        <w:t>Servery Office Server</w:t>
      </w:r>
      <w:bookmarkEnd w:id="99"/>
      <w:r>
        <w:fldChar w:fldCharType="begin"/>
      </w:r>
      <w:r>
        <w:instrText xml:space="preserve"> TC "</w:instrText>
      </w:r>
      <w:bookmarkStart w:id="100" w:name="_Toc436689495"/>
      <w:r>
        <w:instrText>Servery Office Server</w:instrText>
      </w:r>
      <w:bookmarkEnd w:id="100"/>
      <w:r>
        <w:instrText>" \l 2</w:instrText>
      </w:r>
      <w:r>
        <w:fldChar w:fldCharType="end"/>
      </w:r>
    </w:p>
    <w:p w:rsidR="00552B95" w:rsidRDefault="00AC03B4">
      <w:pPr>
        <w:pStyle w:val="ProductList-Offering2HeadingNoBorder"/>
      </w:pPr>
      <w:bookmarkStart w:id="101" w:name="_Sec638"/>
      <w:r>
        <w:t>Exchange Server</w:t>
      </w:r>
      <w:bookmarkEnd w:id="101"/>
      <w:r>
        <w:fldChar w:fldCharType="begin"/>
      </w:r>
      <w:r>
        <w:instrText xml:space="preserve"> TC "</w:instrText>
      </w:r>
      <w:bookmarkStart w:id="102" w:name="_Toc436689496"/>
      <w:r>
        <w:instrText>Exchange Server</w:instrText>
      </w:r>
      <w:bookmarkEnd w:id="102"/>
      <w:r>
        <w:instrText>" \l 3</w:instrText>
      </w:r>
      <w:r>
        <w:fldChar w:fldCharType="end"/>
      </w:r>
    </w:p>
    <w:p w:rsidR="00552B95" w:rsidRDefault="00AC03B4">
      <w:pPr>
        <w:pStyle w:val="ProductList-Offering1SubSection"/>
      </w:pPr>
      <w:bookmarkStart w:id="103" w:name="_Sec683"/>
      <w:r>
        <w:t>1. Dostupnosť programu</w:t>
      </w:r>
      <w:bookmarkEnd w:id="103"/>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19"/>
        <w:gridCol w:w="613"/>
        <w:gridCol w:w="615"/>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w:instrText>
            </w:r>
            <w:r>
              <w:instrText xml:space="preserve">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Exchange Server Enterprise</w:t>
            </w:r>
            <w:r>
              <w:rPr>
                <w:color w:val="000000"/>
              </w:rPr>
              <w:t xml:space="preserv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pre celú o</w:instrText>
            </w:r>
            <w:r>
              <w:instrText xml:space="preserve">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Exchange Server Standard 2016 – licencia CAL</w:t>
            </w:r>
            <w:r>
              <w:fldChar w:fldCharType="begin"/>
            </w:r>
            <w:r>
              <w:instrText xml:space="preserve"> XE "</w:instrText>
            </w:r>
            <w:r>
              <w:instrText xml:space="preserve">Exchange Server Standard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52B95" w:rsidRDefault="00AC03B4">
      <w:pPr>
        <w:pStyle w:val="ProductList-Offering1SubSection"/>
      </w:pPr>
      <w:bookmarkStart w:id="104" w:name="_Sec738"/>
      <w:r>
        <w:t>2. Podmienky produktu</w:t>
      </w:r>
      <w:bookmarkEnd w:id="104"/>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verzie produktu a dátum ich dostupnost</w:instrText>
            </w:r>
            <w:r>
              <w:instrText xml:space="preserve">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w:instrText>
            </w:r>
            <w:r>
              <w:instrText xml:space="preserve">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w:instrText>
            </w:r>
            <w:r>
              <w:instrText xml:space="preserve">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AC03B4">
      <w:pPr>
        <w:pStyle w:val="ProductList-Offering1SubSection"/>
      </w:pPr>
      <w:bookmarkStart w:id="105" w:name="_Sec793"/>
      <w:r>
        <w:t>3. Práva na používanie</w:t>
      </w:r>
      <w:bookmarkEnd w:id="105"/>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podmienky a požiadavky, ktorými sa riadi nasadzovanie a použí</w:instrText>
            </w:r>
            <w:r>
              <w:instrText xml:space="preserve">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"Dodatočný softvér: softvér uveden</w:instrText>
            </w:r>
            <w:r>
              <w:instrText xml:space="preserve">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"Požiadavky na klientsky prístup: uvádza, či serverov</w:instrText>
            </w:r>
            <w:r>
              <w:instrText xml:space="preserve">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"Požiadavky na prístup externých používateľov: uvádza konkrétne licenčné požiadavky alebo možnosti na prí</w:instrText>
            </w:r>
            <w:r>
              <w:instrText xml:space="preserve">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Zahrnuté technológie: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52B95" w:rsidRDefault="00AC03B4">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52B95" w:rsidRDefault="00AC03B4">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552B95" w:rsidRDefault="00AC03B4">
            <w:pPr>
              <w:pStyle w:val="ProductList-TableBody"/>
            </w:pPr>
            <w:r>
              <w:t>Licencia SL pre používateľa na produkt Exchange Online Plan 1</w:t>
            </w:r>
          </w:p>
        </w:tc>
      </w:tr>
      <w:tr w:rsidR="00552B9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52B95" w:rsidRDefault="00552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2B95" w:rsidRDefault="00AC03B4">
            <w:pPr>
              <w:pStyle w:val="ProductList-TableBody"/>
            </w:pPr>
            <w:r>
              <w:t xml:space="preserve">             Licencia SL pre používateľa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52B95" w:rsidRDefault="00AC03B4">
            <w:pPr>
              <w:pStyle w:val="ProductList-TableBody"/>
            </w:pPr>
            <w:r>
              <w:t>Licencia SL pre používateľa na produkt Exchange Online Plan 2</w:t>
            </w:r>
          </w:p>
        </w:tc>
      </w:tr>
      <w:tr w:rsidR="00552B9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52B95" w:rsidRDefault="00552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2B95" w:rsidRDefault="00AC03B4">
            <w:pPr>
              <w:pStyle w:val="ProductList-TableBody"/>
            </w:pPr>
            <w:r>
              <w:t xml:space="preserve">             Licencia SL pre používateľa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52B95" w:rsidRDefault="00AC03B4">
            <w:pPr>
              <w:pStyle w:val="ProductList-TableBody"/>
            </w:pPr>
            <w:r>
              <w:t>Licencia SL pre používateľa na produkt Exchange Onl</w:t>
            </w:r>
            <w:r>
              <w:t>ine Plan 2G</w:t>
            </w:r>
          </w:p>
        </w:tc>
      </w:tr>
      <w:tr w:rsidR="00552B9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52B95" w:rsidRDefault="00552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2B95" w:rsidRDefault="00AC03B4">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
      </w:pPr>
    </w:p>
    <w:p w:rsidR="00552B95" w:rsidRDefault="00AC03B4">
      <w:pPr>
        <w:pStyle w:val="ProductList-SubClauseHeading"/>
      </w:pPr>
      <w:r>
        <w:lastRenderedPageBreak/>
        <w:t>3.1.1 Dodatočné funkcie súvisiace s licenciou Enterprise CAL na produkt Exchange</w:t>
      </w:r>
    </w:p>
    <w:p w:rsidR="00552B95" w:rsidRDefault="00AC03B4">
      <w:pPr>
        <w:pStyle w:val="ProductList-BodyIndented"/>
      </w:pPr>
      <w:r>
        <w:t xml:space="preserve">Archívna poštová schránka, miestne blokovania vymazania (nekonečné, na základe dotazu a na základe času), pokročilé zásady pre mobilné zariadenia, ochrana informácií a dodržovanie právnych predpisov, vlastné politiky uchovávania údajov, vytváranie denníka </w:t>
      </w:r>
      <w:r>
        <w:t>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468"/>
        <w:gridCol w:w="3487"/>
        <w:gridCol w:w="3475"/>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52B95" w:rsidRDefault="00AC03B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52B95" w:rsidRDefault="00AC03B4">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552B95" w:rsidRDefault="00AC03B4">
            <w:pPr>
              <w:pStyle w:val="ProductList-TableBody"/>
            </w:pPr>
            <w:r>
              <w:t>Licencia SL pre používateľa na produkt Exchange Online Plan 2</w:t>
            </w:r>
          </w:p>
        </w:tc>
      </w:tr>
      <w:tr w:rsidR="00552B9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52B95" w:rsidRDefault="00552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2B95" w:rsidRDefault="00AC03B4">
            <w:pPr>
              <w:pStyle w:val="ProductList-TableBody"/>
            </w:pPr>
            <w:r>
              <w:t>Licencia SL pre používateľa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552B95" w:rsidRDefault="00AC03B4">
            <w:pPr>
              <w:pStyle w:val="ProductList-TableBody"/>
            </w:pPr>
            <w:r>
              <w:t>Licencia SL pre používateľa na produkt Exchange Online Plan 2G</w:t>
            </w:r>
          </w:p>
        </w:tc>
      </w:tr>
      <w:tr w:rsidR="00552B9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52B95" w:rsidRDefault="00552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2B95" w:rsidRDefault="00AC03B4">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Indented"/>
      </w:pPr>
    </w:p>
    <w:p w:rsidR="00552B95" w:rsidRDefault="00AC03B4">
      <w:pPr>
        <w:pStyle w:val="ProductList-ClauseHeading"/>
      </w:pPr>
      <w:r>
        <w:t>3.2 Dodatočný softvér</w:t>
      </w:r>
    </w:p>
    <w:tbl>
      <w:tblPr>
        <w:tblStyle w:val="PURTable"/>
        <w:tblW w:w="0" w:type="dxa"/>
        <w:tblLook w:val="04A0" w:firstRow="1" w:lastRow="0" w:firstColumn="1" w:lastColumn="0" w:noHBand="0" w:noVBand="1"/>
      </w:tblPr>
      <w:tblGrid>
        <w:gridCol w:w="3666"/>
        <w:gridCol w:w="3562"/>
        <w:gridCol w:w="3562"/>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552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2B95" w:rsidRDefault="00552B95">
            <w:pPr>
              <w:pStyle w:val="ProductList-TableBody"/>
            </w:pPr>
          </w:p>
        </w:tc>
      </w:tr>
    </w:tbl>
    <w:p w:rsidR="00552B95" w:rsidRDefault="00AC03B4">
      <w:pPr>
        <w:pStyle w:val="ProductList-Offering1SubSection"/>
      </w:pPr>
      <w:bookmarkStart w:id="106" w:name="_Sec824"/>
      <w:r>
        <w:t>4. Software Assurance</w:t>
      </w:r>
      <w:bookmarkEnd w:id="106"/>
    </w:p>
    <w:tbl>
      <w:tblPr>
        <w:tblStyle w:val="PURTable"/>
        <w:tblW w:w="0" w:type="dxa"/>
        <w:tblLook w:val="04A0" w:firstRow="1" w:lastRow="0" w:firstColumn="1" w:lastColumn="0" w:noHBand="0" w:noVBand="1"/>
      </w:tblPr>
      <w:tblGrid>
        <w:gridCol w:w="3576"/>
        <w:gridCol w:w="3598"/>
        <w:gridCol w:w="3616"/>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"Prenos licencií: Práva dostupné pre zákazníkov s krytím SA na zmenu priradenia licencií mimo štandardných termínov alebo na použ</w:instrText>
            </w:r>
            <w:r>
              <w:instrText xml:space="preserve">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"Práva na migráciu: záka</w:instrText>
            </w:r>
            <w:r>
              <w:instrText xml:space="preserve">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"Vlastné hosťovanie: výhoda krytia SA, ktorá povoľuje používan</w:instrText>
            </w:r>
            <w:r>
              <w:instrText xml:space="preserve">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 xml:space="preserve">4.1 Dodatočné podmienky a požiadavky licencie Exchange </w:t>
      </w:r>
      <w:r>
        <w:t>Enterprise CAL with Services 2016</w:t>
      </w:r>
    </w:p>
    <w:p w:rsidR="00552B95" w:rsidRDefault="00AC03B4">
      <w:pPr>
        <w:pStyle w:val="ProductList-Body"/>
      </w:pPr>
      <w:r>
        <w:t xml:space="preserve">Licencia Exchange Server Enterprise CAL s aktívnym krytím SA zahŕňa práva na služby Data Loss Prevention </w:t>
      </w:r>
      <w:proofErr w:type="gramStart"/>
      <w:r>
        <w:t>a</w:t>
      </w:r>
      <w:proofErr w:type="gramEnd"/>
      <w:r>
        <w:t xml:space="preserve"> Exchange Online Protection. V prípade zákazníkov so zmluvami Microsoft Business Agreement datovanými pred októbrom </w:t>
      </w:r>
      <w:r>
        <w:t xml:space="preserve">2010 a prihláškami datovanými po júli 2011 sa zakúpenie a používanie služieb online zahrnutých v licencii Exchange Enterprise CAL with Services 2016 riadi Doplnkovými podmienkami pre služby online používanými so softvérom – článok Staršie zmluvy v prílohe </w:t>
      </w:r>
      <w:r>
        <w:t xml:space="preserve">A – Doplnkové podmienky programových zmlúv zo Zoznamu produktov z júna 2015, ktorý je dostupný na stránke </w:t>
      </w:r>
      <w:hyperlink r:id="rId44">
        <w:r>
          <w:rPr>
            <w:color w:val="00467F"/>
            <w:u w:val="single"/>
          </w:rPr>
          <w:t>http://go.microsoft.com/?linkid=9839207</w:t>
        </w:r>
      </w:hyperlink>
      <w:r>
        <w:t>.</w:t>
      </w:r>
    </w:p>
    <w:p w:rsidR="00552B95" w:rsidRDefault="00552B95">
      <w:pPr>
        <w:pStyle w:val="PURBreadcrumb"/>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107" w:name="_Sec639"/>
      <w:r>
        <w:t>Project Server</w:t>
      </w:r>
      <w:bookmarkEnd w:id="107"/>
      <w:r>
        <w:fldChar w:fldCharType="begin"/>
      </w:r>
      <w:r>
        <w:instrText xml:space="preserve"> TC "</w:instrText>
      </w:r>
      <w:bookmarkStart w:id="108" w:name="_Toc436689497"/>
      <w:r>
        <w:instrText>Project Server</w:instrText>
      </w:r>
      <w:bookmarkEnd w:id="108"/>
      <w:r>
        <w:instrText>" \l 3</w:instrText>
      </w:r>
      <w:r>
        <w:fldChar w:fldCharType="end"/>
      </w:r>
    </w:p>
    <w:p w:rsidR="00552B95" w:rsidRDefault="00AC03B4">
      <w:pPr>
        <w:pStyle w:val="ProductList-Offering1SubSection"/>
      </w:pPr>
      <w:bookmarkStart w:id="109" w:name="_Sec684"/>
      <w:r>
        <w:t>1. Dostupnosť programu</w:t>
      </w:r>
      <w:bookmarkEnd w:id="109"/>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Project Server 2013 – licencia CAL</w:t>
            </w:r>
            <w:r>
              <w:fldChar w:fldCharType="begin"/>
            </w:r>
            <w:r>
              <w:instrText xml:space="preserve"> XE "Project Server 2013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w:instrText>
            </w:r>
            <w:r>
              <w:instrText xml:space="preserve">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52B95" w:rsidRDefault="00AC03B4">
      <w:pPr>
        <w:pStyle w:val="ProductList-Offering1SubSection"/>
      </w:pPr>
      <w:bookmarkStart w:id="110" w:name="_Sec739"/>
      <w:r>
        <w:t>2. Podmienky produktu</w:t>
      </w:r>
      <w:bookmarkEnd w:id="110"/>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w:instrText>
            </w:r>
            <w:r>
              <w:instrText xml:space="preserve">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Nižšie vydania: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licencia C</w:t>
            </w:r>
            <w:r>
              <w:t>AL na produkt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AC03B4">
      <w:pPr>
        <w:pStyle w:val="ProductList-Offering1SubSection"/>
      </w:pPr>
      <w:bookmarkStart w:id="111" w:name="_Sec795"/>
      <w:r>
        <w:t>3. Práva na používanie</w:t>
      </w:r>
      <w:bookmarkEnd w:id="111"/>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w:instrText>
            </w:r>
            <w:r>
              <w:instrText xml:space="preserve">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w:instrText>
            </w:r>
            <w:r>
              <w:instrText xml:space="preserve">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"Požiadavky na prístup externých </w:instrText>
            </w:r>
            <w:r>
              <w:instrText xml:space="preserve">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Zahrnuté technológie: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 xml:space="preserve">3.1 Prístup k serverovému </w:t>
      </w:r>
      <w:r>
        <w:t>softvéru</w:t>
      </w:r>
    </w:p>
    <w:tbl>
      <w:tblPr>
        <w:tblStyle w:val="PURTable"/>
        <w:tblW w:w="0" w:type="dxa"/>
        <w:tblLook w:val="04A0" w:firstRow="1" w:lastRow="0" w:firstColumn="1" w:lastColumn="0" w:noHBand="0" w:noVBand="1"/>
      </w:tblPr>
      <w:tblGrid>
        <w:gridCol w:w="3582"/>
        <w:gridCol w:w="3604"/>
        <w:gridCol w:w="3604"/>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B95" w:rsidRDefault="00AC03B4">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52B95" w:rsidRDefault="00AC03B4">
            <w:pPr>
              <w:pStyle w:val="ProductList-TableBody"/>
            </w:pPr>
            <w:r>
              <w:t>Licencia CAL na produkt Project Server 2013</w:t>
            </w:r>
          </w:p>
        </w:tc>
        <w:tc>
          <w:tcPr>
            <w:tcW w:w="4040" w:type="dxa"/>
            <w:tcBorders>
              <w:top w:val="single" w:sz="18" w:space="0" w:color="0072C6"/>
              <w:left w:val="none" w:sz="4" w:space="0" w:color="000000"/>
              <w:bottom w:val="none" w:sz="4" w:space="0" w:color="000000"/>
              <w:right w:val="single" w:sz="4" w:space="0" w:color="000000"/>
            </w:tcBorders>
          </w:tcPr>
          <w:p w:rsidR="00552B95" w:rsidRDefault="00AC03B4">
            <w:pPr>
              <w:pStyle w:val="ProductList-TableBody"/>
            </w:pPr>
            <w:r>
              <w:t xml:space="preserve">             Licencia SL pre používateľa na produkt Project Lite</w:t>
            </w:r>
            <w:r>
              <w:fldChar w:fldCharType="begin"/>
            </w:r>
            <w:r>
              <w:instrText xml:space="preserve"> XE "Project Lite" </w:instrText>
            </w:r>
            <w:r>
              <w:fldChar w:fldCharType="end"/>
            </w:r>
          </w:p>
        </w:tc>
      </w:tr>
      <w:tr w:rsidR="00552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2B95" w:rsidRDefault="00AC03B4">
            <w:pPr>
              <w:pStyle w:val="ProductList-TableBody"/>
            </w:pPr>
            <w:r>
              <w:t xml:space="preserve">             Licencia SL pre používateľa na produkt Project Online</w:t>
            </w:r>
            <w:r>
              <w:fldChar w:fldCharType="begin"/>
            </w:r>
            <w:r>
              <w:instrText xml:space="preserve"> XE "Project Online</w:instrText>
            </w:r>
            <w:r>
              <w:instrText xml:space="preserv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52B95" w:rsidRDefault="00AC03B4">
            <w:pPr>
              <w:pStyle w:val="ProductList-TableBody"/>
            </w:pPr>
            <w:r>
              <w:t xml:space="preserve">             Licencia SL pre používateľa na produkt Project Pro for Office 365</w:t>
            </w:r>
            <w:r>
              <w:fldChar w:fldCharType="begin"/>
            </w:r>
            <w:r>
              <w:instrText xml:space="preserve"> XE "Project Pro for Office 365" </w:instrText>
            </w:r>
            <w:r>
              <w:fldChar w:fldCharType="end"/>
            </w:r>
          </w:p>
        </w:tc>
      </w:tr>
    </w:tbl>
    <w:p w:rsidR="00552B95" w:rsidRDefault="00552B95">
      <w:pPr>
        <w:pStyle w:val="ProductList-Body"/>
      </w:pPr>
    </w:p>
    <w:p w:rsidR="00552B95" w:rsidRDefault="00AC03B4">
      <w:pPr>
        <w:pStyle w:val="ProductList-ClauseHeading"/>
      </w:pPr>
      <w:r>
        <w:t>3.2 Dodatočný softvér</w:t>
      </w:r>
    </w:p>
    <w:tbl>
      <w:tblPr>
        <w:tblStyle w:val="PURTable"/>
        <w:tblW w:w="0" w:type="dxa"/>
        <w:tblLook w:val="04A0" w:firstRow="1" w:lastRow="0" w:firstColumn="1" w:lastColumn="0" w:noHBand="0" w:noVBand="1"/>
      </w:tblPr>
      <w:tblGrid>
        <w:gridCol w:w="3666"/>
        <w:gridCol w:w="3562"/>
        <w:gridCol w:w="3562"/>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552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2B95" w:rsidRDefault="00552B95">
            <w:pPr>
              <w:pStyle w:val="ProductList-TableBody"/>
            </w:pPr>
          </w:p>
        </w:tc>
      </w:tr>
    </w:tbl>
    <w:p w:rsidR="00552B95" w:rsidRDefault="00AC03B4">
      <w:pPr>
        <w:pStyle w:val="ProductList-Offering1SubSection"/>
      </w:pPr>
      <w:bookmarkStart w:id="112" w:name="_Sec822"/>
      <w:r>
        <w:t>4. Software Assurance</w:t>
      </w:r>
      <w:bookmarkEnd w:id="112"/>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113" w:name="_Sec640"/>
      <w:r>
        <w:t>SharePoint Server</w:t>
      </w:r>
      <w:bookmarkEnd w:id="113"/>
      <w:r>
        <w:fldChar w:fldCharType="begin"/>
      </w:r>
      <w:r>
        <w:instrText xml:space="preserve"> TC "</w:instrText>
      </w:r>
      <w:bookmarkStart w:id="114" w:name="_Toc436689498"/>
      <w:r>
        <w:instrText>SharePoint Server</w:instrText>
      </w:r>
      <w:bookmarkEnd w:id="114"/>
      <w:r>
        <w:instrText>" \l 3</w:instrText>
      </w:r>
      <w:r>
        <w:fldChar w:fldCharType="end"/>
      </w:r>
    </w:p>
    <w:p w:rsidR="00552B95" w:rsidRDefault="00AC03B4">
      <w:pPr>
        <w:pStyle w:val="ProductList-Offering1SubSection"/>
      </w:pPr>
      <w:bookmarkStart w:id="115" w:name="_Sec685"/>
      <w:r>
        <w:t>1. Dostupnosť programu</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Microsoft Office Audit and Control Management Server 2013</w:t>
            </w:r>
            <w:r>
              <w:fldChar w:fldCharType="begin"/>
            </w:r>
            <w:r>
              <w:instrText xml:space="preserve"> XE "Microsoft Office Audit and</w:instrText>
            </w:r>
            <w:r>
              <w:instrText xml:space="preserv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w:instrText>
            </w:r>
            <w:r>
              <w:instrText xml:space="preserve">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SharePoint Server 2013 Standard – licencia CAL</w:t>
            </w:r>
            <w:r>
              <w:fldChar w:fldCharType="begin"/>
            </w:r>
            <w:r>
              <w:instrText xml:space="preserve"> XE "SharePoint Server 2013 Standard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 xml:space="preserve">SharePoint Server 2013 Enterprise – licencia CAL </w:t>
            </w:r>
            <w:r>
              <w:fldChar w:fldCharType="begin"/>
            </w:r>
            <w:r>
              <w:instrText xml:space="preserve"> XE "SharePoint Server 2013 Enterprise – licencia CAL " </w:instrText>
            </w:r>
            <w:r>
              <w:fldChar w:fldCharType="end"/>
            </w:r>
            <w:r>
              <w:t>(pre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w:instrText>
            </w:r>
            <w:r>
              <w:instrText xml:space="preserve">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52B95" w:rsidRDefault="00AC03B4">
      <w:pPr>
        <w:pStyle w:val="ProductList-Offering1SubSection"/>
      </w:pPr>
      <w:bookmarkStart w:id="116" w:name="_Sec740"/>
      <w:r>
        <w:t>2. Podmienky produktu</w:t>
      </w:r>
      <w:bookmarkEnd w:id="116"/>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2010</w:t>
            </w:r>
            <w:r>
              <w:fldChar w:fldCharType="begin"/>
            </w:r>
            <w:r>
              <w:instrText xml:space="preserve"> XE "SharePoint Server 2010" </w:instrText>
            </w:r>
            <w:r>
              <w:fldChar w:fldCharType="end"/>
            </w:r>
            <w:r>
              <w:t xml:space="preserve"> (4/10),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w:instrText>
            </w:r>
            <w:r>
              <w:instrText xml:space="preserve">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Nižšie vydania: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w:t>
            </w:r>
            <w:r>
              <w:rPr>
                <w:color w:val="0563C1"/>
              </w:rPr>
              <w:t>evyhnutná podmienka (SA)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w:instrText>
            </w:r>
            <w:r>
              <w:instrText xml:space="preserve">ho záväzku." </w:instrText>
            </w:r>
            <w:r>
              <w:fldChar w:fldCharType="separate"/>
            </w:r>
            <w:r>
              <w:rPr>
                <w:color w:val="0563C1"/>
              </w:rPr>
              <w:t>Spôsobilé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AC03B4">
      <w:pPr>
        <w:pStyle w:val="ProductList-Offering1SubSection"/>
      </w:pPr>
      <w:bookmarkStart w:id="117" w:name="_Sec798"/>
      <w:r>
        <w:t xml:space="preserve">3. Práva na </w:t>
      </w:r>
      <w:r>
        <w:t>používanie</w:t>
      </w:r>
      <w:bookmarkEnd w:id="117"/>
    </w:p>
    <w:tbl>
      <w:tblPr>
        <w:tblStyle w:val="PURTable"/>
        <w:tblW w:w="0" w:type="dxa"/>
        <w:tblLook w:val="04A0" w:firstRow="1" w:lastRow="0" w:firstColumn="1" w:lastColumn="0" w:noHBand="0" w:noVBand="1"/>
      </w:tblPr>
      <w:tblGrid>
        <w:gridCol w:w="3605"/>
        <w:gridCol w:w="3580"/>
        <w:gridCol w:w="3605"/>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w:t>
            </w:r>
            <w:r>
              <w:rPr>
                <w:color w:val="0563C1"/>
              </w:rPr>
              <w:t xml:space="preserve"> softvér</w:t>
            </w:r>
            <w:r>
              <w:fldChar w:fldCharType="end"/>
            </w:r>
            <w:r>
              <w:t>: Áno</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Zahrnuté technológ</w:t>
            </w:r>
            <w:r>
              <w:rPr>
                <w:color w:val="404040"/>
              </w:rPr>
              <w:t>ie: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3.1 Prístup k serverovému softvéru Microsoft Audit and Control Management Server 2013</w:t>
      </w:r>
    </w:p>
    <w:tbl>
      <w:tblPr>
        <w:tblStyle w:val="PURTable"/>
        <w:tblW w:w="0" w:type="dxa"/>
        <w:tblLook w:val="04A0" w:firstRow="1" w:lastRow="0" w:firstColumn="1" w:lastColumn="0" w:noHBand="0" w:noVBand="1"/>
      </w:tblPr>
      <w:tblGrid>
        <w:gridCol w:w="3578"/>
        <w:gridCol w:w="3611"/>
        <w:gridCol w:w="3601"/>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B95" w:rsidRDefault="00AC03B4">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52B95" w:rsidRDefault="00AC03B4">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552B95" w:rsidRDefault="00AC03B4">
            <w:pPr>
              <w:pStyle w:val="ProductList-TableBody"/>
            </w:pPr>
            <w:r>
              <w:t xml:space="preserve"> </w:t>
            </w:r>
            <w:r>
              <w:t xml:space="preserve">            Licencia SL pre používateľa na produkt SharePoint Online Plan 2</w:t>
            </w:r>
            <w:r>
              <w:fldChar w:fldCharType="begin"/>
            </w:r>
            <w:r>
              <w:instrText xml:space="preserve"> XE "SharePoint Online Plan 2" </w:instrText>
            </w:r>
            <w:r>
              <w:fldChar w:fldCharType="end"/>
            </w:r>
          </w:p>
        </w:tc>
      </w:tr>
      <w:tr w:rsidR="00552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2B95" w:rsidRDefault="00AC03B4">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
      </w:pPr>
    </w:p>
    <w:p w:rsidR="00552B95" w:rsidRDefault="00AC03B4">
      <w:pPr>
        <w:pStyle w:val="ProductList-ClauseHeading"/>
      </w:pPr>
      <w:r>
        <w:t xml:space="preserve">3.2 Prístup k serverovému softvéru SharePoint Server </w:t>
      </w:r>
      <w:r>
        <w:t>2013</w:t>
      </w:r>
    </w:p>
    <w:tbl>
      <w:tblPr>
        <w:tblStyle w:val="PURTable"/>
        <w:tblW w:w="0" w:type="dxa"/>
        <w:tblLook w:val="04A0" w:firstRow="1" w:lastRow="0" w:firstColumn="1" w:lastColumn="0" w:noHBand="0" w:noVBand="1"/>
      </w:tblPr>
      <w:tblGrid>
        <w:gridCol w:w="3575"/>
        <w:gridCol w:w="3607"/>
        <w:gridCol w:w="3608"/>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B95" w:rsidRDefault="00AC03B4">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52B95" w:rsidRDefault="00AC03B4">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552B95" w:rsidRDefault="00AC03B4">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552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2B95" w:rsidRDefault="00AC03B4">
            <w:pPr>
              <w:pStyle w:val="ProductList-TableBody"/>
            </w:pPr>
            <w:r>
              <w:t xml:space="preserve">Licencia ekvivalentná licencii CAL (pozrite si </w:t>
            </w:r>
            <w:hyperlink r:id="rId45">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52B95" w:rsidRDefault="00AC03B4">
            <w:pPr>
              <w:pStyle w:val="ProductList-TableBody"/>
            </w:pPr>
            <w:r>
              <w:t>Licencia SL pre používateľa na produkt SharePoint Online Plan 2</w:t>
            </w:r>
          </w:p>
        </w:tc>
      </w:tr>
    </w:tbl>
    <w:p w:rsidR="00552B95" w:rsidRDefault="00552B95">
      <w:pPr>
        <w:pStyle w:val="ProductList-Body"/>
      </w:pPr>
    </w:p>
    <w:p w:rsidR="00552B95" w:rsidRDefault="00AC03B4">
      <w:pPr>
        <w:pStyle w:val="ProductList-SubClauseHeading"/>
      </w:pPr>
      <w:r>
        <w:lastRenderedPageBreak/>
        <w:t>3.2.1 Dodatočné funkcie produktu SharePoint Server súvisiace s licenciou Enterprise CAL na produkt SharePoint</w:t>
      </w:r>
    </w:p>
    <w:p w:rsidR="00552B95" w:rsidRDefault="00AC03B4">
      <w:pPr>
        <w:pStyle w:val="ProductList-BodyIndented"/>
      </w:pPr>
      <w:r>
        <w:t>Business Connectivity Services Line</w:t>
      </w:r>
      <w:r>
        <w:t xml:space="preserve"> of Business Webparts; Office 2013 Business Connectivity Services Client Integration; Access Services; Enterprise Search; E-discovery and Compliance; InfoPath Forms Services; Excel Services, PowerPivot a PowerView; Visio Services; PerformancePoint Services</w:t>
      </w:r>
      <w:r>
        <w:t xml:space="preserve">; Custom Analytics Reports </w:t>
      </w:r>
      <w:proofErr w:type="gramStart"/>
      <w:r>
        <w:t>a</w:t>
      </w:r>
      <w:proofErr w:type="gramEnd"/>
      <w:r>
        <w:t xml:space="preserve"> Advanced Charting.</w:t>
      </w:r>
    </w:p>
    <w:tbl>
      <w:tblPr>
        <w:tblStyle w:val="PURTable0"/>
        <w:tblW w:w="0" w:type="dxa"/>
        <w:tblLook w:val="04A0" w:firstRow="1" w:lastRow="0" w:firstColumn="1" w:lastColumn="0" w:noHBand="0" w:noVBand="1"/>
      </w:tblPr>
      <w:tblGrid>
        <w:gridCol w:w="3468"/>
        <w:gridCol w:w="3487"/>
        <w:gridCol w:w="3475"/>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B95" w:rsidRDefault="00AC03B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52B95" w:rsidRDefault="00AC03B4">
            <w:pPr>
              <w:pStyle w:val="ProductList-TableBody"/>
            </w:pPr>
            <w:r>
              <w:t>Licencia Enterprise CAL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552B95" w:rsidRDefault="00AC03B4">
            <w:pPr>
              <w:pStyle w:val="ProductList-TableBody"/>
            </w:pPr>
            <w:r>
              <w:t>Licencia SL pre používateľa na produkt SharePoint Online Plan 2</w:t>
            </w:r>
          </w:p>
        </w:tc>
      </w:tr>
      <w:tr w:rsidR="00552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2B95" w:rsidRDefault="00AC03B4">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Indented"/>
      </w:pPr>
    </w:p>
    <w:p w:rsidR="00552B95" w:rsidRDefault="00AC03B4">
      <w:pPr>
        <w:pStyle w:val="ProductList-ClauseHeading"/>
      </w:pPr>
      <w:r>
        <w:t>3.3 Vzdanie sa práva na licenciu CAL pre používateľov pristupujúcich k verejne dostupnému obsahu</w:t>
      </w:r>
    </w:p>
    <w:p w:rsidR="00552B95" w:rsidRDefault="00AC03B4">
      <w:pPr>
        <w:pStyle w:val="ProductList-Body"/>
      </w:pPr>
      <w:r>
        <w:fldChar w:fldCharType="begin"/>
      </w:r>
      <w:r>
        <w:instrText xml:space="preserve"> AutoTextList   \s NoStyle \t "Licencia CAL znamená licenciu na klientsky prístup, ktorá môže byť podľa okolností pri</w:instrText>
      </w:r>
      <w:r>
        <w:instrText xml:space="preserve">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w:t>
      </w:r>
      <w:r>
        <w:t xml:space="preserve"> obmedzený na intranetové alebo extranetové scenáre).</w:t>
      </w:r>
    </w:p>
    <w:p w:rsidR="00552B95" w:rsidRDefault="00552B95">
      <w:pPr>
        <w:pStyle w:val="ProductList-Body"/>
      </w:pPr>
    </w:p>
    <w:p w:rsidR="00552B95" w:rsidRDefault="00AC03B4">
      <w:pPr>
        <w:pStyle w:val="ProductList-ClauseHeading"/>
      </w:pPr>
      <w:r>
        <w:t>3.4 Dodatočný softvér</w:t>
      </w:r>
    </w:p>
    <w:tbl>
      <w:tblPr>
        <w:tblStyle w:val="PURTable"/>
        <w:tblW w:w="0" w:type="dxa"/>
        <w:tblLook w:val="04A0" w:firstRow="1" w:lastRow="0" w:firstColumn="1" w:lastColumn="0" w:noHBand="0" w:noVBand="1"/>
      </w:tblPr>
      <w:tblGrid>
        <w:gridCol w:w="3666"/>
        <w:gridCol w:w="3562"/>
        <w:gridCol w:w="3562"/>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552B9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52B95" w:rsidRDefault="00552B95">
            <w:pPr>
              <w:pStyle w:val="ProductList-TableBody"/>
            </w:pPr>
          </w:p>
        </w:tc>
      </w:tr>
    </w:tbl>
    <w:p w:rsidR="00552B95" w:rsidRDefault="00AC03B4">
      <w:pPr>
        <w:pStyle w:val="ProductList-Offering1SubSection"/>
      </w:pPr>
      <w:bookmarkStart w:id="118" w:name="_Sec825"/>
      <w:r>
        <w:t>4. Software Assurance</w:t>
      </w:r>
      <w:bookmarkEnd w:id="118"/>
    </w:p>
    <w:tbl>
      <w:tblPr>
        <w:tblStyle w:val="PURTable"/>
        <w:tblW w:w="0" w:type="dxa"/>
        <w:tblLook w:val="04A0" w:firstRow="1" w:lastRow="0" w:firstColumn="1" w:lastColumn="0" w:noHBand="0" w:noVBand="1"/>
      </w:tblPr>
      <w:tblGrid>
        <w:gridCol w:w="3604"/>
        <w:gridCol w:w="3581"/>
        <w:gridCol w:w="3605"/>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"Prenos licencií: Práva dostupné pre zákazníkov s krytím SA na zmenu priradenia licencií</w:instrText>
            </w:r>
            <w:r>
              <w:instrText xml:space="preserve">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w:t>
            </w:r>
            <w:r>
              <w:t>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w:instrText>
            </w:r>
            <w:r>
              <w:instrText xml:space="preserve">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(SharePoint Server a SharePoint Server for Internet Sit</w:t>
            </w:r>
            <w:r>
              <w: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URBreadcrumb"/>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119" w:name="_Sec641"/>
      <w:r>
        <w:t>Skype for Business Server</w:t>
      </w:r>
      <w:bookmarkEnd w:id="119"/>
      <w:r>
        <w:fldChar w:fldCharType="begin"/>
      </w:r>
      <w:r>
        <w:instrText xml:space="preserve"> TC "</w:instrText>
      </w:r>
      <w:bookmarkStart w:id="120" w:name="_Toc436689499"/>
      <w:r>
        <w:instrText>Skype for Business Server</w:instrText>
      </w:r>
      <w:bookmarkEnd w:id="120"/>
      <w:r>
        <w:instrText>" \l 3</w:instrText>
      </w:r>
      <w:r>
        <w:fldChar w:fldCharType="end"/>
      </w:r>
    </w:p>
    <w:p w:rsidR="00552B95" w:rsidRDefault="00AC03B4">
      <w:pPr>
        <w:pStyle w:val="ProductList-Offering1SubSection"/>
      </w:pPr>
      <w:bookmarkStart w:id="121" w:name="_Sec686"/>
      <w:r>
        <w:t>1. Dostupnosť programu</w:t>
      </w:r>
      <w:bookmarkEnd w:id="121"/>
    </w:p>
    <w:p w:rsidR="00552B95" w:rsidRDefault="00552B95">
      <w:pPr>
        <w:pStyle w:val="ProductList-Body"/>
      </w:pPr>
    </w:p>
    <w:tbl>
      <w:tblPr>
        <w:tblStyle w:val="PURTable"/>
        <w:tblW w:w="0" w:type="dxa"/>
        <w:tblLook w:val="04A0" w:firstRow="1" w:lastRow="0" w:firstColumn="1" w:lastColumn="0" w:noHBand="0" w:noVBand="1"/>
      </w:tblPr>
      <w:tblGrid>
        <w:gridCol w:w="3964"/>
        <w:gridCol w:w="607"/>
        <w:gridCol w:w="600"/>
        <w:gridCol w:w="607"/>
        <w:gridCol w:w="600"/>
        <w:gridCol w:w="713"/>
        <w:gridCol w:w="607"/>
        <w:gridCol w:w="612"/>
        <w:gridCol w:w="634"/>
        <w:gridCol w:w="618"/>
        <w:gridCol w:w="609"/>
        <w:gridCol w:w="613"/>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w:instrText>
            </w:r>
            <w:r>
              <w:instrText xml:space="preserve">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 xml:space="preserve">Skype for Business Server 2015 Standard – licencia CAL </w:t>
            </w:r>
            <w:r>
              <w:fldChar w:fldCharType="begin"/>
            </w:r>
            <w:r>
              <w:instrText xml:space="preserve"> XE "</w:instrText>
            </w:r>
            <w:r>
              <w:instrText xml:space="preserve">Skype for Business Server 2015 Standard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w:t>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52B95" w:rsidRDefault="00AC03B4">
      <w:pPr>
        <w:pStyle w:val="ProductList-Offering1SubSection"/>
      </w:pPr>
      <w:bookmarkStart w:id="122" w:name="_Sec741"/>
      <w:r>
        <w:t>2. Podmienky produktu</w:t>
      </w:r>
      <w:bookmarkEnd w:id="122"/>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w:instrText>
            </w:r>
            <w:r>
              <w:instrText xml:space="preserve">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w:instrText>
            </w:r>
            <w:r>
              <w:instrText xml:space="preserve">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Nižšie vydania: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w:t>
            </w:r>
            <w:r>
              <w:rPr>
                <w:color w:val="0563C1"/>
              </w:rPr>
              <w:t>evyhnutná podmienka (SA)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AC03B4">
      <w:pPr>
        <w:pStyle w:val="ProductList-Offering1SubSection"/>
      </w:pPr>
      <w:bookmarkStart w:id="123" w:name="_Sec799"/>
      <w:r>
        <w:t>3. Práva na používanie</w:t>
      </w:r>
      <w:bookmarkEnd w:id="123"/>
    </w:p>
    <w:tbl>
      <w:tblPr>
        <w:tblStyle w:val="PURTable"/>
        <w:tblW w:w="0" w:type="dxa"/>
        <w:tblLook w:val="04A0" w:firstRow="1" w:lastRow="0" w:firstColumn="1" w:lastColumn="0" w:noHBand="0" w:noVBand="1"/>
      </w:tblPr>
      <w:tblGrid>
        <w:gridCol w:w="3598"/>
        <w:gridCol w:w="3611"/>
        <w:gridCol w:w="3581"/>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w:instrText>
            </w:r>
            <w:r>
              <w:instrText xml:space="preserve">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Licenčné podmienky špecif</w:t>
            </w:r>
            <w:r>
              <w:rPr>
                <w:color w:val="404040"/>
              </w:rPr>
              <w:t>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w:instrText>
            </w:r>
            <w:r>
              <w:instrText xml:space="preserve">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w:instrText>
            </w:r>
            <w:r>
              <w:instrText xml:space="preserve">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lastRenderedPageBreak/>
        <w:t>3.1 Prístup k serverovému softvéru</w:t>
      </w:r>
    </w:p>
    <w:tbl>
      <w:tblPr>
        <w:tblStyle w:val="PURTable"/>
        <w:tblW w:w="0" w:type="dxa"/>
        <w:tblLook w:val="04A0" w:firstRow="1" w:lastRow="0" w:firstColumn="1" w:lastColumn="0" w:noHBand="0" w:noVBand="1"/>
      </w:tblPr>
      <w:tblGrid>
        <w:gridCol w:w="3578"/>
        <w:gridCol w:w="3611"/>
        <w:gridCol w:w="3601"/>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B95" w:rsidRDefault="00AC03B4">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552B95" w:rsidRDefault="00AC03B4">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552B95" w:rsidRDefault="00AC03B4">
            <w:pPr>
              <w:pStyle w:val="ProductList-TableBody"/>
            </w:pPr>
            <w:r>
              <w:t>Licencia SL pre používateľa na produkt Skype for Business Online Plan 1</w:t>
            </w:r>
          </w:p>
        </w:tc>
      </w:tr>
      <w:tr w:rsidR="00552B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2B95" w:rsidRDefault="00AC03B4">
            <w:pPr>
              <w:pStyle w:val="ProductList-TableBody"/>
            </w:pPr>
            <w:r>
              <w:t xml:space="preserve">             Licencia SL pre používateľa na produkt Skype for Business Online Plan 1</w:t>
            </w:r>
            <w:r>
              <w:fldChar w:fldCharType="begin"/>
            </w:r>
            <w:r>
              <w:instrText xml:space="preserve"> XE "</w:instrText>
            </w:r>
            <w:r>
              <w:instrText xml:space="preserve">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52B95" w:rsidRDefault="00AC03B4">
            <w:pPr>
              <w:pStyle w:val="ProductList-TableBody"/>
            </w:pPr>
            <w:r>
              <w:t>Licencia SL pre používateľa na produkt Skype for Business Online Plan 2</w:t>
            </w:r>
          </w:p>
        </w:tc>
      </w:tr>
      <w:tr w:rsidR="00552B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2B95" w:rsidRDefault="00AC03B4">
            <w:pPr>
              <w:pStyle w:val="ProductList-TableBody"/>
            </w:pPr>
            <w:r>
              <w:t xml:space="preserve">             Licencia SL pre používateľa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52B95" w:rsidRDefault="00AC03B4">
            <w:pPr>
              <w:pStyle w:val="ProductList-TableBody"/>
            </w:pPr>
            <w:r>
              <w:t xml:space="preserve">Licencia SL pre </w:t>
            </w:r>
            <w:r>
              <w:t>používateľa na produkt Skype for Business Online Plan 2G</w:t>
            </w:r>
          </w:p>
        </w:tc>
      </w:tr>
      <w:tr w:rsidR="00552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2B95" w:rsidRDefault="00AC03B4">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
      </w:pPr>
    </w:p>
    <w:p w:rsidR="00552B95" w:rsidRDefault="00AC03B4">
      <w:pPr>
        <w:pStyle w:val="ProductList-SubClauseHeading"/>
      </w:pPr>
      <w:r>
        <w:t>3.1.1 Dodatočné funkcie súvisiace s licenciou Enterprise CAL na produkt Skype for Business Server</w:t>
      </w:r>
    </w:p>
    <w:p w:rsidR="00552B95" w:rsidRDefault="00AC03B4">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5"/>
        <w:gridCol w:w="3485"/>
        <w:gridCol w:w="3480"/>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B95" w:rsidRDefault="00AC03B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52B95" w:rsidRDefault="00AC03B4">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52B95" w:rsidRDefault="00AC03B4">
            <w:pPr>
              <w:pStyle w:val="ProductList-TableBody"/>
            </w:pPr>
            <w:r>
              <w:t>Licencia SL pre používateľa na produkt Skype for Business Online Plan 2</w:t>
            </w:r>
          </w:p>
        </w:tc>
      </w:tr>
      <w:tr w:rsidR="00552B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2B95" w:rsidRDefault="00AC03B4">
            <w:pPr>
              <w:pStyle w:val="ProductList-TableBody"/>
            </w:pPr>
            <w:r>
              <w:t>Licencia SL pre používateľa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552B95" w:rsidRDefault="00AC03B4">
            <w:pPr>
              <w:pStyle w:val="ProductList-TableBody"/>
            </w:pPr>
            <w:r>
              <w:t>Licencia SL pre používateľa na produkt Skype for Business Online Plan 2G</w:t>
            </w:r>
          </w:p>
        </w:tc>
      </w:tr>
      <w:tr w:rsidR="00552B9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52B95" w:rsidRDefault="00AC03B4">
            <w:pPr>
              <w:pStyle w:val="ProductList-TableBody"/>
            </w:pPr>
            <w:r>
              <w:t xml:space="preserve"> </w:t>
            </w:r>
            <w:r>
              <w:t xml:space="preserve">            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52B95" w:rsidRDefault="00AC03B4">
            <w:pPr>
              <w:pStyle w:val="ProductList-TableBody"/>
            </w:pPr>
            <w:r>
              <w:t xml:space="preserve">             Licencia SL pre používateľa na produkt Live Meeting Professional</w:t>
            </w:r>
            <w:r>
              <w:fldChar w:fldCharType="begin"/>
            </w:r>
            <w:r>
              <w:instrText xml:space="preserve"> XE "Live Meeting Professional" </w:instrText>
            </w:r>
            <w:r>
              <w:fldChar w:fldCharType="end"/>
            </w:r>
          </w:p>
        </w:tc>
      </w:tr>
      <w:tr w:rsidR="00552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2B95" w:rsidRDefault="00AC03B4">
            <w:pPr>
              <w:pStyle w:val="ProductList-TableBody"/>
            </w:pPr>
            <w:r>
              <w:t>Licencia ekvivalentná licencii CAL (poz</w:t>
            </w:r>
            <w:r>
              <w:t xml:space="preserve">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Indented"/>
      </w:pPr>
    </w:p>
    <w:p w:rsidR="00552B95" w:rsidRDefault="00AC03B4">
      <w:pPr>
        <w:pStyle w:val="ProductList-SubClauseHeading"/>
      </w:pPr>
      <w:r>
        <w:t>3.1.2 Dodatočné funkcie súvisiace s licenciou Plus CAL na produkt Skype for Business Server</w:t>
      </w:r>
    </w:p>
    <w:p w:rsidR="00552B95" w:rsidRDefault="00AC03B4">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8"/>
        <w:gridCol w:w="3475"/>
        <w:gridCol w:w="348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B95" w:rsidRDefault="00AC03B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52B95" w:rsidRDefault="00AC03B4">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52B95" w:rsidRDefault="00AC03B4">
            <w:pPr>
              <w:pStyle w:val="ProductList-TableBody"/>
            </w:pPr>
            <w:r>
              <w:t xml:space="preserve">Licencia ekvivalentná licencii CAL (pozrite si </w:t>
            </w:r>
            <w:hyperlink w:anchor="_Sec591">
              <w:r>
                <w:rPr>
                  <w:color w:val="00467F"/>
                  <w:u w:val="single"/>
                </w:rPr>
                <w:t>Prílohu A</w:t>
              </w:r>
            </w:hyperlink>
            <w:r>
              <w:t>)</w:t>
            </w:r>
          </w:p>
        </w:tc>
      </w:tr>
      <w:tr w:rsidR="00552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2B95" w:rsidRDefault="00AC03B4">
            <w:pPr>
              <w:pStyle w:val="ProductList-TableBody"/>
            </w:pPr>
            <w:r>
              <w:t>Skype for Business Online – cloudová pobočková ústredňa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Indented"/>
      </w:pPr>
    </w:p>
    <w:p w:rsidR="00552B95" w:rsidRDefault="00AC03B4">
      <w:pPr>
        <w:pStyle w:val="ProductList-ClauseHeading"/>
      </w:pPr>
      <w:r>
        <w:t xml:space="preserve">3.2 Dodatočný </w:t>
      </w:r>
      <w:r>
        <w:t>softvér</w:t>
      </w:r>
    </w:p>
    <w:tbl>
      <w:tblPr>
        <w:tblStyle w:val="PURTable"/>
        <w:tblW w:w="0" w:type="dxa"/>
        <w:tblLook w:val="04A0" w:firstRow="1" w:lastRow="0" w:firstColumn="1" w:lastColumn="0" w:noHBand="0" w:noVBand="1"/>
      </w:tblPr>
      <w:tblGrid>
        <w:gridCol w:w="3586"/>
        <w:gridCol w:w="3612"/>
        <w:gridCol w:w="3592"/>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Audio/Video Conferencing Server Role</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Director Role</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Mediation Server Role</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Lync Server 2013 Group Chat Administration Tool</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PowerShell Snap-in</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Reach Application Sharing</w:t>
            </w:r>
            <w:r>
              <w:t xml:space="preserve"> Server Role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Survivable Branch Appliance Role</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Video Interop Server Role</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r>
    </w:tbl>
    <w:p w:rsidR="00552B95" w:rsidRDefault="00AC03B4">
      <w:pPr>
        <w:pStyle w:val="ProductList-Offering1SubSection"/>
      </w:pPr>
      <w:bookmarkStart w:id="124" w:name="_Sec820"/>
      <w:r>
        <w:t>4. Software Assurance</w:t>
      </w:r>
      <w:bookmarkEnd w:id="124"/>
    </w:p>
    <w:tbl>
      <w:tblPr>
        <w:tblStyle w:val="PURTable"/>
        <w:tblW w:w="0" w:type="dxa"/>
        <w:tblLook w:val="04A0" w:firstRow="1" w:lastRow="0" w:firstColumn="1" w:lastColumn="0" w:noHBand="0" w:noVBand="1"/>
      </w:tblPr>
      <w:tblGrid>
        <w:gridCol w:w="3614"/>
        <w:gridCol w:w="3562"/>
        <w:gridCol w:w="3614"/>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"Prenos licencií: Práva dostupné pre zákazníkov s krytím SA na zmenu priradenia licencií mimo štandardných termínov alebo na </w:instrText>
            </w:r>
            <w:r>
              <w:instrText xml:space="preserve">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"Práva na migráciu: zákazník môže </w:instrText>
            </w:r>
            <w:r>
              <w:instrText xml:space="preserve">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w:t>
            </w:r>
            <w:r>
              <w:rPr>
                <w:color w:val="0563C1"/>
              </w:rPr>
              <w:t>igráciu</w:t>
            </w:r>
            <w:r>
              <w:fldChar w:fldCharType="end"/>
            </w:r>
            <w:r>
              <w:t xml:space="preserve">: </w:t>
            </w:r>
            <w:hyperlink r:id="rId47">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URBreadcrumb"/>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1HeadingNoBorder"/>
      </w:pPr>
      <w:bookmarkStart w:id="125" w:name="_Sec613"/>
      <w:r>
        <w:t>Práva na prenájom</w:t>
      </w:r>
      <w:bookmarkEnd w:id="125"/>
      <w:r>
        <w:fldChar w:fldCharType="begin"/>
      </w:r>
      <w:r>
        <w:instrText xml:space="preserve"> TC "</w:instrText>
      </w:r>
      <w:bookmarkStart w:id="126" w:name="_Toc436689500"/>
      <w:r>
        <w:instrText>Práva na prenájom</w:instrText>
      </w:r>
      <w:bookmarkEnd w:id="126"/>
      <w:r>
        <w:instrText>" \l 2</w:instrText>
      </w:r>
      <w:r>
        <w:fldChar w:fldCharType="end"/>
      </w:r>
    </w:p>
    <w:p w:rsidR="00552B95" w:rsidRDefault="00AC03B4">
      <w:pPr>
        <w:pStyle w:val="ProductList-Offering1SubSection"/>
      </w:pPr>
      <w:bookmarkStart w:id="127" w:name="_Sec687"/>
      <w:r>
        <w:t>1. Dostupnosť programu</w:t>
      </w:r>
      <w:bookmarkEnd w:id="127"/>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Práva na prenájom pre balík Office Standard</w:t>
            </w:r>
            <w:r>
              <w:fldChar w:fldCharType="begin"/>
            </w:r>
            <w:r>
              <w:instrText xml:space="preserve"> XE "Práva na prenájom pre balík Office Standard"</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Práva na prenájom pre balík Office Professional Plus</w:t>
            </w:r>
            <w:r>
              <w:fldChar w:fldCharType="begin"/>
            </w:r>
            <w:r>
              <w:instrText xml:space="preserve"> XE "Práva na prenájom pre balík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Rental Rights pre systém Windows</w:t>
            </w:r>
            <w:r>
              <w:fldChar w:fldCharType="begin"/>
            </w:r>
            <w:r>
              <w:instrText xml:space="preserve"> XE "Rental Rights pre systém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128" w:name="_Sec742"/>
      <w:r>
        <w:t>2. Podmienky produktu</w:t>
      </w:r>
      <w:bookmarkEnd w:id="128"/>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Predchádzajúca verzia: neaplikovateľné</w:t>
            </w:r>
          </w:p>
        </w:tc>
        <w:tc>
          <w:tcPr>
            <w:tcW w:w="4040" w:type="dxa"/>
            <w:tcBorders>
              <w:top w:val="single" w:sz="12"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 – Office, systém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Nižšie vydania: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práva na prenájom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Nevyhnutná podmienka (SA):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lastRenderedPageBreak/>
              <w:t>Propagačné ponuky</w:t>
            </w:r>
            <w:r>
              <w:rPr>
                <w:color w:val="404040"/>
              </w:rPr>
              <w:t>: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2.1 Práva na prenájom</w:t>
      </w:r>
    </w:p>
    <w:p w:rsidR="00552B95" w:rsidRDefault="00AC03B4">
      <w:pPr>
        <w:pStyle w:val="ProductList-Body"/>
      </w:pPr>
      <w:r>
        <w:t xml:space="preserve">Licencie s právami na prenájom udelené na základe týchto programov sú dodatočnými </w:t>
      </w:r>
      <w:r>
        <w:fldChar w:fldCharType="begin"/>
      </w:r>
      <w:r>
        <w:instrText xml:space="preserve"> AutoTextList   \s NoStyle \t </w:instrText>
      </w:r>
      <w:r>
        <w:instrText xml:space="preserve">"Licencia je právo na stiahnutie, inštaláciu, používanie a prístup k produktu." </w:instrText>
      </w:r>
      <w:r>
        <w:fldChar w:fldCharType="separate"/>
      </w:r>
      <w:r>
        <w:rPr>
          <w:color w:val="0563C1"/>
        </w:rPr>
        <w:t>licenciami</w:t>
      </w:r>
      <w:r>
        <w:fldChar w:fldCharType="end"/>
      </w:r>
      <w:r>
        <w:t xml:space="preserve"> povoľujúcimi používanie licencovanej oprávňujúcej aplikácie alebo operačného systému tretími stranami. Tieto </w:t>
      </w:r>
      <w:r>
        <w:fldChar w:fldCharType="begin"/>
      </w:r>
      <w:r>
        <w:instrText xml:space="preserve"> AutoTextList   \s NoStyle \t "Licencia je právo na s</w:instrText>
      </w:r>
      <w:r>
        <w:instrText xml:space="preserve">tiahnutie, inštaláciu, používanie a prístup k produktu." </w:instrText>
      </w:r>
      <w:r>
        <w:fldChar w:fldCharType="separate"/>
      </w:r>
      <w:r>
        <w:rPr>
          <w:color w:val="0563C1"/>
        </w:rPr>
        <w:t>licencie</w:t>
      </w:r>
      <w:r>
        <w:fldChar w:fldCharType="end"/>
      </w:r>
      <w:r>
        <w:t xml:space="preserve"> nie sú úplnou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produkt, ani prestupom na vyššie vydanie. Preto</w:t>
      </w:r>
      <w:r>
        <w:t xml:space="preserve"> každý osobný počítač, pre ktorý zákazník priradí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s právami na prenájom, musí byť licencovaný na prevádzkovanie jednej z oprávňujúcich</w:t>
      </w:r>
      <w:r>
        <w:t xml:space="preserve"> aplikácií alebo operačných systémov uvedených nižšie.</w:t>
      </w:r>
    </w:p>
    <w:p w:rsidR="00552B95" w:rsidRDefault="00552B95">
      <w:pPr>
        <w:pStyle w:val="ProductList-Body"/>
      </w:pPr>
    </w:p>
    <w:p w:rsidR="00552B95" w:rsidRDefault="00AC03B4">
      <w:pPr>
        <w:pStyle w:val="ProductList-ClauseHeading"/>
      </w:pPr>
      <w:r>
        <w:t>2.2 Oprávňujúce aplikácie pre práva na prenájom – Office</w:t>
      </w:r>
    </w:p>
    <w:p w:rsidR="00552B95" w:rsidRDefault="00AC03B4">
      <w:pPr>
        <w:pStyle w:val="ProductList-Body"/>
      </w:pPr>
      <w:r>
        <w:t>Licencia na oprávňujúcu aplikáciu musí byť priradená k rovnakému zariadeniu, ku ktorému sa má priradiť multilicenčná licencia s právami na pren</w:t>
      </w:r>
      <w:r>
        <w:t>ájom. Aplikácie balíka Office zakúpené prostredníctvom výrobcu OEM nespĺňajú podmienky na zakúpenie práv na prenájom. Oprávňujúcimi aplikáciami podľa typu programu sú:</w:t>
      </w:r>
    </w:p>
    <w:tbl>
      <w:tblPr>
        <w:tblStyle w:val="PURTable"/>
        <w:tblW w:w="0" w:type="dxa"/>
        <w:tblLook w:val="04A0" w:firstRow="1" w:lastRow="0" w:firstColumn="1" w:lastColumn="0" w:noHBand="0" w:noVBand="1"/>
      </w:tblPr>
      <w:tblGrid>
        <w:gridCol w:w="3666"/>
        <w:gridCol w:w="1814"/>
        <w:gridCol w:w="1782"/>
        <w:gridCol w:w="1757"/>
        <w:gridCol w:w="1771"/>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Oprávňujúci operačný systém na zakúpenie práv na prenájom pre systém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PIPC</w:t>
            </w:r>
          </w:p>
          <w:p w:rsidR="00552B95" w:rsidRDefault="00AC03B4">
            <w:pPr>
              <w:pStyle w:val="ProductList-TableBody"/>
              <w:jc w:val="center"/>
            </w:pPr>
            <w:r>
              <w:rPr>
                <w:color w:val="FFFFFF"/>
              </w:rPr>
              <w:t>(Iba Japonsko)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r>
      <w:tr w:rsidR="00552B95">
        <w:tc>
          <w:tcPr>
            <w:tcW w:w="4040" w:type="dxa"/>
            <w:gridSpan w:val="5"/>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rPr>
                <w:b/>
              </w:rPr>
              <w:t>Office Standard</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Standard 2016</w:t>
            </w:r>
            <w:r>
              <w:fldChar w:fldCharType="begin"/>
            </w:r>
            <w:r>
              <w:instrText xml:space="preserve"> XE "</w:instrText>
            </w:r>
            <w:r>
              <w:instrText xml:space="preserve">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040" w:type="dxa"/>
            <w:gridSpan w:val="5"/>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rPr>
                <w:b/>
              </w:rPr>
              <w:t>Office Professional Plus</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2016 pre podnikateľov</w:t>
            </w:r>
            <w:r>
              <w:fldChar w:fldCharType="begin"/>
            </w:r>
            <w:r>
              <w:instrText xml:space="preserve"> XE "Office 2016 pre podnikateľov"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2013 pre podnikateľov</w:t>
            </w:r>
            <w:r>
              <w:fldChar w:fldCharType="begin"/>
            </w:r>
            <w:r>
              <w:instrText xml:space="preserve"> XE "Office 2013 pre podnikateľov"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Professional 2013</w:t>
            </w:r>
            <w:r>
              <w:fldChar w:fldCharType="begin"/>
            </w:r>
            <w:r>
              <w:instrText xml:space="preserve"> XE "</w:instrText>
            </w:r>
            <w:r>
              <w:instrText xml:space="preserve">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bl>
    <w:p w:rsidR="00552B95" w:rsidRDefault="00552B95">
      <w:pPr>
        <w:pStyle w:val="ProductList-Body"/>
      </w:pPr>
    </w:p>
    <w:p w:rsidR="00552B95" w:rsidRDefault="00AC03B4">
      <w:pPr>
        <w:pStyle w:val="ProductList-ClauseHeading"/>
      </w:pPr>
      <w:r>
        <w:t>2.3 Oprávňujúce operačné systémy pre práva na prenájom – Windows</w:t>
      </w:r>
    </w:p>
    <w:p w:rsidR="00552B95" w:rsidRDefault="00AC03B4">
      <w:pPr>
        <w:pStyle w:val="ProductList-Body"/>
      </w:pPr>
      <w:r>
        <w:t>Zákazníci, ktorí chcú získať licencie s právami na prenájom v rámci programov Select alebo Open License, musia najprv získať licenciu na oprávňujúci operač</w:t>
      </w:r>
      <w:r>
        <w:t xml:space="preserve">ný systém a nainštalovať ho do svojho osobného počítača. Licencované oprávňujúce operačné systémy tiež zahŕňajú licencie získané prostredníctvom zmluvy Get Genuine Windows v rámci programu Select alebo Open. </w:t>
      </w:r>
      <w:r>
        <w:fldChar w:fldCharType="begin"/>
      </w:r>
      <w:r>
        <w:instrText xml:space="preserve"> AutoTextList   \s NoStyle \t "Licencia je právo</w:instrText>
      </w:r>
      <w:r>
        <w:instrText xml:space="preserve"> na stiahnutie, inštaláciu, používanie a prístup k produktu." </w:instrText>
      </w:r>
      <w:r>
        <w:fldChar w:fldCharType="separate"/>
      </w:r>
      <w:r>
        <w:rPr>
          <w:color w:val="0563C1"/>
        </w:rPr>
        <w:t>Licencia</w:t>
      </w:r>
      <w:r>
        <w:fldChar w:fldCharType="end"/>
      </w:r>
      <w:r>
        <w:t xml:space="preserve"> na oprávňujúci operačný systém musí byť priradená k rovnakému zariadeniu, ku ktorému je priradená multilicencia s právami na prenájom. Oprávňujúcimi operačnými systémami podľa typu p</w:t>
      </w:r>
      <w:r>
        <w:t>rogramu sú:</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Oprávňujúci operačný systém na zakúpenie práv na prenájom pre systém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fldChar w:fldCharType="begin"/>
            </w:r>
            <w:r>
              <w:instrText xml:space="preserve"> AutoTextList   \s NoStyle</w:instrText>
            </w:r>
            <w:r>
              <w:instrText xml:space="preserve"> \t "Select a Select Plus." </w:instrText>
            </w:r>
            <w:r>
              <w:fldChar w:fldCharType="separate"/>
            </w:r>
            <w:r>
              <w:rPr>
                <w:color w:val="FFFFFF"/>
              </w:rPr>
              <w:t>S/S+</w:t>
            </w:r>
            <w:r>
              <w:fldChar w:fldCharType="end"/>
            </w:r>
          </w:p>
        </w:tc>
      </w:tr>
      <w:tr w:rsidR="00552B95">
        <w:tc>
          <w:tcPr>
            <w:tcW w:w="4040" w:type="dxa"/>
            <w:gridSpan w:val="6"/>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rPr>
                <w:b/>
              </w:rPr>
              <w:t>Windows</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10</w:t>
            </w:r>
            <w:r>
              <w:fldChar w:fldCharType="begin"/>
            </w:r>
            <w:r>
              <w:instrText xml:space="preserve"> XE "Windows 10" </w:instrText>
            </w:r>
            <w:r>
              <w:fldChar w:fldCharType="end"/>
            </w:r>
            <w:r>
              <w:t xml:space="preserve"> Home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8</w:t>
            </w:r>
            <w:r>
              <w:fldChar w:fldCharType="begin"/>
            </w:r>
            <w:r>
              <w:instrText xml:space="preserve"> XE "Windows 8" </w:instrText>
            </w:r>
            <w:r>
              <w:fldChar w:fldCharType="end"/>
            </w:r>
            <w:r>
              <w:t xml:space="preserve"> a Windows 8.1</w:t>
            </w:r>
            <w:r>
              <w:fldChar w:fldCharType="begin"/>
            </w:r>
            <w:r>
              <w:instrText xml:space="preserve"> XE "Windows 8.1" </w:instrText>
            </w:r>
            <w:r>
              <w:fldChar w:fldCharType="end"/>
            </w:r>
            <w:r>
              <w:t xml:space="preserve">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7</w:t>
            </w:r>
            <w:r>
              <w:fldChar w:fldCharType="begin"/>
            </w:r>
            <w:r>
              <w:instrText xml:space="preserve"> XE "Windows 7" </w:instrText>
            </w:r>
            <w:r>
              <w:fldChar w:fldCharType="end"/>
            </w:r>
            <w:r>
              <w:t xml:space="preserve"> Home Premium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4040" w:type="dxa"/>
            <w:gridSpan w:val="6"/>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rPr>
                <w:b/>
              </w:rPr>
              <w:t>Windows Pro</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Windows 10 </w:t>
            </w:r>
            <w:r>
              <w:fldChar w:fldCharType="begin"/>
            </w:r>
            <w:r>
              <w:instrText xml:space="preserve"> XE "Windows 10 " </w:instrText>
            </w:r>
            <w:r>
              <w:fldChar w:fldCharType="end"/>
            </w:r>
            <w:r>
              <w:t>Pro (N, KN)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Windows 8 a Windows 8.1 (32-bitová alebo 64-bitová verzia) – Pro (K, KN)</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Windows 7 (32-bitová alebo 64-bitová verzia) – Professional (K, KN)</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Vista</w:t>
            </w:r>
            <w:r>
              <w:fldChar w:fldCharType="begin"/>
            </w:r>
            <w:r>
              <w:instrText xml:space="preserve"> XE "Windows Vista" </w:instrText>
            </w:r>
            <w:r>
              <w:fldChar w:fldCharType="end"/>
            </w:r>
            <w:r>
              <w:t xml:space="preserve"> (32-bitová alebo 64-bitová verzia) – Business (K, KN)</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bl>
    <w:p w:rsidR="00552B95" w:rsidRDefault="00AC03B4">
      <w:pPr>
        <w:pStyle w:val="ProductList-Offering1SubSection"/>
      </w:pPr>
      <w:bookmarkStart w:id="129" w:name="_Sec796"/>
      <w:r>
        <w:t>3. Práva na používanie</w:t>
      </w:r>
      <w:bookmarkEnd w:id="129"/>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8">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špecif</w:instrText>
            </w:r>
            <w:r>
              <w:instrText xml:space="preserve">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práva</w:t>
            </w:r>
            <w:r>
              <w:t xml:space="preserve"> na prenájom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Dodatočný softvér: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lastRenderedPageBreak/>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Zahrnuté technológie: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3.1 Práva na prenájom</w:t>
      </w:r>
    </w:p>
    <w:p w:rsidR="00552B95" w:rsidRDefault="00AC03B4" w:rsidP="00AC696B">
      <w:pPr>
        <w:pStyle w:val="ProductList-Bullet"/>
        <w:numPr>
          <w:ilvl w:val="0"/>
          <w:numId w:val="21"/>
        </w:numPr>
      </w:pPr>
      <w:r>
        <w:t>Licencia s právami na prenájom musí byť natrvalo priradená oprávňujúcemu zariadeniu.</w:t>
      </w:r>
    </w:p>
    <w:p w:rsidR="00552B95" w:rsidRDefault="00AC03B4" w:rsidP="00AC696B">
      <w:pPr>
        <w:pStyle w:val="ProductList-Bullet"/>
        <w:numPr>
          <w:ilvl w:val="0"/>
          <w:numId w:val="21"/>
        </w:numPr>
      </w:pPr>
      <w:r>
        <w:t>Licencia s právami na prenájom upravuje zákazníkovo právo na používanie oprávňujúceho softvéru na základe existujúcej licencie.</w:t>
      </w:r>
    </w:p>
    <w:p w:rsidR="00552B95" w:rsidRDefault="00AC03B4" w:rsidP="00AC696B">
      <w:pPr>
        <w:pStyle w:val="ProductList-Bullet"/>
        <w:numPr>
          <w:ilvl w:val="0"/>
          <w:numId w:val="21"/>
        </w:numPr>
      </w:pPr>
      <w:r>
        <w:t xml:space="preserve">V prípade každého oprávňujúceho zariadenia </w:t>
      </w:r>
      <w:r>
        <w:t>s licenciou s právami na prenájom spoločnosť Microsoft neuplatňuje zákaz prenajímania, poskytovania na lízing ani požičiavania softvéru.</w:t>
      </w:r>
    </w:p>
    <w:p w:rsidR="00552B95" w:rsidRDefault="00AC03B4" w:rsidP="00AC696B">
      <w:pPr>
        <w:pStyle w:val="ProductList-Bullet"/>
        <w:numPr>
          <w:ilvl w:val="0"/>
          <w:numId w:val="21"/>
        </w:numPr>
      </w:pPr>
      <w:r>
        <w:t>Zákazník musí od používateľov žiadať, aby písomne alebo elektronicky prijali licenčné podmienky pre príslušný softvér.</w:t>
      </w:r>
    </w:p>
    <w:p w:rsidR="00552B95" w:rsidRDefault="00AC03B4" w:rsidP="00AC696B">
      <w:pPr>
        <w:pStyle w:val="ProductList-Bullet"/>
        <w:numPr>
          <w:ilvl w:val="0"/>
          <w:numId w:val="21"/>
        </w:numPr>
      </w:pPr>
      <w:r>
        <w:t xml:space="preserve">Zákazník musí používateľom oznámiť, že spoločnosť Microsoft neponúka žiadnu záruku na softvér, nebude používateľov obhajovať pred žiadnymi nárokmi tretej strany ani nezodpovedá za žiadne škody, ktoré vzniknú v dôsledku používania softvéru. </w:t>
      </w:r>
    </w:p>
    <w:p w:rsidR="00552B95" w:rsidRDefault="00AC03B4" w:rsidP="00AC696B">
      <w:pPr>
        <w:pStyle w:val="ProductList-Bullet"/>
        <w:numPr>
          <w:ilvl w:val="0"/>
          <w:numId w:val="21"/>
        </w:numPr>
      </w:pPr>
      <w:r>
        <w:t>Pri používaní s</w:t>
      </w:r>
      <w:r>
        <w:t>oftvéru na základe licencie s právami na prenájom zákazník súhlasí s tým, že spoločnosť Microsoft odškodní, bude chrániť a zachová bez ujmy pred všetkými nárokmi vrátane nákladov na právne zastupovanie v súvislosti s používaním oprávňujúceho softvéru.</w:t>
      </w:r>
    </w:p>
    <w:p w:rsidR="00552B95" w:rsidRDefault="00AC03B4" w:rsidP="00AC696B">
      <w:pPr>
        <w:pStyle w:val="ProductList-Bullet"/>
        <w:numPr>
          <w:ilvl w:val="0"/>
          <w:numId w:val="21"/>
        </w:numPr>
      </w:pPr>
      <w:r>
        <w:t>Soft</w:t>
      </w:r>
      <w:r>
        <w:t>vér sa nesmie používať vo virtuálnom prostredí.</w:t>
      </w:r>
    </w:p>
    <w:p w:rsidR="00552B95" w:rsidRDefault="00AC03B4" w:rsidP="00AC696B">
      <w:pPr>
        <w:pStyle w:val="ProductList-Bullet"/>
        <w:numPr>
          <w:ilvl w:val="0"/>
          <w:numId w:val="21"/>
        </w:numPr>
      </w:pPr>
      <w:r>
        <w:t>K softvéru sa nesmie pristupovať na diaľku s výnimkou technickej podpory použitím technológie Pomoc na diaľku alebo podobných technológií.</w:t>
      </w:r>
    </w:p>
    <w:p w:rsidR="00552B95" w:rsidRDefault="00AC03B4" w:rsidP="00AC696B">
      <w:pPr>
        <w:pStyle w:val="ProductList-Bullet"/>
        <w:numPr>
          <w:ilvl w:val="0"/>
          <w:numId w:val="21"/>
        </w:numPr>
      </w:pPr>
      <w:r>
        <w:t>Doba účinnosti licencie s právami na prenájom uplynie spolu s pôvodno</w:t>
      </w:r>
      <w:r>
        <w:t xml:space="preserve">u licenciou, prípadne po zmene priradenia základnej licencie alebo po trvalom zlyhaní </w:t>
      </w:r>
      <w:r>
        <w:fldChar w:fldCharType="begin"/>
      </w:r>
      <w:r>
        <w:instrText xml:space="preserve"> AutoTextList   \s NoStyle \t "Licencované zariadenie je jeden fyzický hardvérový systém, ktorému je priradená licencia. Na účely tejto definície sa oblasť hardvéru alebo</w:instrText>
      </w:r>
      <w:r>
        <w:instrText xml:space="preserve"> komponent blade považuje za samostatné zariadenie." </w:instrText>
      </w:r>
      <w:r>
        <w:fldChar w:fldCharType="separate"/>
      </w:r>
      <w:r>
        <w:rPr>
          <w:color w:val="0563C1"/>
        </w:rPr>
        <w:t>licencovaného zariadenia</w:t>
      </w:r>
      <w:r>
        <w:fldChar w:fldCharType="end"/>
      </w:r>
      <w:r>
        <w:t>.</w:t>
      </w:r>
    </w:p>
    <w:p w:rsidR="00552B95" w:rsidRDefault="00552B95">
      <w:pPr>
        <w:pStyle w:val="ProductList-Body"/>
      </w:pPr>
    </w:p>
    <w:p w:rsidR="00552B95" w:rsidRDefault="00AC03B4">
      <w:pPr>
        <w:pStyle w:val="ProductList-ClauseHeading"/>
      </w:pPr>
      <w:r>
        <w:t>3.2 Obmedzenie pre verzie systému Windows iné ako Pro</w:t>
      </w:r>
    </w:p>
    <w:p w:rsidR="00552B95" w:rsidRDefault="00AC03B4">
      <w:pPr>
        <w:pStyle w:val="ProductList-Body"/>
      </w:pPr>
      <w:r>
        <w:t>Zariadenia, ku ktorým sú priradené práva na prenájom pre systém Windows, možno prenajímať iba jednotlivcom na nekomerčn</w:t>
      </w:r>
      <w:r>
        <w:t>é používanie.</w:t>
      </w:r>
    </w:p>
    <w:p w:rsidR="00552B95" w:rsidRDefault="00AC03B4">
      <w:pPr>
        <w:pStyle w:val="ProductList-Offering1SubSection"/>
      </w:pPr>
      <w:bookmarkStart w:id="130" w:name="_Sec873"/>
      <w:r>
        <w:t>4. Software Assurance</w:t>
      </w:r>
      <w:bookmarkEnd w:id="130"/>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4.1 Software Assurance</w:t>
      </w:r>
    </w:p>
    <w:p w:rsidR="00552B95" w:rsidRDefault="00AC03B4">
      <w:pPr>
        <w:pStyle w:val="ProductList-Body"/>
      </w:pPr>
      <w:r>
        <w:t xml:space="preserve">Zákazníci získavajúci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právami na prenájom nie sú oprávnení získať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právami na prenájom ani príslušné pôvodné oprávňujúce licencie na softv</w:t>
      </w:r>
      <w:r>
        <w:t xml:space="preserve">ér. Avšak používatelia, ktorí prenajímajú alebo poskytujú na lízing a používajú zariadenia, ku ktorým sú priradené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právami na prenáj</w:t>
      </w:r>
      <w:r>
        <w:t>om pre systém Windows, môžu mať povolené získať upgrady alebo upgrade a krytie SA pre príslušné pôvodné licencie na softvér na základe svojich vlastných multilicenčných zmlúv. Napriek akýmkoľvek rozporným ustanoveniam v multilicenčnej zmluve zákazníka týka</w:t>
      </w:r>
      <w:r>
        <w:t xml:space="preserve">júcim sa nadobudnutia trvalých práv platí, že doba účinnosti všetkých práv z krytia SA vrátane práva na používanie softvéru získaného prostredníctvom krytia SA uplynie pri uplynutí doby účinnosti príslušných </w:t>
      </w:r>
      <w:r>
        <w:fldChar w:fldCharType="begin"/>
      </w:r>
      <w:r>
        <w:instrText xml:space="preserve"> AutoTextList   \s NoStyle \t "Licencia je právo</w:instrText>
      </w:r>
      <w:r>
        <w:instrText xml:space="preserve"> na stiahnutie, inštaláciu, používanie a prístup k produktu." </w:instrText>
      </w:r>
      <w:r>
        <w:fldChar w:fldCharType="separate"/>
      </w:r>
      <w:r>
        <w:rPr>
          <w:color w:val="0563C1"/>
        </w:rPr>
        <w:t>licencií</w:t>
      </w:r>
      <w:r>
        <w:fldChar w:fldCharType="end"/>
      </w:r>
      <w:r>
        <w:t xml:space="preserve"> s právami na prenájom.</w:t>
      </w:r>
    </w:p>
    <w:p w:rsidR="00552B95" w:rsidRDefault="00552B95">
      <w:pPr>
        <w:pStyle w:val="PURBreadcrumb"/>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1HeadingNoBorder"/>
      </w:pPr>
      <w:bookmarkStart w:id="131" w:name="_Sec614"/>
      <w:r>
        <w:t>SQL Server</w:t>
      </w:r>
      <w:bookmarkEnd w:id="131"/>
      <w:r>
        <w:fldChar w:fldCharType="begin"/>
      </w:r>
      <w:r>
        <w:instrText xml:space="preserve"> TC "</w:instrText>
      </w:r>
      <w:bookmarkStart w:id="132" w:name="_Toc436689501"/>
      <w:r>
        <w:instrText>SQL Server</w:instrText>
      </w:r>
      <w:bookmarkEnd w:id="132"/>
      <w:r>
        <w:instrText>" \l 2</w:instrText>
      </w:r>
      <w:r>
        <w:fldChar w:fldCharType="end"/>
      </w:r>
    </w:p>
    <w:p w:rsidR="00552B95" w:rsidRDefault="00AC03B4">
      <w:pPr>
        <w:pStyle w:val="ProductList-Offering1SubSection"/>
      </w:pPr>
      <w:bookmarkStart w:id="133" w:name="_Sec688"/>
      <w:r>
        <w:t>1. Dostup</w:t>
      </w:r>
      <w:r>
        <w:t>nosť programu</w:t>
      </w:r>
      <w:bookmarkEnd w:id="133"/>
    </w:p>
    <w:tbl>
      <w:tblPr>
        <w:tblStyle w:val="PURTable"/>
        <w:tblW w:w="0" w:type="dxa"/>
        <w:tblLook w:val="04A0" w:firstRow="1" w:lastRow="0" w:firstColumn="1" w:lastColumn="0" w:noHBand="0" w:noVBand="1"/>
      </w:tblPr>
      <w:tblGrid>
        <w:gridCol w:w="3925"/>
        <w:gridCol w:w="606"/>
        <w:gridCol w:w="601"/>
        <w:gridCol w:w="604"/>
        <w:gridCol w:w="601"/>
        <w:gridCol w:w="596"/>
        <w:gridCol w:w="604"/>
        <w:gridCol w:w="611"/>
        <w:gridCol w:w="634"/>
        <w:gridCol w:w="785"/>
        <w:gridCol w:w="606"/>
        <w:gridCol w:w="611"/>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w:instrText>
            </w:r>
            <w:r>
              <w:instrText xml:space="preserve">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w:instrText>
            </w:r>
            <w:r>
              <w:instrText xml:space="preserve">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SQL Server 2014 Standard – licencia pre jadrá</w:t>
            </w:r>
            <w:r>
              <w:fldChar w:fldCharType="begin"/>
            </w:r>
            <w:r>
              <w:instrText xml:space="preserve"> XE "SQL Server 2014 Standard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w:instrText>
            </w:r>
            <w:r>
              <w:instrText xml:space="preserve">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SQL Server 2014 Enterprise – licencia pre jadrá</w:t>
            </w:r>
            <w:r>
              <w:fldChar w:fldCharType="begin"/>
            </w:r>
            <w:r>
              <w:instrText xml:space="preserve"> XE "SQL Server 2014 Enterprise – licenc</w:instrText>
            </w:r>
            <w:r>
              <w:instrText xml:space="preserve">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SQL Server 2012 Parallel Data Warehouse Developer</w:t>
            </w:r>
            <w:r>
              <w:fldChar w:fldCharType="begin"/>
            </w:r>
            <w:r>
              <w:instrText xml:space="preserve"> XE "SQL </w:instrText>
            </w:r>
            <w:r>
              <w:instrText xml:space="preserve">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134" w:name="_Sec743"/>
      <w:r>
        <w:lastRenderedPageBreak/>
        <w:t>2. Podmienky produktu</w:t>
      </w:r>
      <w:bookmarkEnd w:id="134"/>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2012</w:t>
            </w:r>
            <w:r>
              <w:fldChar w:fldCharType="begin"/>
            </w:r>
            <w:r>
              <w:instrText xml:space="preserve"> XE "SQL Server 2012" </w:instrText>
            </w:r>
            <w:r>
              <w:fldChar w:fldCharType="end"/>
            </w:r>
            <w:r>
              <w:t xml:space="preserve"> (4/12) – všetky (okrem vydania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w:instrText>
            </w:r>
            <w:r>
              <w:instrText xml:space="preserve">na účely určenia zliav. Existujú tri kategórie skupín produktov: aplikačné, serverové a systémové." </w:instrText>
            </w:r>
            <w:r>
              <w:fldChar w:fldCharType="separate"/>
            </w:r>
            <w:r>
              <w:rPr>
                <w:color w:val="0563C1"/>
              </w:rPr>
              <w:t>Skupina produktov</w:t>
            </w:r>
            <w:r>
              <w:fldChar w:fldCharType="end"/>
            </w:r>
            <w:r>
              <w:t>: server – všetky vydania (okrem vydania Developer), aplikácie – Developer</w:t>
            </w:r>
          </w:p>
        </w:tc>
        <w:tc>
          <w:tcPr>
            <w:tcW w:w="4040" w:type="dxa"/>
            <w:tcBorders>
              <w:top w:val="single" w:sz="12"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w:instrText>
            </w:r>
            <w:r>
              <w:instrText xml:space="preserve">mienkach." </w:instrText>
            </w:r>
            <w:r>
              <w:fldChar w:fldCharType="separate"/>
            </w:r>
            <w:r>
              <w:rPr>
                <w:color w:val="0563C1"/>
              </w:rPr>
              <w:t>Nižšie vydania</w:t>
            </w:r>
            <w:r>
              <w:fldChar w:fldCharType="end"/>
            </w:r>
            <w:r>
              <w:t>: Enterprise Core na Parallel Data Warehouse, Standard, Business Intelligence, Workgroup, Small Business alebo 2008 R2 Datacenter; Standard na Workgroup alebo Small Business; Business Intelligence na Standard, Workgroup alebo Sm</w:t>
            </w:r>
            <w:r>
              <w:t>all Business</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"Nevyhnutná podmienka (SA): informuje, že musia byť splnené niektoré ďalšie podmienky, aby bolo možné zakúpiť krytie SA na prísluš</w:instrText>
            </w:r>
            <w:r>
              <w:instrText xml:space="preserve">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"Výnimka pre oprávnených používateľov: výnimka vzťahujúca sa na používateľov, ktorí využívajú produkty výhr</w:instrText>
            </w:r>
            <w:r>
              <w:instrText xml:space="preserve">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w:instrText>
            </w:r>
            <w:r>
              <w:instrText xml:space="preserve">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 xml:space="preserve">Spôsobilé na zníženie počtu </w:t>
            </w:r>
            <w:r>
              <w:rPr>
                <w:color w:val="0563C1"/>
              </w:rPr>
              <w:t>licencií (SCE)</w:t>
            </w:r>
            <w: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 xml:space="preserve">2.1 SQL </w:t>
      </w:r>
      <w:r>
        <w:t>Server 2014 Enterprise</w:t>
      </w:r>
    </w:p>
    <w:p w:rsidR="00552B95" w:rsidRDefault="00AC03B4">
      <w:pPr>
        <w:pStyle w:val="ProductList-Body"/>
      </w:pPr>
      <w:r>
        <w:t xml:space="preserve">Nové </w:t>
      </w:r>
      <w:r>
        <w:fldChar w:fldCharType="begin"/>
      </w:r>
      <w:r>
        <w:instrText xml:space="preserve"> AutoTextList   \s NoStyle \t "Server je fyzický hardvérový systém, v ktorom možno spúšťať serverový softvér." </w:instrText>
      </w:r>
      <w:r>
        <w:fldChar w:fldCharType="separate"/>
      </w:r>
      <w:r>
        <w:rPr>
          <w:color w:val="0563C1"/>
        </w:rPr>
        <w:t>serverové</w:t>
      </w:r>
      <w:r>
        <w:fldChar w:fldCharType="end"/>
      </w:r>
      <w:r>
        <w:t xml:space="preserve"> licencie na produkt SQL Server 2014 Enterprise</w:t>
      </w:r>
      <w:r>
        <w:fldChar w:fldCharType="begin"/>
      </w:r>
      <w:r>
        <w:instrText xml:space="preserve"> XE "SQL Server 2014 Enterprise" </w:instrText>
      </w:r>
      <w:r>
        <w:fldChar w:fldCharType="end"/>
      </w:r>
      <w:r>
        <w:t xml:space="preserve"> (serverová licencia/li</w:t>
      </w:r>
      <w:r>
        <w:t xml:space="preserve">cencia CAL) nie sú k dispozícii. Existujúci zákazníci programu SA, ktorí upgradujú na verziu 2014, nájdu svoje licenčné podmienky v dokumente Práva na používanie produktov z apríla 2014 na stránke </w:t>
      </w:r>
      <w:hyperlink r:id="rId49">
        <w:r>
          <w:rPr>
            <w:color w:val="00467F"/>
            <w:u w:val="single"/>
          </w:rPr>
          <w:t>http://go.microsoft.com/?linkid=9839206</w:t>
        </w:r>
      </w:hyperlink>
      <w:r>
        <w:t>.</w:t>
      </w:r>
    </w:p>
    <w:p w:rsidR="00552B95" w:rsidRDefault="00552B95">
      <w:pPr>
        <w:pStyle w:val="ProductList-Body"/>
      </w:pPr>
    </w:p>
    <w:p w:rsidR="00552B95" w:rsidRDefault="00AC03B4">
      <w:pPr>
        <w:pStyle w:val="ProductList-ClauseHeading"/>
      </w:pPr>
      <w:r>
        <w:t>2.2 Voliteľné zostavenie produktu SQL Server Parallel Data Warehouse bez súčasti Oracle Java</w:t>
      </w:r>
    </w:p>
    <w:p w:rsidR="00552B95" w:rsidRDefault="00AC03B4">
      <w:pPr>
        <w:pStyle w:val="ProductList-Body"/>
      </w:pPr>
      <w:r>
        <w:t xml:space="preserve">Zákazníci, ktorí získajú nové </w:t>
      </w:r>
      <w:r>
        <w:fldChar w:fldCharType="begin"/>
      </w:r>
      <w:r>
        <w:instrText xml:space="preserve"> AutoTextList   \s NoStyle \t "Licencia je právo na stiahnutie, inštaláciu, používanie a pr</w:instrText>
      </w:r>
      <w:r>
        <w:instrText xml:space="preserve">ístup k produktu." </w:instrText>
      </w:r>
      <w:r>
        <w:fldChar w:fldCharType="separate"/>
      </w:r>
      <w:r>
        <w:rPr>
          <w:color w:val="0563C1"/>
        </w:rPr>
        <w:t>licencie</w:t>
      </w:r>
      <w:r>
        <w:fldChar w:fldCharType="end"/>
      </w:r>
      <w:r>
        <w:t xml:space="preserve"> na produkt SQL Server Parallel Data Warehouse</w:t>
      </w:r>
      <w:r>
        <w:fldChar w:fldCharType="begin"/>
      </w:r>
      <w:r>
        <w:instrText xml:space="preserve"> XE "SQL Server Parallel Data Warehouse" </w:instrText>
      </w:r>
      <w:r>
        <w:fldChar w:fldCharType="end"/>
      </w:r>
      <w:r>
        <w:t xml:space="preserve"> (PDW) po sprístupnení aktualizácie Appliance Update 1 (AU 1), môžu získať zostavenie produktu so súčasťou Oracle Java, prípadne na požia</w:t>
      </w:r>
      <w:r>
        <w:t xml:space="preserve">danie bez súčasti Oracle Java. Ďalšie informácie nájdete na stránke </w:t>
      </w:r>
      <w:hyperlink r:id="rId50">
        <w:r>
          <w:rPr>
            <w:color w:val="00467F"/>
            <w:u w:val="single"/>
          </w:rPr>
          <w:t>http://www.microsoft.com/en-us/sqlserver/solutions-technologies/data-warehousin</w:t>
        </w:r>
        <w:r>
          <w:rPr>
            <w:color w:val="00467F"/>
            <w:u w:val="single"/>
          </w:rPr>
          <w:t>g/pdw.aspx</w:t>
        </w:r>
      </w:hyperlink>
      <w:r>
        <w:t>.</w:t>
      </w:r>
    </w:p>
    <w:p w:rsidR="00552B95" w:rsidRDefault="00552B95">
      <w:pPr>
        <w:pStyle w:val="ProductList-Body"/>
      </w:pPr>
    </w:p>
    <w:p w:rsidR="00552B95" w:rsidRDefault="00AC03B4">
      <w:pPr>
        <w:pStyle w:val="ProductList-ClauseHeading"/>
      </w:pPr>
      <w:r>
        <w:t>2.3 SQL Server Parallel Data Warehouse</w:t>
      </w:r>
    </w:p>
    <w:p w:rsidR="00552B95" w:rsidRDefault="00AC03B4">
      <w:pPr>
        <w:pStyle w:val="ProductList-Body"/>
      </w:pPr>
      <w:r>
        <w:t xml:space="preserve">Softvér SQL Server Parallel Data Warehouse nie je označený číslom verzie, avšak zákazníci sú oprávnení používať iba zostavenia softvéru sprístupnené počas doby účinnosti svojho krytia SA. </w:t>
      </w:r>
    </w:p>
    <w:p w:rsidR="00552B95" w:rsidRDefault="00AC03B4">
      <w:pPr>
        <w:pStyle w:val="ProductList-Offering1SubSection"/>
      </w:pPr>
      <w:bookmarkStart w:id="135" w:name="_Sec794"/>
      <w:r>
        <w:t xml:space="preserve">3. Práva na </w:t>
      </w:r>
      <w:r>
        <w:t>používanie</w:t>
      </w:r>
      <w:bookmarkEnd w:id="135"/>
    </w:p>
    <w:tbl>
      <w:tblPr>
        <w:tblStyle w:val="PURTable"/>
        <w:tblW w:w="0" w:type="dxa"/>
        <w:tblLook w:val="04A0" w:firstRow="1" w:lastRow="0" w:firstColumn="1" w:lastColumn="0" w:noHBand="0" w:noVBand="1"/>
      </w:tblPr>
      <w:tblGrid>
        <w:gridCol w:w="3615"/>
        <w:gridCol w:w="3590"/>
        <w:gridCol w:w="3585"/>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51">
              <w:r>
                <w:rPr>
                  <w:color w:val="00467F"/>
                  <w:u w:val="single"/>
                </w:rPr>
                <w:t>Universal</w:t>
              </w:r>
            </w:hyperlink>
            <w:r>
              <w:t xml:space="preserve">, </w:t>
            </w:r>
            <w:hyperlink r:id="rId52">
              <w:r>
                <w:rPr>
                  <w:color w:val="00467F"/>
                  <w:u w:val="single"/>
                </w:rPr>
                <w:t xml:space="preserve">serverová </w:t>
              </w:r>
              <w:r>
                <w:rPr>
                  <w:color w:val="00467F"/>
                  <w:u w:val="single"/>
                </w:rPr>
                <w:t>licencia/licencia CAL</w:t>
              </w:r>
            </w:hyperlink>
            <w:r>
              <w:t xml:space="preserve"> – Standard a Business Intelligence, </w:t>
            </w:r>
            <w:hyperlink w:anchor="_Sec543">
              <w:r>
                <w:rPr>
                  <w:color w:val="00467F"/>
                  <w:u w:val="single"/>
                </w:rPr>
                <w:t xml:space="preserve">pre jadro </w:t>
              </w:r>
            </w:hyperlink>
            <w:r>
              <w:t xml:space="preserve">– Standard Core, Enterprise Core a Parallel Data Warehouse, </w:t>
            </w:r>
            <w:hyperlink w:anchor="_Sec546">
              <w:r>
                <w:rPr>
                  <w:color w:val="00467F"/>
                  <w:u w:val="single"/>
                </w:rPr>
                <w:t>Developer Tools</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w:instrText>
            </w:r>
            <w:r>
              <w:instrText xml:space="preserve">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w:t>
            </w:r>
            <w:r>
              <w:rPr>
                <w:color w:val="0563C1"/>
              </w:rPr>
              <w:t>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w:t>
            </w:r>
            <w:r>
              <w:rPr>
                <w:color w:val="0563C1"/>
              </w:rPr>
              <w:t>datočný softvér</w:t>
            </w:r>
            <w:r>
              <w:fldChar w:fldCharType="end"/>
            </w:r>
            <w:r>
              <w:t>: všetky vydania (okrem vydaní Developer)</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w:t>
            </w:r>
            <w:r>
              <w:t>dania Server/CAL</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w:t>
            </w:r>
            <w:r>
              <w:t xml:space="preserve"> Server/CAL)</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w:t>
            </w:r>
            <w:r>
              <w:t>onenty softvéru Windows</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52B95" w:rsidRDefault="00AC03B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52B95" w:rsidRDefault="00AC03B4">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3.2 Automatické aktualizácie predchádzajúcich verzií produktu SQL Server</w:t>
      </w:r>
    </w:p>
    <w:p w:rsidR="00552B95" w:rsidRDefault="00AC03B4">
      <w:pPr>
        <w:pStyle w:val="ProductList-Body"/>
      </w:pPr>
      <w:r>
        <w:t xml:space="preserve">Ak sa tento softvér nainštaluje na </w:t>
      </w:r>
      <w:r>
        <w:fldChar w:fldCharType="begin"/>
      </w:r>
      <w:r>
        <w:instrText xml:space="preserve"> AutoTextList   \s NoStyle \t "Server je fyzický hardvérový systém, v ktorom možno spúšťať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w:t>
      </w:r>
      <w:r>
        <w:t>sti niektorého z nich), tento softvér automaticky aktualizuje a nahradí určité súbory alebo funkcie v týchto vydaniach svojimi súbormi. Túto funkciu nemožno vypnúť. Odstránenie týchto súborov môže spôsobiť chyby v softvéri a neobnoviteľnosť pôvodných súbor</w:t>
      </w:r>
      <w:r>
        <w:t xml:space="preserve">ov. Inštaláciou tohto softvéru na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w:instrText>
      </w:r>
      <w:r>
        <w:instrText xml:space="preserve">xtList   \s NoStyle \t "Server je fyzický hardvérový systém, v ktorom možno spúšťať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552B95" w:rsidRDefault="00552B95">
      <w:pPr>
        <w:pStyle w:val="ProductList-Body"/>
      </w:pPr>
    </w:p>
    <w:p w:rsidR="00552B95" w:rsidRDefault="00AC03B4">
      <w:pPr>
        <w:pStyle w:val="ProductList-ClauseHeading"/>
      </w:pPr>
      <w:r>
        <w:t>3.3 Spúšťanie inštancií vydaní Business Intelligence a Standard</w:t>
      </w:r>
    </w:p>
    <w:p w:rsidR="00552B95" w:rsidRDefault="00AC03B4">
      <w:pPr>
        <w:pStyle w:val="ProductList-Body"/>
      </w:pPr>
      <w:r>
        <w:t xml:space="preserve">Každá </w:t>
      </w:r>
      <w:r>
        <w:fldChar w:fldCharType="begin"/>
      </w:r>
      <w:r>
        <w:instrText xml:space="preserve"> AutoTextList   \s NoStyle \t "Server je fyzický hardvérový systém, v ktorom možno spúšťať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w:instrText>
      </w:r>
      <w:r>
        <w:instrText xml:space="preserve">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w:instrText>
      </w:r>
      <w:r>
        <w:instrText xml:space="preserve">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w:instrText>
      </w:r>
      <w:r>
        <w:instrText xml:space="preserve">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w:instrText>
      </w:r>
      <w:r>
        <w:instrText xml:space="preserve">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552B95" w:rsidRDefault="00552B95">
      <w:pPr>
        <w:pStyle w:val="ProductList-Body"/>
      </w:pPr>
    </w:p>
    <w:p w:rsidR="00552B95" w:rsidRDefault="00AC03B4">
      <w:pPr>
        <w:pStyle w:val="ProductList-ClauseHeading"/>
      </w:pPr>
      <w:r>
        <w:t>3.4 SQL Server Business Intelligence (2012 a 2014): vzdanie sa licencie CAL na dávkové úl</w:t>
      </w:r>
      <w:r>
        <w:t>ohy</w:t>
      </w:r>
    </w:p>
    <w:p w:rsidR="00552B95" w:rsidRDefault="00AC03B4">
      <w:pPr>
        <w:pStyle w:val="ProductList-Body"/>
      </w:pPr>
      <w:r>
        <w:t xml:space="preserve">Zákazník nepotrebuje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pre žiadneho použ</w:t>
      </w:r>
      <w:r>
        <w:t xml:space="preserve">ívateľa ani zariadenie, ktoré pristupuje k jeho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inštanciám</w:t>
      </w:r>
      <w:r>
        <w:fldChar w:fldCharType="end"/>
      </w:r>
      <w:r>
        <w:t xml:space="preserve"> serverového softvéru výhradne prostredníctvom dávkov</w:t>
      </w:r>
      <w:r>
        <w:t>ého procesu. „</w:t>
      </w:r>
      <w:proofErr w:type="gramStart"/>
      <w:r>
        <w:t>Dávkový“ znamená</w:t>
      </w:r>
      <w:proofErr w:type="gramEnd"/>
      <w:r>
        <w:t xml:space="preserve"> aktivitu, ktorá umožňuje spracovať naraz skupinu úloh vyskytujúcich sa v rôznych časoch.</w:t>
      </w:r>
    </w:p>
    <w:p w:rsidR="00552B95" w:rsidRDefault="00552B95">
      <w:pPr>
        <w:pStyle w:val="ProductList-Body"/>
      </w:pPr>
    </w:p>
    <w:p w:rsidR="00552B95" w:rsidRDefault="00AC03B4">
      <w:pPr>
        <w:pStyle w:val="ProductList-ClauseHeading"/>
      </w:pPr>
      <w:r>
        <w:lastRenderedPageBreak/>
        <w:t>3.5 Servery na zabezpečenie pred zlyhaním pre produkt Parallel Data Warehouse (PDW)</w:t>
      </w:r>
    </w:p>
    <w:p w:rsidR="00552B95" w:rsidRDefault="00AC03B4">
      <w:pPr>
        <w:pStyle w:val="ProductList-Body"/>
      </w:pPr>
      <w:r>
        <w:t>Zariadenie PDW je jedna jednotka vytvorená najmenej</w:t>
      </w:r>
      <w:r>
        <w:t xml:space="preserve">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w:instrText>
      </w:r>
      <w:r>
        <w:instrText xml:space="preserve">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w:instrText>
      </w:r>
      <w:r>
        <w:instrText xml:space="preserve">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w:t>
      </w:r>
      <w:r>
        <w:rPr>
          <w:color w:val="0563C1"/>
        </w:rPr>
        <w:t>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552B95" w:rsidRDefault="00552B95">
      <w:pPr>
        <w:pStyle w:val="ProductList-Body"/>
      </w:pPr>
    </w:p>
    <w:p w:rsidR="00552B95" w:rsidRDefault="00AC03B4">
      <w:pPr>
        <w:pStyle w:val="ProductList-ClauseHeading"/>
      </w:pPr>
      <w:r>
        <w:t xml:space="preserve">3.6 </w:t>
      </w:r>
      <w:r>
        <w:t>SQL Server 2014 Developer Edition: používanie na ukážku</w:t>
      </w:r>
    </w:p>
    <w:p w:rsidR="00552B95" w:rsidRDefault="00AC03B4">
      <w:pPr>
        <w:pStyle w:val="ProductList-Body"/>
      </w:pPr>
      <w:r>
        <w:t xml:space="preserve">Okrem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smie každá osoba s prístupom k internej sieti zákazníka inštalov</w:t>
      </w:r>
      <w:r>
        <w:t>ať a používať kópie softvéru na účely prezentovania používania zákazníkových programov so softvérom.</w:t>
      </w:r>
    </w:p>
    <w:p w:rsidR="00552B95" w:rsidRDefault="00552B95">
      <w:pPr>
        <w:pStyle w:val="ProductList-Body"/>
      </w:pPr>
    </w:p>
    <w:p w:rsidR="00552B95" w:rsidRDefault="00AC03B4">
      <w:pPr>
        <w:pStyle w:val="ProductList-ClauseHeading"/>
      </w:pPr>
      <w:r>
        <w:t>3.7 Dodatočný softvér – všetky vydania (okrem vydania Developer)</w:t>
      </w:r>
    </w:p>
    <w:p w:rsidR="00552B95" w:rsidRDefault="00AC03B4">
      <w:pPr>
        <w:pStyle w:val="ProductList-SubClauseHeading"/>
      </w:pPr>
      <w:r>
        <w:t>3.7.1 Dodatočný softvér – všetky vydania (okrem vydania Parallel Data Warehouse a Develop</w:t>
      </w:r>
      <w:r>
        <w:t>er)</w:t>
      </w:r>
    </w:p>
    <w:tbl>
      <w:tblPr>
        <w:tblStyle w:val="PURTable0"/>
        <w:tblW w:w="0" w:type="dxa"/>
        <w:tblLook w:val="04A0" w:firstRow="1" w:lastRow="0" w:firstColumn="1" w:lastColumn="0" w:noHBand="0" w:noVBand="1"/>
      </w:tblPr>
      <w:tblGrid>
        <w:gridCol w:w="3484"/>
        <w:gridCol w:w="3473"/>
        <w:gridCol w:w="3473"/>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Client Tools Connectivity</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Distributed Replay Client</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Management Tools – úplné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Indented"/>
      </w:pPr>
    </w:p>
    <w:p w:rsidR="00552B95" w:rsidRDefault="00AC03B4">
      <w:pPr>
        <w:pStyle w:val="ProductList-SubClauseHeading"/>
      </w:pPr>
      <w:r>
        <w:t>3.7.2 Dodatočný softvér – Parallel Data Warehouse</w:t>
      </w:r>
    </w:p>
    <w:tbl>
      <w:tblPr>
        <w:tblStyle w:val="PURTable0"/>
        <w:tblW w:w="0" w:type="dxa"/>
        <w:tblLook w:val="04A0" w:firstRow="1" w:lastRow="0" w:firstColumn="1" w:lastColumn="0" w:noHBand="0" w:noVBand="1"/>
      </w:tblPr>
      <w:tblGrid>
        <w:gridCol w:w="3504"/>
        <w:gridCol w:w="3523"/>
        <w:gridCol w:w="3403"/>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552B95">
            <w:pPr>
              <w:pStyle w:val="ProductList-TableBody"/>
            </w:pPr>
          </w:p>
        </w:tc>
      </w:tr>
    </w:tbl>
    <w:p w:rsidR="00552B95" w:rsidRDefault="00AC03B4">
      <w:pPr>
        <w:pStyle w:val="ProductList-Offering1SubSection"/>
      </w:pPr>
      <w:bookmarkStart w:id="136" w:name="_Sec826"/>
      <w:r>
        <w:t>4. Software Assurance</w:t>
      </w:r>
      <w:bookmarkEnd w:id="136"/>
    </w:p>
    <w:tbl>
      <w:tblPr>
        <w:tblStyle w:val="PURTable"/>
        <w:tblW w:w="0" w:type="dxa"/>
        <w:tblLook w:val="04A0" w:firstRow="1" w:lastRow="0" w:firstColumn="1" w:lastColumn="0" w:noHBand="0" w:noVBand="1"/>
      </w:tblPr>
      <w:tblGrid>
        <w:gridCol w:w="3589"/>
        <w:gridCol w:w="3578"/>
        <w:gridCol w:w="3623"/>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w:instrText>
            </w:r>
            <w:r>
              <w:instrText xml:space="preserve">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(okrem vydania Developer a Parallel Data Wa</w:t>
            </w:r>
            <w:r>
              <w:t>rehouse)</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w:instrText>
            </w:r>
            <w:r>
              <w:instrText xml:space="preserve">odrobnosti nájdete v článku Prenos licencií v prílohe B." </w:instrText>
            </w:r>
            <w:r>
              <w:fldChar w:fldCharType="separate"/>
            </w:r>
            <w:r>
              <w:rPr>
                <w:color w:val="0563C1"/>
              </w:rPr>
              <w:t>Prenos licencií</w:t>
            </w:r>
            <w: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"Práva na migráciu: zákazník môže mať možnosť upgradovať z predchádzajúcich verzi</w:instrText>
            </w:r>
            <w:r>
              <w:instrText xml:space="preserve">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"Vlastné hosťovanie: výhoda krytia SA, ktorá povoľuje používanie produktov na podmienené účely hosťovania. Podrobnosti nájdete</w:instrText>
            </w:r>
            <w:r>
              <w:instrText xml:space="preserve"> v článku Servery – aplikácie s vlastným hosťovaním v prílohe B – Software Assurance." </w:instrText>
            </w:r>
            <w:r>
              <w:fldChar w:fldCharType="separate"/>
            </w:r>
            <w:r>
              <w:rPr>
                <w:color w:val="0563C1"/>
              </w:rPr>
              <w:t>Vlastné hosťovanie</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URBreadcrumb"/>
      </w:pPr>
    </w:p>
    <w:p w:rsidR="00552B95" w:rsidRDefault="00AC03B4">
      <w:pPr>
        <w:pStyle w:val="ProductList-ClauseHeading"/>
      </w:pPr>
      <w:r>
        <w:t>4.1 SQL Server 2014 Enterprise Core – neobmedzená virtualizácia</w:t>
      </w:r>
    </w:p>
    <w:p w:rsidR="00552B95" w:rsidRDefault="00AC03B4">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w:instrText>
      </w:r>
      <w:r>
        <w:instrText xml:space="preserv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w:instrText>
      </w:r>
      <w:r>
        <w:instrText xml:space="preserve">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licenciách pre jadrá na príslušný </w:t>
      </w:r>
      <w:r>
        <w:fldChar w:fldCharType="begin"/>
      </w:r>
      <w:r>
        <w:instrText xml:space="preserve"> AutoTextList   </w:instrText>
      </w:r>
      <w:r>
        <w:instrText xml:space="preserve">\s NoStyle \t "Server je fyzický hardvérový systém, v ktorom možno spúšťať serverový softvér." </w:instrText>
      </w:r>
      <w:r>
        <w:fldChar w:fldCharType="separate"/>
      </w:r>
      <w:r>
        <w:rPr>
          <w:color w:val="0563C1"/>
        </w:rPr>
        <w:t>server</w:t>
      </w:r>
      <w:r>
        <w:fldChar w:fldCharType="end"/>
      </w:r>
      <w:r>
        <w:t>.</w:t>
      </w:r>
    </w:p>
    <w:p w:rsidR="00552B95" w:rsidRDefault="00552B95">
      <w:pPr>
        <w:pStyle w:val="ProductList-Body"/>
      </w:pPr>
    </w:p>
    <w:p w:rsidR="00552B95" w:rsidRDefault="00AC03B4">
      <w:pPr>
        <w:pStyle w:val="ProductList-ClauseHeading"/>
      </w:pPr>
      <w:r>
        <w:t>4.2 SQL Server 2012 Parallel Data Warehouse – aktualizácie funkcií</w:t>
      </w:r>
    </w:p>
    <w:p w:rsidR="00552B95" w:rsidRDefault="00AC03B4">
      <w:pPr>
        <w:pStyle w:val="ProductList-Body"/>
      </w:pPr>
      <w:r>
        <w:t>V období medzi hlavnými vydaniami produktov sú zákazníci s krytím SA spôsobilí zís</w:t>
      </w:r>
      <w:r>
        <w:t>kať vydania funkcií (napríklad aktualizácie zariadení).</w:t>
      </w:r>
    </w:p>
    <w:p w:rsidR="00552B95" w:rsidRDefault="00552B95">
      <w:pPr>
        <w:pStyle w:val="ProductList-Body"/>
      </w:pPr>
    </w:p>
    <w:p w:rsidR="00552B95" w:rsidRDefault="00AC03B4">
      <w:pPr>
        <w:pStyle w:val="ProductList-ClauseHeading"/>
      </w:pPr>
      <w:r>
        <w:t>4.3 Možnosť odkúpenia produktu SQL Server v rámci prihlášky Enrollment for Application Platform (EAP)</w:t>
      </w:r>
    </w:p>
    <w:p w:rsidR="00552B95" w:rsidRDefault="00AC03B4">
      <w:pPr>
        <w:pStyle w:val="ProductList-Body"/>
      </w:pPr>
      <w:r>
        <w:t xml:space="preserve">Zákazník smie predĺžiť krytie SA pre serverové </w:t>
      </w:r>
      <w:r>
        <w:fldChar w:fldCharType="begin"/>
      </w:r>
      <w:r>
        <w:instrText xml:space="preserve"> AutoTextList   \s NoStyle \t "Licencia je právo n</w:instrText>
      </w:r>
      <w:r>
        <w:instrText xml:space="preserve">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w:t>
      </w:r>
      <w:r>
        <w:fldChar w:fldCharType="begin"/>
      </w:r>
      <w:r>
        <w:instrText xml:space="preserve"> AutoTextList   \s NoStyle \t "Licencia je</w:instrText>
      </w:r>
      <w:r>
        <w:instrText xml:space="preserve"> právo na stiahnutie, inštaláciu, používanie a prístup k produktu." </w:instrText>
      </w:r>
      <w:r>
        <w:fldChar w:fldCharType="separate"/>
      </w:r>
      <w:r>
        <w:rPr>
          <w:color w:val="0563C1"/>
        </w:rPr>
        <w:t>licencií</w:t>
      </w:r>
      <w:r>
        <w:fldChar w:fldCharType="end"/>
      </w:r>
      <w:r>
        <w:t xml:space="preserve"> pre jadrá.</w:t>
      </w:r>
    </w:p>
    <w:p w:rsidR="00552B95" w:rsidRDefault="00552B95">
      <w:pPr>
        <w:pStyle w:val="ProductList-Body"/>
      </w:pPr>
    </w:p>
    <w:p w:rsidR="00552B95" w:rsidRDefault="00AC03B4">
      <w:pPr>
        <w:pStyle w:val="ProductList-ClauseHeading"/>
      </w:pPr>
      <w:r>
        <w:t>4.4 Nasadzovanie produktu SQL Server Parallel Data Warehouse v rámci licencií SQL Server Enterprise Core (pozrite článok Nižšie vydania)</w:t>
      </w:r>
    </w:p>
    <w:p w:rsidR="00552B95" w:rsidRDefault="00AC03B4">
      <w:pPr>
        <w:pStyle w:val="ProductList-Body"/>
      </w:pPr>
      <w:r>
        <w:t>Prístup k aktualizáciám fun</w:t>
      </w:r>
      <w:r>
        <w:t>kcií produktu SQL Server Parallel Data Warehouse vyžaduje krytie SA vo všetkých licenciách SQL Enterprise Per Core nasadených týmto spôsobom.</w:t>
      </w:r>
    </w:p>
    <w:p w:rsidR="00552B95" w:rsidRDefault="00552B95">
      <w:pPr>
        <w:pStyle w:val="ProductList-Body"/>
      </w:pPr>
    </w:p>
    <w:p w:rsidR="00552B95" w:rsidRDefault="00AC03B4">
      <w:pPr>
        <w:pStyle w:val="ProductList-ClauseHeading"/>
      </w:pPr>
      <w:r>
        <w:t>4.5 Voliteľné zostavenie produktu SQL Server 2012 Parallel Data Warehouse (PDW) bez súčasti Oracle Java</w:t>
      </w:r>
    </w:p>
    <w:p w:rsidR="00552B95" w:rsidRDefault="00AC03B4">
      <w:pPr>
        <w:pStyle w:val="ProductList-Body"/>
      </w:pPr>
      <w:r>
        <w:t>Zákazníci</w:t>
      </w:r>
      <w:r>
        <w:t xml:space="preserve">, ktorí majú aktívne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SQL Server 2012 PDW v čase sprístupnenia aktualizácie Appliance Update 1 (AU 1), môžu zí</w:t>
      </w:r>
      <w:r>
        <w:t>skať zostavenie produktu so súčasťou Oracle Java, prípadne na požiadanie bez súčasti Oracle Java.</w:t>
      </w:r>
    </w:p>
    <w:p w:rsidR="00552B95" w:rsidRDefault="00552B95">
      <w:pPr>
        <w:pStyle w:val="ProductList-Body"/>
      </w:pPr>
    </w:p>
    <w:p w:rsidR="00552B95" w:rsidRDefault="00AC03B4">
      <w:pPr>
        <w:pStyle w:val="ProductList-ClauseHeading"/>
      </w:pPr>
      <w:r>
        <w:t>4,6 Práva a výhody krytia Software Assurance pre predplatné licencie</w:t>
      </w:r>
    </w:p>
    <w:p w:rsidR="00552B95" w:rsidRDefault="00AC03B4">
      <w:pPr>
        <w:pStyle w:val="ProductList-Body"/>
      </w:pPr>
      <w:r>
        <w:t>Každá predplatná licencia, ktorú zákazník získa v rámci prihlášky Server and Cloud Enrol</w:t>
      </w:r>
      <w:r>
        <w:t>lment, udeľuje rovnaké práva a výhody v rámci krytia SA ako licencie s krytím SA počas doby účinnosti predplatného.</w:t>
      </w:r>
    </w:p>
    <w:p w:rsidR="00552B95" w:rsidRDefault="00552B95">
      <w:pPr>
        <w:pStyle w:val="PURBreadcrumb"/>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GroupHeading"/>
      </w:pPr>
      <w:bookmarkStart w:id="137" w:name="_Sec615"/>
      <w:r>
        <w:lastRenderedPageBreak/>
        <w:t>System Center</w:t>
      </w:r>
      <w:bookmarkEnd w:id="137"/>
      <w:r>
        <w:fldChar w:fldCharType="begin"/>
      </w:r>
      <w:r>
        <w:instrText xml:space="preserve"> TC "</w:instrText>
      </w:r>
      <w:bookmarkStart w:id="138" w:name="_Toc436689502"/>
      <w:r>
        <w:instrText>System Center</w:instrText>
      </w:r>
      <w:bookmarkEnd w:id="138"/>
      <w:r>
        <w:instrText>" \l 2</w:instrText>
      </w:r>
      <w:r>
        <w:fldChar w:fldCharType="end"/>
      </w:r>
    </w:p>
    <w:p w:rsidR="00552B95" w:rsidRDefault="00AC03B4">
      <w:pPr>
        <w:pStyle w:val="ProductList-Offering2HeadingNoBorder"/>
      </w:pPr>
      <w:bookmarkStart w:id="139" w:name="_Sec642"/>
      <w:r>
        <w:t>System Center Server</w:t>
      </w:r>
      <w:bookmarkEnd w:id="139"/>
      <w:r>
        <w:fldChar w:fldCharType="begin"/>
      </w:r>
      <w:r>
        <w:instrText xml:space="preserve"> TC "</w:instrText>
      </w:r>
      <w:bookmarkStart w:id="140" w:name="_Toc436689503"/>
      <w:r>
        <w:instrText>System Center Server</w:instrText>
      </w:r>
      <w:bookmarkEnd w:id="140"/>
      <w:r>
        <w:instrText>" \l 3</w:instrText>
      </w:r>
      <w:r>
        <w:fldChar w:fldCharType="end"/>
      </w:r>
    </w:p>
    <w:p w:rsidR="00552B95" w:rsidRDefault="00AC03B4">
      <w:pPr>
        <w:pStyle w:val="ProductList-Offering1SubSection"/>
      </w:pPr>
      <w:bookmarkStart w:id="141" w:name="_Sec689"/>
      <w:r>
        <w:t>1. Dostupnosť programu</w:t>
      </w:r>
      <w:bookmarkEnd w:id="141"/>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w:instrText>
            </w:r>
            <w:r>
              <w:instrText xml:space="preserve">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w:instrText>
            </w:r>
            <w:r>
              <w:instrText xml:space="preserv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w:instrText>
            </w:r>
            <w:r>
              <w:instrText xml:space="preserve">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t>System Center 2012 R2 Standard – licencia na spravovanie servera</w:t>
            </w:r>
            <w:r>
              <w:fldChar w:fldCharType="begin"/>
            </w:r>
            <w:r>
              <w:instrText xml:space="preserve"> XE "System Center 2012 R2 Standard – licencia na spravovanie servera" </w:instrText>
            </w:r>
            <w:r>
              <w:fldChar w:fldCharType="end"/>
            </w:r>
            <w:r>
              <w:t xml:space="preserve"> (pre 2 procesory)</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System Center 2012 R2 Datacenter – licencia na spravovanie servera</w:t>
            </w:r>
            <w:r>
              <w:fldChar w:fldCharType="begin"/>
            </w:r>
            <w:r>
              <w:instrText xml:space="preserve"> XE "</w:instrText>
            </w:r>
            <w:r>
              <w:instrText xml:space="preserve">System Center 2012 R2 Datacenter – licencia na spravovanie servera" </w:instrText>
            </w:r>
            <w:r>
              <w:fldChar w:fldCharType="end"/>
            </w:r>
            <w:r>
              <w:t xml:space="preserve"> (pre 2 procesory)</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52B95" w:rsidRDefault="00AC03B4">
      <w:pPr>
        <w:pStyle w:val="ProductList-Offering1SubSection"/>
      </w:pPr>
      <w:bookmarkStart w:id="142" w:name="_Sec744"/>
      <w:r>
        <w:t>2. Podmienky produktu</w:t>
      </w:r>
      <w:bookmarkEnd w:id="142"/>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w:instrText>
            </w:r>
            <w:r>
              <w:instrText xml:space="preserve">xtList   \s NoStyle \t "Predchádzajúca verzia: staršie verzie produktu a dátum ich dostupnosti." </w:instrText>
            </w:r>
            <w:r>
              <w:fldChar w:fldCharType="separate"/>
            </w:r>
            <w:r>
              <w:rPr>
                <w:color w:val="0563C1"/>
              </w:rPr>
              <w:t>Predchádzajúca verzia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w:instrText>
            </w:r>
            <w:r>
              <w:instrText xml:space="preserve">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Nižšie vydania: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 xml:space="preserve">2.1 Server and Cloud Enrollment (SCE) – právo spravovať prostredia operačného systému v službe Microsoft Azure na základe licencií </w:t>
      </w:r>
      <w:r>
        <w:t>CIS</w:t>
      </w:r>
    </w:p>
    <w:p w:rsidR="00552B95" w:rsidRDefault="00AC03B4">
      <w:pPr>
        <w:pStyle w:val="ProductList-Body"/>
      </w:pPr>
      <w:r>
        <w:t xml:space="preserve">Zákazníci s prihláškou SCE, ktorí splnili požiadavky na krytie prihlášky a majú a používajú licenciu Core Infrastructure Server (CIS) Suite na spravovanie </w:t>
      </w:r>
      <w:r>
        <w:fldChar w:fldCharType="begin"/>
      </w:r>
      <w:r>
        <w:instrText xml:space="preserve"> AutoTextList   \s NoStyle \t "Prostredie operačného systému je celá inštancia operačného systému</w:instrText>
      </w:r>
      <w:r>
        <w:instrText xml:space="preserve">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strediskách, môžu používať softvér Sy</w:t>
      </w:r>
      <w:r>
        <w:t xml:space="preserve">stem Center licencovaný na základe licencie CIS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w:instrText>
      </w:r>
      <w:r>
        <w:instrText xml:space="preserve">rovom systéme." </w:instrText>
      </w:r>
      <w:r>
        <w:fldChar w:fldCharType="separate"/>
      </w:r>
      <w:r>
        <w:rPr>
          <w:color w:val="0563C1"/>
        </w:rPr>
        <w:t>virtuálnych prostredí operačného systému</w:t>
      </w:r>
      <w:r>
        <w:fldChar w:fldCharType="end"/>
      </w:r>
      <w:r>
        <w:t xml:space="preserve"> prevádzkovaných v rámci služby Microsoft Azure. Pre každú licenciu CIS krytú prihláškou SCE zákazníka môže zákazník spravovať najviac 10 oprávňujúcich </w:t>
      </w:r>
      <w:r>
        <w:fldChar w:fldCharType="begin"/>
      </w:r>
      <w:r>
        <w:instrText xml:space="preserve"> AutoTextList   \s NoStyle \t "Virtuálne pros</w:instrText>
      </w:r>
      <w:r>
        <w:instrText xml:space="preserve">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v rámci služby Microsoft Azure.  Medzi oprávňujúce </w:t>
      </w:r>
      <w:r>
        <w:fldChar w:fldCharType="begin"/>
      </w:r>
      <w:r>
        <w:instrText xml:space="preserve"> AutoT</w:instrText>
      </w:r>
      <w:r>
        <w:instrText xml:space="preserve">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 </w:t>
      </w:r>
    </w:p>
    <w:p w:rsidR="00552B95" w:rsidRDefault="00AC03B4" w:rsidP="00AC696B">
      <w:pPr>
        <w:pStyle w:val="ProductList-Bullet"/>
        <w:numPr>
          <w:ilvl w:val="0"/>
          <w:numId w:val="22"/>
        </w:numPr>
      </w:pPr>
      <w:r>
        <w:t>inštancie virtuálneho počí</w:t>
      </w:r>
      <w:r>
        <w:t>tača so systémom Windows,</w:t>
      </w:r>
    </w:p>
    <w:p w:rsidR="00552B95" w:rsidRDefault="00AC03B4" w:rsidP="00AC696B">
      <w:pPr>
        <w:pStyle w:val="ProductList-Bullet"/>
        <w:numPr>
          <w:ilvl w:val="0"/>
          <w:numId w:val="22"/>
        </w:numPr>
      </w:pPr>
      <w:r>
        <w:t>inštancie cloudových služieb (webová rola a rola pracovníka),</w:t>
      </w:r>
    </w:p>
    <w:p w:rsidR="00552B95" w:rsidRDefault="00AC03B4" w:rsidP="00AC696B">
      <w:pPr>
        <w:pStyle w:val="ProductList-Bullet"/>
        <w:numPr>
          <w:ilvl w:val="0"/>
          <w:numId w:val="22"/>
        </w:numPr>
      </w:pPr>
      <w:r>
        <w:t>úložiskové kontá,</w:t>
      </w:r>
    </w:p>
    <w:p w:rsidR="00552B95" w:rsidRDefault="00AC03B4" w:rsidP="00AC696B">
      <w:pPr>
        <w:pStyle w:val="ProductList-Bullet"/>
        <w:numPr>
          <w:ilvl w:val="0"/>
          <w:numId w:val="22"/>
        </w:numPr>
      </w:pPr>
      <w:r>
        <w:t>databázy SQL,</w:t>
      </w:r>
    </w:p>
    <w:p w:rsidR="00552B95" w:rsidRDefault="00AC03B4" w:rsidP="00AC696B">
      <w:pPr>
        <w:pStyle w:val="ProductList-Bullet"/>
        <w:numPr>
          <w:ilvl w:val="0"/>
          <w:numId w:val="22"/>
        </w:numPr>
      </w:pPr>
      <w:r>
        <w:t>inštancie webových lokalít.</w:t>
      </w:r>
    </w:p>
    <w:p w:rsidR="00552B95" w:rsidRDefault="00AC03B4">
      <w:pPr>
        <w:pStyle w:val="ProductList-Offering1SubSection"/>
      </w:pPr>
      <w:bookmarkStart w:id="143" w:name="_Sec797"/>
      <w:r>
        <w:t>3. Práva na používanie</w:t>
      </w:r>
      <w:bookmarkEnd w:id="143"/>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podmienky a požiadavky, ktorými sa</w:instrText>
            </w:r>
            <w:r>
              <w:instrText xml:space="preserve">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špecifické pre produkt: Označuje, že pod ta</w:instrText>
            </w:r>
            <w:r>
              <w:instrText xml:space="preserve">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Dodatočný softvér: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w:t>
            </w:r>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3.1 Licencia na spravovanie – System Center 2012 R2 Standard</w:t>
      </w:r>
    </w:p>
    <w:tbl>
      <w:tblPr>
        <w:tblStyle w:val="PURTable"/>
        <w:tblW w:w="0" w:type="dxa"/>
        <w:tblLook w:val="04A0" w:firstRow="1" w:lastRow="0" w:firstColumn="1" w:lastColumn="0" w:noHBand="0" w:noVBand="1"/>
      </w:tblPr>
      <w:tblGrid>
        <w:gridCol w:w="3630"/>
        <w:gridCol w:w="3630"/>
        <w:gridCol w:w="3530"/>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552B95" w:rsidRDefault="00AC03B4">
            <w:pPr>
              <w:pStyle w:val="ProductList-TableBody"/>
            </w:pPr>
            <w:r>
              <w:t>Licencia na spravovanie produktu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3.2 Licencia na spravovanie – System Center 2012 R2</w:t>
      </w:r>
      <w:r>
        <w:t xml:space="preserve"> Datacenter</w:t>
      </w:r>
    </w:p>
    <w:tbl>
      <w:tblPr>
        <w:tblStyle w:val="PURTable"/>
        <w:tblW w:w="0" w:type="dxa"/>
        <w:tblLook w:val="04A0" w:firstRow="1" w:lastRow="0" w:firstColumn="1" w:lastColumn="0" w:noHBand="0" w:noVBand="1"/>
      </w:tblPr>
      <w:tblGrid>
        <w:gridCol w:w="3630"/>
        <w:gridCol w:w="3630"/>
        <w:gridCol w:w="3530"/>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552B95" w:rsidRDefault="00AC03B4">
            <w:pPr>
              <w:pStyle w:val="ProductList-TableBody"/>
            </w:pPr>
            <w:r>
              <w:t>Licencia na spravovanie produktu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3.3 Technológia SQL Server</w:t>
      </w:r>
    </w:p>
    <w:p w:rsidR="00552B95" w:rsidRDefault="00AC03B4">
      <w:pPr>
        <w:pStyle w:val="ProductList-Body"/>
      </w:pPr>
      <w:r>
        <w:t xml:space="preserve">Zákazník smie prevádzkovať jednu </w:t>
      </w:r>
      <w:r>
        <w:fldChar w:fldCharType="begin"/>
      </w:r>
      <w:r>
        <w:instrText xml:space="preserve"> AutoTextList   \s NoStyle \t "Inštancia je obraz softvéru, ktorý sa vytvorí inštal</w:instrText>
      </w:r>
      <w:r>
        <w:instrText xml:space="preserve">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552B95" w:rsidRDefault="00AC03B4">
      <w:pPr>
        <w:pStyle w:val="ProductList-Offering1SubSection"/>
      </w:pPr>
      <w:bookmarkStart w:id="144" w:name="_Sec869"/>
      <w:r>
        <w:t>4. Software Assurance</w:t>
      </w:r>
      <w:bookmarkEnd w:id="144"/>
    </w:p>
    <w:tbl>
      <w:tblPr>
        <w:tblStyle w:val="PURTable"/>
        <w:tblW w:w="0" w:type="dxa"/>
        <w:tblLook w:val="04A0" w:firstRow="1" w:lastRow="0" w:firstColumn="1" w:lastColumn="0" w:noHBand="0" w:noVBand="1"/>
      </w:tblPr>
      <w:tblGrid>
        <w:gridCol w:w="3619"/>
        <w:gridCol w:w="3559"/>
        <w:gridCol w:w="3612"/>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w:instrText>
            </w:r>
            <w:r>
              <w:instrText xml:space="preserve">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"Zotavenie po havárii: práva dostupné pre zákazníkov s krytím SA na použ</w:instrText>
            </w:r>
            <w:r>
              <w:instrText xml:space="preserve">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w:instrText>
            </w:r>
            <w:r>
              <w:instrText xml:space="preserve">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"Práva na migráciu: zákazník môže mať možnosť upgradovať z predchádzajúcich verzií softvéru</w:instrText>
            </w:r>
            <w:r>
              <w:instrText xml:space="preserve">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4">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w:instrText>
            </w:r>
            <w:r>
              <w:instrText xml:space="preserve">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4.1 System Center Global Service Monitor</w:t>
      </w:r>
    </w:p>
    <w:p w:rsidR="00552B95" w:rsidRDefault="00AC03B4">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w:instrText>
      </w:r>
      <w:r>
        <w:instrText xml:space="preserve">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w:instrText>
      </w:r>
      <w:r>
        <w:instrText xml:space="preserv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w:t>
      </w:r>
      <w:r>
        <w:t xml:space="preserve">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w:instrText>
      </w:r>
      <w:r>
        <w:instrText xml:space="preserve">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145" w:name="_Sec643"/>
      <w:r>
        <w:t>System Center Client Management Suite</w:t>
      </w:r>
      <w:bookmarkEnd w:id="145"/>
      <w:r>
        <w:fldChar w:fldCharType="begin"/>
      </w:r>
      <w:r>
        <w:instrText xml:space="preserve"> TC "</w:instrText>
      </w:r>
      <w:bookmarkStart w:id="146" w:name="_Toc436689504"/>
      <w:r>
        <w:instrText>System Center Client Management Suite</w:instrText>
      </w:r>
      <w:bookmarkEnd w:id="146"/>
      <w:r>
        <w:instrText>" \l 3</w:instrText>
      </w:r>
      <w:r>
        <w:fldChar w:fldCharType="end"/>
      </w:r>
    </w:p>
    <w:p w:rsidR="00552B95" w:rsidRDefault="00AC03B4">
      <w:pPr>
        <w:pStyle w:val="ProductList-Offering1SubSection"/>
      </w:pPr>
      <w:bookmarkStart w:id="147" w:name="_Sec690"/>
      <w:r>
        <w:t>1. Dostupnosť programu</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pre </w:t>
            </w:r>
            <w:r>
              <w:t>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System Center 2012 R2 Client Management Suite pre používateľa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148" w:name="_Sec745"/>
      <w:r>
        <w:t>2. Podmienky produktu</w:t>
      </w:r>
      <w:bookmarkEnd w:id="148"/>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Nižšie vyd</w:t>
            </w:r>
            <w:r>
              <w:rPr>
                <w:color w:val="404040"/>
              </w:rPr>
              <w:t>ania: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"Nevyhnutná podmienka (SA): informuje, že musia byť splnené niektoré ďalšie podmienky, aby bolo možné zakúpiť krytie SA n</w:instrText>
            </w:r>
            <w:r>
              <w:instrText xml:space="preserve">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"Propagačné ponuky: informuje, že sa na produkt vzťahujú časovo obmedzené ponuky, ako je to uvedené v prílohe E – Propagačné akcie." </w:instrText>
            </w:r>
            <w:r>
              <w:fldChar w:fldCharType="separate"/>
            </w:r>
            <w:r>
              <w:rPr>
                <w:color w:val="0563C1"/>
              </w:rPr>
              <w:t>Propagačné ponuky</w:t>
            </w:r>
            <w:r>
              <w:fldChar w:fldCharType="end"/>
            </w:r>
            <w:r>
              <w:t xml:space="preserve">: Propagačná ponuka produktu System Center Client Management Suite </w:t>
            </w:r>
            <w:hyperlink w:anchor="_Sec572">
              <w:r>
                <w:rPr>
                  <w:color w:val="00467F"/>
                  <w:u w:val="single"/>
                </w:rPr>
                <w:t>Príloha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AC03B4">
      <w:pPr>
        <w:pStyle w:val="ProductList-Offering1SubSection"/>
      </w:pPr>
      <w:bookmarkStart w:id="149" w:name="_Sec801"/>
      <w:r>
        <w:t>3. Práva na používanie</w:t>
      </w:r>
      <w:bookmarkEnd w:id="149"/>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w:instrText>
            </w:r>
            <w:r>
              <w:instrText xml:space="preserve">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w:instrText>
            </w:r>
            <w:r>
              <w:instrText xml:space="preserve">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w:t>
            </w:r>
            <w:r>
              <w:rPr>
                <w:color w:val="0563C1"/>
              </w:rPr>
              <w:t>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t>Dodatočný softvér: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w:t>
            </w:r>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3.1 Licencia na spravovanie – System Center 2012 R2 Standard</w:t>
      </w:r>
    </w:p>
    <w:tbl>
      <w:tblPr>
        <w:tblStyle w:val="PURTable"/>
        <w:tblW w:w="0" w:type="dxa"/>
        <w:tblLook w:val="04A0" w:firstRow="1" w:lastRow="0" w:firstColumn="1" w:lastColumn="0" w:noHBand="0" w:noVBand="1"/>
      </w:tblPr>
      <w:tblGrid>
        <w:gridCol w:w="3627"/>
        <w:gridCol w:w="3638"/>
        <w:gridCol w:w="3525"/>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552B95" w:rsidRDefault="00AC03B4">
            <w:pPr>
              <w:pStyle w:val="ProductList-TableBody"/>
            </w:pPr>
            <w:r>
              <w:t>Licencia System Center 2012 R2 Client Management Suite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
      </w:pPr>
    </w:p>
    <w:p w:rsidR="00552B95" w:rsidRDefault="00AC03B4">
      <w:pPr>
        <w:pStyle w:val="ProductList-ClauseHeading"/>
      </w:pPr>
      <w:r>
        <w:t xml:space="preserve">3.2 </w:t>
      </w:r>
      <w:r>
        <w:t>Technológia SQL Server</w:t>
      </w:r>
    </w:p>
    <w:p w:rsidR="00552B95" w:rsidRDefault="00AC03B4">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w:instrText>
      </w:r>
      <w:r>
        <w:instrText xml:space="preserve">XE "SQL Server" </w:instrText>
      </w:r>
      <w:r>
        <w:fldChar w:fldCharType="end"/>
      </w:r>
      <w:r>
        <w:t>, ktorý je súčasťou produktu, na obmedzené účely podpory tohto produktu a akéhokoľvek iného produktu, ktorý zahŕňa databázový softvér SQL Server.</w:t>
      </w:r>
    </w:p>
    <w:p w:rsidR="00552B95" w:rsidRDefault="00AC03B4">
      <w:pPr>
        <w:pStyle w:val="ProductList-Offering1SubSection"/>
      </w:pPr>
      <w:bookmarkStart w:id="150" w:name="_Sec816"/>
      <w:r>
        <w:t>4. Software Assurance</w:t>
      </w:r>
      <w:bookmarkEnd w:id="150"/>
    </w:p>
    <w:p w:rsidR="00552B95" w:rsidRDefault="00552B95">
      <w:pPr>
        <w:pStyle w:val="ProductList-ClauseHeading"/>
      </w:pPr>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w:instrText>
            </w:r>
            <w:r>
              <w:instrText xml:space="preserve">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w:t>
            </w:r>
            <w:r>
              <w:rPr>
                <w:color w:val="404040"/>
              </w:rPr>
              <w:t>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55">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"Vlastné hosťovanie: výh</w:instrText>
            </w:r>
            <w:r>
              <w:instrText xml:space="preserve">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552B95">
      <w:pPr>
        <w:pStyle w:val="PURBreadcrumb"/>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151" w:name="_Sec644"/>
      <w:r>
        <w:lastRenderedPageBreak/>
        <w:t>System Center Configuration Manager</w:t>
      </w:r>
      <w:bookmarkEnd w:id="151"/>
      <w:r>
        <w:fldChar w:fldCharType="begin"/>
      </w:r>
      <w:r>
        <w:instrText xml:space="preserve"> TC "</w:instrText>
      </w:r>
      <w:bookmarkStart w:id="152" w:name="_Toc436689505"/>
      <w:r>
        <w:instrText>System Center Configuration Manager</w:instrText>
      </w:r>
      <w:bookmarkEnd w:id="152"/>
      <w:r>
        <w:instrText>" \l 3</w:instrText>
      </w:r>
      <w:r>
        <w:fldChar w:fldCharType="end"/>
      </w:r>
    </w:p>
    <w:p w:rsidR="00552B95" w:rsidRDefault="00AC03B4">
      <w:pPr>
        <w:pStyle w:val="ProductList-Offering1SubSection"/>
      </w:pPr>
      <w:bookmarkStart w:id="153" w:name="_Sec691"/>
      <w:r>
        <w:t>1. Dostupnosť programu</w:t>
      </w:r>
      <w:bookmarkEnd w:id="153"/>
    </w:p>
    <w:p w:rsidR="00552B95" w:rsidRDefault="00552B95">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w:instrText>
            </w:r>
            <w:r>
              <w:instrText xml:space="preserv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t>System Center 2012 R2 Conf</w:t>
            </w:r>
            <w:r>
              <w:t>iguration Manager – licencia na spravovanie klienta</w:t>
            </w:r>
            <w:r>
              <w:fldChar w:fldCharType="begin"/>
            </w:r>
            <w:r>
              <w:instrText xml:space="preserve"> XE "System Center 2012 R2 Configuration Manager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w:instrText>
            </w:r>
            <w:r>
              <w:instrText xml:space="preserve">tská ponuka" </w:instrText>
            </w:r>
            <w:r>
              <w:fldChar w:fldCharType="separate"/>
            </w:r>
            <w:r>
              <w:rPr>
                <w:color w:val="000000"/>
              </w:rPr>
              <w:t>ST</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používateľa</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System Center 2012 R2 Configuration Manager – licencia na spravovanie klienta</w:t>
            </w:r>
            <w:r>
              <w:fldChar w:fldCharType="begin"/>
            </w:r>
            <w:r>
              <w:instrText xml:space="preserve"> XE "</w:instrText>
            </w:r>
            <w:r>
              <w:instrText xml:space="preserve">System Center 2012 R2 Configuration Manager – licencia na spravovanie klienta" </w:instrText>
            </w:r>
            <w:r>
              <w:fldChar w:fldCharType="end"/>
            </w:r>
            <w:r>
              <w:t xml:space="preserve"> (licencia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154" w:name="_Sec746"/>
      <w:r>
        <w:t>2. Podmienky produktu</w:t>
      </w:r>
      <w:bookmarkEnd w:id="154"/>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w:t>
            </w:r>
            <w:r>
              <w:t>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 xml:space="preserve">Spôsobilé </w:t>
            </w:r>
            <w:r>
              <w:rPr>
                <w:color w:val="404040"/>
              </w:rPr>
              <w:t>na predĺženú dobu účinnosti: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w:t>
            </w:r>
            <w:r>
              <w:rPr>
                <w:color w:val="404040"/>
              </w:rPr>
              <w:t>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AC03B4">
      <w:pPr>
        <w:pStyle w:val="ProductList-Offering1SubSection"/>
      </w:pPr>
      <w:bookmarkStart w:id="155" w:name="_Sec802"/>
      <w:r>
        <w:t>3. Práva na používanie</w:t>
      </w:r>
      <w:bookmarkEnd w:id="155"/>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podmienky a požiadavky, ktorými sa riadi nasadzovanie a použ</w:instrText>
            </w:r>
            <w:r>
              <w:instrText xml:space="preserve">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špecifické pre produkt: Označuje, že pod tabuľkou Práva na používanie</w:instrText>
            </w:r>
            <w:r>
              <w:instrText xml:space="preserv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Dodatočný softvér: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"Zahrnuté technológie: označuje ďalšie súčasti od spoločnosti Microsoft zahrnuté v produkte. Podrobnosti nájdete v </w:instrText>
            </w:r>
            <w:r>
              <w:instrText xml:space="preserve">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"označuje oznámenia vzťahujúce sa na produkt. Podrobnosti nájdete v článku Ozná</w:instrText>
            </w:r>
            <w:r>
              <w:instrText xml:space="preserve">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3.1 Licencia na spravovanie</w:t>
      </w:r>
    </w:p>
    <w:tbl>
      <w:tblPr>
        <w:tblStyle w:val="PURTable"/>
        <w:tblW w:w="0" w:type="dxa"/>
        <w:tblLook w:val="04A0" w:firstRow="1" w:lastRow="0" w:firstColumn="1" w:lastColumn="0" w:noHBand="0" w:noVBand="1"/>
      </w:tblPr>
      <w:tblGrid>
        <w:gridCol w:w="3590"/>
        <w:gridCol w:w="3605"/>
        <w:gridCol w:w="3595"/>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B95" w:rsidRDefault="00AC03B4">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552B95" w:rsidRDefault="00AC03B4">
            <w:pPr>
              <w:pStyle w:val="ProductList-TableBody"/>
            </w:pPr>
            <w:r>
              <w:t>System Center 2012 R2 Configuration Mana</w:t>
            </w:r>
            <w:r>
              <w:t>ger (klient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552B95" w:rsidRDefault="00AC03B4">
            <w:pPr>
              <w:pStyle w:val="ProductList-TableBody"/>
            </w:pPr>
            <w:r>
              <w:t xml:space="preserve">Licencia ekvivalentná licencii na spravovanie (pozrite si </w:t>
            </w:r>
            <w:hyperlink w:anchor="_Sec591">
              <w:r>
                <w:rPr>
                  <w:color w:val="00467F"/>
                  <w:u w:val="single"/>
                </w:rPr>
                <w:t>Prílohu A</w:t>
              </w:r>
            </w:hyperlink>
            <w:r>
              <w:t>)</w:t>
            </w:r>
          </w:p>
        </w:tc>
      </w:tr>
      <w:tr w:rsidR="00552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2B95" w:rsidRDefault="00AC03B4">
            <w:pPr>
              <w:pStyle w:val="ProductList-TableBody"/>
            </w:pPr>
            <w:r>
              <w:t xml:space="preserve">             Licencia SL pre používateľa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
      </w:pPr>
    </w:p>
    <w:p w:rsidR="00552B95" w:rsidRDefault="00AC03B4">
      <w:pPr>
        <w:pStyle w:val="ProductList-ClauseHeading"/>
      </w:pPr>
      <w:r>
        <w:t xml:space="preserve">3.2 </w:t>
      </w:r>
      <w:r>
        <w:t>Technológia SQL Server</w:t>
      </w:r>
    </w:p>
    <w:p w:rsidR="00552B95" w:rsidRDefault="00AC03B4">
      <w:pPr>
        <w:pStyle w:val="ProductList-Body"/>
      </w:pPr>
      <w:r>
        <w:t>Zákazník smie prevádzkovať jednu inštanciu ľubovoľného databázového softvéru SQL Server</w:t>
      </w:r>
      <w:r>
        <w:fldChar w:fldCharType="begin"/>
      </w:r>
      <w:r>
        <w:instrText xml:space="preserve"> XE "SQL Server" </w:instrText>
      </w:r>
      <w:r>
        <w:fldChar w:fldCharType="end"/>
      </w:r>
      <w:r>
        <w:t>, ktorý je súčasťou produktu, iba na obmedzené účely podpory tohto produktu a akéhokoľvek iného produktu, ktorý zahŕňa databázo</w:t>
      </w:r>
      <w:r>
        <w:t>vý softvér SQL Server.</w:t>
      </w:r>
    </w:p>
    <w:p w:rsidR="00552B95" w:rsidRDefault="00AC03B4">
      <w:pPr>
        <w:pStyle w:val="ProductList-Offering1SubSection"/>
      </w:pPr>
      <w:bookmarkStart w:id="156" w:name="_Sec839"/>
      <w:r>
        <w:t>4. Software Assurance</w:t>
      </w:r>
      <w:bookmarkEnd w:id="156"/>
    </w:p>
    <w:tbl>
      <w:tblPr>
        <w:tblStyle w:val="PURTable"/>
        <w:tblW w:w="0" w:type="dxa"/>
        <w:tblLook w:val="04A0" w:firstRow="1" w:lastRow="0" w:firstColumn="1" w:lastColumn="0" w:noHBand="0" w:noVBand="1"/>
      </w:tblPr>
      <w:tblGrid>
        <w:gridCol w:w="3614"/>
        <w:gridCol w:w="3562"/>
        <w:gridCol w:w="3614"/>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w:instrText>
            </w:r>
            <w:r>
              <w:instrText xml:space="preserve">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w:t>
            </w:r>
            <w:r>
              <w:rPr>
                <w:color w:val="0563C1"/>
              </w:rPr>
              <w:t>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"Práva na migráciu: zákazník môže mať možnosť upgradovať z predchádzajúcich verzií softvéru alebo iných produktov </w:instrText>
            </w:r>
            <w:r>
              <w:instrText xml:space="preserve">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w:t>
              </w:r>
              <w:r>
                <w:rPr>
                  <w:color w:val="00467F"/>
                  <w:u w:val="single"/>
                </w:rPr>
                <w:t>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w:instrText>
            </w:r>
            <w:r>
              <w:instrText xml:space="preserve">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4.1 System Center Configuration Manager – práva VDI</w:t>
      </w:r>
    </w:p>
    <w:p w:rsidR="00552B95" w:rsidRDefault="00AC03B4">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w:instrText>
      </w:r>
      <w:r>
        <w:instrText xml:space="preserve">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w:instrText>
      </w:r>
      <w:r>
        <w:instrText xml:space="preserve">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prevádzkuje softvér používaný na diaľku zo zariadenia alebo používateľom, ktorému b</w:t>
      </w:r>
      <w:r>
        <w:t xml:space="preserve">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w:instrText>
      </w:r>
      <w:r>
        <w:instrText xml:space="preserv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552B95" w:rsidRDefault="00552B95">
      <w:pPr>
        <w:pStyle w:val="ProductList-Body"/>
      </w:pPr>
    </w:p>
    <w:p w:rsidR="00552B95" w:rsidRDefault="00AC03B4">
      <w:pPr>
        <w:pStyle w:val="ProductList-ClauseHeading"/>
      </w:pPr>
      <w:r>
        <w:t>4.2 Práva na System Center Co</w:t>
      </w:r>
      <w:r>
        <w:t>nfiguration Manager (aktuálna vetva)</w:t>
      </w:r>
    </w:p>
    <w:p w:rsidR="00552B95" w:rsidRDefault="00AC03B4">
      <w:pPr>
        <w:pStyle w:val="ProductList-Body"/>
      </w:pPr>
      <w:r>
        <w:t>System Center Configuration Manager (aktuálnu vetvu) môžu používať iba zákazníci s aktívnym krytím SA pre System Center Configuration Manager alebo s rovnocennými predplatnými právami. Zákazníci, ktorí nechajú uplynúť d</w:t>
      </w:r>
      <w:r>
        <w:t xml:space="preserve">obu účinnosti krytia SA alebo predplatného, musia odinštalovať </w:t>
      </w:r>
      <w:r>
        <w:lastRenderedPageBreak/>
        <w:t xml:space="preserve">produkt System Center Configuration Manager (aktuálnu vetvu). Zákazníci, ktorí majú trvalé práva na produkt System Center Configuration Manager, môžu nainštalovať verziu produktu System Center </w:t>
      </w:r>
      <w:r>
        <w:t>Configuration Manager, ktorá je aktuálna v čase uplynutia doby účinnosti.</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
      </w:pPr>
      <w:bookmarkStart w:id="157" w:name="_Sec645"/>
      <w:r>
        <w:t>System Center Data Protection Manager</w:t>
      </w:r>
      <w:bookmarkEnd w:id="157"/>
      <w:r>
        <w:fldChar w:fldCharType="begin"/>
      </w:r>
      <w:r>
        <w:instrText xml:space="preserve"> TC "</w:instrText>
      </w:r>
      <w:bookmarkStart w:id="158" w:name="_Toc436689506"/>
      <w:r>
        <w:instrText>System Center Data Prote</w:instrText>
      </w:r>
      <w:r>
        <w:instrText>ction Manager</w:instrText>
      </w:r>
      <w:bookmarkEnd w:id="158"/>
      <w:r>
        <w:instrText>" \l 3</w:instrText>
      </w:r>
      <w:r>
        <w:fldChar w:fldCharType="end"/>
      </w:r>
    </w:p>
    <w:p w:rsidR="00552B95" w:rsidRDefault="00AC03B4">
      <w:pPr>
        <w:pStyle w:val="ProductList-Body"/>
      </w:pPr>
      <w:r>
        <w:t>Akademickí zákazníci hľadajúci informácie o licencovaní a používaní softvéru System Center Data Protection Manager 2010</w:t>
      </w:r>
      <w:r>
        <w:fldChar w:fldCharType="begin"/>
      </w:r>
      <w:r>
        <w:instrText xml:space="preserve"> XE "System Center Data Protection Manager 2010" </w:instrText>
      </w:r>
      <w:r>
        <w:fldChar w:fldCharType="end"/>
      </w:r>
      <w:r>
        <w:t xml:space="preserve"> by si mali prečítať dokument Práva na používanie produktov z apríla 2015 na adrese </w:t>
      </w:r>
      <w:hyperlink r:id="rId57">
        <w:r>
          <w:rPr>
            <w:color w:val="00467F"/>
            <w:u w:val="single"/>
          </w:rPr>
          <w:t>http://go.microsoft.com/?linkid=9839206</w:t>
        </w:r>
      </w:hyperlink>
      <w:r>
        <w:t xml:space="preserve"> a Zoznam produktov z júna 2015 na adrese </w:t>
      </w:r>
      <w:hyperlink r:id="rId58">
        <w:r>
          <w:rPr>
            <w:color w:val="00467F"/>
            <w:u w:val="single"/>
          </w:rPr>
          <w:t>http://go.microsoft.com/?linkid=9839207</w:t>
        </w:r>
      </w:hyperlink>
      <w:r>
        <w:t>.</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
      </w:pPr>
      <w:bookmarkStart w:id="159" w:name="_Sec646"/>
      <w:r>
        <w:t>System Center Operations Manager</w:t>
      </w:r>
      <w:bookmarkEnd w:id="159"/>
      <w:r>
        <w:fldChar w:fldCharType="begin"/>
      </w:r>
      <w:r>
        <w:instrText xml:space="preserve"> TC "</w:instrText>
      </w:r>
      <w:bookmarkStart w:id="160" w:name="_Toc436689507"/>
      <w:r>
        <w:instrText>System Center Operations Manager</w:instrText>
      </w:r>
      <w:bookmarkEnd w:id="160"/>
      <w:r>
        <w:instrText>" \l 3</w:instrText>
      </w:r>
      <w:r>
        <w:fldChar w:fldCharType="end"/>
      </w:r>
    </w:p>
    <w:p w:rsidR="00552B95" w:rsidRDefault="00AC03B4">
      <w:pPr>
        <w:pStyle w:val="ProductList-Body"/>
      </w:pPr>
      <w:r>
        <w:t>Akademickí zákazníci hľadajúci informácie o licencovaní a používaní softvéru System Center Operation Manager 2007 R27</w:t>
      </w:r>
      <w:r>
        <w:fldChar w:fldCharType="begin"/>
      </w:r>
      <w:r>
        <w:instrText xml:space="preserve"> XE "System Center Operation Manager 2007 R27" </w:instrText>
      </w:r>
      <w:r>
        <w:fldChar w:fldCharType="end"/>
      </w:r>
      <w:r>
        <w:t xml:space="preserve"> by si mali prečítať dokument Práva na používanie produktov z apríla 2015 na adre</w:t>
      </w:r>
      <w:r>
        <w:t xml:space="preserve">se </w:t>
      </w:r>
      <w:hyperlink r:id="rId59">
        <w:r>
          <w:rPr>
            <w:color w:val="00467F"/>
            <w:u w:val="single"/>
          </w:rPr>
          <w:t>http://go.microsoft.com/?linkid=9839206</w:t>
        </w:r>
      </w:hyperlink>
      <w:r>
        <w:t xml:space="preserve"> a Zoznam produktov z júna 2015 na adrese </w:t>
      </w:r>
      <w:hyperlink r:id="rId60">
        <w:r>
          <w:rPr>
            <w:color w:val="00467F"/>
            <w:u w:val="single"/>
          </w:rPr>
          <w:t>http://go.microsoft.com/?linkid=9839207</w:t>
        </w:r>
      </w:hyperlink>
      <w:r>
        <w:t>.</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
      </w:pPr>
      <w:bookmarkStart w:id="161" w:name="_Sec647"/>
      <w:r>
        <w:t>System Center Server Management Suite</w:t>
      </w:r>
      <w:bookmarkEnd w:id="161"/>
      <w:r>
        <w:fldChar w:fldCharType="begin"/>
      </w:r>
      <w:r>
        <w:instrText xml:space="preserve"> TC "</w:instrText>
      </w:r>
      <w:bookmarkStart w:id="162" w:name="_Toc436689508"/>
      <w:r>
        <w:instrText>System Center Server Management Suite</w:instrText>
      </w:r>
      <w:bookmarkEnd w:id="162"/>
      <w:r>
        <w:instrText>" \l 3</w:instrText>
      </w:r>
      <w:r>
        <w:fldChar w:fldCharType="end"/>
      </w:r>
    </w:p>
    <w:p w:rsidR="00552B95" w:rsidRDefault="00AC03B4">
      <w:pPr>
        <w:pStyle w:val="ProductList-Body"/>
      </w:pPr>
      <w:r>
        <w:t>Akademickí zákazníci hľadajúci informácie o licencovaní a používa</w:t>
      </w:r>
      <w:r>
        <w:t>ní softvéru System Center Server Management Suite</w:t>
      </w:r>
      <w:r>
        <w:fldChar w:fldCharType="begin"/>
      </w:r>
      <w:r>
        <w:instrText xml:space="preserve"> XE "System Center Server Management Suite" </w:instrText>
      </w:r>
      <w:r>
        <w:fldChar w:fldCharType="end"/>
      </w:r>
      <w:r>
        <w:t xml:space="preserve"> by si mali prečítať dokument Práva na používanie produktov z apríla 2015 na adrese </w:t>
      </w:r>
      <w:hyperlink r:id="rId61">
        <w:r>
          <w:rPr>
            <w:color w:val="00467F"/>
            <w:u w:val="single"/>
          </w:rPr>
          <w:t>http://go.microsof</w:t>
        </w:r>
        <w:r>
          <w:rPr>
            <w:color w:val="00467F"/>
            <w:u w:val="single"/>
          </w:rPr>
          <w:t>t.com/?linkid=9839206</w:t>
        </w:r>
      </w:hyperlink>
      <w:r>
        <w:t xml:space="preserve"> a Zoznam produktov z júna 2015 na adrese </w:t>
      </w:r>
      <w:hyperlink r:id="rId62">
        <w:r>
          <w:rPr>
            <w:color w:val="00467F"/>
            <w:u w:val="single"/>
          </w:rPr>
          <w:t>http://go.microsoft.com/?linkid=9839207</w:t>
        </w:r>
      </w:hyperlink>
      <w:r>
        <w:t>.</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
      </w:pPr>
      <w:bookmarkStart w:id="163" w:name="_Sec648"/>
      <w:r>
        <w:t>System Center Service Manager</w:t>
      </w:r>
      <w:bookmarkEnd w:id="163"/>
      <w:r>
        <w:fldChar w:fldCharType="begin"/>
      </w:r>
      <w:r>
        <w:instrText xml:space="preserve"> TC "</w:instrText>
      </w:r>
      <w:bookmarkStart w:id="164" w:name="_Toc436689509"/>
      <w:r>
        <w:instrText>System Center Service Manager</w:instrText>
      </w:r>
      <w:bookmarkEnd w:id="164"/>
      <w:r>
        <w:instrText>" \l 3</w:instrText>
      </w:r>
      <w:r>
        <w:fldChar w:fldCharType="end"/>
      </w:r>
    </w:p>
    <w:p w:rsidR="00552B95" w:rsidRDefault="00AC03B4">
      <w:pPr>
        <w:pStyle w:val="ProductList-Body"/>
      </w:pPr>
      <w:r>
        <w:t>Akademickí zákazníci hľadajúci informácie o licencovaní a používaní softvéru System Center Service Manager 2010</w:t>
      </w:r>
      <w:r>
        <w:fldChar w:fldCharType="begin"/>
      </w:r>
      <w:r>
        <w:instrText xml:space="preserve"> XE "System Center Service Manager</w:instrText>
      </w:r>
      <w:r>
        <w:instrText xml:space="preserve"> 2010" </w:instrText>
      </w:r>
      <w:r>
        <w:fldChar w:fldCharType="end"/>
      </w:r>
      <w:r>
        <w:t xml:space="preserve"> by si mali prečítať dokument Práva na používanie produktov z apríla 2015 na adrese </w:t>
      </w:r>
      <w:hyperlink r:id="rId63">
        <w:r>
          <w:rPr>
            <w:color w:val="00467F"/>
            <w:u w:val="single"/>
          </w:rPr>
          <w:t>http://go.microsoft.com/?linkid=9839206</w:t>
        </w:r>
      </w:hyperlink>
      <w:r>
        <w:t xml:space="preserve"> a Zoznam produktov z júna 2015 na adrese </w:t>
      </w:r>
      <w:hyperlink r:id="rId64">
        <w:r>
          <w:rPr>
            <w:color w:val="00467F"/>
            <w:u w:val="single"/>
          </w:rPr>
          <w:t>http://go.microsoft.com/?linkid=9839207</w:t>
        </w:r>
      </w:hyperlink>
      <w:r>
        <w:t>.</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1Heading"/>
      </w:pPr>
      <w:bookmarkStart w:id="165" w:name="_Sec616"/>
      <w:r>
        <w:t>Virtual Desktop Infrastructure (VDI) Suite</w:t>
      </w:r>
      <w:bookmarkEnd w:id="165"/>
      <w:r>
        <w:fldChar w:fldCharType="begin"/>
      </w:r>
      <w:r>
        <w:instrText xml:space="preserve"> TC "</w:instrText>
      </w:r>
      <w:bookmarkStart w:id="166" w:name="_Toc436689510"/>
      <w:r>
        <w:instrText xml:space="preserve">Virtual Desktop </w:instrText>
      </w:r>
      <w:r>
        <w:instrText>Infrastructure (VDI) Suite</w:instrText>
      </w:r>
      <w:bookmarkEnd w:id="166"/>
      <w:r>
        <w:instrText>" \l 2</w:instrText>
      </w:r>
      <w:r>
        <w:fldChar w:fldCharType="end"/>
      </w:r>
    </w:p>
    <w:p w:rsidR="00552B95" w:rsidRDefault="00AC03B4">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65">
        <w:r>
          <w:rPr>
            <w:color w:val="00467F"/>
            <w:u w:val="single"/>
          </w:rPr>
          <w:t>http://go.microsoft.com/?linkid=9839206</w:t>
        </w:r>
      </w:hyperlink>
      <w:r>
        <w:t xml:space="preserve"> a Zoznam produktov z júna 2015 na adrese </w:t>
      </w:r>
      <w:hyperlink r:id="rId66">
        <w:r>
          <w:rPr>
            <w:color w:val="00467F"/>
            <w:u w:val="single"/>
          </w:rPr>
          <w:t>http://go.microsoft.com/?linkid=9839207</w:t>
        </w:r>
      </w:hyperlink>
      <w:r>
        <w:t>.</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GroupHeading"/>
      </w:pPr>
      <w:bookmarkStart w:id="167" w:name="_Sec617"/>
      <w:r>
        <w:t>Visual Studio</w:t>
      </w:r>
      <w:bookmarkEnd w:id="167"/>
      <w:r>
        <w:fldChar w:fldCharType="begin"/>
      </w:r>
      <w:r>
        <w:instrText xml:space="preserve"> TC "</w:instrText>
      </w:r>
      <w:bookmarkStart w:id="168" w:name="_Toc436689511"/>
      <w:r>
        <w:instrText>Visual Studio</w:instrText>
      </w:r>
      <w:bookmarkEnd w:id="168"/>
      <w:r>
        <w:instrText>" \l 2</w:instrText>
      </w:r>
      <w:r>
        <w:fldChar w:fldCharType="end"/>
      </w:r>
    </w:p>
    <w:p w:rsidR="00552B95" w:rsidRDefault="00AC03B4">
      <w:pPr>
        <w:pStyle w:val="ProductList-Offering2HeadingNoBorder"/>
      </w:pPr>
      <w:bookmarkStart w:id="169" w:name="_Sec649"/>
      <w:r>
        <w:t>Visual Studio</w:t>
      </w:r>
      <w:bookmarkEnd w:id="169"/>
      <w:r>
        <w:fldChar w:fldCharType="begin"/>
      </w:r>
      <w:r>
        <w:instrText xml:space="preserve"> TC "</w:instrText>
      </w:r>
      <w:bookmarkStart w:id="170" w:name="_Toc436689512"/>
      <w:r>
        <w:instrText>Visual Studio</w:instrText>
      </w:r>
      <w:bookmarkEnd w:id="170"/>
      <w:r>
        <w:instrText>" \l 3</w:instrText>
      </w:r>
      <w:r>
        <w:fldChar w:fldCharType="end"/>
      </w:r>
    </w:p>
    <w:p w:rsidR="00552B95" w:rsidRDefault="00AC03B4">
      <w:pPr>
        <w:pStyle w:val="ProductList-Offering1SubSection"/>
      </w:pPr>
      <w:bookmarkStart w:id="171" w:name="_Sec697"/>
      <w:r>
        <w:t>1. Dostupnosť programu</w:t>
      </w:r>
      <w:bookmarkEnd w:id="17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w:instrText>
            </w:r>
            <w:r>
              <w:instrText xml:space="preserve">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w:instrText>
            </w:r>
            <w:r>
              <w:instrText xml:space="preserve">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Visual Studio Professional 2015 so sieťou MSDN</w:t>
            </w:r>
            <w:r>
              <w:fldChar w:fldCharType="begin"/>
            </w:r>
            <w:r>
              <w:instrText xml:space="preserve"> XE "Visual Studio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Visual Studio Enterprise 2015 so službou MSDN</w:t>
            </w:r>
            <w:r>
              <w:fldChar w:fldCharType="begin"/>
            </w:r>
            <w:r>
              <w:instrText xml:space="preserve"> XE "Visual Studio Enterprise 2</w:instrText>
            </w:r>
            <w:r>
              <w:instrText xml:space="preserve">015 so službou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Visual Studio Test Professional 2015 so sieťou MSDN</w:t>
            </w:r>
            <w:r>
              <w:fldChar w:fldCharType="begin"/>
            </w:r>
            <w:r>
              <w:instrText xml:space="preserve"> XE "Visual Studio Test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w:instrText>
            </w:r>
            <w:r>
              <w:instrText xml:space="preserve">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lastRenderedPageBreak/>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w:instrText>
            </w:r>
            <w:r>
              <w:instrText xml:space="preserve">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52B95" w:rsidRDefault="00AC03B4">
      <w:pPr>
        <w:pStyle w:val="ProductList-Offering1SubSection"/>
      </w:pPr>
      <w:bookmarkStart w:id="172" w:name="_Sec752"/>
      <w:r>
        <w:t>2. Podmienky produktu</w:t>
      </w:r>
      <w:bookmarkEnd w:id="172"/>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w:instrText>
            </w:r>
            <w:r>
              <w:instrText xml:space="preserve">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"Nižšie vydania: povolené nižšie vydania zodpoved</w:instrText>
            </w:r>
            <w:r>
              <w:instrText xml:space="preserve">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w:t>
            </w:r>
            <w:r>
              <w:rPr>
                <w:color w:val="404040"/>
              </w:rPr>
              <w:t>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w:t>
            </w:r>
            <w:r>
              <w:rPr>
                <w:color w:val="0563C1"/>
              </w:rPr>
              <w:t>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w:instrText>
            </w:r>
            <w:r>
              <w:instrText xml:space="preserve">ho záväzku." </w:instrText>
            </w:r>
            <w:r>
              <w:fldChar w:fldCharType="separate"/>
            </w:r>
            <w:r>
              <w:rPr>
                <w:color w:val="0563C1"/>
              </w:rPr>
              <w:t>Spôsobilé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2.1 Visual Studio Premium 201</w:t>
      </w:r>
      <w:r>
        <w:t>3 so službou MSDN a Visual Studio Ultimate 2013 so službou MSDN</w:t>
      </w:r>
    </w:p>
    <w:p w:rsidR="00552B95" w:rsidRDefault="00AC03B4">
      <w:pPr>
        <w:pStyle w:val="ProductList-Body"/>
      </w:pPr>
      <w:r>
        <w:t>Visual Studio Enterprise 2015 so službou MSDN je nástupníckou verziou produktov Visual Studio Premium 2013 so službou MSDN a Visual Studio Ultimate 2013 so službou MSDN.</w:t>
      </w:r>
    </w:p>
    <w:p w:rsidR="00552B95" w:rsidRDefault="00552B95">
      <w:pPr>
        <w:pStyle w:val="ProductList-Body"/>
      </w:pPr>
    </w:p>
    <w:p w:rsidR="00552B95" w:rsidRDefault="00AC03B4">
      <w:pPr>
        <w:pStyle w:val="ProductList-ClauseHeading"/>
      </w:pPr>
      <w:r>
        <w:t>2.2 Udelenie licencie</w:t>
      </w:r>
      <w:r>
        <w:t xml:space="preserve"> na produkt SQL Server Parallel Data Warehouse Developer</w:t>
      </w:r>
    </w:p>
    <w:p w:rsidR="00552B95" w:rsidRDefault="00AC03B4">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w:t>
      </w:r>
      <w:r>
        <w:t>al Studio Enterprise 2015 so službou MSDN a Visual Studio Test Professional 2015 so službou MSDN sa považujú za majúcich jednu licenciu na produkt SQL Server 2012 Parallel Data Warehouse Developer.</w:t>
      </w:r>
    </w:p>
    <w:p w:rsidR="00552B95" w:rsidRDefault="00552B95">
      <w:pPr>
        <w:pStyle w:val="ProductList-Body"/>
      </w:pPr>
    </w:p>
    <w:p w:rsidR="00552B95" w:rsidRDefault="00AC03B4">
      <w:pPr>
        <w:pStyle w:val="ProductList-ClauseHeading"/>
      </w:pPr>
      <w:r>
        <w:t xml:space="preserve">2.3 Udelenie licencie pre produkt Visual Studio Team </w:t>
      </w:r>
      <w:r>
        <w:t>Foundation Server 2015</w:t>
      </w:r>
    </w:p>
    <w:p w:rsidR="00552B95" w:rsidRDefault="00AC03B4">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w:t>
      </w:r>
      <w:r>
        <w:t xml:space="preserve">ou MSDN, Visual Studio Test Professional 2015 so službou MSDN a platforiem MSDN sa považujú za majúcich jednu </w:t>
      </w:r>
      <w:r>
        <w:fldChar w:fldCharType="begin"/>
      </w:r>
      <w:r>
        <w:instrText xml:space="preserve"> AutoTextList   \s NoStyle \t "Server je fyzický hardvérový systém, v ktorom možno spúšťať serverový softvér." </w:instrText>
      </w:r>
      <w:r>
        <w:fldChar w:fldCharType="separate"/>
      </w:r>
      <w:r>
        <w:rPr>
          <w:color w:val="0563C1"/>
        </w:rPr>
        <w:t>serverovú</w:t>
      </w:r>
      <w:r>
        <w:fldChar w:fldCharType="end"/>
      </w:r>
      <w:r>
        <w:t xml:space="preserve"> licenciu na produkt Vi</w:t>
      </w:r>
      <w:r>
        <w:t xml:space="preserve">sual Studio Team Foundation Server 2015 a jednu licenciu CAL pre používateľa na produkt Team Foundation Server. </w:t>
      </w:r>
      <w:r>
        <w:fldChar w:fldCharType="begin"/>
      </w:r>
      <w:r>
        <w:instrText xml:space="preserve"> AutoTextList   \s NoStyle \t "Licencia CAL znamená licenciu na klientsky prístup, ktorá môže byť podľa okolností priradená používateľovi alebo </w:instrText>
      </w:r>
      <w:r>
        <w:instrText xml:space="preserve">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552B95" w:rsidRDefault="00552B95">
      <w:pPr>
        <w:pStyle w:val="ProductList-Body"/>
      </w:pPr>
    </w:p>
    <w:p w:rsidR="00552B95" w:rsidRDefault="00AC03B4">
      <w:pPr>
        <w:pStyle w:val="ProductList-ClauseHeading"/>
      </w:pPr>
      <w:r>
        <w:t xml:space="preserve">2.4 Služby platformy </w:t>
      </w:r>
      <w:r>
        <w:t>Microsoft Azure</w:t>
      </w:r>
    </w:p>
    <w:p w:rsidR="00552B95" w:rsidRDefault="00AC03B4">
      <w:pPr>
        <w:pStyle w:val="ProductList-Body"/>
      </w:pPr>
      <w:r>
        <w:t>Výhody platformy Microsoft Azure sa nedajú skombinovať z viacerých predplatných služby MSDN do jedného konta platformy Microsoft Azure.</w:t>
      </w:r>
    </w:p>
    <w:p w:rsidR="00552B95" w:rsidRDefault="00AC03B4">
      <w:pPr>
        <w:pStyle w:val="ProductList-Offering1SubSection"/>
      </w:pPr>
      <w:bookmarkStart w:id="173" w:name="_Sec810"/>
      <w:r>
        <w:t>3. Práva na používanie</w:t>
      </w:r>
      <w:bookmarkEnd w:id="173"/>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podmienky a požiadavky, ktorým</w:instrText>
            </w:r>
            <w:r>
              <w:instrText xml:space="preserve">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w:t>
            </w:r>
            <w:r>
              <w:rPr>
                <w:color w:val="0563C1"/>
              </w:rPr>
              <w:t>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Dodatočný softvér: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"Zahrnuté technológie: označ</w:instrText>
            </w:r>
            <w:r>
              <w:instrText xml:space="preserve">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xml:space="preserve">: Technológia SQL Server, komponenty softvéru Windows, Microsoft SharePoint, </w:t>
            </w:r>
            <w:r>
              <w:t>Windows SDK, súčasti balíka Microsoft Office, Microsoft Advertising SDK</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3.1 Súbor BUILDSERVER.TXT</w:t>
      </w:r>
    </w:p>
    <w:p w:rsidR="00552B95" w:rsidRDefault="00AC03B4">
      <w:pPr>
        <w:pStyle w:val="ProductList-Body"/>
      </w:pPr>
      <w:r>
        <w:t>Zák</w:t>
      </w:r>
      <w:r>
        <w:t xml:space="preserve">azník smie nainštalovať kópie súborov zo zoznamov BuildServer, ktoré sa nachádzajú na stránke </w:t>
      </w:r>
      <w:hyperlink r:id="rId67">
        <w:r>
          <w:rPr>
            <w:color w:val="00467F"/>
            <w:u w:val="single"/>
          </w:rPr>
          <w:t>http://go.microsoft.com/fwlink/?LinkId=286955</w:t>
        </w:r>
      </w:hyperlink>
      <w:r>
        <w:t xml:space="preserve">, vo svojich počítačoch používaných na zostavovanie </w:t>
      </w:r>
      <w:r>
        <w:t>výhradne na účely kompilovania, zostavovania, overovania a archivovania svojich programov alebo na účely prevádzkovania testov kvality alebo výkonu v rámci procesu zostavovania vo svojich počítačoch používaných na zostavovanie.</w:t>
      </w:r>
    </w:p>
    <w:p w:rsidR="00552B95" w:rsidRDefault="00552B95">
      <w:pPr>
        <w:pStyle w:val="ProductList-Body"/>
      </w:pPr>
    </w:p>
    <w:p w:rsidR="00552B95" w:rsidRDefault="00AC03B4">
      <w:pPr>
        <w:pStyle w:val="ProductList-ClauseHeading"/>
      </w:pPr>
      <w:r>
        <w:t>3.2 Pomôcky</w:t>
      </w:r>
    </w:p>
    <w:p w:rsidR="00552B95" w:rsidRDefault="00AC03B4">
      <w:pPr>
        <w:pStyle w:val="ProductList-Body"/>
      </w:pPr>
      <w:r>
        <w:t>Zákazník smie k</w:t>
      </w:r>
      <w:r>
        <w:t xml:space="preserve">opírovať a inštalovať pomôcky uvedené na stránke </w:t>
      </w:r>
      <w:hyperlink r:id="rId68">
        <w:r>
          <w:rPr>
            <w:color w:val="00467F"/>
            <w:u w:val="single"/>
          </w:rPr>
          <w:t>http://go.microsoft.com/fwlink/?LinkId=286955</w:t>
        </w:r>
      </w:hyperlink>
      <w:r>
        <w:t>, ktoré získa so softvérom, do svojich počítačov od iných tretích strán výhradne na účely ladenia</w:t>
      </w:r>
      <w:r>
        <w:t xml:space="preserve"> a nasadzovania svojich programov a databáz, ktoré zákazník vyvinie pomocou tohto softvéru. Zákazník musí odstrániť všetky pomôcky nainštalované v zariadení, keď dokončí ladenie svojho programu alebo 30 dní po tom, ako ich nainštaloval v príslušnom zariade</w:t>
      </w:r>
      <w:r>
        <w:t>ní, podľa toho, čo nastane skôr. Spoločnosť Microsoft nie je zodpovedná za žiadne používanie treťou stranou ani jej prístup k pomôckam, ktoré zákazník nainštaluje v ľubovoľnom zariadení.</w:t>
      </w:r>
    </w:p>
    <w:p w:rsidR="00552B95" w:rsidRDefault="00552B95">
      <w:pPr>
        <w:pStyle w:val="ProductList-Body"/>
      </w:pPr>
    </w:p>
    <w:p w:rsidR="00552B95" w:rsidRDefault="00AC03B4">
      <w:pPr>
        <w:pStyle w:val="ProductList-ClauseHeading"/>
      </w:pPr>
      <w:r>
        <w:t xml:space="preserve">3.3 System Center – Virtual Machine Manager (SCVMM) – Visual Studio </w:t>
      </w:r>
      <w:r>
        <w:t>Enterprise so službou MSDN a Visual Studio Test Professional so službou MSDN</w:t>
      </w:r>
    </w:p>
    <w:p w:rsidR="00552B95" w:rsidRDefault="00AC03B4">
      <w:pPr>
        <w:pStyle w:val="ProductList-Body"/>
      </w:pPr>
      <w:r>
        <w:t>Všetci používatelia s licenciami na produkt Visual Studio Enterprise so službou MSDN alebo Visual Studio Test Professional so službou MSDN smú inštalovať a prevádzkovať produkt SC</w:t>
      </w:r>
      <w:r>
        <w:t>VMM so softvérom Visual Studio na účely vytvárania, nasadzovania a spravovania testovacích prostredí. Testovacie prostredie je prostredie virtuálneho operačného systému používané výhradne na účely vývoja a testovania programov zákazníka. Na takéto používan</w:t>
      </w:r>
      <w:r>
        <w:t>ie zákazník nepotrebuje licencie na spravovanie.</w:t>
      </w:r>
    </w:p>
    <w:p w:rsidR="00552B95" w:rsidRDefault="00552B95">
      <w:pPr>
        <w:pStyle w:val="ProductList-Body"/>
      </w:pPr>
    </w:p>
    <w:p w:rsidR="00552B95" w:rsidRDefault="00AC03B4">
      <w:pPr>
        <w:pStyle w:val="ProductList-ClauseHeading"/>
      </w:pPr>
      <w:r>
        <w:lastRenderedPageBreak/>
        <w:t>3.4 Office Professional Plus 2016 – Visual Studio Enterprise so službou MSDN</w:t>
      </w:r>
    </w:p>
    <w:p w:rsidR="00552B95" w:rsidRDefault="00AC03B4">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so službou MSDN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w:t>
      </w:r>
      <w:r>
        <w:t xml:space="preserv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w:t>
      </w:r>
      <w:r>
        <w:t xml:space="preserve"> článku </w:t>
      </w:r>
      <w:hyperlink w:anchor="_Sec536">
        <w:r>
          <w:rPr>
            <w:color w:val="00467F"/>
            <w:u w:val="single"/>
          </w:rPr>
          <w:t>Licenčné podmienky</w:t>
        </w:r>
      </w:hyperlink>
      <w:r>
        <w:t>.</w:t>
      </w:r>
    </w:p>
    <w:p w:rsidR="00552B95" w:rsidRDefault="00552B95">
      <w:pPr>
        <w:pStyle w:val="ProductList-Body"/>
      </w:pPr>
    </w:p>
    <w:p w:rsidR="00552B95" w:rsidRDefault="00AC03B4">
      <w:pPr>
        <w:pStyle w:val="ProductList-ClauseHeading"/>
      </w:pPr>
      <w:r>
        <w:t>3.5 Knižnice poskytované na základe licencie GNU Lesser General Public License</w:t>
      </w:r>
    </w:p>
    <w:p w:rsidR="00552B95" w:rsidRDefault="00AC03B4">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 xml:space="preserve">Licencovaný </w:t>
      </w:r>
      <w:r>
        <w:rPr>
          <w:color w:val="0563C1"/>
        </w:rPr>
        <w:t>používateľ</w:t>
      </w:r>
      <w:r>
        <w:fldChar w:fldCharType="end"/>
      </w:r>
      <w:r>
        <w:t xml:space="preserve"> smie spätne analyzovať, dekompilovať a rozkladať softvér Visual Studio alebo sa smie inak pokúšať o odvodenie zdrojového kódu softvéru Visual Studio výhradne v rozsahu potrebnom na ladenie zmien akýchkoľvek knižníc licencovaných na základe li</w:t>
      </w:r>
      <w:r>
        <w:t>cencie GNU Lesser General Public License, ktoré môžu byť zahrnuté v softvéri alebo s ním prepojené.</w:t>
      </w:r>
    </w:p>
    <w:p w:rsidR="00552B95" w:rsidRDefault="00AC03B4">
      <w:pPr>
        <w:pStyle w:val="ProductList-Offering1SubSection"/>
      </w:pPr>
      <w:bookmarkStart w:id="174" w:name="_Sec834"/>
      <w:r>
        <w:t>4. Software Assurance</w:t>
      </w:r>
      <w:bookmarkEnd w:id="174"/>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ktoré sa všeobecne vzťa</w:instrText>
            </w:r>
            <w:r>
              <w:instrText xml:space="preserve">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w:instrText>
            </w:r>
            <w:r>
              <w:instrText>oStyle \t "Práva na migráciu: zákazník môže mať možnosť upgradovať z predchádzajúcich verzií softvéru alebo iných produktov na základe špeciálnych podmienok publikovaných v produktovej položke alebo v dokumente Zoznam produktov, ako je to uvedené. (Úplná d</w:instrText>
            </w:r>
            <w:r>
              <w:instrText xml:space="preserve">efinícia je uvedená v slovníku.)" </w:instrText>
            </w:r>
            <w:r>
              <w:fldChar w:fldCharType="separate"/>
            </w:r>
            <w:r>
              <w:rPr>
                <w:color w:val="0563C1"/>
              </w:rPr>
              <w:t>Práva na migráciu</w:t>
            </w:r>
            <w:r>
              <w:fldChar w:fldCharType="end"/>
            </w:r>
            <w:r>
              <w:t xml:space="preserve">: </w:t>
            </w:r>
            <w:hyperlink r:id="rId69">
              <w:r>
                <w:rPr>
                  <w:color w:val="00467F"/>
                  <w:u w:val="single"/>
                </w:rPr>
                <w:t xml:space="preserve">Zoznam produktov – marec 2014 a september 2015 – podmienka poskytovania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4.1 Spôsobilosť pre krytie Software Assurance</w:t>
      </w:r>
    </w:p>
    <w:p w:rsidR="00552B95" w:rsidRDefault="00AC03B4">
      <w:pPr>
        <w:pStyle w:val="ProductList-Body"/>
      </w:pPr>
      <w:r>
        <w:t xml:space="preserve">Zákazníci s krytím SA pre akúkoľvek licenciu na softvér Visual Studio so službou MSDN, ktorému čoskoro uplynie doba účinnosti, alebo s aktívnym maloobchodným predplatným </w:t>
      </w:r>
      <w:r>
        <w:t>zodpovedajúcim ponukám produktov Visual Studio v dokumente Podmienky používania produktov, si môžu predĺžiť krytie na základe akejkoľvek licencie na produkt Visual Studio so službou MSDN. Pri predlžovaní s prechodom na inú úroveň predplatného služby MSDN s</w:t>
      </w:r>
      <w:r>
        <w:t>a predchádzajúce podmienky používania nahradia novými podmienkami používania a akýkoľvek softvér nezahrnutý v novom predplatnom služby MSDN sa nemôže ďalej používať. Predĺženie s prechodom na krytie, ktoré zodpovedá vyššiemu vydaniu produktu Visual Studio,</w:t>
      </w:r>
      <w:r>
        <w:t xml:space="preserve"> je možné prostredníctvom licencií na prestup na vyššie vydanie (pozrite si </w:t>
      </w:r>
      <w:hyperlink w:anchor="_Sec564">
        <w:r>
          <w:rPr>
            <w:color w:val="00467F"/>
            <w:u w:val="single"/>
          </w:rPr>
          <w:t>Prílohu B – Software Assurance</w:t>
        </w:r>
      </w:hyperlink>
      <w:r>
        <w:t>).</w:t>
      </w:r>
    </w:p>
    <w:p w:rsidR="00552B95" w:rsidRDefault="00552B95">
      <w:pPr>
        <w:pStyle w:val="ProductList-Body"/>
      </w:pPr>
    </w:p>
    <w:p w:rsidR="00552B95" w:rsidRDefault="00AC03B4">
      <w:pPr>
        <w:pStyle w:val="ProductList-ClauseHeading"/>
      </w:pPr>
      <w:r>
        <w:t>4.2 Trvalé práva na službu MSDN</w:t>
      </w:r>
    </w:p>
    <w:p w:rsidR="00552B95" w:rsidRDefault="00AC03B4">
      <w:pPr>
        <w:pStyle w:val="ProductList-Body"/>
      </w:pPr>
      <w:r>
        <w:t>Zákazníkove práva na používanie ľubovoľného softvéru licencovaného prostredníctvom s</w:t>
      </w:r>
      <w:r>
        <w:t>lužby MSDN sa stanú trvalými, keď sa stane trvalým zákazníkovo právo na používanie softvéru Visual Studio.</w:t>
      </w:r>
    </w:p>
    <w:p w:rsidR="00552B95" w:rsidRDefault="00552B95">
      <w:pPr>
        <w:pStyle w:val="ProductList-Body"/>
      </w:pPr>
    </w:p>
    <w:p w:rsidR="00552B95" w:rsidRDefault="00AC03B4">
      <w:pPr>
        <w:pStyle w:val="ProductList-ClauseHeading"/>
      </w:pPr>
      <w:r>
        <w:t>4,3 Práva a výhody krytia Software Assurance pre predplatné licencie</w:t>
      </w:r>
    </w:p>
    <w:p w:rsidR="00552B95" w:rsidRDefault="00AC03B4">
      <w:pPr>
        <w:pStyle w:val="ProductList-Body"/>
      </w:pPr>
      <w:r>
        <w:t>Každá predplatná licencia, ktorú zákazník získa v rámci prihlášky Server and Cl</w:t>
      </w:r>
      <w:r>
        <w:t>oud Enrollment, udeľuje rovnaké práva a výhody v rámci krytia SA ako licencie s krytím SA počas doby účinnosti predplatného.</w:t>
      </w:r>
    </w:p>
    <w:p w:rsidR="00552B95" w:rsidRDefault="00552B95">
      <w:pPr>
        <w:pStyle w:val="PURBreadcrumb"/>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175" w:name="_Sec650"/>
      <w:r>
        <w:t xml:space="preserve">Visual Studio </w:t>
      </w:r>
      <w:r>
        <w:t>Team Foundation Server</w:t>
      </w:r>
      <w:bookmarkEnd w:id="175"/>
      <w:r>
        <w:fldChar w:fldCharType="begin"/>
      </w:r>
      <w:r>
        <w:instrText xml:space="preserve"> TC "</w:instrText>
      </w:r>
      <w:bookmarkStart w:id="176" w:name="_Toc436689513"/>
      <w:r>
        <w:instrText>Visual Studio Team Foundation Server</w:instrText>
      </w:r>
      <w:bookmarkEnd w:id="176"/>
      <w:r>
        <w:instrText>" \l 3</w:instrText>
      </w:r>
      <w:r>
        <w:fldChar w:fldCharType="end"/>
      </w:r>
    </w:p>
    <w:p w:rsidR="00552B95" w:rsidRDefault="00AC03B4">
      <w:pPr>
        <w:pStyle w:val="ProductList-Offering1SubSection"/>
      </w:pPr>
      <w:bookmarkStart w:id="177" w:name="_Sec698"/>
      <w:r>
        <w:t>1. Dostupnosť programu</w:t>
      </w:r>
      <w:bookmarkEnd w:id="17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w:instrText>
            </w:r>
            <w:r>
              <w:instrText xml:space="preserve">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Visual Studio Team Foundation Server 2015 s technológiou SQL Server 2014</w:t>
            </w:r>
            <w:r>
              <w:fldChar w:fldCharType="begin"/>
            </w:r>
            <w:r>
              <w:instrText xml:space="preserve"> XE "</w:instrText>
            </w:r>
            <w:r>
              <w:instrText xml:space="preserve">Visual Studio Team Foundation Server 2015 s technológiou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52B95" w:rsidRDefault="00552B9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Visual Studio Team Foundation Server 2015 – licencia CAL</w:t>
            </w:r>
            <w:r>
              <w:fldChar w:fldCharType="begin"/>
            </w:r>
            <w:r>
              <w:instrText xml:space="preserve"> XE "Visual Studio Team Foundation Server 2015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52B95" w:rsidRDefault="00552B9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52B95" w:rsidRDefault="00AC03B4">
      <w:pPr>
        <w:pStyle w:val="ProductList-Offering1SubSection"/>
      </w:pPr>
      <w:bookmarkStart w:id="178" w:name="_Sec753"/>
      <w:r>
        <w:t>2. Podmienky produktu</w:t>
      </w:r>
      <w:bookmarkEnd w:id="178"/>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2013 (10/1</w:t>
            </w:r>
            <w:r>
              <w:t>3)</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 xml:space="preserve">Nižšie </w:t>
            </w:r>
            <w:r>
              <w:rPr>
                <w:color w:val="404040"/>
              </w:rPr>
              <w:t>vydania: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w:t>
            </w:r>
            <w:r>
              <w:rPr>
                <w:color w:val="404040"/>
              </w:rPr>
              <w:t>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w:instrText>
            </w:r>
            <w:r>
              <w:instrText xml:space="preserve">ho záväzku." </w:instrText>
            </w:r>
            <w:r>
              <w:fldChar w:fldCharType="separate"/>
            </w:r>
            <w:r>
              <w:rPr>
                <w:color w:val="0563C1"/>
              </w:rPr>
              <w:t>Spôsobilé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AC03B4">
      <w:pPr>
        <w:pStyle w:val="ProductList-Offering1SubSection"/>
      </w:pPr>
      <w:bookmarkStart w:id="179" w:name="_Sec811"/>
      <w:r>
        <w:t>3. Práva na používanie</w:t>
      </w:r>
      <w:bookmarkEnd w:id="179"/>
    </w:p>
    <w:tbl>
      <w:tblPr>
        <w:tblStyle w:val="PURTable"/>
        <w:tblW w:w="0" w:type="dxa"/>
        <w:tblLook w:val="04A0" w:firstRow="1" w:lastRow="0" w:firstColumn="1" w:lastColumn="0" w:noHBand="0" w:noVBand="1"/>
      </w:tblPr>
      <w:tblGrid>
        <w:gridCol w:w="3615"/>
        <w:gridCol w:w="3591"/>
        <w:gridCol w:w="3584"/>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w:instrText>
            </w:r>
            <w:r>
              <w:instrText xml:space="preserv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w:instrText>
            </w:r>
            <w:r>
              <w:instrText xml:space="preserve">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w:t>
            </w:r>
            <w:r>
              <w:rPr>
                <w:color w:val="0563C1"/>
              </w:rPr>
              <w:t>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w:t>
            </w:r>
            <w:r>
              <w:rPr>
                <w:color w:val="0563C1"/>
              </w:rPr>
              <w:t>odatočný softvér</w:t>
            </w:r>
            <w:r>
              <w:fldChar w:fldCharType="end"/>
            </w:r>
            <w:r>
              <w:t>: všetky</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w:t>
            </w:r>
            <w:r>
              <w:t>erver, komponenty softvéru Windows, Microsoft SharePoint Foundation 2013</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lastRenderedPageBreak/>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52B95" w:rsidRDefault="00AC03B4">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552B95" w:rsidRDefault="00AC03B4">
            <w:pPr>
              <w:pStyle w:val="ProductList-TableBody"/>
            </w:pPr>
            <w:r>
              <w:t>Platený používateľ služieb Visual Studio Team Services</w:t>
            </w:r>
          </w:p>
        </w:tc>
      </w:tr>
    </w:tbl>
    <w:p w:rsidR="00552B95" w:rsidRDefault="00552B95">
      <w:pPr>
        <w:pStyle w:val="ProductList-Body"/>
      </w:pPr>
    </w:p>
    <w:p w:rsidR="00552B95" w:rsidRDefault="00AC03B4">
      <w:pPr>
        <w:pStyle w:val="ProductList-SubClauseHeading"/>
      </w:pPr>
      <w:r>
        <w:t>3.1.1 Dodatočné funkcie</w:t>
      </w:r>
    </w:p>
    <w:p w:rsidR="00552B95" w:rsidRDefault="00AC03B4">
      <w:pPr>
        <w:pStyle w:val="ProductList-BodyIndented"/>
      </w:pPr>
      <w:r>
        <w:t>Správa vydaní</w:t>
      </w:r>
    </w:p>
    <w:tbl>
      <w:tblPr>
        <w:tblStyle w:val="PURTable0"/>
        <w:tblW w:w="0" w:type="dxa"/>
        <w:tblLook w:val="04A0" w:firstRow="1" w:lastRow="0" w:firstColumn="1" w:lastColumn="0" w:noHBand="0" w:noVBand="1"/>
      </w:tblPr>
      <w:tblGrid>
        <w:gridCol w:w="3475"/>
        <w:gridCol w:w="3488"/>
        <w:gridCol w:w="346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B95" w:rsidRDefault="00AC03B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52B95" w:rsidRDefault="00AC03B4">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552B95" w:rsidRDefault="00AC03B4">
            <w:pPr>
              <w:pStyle w:val="ProductList-TableBody"/>
            </w:pPr>
            <w:r>
              <w:t>Visual Studio Enterprise 2015 so službou MSDN</w:t>
            </w:r>
          </w:p>
        </w:tc>
      </w:tr>
      <w:tr w:rsidR="00552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2B95" w:rsidRDefault="00AC03B4">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Indented"/>
      </w:pPr>
    </w:p>
    <w:p w:rsidR="00552B95" w:rsidRDefault="00AC03B4">
      <w:pPr>
        <w:pStyle w:val="ProductList-SubClauseHeading"/>
      </w:pPr>
      <w:r>
        <w:t xml:space="preserve">3.1.2 </w:t>
      </w:r>
      <w:r>
        <w:t>Dodatočné funkcie</w:t>
      </w:r>
    </w:p>
    <w:p w:rsidR="00552B95" w:rsidRDefault="00AC03B4">
      <w:pPr>
        <w:pStyle w:val="ProductList-BodyIndented"/>
      </w:pPr>
      <w:r>
        <w:t>Správa testovania</w:t>
      </w:r>
    </w:p>
    <w:tbl>
      <w:tblPr>
        <w:tblStyle w:val="PURTable0"/>
        <w:tblW w:w="0" w:type="dxa"/>
        <w:tblLook w:val="04A0" w:firstRow="1" w:lastRow="0" w:firstColumn="1" w:lastColumn="0" w:noHBand="0" w:noVBand="1"/>
      </w:tblPr>
      <w:tblGrid>
        <w:gridCol w:w="3475"/>
        <w:gridCol w:w="3488"/>
        <w:gridCol w:w="346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B95" w:rsidRDefault="00AC03B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52B95" w:rsidRDefault="00AC03B4">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552B95" w:rsidRDefault="00AC03B4">
            <w:pPr>
              <w:pStyle w:val="ProductList-TableBody"/>
            </w:pPr>
            <w:r>
              <w:t>Visual Studio Enterprise 2015 so službou MSDN</w:t>
            </w:r>
          </w:p>
        </w:tc>
      </w:tr>
      <w:tr w:rsidR="00552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2B95" w:rsidRDefault="00AC03B4">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552B95" w:rsidRDefault="00AC03B4">
            <w:pPr>
              <w:pStyle w:val="ProductList-TableBody"/>
            </w:pPr>
            <w:r>
              <w:t>Doplnok Visual Studio Team Services Test Manager</w:t>
            </w:r>
          </w:p>
        </w:tc>
      </w:tr>
    </w:tbl>
    <w:p w:rsidR="00552B95" w:rsidRDefault="00552B95">
      <w:pPr>
        <w:pStyle w:val="ProductList-BodyIndented"/>
      </w:pPr>
    </w:p>
    <w:p w:rsidR="00552B95" w:rsidRDefault="00AC03B4">
      <w:pPr>
        <w:pStyle w:val="ProductList-ClauseHeading"/>
      </w:pPr>
      <w:r>
        <w:t xml:space="preserve">3.2 Používanie, ktoré </w:t>
      </w:r>
      <w:r>
        <w:t>nevyžaduje licencie CAL</w:t>
      </w:r>
    </w:p>
    <w:p w:rsidR="00552B95" w:rsidRDefault="00AC03B4">
      <w:pPr>
        <w:pStyle w:val="ProductList-Body"/>
      </w:pPr>
      <w:r>
        <w:t xml:space="preserve">Nasledujúce spôsoby používania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w:instrText>
      </w:r>
      <w:r>
        <w:instrText xml:space="preserve">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Online prostredníctvom servera proxy Team Foundation Server 2015, poskytovanie schválení pre úr</w:t>
      </w:r>
      <w:r>
        <w:t>ovne ako súčasť kanála správy vydaní a prístup k serveru Visual Studio Team Foundation Server prostredníctvom združeného pripojenia z inej integrovanej aplikácie alebo služby.</w:t>
      </w:r>
    </w:p>
    <w:p w:rsidR="00552B95" w:rsidRDefault="00552B95">
      <w:pPr>
        <w:pStyle w:val="ProductList-Body"/>
      </w:pPr>
    </w:p>
    <w:p w:rsidR="00552B95" w:rsidRDefault="00AC03B4">
      <w:pPr>
        <w:pStyle w:val="ProductList-ClauseHeading"/>
      </w:pPr>
      <w:r>
        <w:t>3.3 Technológia SQL Server</w:t>
      </w:r>
    </w:p>
    <w:p w:rsidR="00552B95" w:rsidRDefault="00AC03B4">
      <w:pPr>
        <w:pStyle w:val="ProductList-Body"/>
      </w:pPr>
      <w:r>
        <w:t xml:space="preserve">Zákazník smie prevádzkovať jednu </w:t>
      </w:r>
      <w:r>
        <w:fldChar w:fldCharType="begin"/>
      </w:r>
      <w:r>
        <w:instrText xml:space="preserve"> AutoTextList   \s </w:instrText>
      </w:r>
      <w:r>
        <w:instrText xml:space="preserve">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xml:space="preserve">, ktorý je súčasťou produktu, na obmedzené účely podpory </w:t>
      </w:r>
      <w:r>
        <w:t>tohto produktu a akéhokoľvek iného produktu, ktorý zahŕňa databázový softvér SQL Server.</w:t>
      </w:r>
    </w:p>
    <w:p w:rsidR="00552B95" w:rsidRDefault="00552B95">
      <w:pPr>
        <w:pStyle w:val="ProductList-Body"/>
      </w:pPr>
    </w:p>
    <w:p w:rsidR="00552B95" w:rsidRDefault="00AC03B4">
      <w:pPr>
        <w:pStyle w:val="ProductList-ClauseHeading"/>
      </w:pPr>
      <w:r>
        <w:t>3.4 Knižnice poskytované na základe licencie GNU Lesser General Public License</w:t>
      </w:r>
    </w:p>
    <w:p w:rsidR="00552B95" w:rsidRDefault="00AC03B4">
      <w:pPr>
        <w:pStyle w:val="ProductList-Body"/>
      </w:pPr>
      <w:r>
        <w:fldChar w:fldCharType="begin"/>
      </w:r>
      <w:r>
        <w:instrText xml:space="preserve"> AutoTextList   \s NoStyle \t "Licencovaný používateľ je jedna osoba, ktorej je prirade</w:instrText>
      </w:r>
      <w:r>
        <w:instrText xml:space="preserve">ná licencia." </w:instrText>
      </w:r>
      <w:r>
        <w:fldChar w:fldCharType="separate"/>
      </w:r>
      <w:r>
        <w:rPr>
          <w:color w:val="0563C1"/>
        </w:rPr>
        <w:t>Licencovaný používateľ</w:t>
      </w:r>
      <w:r>
        <w:fldChar w:fldCharType="end"/>
      </w:r>
      <w:r>
        <w:t xml:space="preserve"> smie spätne analyzovať, dekompilovať alebo rozkladať softvér Visual Studio Team Foundation Server alebo sa smie inak pokúšať o odvodenie zdrojového kódu softvéru Visual Studio Team Foundation Server výhradne v rozsah</w:t>
      </w:r>
      <w:r>
        <w:t>u potrebnom na ladenie zmien akýchkoľvek knižníc licencovaných na základe licencie GNU Lesser General Public License, ktoré môžu byť zahrnuté v softvéri alebo s ním prepojené.</w:t>
      </w:r>
    </w:p>
    <w:p w:rsidR="00552B95" w:rsidRDefault="00552B95">
      <w:pPr>
        <w:pStyle w:val="ProductList-Body"/>
      </w:pPr>
    </w:p>
    <w:p w:rsidR="00552B95" w:rsidRDefault="00AC03B4">
      <w:pPr>
        <w:pStyle w:val="ProductList-ClauseHeading"/>
      </w:pPr>
      <w:r>
        <w:t>3.5 Visual Studio Team Foundation Server Build Services</w:t>
      </w:r>
    </w:p>
    <w:p w:rsidR="00552B95" w:rsidRDefault="00AC03B4">
      <w:pPr>
        <w:pStyle w:val="ProductList-Body"/>
      </w:pPr>
      <w:r>
        <w:t>Ak má zákazník aspoň je</w:t>
      </w:r>
      <w:r>
        <w:t xml:space="preserv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so službou MSDN alebo Visual Studio Professional so službou MSDN, zákazník smie tiež i</w:t>
      </w:r>
      <w:r>
        <w:t xml:space="preserve">nštalovať softvér Visual Studio a povoliť k nemu prístup a jeho používanie v rámci služieb Team Foundation Server 2015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w:t>
      </w:r>
      <w:r>
        <w:rPr>
          <w:color w:val="0563C1"/>
        </w:rPr>
        <w:t>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w:t>
      </w:r>
      <w:r>
        <w:rPr>
          <w:color w:val="0563C1"/>
        </w:rPr>
        <w:t>iadeniam</w:t>
      </w:r>
      <w:r>
        <w:fldChar w:fldCharType="end"/>
      </w:r>
      <w:r>
        <w:t xml:space="preserve"> s licenciou na softvér Team Foundation Server 2015.</w:t>
      </w:r>
    </w:p>
    <w:p w:rsidR="00552B95" w:rsidRDefault="00552B95">
      <w:pPr>
        <w:pStyle w:val="ProductList-Body"/>
      </w:pPr>
    </w:p>
    <w:p w:rsidR="00552B95" w:rsidRDefault="00AC03B4">
      <w:pPr>
        <w:pStyle w:val="ProductList-ClauseHeading"/>
      </w:pPr>
      <w:r>
        <w:t>3.6 Dodatočný softvér</w:t>
      </w:r>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Visual Studio Team Foundation Server SharePoint Extensions</w:t>
            </w:r>
          </w:p>
        </w:tc>
      </w:tr>
    </w:tbl>
    <w:p w:rsidR="00552B95" w:rsidRDefault="00AC03B4">
      <w:pPr>
        <w:pStyle w:val="ProductList-Offering1SubSection"/>
      </w:pPr>
      <w:bookmarkStart w:id="180" w:name="_Sec837"/>
      <w:r>
        <w:t>4</w:t>
      </w:r>
      <w:r>
        <w:t>. Software Assurance</w:t>
      </w:r>
      <w:bookmarkEnd w:id="180"/>
    </w:p>
    <w:tbl>
      <w:tblPr>
        <w:tblStyle w:val="PURTable"/>
        <w:tblW w:w="0" w:type="dxa"/>
        <w:tblLook w:val="04A0" w:firstRow="1" w:lastRow="0" w:firstColumn="1" w:lastColumn="0" w:noHBand="0" w:noVBand="1"/>
      </w:tblPr>
      <w:tblGrid>
        <w:gridCol w:w="3461"/>
        <w:gridCol w:w="3621"/>
        <w:gridCol w:w="3621"/>
        <w:gridCol w:w="87"/>
      </w:tblGrid>
      <w:tr w:rsidR="00552B9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w:instrText>
            </w:r>
            <w:r>
              <w:instrText xml:space="preserve">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"Vlastné hosťovanie: výhoda krytia SA, ktorá povoľuje použí</w:instrText>
            </w:r>
            <w:r>
              <w:instrText xml:space="preserve">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r w:rsidR="00552B95">
        <w:tc>
          <w:tcPr>
            <w:tcW w:w="12240" w:type="dxa"/>
            <w:gridSpan w:val="4"/>
            <w:tcBorders>
              <w:top w:val="none" w:sz="4" w:space="0" w:color="6E6E6E"/>
              <w:left w:val="none" w:sz="4" w:space="0" w:color="6E6E6E"/>
              <w:bottom w:val="none" w:sz="4" w:space="0" w:color="6E6E6E"/>
              <w:right w:val="none" w:sz="4" w:space="0" w:color="6E6E6E"/>
            </w:tcBorders>
          </w:tcPr>
          <w:p w:rsidR="00552B95" w:rsidRDefault="00552B95">
            <w:pPr>
              <w:pStyle w:val="PURBreadcrumb"/>
            </w:pPr>
          </w:p>
          <w:tbl>
            <w:tblPr>
              <w:tblW w:w="0" w:type="dxa"/>
              <w:tblLook w:val="04A0" w:firstRow="1" w:lastRow="0" w:firstColumn="1" w:lastColumn="0" w:noHBand="0" w:noVBand="1"/>
            </w:tblPr>
            <w:tblGrid>
              <w:gridCol w:w="10674"/>
            </w:tblGrid>
            <w:tr w:rsidR="00552B95">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w:t>
                    </w:r>
                    <w:r>
                      <w:rPr>
                        <w:color w:val="00467F"/>
                        <w:sz w:val="14"/>
                        <w:u w:val="single"/>
                      </w:rPr>
                      <w:t>ík</w:t>
                    </w:r>
                  </w:hyperlink>
                  <w:r>
                    <w:rPr>
                      <w:sz w:val="14"/>
                    </w:rPr>
                    <w:t>/</w:t>
                  </w:r>
                  <w:hyperlink w:anchor="_Sec844">
                    <w:r>
                      <w:rPr>
                        <w:color w:val="00467F"/>
                        <w:sz w:val="14"/>
                        <w:u w:val="single"/>
                      </w:rPr>
                      <w:t>Register</w:t>
                    </w:r>
                  </w:hyperlink>
                </w:p>
              </w:tc>
            </w:tr>
          </w:tbl>
          <w:p w:rsidR="00552B95" w:rsidRDefault="00552B95">
            <w:pPr>
              <w:pStyle w:val="ProductList-TableBody"/>
            </w:pPr>
          </w:p>
        </w:tc>
      </w:tr>
    </w:tbl>
    <w:p w:rsidR="00552B95" w:rsidRDefault="00552B95">
      <w:pPr>
        <w:pStyle w:val="ProductList-Body"/>
      </w:pPr>
    </w:p>
    <w:p w:rsidR="00552B95" w:rsidRDefault="00AC03B4">
      <w:pPr>
        <w:pStyle w:val="ProductList-OfferingGroupHeading"/>
      </w:pPr>
      <w:bookmarkStart w:id="181" w:name="_Sec618"/>
      <w:r>
        <w:t>Windows</w:t>
      </w:r>
      <w:bookmarkEnd w:id="181"/>
      <w:r>
        <w:fldChar w:fldCharType="begin"/>
      </w:r>
      <w:r>
        <w:instrText xml:space="preserve"> TC "</w:instrText>
      </w:r>
      <w:bookmarkStart w:id="182" w:name="_Toc436689514"/>
      <w:r>
        <w:instrText>Windows</w:instrText>
      </w:r>
      <w:bookmarkEnd w:id="182"/>
      <w:r>
        <w:instrText>" \l 2</w:instrText>
      </w:r>
      <w:r>
        <w:fldChar w:fldCharType="end"/>
      </w:r>
    </w:p>
    <w:p w:rsidR="00552B95" w:rsidRDefault="00AC03B4">
      <w:pPr>
        <w:pStyle w:val="ProductList-Offering2HeadingNoBorder"/>
      </w:pPr>
      <w:bookmarkStart w:id="183" w:name="_Sec652"/>
      <w:r>
        <w:t>Operačný systém Windows pre osobné počítače</w:t>
      </w:r>
      <w:bookmarkEnd w:id="183"/>
      <w:r>
        <w:fldChar w:fldCharType="begin"/>
      </w:r>
      <w:r>
        <w:instrText xml:space="preserve"> TC "</w:instrText>
      </w:r>
      <w:bookmarkStart w:id="184" w:name="_Toc436689515"/>
      <w:r>
        <w:instrText>Operačný systém Windows pre osobné počítače</w:instrText>
      </w:r>
      <w:bookmarkEnd w:id="184"/>
      <w:r>
        <w:instrText>" \l 3</w:instrText>
      </w:r>
      <w:r>
        <w:fldChar w:fldCharType="end"/>
      </w:r>
    </w:p>
    <w:p w:rsidR="00552B95" w:rsidRDefault="00AC03B4">
      <w:pPr>
        <w:pStyle w:val="ProductList-Offering1SubSection"/>
      </w:pPr>
      <w:bookmarkStart w:id="185" w:name="_Sec700"/>
      <w:r>
        <w:t>1. Dostupnosť programu</w:t>
      </w:r>
      <w:bookmarkEnd w:id="185"/>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w:instrText>
            </w:r>
            <w:r>
              <w:instrText xml:space="preserv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9" w:space="0" w:color="FFFFFF"/>
              <w:left w:val="single" w:sz="9" w:space="0" w:color="FFFFFF"/>
              <w:bottom w:val="dashed" w:sz="4" w:space="0" w:color="BFBFBF"/>
              <w:right w:val="single" w:sz="9" w:space="0" w:color="FFFFFF"/>
            </w:tcBorders>
          </w:tcPr>
          <w:p w:rsidR="00552B95" w:rsidRDefault="00AC03B4">
            <w:pPr>
              <w:pStyle w:val="ProductList-TableBody"/>
            </w:pPr>
            <w:r>
              <w:t>Windows 10 Pro Upgrade</w:t>
            </w:r>
            <w:r>
              <w:fldChar w:fldCharType="begin"/>
            </w:r>
            <w:r>
              <w:instrText xml:space="preserve"> XE "Windows 10 Pro Upgrade"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52B95" w:rsidRDefault="00552B9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rPr>
                <w:color w:val="000000"/>
              </w:rPr>
              <w:t>Windows 10 Enterprise Software Assurance pre jednotlivých používateľov (licencia SL)</w:t>
            </w:r>
            <w:r>
              <w:fldChar w:fldCharType="begin"/>
            </w:r>
            <w:r>
              <w:instrText xml:space="preserve"> XE "</w:instrText>
            </w:r>
            <w:r>
              <w:instrText xml:space="preserve">Windows 10 Enterprise Software Assurance pre jednotlivých používateľov (licencia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2B95" w:rsidRDefault="00552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t>Windows 10 Enterprise – Software Assurance pre používateľa z krytia SA</w:t>
            </w:r>
            <w:r>
              <w:fldChar w:fldCharType="begin"/>
            </w:r>
            <w:r>
              <w:instrText xml:space="preserve"> XE "</w:instrText>
            </w:r>
            <w:r>
              <w:instrText xml:space="preserve">Windows 10 Enterprise – Software Assurance pre používateľa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2B95" w:rsidRDefault="00552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lastRenderedPageBreak/>
              <w:t>Windows 10 Enterprise LTSB Upgrade</w:t>
            </w:r>
            <w:r>
              <w:fldChar w:fldCharType="begin"/>
            </w:r>
            <w:r>
              <w:instrText xml:space="preserve"> XE "Windows 10 Enterprise LTSB Upgrade"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t>Windows 10 Education Upgrade (pre zariad</w:t>
            </w:r>
            <w:r>
              <w:t>enie)</w:t>
            </w:r>
            <w:r>
              <w:fldChar w:fldCharType="begin"/>
            </w:r>
            <w:r>
              <w:instrText xml:space="preserve"> XE "Windows 10 Education Upgrade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52B95" w:rsidRDefault="00552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t>Windows 10 Mobile Enterprise (pre zariadenie)</w:t>
            </w:r>
            <w:r>
              <w:fldChar w:fldCharType="begin"/>
            </w:r>
            <w:r>
              <w:instrText xml:space="preserve"> XE "Windows 10 Mobile Enterprise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52B95" w:rsidRDefault="00552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t>Windows 8.1 Enterprise Sideloading</w:t>
            </w:r>
            <w:r>
              <w:fldChar w:fldCharType="begin"/>
            </w:r>
            <w:r>
              <w:instrText xml:space="preserve"> XE "Windows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2B95" w:rsidRDefault="00552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rPr>
                <w:color w:val="000000"/>
              </w:rPr>
              <w:t>Dodatočná licencia Windows SA pre jednotlivých používateľov (licencia SL)</w:t>
            </w:r>
            <w:r>
              <w:fldChar w:fldCharType="begin"/>
            </w:r>
            <w:r>
              <w:instrText xml:space="preserve"> XE "Dodatočná licencia Windows SA pre jednotlivých používateľov (licencia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2B95" w:rsidRDefault="00552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t>Windows Virtual Desktop Access</w:t>
            </w:r>
            <w:r>
              <w:fldChar w:fldCharType="begin"/>
            </w:r>
            <w:r>
              <w:instrText xml:space="preserve"> XE "Windows Virtual Desktop Access" </w:instrText>
            </w:r>
            <w:r>
              <w:fldChar w:fldCharType="end"/>
            </w:r>
            <w:r>
              <w:t xml:space="preserve"> (licencia SL pre zariadenie)</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52B95" w:rsidRDefault="00552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Enterprise Desktop" </w:instrText>
            </w:r>
            <w:r>
              <w:fldChar w:fldCharType="separate"/>
            </w:r>
            <w:r>
              <w:rPr>
                <w:color w:val="000000"/>
              </w:rPr>
              <w:t>EP</w:t>
            </w:r>
            <w:r>
              <w:fldChar w:fldCharType="end"/>
            </w:r>
            <w:r>
              <w:t>,</w:t>
            </w:r>
            <w:r>
              <w:fldChar w:fldCharType="begin"/>
            </w:r>
            <w:r>
              <w:instrText xml:space="preserve"> AutoTextList   \s NoStyle \t "Produkt p</w:instrText>
            </w:r>
            <w:r>
              <w:instrText xml:space="preserve">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t>Windows Virtual Desktop Access</w:t>
            </w:r>
            <w:r>
              <w:fldChar w:fldCharType="begin"/>
            </w:r>
            <w:r>
              <w:instrText xml:space="preserve"> XE "Windows Virtual Desktop Access" </w:instrText>
            </w:r>
            <w:r>
              <w:fldChar w:fldCharType="end"/>
            </w:r>
            <w:r>
              <w:t xml:space="preserve"> pre používateľa (SL)</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2B95" w:rsidRDefault="00552B9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single" w:sz="9" w:space="0" w:color="FFFFFF"/>
              <w:bottom w:val="none" w:sz="4" w:space="0" w:color="BFBFBF"/>
              <w:right w:val="single" w:sz="9" w:space="0" w:color="FFFFFF"/>
            </w:tcBorders>
          </w:tcPr>
          <w:p w:rsidR="00552B95" w:rsidRDefault="00AC03B4">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52B95" w:rsidRDefault="00AC03B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52B95" w:rsidRDefault="00AC03B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52B95" w:rsidRDefault="00552B9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186" w:name="_Sec755"/>
      <w:r>
        <w:t>2. Podmienky produktu</w:t>
      </w:r>
      <w:bookmarkEnd w:id="186"/>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strText>
            </w:r>
            <w:r>
              <w:instrText xml:space="preserve">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w:instrText>
            </w:r>
            <w:r>
              <w:instrText xml:space="preserve">"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w:instrText>
            </w:r>
            <w:r>
              <w:instrText xml:space="preserve">mienkach." </w:instrText>
            </w:r>
            <w:r>
              <w:fldChar w:fldCharType="separate"/>
            </w:r>
            <w:r>
              <w:rPr>
                <w:color w:val="0563C1"/>
              </w:rPr>
              <w:t>Nižšie vydania</w:t>
            </w:r>
            <w:r>
              <w:fldChar w:fldCharType="end"/>
            </w:r>
            <w:r>
              <w:t>: Enterprise na Pro</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"Podmienka: informuje, že musia byť splnené niektoré ďalšie podmienky, aby bolo možné zakúpiť licencie na príslušný produk</w:instrText>
            </w:r>
            <w:r>
              <w:instrText xml:space="preserve">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 xml:space="preserve">Nevyhnutná </w:t>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w:instrText>
            </w:r>
            <w:r>
              <w:instrText>: služba online pre zákazníka, ktorý má prihlášku Enterprise, prihlášku Enterprise Subscription, prihlášku Microsoft Azure Enrollment alebo prihlášku Enrollment for Education Solutions a môže nahlásiť zníženie počtu licencií alebo vyhradeného ročného záväz</w:instrText>
            </w:r>
            <w:r>
              <w:instrText xml:space="preserve">ku." </w:instrText>
            </w:r>
            <w:r>
              <w:fldChar w:fldCharType="separate"/>
            </w:r>
            <w:r>
              <w:rPr>
                <w:color w:val="0563C1"/>
              </w:rPr>
              <w:t>Spôsobilé na zníženie počtu licencií</w:t>
            </w:r>
            <w:r>
              <w:fldChar w:fldCharType="end"/>
            </w:r>
            <w:r>
              <w:t>: dodatočné krytie SA pre systém Windows pre jednotlivých používateľov</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Windows Pr</w:t>
            </w:r>
            <w:r>
              <w:t>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w:instrText>
            </w:r>
            <w:r>
              <w:instrText xml:space="preserve">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"Výhoda študentského používania: Inštitúciám, ktoré licencujú oprávňujúci produkt pre svoj počet v rámci celej organizác</w:instrText>
            </w:r>
            <w:r>
              <w:instrText xml:space="preserve">ie, poskytuje možnosť licencovať produkt na používanie ich študentmi bez žiadnych ďalších nákladov." </w:instrText>
            </w:r>
            <w:r>
              <w:fldChar w:fldCharType="separate"/>
            </w:r>
            <w:r>
              <w:rPr>
                <w:color w:val="0563C1"/>
              </w:rPr>
              <w:t>Výhoda študentského používania</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2.1 Oprávňujúce operačné systémy (OS)</w:t>
      </w:r>
    </w:p>
    <w:p w:rsidR="00552B95" w:rsidRDefault="00AC03B4">
      <w:pPr>
        <w:pStyle w:val="ProductList-Body"/>
      </w:pPr>
      <w:r>
        <w:t xml:space="preserve">Zákazníci si môžu zakúpiť </w:t>
      </w:r>
      <w:r>
        <w:fldChar w:fldCharType="begin"/>
      </w:r>
      <w:r>
        <w:instrText xml:space="preserve"> AutoTextList   \s NoSty</w:instrText>
      </w:r>
      <w:r>
        <w:instrText xml:space="preserve">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LTSB („Windows 10 Enterprise“). Udelené </w:t>
      </w:r>
      <w:r>
        <w:fldChar w:fldCharType="begin"/>
      </w:r>
      <w:r>
        <w:instrText xml:space="preserve"> AutoTextList   \s NoS</w:instrText>
      </w:r>
      <w:r>
        <w:instrText xml:space="preserve">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w:instrText>
      </w:r>
      <w:r>
        <w:instrText xml:space="preserve">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w:t>
      </w:r>
      <w:r>
        <w:t xml:space="preserve">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rsidR="00552B95" w:rsidRDefault="00552B95">
      <w:pPr>
        <w:pStyle w:val="ProductList-Body"/>
      </w:pPr>
    </w:p>
    <w:p w:rsidR="00552B95" w:rsidRDefault="00AC03B4">
      <w:pPr>
        <w:pStyle w:val="ProductList-SubClauseHeading"/>
      </w:pPr>
      <w:r>
        <w:t>2.1.1 Tabuľk</w:t>
      </w:r>
      <w:r>
        <w:t>a oprávňujúcich operačných systémov (OS)</w:t>
      </w:r>
    </w:p>
    <w:p w:rsidR="00552B95" w:rsidRDefault="00AC03B4">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914"/>
        <w:gridCol w:w="1623"/>
        <w:gridCol w:w="1623"/>
        <w:gridCol w:w="1667"/>
        <w:gridCol w:w="1603"/>
      </w:tblGrid>
      <w:tr w:rsidR="00552B9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Existujúca zmluva Enterprise Agreement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Academic a Charity</w:t>
            </w:r>
          </w:p>
        </w:tc>
      </w:tr>
      <w:tr w:rsidR="00552B95">
        <w:tc>
          <w:tcPr>
            <w:tcW w:w="4660" w:type="dxa"/>
            <w:tcBorders>
              <w:top w:val="single" w:sz="4" w:space="0" w:color="000000"/>
              <w:left w:val="single" w:sz="4" w:space="0" w:color="000000"/>
              <w:bottom w:val="single" w:sz="4" w:space="0" w:color="000000"/>
              <w:right w:val="none" w:sz="4" w:space="0" w:color="000000"/>
            </w:tcBorders>
          </w:tcPr>
          <w:p w:rsidR="00552B95" w:rsidRDefault="00AC03B4">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52B95" w:rsidRDefault="00552B95">
            <w:pPr>
              <w:pStyle w:val="ProductList-TableBody"/>
              <w:jc w:val="center"/>
            </w:pP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none" w:sz="4" w:space="0" w:color="000000"/>
            </w:tcBorders>
          </w:tcPr>
          <w:p w:rsidR="00552B95" w:rsidRDefault="00AC03B4">
            <w:pPr>
              <w:pStyle w:val="ProductList-TableBody"/>
            </w:pPr>
            <w:r>
              <w:rPr>
                <w:b/>
              </w:rPr>
              <w:t>Windows 8 a Windows 8.1</w:t>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52B95" w:rsidRDefault="00552B95">
            <w:pPr>
              <w:pStyle w:val="ProductList-TableBody"/>
              <w:jc w:val="center"/>
            </w:pP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Enterprise (N, K, KN), Pro (N, K, KN, bezdiskové vydanie)</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Windows 8 a Windows 8.1 (vrátane jednojazykového vydania)</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none" w:sz="4" w:space="0" w:color="000000"/>
            </w:tcBorders>
          </w:tcPr>
          <w:p w:rsidR="00552B95" w:rsidRDefault="00AC03B4">
            <w:pPr>
              <w:pStyle w:val="ProductList-TableBody"/>
            </w:pPr>
            <w:r>
              <w:rPr>
                <w:b/>
              </w:rPr>
              <w:t>Windows 7</w:t>
            </w:r>
            <w:r>
              <w:fldChar w:fldCharType="begin"/>
            </w:r>
            <w:r>
              <w:instrText xml:space="preserve"> XE "Windows 7" </w:instrText>
            </w:r>
            <w:r>
              <w:fldChar w:fldCharType="end"/>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52B95" w:rsidRDefault="00552B95">
            <w:pPr>
              <w:pStyle w:val="ProductList-TableBody"/>
              <w:jc w:val="center"/>
            </w:pP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Enterprise (N, K, KN), Professional (N, K, KN, bezdiskové vydanie, Ultimate</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none" w:sz="4" w:space="0" w:color="000000"/>
            </w:tcBorders>
          </w:tcPr>
          <w:p w:rsidR="00552B95" w:rsidRDefault="00AC03B4">
            <w:pPr>
              <w:pStyle w:val="ProductList-TableBody"/>
            </w:pPr>
            <w:r>
              <w:rPr>
                <w:b/>
              </w:rPr>
              <w:t>Windows Vista</w:t>
            </w:r>
            <w:r>
              <w:fldChar w:fldCharType="begin"/>
            </w:r>
            <w:r>
              <w:instrText xml:space="preserve"> XE "Windows Vista" </w:instrText>
            </w:r>
            <w:r>
              <w:fldChar w:fldCharType="end"/>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52B95" w:rsidRDefault="00552B95">
            <w:pPr>
              <w:pStyle w:val="ProductList-TableBody"/>
              <w:jc w:val="center"/>
            </w:pP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none" w:sz="4" w:space="0" w:color="000000"/>
            </w:tcBorders>
          </w:tcPr>
          <w:p w:rsidR="00552B95" w:rsidRDefault="00AC03B4">
            <w:pPr>
              <w:pStyle w:val="ProductList-TableBody"/>
            </w:pPr>
            <w:r>
              <w:rPr>
                <w:b/>
              </w:rPr>
              <w:t>Windows XP</w:t>
            </w:r>
            <w:r>
              <w:fldChar w:fldCharType="begin"/>
            </w:r>
            <w:r>
              <w:instrText xml:space="preserve"> XE "Windows XP" </w:instrText>
            </w:r>
            <w:r>
              <w:fldChar w:fldCharType="end"/>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52B95" w:rsidRDefault="00552B95">
            <w:pPr>
              <w:pStyle w:val="ProductList-TableBody"/>
              <w:jc w:val="center"/>
            </w:pP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none" w:sz="4" w:space="0" w:color="000000"/>
            </w:tcBorders>
          </w:tcPr>
          <w:p w:rsidR="00552B95" w:rsidRDefault="00AC03B4">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52B95" w:rsidRDefault="00552B95">
            <w:pPr>
              <w:pStyle w:val="ProductList-TableBody"/>
              <w:jc w:val="center"/>
            </w:pP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none" w:sz="4" w:space="0" w:color="000000"/>
            </w:tcBorders>
          </w:tcPr>
          <w:p w:rsidR="00552B95" w:rsidRDefault="00AC03B4">
            <w:pPr>
              <w:pStyle w:val="ProductList-TableBody"/>
            </w:pPr>
            <w:r>
              <w:rPr>
                <w:b/>
              </w:rPr>
              <w:t>Operačné systémy Windows Embedded</w:t>
            </w: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552B95" w:rsidRDefault="00552B9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552B95" w:rsidRDefault="00552B95">
            <w:pPr>
              <w:pStyle w:val="ProductList-TableBody"/>
              <w:jc w:val="center"/>
            </w:pP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lastRenderedPageBreak/>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Windows XP Professional for Embedded Systems</w:t>
            </w:r>
            <w:r>
              <w:fldChar w:fldCharType="begin"/>
            </w:r>
            <w:r>
              <w:instrText xml:space="preserve"> XE "</w:instrText>
            </w:r>
            <w:r>
              <w:instrText xml:space="preserv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Embedded 8/8.1 Pro</w:t>
            </w:r>
            <w:r>
              <w:fldChar w:fldCharType="begin"/>
            </w:r>
            <w:r>
              <w:instrText xml:space="preserve"> XE "Windows Embe</w:instrText>
            </w:r>
            <w:r>
              <w:instrText xml:space="preserv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bl>
    <w:p w:rsidR="00552B95" w:rsidRDefault="00AC03B4">
      <w:pPr>
        <w:pStyle w:val="ProductList-BodyIndented"/>
      </w:pPr>
      <w:r>
        <w:rPr>
          <w:i/>
          <w:vertAlign w:val="superscript"/>
        </w:rPr>
        <w:t>1</w:t>
      </w:r>
      <w:r>
        <w:rPr>
          <w:i/>
        </w:rPr>
        <w:t xml:space="preserve">Zahŕňa 32-bitové a 64-bitové operačné systémy. </w:t>
      </w:r>
    </w:p>
    <w:p w:rsidR="00552B95" w:rsidRDefault="00AC03B4">
      <w:pPr>
        <w:pStyle w:val="ProductList-BodyIndented"/>
      </w:pPr>
      <w:r>
        <w:rPr>
          <w:i/>
          <w:vertAlign w:val="superscript"/>
        </w:rPr>
        <w:t>2</w:t>
      </w:r>
      <w:r>
        <w:rPr>
          <w:i/>
        </w:rPr>
        <w:t xml:space="preserve">Tiež sa vzťahuje na oprávnené zariadenia získané prostredníctvom zlúčenia alebo akvizície. </w:t>
      </w:r>
    </w:p>
    <w:p w:rsidR="00552B95" w:rsidRDefault="00AC03B4">
      <w:pPr>
        <w:pStyle w:val="ProductList-BodyIndented"/>
      </w:pPr>
      <w:r>
        <w:rPr>
          <w:i/>
          <w:vertAlign w:val="superscript"/>
        </w:rPr>
        <w:t>3</w:t>
      </w:r>
      <w:r>
        <w:rPr>
          <w:i/>
        </w:rPr>
        <w:t>Tento stĺpec slúži aj na vymenovanie akceptovateľných oprávňujúcich operačných systémov pre primárne zariadenie používateľa, keď má tento používateľ licenciu na Wi</w:t>
      </w:r>
      <w:r>
        <w:rPr>
          <w:i/>
        </w:rPr>
        <w:t>ndows s krytím SA pre používateľa.</w:t>
      </w:r>
    </w:p>
    <w:p w:rsidR="00552B95" w:rsidRDefault="00AC03B4">
      <w:pPr>
        <w:pStyle w:val="ProductList-BodyIndented"/>
      </w:pPr>
      <w:r>
        <w:rPr>
          <w:i/>
          <w:vertAlign w:val="superscript"/>
        </w:rPr>
        <w:t>4</w:t>
      </w:r>
      <w:r>
        <w:rPr>
          <w:i/>
        </w:rPr>
        <w:t>Nevzťahuje sa na programy Academic, Charity a OV-CW.</w:t>
      </w:r>
    </w:p>
    <w:p w:rsidR="00552B95" w:rsidRDefault="00AC03B4">
      <w:pPr>
        <w:pStyle w:val="ProductList-BodyIndented"/>
      </w:pPr>
      <w:r>
        <w:rPr>
          <w:i/>
          <w:vertAlign w:val="superscript"/>
        </w:rPr>
        <w:t>5</w:t>
      </w:r>
      <w:r>
        <w:rPr>
          <w:i/>
        </w:rPr>
        <w:t>N, K a KN sú špecializované vydania dostupné pre niektoré trhy.</w:t>
      </w:r>
    </w:p>
    <w:p w:rsidR="00552B95" w:rsidRDefault="00552B95">
      <w:pPr>
        <w:pStyle w:val="ProductList-BodyIndented"/>
      </w:pPr>
    </w:p>
    <w:p w:rsidR="00552B95" w:rsidRDefault="00AC03B4">
      <w:pPr>
        <w:pStyle w:val="ProductList-SubClauseHeading"/>
      </w:pPr>
      <w:r>
        <w:t>2.1.2 Tabuľka oprávňujúcich operačných systémov (OS) s obmedzením používania</w:t>
      </w:r>
    </w:p>
    <w:p w:rsidR="00552B95" w:rsidRDefault="00AC03B4">
      <w:pPr>
        <w:pStyle w:val="ProductList-BodyIndented"/>
      </w:pPr>
      <w:r>
        <w:t>Ak sa softvér upgradu na</w:t>
      </w:r>
      <w:r>
        <w:t xml:space="preserve">inštaluje do zariadení, v ktorých sa prevádzkuje niektorý z oprávňujúcich OS uvedených nižšie („podmienené oprávňujúce </w:t>
      </w:r>
      <w:proofErr w:type="gramStart"/>
      <w:r>
        <w:t>OS“</w:t>
      </w:r>
      <w:proofErr w:type="gramEnd"/>
      <w:r>
        <w:t xml:space="preserve">), vzťahujú sa na tento prípad obmedzenia používania, ktoré sú podrobne uvedené pod tabuľkou v článku Práva na používanie. Obmedzenia </w:t>
      </w:r>
      <w:r>
        <w:t>používania platia pre zariadenia s licenciou Windows Software Assurance alebo Windows VDA aj napriek akýmkoľvek rozporným ustanoveniam tohto dokumentu.</w:t>
      </w:r>
    </w:p>
    <w:tbl>
      <w:tblPr>
        <w:tblStyle w:val="PURTable0"/>
        <w:tblW w:w="0" w:type="dxa"/>
        <w:tblLook w:val="04A0" w:firstRow="1" w:lastRow="0" w:firstColumn="1" w:lastColumn="0" w:noHBand="0" w:noVBand="1"/>
      </w:tblPr>
      <w:tblGrid>
        <w:gridCol w:w="3885"/>
        <w:gridCol w:w="1631"/>
        <w:gridCol w:w="1631"/>
        <w:gridCol w:w="1672"/>
        <w:gridCol w:w="1611"/>
      </w:tblGrid>
      <w:tr w:rsidR="00552B9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Exis</w:t>
            </w:r>
            <w:r>
              <w:rPr>
                <w:color w:val="FFFFFF"/>
              </w:rPr>
              <w:t>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Academic a Charity</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Embedded for Point of Service</w:t>
            </w:r>
            <w:r>
              <w:fldChar w:fldCharType="begin"/>
            </w:r>
            <w:r>
              <w:instrText xml:space="preserve"> XE "</w:instrText>
            </w:r>
            <w:r>
              <w:instrText xml:space="preserve">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6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bl>
    <w:p w:rsidR="00552B95" w:rsidRDefault="00AC03B4">
      <w:pPr>
        <w:pStyle w:val="ProductList-BodyIndented"/>
      </w:pPr>
      <w:r>
        <w:rPr>
          <w:i/>
          <w:vertAlign w:val="superscript"/>
        </w:rPr>
        <w:t>1</w:t>
      </w:r>
      <w:r>
        <w:rPr>
          <w:i/>
        </w:rPr>
        <w:t xml:space="preserve">Zahŕňa 32-bitové a 64-bitové operačné systémy. </w:t>
      </w:r>
    </w:p>
    <w:p w:rsidR="00552B95" w:rsidRDefault="00AC03B4">
      <w:pPr>
        <w:pStyle w:val="ProductList-BodyIndented"/>
      </w:pPr>
      <w:r>
        <w:rPr>
          <w:i/>
          <w:vertAlign w:val="superscript"/>
        </w:rPr>
        <w:t>2</w:t>
      </w:r>
      <w:r>
        <w:rPr>
          <w:i/>
        </w:rPr>
        <w:t xml:space="preserve">Tiež sa vzťahuje na oprávnené zariadenia získané prostredníctvom zlúčenia alebo akvizície. </w:t>
      </w:r>
    </w:p>
    <w:p w:rsidR="00552B95" w:rsidRDefault="00AC03B4">
      <w:pPr>
        <w:pStyle w:val="ProductList-BodyIndented"/>
      </w:pPr>
      <w:r>
        <w:rPr>
          <w:i/>
          <w:vertAlign w:val="superscript"/>
        </w:rPr>
        <w:t>3</w:t>
      </w:r>
      <w:r>
        <w:rPr>
          <w:i/>
        </w:rPr>
        <w:t>Nevzťahuje sa na programy Academic, Charity a OV-CW.</w:t>
      </w:r>
    </w:p>
    <w:p w:rsidR="00552B95" w:rsidRDefault="00552B95">
      <w:pPr>
        <w:pStyle w:val="ProductList-BodyIndented"/>
      </w:pPr>
    </w:p>
    <w:p w:rsidR="00552B95" w:rsidRDefault="00AC03B4">
      <w:pPr>
        <w:pStyle w:val="ProductList-BodyIndented"/>
      </w:pPr>
      <w:r>
        <w:rPr>
          <w:b/>
        </w:rPr>
        <w:t>2.1.2.1 Obmedzenia používania pre oprávňujúce operačné systémy Windows Embedded</w:t>
      </w:r>
    </w:p>
    <w:p w:rsidR="00552B95" w:rsidRDefault="00AC03B4" w:rsidP="00AC696B">
      <w:pPr>
        <w:pStyle w:val="ProductList-Bullet"/>
        <w:numPr>
          <w:ilvl w:val="1"/>
          <w:numId w:val="23"/>
        </w:numPr>
      </w:pPr>
      <w:r>
        <w:t>Ak sa softvér upgradu nainšta</w:t>
      </w:r>
      <w:r>
        <w:t>luje do zariadení s licenciu na podporované vydania podmienene oprávňujúcich OS, v ktorých sa predtým prevádzkovali tieto vydania, vzťahujú sa na tento prípad nasledujúce podmienky:</w:t>
      </w:r>
    </w:p>
    <w:p w:rsidR="00552B95" w:rsidRDefault="00AC03B4" w:rsidP="00AC696B">
      <w:pPr>
        <w:pStyle w:val="ProductList-Bullet"/>
        <w:numPr>
          <w:ilvl w:val="2"/>
          <w:numId w:val="23"/>
        </w:numPr>
      </w:pPr>
      <w:r>
        <w:t>Špecifické používanie.  Licencované zariadenie zákazníka je určené na špec</w:t>
      </w:r>
      <w:r>
        <w:t>ifické používanie. Zákazník smie používať softvér iba na tento účel.</w:t>
      </w:r>
    </w:p>
    <w:p w:rsidR="00552B95" w:rsidRDefault="00AC03B4" w:rsidP="00AC696B">
      <w:pPr>
        <w:pStyle w:val="ProductList-Bullet"/>
        <w:numPr>
          <w:ilvl w:val="2"/>
          <w:numId w:val="23"/>
        </w:numPr>
      </w:pPr>
      <w:r>
        <w:t>Iný softvér.  Zákazník smie používať s týmto softvérom iné programy, pokiaľ takéto iné programy priamo podporujú špecifické používanie stanovené výrobcom pre toto zariadenie, alebo ak pos</w:t>
      </w:r>
      <w:r>
        <w:t>kytujú systémové pomôcky, spravovanie prostriedkov, antivírusovú či podobnú ochranu. Ak priemyselný systém zákazníka vykonáva funkcie osobného počítača, zákazník musí zaručiť: (i) aby sa používali iba na podporu priemyselných funkcií a (ii) aby fungovali i</w:t>
      </w:r>
      <w:r>
        <w:t xml:space="preserve">ba v prípade technického integrovania s priemyselným programom alebo aby používali technicky vynútené politiky alebo architektúru na zabezpečenie ich fungovania iba spolu s funkciami priemyselného programu. Pojem „funkcie osobného </w:t>
      </w:r>
      <w:proofErr w:type="gramStart"/>
      <w:r>
        <w:t>počítača“ používaný</w:t>
      </w:r>
      <w:proofErr w:type="gramEnd"/>
      <w:r>
        <w:t xml:space="preserve"> v tom</w:t>
      </w:r>
      <w:r>
        <w:t xml:space="preserve">to dokumente označuje: softvér na spracovanie e-mailov, textových dokumentov, tabuľkových hárkov, databáz, plánovanie alebo spravovanie osobných financií. Pojem „priemyselný </w:t>
      </w:r>
      <w:proofErr w:type="gramStart"/>
      <w:r>
        <w:t>program“ používaný</w:t>
      </w:r>
      <w:proofErr w:type="gramEnd"/>
      <w:r>
        <w:t xml:space="preserve"> v tomto dokumente označuje zariadenie, ktoré využíva iba softvé</w:t>
      </w:r>
      <w:r>
        <w:t>rový program špecifický pre konkrétne odvetvie alebo konkrétnu úlohu.  Zariadenie môže používať na prístup k takémuto softvéru prevádzkovanému na serveri protokoly terminálových služieb.  Priemyselný systém zákazníka nesmie byť použiteľný vo svojej nasaden</w:t>
      </w:r>
      <w:r>
        <w:t>ej konfigurácii ako osobný počítač na všeobecné účely ani ako komerčne realizovateľná náhrada takéhoto systému.</w:t>
      </w:r>
    </w:p>
    <w:p w:rsidR="00552B95" w:rsidRDefault="00AC03B4" w:rsidP="00AC696B">
      <w:pPr>
        <w:pStyle w:val="ProductList-Bullet"/>
        <w:numPr>
          <w:ilvl w:val="1"/>
          <w:numId w:val="23"/>
        </w:numPr>
      </w:pPr>
      <w:r>
        <w:t xml:space="preserve">Okrem toho platí, že zákazník smie používať tento softvér lokálne iba v zariadeniach upgradovaných na Windows 10 IoT Enterprise for Retail/Thin </w:t>
      </w:r>
      <w:r>
        <w:t>Clients:</w:t>
      </w:r>
    </w:p>
    <w:p w:rsidR="00552B95" w:rsidRDefault="00AC03B4" w:rsidP="00AC696B">
      <w:pPr>
        <w:pStyle w:val="ProductList-Bullet"/>
        <w:numPr>
          <w:ilvl w:val="2"/>
          <w:numId w:val="23"/>
        </w:numPr>
      </w:pPr>
      <w:r>
        <w:t>Zákazník musí pri upgradovaní zo systému Windows Embedded 8.1 Industry Pro Retail (alebo z akejkoľvek predchádzajúcej verzie) používať tento softvér s „</w:t>
      </w:r>
      <w:proofErr w:type="gramStart"/>
      <w:r>
        <w:t>maloobchodnou“ aplikáciou</w:t>
      </w:r>
      <w:proofErr w:type="gramEnd"/>
      <w:r>
        <w:t xml:space="preserve"> v mieste poskytovania služby. Maloobchodná aplikácia je softvérová ap</w:t>
      </w:r>
      <w:r>
        <w:t>likácia, ktorá poskytuje ktorékoľvek z nasledujúcich funkcií: spracovanie transakcií súvisiacich s predajom a službami, kontrola a sledovanie inventára, záznam alebo prenos informácií o zákazníkoch, vykonávanie súvisiacich spravovacích funkcií a priame i n</w:t>
      </w:r>
      <w:r>
        <w:t>epriame poskytovanie informácií zákazníkom o dostupných produktoch a službách.</w:t>
      </w:r>
    </w:p>
    <w:p w:rsidR="00552B95" w:rsidRDefault="00552B95">
      <w:pPr>
        <w:pStyle w:val="ProductList-BodyIndented"/>
      </w:pPr>
    </w:p>
    <w:p w:rsidR="00552B95" w:rsidRDefault="00AC03B4">
      <w:pPr>
        <w:pStyle w:val="ProductList-SubClauseHeading"/>
      </w:pPr>
      <w:r>
        <w:t>2.1.3 Pravidlá týkajúce sa oprávňujúcich operačných systémov pre multilicencie na upgrade systému Windows</w:t>
      </w:r>
    </w:p>
    <w:p w:rsidR="00552B95" w:rsidRDefault="00AC03B4" w:rsidP="00AC696B">
      <w:pPr>
        <w:pStyle w:val="ProductList-Bullet"/>
        <w:numPr>
          <w:ilvl w:val="1"/>
          <w:numId w:val="24"/>
        </w:numPr>
      </w:pPr>
      <w:r>
        <w:t>Oprávňujúci operačný systém musí byť nainštalovaný v zariadení, ku ktorému sa má priradiť multilicencia na upgrade.</w:t>
      </w:r>
    </w:p>
    <w:p w:rsidR="00552B95" w:rsidRDefault="00AC03B4" w:rsidP="00AC696B">
      <w:pPr>
        <w:pStyle w:val="ProductList-Bullet"/>
        <w:numPr>
          <w:ilvl w:val="1"/>
          <w:numId w:val="24"/>
        </w:numPr>
      </w:pPr>
      <w:r>
        <w:t>Apple Macintosh je oprávňujúcim OS iba v prípade, ak ho predinštaluje oprávnený výrobca pred prvým predajom zariadenia.</w:t>
      </w:r>
    </w:p>
    <w:p w:rsidR="00552B95" w:rsidRDefault="00AC03B4" w:rsidP="00AC696B">
      <w:pPr>
        <w:pStyle w:val="ProductList-Bullet"/>
        <w:numPr>
          <w:ilvl w:val="1"/>
          <w:numId w:val="24"/>
        </w:numPr>
      </w:pPr>
      <w:r>
        <w:t>Pred nasadením multi</w:t>
      </w:r>
      <w:r>
        <w:t xml:space="preserve">licencie na upgrade musia zákazníci odstrániť zo zariadenia oprávňujúci operačný systém, ak nemajú aj krytie SA na multilicenciu na upgrade. </w:t>
      </w:r>
    </w:p>
    <w:p w:rsidR="00552B95" w:rsidRDefault="00AC03B4" w:rsidP="00AC696B">
      <w:pPr>
        <w:pStyle w:val="ProductList-Bullet"/>
        <w:numPr>
          <w:ilvl w:val="1"/>
          <w:numId w:val="24"/>
        </w:numPr>
      </w:pPr>
      <w:r>
        <w:t xml:space="preserve">Zákazníci s programami Academic Select, Academic Open, CASA </w:t>
      </w:r>
      <w:proofErr w:type="gramStart"/>
      <w:r>
        <w:t>a</w:t>
      </w:r>
      <w:proofErr w:type="gramEnd"/>
      <w:r>
        <w:t xml:space="preserve"> Open Value Subscription – Education Solutions získav</w:t>
      </w:r>
      <w:r>
        <w:t>ajúci licenciu na upgrade a používajúci systém Windows XP Starter Edition, Windows Vista Starter Edition alebo Windows 7 Starter Edition ako oprávňujúci operačný systém sa vzdávajú akéhokoľvek práva na prevod danej licencie mimo krajiny zakúpenia.</w:t>
      </w:r>
    </w:p>
    <w:p w:rsidR="00552B95" w:rsidRDefault="00552B95">
      <w:pPr>
        <w:pStyle w:val="ProductList-BodyIndented"/>
      </w:pPr>
    </w:p>
    <w:p w:rsidR="00552B95" w:rsidRDefault="00AC03B4">
      <w:pPr>
        <w:pStyle w:val="ProductList-ClauseHeading"/>
      </w:pPr>
      <w:r>
        <w:t>2.2 Pre</w:t>
      </w:r>
      <w:r>
        <w:t>chody</w:t>
      </w:r>
    </w:p>
    <w:p w:rsidR="00552B95" w:rsidRDefault="00AC03B4">
      <w:pPr>
        <w:pStyle w:val="ProductList-Body"/>
      </w:pPr>
      <w:r>
        <w:t>Nasledujúce položky predstavujú možnosti prechodu pre každého zákazníka, ktorý je spôsobilý na prechod na licencie pre používateľa v súlade s tým, ako je to podrobnejšie uvedené v jeho multilicenčnej zmluve.</w:t>
      </w:r>
    </w:p>
    <w:tbl>
      <w:tblPr>
        <w:tblStyle w:val="PURTable"/>
        <w:tblW w:w="0" w:type="dxa"/>
        <w:tblLook w:val="04A0" w:firstRow="1" w:lastRow="0" w:firstColumn="1" w:lastColumn="0" w:noHBand="0" w:noVBand="1"/>
      </w:tblPr>
      <w:tblGrid>
        <w:gridCol w:w="5403"/>
        <w:gridCol w:w="5387"/>
      </w:tblGrid>
      <w:tr w:rsidR="00552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Prechádzajúce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Platné možnosti pre</w:t>
            </w:r>
            <w:r>
              <w:rPr>
                <w:color w:val="FFFFFF"/>
              </w:rPr>
              <w:t>chodu</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Enterprise SA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Enterprise SA pre jednotlivých používateľov</w:t>
            </w:r>
          </w:p>
          <w:p w:rsidR="00552B95" w:rsidRDefault="00AC03B4">
            <w:pPr>
              <w:pStyle w:val="ProductList-TableBody"/>
            </w:pPr>
            <w:r>
              <w:t>Windows Virtual Desktop Access pre jednotlivé zariadenia</w:t>
            </w:r>
          </w:p>
          <w:p w:rsidR="00552B95" w:rsidRDefault="00AC03B4">
            <w:pPr>
              <w:pStyle w:val="ProductList-TableBody"/>
            </w:pPr>
            <w:r>
              <w:t>Windows Virtual Desktop Access pre jednotlivých používateľov</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Virtual Desktop Access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Virtual Desktop Access pre jednotlivých používateľov</w:t>
            </w:r>
          </w:p>
        </w:tc>
      </w:tr>
    </w:tbl>
    <w:p w:rsidR="00552B95" w:rsidRDefault="00552B95">
      <w:pPr>
        <w:pStyle w:val="ProductList-Body"/>
      </w:pPr>
    </w:p>
    <w:p w:rsidR="00552B95" w:rsidRDefault="00AC03B4">
      <w:pPr>
        <w:pStyle w:val="ProductList-ClauseHeading"/>
      </w:pPr>
      <w:r>
        <w:t>2.3 Licencie Windows Enterprise Upgrade (bez stanovenia verzie) a Windows Professional Upgrade (bez stanovenia verzie)</w:t>
      </w:r>
    </w:p>
    <w:p w:rsidR="00552B95" w:rsidRDefault="00AC03B4">
      <w:pPr>
        <w:pStyle w:val="ProductList-Body"/>
      </w:pPr>
      <w:r>
        <w:fldChar w:fldCharType="begin"/>
      </w:r>
      <w:r>
        <w:instrText xml:space="preserve"> AutoTextList   \</w:instrText>
      </w:r>
      <w:r>
        <w:instrText xml:space="preserve">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w:instrText>
      </w:r>
      <w:r>
        <w:instrText xml:space="preserv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w:instrText>
      </w:r>
      <w:r>
        <w:instrText xml:space="preserve">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rsidR="00552B95" w:rsidRDefault="00552B95">
      <w:pPr>
        <w:pStyle w:val="ProductList-Body"/>
      </w:pPr>
    </w:p>
    <w:p w:rsidR="00552B95" w:rsidRDefault="00AC03B4">
      <w:pPr>
        <w:pStyle w:val="ProductList-ClauseHeading"/>
      </w:pPr>
      <w:r>
        <w:t>2.4 Preinštalovanie systému Wind</w:t>
      </w:r>
      <w:r>
        <w:t>ows 10 z bitového obrazu</w:t>
      </w:r>
    </w:p>
    <w:p w:rsidR="00552B95" w:rsidRDefault="00AC03B4">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w:instrText>
      </w:r>
      <w:r>
        <w:instrText xml:space="preserve">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w:t>
      </w:r>
      <w:r>
        <w:t>áto tretia strana.</w:t>
      </w:r>
    </w:p>
    <w:p w:rsidR="00552B95" w:rsidRDefault="00552B95">
      <w:pPr>
        <w:pStyle w:val="ProductList-Body"/>
      </w:pPr>
    </w:p>
    <w:p w:rsidR="00552B95" w:rsidRDefault="00AC03B4">
      <w:pPr>
        <w:pStyle w:val="ProductList-ClauseHeading"/>
      </w:pPr>
      <w:r>
        <w:t>2.5 Regionálne možnosti dodávky</w:t>
      </w:r>
    </w:p>
    <w:p w:rsidR="00552B95" w:rsidRDefault="00AC03B4">
      <w:pPr>
        <w:pStyle w:val="ProductList-SubClauseHeading"/>
      </w:pPr>
      <w:r>
        <w:t>2.5.1 Verzie N (neobsahujúce prehrávač Windows Media Player) systémov Microsoft Windows XP Professional, Vista Business a 7 Professional</w:t>
      </w:r>
    </w:p>
    <w:p w:rsidR="00552B95" w:rsidRDefault="00AC03B4">
      <w:pPr>
        <w:pStyle w:val="ProductList-BodyIndented"/>
      </w:pPr>
      <w:r>
        <w:t>Zákazníci so sídlom v jednej z krajín Európskej únie (EÚ) alebo Eur</w:t>
      </w:r>
      <w:r>
        <w:t xml:space="preserve">ópskeho združenia voľného obchodu (EZVO) môžu byť spôsobilí získať médiá pre verzie N systémov Windows XP Professional, Windows Vista Business a Windows 7 Professional alebo si ich stiahnuť. Kritériá spôsobilosti a podrobnosti o licenčnom plnení nájdete v </w:t>
      </w:r>
      <w:r>
        <w:t xml:space="preserve">dokumente Zoznam produktov z marca 2014 na stránke </w:t>
      </w:r>
      <w:hyperlink r:id="rId70">
        <w:r>
          <w:rPr>
            <w:color w:val="00467F"/>
            <w:u w:val="single"/>
          </w:rPr>
          <w:t>http://go.microsoft.com/?linkid=9839207</w:t>
        </w:r>
      </w:hyperlink>
      <w:r>
        <w:t>.</w:t>
      </w:r>
    </w:p>
    <w:p w:rsidR="00552B95" w:rsidRDefault="00552B95">
      <w:pPr>
        <w:pStyle w:val="ProductList-BodyIndented"/>
      </w:pPr>
    </w:p>
    <w:p w:rsidR="00552B95" w:rsidRDefault="00AC03B4">
      <w:pPr>
        <w:pStyle w:val="ProductList-SubClauseHeading"/>
      </w:pPr>
      <w:r>
        <w:t>2.5.2 Verzie K a KN systémov Windows XP Professional, Vista Business a 7 Professional</w:t>
      </w:r>
    </w:p>
    <w:p w:rsidR="00552B95" w:rsidRDefault="00AC03B4">
      <w:pPr>
        <w:pStyle w:val="ProductList-BodyIndented"/>
      </w:pPr>
      <w:r>
        <w:t>Zákazníci a ich af</w:t>
      </w:r>
      <w:r>
        <w:t xml:space="preserve">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71">
        <w:r>
          <w:rPr>
            <w:color w:val="00467F"/>
            <w:u w:val="single"/>
          </w:rPr>
          <w:t>http://go.microsoft.com/?linkid=9839207</w:t>
        </w:r>
      </w:hyperlink>
      <w:r>
        <w:t>.</w:t>
      </w:r>
    </w:p>
    <w:p w:rsidR="00552B95" w:rsidRDefault="00552B95">
      <w:pPr>
        <w:pStyle w:val="ProductList-BodyIndented"/>
      </w:pPr>
    </w:p>
    <w:p w:rsidR="00552B95" w:rsidRDefault="00AC03B4">
      <w:pPr>
        <w:pStyle w:val="ProductList-SubClauseHeading"/>
      </w:pPr>
      <w:r>
        <w:t>2.5.3 Windows 8/8.1 Pro KN a Windows 10 Pro KN</w:t>
      </w:r>
    </w:p>
    <w:p w:rsidR="00552B95" w:rsidRDefault="00AC03B4">
      <w:pPr>
        <w:pStyle w:val="ProductList-BodyIndented"/>
      </w:pPr>
      <w:r>
        <w:t>Zákazníci so sídlom v Kórei, ktorí majú aktívnu multilicenčnú zmluvu alebo prihlášku od spoločnosti Microsoft Operations</w:t>
      </w:r>
      <w:r>
        <w:t xml:space="preserve"> Pte Ltd, sú spôsobilí získať médiá systémov Windows 8/8.1 Pro KN a Windows 10 Pro KN na nasadzovanie a používanie v Kórei. Žiadne iné používanie nie je povolené.</w:t>
      </w:r>
    </w:p>
    <w:p w:rsidR="00552B95" w:rsidRDefault="00552B95">
      <w:pPr>
        <w:pStyle w:val="ProductList-BodyIndented"/>
      </w:pPr>
    </w:p>
    <w:p w:rsidR="00552B95" w:rsidRDefault="00AC03B4">
      <w:pPr>
        <w:pStyle w:val="ProductList-SubClauseHeading"/>
      </w:pPr>
      <w:r>
        <w:t>2.9.4 Windows 8/8.1 Pro N a Windows 10 Pro N (bez prehrávača Windows Media Player)</w:t>
      </w:r>
    </w:p>
    <w:p w:rsidR="00552B95" w:rsidRDefault="00AC03B4">
      <w:pPr>
        <w:pStyle w:val="ProductList-BodyIndented"/>
      </w:pPr>
      <w:r>
        <w:t>Zákazníci</w:t>
      </w:r>
      <w:r>
        <w:t>, ktorí majú aktívnu zmluvu so spoločnosťou Microsoft Ireland Operations Ltd, sú spôsobilí získať médiá systémov Microsoft Windows 8/8.1 Pro N a Windows 10 Pro N iba na nasadzovanie a používanie v krajinách Európskej únie (EÚ) alebo Európskeho združenia vo</w:t>
      </w:r>
      <w:r>
        <w:t xml:space="preserve">ľného obchodu (EZVO). (Na účely programu Open License je „aktívnou </w:t>
      </w:r>
      <w:proofErr w:type="gramStart"/>
      <w:r>
        <w:t>zmluvou“ tá</w:t>
      </w:r>
      <w:proofErr w:type="gramEnd"/>
      <w:r>
        <w:t>, ktorá je priradená k aktívnemu číslu autorizácie v programe Open License.)</w:t>
      </w:r>
    </w:p>
    <w:p w:rsidR="00552B95" w:rsidRDefault="00552B95">
      <w:pPr>
        <w:pStyle w:val="ProductList-BodyIndented"/>
      </w:pPr>
    </w:p>
    <w:p w:rsidR="00552B95" w:rsidRDefault="00AC03B4">
      <w:pPr>
        <w:pStyle w:val="ProductList-ClauseHeading"/>
      </w:pPr>
      <w:r>
        <w:t>2.6 Súprava Windows Embedded 8 Standard Enterprise Kit</w:t>
      </w:r>
    </w:p>
    <w:p w:rsidR="00552B95" w:rsidRDefault="00AC03B4">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w:t>
      </w:r>
      <w:r>
        <w:t>utí doby účinnosti práva na používanie pôvodného softvéru. Licencia na súpravu Windows Embedded 8 Standard Enterprise Kit musí byť natrvalo priradená k jedinému zariadeniu a nesmie sa prevádzať na žiadne iné zariadenie.</w:t>
      </w:r>
    </w:p>
    <w:p w:rsidR="00552B95" w:rsidRDefault="00AC03B4">
      <w:pPr>
        <w:pStyle w:val="ProductList-Offering1SubSection"/>
      </w:pPr>
      <w:bookmarkStart w:id="187" w:name="_Sec813"/>
      <w:r>
        <w:t>3. Práva na používanie</w:t>
      </w:r>
      <w:bookmarkEnd w:id="187"/>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w:instrText>
            </w:r>
            <w:r>
              <w:instrText xml:space="preserve">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w:instrText>
            </w:r>
            <w:r>
              <w:instrText xml:space="preserve">\s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w:t>
            </w:r>
            <w:r>
              <w:rPr>
                <w:color w:val="0563C1"/>
              </w:rPr>
              <w:t xml:space="preserve">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Dodatočný softvér: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lastRenderedPageBreak/>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Zahrnuté technológie: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w:instrText>
            </w:r>
            <w:r>
              <w:instrText xml:space="preserve">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3.1 Priraďovanie licencií</w:t>
      </w:r>
    </w:p>
    <w:p w:rsidR="00552B95" w:rsidRDefault="00AC03B4">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w:t>
      </w:r>
      <w:r>
        <w:t>indows SA a Windows VDA.</w:t>
      </w:r>
    </w:p>
    <w:p w:rsidR="00552B95" w:rsidRDefault="00552B95">
      <w:pPr>
        <w:pStyle w:val="ProductList-Body"/>
      </w:pPr>
    </w:p>
    <w:p w:rsidR="00552B95" w:rsidRDefault="00AC03B4">
      <w:pPr>
        <w:pStyle w:val="ProductList-ClauseHeading"/>
      </w:pPr>
      <w:r>
        <w:t>3.2 Aplikácie systému Windows</w:t>
      </w:r>
    </w:p>
    <w:p w:rsidR="00552B95" w:rsidRDefault="00AC03B4">
      <w:pPr>
        <w:pStyle w:val="ProductList-Body"/>
      </w:pPr>
      <w:r>
        <w:t>Ak sa v nastaveniach aplikácie zákazníkovi nezobrazia ani nenachádzajú iné podmienky, zákazník súhlasí s tým, že služby, ku ktorým pristupuje z aplikácie systému Windows, sa riadia zmluvou o poskytova</w:t>
      </w:r>
      <w:r>
        <w:t xml:space="preserve">ní služieb spoločnosti Microsoft uvedenou na stránke </w:t>
      </w:r>
      <w:hyperlink r:id="rId72">
        <w:r>
          <w:rPr>
            <w:color w:val="00467F"/>
            <w:u w:val="single"/>
          </w:rPr>
          <w:t>http://go.microsoft.com/fwlink/?linkid=246338</w:t>
        </w:r>
      </w:hyperlink>
      <w:r>
        <w:t xml:space="preserve"> a v prípade aplikácií systému Windows, ktoré pristupujú k službám Xbox, podmienkami poskytov</w:t>
      </w:r>
      <w:r>
        <w:t xml:space="preserve">ania služby Xbox.com uvedenými na stránke </w:t>
      </w:r>
      <w:hyperlink r:id="rId73">
        <w:r>
          <w:rPr>
            <w:color w:val="00467F"/>
            <w:u w:val="single"/>
          </w:rPr>
          <w:t>http://xbox.com/legal/livetou</w:t>
        </w:r>
      </w:hyperlink>
      <w:r>
        <w:t>.</w:t>
      </w:r>
    </w:p>
    <w:p w:rsidR="00552B95" w:rsidRDefault="00AC03B4">
      <w:pPr>
        <w:pStyle w:val="ProductList-Offering1SubSection"/>
      </w:pPr>
      <w:bookmarkStart w:id="188" w:name="_Sec841"/>
      <w:r>
        <w:t>4. Software Assurance</w:t>
      </w:r>
      <w:bookmarkEnd w:id="188"/>
    </w:p>
    <w:tbl>
      <w:tblPr>
        <w:tblStyle w:val="PURTable"/>
        <w:tblW w:w="0" w:type="dxa"/>
        <w:tblLook w:val="04A0" w:firstRow="1" w:lastRow="0" w:firstColumn="1" w:lastColumn="0" w:noHBand="0" w:noVBand="1"/>
      </w:tblPr>
      <w:tblGrid>
        <w:gridCol w:w="3593"/>
        <w:gridCol w:w="3603"/>
        <w:gridCol w:w="3594"/>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w:instrText>
            </w:r>
            <w:r>
              <w:instrText xml:space="preserve">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w:instrText>
            </w:r>
            <w:r>
              <w:instrText>AutoTextList   \s NoStyle \t "Práva na migráciu: zákazník môže mať možnosť upgradovať z predchádzajúcich verzií softvéru alebo iných produktov na základe špeciálnych podmienok publikovaných v produktovej položke alebo v dokumente Zoznam produktov, ako je t</w:instrText>
            </w:r>
            <w:r>
              <w:instrText xml:space="preserve">o uvedené. (Úplná definícia je uvedená v slovníku.)" </w:instrText>
            </w:r>
            <w:r>
              <w:fldChar w:fldCharType="separate"/>
            </w:r>
            <w:r>
              <w:rPr>
                <w:color w:val="0563C1"/>
              </w:rPr>
              <w:t>Práva na migráciu</w:t>
            </w:r>
            <w:r>
              <w:fldChar w:fldCharType="end"/>
            </w:r>
            <w:r>
              <w:t xml:space="preserve">: </w:t>
            </w:r>
            <w:hyperlink r:id="rId74">
              <w:r>
                <w:rPr>
                  <w:color w:val="00467F"/>
                  <w:u w:val="single"/>
                </w:rPr>
                <w:t>Zoznam produktov – jún 2015</w:t>
              </w:r>
            </w:hyperlink>
            <w:r>
              <w:t>(predplatné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vydanie Enterp</w:t>
            </w:r>
            <w:r>
              <w:t>rise a VDA</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4.1 Ďalšie práva na používanie licencií Windows Software Assurance (pre používateľov a pre zariadenia) a Windows Virtual Desktop Access (VDA) (pre používateľov a pre zariadenia) udelené v rámci krytia SA</w:t>
      </w:r>
    </w:p>
    <w:p w:rsidR="00552B95" w:rsidRDefault="00AC03B4">
      <w:pPr>
        <w:pStyle w:val="ProductList-Body"/>
      </w:pPr>
      <w:r>
        <w:t>Pojmom „</w:t>
      </w:r>
      <w:proofErr w:type="gramStart"/>
      <w:r>
        <w:rPr>
          <w:b/>
          <w:color w:val="00188F"/>
        </w:rPr>
        <w:t>softvér</w:t>
      </w:r>
      <w:r>
        <w:t>“ sa</w:t>
      </w:r>
      <w:proofErr w:type="gramEnd"/>
      <w:r>
        <w:t xml:space="preserve"> v tomto dokumente označuje systém Windows 10 Enterprise Current Branch alebo Windows Enterprise LTSB. </w:t>
      </w:r>
    </w:p>
    <w:p w:rsidR="00552B95" w:rsidRDefault="00AC03B4">
      <w:pPr>
        <w:pStyle w:val="ProductList-Body"/>
      </w:pPr>
      <w:r>
        <w:t>Výrazom „</w:t>
      </w:r>
      <w:r>
        <w:rPr>
          <w:b/>
          <w:color w:val="00188F"/>
        </w:rPr>
        <w:t xml:space="preserve">licencované </w:t>
      </w:r>
      <w:proofErr w:type="gramStart"/>
      <w:r>
        <w:rPr>
          <w:b/>
          <w:color w:val="00188F"/>
        </w:rPr>
        <w:t>zariadenie</w:t>
      </w:r>
      <w:r>
        <w:t>“ sa</w:t>
      </w:r>
      <w:proofErr w:type="gramEnd"/>
      <w:r>
        <w:t xml:space="preserve"> v tomto dokumente označuje zariadenie, ktorému zákazník priradí aktívne krytie.</w:t>
      </w:r>
    </w:p>
    <w:p w:rsidR="00552B95" w:rsidRDefault="00AC03B4">
      <w:pPr>
        <w:pStyle w:val="ProductList-Body"/>
      </w:pPr>
      <w:r>
        <w:t>Pojmom „</w:t>
      </w:r>
      <w:r>
        <w:rPr>
          <w:b/>
          <w:color w:val="00188F"/>
        </w:rPr>
        <w:t>licencova</w:t>
      </w:r>
      <w:r>
        <w:rPr>
          <w:b/>
          <w:color w:val="00188F"/>
        </w:rPr>
        <w:t xml:space="preserve">ný </w:t>
      </w:r>
      <w:proofErr w:type="gramStart"/>
      <w:r>
        <w:rPr>
          <w:b/>
          <w:color w:val="00188F"/>
        </w:rPr>
        <w:t>používateľ</w:t>
      </w:r>
      <w:r>
        <w:t>“ sa</w:t>
      </w:r>
      <w:proofErr w:type="gramEnd"/>
      <w:r>
        <w:t xml:space="preserve"> v tomto dokumente označuje používateľ, ktorému zákazník priradí aktívne krytie. Ak sa základná licencia pre používateľa prevádza z jednej osoby na inú, pôvodný používateľ licencie už nemá licenciu.</w:t>
      </w:r>
    </w:p>
    <w:p w:rsidR="00552B95" w:rsidRDefault="00AC03B4" w:rsidP="00AC696B">
      <w:pPr>
        <w:pStyle w:val="ProductList-Bullet"/>
        <w:numPr>
          <w:ilvl w:val="0"/>
          <w:numId w:val="25"/>
        </w:numPr>
      </w:pPr>
      <w:r>
        <w:t>Ktorýkoľvek používateľ licencovaného zar</w:t>
      </w:r>
      <w:r>
        <w:t>iadenia alebo ktorékoľvek zariadenie používané licencovaným používateľom smie na diaľku pristupovať k najviac štyrom inštanciám softvéru prevádzkovaného vo virtuálnych prostrediach operačného systému alebo k jednej inštancii softvéru prevádzkovaného v jedn</w:t>
      </w:r>
      <w:r>
        <w:t>om fyzickom prostredí operačného systému v zariadeniach vyhradených na zákazníkovo používanie.</w:t>
      </w:r>
    </w:p>
    <w:p w:rsidR="00552B95" w:rsidRDefault="00AC03B4" w:rsidP="00AC696B">
      <w:pPr>
        <w:pStyle w:val="ProductList-Bullet"/>
        <w:numPr>
          <w:ilvl w:val="0"/>
          <w:numId w:val="25"/>
        </w:numPr>
      </w:pPr>
      <w:r>
        <w:t>Zákazník smie vytvoriť a uložiť inštanciu softvéru v jednom alebo dvoch USB kľúčoch prostredníctvom softvéru Windows to Go. Ak je softvér licencovaný pre zariade</w:t>
      </w:r>
      <w:r>
        <w:t>nie, zákazník smie používať túto inštanciu v licencovaných zariadeniach. Používatelia s licenciou pre používateľa ju môžu používať v ľubovoľnom zariadení.</w:t>
      </w:r>
    </w:p>
    <w:p w:rsidR="00552B95" w:rsidRDefault="00AC03B4" w:rsidP="00AC696B">
      <w:pPr>
        <w:pStyle w:val="ProductList-Bullet"/>
        <w:numPr>
          <w:ilvl w:val="0"/>
          <w:numId w:val="25"/>
        </w:numPr>
      </w:pPr>
      <w:r>
        <w:t>Namiesto akejkoľvek inštancie povolenej v tomto článku smie zákazník prevádzkovať systém Windows 10 P</w:t>
      </w:r>
      <w:r>
        <w:t>ro alebo akúkoľvek staršiu verziu tohto softvéru.</w:t>
      </w:r>
    </w:p>
    <w:p w:rsidR="00552B95" w:rsidRDefault="00AC03B4" w:rsidP="00AC696B">
      <w:pPr>
        <w:pStyle w:val="ProductList-Bullet"/>
        <w:numPr>
          <w:ilvl w:val="0"/>
          <w:numId w:val="25"/>
        </w:numPr>
      </w:pPr>
      <w:r>
        <w:t>Na prístup k povoleným inštanciám výhradne z dôvodu spravovania softvéru zákazník nepotrebuje licenciu.</w:t>
      </w:r>
    </w:p>
    <w:p w:rsidR="00552B95" w:rsidRDefault="00552B95">
      <w:pPr>
        <w:pStyle w:val="ProductList-Body"/>
      </w:pPr>
    </w:p>
    <w:p w:rsidR="00552B95" w:rsidRDefault="00AC03B4">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552B9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52B95" w:rsidRDefault="00552B9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52B95" w:rsidRDefault="00AC03B4">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52B95" w:rsidRDefault="00AC03B4">
            <w:pPr>
              <w:pStyle w:val="ProductList-TableBody"/>
              <w:jc w:val="center"/>
            </w:pPr>
            <w:r>
              <w:rPr>
                <w:color w:val="FFFFFF"/>
              </w:rPr>
              <w:t>Windows VDA</w:t>
            </w:r>
          </w:p>
        </w:tc>
      </w:tr>
      <w:tr w:rsidR="00552B9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52B95" w:rsidRDefault="00552B9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Používateľ</w:t>
            </w:r>
          </w:p>
        </w:tc>
      </w:tr>
      <w:tr w:rsidR="00552B95">
        <w:tc>
          <w:tcPr>
            <w:tcW w:w="808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w:instrText>
            </w:r>
            <w:r>
              <w:instrText xml:space="preserve">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w:instrText>
            </w:r>
            <w:r>
              <w:instrText xml:space="preserve">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w:t>
            </w:r>
            <w:r>
              <w:rPr>
                <w:color w:val="0563C1"/>
              </w:rPr>
              <w:t>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w:t>
            </w:r>
            <w:r>
              <w:rPr>
                <w:color w:val="0563C1"/>
              </w:rPr>
              <w:t>ariadení</w:t>
            </w:r>
            <w:r>
              <w:fldChar w:fldCharType="end"/>
            </w:r>
            <w:r>
              <w:t xml:space="preserve">. V prípade licencie Windows VDA (pre zariadenie) toto právo na lokálne používanie platí iba v prípade, ak je </w:t>
            </w:r>
            <w:r>
              <w:fldChar w:fldCharType="begin"/>
            </w:r>
            <w:r>
              <w:instrText xml:space="preserve"> AutoTextList   \s NoStyle \t "Licencované zariadenie je jeden fyzický hardvérový systém, ktorému je priradená licencia. Na účely tejto</w:instrText>
            </w:r>
            <w:r>
              <w:instrText xml:space="preserve">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w:instrText>
            </w:r>
            <w:r>
              <w:instrText xml:space="preserve">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w:instrText>
            </w:r>
            <w:r>
              <w:instrText xml:space="preserve">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w:instrText>
            </w:r>
            <w:r>
              <w:instrText xml:space="preserve">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w:instrText>
            </w:r>
            <w:r>
              <w:instrText xml:space="preserve">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w:instrText>
            </w:r>
            <w:r>
              <w:instrText xml:space="preserve">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808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Zákazník smie prevádz</w:t>
            </w:r>
            <w:r>
              <w:t xml:space="preserve">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w:instrText>
            </w:r>
            <w:r>
              <w:instrText xml:space="preserve">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w:instrText>
            </w:r>
            <w:r>
              <w:instrText xml:space="preserve">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w:instrText>
            </w:r>
            <w:r>
              <w:instrText xml:space="preserve">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w:t>
            </w:r>
            <w:r>
              <w:t xml:space="preserve">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w:t>
            </w:r>
            <w:r>
              <w:t xml:space="preserve">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w:t>
            </w:r>
            <w:r>
              <w:rPr>
                <w:color w:val="0563C1"/>
              </w:rPr>
              <w:t>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w:instrText>
            </w:r>
            <w:r>
              <w:instrText>é je nakonfigurované na fungovanie priamo vo fyzickom hardvérovom systéme. Inštancia operačného systému používaná na prevádzkovanie softvéru na virtualizáciu hardvéru alebo na poskytovanie služieb virtualizácie hardvéru sa považuje za súčasť fyzického pros</w:instrText>
            </w:r>
            <w:r>
              <w:instrText xml:space="preserve">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w:instrText>
            </w:r>
            <w:r>
              <w:instrText xml:space="preserve">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808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bl>
    <w:p w:rsidR="00552B95" w:rsidRDefault="00552B95">
      <w:pPr>
        <w:pStyle w:val="ProductList-Body"/>
      </w:pPr>
    </w:p>
    <w:p w:rsidR="00552B95" w:rsidRDefault="00AC03B4">
      <w:pPr>
        <w:pStyle w:val="ProductList-SubClauseHeading"/>
      </w:pPr>
      <w:r>
        <w:t xml:space="preserve">4.1.1 Práva na </w:t>
      </w:r>
      <w:r>
        <w:t>produkt Windows 10 Enterprise Current Branch</w:t>
      </w:r>
    </w:p>
    <w:p w:rsidR="00552B95" w:rsidRDefault="00AC03B4">
      <w:pPr>
        <w:pStyle w:val="ProductList-BodyIndented"/>
      </w:pPr>
      <w:r>
        <w:t xml:space="preserve">Produkt Windows 10 Enterprise Current Branch môžu používať iba zákazníci s aktívnymi licenciami Windows SA alebo VDA. Zákazníci, ktorí nechajú uplynúť dobu účinnosti krytia SA, musia odinštalovať aktuálnu vetvu </w:t>
      </w:r>
      <w:r>
        <w:t xml:space="preserve">produktu Windows 10 Enterprise. Zákazníci, ktorí majú trvalé </w:t>
      </w:r>
      <w:r>
        <w:lastRenderedPageBreak/>
        <w:t>práva na produkt Windows Enterprise, môžu nainštalovať verziu produktu Windows Enterprise LTSB, ktorá je aktuálna v čase uplynutia doby účinnosti.</w:t>
      </w:r>
    </w:p>
    <w:p w:rsidR="00552B95" w:rsidRDefault="00552B95">
      <w:pPr>
        <w:pStyle w:val="ProductList-BodyIndented"/>
      </w:pPr>
    </w:p>
    <w:p w:rsidR="00552B95" w:rsidRDefault="00AC03B4">
      <w:pPr>
        <w:pStyle w:val="ProductList-ClauseHeading"/>
      </w:pPr>
      <w:r>
        <w:t>4.2 Oprávňujúce operačné systémy (OS)</w:t>
      </w:r>
    </w:p>
    <w:p w:rsidR="00552B95" w:rsidRDefault="00AC03B4">
      <w:pPr>
        <w:pStyle w:val="ProductList-Body"/>
      </w:pPr>
      <w:r>
        <w:t>Každé zar</w:t>
      </w:r>
      <w:r>
        <w:t>iadenie, pre ktoré zákazník získa krytie SA a v ktorom bude prevádzkovať produkt Windows 10 Enterprise Upgrade, musí mať licenciu na prevádzkovanie jedného z oprávňujúcich operačných systémov identifikovaných podľa typu programu v tabuľke Oprávňujúce opera</w:t>
      </w:r>
      <w:r>
        <w:t>čné systémy v článku Podmienky produktu uvedenom vyššie.</w:t>
      </w:r>
    </w:p>
    <w:p w:rsidR="00552B95" w:rsidRDefault="00AC03B4" w:rsidP="00AC696B">
      <w:pPr>
        <w:pStyle w:val="ProductList-Bullet"/>
        <w:numPr>
          <w:ilvl w:val="0"/>
          <w:numId w:val="26"/>
        </w:numPr>
      </w:pPr>
      <w:r>
        <w:t>Zákazníci, ktorí si predtým zakúpili krytie SA pre systém Windows Pro, si môžu predĺžiť krytie SA pre svoje licencované zariadenia bez nutnosti zakúpenia licencie Windows Enterprise Upgrade.</w:t>
      </w:r>
    </w:p>
    <w:p w:rsidR="00552B95" w:rsidRDefault="00AC03B4" w:rsidP="00AC696B">
      <w:pPr>
        <w:pStyle w:val="ProductList-Bullet"/>
        <w:numPr>
          <w:ilvl w:val="0"/>
          <w:numId w:val="26"/>
        </w:numPr>
      </w:pPr>
      <w:r>
        <w:t>Zákazníc</w:t>
      </w:r>
      <w:r>
        <w:t>i, ktorí si predtým zakúpili licenciu Windows Pro Upgrade + SA, si môžu naďalej kupovať licenciu Pro Upgrade + SA až do skončenia doby účinnosti svojej prihlášky alebo zmluvy.</w:t>
      </w:r>
    </w:p>
    <w:p w:rsidR="00552B95" w:rsidRDefault="00552B95">
      <w:pPr>
        <w:pStyle w:val="ProductList-Body"/>
      </w:pPr>
    </w:p>
    <w:p w:rsidR="00552B95" w:rsidRDefault="00AC03B4">
      <w:pPr>
        <w:pStyle w:val="ProductList-ClauseHeading"/>
      </w:pPr>
      <w:r>
        <w:t>4.3 Zmena priradenia krytia Windows Software Assurance pre jednotlivé zariadeni</w:t>
      </w:r>
      <w:r>
        <w:t>a</w:t>
      </w:r>
    </w:p>
    <w:p w:rsidR="00552B95" w:rsidRDefault="00AC03B4">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w:t>
      </w:r>
      <w:r>
        <w:t>nie krátkodobo (t. j. nie do 90 dní od posledného priradenia), pokiaľ (1) získal príslušnú licenciu a nainštaloval do náhradného zariadenia najnovšiu verziu oprávňujúceho operačného systému a zmení priradenie príslušnej základnej licencie na systém Windows</w:t>
      </w:r>
      <w:r>
        <w:t xml:space="preserve"> Enterprise k tomu istému náhradnému zariadeniu a (2) odstráni všetky súvisiace upgrady operačného systému z pôvodného zariadenia. Zmenu priradenia licencií na produkt Windows Enterprise Upgrade možno vykonať iba spolu so zmenou priradenia aktívneho krytia</w:t>
      </w:r>
      <w:r>
        <w:t xml:space="preserve"> Windows Software Assurance pre jednotlivé zariadenia. Zákazník môže zmeniť priradenie licencií Windows VDA pre zariadenie na iné zariadenie v súlade s podmienkami a požiadavkami vzťahujúcimi sa všeobecne na licencie SL pre zariadenia, ktoré sú uvedené v č</w:t>
      </w:r>
      <w:r>
        <w:t xml:space="preserve">lánku „Priradenie a zmena priradenia licencie“ v dokumente </w:t>
      </w:r>
      <w:hyperlink w:anchor="_Sec537">
        <w:r>
          <w:rPr>
            <w:color w:val="00467F"/>
            <w:u w:val="single"/>
          </w:rPr>
          <w:t>Univerzálne licenčné podmienky</w:t>
        </w:r>
      </w:hyperlink>
      <w:r>
        <w:t xml:space="preserve">. </w:t>
      </w:r>
    </w:p>
    <w:p w:rsidR="00552B95" w:rsidRDefault="00552B95">
      <w:pPr>
        <w:pStyle w:val="ProductList-Body"/>
      </w:pPr>
    </w:p>
    <w:p w:rsidR="00552B95" w:rsidRDefault="00AC03B4">
      <w:pPr>
        <w:pStyle w:val="ProductList-ClauseHeading"/>
      </w:pPr>
      <w:r>
        <w:t>4.4 Pravidlá priradenia licencie na krytie Software Assurance pre systém Windows pre jednotlivých používateľov</w:t>
      </w:r>
    </w:p>
    <w:p w:rsidR="00552B95" w:rsidRDefault="00AC03B4">
      <w:pPr>
        <w:pStyle w:val="ProductList-SubClauseHeading"/>
      </w:pPr>
      <w:r>
        <w:t xml:space="preserve">4.4.1 Licencia SL z </w:t>
      </w:r>
      <w:r>
        <w:t>krytia Windows Enterprise SA pre jednotlivých používateľov</w:t>
      </w:r>
    </w:p>
    <w:p w:rsidR="00552B95" w:rsidRDefault="00AC03B4">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w:instrText>
      </w:r>
      <w:r>
        <w:instrText xml:space="preserve">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t>
      </w:r>
      <w:r>
        <w:t>ws 7 Professional alebo Enterprise. Toto jedno zariadenie tiež musí byť primárnym zariadením v práci primárneho používateľa.</w:t>
      </w:r>
    </w:p>
    <w:p w:rsidR="00552B95" w:rsidRDefault="00552B95">
      <w:pPr>
        <w:pStyle w:val="ProductList-BodyIndented"/>
      </w:pPr>
    </w:p>
    <w:p w:rsidR="00552B95" w:rsidRDefault="00AC03B4">
      <w:pPr>
        <w:pStyle w:val="ProductList-SubClauseHeading"/>
      </w:pPr>
      <w:r>
        <w:t>4.4.2 Dodatočná licencia z krytia Windows Enterprise SA pre jednotlivých používateľov</w:t>
      </w:r>
    </w:p>
    <w:p w:rsidR="00552B95" w:rsidRDefault="00AC03B4">
      <w:pPr>
        <w:pStyle w:val="ProductList-BodyIndented"/>
      </w:pPr>
      <w:r>
        <w:fldChar w:fldCharType="begin"/>
      </w:r>
      <w:r>
        <w:instrText xml:space="preserve"> AutoTextList   \s NoStyle \t "Licencovaný p</w:instrText>
      </w:r>
      <w:r>
        <w:instrText xml:space="preserve">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w:t>
      </w:r>
      <w:r>
        <w:rPr>
          <w:color w:val="0563C1"/>
        </w:rPr>
        <w:t>rimárnym používateľom</w:t>
      </w:r>
      <w:r>
        <w:fldChar w:fldCharType="end"/>
      </w:r>
      <w:r>
        <w:t xml:space="preserve"> zariadenia s aktívnym krytím SA pre operačný systém Windows pre osobné počítače alebo s aktívnym krytím Windows VDA.</w:t>
      </w:r>
    </w:p>
    <w:p w:rsidR="00552B95" w:rsidRDefault="00552B95">
      <w:pPr>
        <w:pStyle w:val="ProductList-BodyIndented"/>
      </w:pPr>
    </w:p>
    <w:p w:rsidR="00552B95" w:rsidRDefault="00AC03B4">
      <w:pPr>
        <w:pStyle w:val="ProductList-ClauseHeading"/>
      </w:pPr>
      <w:r>
        <w:t>4.5 Dodatočné krytie Software Assurance pre počítačový operačný systém Windows pre jednotlivých používateľov</w:t>
      </w:r>
    </w:p>
    <w:p w:rsidR="00552B95" w:rsidRDefault="00AC03B4">
      <w:pPr>
        <w:pStyle w:val="ProductList-Body"/>
      </w:pPr>
      <w:r>
        <w:t>Doda</w:t>
      </w:r>
      <w:r>
        <w:t xml:space="preserve">točná licencia z krytia SA pre operačný systém Windows pre osobné počítače pre jednotlivých používateľov je predplatnou licenciou, </w:t>
      </w:r>
    </w:p>
    <w:p w:rsidR="00552B95" w:rsidRDefault="00AC03B4" w:rsidP="00AC696B">
      <w:pPr>
        <w:pStyle w:val="ProductList-Bullet"/>
        <w:numPr>
          <w:ilvl w:val="0"/>
          <w:numId w:val="27"/>
        </w:numPr>
      </w:pPr>
      <w:r>
        <w:t>ktorá sa kupuje dodatočne (a priraďuje k zariadeniu s príslušnou licenciou) k operačnému systému Windows pre osobné počítače</w:t>
      </w:r>
      <w:r>
        <w:t xml:space="preserve"> s krytím SA (ďalej len „oprávňujúce </w:t>
      </w:r>
      <w:proofErr w:type="gramStart"/>
      <w:r>
        <w:t>krytie“</w:t>
      </w:r>
      <w:proofErr w:type="gramEnd"/>
      <w:r>
        <w:t xml:space="preserve">) alebo s licenciou VDA (ďalej len „oprávňujúca licencia“), </w:t>
      </w:r>
    </w:p>
    <w:p w:rsidR="00552B95" w:rsidRDefault="00AC03B4" w:rsidP="00AC696B">
      <w:pPr>
        <w:pStyle w:val="ProductList-Bullet"/>
        <w:numPr>
          <w:ilvl w:val="0"/>
          <w:numId w:val="27"/>
        </w:numPr>
      </w:pPr>
      <w:r>
        <w:t xml:space="preserve">ktorá je priradená primárnemu používateľovi tohto zariadenia (pričom toto zariadenie je tiež primárnym pracovným zariadením primárneho používateľa), </w:t>
      </w:r>
    </w:p>
    <w:p w:rsidR="00552B95" w:rsidRDefault="00AC03B4" w:rsidP="00AC696B">
      <w:pPr>
        <w:pStyle w:val="ProductList-Bullet"/>
        <w:numPr>
          <w:ilvl w:val="0"/>
          <w:numId w:val="27"/>
        </w:numPr>
      </w:pPr>
      <w:r>
        <w:t>k</w:t>
      </w:r>
      <w:r>
        <w:t xml:space="preserve">torá povoľuje používanie softvéru Windows Enterprise na základe licenčných podmienok pre softvér Windows Enterprise pre jednotlivých používateľov alebo licenčných podmienok pre službu VDA pre jednotlivých používateľov súvisiacich s príslušným oprávňujúcim </w:t>
      </w:r>
      <w:r>
        <w:t xml:space="preserve">krytím alebo príslušnou oprávňujúcou licenciou a </w:t>
      </w:r>
    </w:p>
    <w:p w:rsidR="00552B95" w:rsidRDefault="00AC03B4" w:rsidP="00AC696B">
      <w:pPr>
        <w:pStyle w:val="ProductList-Bullet"/>
        <w:numPr>
          <w:ilvl w:val="0"/>
          <w:numId w:val="27"/>
        </w:numPr>
      </w:pPr>
      <w:r>
        <w:t xml:space="preserve">ktorej doba účinnosti uplynie pri uplynutí doby účinnosti oprávňujúceho krytia alebo oprávňujúcej licencie. </w:t>
      </w:r>
    </w:p>
    <w:p w:rsidR="00552B95" w:rsidRDefault="00AC03B4">
      <w:pPr>
        <w:pStyle w:val="ProductList-Body"/>
      </w:pPr>
      <w:r>
        <w:t>Napriek všeobecným právam na zmenu priradenia licencie platí, že priradenie týchto dodatočných li</w:t>
      </w:r>
      <w:r>
        <w:t xml:space="preserve">cencií možno zmeniť iba priradením primárnym používateľom iných zariadení s oprávňujúcim krytím alebo oprávňujúcimi licenciami. Dodatočné krytie SA pre počítačový operačný systém Windows pre jednotlivých používateľov možno zakúpiť v akomkoľvek množstve až </w:t>
      </w:r>
      <w:r>
        <w:t>do maximálneho počtu zariadení s krytím SA alebo licenciou VDA.</w:t>
      </w:r>
    </w:p>
    <w:p w:rsidR="00552B95" w:rsidRDefault="00552B95">
      <w:pPr>
        <w:pStyle w:val="ProductList-Body"/>
      </w:pPr>
    </w:p>
    <w:p w:rsidR="00552B95" w:rsidRDefault="00AC03B4">
      <w:pPr>
        <w:pStyle w:val="ProductList-ClauseHeading"/>
      </w:pPr>
      <w:r>
        <w:t>4.6 Prihlášky Enterprise v kombinácii s krytím SA alebo VDA pre systém Windows pre jednotlivých používateľov a pre jednotlivé zariadenia so systémom Windows</w:t>
      </w:r>
    </w:p>
    <w:p w:rsidR="00552B95" w:rsidRDefault="00AC03B4">
      <w:pPr>
        <w:pStyle w:val="ProductList-Body"/>
      </w:pPr>
      <w:r>
        <w:t>Zákazníci, ktorí chcú kombinovať l</w:t>
      </w:r>
      <w:r>
        <w:t>icencovanie s krytím SA pre systém Windows pre jednotlivé zariadenia a s krytím SA pre systém Windows pre jednotlivých používateľov, to môžu urobiť pri splnení nasledujúcich podmienok:</w:t>
      </w:r>
    </w:p>
    <w:p w:rsidR="00552B95" w:rsidRDefault="00AC03B4" w:rsidP="00AC696B">
      <w:pPr>
        <w:pStyle w:val="ProductList-Bullet"/>
        <w:numPr>
          <w:ilvl w:val="0"/>
          <w:numId w:val="28"/>
        </w:numPr>
      </w:pPr>
      <w:r>
        <w:t>všetci používatelia, ktorí používajú oprávnené zariadenia bez licencie,</w:t>
      </w:r>
      <w:r>
        <w:t xml:space="preserve"> musia mať licenciu s krytím SA pre systém Windows pre jednotlivých používateľov (licencia SL pre používateľa alebo dodatočná licencia SL pre používateľa) a</w:t>
      </w:r>
    </w:p>
    <w:p w:rsidR="00552B95" w:rsidRDefault="00AC03B4" w:rsidP="00AC696B">
      <w:pPr>
        <w:pStyle w:val="ProductList-Bullet"/>
        <w:numPr>
          <w:ilvl w:val="0"/>
          <w:numId w:val="28"/>
        </w:numPr>
      </w:pPr>
      <w:r>
        <w:t>všetky oprávnené zariadenia používané nelicencovanými používateľmi sú licencované s krytím SA pre s</w:t>
      </w:r>
      <w:r>
        <w:t>ystém Windows pre jednotlivé zariadenia.</w:t>
      </w:r>
    </w:p>
    <w:p w:rsidR="00552B95" w:rsidRDefault="00552B95">
      <w:pPr>
        <w:pStyle w:val="ProductList-Body"/>
      </w:pPr>
    </w:p>
    <w:p w:rsidR="00552B95" w:rsidRDefault="00AC03B4">
      <w:pPr>
        <w:pStyle w:val="ProductList-ClauseHeading"/>
      </w:pPr>
      <w:r>
        <w:t>4.7 Spôsobilosť na zakúpenie licencií SL pre používateľov z krytia SA na krytie Software Assurance pre počítačový operačný systém Windows (pre jednotlivých používateľov)</w:t>
      </w:r>
    </w:p>
    <w:p w:rsidR="00552B95" w:rsidRDefault="00AC03B4">
      <w:pPr>
        <w:pStyle w:val="ProductList-SubClauseHeading"/>
      </w:pPr>
      <w:r>
        <w:t>4.7.1 Zmluvy Enterprise Agreement</w:t>
      </w:r>
    </w:p>
    <w:p w:rsidR="00552B95" w:rsidRDefault="00AC03B4">
      <w:pPr>
        <w:pStyle w:val="ProductList-BodyIndented"/>
      </w:pPr>
      <w:r>
        <w:t>Licencie S</w:t>
      </w:r>
      <w:r>
        <w:t>L pre používateľov z krytia SA možno zakúpiť na prechod úplne zaplatených, trvalých licencií s aktívnym krytím SA pre oprávňujúce produkty v tabuľke uvedenej nižšie.</w:t>
      </w:r>
    </w:p>
    <w:tbl>
      <w:tblPr>
        <w:tblStyle w:val="PURTable0"/>
        <w:tblW w:w="0" w:type="dxa"/>
        <w:tblLook w:val="04A0" w:firstRow="1" w:lastRow="0" w:firstColumn="1" w:lastColumn="0" w:noHBand="0" w:noVBand="1"/>
      </w:tblPr>
      <w:tblGrid>
        <w:gridCol w:w="5209"/>
        <w:gridCol w:w="5221"/>
      </w:tblGrid>
      <w:tr w:rsidR="00552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Prevádzané 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Príslušná licencia SL pre používateľa z krytia SA</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lastRenderedPageBreak/>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Krytie SA pre počítačový operačný systém Windows (pre jednotlivých používateľov) z licencie SL pre používateľa z krytia SA</w:t>
            </w:r>
            <w:r>
              <w:rPr>
                <w:vertAlign w:val="superscript"/>
              </w:rPr>
              <w:t>1</w:t>
            </w:r>
          </w:p>
        </w:tc>
      </w:tr>
    </w:tbl>
    <w:p w:rsidR="00552B95" w:rsidRDefault="00AC03B4">
      <w:pPr>
        <w:pStyle w:val="ProductList-BodyIndented"/>
      </w:pPr>
      <w:r>
        <w:rPr>
          <w:i/>
          <w:vertAlign w:val="superscript"/>
        </w:rPr>
        <w:t>1</w:t>
      </w:r>
      <w:r>
        <w:rPr>
          <w:i/>
        </w:rPr>
        <w:t xml:space="preserve"> Možno zakúpiť iba pri výročí prihlášky alebo na začiatku novej doby účinnosti pr</w:t>
      </w:r>
      <w:r>
        <w:rPr>
          <w:i/>
        </w:rPr>
        <w:t>ihlášky.</w:t>
      </w:r>
    </w:p>
    <w:p w:rsidR="00552B95" w:rsidRDefault="00552B95">
      <w:pPr>
        <w:pStyle w:val="ProductList-BodyIndented"/>
      </w:pPr>
    </w:p>
    <w:p w:rsidR="00552B95" w:rsidRDefault="00AC03B4">
      <w:pPr>
        <w:pStyle w:val="ProductList-SubClauseHeading"/>
      </w:pPr>
      <w:r>
        <w:t>4.7.2 Zmluvy Enterprise Subscription Agreement</w:t>
      </w:r>
    </w:p>
    <w:p w:rsidR="00552B95" w:rsidRDefault="00AC03B4">
      <w:pPr>
        <w:pStyle w:val="ProductList-BodyIndented"/>
      </w:pPr>
      <w:r>
        <w:t>Predplatné licencie z krytia Software Assurance pre operačný systém Windows pre osobné počítače možno previesť v deň výročia prihlášky zákazníka alebo na začiatku novej doby účinnosti prihlášky s lic</w:t>
      </w:r>
      <w:r>
        <w:t>enciou SL pre používateľa z krytia SA na produkt ECS. Predplatná licencia musí byť zakúpená najmenej tri roky pred zakúpením licencie SL pre používateľa z krytia SA.</w:t>
      </w:r>
    </w:p>
    <w:p w:rsidR="00552B95" w:rsidRDefault="00552B95">
      <w:pPr>
        <w:pStyle w:val="ProductList-BodyIndented"/>
      </w:pPr>
    </w:p>
    <w:p w:rsidR="00552B95" w:rsidRDefault="00AC03B4">
      <w:pPr>
        <w:pStyle w:val="ProductList-ClauseHeading"/>
      </w:pPr>
      <w:r>
        <w:t>4.8 Microsoft Desktop Optimization Pack (MDOP)</w:t>
      </w:r>
    </w:p>
    <w:p w:rsidR="00552B95" w:rsidRDefault="00AC03B4">
      <w:pPr>
        <w:pStyle w:val="ProductList-Body"/>
      </w:pPr>
      <w:r>
        <w:t>Zákazník smie inštalovať a používať funkci</w:t>
      </w:r>
      <w:r>
        <w:t>e spravovania v softvéri MDOP v ďalších svojich zariadeniach vyhradených na jeho používanie na účely spravovania softvéru v licencovanom zariadení alebo v zariadeniach licencovaného používateľa. Zákazník smie tiež používať funkcie AGPM, DaRT a UE-V na spra</w:t>
      </w:r>
      <w:r>
        <w:t>vovanie softvéru na serveroch vo svojej doméne, pokiaľ osobné počítače v tejto doméne majú licenciu na používanie balíka MDOP.</w:t>
      </w:r>
    </w:p>
    <w:p w:rsidR="00552B95" w:rsidRDefault="00552B95">
      <w:pPr>
        <w:pStyle w:val="ProductList-Body"/>
      </w:pPr>
    </w:p>
    <w:p w:rsidR="00552B95" w:rsidRDefault="00AC03B4">
      <w:pPr>
        <w:pStyle w:val="ProductList-SubClauseHeading"/>
      </w:pPr>
      <w:r>
        <w:t>4.8.1 Spôsobilosť na používanie softvéru MDOP</w:t>
      </w:r>
    </w:p>
    <w:p w:rsidR="00552B95" w:rsidRDefault="00AC03B4">
      <w:pPr>
        <w:pStyle w:val="ProductList-BodyIndented"/>
      </w:pPr>
      <w:r>
        <w:t>Nasledujúci zákazníci majú práva na používanie softvéru MDOP zahrnuté v licencii W</w:t>
      </w:r>
      <w:r>
        <w:t>indows Software Assurance a Windows VDA a nemusia si kupovať softvér MDOP samostatne.</w:t>
      </w:r>
    </w:p>
    <w:p w:rsidR="00552B95" w:rsidRDefault="00AC03B4" w:rsidP="00AC696B">
      <w:pPr>
        <w:pStyle w:val="ProductList-Bullet"/>
        <w:numPr>
          <w:ilvl w:val="1"/>
          <w:numId w:val="29"/>
        </w:numPr>
      </w:pPr>
      <w:r>
        <w:t>Všetci zákazníci s aktívnou licenciou Windows Software Assurance USL pre jednotlivých používateľov alebo VDA USL pre jednotlivých používateľov.</w:t>
      </w:r>
    </w:p>
    <w:p w:rsidR="00552B95" w:rsidRDefault="00AC03B4" w:rsidP="00AC696B">
      <w:pPr>
        <w:pStyle w:val="ProductList-Bullet"/>
        <w:numPr>
          <w:ilvl w:val="1"/>
          <w:numId w:val="29"/>
        </w:numPr>
      </w:pPr>
      <w:r>
        <w:t>Zákazníci so zmluvami s dň</w:t>
      </w:r>
      <w:r>
        <w:t>om účinnosti pripadajúcim na 1. august 2015 alebo neskôr, ktorí majú aktívne krytie Windows Software Assurance pre jednotlivé zariadenia alebo VDA pre jednotlivé zariadenia.</w:t>
      </w:r>
    </w:p>
    <w:p w:rsidR="00552B95" w:rsidRDefault="00552B95">
      <w:pPr>
        <w:pStyle w:val="ProductList-BodyIndented"/>
      </w:pPr>
    </w:p>
    <w:p w:rsidR="00552B95" w:rsidRDefault="00AC03B4">
      <w:pPr>
        <w:pStyle w:val="ProductList-ClauseHeading"/>
      </w:pPr>
      <w:r>
        <w:t>4.9 Akademické programy</w:t>
      </w:r>
    </w:p>
    <w:p w:rsidR="00552B95" w:rsidRDefault="00AC03B4">
      <w:pPr>
        <w:pStyle w:val="ProductList-Body"/>
      </w:pPr>
      <w:r>
        <w:t>Nasledujúce ustanovenia sa vzťahujú na zákazníkov vo všetkých akademických multilicenčných programoch:</w:t>
      </w:r>
    </w:p>
    <w:p w:rsidR="00552B95" w:rsidRDefault="00AC03B4">
      <w:pPr>
        <w:pStyle w:val="ProductList-SubClauseHeading"/>
      </w:pPr>
      <w:r>
        <w:t>4.9.1 Práva na produkt Windows Enterprise LTSB</w:t>
      </w:r>
    </w:p>
    <w:p w:rsidR="00552B95" w:rsidRDefault="00AC03B4">
      <w:pPr>
        <w:pStyle w:val="ProductList-BodyIndented"/>
      </w:pPr>
      <w:r>
        <w:t>Akademické inštitúcie s krytím Windows Enterprise SA alebo Windows Education SA môžu inštalovať systém Windows 10 Enterprise LTSB namiesto akejkoľvek povolenej trvalej inštancie.</w:t>
      </w:r>
    </w:p>
    <w:p w:rsidR="00552B95" w:rsidRDefault="00552B95">
      <w:pPr>
        <w:pStyle w:val="ProductList-BodyIndented"/>
      </w:pPr>
    </w:p>
    <w:p w:rsidR="00552B95" w:rsidRDefault="00AC03B4">
      <w:pPr>
        <w:pStyle w:val="ProductList-SubClauseHeading"/>
      </w:pPr>
      <w:r>
        <w:t>4.9.2 Práva na vydanie Windows 10 Enterprise alebo Windows 10 Education</w:t>
      </w:r>
    </w:p>
    <w:p w:rsidR="00552B95" w:rsidRDefault="00AC03B4">
      <w:pPr>
        <w:pStyle w:val="ProductList-BodyIndented"/>
      </w:pPr>
      <w:r>
        <w:t>Akad</w:t>
      </w:r>
      <w:r>
        <w:t>emické inštitúcie s krytím Software Assurance pre systém Windows Enterprise alebo Windows Education majú práva na inštalovanie a používanie systému Windows 10 Enterprise alebo Windows 10 Education.</w:t>
      </w:r>
    </w:p>
    <w:p w:rsidR="00552B95" w:rsidRDefault="00552B95">
      <w:pPr>
        <w:pStyle w:val="ProductList-BodyIndented"/>
      </w:pPr>
    </w:p>
    <w:p w:rsidR="00552B95" w:rsidRDefault="00AC03B4">
      <w:pPr>
        <w:pStyle w:val="ProductList-SubClauseHeading"/>
      </w:pPr>
      <w:r>
        <w:t>4.9.3 Práva na downgradovanie</w:t>
      </w:r>
    </w:p>
    <w:p w:rsidR="00552B95" w:rsidRDefault="00AC03B4">
      <w:pPr>
        <w:pStyle w:val="ProductList-BodyIndented"/>
      </w:pPr>
      <w:r>
        <w:t>Akademické inštitúcie s kry</w:t>
      </w:r>
      <w:r>
        <w:t>tím Software Assurance pre systém Windows Education majú práva na downgradovanie na systém Windows 8.1 Enterprise/Pro a predchádzajúce verzie systému Windows 8.1 Enterprise/Pro, ako aj Windows Embedded 8.1 Industry a predchádzajúce verzie systému Windows E</w:t>
      </w:r>
      <w:r>
        <w:t>mbedded 8.1 Industry.</w:t>
      </w:r>
    </w:p>
    <w:p w:rsidR="00552B95" w:rsidRDefault="00552B95">
      <w:pPr>
        <w:pStyle w:val="ProductList-BodyIndented"/>
      </w:pPr>
    </w:p>
    <w:p w:rsidR="00552B95" w:rsidRDefault="00AC03B4">
      <w:pPr>
        <w:pStyle w:val="ProductList-SubClauseHeading"/>
      </w:pPr>
      <w:r>
        <w:t>4.9.4 Spôsobilosť na používanie softvéru MDOP</w:t>
      </w:r>
    </w:p>
    <w:p w:rsidR="00552B95" w:rsidRDefault="00AC03B4">
      <w:pPr>
        <w:pStyle w:val="ProductList-BodyIndented"/>
      </w:pPr>
      <w:r>
        <w:t>Akademické inštitúcie s krytím Software Assurance pre systém Windows Enterprise alebo Windows Education majú práva na inštalovanie a používanie softvéru MDOP.</w:t>
      </w:r>
    </w:p>
    <w:p w:rsidR="00552B95" w:rsidRDefault="00552B95">
      <w:pPr>
        <w:pStyle w:val="ProductList-BodyIndented"/>
      </w:pPr>
    </w:p>
    <w:p w:rsidR="00552B95" w:rsidRDefault="00AC03B4">
      <w:pPr>
        <w:pStyle w:val="ProductList-SubClauseHeading"/>
      </w:pPr>
      <w:r>
        <w:t xml:space="preserve">4.9.5 Možnosť licencovania </w:t>
      </w:r>
      <w:r>
        <w:t xml:space="preserve">systému Windows </w:t>
      </w:r>
      <w:proofErr w:type="gramStart"/>
      <w:r>
        <w:t>To</w:t>
      </w:r>
      <w:proofErr w:type="gramEnd"/>
      <w:r>
        <w:t xml:space="preserve"> Go pre študentov</w:t>
      </w:r>
    </w:p>
    <w:p w:rsidR="00552B95" w:rsidRDefault="00AC03B4">
      <w:pPr>
        <w:pStyle w:val="ProductList-BodyIndented"/>
      </w:pPr>
      <w:r>
        <w:t xml:space="preserve">Akademické inštitúcie, ktoré sa rozhodnú využiť možnosť licencovania pre študentov, majú povolenú maximálne jednu inštanciu softvéru Windows </w:t>
      </w:r>
      <w:proofErr w:type="gramStart"/>
      <w:r>
        <w:t>To</w:t>
      </w:r>
      <w:proofErr w:type="gramEnd"/>
      <w:r>
        <w:t xml:space="preserve"> Go pre každé licencované študentské zariadenie, kým je daný študent zapísaný</w:t>
      </w:r>
      <w:r>
        <w:t xml:space="preserve"> v príslušnej inštitúcii.</w:t>
      </w:r>
    </w:p>
    <w:p w:rsidR="00552B95" w:rsidRDefault="00552B95">
      <w:pPr>
        <w:pStyle w:val="ProductList-BodyIndented"/>
      </w:pPr>
    </w:p>
    <w:p w:rsidR="00552B95" w:rsidRDefault="00AC03B4">
      <w:pPr>
        <w:pStyle w:val="ProductList-ClauseHeading"/>
      </w:pPr>
      <w:r>
        <w:t>4.10 Windows 10 Mobile Enterprise</w:t>
      </w:r>
    </w:p>
    <w:p w:rsidR="00552B95" w:rsidRDefault="00AC03B4">
      <w:pPr>
        <w:pStyle w:val="ProductList-Body"/>
      </w:pPr>
      <w:r>
        <w:t>Zákazníci s aktívnym krytím Windows SA pre licenciu SL pre používateľa alebo pre dodatočnú licenciu pre používateľa môžu nainštalovať a používať Windows 10 Mobile Enterprise na sekundárnych zaria</w:t>
      </w:r>
      <w:r>
        <w:t>deniach licencovaného používateľa.</w:t>
      </w:r>
    </w:p>
    <w:p w:rsidR="00552B95" w:rsidRDefault="00552B95">
      <w:pPr>
        <w:pStyle w:val="ProductList-Body"/>
      </w:pPr>
    </w:p>
    <w:p w:rsidR="00552B95" w:rsidRDefault="00AC03B4">
      <w:pPr>
        <w:pStyle w:val="ProductList-ClauseHeading"/>
      </w:pPr>
      <w:r>
        <w:t xml:space="preserve">4.11 Počítačový operačný systém Windows – práva na prevádzkovanie „skupinových aplikácií </w:t>
      </w:r>
      <w:proofErr w:type="gramStart"/>
      <w:r>
        <w:t>HPC“</w:t>
      </w:r>
      <w:proofErr w:type="gramEnd"/>
    </w:p>
    <w:p w:rsidR="00552B95" w:rsidRDefault="00552B95">
      <w:pPr>
        <w:pStyle w:val="ProductList-Body"/>
      </w:pPr>
    </w:p>
    <w:p w:rsidR="00552B95" w:rsidRDefault="00AC03B4">
      <w:pPr>
        <w:pStyle w:val="ProductList-Body"/>
      </w:pPr>
      <w:r>
        <w:t xml:space="preserve">Zákazník smie povoliť súčasné používanie softvéru v </w:t>
      </w:r>
      <w:r>
        <w:fldChar w:fldCharType="begin"/>
      </w:r>
      <w:r>
        <w:instrText xml:space="preserve"> AutoTextList   \s NoStyle \t "Licencované zariadenie je jeden fyzický ha</w:instrText>
      </w:r>
      <w:r>
        <w:instrText xml:space="preserve">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w:instrText>
      </w:r>
      <w:r>
        <w:instrText xml:space="preserve">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w:instrText>
      </w:r>
      <w:r>
        <w:instrText xml:space="preserve">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w:instrText>
      </w:r>
      <w:r>
        <w:instrText xml:space="preserve">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spúšťa</w:instrText>
      </w:r>
      <w:r>
        <w:instrText xml:space="preserve">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w:instrText>
      </w:r>
      <w:r>
        <w:instrText xml:space="preserve">ký hardvérový systém, v ktorom možno spúšťať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w:instrText>
      </w:r>
      <w:r>
        <w:instrText xml:space="preserve">r je fyzický hardvérový systém, v ktorom možno spúšťať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552B95" w:rsidRDefault="00552B95">
      <w:pPr>
        <w:pStyle w:val="ProductList-Body"/>
      </w:pPr>
    </w:p>
    <w:p w:rsidR="00552B95" w:rsidRDefault="00AC03B4">
      <w:pPr>
        <w:pStyle w:val="ProductList-ClauseHeading"/>
      </w:pPr>
      <w:r>
        <w:t>4.12 Počítačový operačný systém Windows – Windows Thin PC</w:t>
      </w:r>
    </w:p>
    <w:p w:rsidR="00552B95" w:rsidRDefault="00AC03B4">
      <w:pPr>
        <w:pStyle w:val="ProductList-Body"/>
      </w:pPr>
      <w:r>
        <w:t xml:space="preserve">Zákazník </w:t>
      </w:r>
      <w:r>
        <w:t>smie používať softvér Windows Thin PC namiesto softvéru počítačového operačného systému Windows, ale iba na prevádzkovanie typov aplikácií uvedených nižšie.</w:t>
      </w:r>
    </w:p>
    <w:p w:rsidR="00552B95" w:rsidRDefault="00AC03B4" w:rsidP="00AC696B">
      <w:pPr>
        <w:pStyle w:val="ProductList-Bullet"/>
        <w:numPr>
          <w:ilvl w:val="0"/>
          <w:numId w:val="30"/>
        </w:numPr>
      </w:pPr>
      <w:r>
        <w:t xml:space="preserve">zabezpečenie </w:t>
      </w:r>
    </w:p>
    <w:p w:rsidR="00552B95" w:rsidRDefault="00AC03B4" w:rsidP="00AC696B">
      <w:pPr>
        <w:pStyle w:val="ProductList-Bullet"/>
        <w:numPr>
          <w:ilvl w:val="0"/>
          <w:numId w:val="30"/>
        </w:numPr>
      </w:pPr>
      <w:r>
        <w:t xml:space="preserve">správa </w:t>
      </w:r>
    </w:p>
    <w:p w:rsidR="00552B95" w:rsidRDefault="00AC03B4" w:rsidP="00AC696B">
      <w:pPr>
        <w:pStyle w:val="ProductList-Bullet"/>
        <w:numPr>
          <w:ilvl w:val="0"/>
          <w:numId w:val="30"/>
        </w:numPr>
      </w:pPr>
      <w:r>
        <w:t xml:space="preserve">terminálová emulácia </w:t>
      </w:r>
    </w:p>
    <w:p w:rsidR="00552B95" w:rsidRDefault="00AC03B4" w:rsidP="00AC696B">
      <w:pPr>
        <w:pStyle w:val="ProductList-Bullet"/>
        <w:numPr>
          <w:ilvl w:val="0"/>
          <w:numId w:val="30"/>
        </w:numPr>
      </w:pPr>
      <w:r>
        <w:t xml:space="preserve">vzdialená pracovná plocha a podobné technológie </w:t>
      </w:r>
    </w:p>
    <w:p w:rsidR="00552B95" w:rsidRDefault="00AC03B4" w:rsidP="00AC696B">
      <w:pPr>
        <w:pStyle w:val="ProductList-Bullet"/>
        <w:numPr>
          <w:ilvl w:val="0"/>
          <w:numId w:val="30"/>
        </w:numPr>
      </w:pPr>
      <w:r>
        <w:lastRenderedPageBreak/>
        <w:t xml:space="preserve">webový prehľadávač </w:t>
      </w:r>
    </w:p>
    <w:p w:rsidR="00552B95" w:rsidRDefault="00AC03B4" w:rsidP="00AC696B">
      <w:pPr>
        <w:pStyle w:val="ProductList-Bullet"/>
        <w:numPr>
          <w:ilvl w:val="0"/>
          <w:numId w:val="30"/>
        </w:numPr>
      </w:pPr>
      <w:r>
        <w:t xml:space="preserve">mediálny prehrávač </w:t>
      </w:r>
    </w:p>
    <w:p w:rsidR="00552B95" w:rsidRDefault="00AC03B4" w:rsidP="00AC696B">
      <w:pPr>
        <w:pStyle w:val="ProductList-Bullet"/>
        <w:numPr>
          <w:ilvl w:val="0"/>
          <w:numId w:val="30"/>
        </w:numPr>
      </w:pPr>
      <w:r>
        <w:t xml:space="preserve">klient na odosielanie okamžitých správ </w:t>
      </w:r>
    </w:p>
    <w:p w:rsidR="00552B95" w:rsidRDefault="00AC03B4" w:rsidP="00AC696B">
      <w:pPr>
        <w:pStyle w:val="ProductList-Bullet"/>
        <w:numPr>
          <w:ilvl w:val="0"/>
          <w:numId w:val="30"/>
        </w:numPr>
      </w:pPr>
      <w:r>
        <w:t xml:space="preserve">zobrazovače dokumentov </w:t>
      </w:r>
    </w:p>
    <w:p w:rsidR="00552B95" w:rsidRDefault="00AC03B4" w:rsidP="00AC696B">
      <w:pPr>
        <w:pStyle w:val="ProductList-Bullet"/>
        <w:numPr>
          <w:ilvl w:val="0"/>
          <w:numId w:val="30"/>
        </w:numPr>
      </w:pPr>
      <w:r>
        <w:t>NET Framework a Java Virtual Machine</w:t>
      </w:r>
    </w:p>
    <w:p w:rsidR="00552B95" w:rsidRDefault="00AC03B4">
      <w:pPr>
        <w:pStyle w:val="ProductList-Body"/>
      </w:pPr>
      <w:r>
        <w:t>Zákazník smie používať softvér na inom zariadení, ako je zariadenie, na ktoré bol pôvodne nainštalovaný, ak presuni</w:t>
      </w:r>
      <w:r>
        <w:t>e príslušné krytie Software Assurance na toto druhé zariadenie.</w:t>
      </w:r>
    </w:p>
    <w:p w:rsidR="00552B95" w:rsidRDefault="00552B95">
      <w:pPr>
        <w:pStyle w:val="ProductList-Body"/>
      </w:pPr>
    </w:p>
    <w:p w:rsidR="00552B95" w:rsidRDefault="00AC03B4">
      <w:pPr>
        <w:pStyle w:val="ProductList-ClauseHeading"/>
      </w:pPr>
      <w:r>
        <w:t>4.13 Krytie Software Assurance pre systém Windows Embedded Industry Enterprise</w:t>
      </w:r>
    </w:p>
    <w:p w:rsidR="00552B95" w:rsidRDefault="00AC03B4">
      <w:pPr>
        <w:pStyle w:val="ProductList-Body"/>
      </w:pPr>
      <w:r>
        <w:t>Zákazníci s krytím Software Assurance pre systém Windows Embedded Industry Enterprise majú rovnaké práva a vzťah</w:t>
      </w:r>
      <w:r>
        <w:t xml:space="preserve">ujú sa nich rovnaké obmedzenia ako v prípade krytia Software Assurance pre systém Windows. </w:t>
      </w:r>
    </w:p>
    <w:p w:rsidR="00552B95" w:rsidRDefault="00552B95">
      <w:pPr>
        <w:pStyle w:val="PURBreadcrumb"/>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GroupHeading"/>
      </w:pPr>
      <w:bookmarkStart w:id="189" w:name="_Sec619"/>
      <w:r>
        <w:t>Windows Server</w:t>
      </w:r>
      <w:bookmarkEnd w:id="189"/>
      <w:r>
        <w:fldChar w:fldCharType="begin"/>
      </w:r>
      <w:r>
        <w:instrText xml:space="preserve"> TC "</w:instrText>
      </w:r>
      <w:bookmarkStart w:id="190" w:name="_Toc436689516"/>
      <w:r>
        <w:instrText>Windows Server</w:instrText>
      </w:r>
      <w:bookmarkEnd w:id="190"/>
      <w:r>
        <w:instrText>" \l 2</w:instrText>
      </w:r>
      <w:r>
        <w:fldChar w:fldCharType="end"/>
      </w:r>
    </w:p>
    <w:p w:rsidR="00552B95" w:rsidRDefault="00AC03B4">
      <w:pPr>
        <w:pStyle w:val="ProductList-Offering2HeadingNoBorder"/>
      </w:pPr>
      <w:bookmarkStart w:id="191" w:name="_Sec654"/>
      <w:r>
        <w:t>Windows MultiPoint Server</w:t>
      </w:r>
      <w:bookmarkEnd w:id="191"/>
      <w:r>
        <w:fldChar w:fldCharType="begin"/>
      </w:r>
      <w:r>
        <w:instrText xml:space="preserve"> TC "</w:instrText>
      </w:r>
      <w:bookmarkStart w:id="192" w:name="_Toc436689517"/>
      <w:r>
        <w:instrText>Windows MultiPoint Server</w:instrText>
      </w:r>
      <w:bookmarkEnd w:id="192"/>
      <w:r>
        <w:instrText>" \l 3</w:instrText>
      </w:r>
      <w:r>
        <w:fldChar w:fldCharType="end"/>
      </w:r>
    </w:p>
    <w:p w:rsidR="00552B95" w:rsidRDefault="00AC03B4">
      <w:pPr>
        <w:pStyle w:val="ProductList-Offering1SubSection"/>
      </w:pPr>
      <w:bookmarkStart w:id="193" w:name="_Sec702"/>
      <w:r>
        <w:t>1. Dostupnosť programu</w:t>
      </w:r>
      <w:bookmarkEnd w:id="193"/>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w:instrText>
            </w:r>
            <w:r>
              <w:instrText xml:space="preserve">\s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9" w:space="0" w:color="FFFFFF"/>
              <w:left w:val="single" w:sz="9" w:space="0" w:color="FFFFFF"/>
              <w:bottom w:val="dashed" w:sz="4" w:space="0" w:color="BFBFBF"/>
              <w:right w:val="single" w:sz="9" w:space="0" w:color="FFFFFF"/>
            </w:tcBorders>
          </w:tcPr>
          <w:p w:rsidR="00552B95" w:rsidRDefault="00AC03B4">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t>Windows MultiPoint Server 2012 Premium s licenciou CAL na produkt Windows MultiPoint Server 2012 (5 klientov)</w:t>
            </w:r>
            <w:r>
              <w:fldChar w:fldCharType="begin"/>
            </w:r>
            <w:r>
              <w:instrText xml:space="preserve"> XE "</w:instrText>
            </w:r>
            <w:r>
              <w:instrText xml:space="preserve">Windows MultiPoint Server 2012 Premium s licenciou CAL na produkt Windows MultiPoint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t>Windows MultiPoint Server 2012 Premium s licenciou CAL na produkt Windows MultiPoint Server 2012 (5 klientov) s licenciou CAL na produkt Window</w:t>
            </w:r>
            <w:r>
              <w:t>s Server 2012 (5 klientov)</w:t>
            </w:r>
            <w:r>
              <w:fldChar w:fldCharType="begin"/>
            </w:r>
            <w:r>
              <w:instrText xml:space="preserve"> XE "Windows MultiPoint Server 2012 Premium s licenciou CAL na produkt Windows MultiPoint Server 2012 (5 klientov) s licenciou CAL na produkt Windows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w:instrText>
            </w:r>
            <w:r>
              <w:instrText xml:space="preserve">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t>Windows MultiPoint Server 2012 – licencia CAL</w:t>
            </w:r>
            <w:r>
              <w:fldChar w:fldCharType="begin"/>
            </w:r>
            <w:r>
              <w:instrText xml:space="preserve"> XE "</w:instrText>
            </w:r>
            <w:r>
              <w:instrText xml:space="preserve">Windows MultiPoint Server 2012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p>
        </w:tc>
      </w:tr>
      <w:tr w:rsidR="00552B95">
        <w:tc>
          <w:tcPr>
            <w:tcW w:w="4160" w:type="dxa"/>
            <w:tcBorders>
              <w:top w:val="dashed" w:sz="4" w:space="0" w:color="BFBFBF"/>
              <w:left w:val="single" w:sz="9" w:space="0" w:color="FFFFFF"/>
              <w:bottom w:val="none" w:sz="4" w:space="0" w:color="000000"/>
              <w:right w:val="single" w:sz="9" w:space="0" w:color="FFFFFF"/>
            </w:tcBorders>
          </w:tcPr>
          <w:p w:rsidR="00552B95" w:rsidRDefault="00AC03B4">
            <w:pPr>
              <w:pStyle w:val="ProductList-TableBody"/>
            </w:pPr>
            <w:r>
              <w:t>Licencia CAL na produkt Windows MultiPoint Server 2012 s licenciou CAL na produkt Windows Server 2012</w:t>
            </w:r>
            <w:r>
              <w:fldChar w:fldCharType="begin"/>
            </w:r>
            <w:r>
              <w:instrText xml:space="preserve"> XE "Licencia CAL na produkt Windows MultiPoint Server 2012 s licenciou CAL n</w:instrText>
            </w:r>
            <w:r>
              <w:instrText xml:space="preserve">a produkt Windows Server 2012" </w:instrText>
            </w:r>
            <w:r>
              <w:fldChar w:fldCharType="end"/>
            </w:r>
            <w:r>
              <w:t xml:space="preserve"> (pre zariadenie a používateľa)</w:t>
            </w:r>
          </w:p>
        </w:tc>
        <w:tc>
          <w:tcPr>
            <w:tcW w:w="620" w:type="dxa"/>
            <w:tcBorders>
              <w:top w:val="dashed" w:sz="4" w:space="0" w:color="BFBFBF"/>
              <w:left w:val="single" w:sz="9" w:space="0" w:color="FFFFFF"/>
              <w:bottom w:val="none" w:sz="4" w:space="0" w:color="000000"/>
              <w:right w:val="single" w:sz="9" w:space="0" w:color="FFFFFF"/>
            </w:tcBorders>
          </w:tcPr>
          <w:p w:rsidR="00552B95" w:rsidRDefault="00AC03B4">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552B95" w:rsidRDefault="00AC03B4">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552B95" w:rsidRDefault="00AC03B4">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552B95" w:rsidRDefault="00AC03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52B95" w:rsidRDefault="00AC03B4">
      <w:pPr>
        <w:pStyle w:val="ProductList-Offering1SubSection"/>
      </w:pPr>
      <w:bookmarkStart w:id="194" w:name="_Sec757"/>
      <w:r>
        <w:t>2. Podmienky produktu</w:t>
      </w:r>
      <w:bookmarkEnd w:id="194"/>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w:instrText>
            </w:r>
            <w:r>
              <w:instrText xml:space="preserve">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Nižšie vydania: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w:t>
            </w:r>
            <w:r>
              <w:rPr>
                <w:color w:val="404040"/>
              </w:rPr>
              <w:t>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Nevyhnutná podmienka (SA):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w:t>
            </w:r>
            <w:r>
              <w:rPr>
                <w:color w:val="404040"/>
              </w:rPr>
              <w:t xml:space="preserve">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AC03B4">
      <w:pPr>
        <w:pStyle w:val="ProductList-Offering1SubSection"/>
      </w:pPr>
      <w:bookmarkStart w:id="195" w:name="_Sec800"/>
      <w:r>
        <w:t>3. Práva na používanie</w:t>
      </w:r>
      <w:bookmarkEnd w:id="195"/>
    </w:p>
    <w:tbl>
      <w:tblPr>
        <w:tblStyle w:val="PURTable"/>
        <w:tblW w:w="0" w:type="dxa"/>
        <w:tblLook w:val="04A0" w:firstRow="1" w:lastRow="0" w:firstColumn="1" w:lastColumn="0" w:noHBand="0" w:noVBand="1"/>
      </w:tblPr>
      <w:tblGrid>
        <w:gridCol w:w="3596"/>
        <w:gridCol w:w="3585"/>
        <w:gridCol w:w="3609"/>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w:instrText>
            </w:r>
            <w:r>
              <w:instrText xml:space="preserve">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w:t>
            </w:r>
            <w:r>
              <w:rPr>
                <w:color w:val="0563C1"/>
              </w:rPr>
              <w:t>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w:t>
            </w:r>
            <w:r>
              <w:rPr>
                <w:color w:val="0563C1"/>
              </w:rPr>
              <w:t xml:space="preserve"> softvér</w:t>
            </w:r>
            <w:r>
              <w:fldChar w:fldCharType="end"/>
            </w:r>
            <w:r>
              <w:t>: všetky vydania</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w:instrText>
            </w:r>
            <w:r>
              <w:instrText xml:space="preserve">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Zahrnuté technológie: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3.1 Prístup k serverovému softvéru</w:t>
      </w:r>
    </w:p>
    <w:tbl>
      <w:tblPr>
        <w:tblStyle w:val="PURTable"/>
        <w:tblW w:w="0" w:type="dxa"/>
        <w:tblLook w:val="04A0" w:firstRow="1" w:lastRow="0" w:firstColumn="1" w:lastColumn="0" w:noHBand="0" w:noVBand="1"/>
      </w:tblPr>
      <w:tblGrid>
        <w:gridCol w:w="3581"/>
        <w:gridCol w:w="3595"/>
        <w:gridCol w:w="3614"/>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52B95" w:rsidRDefault="00AC03B4">
            <w:pPr>
              <w:pStyle w:val="ProductList-TableBody"/>
            </w:pPr>
            <w:r>
              <w:t>Licencia CAL na produkt Windows MultiPoint Server 2012 a licencia CAL na produkt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52B95" w:rsidRDefault="00AC03B4">
            <w:pPr>
              <w:pStyle w:val="ProductList-TableBody"/>
            </w:pPr>
            <w:r>
              <w:t>Licencia CAL na produkt Windows</w:t>
            </w:r>
            <w:r>
              <w:t xml:space="preserve"> MultiPoint Server 2012 a </w:t>
            </w:r>
          </w:p>
          <w:p w:rsidR="00552B95" w:rsidRDefault="00AC03B4">
            <w:pPr>
              <w:pStyle w:val="ProductList-TableBody"/>
            </w:pPr>
            <w:r>
              <w:t xml:space="preserve">Licencia ekvivalentná licencii CAL (pozrite si </w:t>
            </w:r>
            <w:hyperlink w:anchor="_Sec591">
              <w:r>
                <w:rPr>
                  <w:color w:val="00467F"/>
                  <w:u w:val="single"/>
                </w:rPr>
                <w:t>Prílohu A</w:t>
              </w:r>
            </w:hyperlink>
            <w:r>
              <w:t>)</w:t>
            </w:r>
          </w:p>
        </w:tc>
      </w:tr>
    </w:tbl>
    <w:p w:rsidR="00552B95" w:rsidRDefault="00552B95">
      <w:pPr>
        <w:pStyle w:val="ProductList-Body"/>
      </w:pPr>
    </w:p>
    <w:p w:rsidR="00552B95" w:rsidRDefault="00AC03B4">
      <w:pPr>
        <w:pStyle w:val="ProductList-SubClauseHeading"/>
      </w:pPr>
      <w:r>
        <w:lastRenderedPageBreak/>
        <w:t>3.1.1 Dodatočné funkcie súvisiace s licenciou CAL na produkt Windows Server 2012 Active Directory Rights Management Services</w:t>
      </w:r>
    </w:p>
    <w:p w:rsidR="00552B95" w:rsidRDefault="00AC03B4">
      <w:pPr>
        <w:pStyle w:val="ProductList-BodyIndented"/>
      </w:pPr>
      <w:r>
        <w:t>Windows Server 2012 Rights Management Services</w:t>
      </w:r>
    </w:p>
    <w:tbl>
      <w:tblPr>
        <w:tblStyle w:val="PURTable0"/>
        <w:tblW w:w="0" w:type="dxa"/>
        <w:tblLook w:val="04A0" w:firstRow="1" w:lastRow="0" w:firstColumn="1" w:lastColumn="0" w:noHBand="0" w:noVBand="1"/>
      </w:tblPr>
      <w:tblGrid>
        <w:gridCol w:w="3460"/>
        <w:gridCol w:w="3490"/>
        <w:gridCol w:w="3480"/>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52B95" w:rsidRDefault="00AC03B4">
            <w:pPr>
              <w:pStyle w:val="ProductList-TableBody"/>
            </w:pPr>
            <w:r>
              <w:t>Licencia CAL na produkt Windows Server 2012 Active Directory Rights Management Services</w:t>
            </w:r>
            <w:r>
              <w:fldChar w:fldCharType="begin"/>
            </w:r>
            <w:r>
              <w:instrText xml:space="preserve"> XE "Licencia CAL na produkt Windows Server 2012 Active Directory Rights Management Services</w:instrText>
            </w:r>
            <w:r>
              <w:instrText xml:space="preserv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52B95" w:rsidRDefault="00AC03B4">
            <w:pPr>
              <w:pStyle w:val="ProductList-TableBody"/>
            </w:pPr>
            <w:r>
              <w:t xml:space="preserve">Licencia ekvivalentná licencii CAL (pozrite si </w:t>
            </w:r>
            <w:hyperlink w:anchor="_Sec591">
              <w:r>
                <w:rPr>
                  <w:color w:val="00467F"/>
                  <w:u w:val="single"/>
                </w:rPr>
                <w:t>Prílohu A</w:t>
              </w:r>
            </w:hyperlink>
            <w:r>
              <w:t>)</w:t>
            </w:r>
          </w:p>
        </w:tc>
      </w:tr>
    </w:tbl>
    <w:p w:rsidR="00552B95" w:rsidRDefault="00552B95">
      <w:pPr>
        <w:pStyle w:val="ProductList-BodyIndented"/>
      </w:pPr>
    </w:p>
    <w:p w:rsidR="00552B95" w:rsidRDefault="00AC03B4">
      <w:pPr>
        <w:pStyle w:val="ProductList-ClauseHeading"/>
      </w:pPr>
      <w:r>
        <w:t>3.2 Spúšťanie inštancií softvéru</w:t>
      </w:r>
    </w:p>
    <w:p w:rsidR="00552B95" w:rsidRDefault="00AC03B4">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w:t>
      </w:r>
      <w:r>
        <w:rPr>
          <w:color w:val="0563C1"/>
        </w:rPr>
        <w:t>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w:instrText>
      </w:r>
      <w:r>
        <w:instrText>tList   \s NoStyle \t "Fyzické POS je POS, ktoré je nakonfigurované na fungovanie priamo vo fyzickom hardvérovom systéme. Inštancia operačného systému používaná na prevádzkovanie softvéru na virtualizáciu hardvéru alebo na poskytovanie služieb virtualizáci</w:instrText>
      </w:r>
      <w:r>
        <w:instrText xml:space="preserve">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w:instrText>
      </w:r>
      <w:r>
        <w:instrText xml:space="preserve">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w:instrText>
      </w:r>
      <w:r>
        <w:instrText xml:space="preserve">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w:instrText>
      </w:r>
      <w:r>
        <w:instrText xml:space="preserve">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w:t>
      </w:r>
      <w:r>
        <w:rPr>
          <w:color w:val="0563C1"/>
        </w:rPr>
        <w:t>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w:t>
      </w:r>
      <w:r>
        <w:rPr>
          <w:color w:val="0563C1"/>
        </w:rPr>
        <w:t>stredia operačného systému</w:t>
      </w:r>
      <w:r>
        <w:fldChar w:fldCharType="end"/>
      </w:r>
      <w:r>
        <w:t>.</w:t>
      </w:r>
    </w:p>
    <w:p w:rsidR="00552B95" w:rsidRDefault="00552B95">
      <w:pPr>
        <w:pStyle w:val="ProductList-Body"/>
      </w:pPr>
    </w:p>
    <w:p w:rsidR="00552B95" w:rsidRDefault="00AC03B4">
      <w:pPr>
        <w:pStyle w:val="ProductList-ClauseHeading"/>
      </w:pPr>
      <w:r>
        <w:t>3.3 Licencie na prístup</w:t>
      </w:r>
    </w:p>
    <w:p w:rsidR="00552B95" w:rsidRDefault="00AC03B4">
      <w:pPr>
        <w:pStyle w:val="ProductList-Body"/>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w:instrText>
      </w:r>
      <w:r>
        <w:instrText xml:space="preserve">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w:instrText>
      </w:r>
      <w:r>
        <w:instrText xml:space="preserve">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w:instrText>
      </w:r>
      <w:r>
        <w:instrText xml:space="preserve">\s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552B95" w:rsidRDefault="00552B95">
      <w:pPr>
        <w:pStyle w:val="ProductList-Body"/>
      </w:pPr>
    </w:p>
    <w:p w:rsidR="00552B95" w:rsidRDefault="00AC03B4">
      <w:pPr>
        <w:pStyle w:val="ProductList-ClauseHeading"/>
      </w:pPr>
      <w:r>
        <w:t>3.4 Windows MultiPoint Server 2012 Connector</w:t>
      </w:r>
    </w:p>
    <w:p w:rsidR="00552B95" w:rsidRDefault="00AC03B4">
      <w:pPr>
        <w:pStyle w:val="ProductList-Body"/>
      </w:pPr>
      <w:r>
        <w:t>Zákazník sm</w:t>
      </w:r>
      <w:r>
        <w:t>ie nainštalovať a používať softvér Windows Server 2012 MultiPoint Connector v ľubovoľnom zariadení, ktoré má licenciu na prístup k softvéru Windows Server 2012</w:t>
      </w:r>
      <w:r>
        <w:fldChar w:fldCharType="begin"/>
      </w:r>
      <w:r>
        <w:instrText xml:space="preserve"> XE "Windows Server 2012" </w:instrText>
      </w:r>
      <w:r>
        <w:fldChar w:fldCharType="end"/>
      </w:r>
      <w:r>
        <w:t>. Tento softvér smie používať iba na prístup k softvéru MultiPoint Se</w:t>
      </w:r>
      <w:r>
        <w:t>rver. Ak k serverovému softvéru pristupuje z tohto zariadenia výlučne na používanie aplikácie MultiPoint Dashboard, nepotrebuje licenciu CAL na softvér MultiPoint Server.</w:t>
      </w:r>
    </w:p>
    <w:p w:rsidR="00552B95" w:rsidRDefault="00552B95">
      <w:pPr>
        <w:pStyle w:val="ProductList-Body"/>
      </w:pPr>
    </w:p>
    <w:p w:rsidR="00552B95" w:rsidRDefault="00AC03B4">
      <w:pPr>
        <w:pStyle w:val="ProductList-ClauseHeading"/>
      </w:pPr>
      <w:r>
        <w:t>3.5 Dodatočný softvér</w:t>
      </w:r>
    </w:p>
    <w:p w:rsidR="00552B95" w:rsidRDefault="00AC03B4">
      <w:pPr>
        <w:pStyle w:val="ProductList-Body"/>
      </w:pPr>
      <w:r>
        <w:t xml:space="preserve">Zoznam dodatočného softvéru nájdete na stránke </w:t>
      </w:r>
      <w:hyperlink r:id="rId75">
        <w:r>
          <w:rPr>
            <w:color w:val="00467F"/>
            <w:u w:val="single"/>
          </w:rPr>
          <w:t>http://go.microsoft.com/fwlink/?LinkId=245856</w:t>
        </w:r>
      </w:hyperlink>
      <w:r>
        <w:t>.</w:t>
      </w:r>
    </w:p>
    <w:p w:rsidR="00552B95" w:rsidRDefault="00AC03B4">
      <w:pPr>
        <w:pStyle w:val="ProductList-Offering1SubSection"/>
      </w:pPr>
      <w:bookmarkStart w:id="196" w:name="_Sec832"/>
      <w:r>
        <w:t>4. Software Assurance</w:t>
      </w:r>
      <w:bookmarkEnd w:id="196"/>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ktoré sa všeo</w:instrText>
            </w:r>
            <w:r>
              <w:instrText xml:space="preserve">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"Zotavenie po havárii: práva dostupné pre zákazníkov s krytím SA na používanie softvéru na účely podmienenéh</w:instrText>
            </w:r>
            <w:r>
              <w:instrText xml:space="preserve">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w:t>
            </w:r>
            <w:r>
              <w:rPr>
                <w:color w:val="404040"/>
              </w:rPr>
              <w:t>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197" w:name="_Sec655"/>
      <w:r>
        <w:t>Windows Server</w:t>
      </w:r>
      <w:bookmarkEnd w:id="197"/>
      <w:r>
        <w:fldChar w:fldCharType="begin"/>
      </w:r>
      <w:r>
        <w:instrText xml:space="preserve"> TC "</w:instrText>
      </w:r>
      <w:bookmarkStart w:id="198" w:name="_Toc436689518"/>
      <w:r>
        <w:instrText>Windows Server</w:instrText>
      </w:r>
      <w:bookmarkEnd w:id="198"/>
      <w:r>
        <w:instrText>" \l 3</w:instrText>
      </w:r>
      <w:r>
        <w:fldChar w:fldCharType="end"/>
      </w:r>
    </w:p>
    <w:p w:rsidR="00552B95" w:rsidRDefault="00AC03B4">
      <w:pPr>
        <w:pStyle w:val="ProductList-Offering1SubSection"/>
      </w:pPr>
      <w:bookmarkStart w:id="199" w:name="_Sec703"/>
      <w:r>
        <w:t>1. Dostupnosť programu</w:t>
      </w:r>
      <w:bookmarkEnd w:id="199"/>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w:instrText>
            </w:r>
            <w:r>
              <w:instrText xml:space="preserve">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single" w:sz="9" w:space="0" w:color="FFFFFF"/>
              <w:left w:val="single" w:sz="9" w:space="0" w:color="FFFFFF"/>
              <w:bottom w:val="dashed" w:sz="4" w:space="0" w:color="BFBFBF"/>
              <w:right w:val="single" w:sz="9" w:space="0" w:color="FFFFFF"/>
            </w:tcBorders>
          </w:tcPr>
          <w:p w:rsidR="00552B95" w:rsidRDefault="00AC03B4">
            <w:pPr>
              <w:pStyle w:val="ProductList-TableBody"/>
            </w:pPr>
            <w:r>
              <w:rPr>
                <w:color w:val="000000"/>
              </w:rPr>
              <w:t>Licencia CAL na produkt Windows Server 2012 Active Directory Rights Management Services</w:t>
            </w:r>
            <w:r>
              <w:fldChar w:fldCharType="begin"/>
            </w:r>
            <w:r>
              <w:instrText xml:space="preserve"> XE "Licencia CAL na produkt Windows Server 2012 Active Directory Rights Management</w:instrText>
            </w:r>
            <w:r>
              <w:instrText xml:space="preserve">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52B95" w:rsidRDefault="00AC03B4">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pre celú org</w:instrText>
            </w:r>
            <w:r>
              <w:instrText xml:space="preserve">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t>Windows Server 2012 Remote Desktop Services – licencia CAL</w:t>
            </w:r>
            <w:r>
              <w:fldChar w:fldCharType="begin"/>
            </w:r>
            <w:r>
              <w:instrText xml:space="preserve"> XE "Windows Server 2012 Remote Desktop Services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rPr>
                <w:color w:val="000000"/>
              </w:rPr>
              <w:t>Windows Server 2012 Remote Desktop Services External Connector</w:t>
            </w:r>
            <w:r>
              <w:fldChar w:fldCharType="begin"/>
            </w:r>
            <w:r>
              <w:instrText xml:space="preserve"> XE "Windows Server 2012 Remote Desktop Services External Co</w:instrText>
            </w:r>
            <w:r>
              <w:instrText xml:space="preserve">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w:instrText>
            </w:r>
            <w:r>
              <w:instrText xml:space="preserve">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rPr>
                <w:color w:val="000000"/>
              </w:rPr>
              <w:t>Produkty Windows Server 2012 Active Directory Rights Management Services External Connector</w:t>
            </w:r>
            <w:r>
              <w:fldChar w:fldCharType="begin"/>
            </w:r>
            <w:r>
              <w:instrText xml:space="preserve"> XE "</w:instrText>
            </w:r>
            <w:r>
              <w:instrText xml:space="preserve">Produkty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52B95" w:rsidRDefault="00AC03B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4160" w:type="dxa"/>
            <w:tcBorders>
              <w:top w:val="dashed" w:sz="4" w:space="0" w:color="BFBFBF"/>
              <w:left w:val="single" w:sz="9" w:space="0" w:color="FFFFFF"/>
              <w:bottom w:val="none" w:sz="4" w:space="0" w:color="000000"/>
              <w:right w:val="single" w:sz="9" w:space="0" w:color="FFFFFF"/>
            </w:tcBorders>
          </w:tcPr>
          <w:p w:rsidR="00552B95" w:rsidRDefault="00AC03B4">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52B95" w:rsidRDefault="00AC03B4">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552B95" w:rsidRDefault="00AC03B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52B95" w:rsidRDefault="00AC03B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52B95" w:rsidRDefault="00AC03B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52B95" w:rsidRDefault="00AC03B4">
      <w:pPr>
        <w:pStyle w:val="ProductList-Offering1SubSection"/>
      </w:pPr>
      <w:bookmarkStart w:id="200" w:name="_Sec758"/>
      <w:r>
        <w:t>2. Podmienky produktu</w:t>
      </w:r>
      <w:bookmarkEnd w:id="200"/>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pre licencie CAL a Ext</w:t>
            </w:r>
            <w:r>
              <w:t>ernal Connector (3/08)</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w:t>
            </w:r>
            <w:r>
              <w:rPr>
                <w:color w:val="0563C1"/>
              </w:rPr>
              <w:t>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w:instrText>
            </w:r>
            <w:r>
              <w:instrText xml:space="preserve">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Nevyhnutná podmienka (SA):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"Výnimka pre oprávnených používateľov: výnimka vzťahujúca sa na používateľov, ktorí využívajú produkty výhradne na zákla</w:instrText>
            </w:r>
            <w:r>
              <w:instrText xml:space="preserve">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lastRenderedPageBreak/>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AC03B4">
      <w:pPr>
        <w:pStyle w:val="ProductList-Offering1SubSection"/>
      </w:pPr>
      <w:bookmarkStart w:id="201" w:name="_Sec807"/>
      <w:r>
        <w:t>3. Práva na používanie</w:t>
      </w:r>
      <w:bookmarkEnd w:id="201"/>
    </w:p>
    <w:tbl>
      <w:tblPr>
        <w:tblStyle w:val="PURTable"/>
        <w:tblW w:w="0" w:type="dxa"/>
        <w:tblLook w:val="04A0" w:firstRow="1" w:lastRow="0" w:firstColumn="1" w:lastColumn="0" w:noHBand="0" w:noVBand="1"/>
      </w:tblPr>
      <w:tblGrid>
        <w:gridCol w:w="3591"/>
        <w:gridCol w:w="3587"/>
        <w:gridCol w:w="3612"/>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podmienky a požiadavky,</w:instrText>
            </w:r>
            <w:r>
              <w:instrText xml:space="preserve">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procesor/CAL</w:t>
              </w:r>
            </w:hyperlink>
            <w:r>
              <w:t xml:space="preserve"> – všetky vydania (okrem vydania Essentials), </w:t>
            </w:r>
            <w:hyperlink w:anchor="_Sec545">
              <w:r>
                <w:rPr>
                  <w:color w:val="00467F"/>
                  <w:u w:val="single"/>
                </w:rPr>
                <w:t>osobitné servery</w:t>
              </w:r>
            </w:hyperlink>
            <w:r>
              <w:t xml:space="preserve"> </w:t>
            </w:r>
            <w:r>
              <w:t>– Essentials</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w:instrText>
            </w:r>
            <w:r>
              <w:instrText xml:space="preserve">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w:instrText>
            </w:r>
            <w:r>
              <w:instrText xml:space="preserve">ého softvéru." </w:instrText>
            </w:r>
            <w:r>
              <w:fldChar w:fldCharType="separate"/>
            </w:r>
            <w:r>
              <w:rPr>
                <w:color w:val="0563C1"/>
              </w:rPr>
              <w:t>Dodatočný softvér</w:t>
            </w:r>
            <w:r>
              <w:fldChar w:fldCharType="end"/>
            </w:r>
            <w:r>
              <w:t>: všetky vydania</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Zahrnuté technológie: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pPr>
    </w:p>
    <w:p w:rsidR="00552B95" w:rsidRDefault="00AC03B4">
      <w:pPr>
        <w:pStyle w:val="ProductList-ClauseHeading"/>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52B95" w:rsidRDefault="00AC03B4">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552B95" w:rsidRDefault="00AC03B4">
            <w:pPr>
              <w:pStyle w:val="ProductList-TableBody"/>
            </w:pPr>
            <w:r>
              <w:t xml:space="preserve">Licencia ekvivalentná licencii CAL (pozrite si </w:t>
            </w:r>
            <w:hyperlink r:id="rId76">
              <w:r>
                <w:rPr>
                  <w:color w:val="00467F"/>
                  <w:u w:val="single"/>
                </w:rPr>
                <w:t>Prílohu A</w:t>
              </w:r>
            </w:hyperlink>
            <w:r>
              <w:t>)</w:t>
            </w:r>
          </w:p>
        </w:tc>
      </w:tr>
    </w:tbl>
    <w:p w:rsidR="00552B95" w:rsidRDefault="00552B95">
      <w:pPr>
        <w:pStyle w:val="ProductList-Body"/>
      </w:pPr>
    </w:p>
    <w:p w:rsidR="00552B95" w:rsidRDefault="00AC03B4">
      <w:pPr>
        <w:pStyle w:val="ProductList-SubClauseHeading"/>
      </w:pPr>
      <w:r>
        <w:t>3.1.1 Dodatočné funkcie súvisiace s licenciou CAL na produkt Windows Server 2012 Remote Desktop Services</w:t>
      </w:r>
    </w:p>
    <w:p w:rsidR="00552B95" w:rsidRDefault="00AC03B4">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0"/>
        <w:gridCol w:w="3463"/>
        <w:gridCol w:w="348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52B95" w:rsidRDefault="00AC03B4">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552B95" w:rsidRDefault="00AC03B4">
            <w:pPr>
              <w:pStyle w:val="ProductList-TableBody"/>
            </w:pPr>
            <w:r>
              <w:t>Licencia SL pre používateľa na produkt Windows Server 20</w:t>
            </w:r>
            <w:r>
              <w:t>12 Remote Desktop Services</w:t>
            </w:r>
          </w:p>
        </w:tc>
      </w:tr>
    </w:tbl>
    <w:p w:rsidR="00552B95" w:rsidRDefault="00AC03B4">
      <w:pPr>
        <w:pStyle w:val="ProductList-BodyIndented"/>
      </w:pPr>
      <w:r>
        <w:t>* Tiež sa vyžaduje na použitie systému Windows Server na hosťovanie grafického používateľského rozhrania (pomocou funkcie Windows Server 2012 R2 Remote Desktop Services alebo inej technológie).</w:t>
      </w:r>
    </w:p>
    <w:p w:rsidR="00552B95" w:rsidRDefault="00552B95">
      <w:pPr>
        <w:pStyle w:val="ProductList-BodyIndented"/>
      </w:pPr>
    </w:p>
    <w:p w:rsidR="00552B95" w:rsidRDefault="00AC03B4">
      <w:pPr>
        <w:pStyle w:val="ProductList-SubClauseHeading"/>
      </w:pPr>
      <w:r>
        <w:t>3.1.2 Dodatočné funkcie súvisiace</w:t>
      </w:r>
      <w:r>
        <w:t xml:space="preserve"> s licenciou CAL na produkt Windows Server 2012 Rights Management Services</w:t>
      </w:r>
    </w:p>
    <w:p w:rsidR="00552B95" w:rsidRDefault="00AC03B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B95" w:rsidRDefault="00AC03B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52B95" w:rsidRDefault="00AC03B4">
            <w:pPr>
              <w:pStyle w:val="ProductList-TableBody"/>
            </w:pPr>
            <w:r>
              <w:t>Licencia CAL na produkt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552B95" w:rsidRDefault="00AC03B4">
            <w:pPr>
              <w:pStyle w:val="ProductList-TableBody"/>
            </w:pPr>
            <w:r>
              <w:t xml:space="preserve">Licencia SL </w:t>
            </w:r>
            <w:r>
              <w:t>pre používateľa na produkt Azure Rights Management</w:t>
            </w:r>
          </w:p>
        </w:tc>
      </w:tr>
      <w:tr w:rsidR="00552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2B95" w:rsidRDefault="00AC03B4">
            <w:pPr>
              <w:pStyle w:val="ProductList-TableBody"/>
            </w:pPr>
            <w:r>
              <w:t>Licencia SL pre používateľa na produkt Azure Rights Management A</w:t>
            </w:r>
          </w:p>
        </w:tc>
        <w:tc>
          <w:tcPr>
            <w:tcW w:w="4040" w:type="dxa"/>
            <w:tcBorders>
              <w:top w:val="none" w:sz="4" w:space="0" w:color="000000"/>
              <w:left w:val="none" w:sz="4" w:space="0" w:color="000000"/>
              <w:bottom w:val="single" w:sz="4" w:space="0" w:color="000000"/>
              <w:right w:val="single" w:sz="4" w:space="0" w:color="000000"/>
            </w:tcBorders>
          </w:tcPr>
          <w:p w:rsidR="00552B95" w:rsidRDefault="00AC03B4">
            <w:pPr>
              <w:pStyle w:val="ProductList-TableBody"/>
            </w:pPr>
            <w:r>
              <w:t xml:space="preserve">Licencia ekvivalentná licencii CAL (pozrite si </w:t>
            </w:r>
            <w:hyperlink r:id="rId77">
              <w:r>
                <w:rPr>
                  <w:color w:val="00467F"/>
                  <w:u w:val="single"/>
                </w:rPr>
                <w:t>Prílohu A</w:t>
              </w:r>
            </w:hyperlink>
            <w:r>
              <w:t>)</w:t>
            </w:r>
          </w:p>
        </w:tc>
      </w:tr>
    </w:tbl>
    <w:p w:rsidR="00552B95" w:rsidRDefault="00552B95">
      <w:pPr>
        <w:pStyle w:val="ProductList-BodyIndented"/>
      </w:pPr>
    </w:p>
    <w:p w:rsidR="00552B95" w:rsidRDefault="00AC03B4">
      <w:pPr>
        <w:pStyle w:val="ProductList-SubClauseHeading"/>
      </w:pPr>
      <w:r>
        <w:t xml:space="preserve">3.1.3 Dodatočné funkcie súvisiace s </w:t>
      </w:r>
      <w:r>
        <w:t>licenciou CAL pre používateľov na produkt Microsoft Identity Manager</w:t>
      </w:r>
    </w:p>
    <w:p w:rsidR="00552B95" w:rsidRDefault="00AC03B4">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74"/>
        <w:gridCol w:w="3495"/>
        <w:gridCol w:w="3461"/>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52B95" w:rsidRDefault="00AC03B4">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552B95" w:rsidRDefault="00AC03B4">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552B95" w:rsidRDefault="00AC03B4">
            <w:pPr>
              <w:pStyle w:val="ProductList-TableBody"/>
            </w:pPr>
            <w:r>
              <w:t>Microsoft Azure Active Directory Premium</w:t>
            </w:r>
          </w:p>
        </w:tc>
      </w:tr>
      <w:tr w:rsidR="00552B9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52B95" w:rsidRDefault="00552B9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52B95" w:rsidRDefault="00AC03B4">
            <w:pPr>
              <w:pStyle w:val="ProductList-TableBody"/>
            </w:pPr>
            <w:r>
              <w:t xml:space="preserve">Licencia ekvivalentná licencii CAL (pozrite si </w:t>
            </w:r>
            <w:hyperlink r:id="rId78">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AC03B4">
      <w:pPr>
        <w:pStyle w:val="ProductList-BodyIndented"/>
      </w:pPr>
      <w:r>
        <w:t xml:space="preserve">* Tiež sa vyžaduje pre každú osobu, pre ktorú softvér vydáva alebo spravuje informácie o identite. </w:t>
      </w:r>
    </w:p>
    <w:p w:rsidR="00552B95" w:rsidRDefault="00552B95">
      <w:pPr>
        <w:pStyle w:val="ProductList-BodyIndented"/>
      </w:pPr>
    </w:p>
    <w:p w:rsidR="00552B95" w:rsidRDefault="00AC03B4">
      <w:pPr>
        <w:pStyle w:val="ProductList-SubClauseHeading"/>
      </w:pPr>
      <w:r>
        <w:t>3.1.4 Synchronizačná služba</w:t>
      </w:r>
    </w:p>
    <w:p w:rsidR="00552B95" w:rsidRDefault="00AC03B4">
      <w:pPr>
        <w:pStyle w:val="ProductList-BodyIndented"/>
      </w:pPr>
      <w:r>
        <w:t>Licencie CAL na produkt Microsoft Identity Manager 2016 sa nevyžadujú pre používateľov, ktorí používajú iba synchronizačnú službu produktu Microsoft Identity Manager.</w:t>
      </w:r>
    </w:p>
    <w:p w:rsidR="00552B95" w:rsidRDefault="00552B95">
      <w:pPr>
        <w:pStyle w:val="ProductList-BodyIndented"/>
      </w:pPr>
    </w:p>
    <w:p w:rsidR="00552B95" w:rsidRDefault="00AC03B4">
      <w:pPr>
        <w:pStyle w:val="ProductList-ClauseHeading"/>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52B95" w:rsidRDefault="00AC03B4">
            <w:pPr>
              <w:pStyle w:val="ProductList-TableBody"/>
            </w:pPr>
            <w:r>
              <w:t>Windows Server</w:t>
            </w:r>
            <w:r>
              <w:t xml:space="preserve">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
      </w:pPr>
    </w:p>
    <w:p w:rsidR="00552B95" w:rsidRDefault="00AC03B4">
      <w:pPr>
        <w:pStyle w:val="ProductList-SubClauseHeading"/>
      </w:pPr>
      <w:r>
        <w:t>3.2.1 Dodatočné funkcie súvisiace s licenciou External Connector na produkt Windows Server 2012 Remote Desktop Services</w:t>
      </w:r>
    </w:p>
    <w:p w:rsidR="00552B95" w:rsidRDefault="00AC03B4">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16"/>
        <w:gridCol w:w="3511"/>
        <w:gridCol w:w="3403"/>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52B95" w:rsidRDefault="00AC03B4">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AC03B4">
      <w:pPr>
        <w:pStyle w:val="ProductList-BodyIndented"/>
      </w:pPr>
      <w:r>
        <w:rPr>
          <w:i/>
        </w:rPr>
        <w:t xml:space="preserve">* Tiež sa vyžaduje na použitie systému </w:t>
      </w:r>
      <w:r>
        <w:rPr>
          <w:i/>
        </w:rPr>
        <w:t>Windows Server na hosťovanie grafického používateľského rozhrania (pomocou funkcie Windows Server 2012 R2 Remote Desktop Services alebo inej technológie).</w:t>
      </w:r>
    </w:p>
    <w:p w:rsidR="00552B95" w:rsidRDefault="00552B95">
      <w:pPr>
        <w:pStyle w:val="ProductList-BodyIndented"/>
      </w:pPr>
    </w:p>
    <w:p w:rsidR="00552B95" w:rsidRDefault="00AC03B4">
      <w:pPr>
        <w:pStyle w:val="ProductList-SubClauseHeading"/>
      </w:pPr>
      <w:r>
        <w:t xml:space="preserve">3.2.2 Dodatočné funkcie súvisiace s licenciou External Connector na produkt Windows Server 2012 </w:t>
      </w:r>
      <w:r>
        <w:t>Rights Management Services</w:t>
      </w:r>
    </w:p>
    <w:p w:rsidR="00552B95" w:rsidRDefault="00AC03B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6"/>
        <w:gridCol w:w="3533"/>
        <w:gridCol w:w="3391"/>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52B95" w:rsidRDefault="00AC03B4">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Indented"/>
      </w:pPr>
    </w:p>
    <w:p w:rsidR="00552B95" w:rsidRDefault="00AC03B4">
      <w:pPr>
        <w:pStyle w:val="ProductList-SubClauseHeading"/>
      </w:pPr>
      <w:r>
        <w:t>3.2.3 Dodatočné funkcie súvisiace s licenciou External Connect</w:t>
      </w:r>
      <w:r>
        <w:t>or na produkt Microsoft Identity Manager</w:t>
      </w:r>
    </w:p>
    <w:p w:rsidR="00552B95" w:rsidRDefault="00AC03B4">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552B95" w:rsidRDefault="00AC03B4">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552B95" w:rsidRDefault="00552B95">
            <w:pPr>
              <w:pStyle w:val="ProductList-TableBody"/>
            </w:pPr>
          </w:p>
        </w:tc>
      </w:tr>
    </w:tbl>
    <w:p w:rsidR="00552B95" w:rsidRDefault="00AC03B4">
      <w:pPr>
        <w:pStyle w:val="ProductList-BodyIndented"/>
      </w:pPr>
      <w:r>
        <w:rPr>
          <w:i/>
        </w:rPr>
        <w:lastRenderedPageBreak/>
        <w:t>* Tiež sa vyžaduje pre všetkých externých používateľov, pre ktorých sof</w:t>
      </w:r>
      <w:r>
        <w:rPr>
          <w:i/>
        </w:rPr>
        <w:t>tvér vydáva alebo spravuje informácie o identite (keď nie sú k dispozícii licencie CAL na produkt Microsoft Identity Manager 2016).</w:t>
      </w:r>
    </w:p>
    <w:p w:rsidR="00552B95" w:rsidRDefault="00552B95">
      <w:pPr>
        <w:pStyle w:val="ProductList-BodyIndented"/>
      </w:pPr>
    </w:p>
    <w:p w:rsidR="00552B95" w:rsidRDefault="00AC03B4">
      <w:pPr>
        <w:pStyle w:val="ProductList-ClauseHeading"/>
      </w:pPr>
      <w:r>
        <w:t>3.3 Dodatočné podmienky pre systém Windows Server 2012 R2 Essentials</w:t>
      </w:r>
    </w:p>
    <w:p w:rsidR="00552B95" w:rsidRDefault="00AC03B4">
      <w:pPr>
        <w:pStyle w:val="ProductList-SubClauseHeading"/>
      </w:pPr>
      <w:r>
        <w:t>3.3.1 Obmedzenia použitia</w:t>
      </w:r>
    </w:p>
    <w:p w:rsidR="00552B95" w:rsidRDefault="00AC03B4" w:rsidP="00AC696B">
      <w:pPr>
        <w:pStyle w:val="ProductList-Bullet"/>
        <w:numPr>
          <w:ilvl w:val="1"/>
          <w:numId w:val="31"/>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w:t>
      </w:r>
      <w:r>
        <w:t xml:space="preserv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w:instrText>
      </w:r>
      <w:r>
        <w:instrText xml:space="preserv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w:instrText>
      </w:r>
      <w:r>
        <w:instrText xml:space="preserve">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rsidR="00552B95" w:rsidRDefault="00AC03B4" w:rsidP="00AC696B">
      <w:pPr>
        <w:pStyle w:val="ProductList-Bullet"/>
        <w:numPr>
          <w:ilvl w:val="1"/>
          <w:numId w:val="31"/>
        </w:numPr>
      </w:pPr>
      <w:r>
        <w:t>Zákazník musí prevádzkovať serverový softvér v rámci domény, v ktorej je nakonfigurovaná služba Active Directory s</w:t>
      </w:r>
      <w:r>
        <w:t xml:space="preserve">ervera ako (i) radič domény (jeden server, ktorý obsahuje všetky roly operácií FSMO (flexible single master operations)), (ii) koreňový adresár štruktúry domény, (iii) tak, aby nebol podriadenou doménou a (iv) nemal žiaden vzťah dôvery so žiadnymi ďalšími </w:t>
      </w:r>
      <w:r>
        <w:t xml:space="preserve">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w:t>
      </w:r>
      <w:r>
        <w:rPr>
          <w:color w:val="0563C1"/>
        </w:rPr>
        <w:t>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w:instrText>
      </w:r>
      <w:r>
        <w:instrText xml:space="preserve">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virtualizačného softvéru pre hardvér, na poskytovanie služieb v</w:t>
      </w:r>
      <w:r>
        <w:t xml:space="preserve">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w:instrText>
      </w:r>
      <w:r>
        <w:instrText xml:space="preserve">peračného systému alebo jej časť... (Úplná definícia je uvedená v slovníku.)" </w:instrText>
      </w:r>
      <w:r>
        <w:fldChar w:fldCharType="separate"/>
      </w:r>
      <w:r>
        <w:rPr>
          <w:color w:val="0563C1"/>
        </w:rPr>
        <w:t>prostredia operačného systému</w:t>
      </w:r>
      <w:r>
        <w:fldChar w:fldCharType="end"/>
      </w:r>
      <w:r>
        <w:t xml:space="preserve"> na licencovanom serveri. Táto inštancia nemusí spĺňať podmienky v bodoch (i) až (iv) vyššie.</w:t>
      </w:r>
    </w:p>
    <w:p w:rsidR="00552B95" w:rsidRDefault="00552B95">
      <w:pPr>
        <w:pStyle w:val="ProductList-BodyIndented"/>
      </w:pPr>
    </w:p>
    <w:p w:rsidR="00552B95" w:rsidRDefault="00AC03B4">
      <w:pPr>
        <w:pStyle w:val="ProductList-SubClauseHeading"/>
      </w:pPr>
      <w:r>
        <w:t>3.3.2 Používanie serverového softvéru</w:t>
      </w:r>
    </w:p>
    <w:p w:rsidR="00552B95" w:rsidRDefault="00AC03B4">
      <w:pPr>
        <w:pStyle w:val="ProductList-BodyIndented"/>
      </w:pPr>
      <w:r>
        <w:t>Používateľské</w:t>
      </w:r>
      <w:r>
        <w:t xml:space="preserve"> konto je jedinečné meno používateľa a priradené heslo, ktoré boli vytvorené prostredníctvom aplikácie Windows Server 2012 R2 Essentials Console. Zákazník smie používať až 25 používateľských kont. Každé používateľské konto umožňuje menovanému používateľovi</w:t>
      </w:r>
      <w:r>
        <w:t xml:space="preserve"> prístup a používanie serverového softvéru na danom serveri. Smie zmeniť priradenie používateľského konta z jedného používateľa na iného, pokiaľ sa zmena priradenia neuskutoční do 90 dní od posledného priradenia.</w:t>
      </w:r>
    </w:p>
    <w:p w:rsidR="00552B95" w:rsidRDefault="00552B95">
      <w:pPr>
        <w:pStyle w:val="ProductList-BodyIndented"/>
      </w:pPr>
    </w:p>
    <w:p w:rsidR="00552B95" w:rsidRDefault="00AC03B4">
      <w:pPr>
        <w:pStyle w:val="ProductList-SubClauseHeading"/>
      </w:pPr>
      <w:r>
        <w:t>3.3.3 Windows Server 2012 R2 Essentials Co</w:t>
      </w:r>
      <w:r>
        <w:t>nnector</w:t>
      </w:r>
    </w:p>
    <w:p w:rsidR="00552B95" w:rsidRDefault="00AC03B4">
      <w:pPr>
        <w:pStyle w:val="ProductList-BodyIndented"/>
      </w:pPr>
      <w:r>
        <w:t>Softvér Windows Server 2012 R2 Essentials Connector smie zákazník naraz nainštalovať a používať najviac v 50 zariadeniach. Tento softvér smie používať iba so serverovým softvérom.</w:t>
      </w:r>
    </w:p>
    <w:p w:rsidR="00552B95" w:rsidRDefault="00552B95">
      <w:pPr>
        <w:pStyle w:val="ProductList-BodyIndented"/>
      </w:pPr>
    </w:p>
    <w:p w:rsidR="00552B95" w:rsidRDefault="00AC03B4">
      <w:pPr>
        <w:pStyle w:val="ProductList-SubClauseHeading"/>
      </w:pPr>
      <w:r>
        <w:t>3.3.4 Prístup k službám Windows Server 2012 R2 Active Directory Rig</w:t>
      </w:r>
      <w:r>
        <w:t>hts Management Services</w:t>
      </w:r>
    </w:p>
    <w:p w:rsidR="00552B95" w:rsidRDefault="00AC03B4">
      <w:pPr>
        <w:pStyle w:val="ProductList-BodyIndented"/>
      </w:pPr>
      <w:r>
        <w:t>Pre každé používateľské konto, prostredníctvom ktorého používateľ priamo alebo nepriamo pristupuje k funkciám Windows Server 2012 R2 Active Directory Rights Management Services, musí zákazník získať licenciu CAL na produkt Windows S</w:t>
      </w:r>
      <w:r>
        <w:t>erver 2012 R2 Active Directory Rights Management Services.</w:t>
      </w:r>
    </w:p>
    <w:p w:rsidR="00552B95" w:rsidRDefault="00552B95">
      <w:pPr>
        <w:pStyle w:val="ProductList-BodyIndented"/>
      </w:pPr>
    </w:p>
    <w:p w:rsidR="00552B95" w:rsidRDefault="00AC03B4">
      <w:pPr>
        <w:pStyle w:val="ProductList-ClauseHeading"/>
      </w:pPr>
      <w:r>
        <w:t>3.4 Dodatočný softvér pre systém Windows Server 2012</w:t>
      </w:r>
    </w:p>
    <w:p w:rsidR="00552B95" w:rsidRDefault="00AC03B4">
      <w:pPr>
        <w:pStyle w:val="ProductList-Body"/>
      </w:pPr>
      <w:r>
        <w:t xml:space="preserve">Zoznam dodatočného softvéru nájdete na stránke </w:t>
      </w:r>
      <w:hyperlink r:id="rId79">
        <w:r>
          <w:rPr>
            <w:color w:val="00467F"/>
            <w:u w:val="single"/>
          </w:rPr>
          <w:t>http://go.microsoft.com/fwlink/</w:t>
        </w:r>
        <w:r>
          <w:rPr>
            <w:color w:val="00467F"/>
            <w:u w:val="single"/>
          </w:rPr>
          <w:t>?LinkId=245856</w:t>
        </w:r>
      </w:hyperlink>
      <w:r>
        <w:t>.</w:t>
      </w:r>
    </w:p>
    <w:p w:rsidR="00552B95" w:rsidRDefault="00AC03B4">
      <w:pPr>
        <w:pStyle w:val="ProductList-Offering1SubSection"/>
      </w:pPr>
      <w:bookmarkStart w:id="202" w:name="_Sec833"/>
      <w:r>
        <w:t>4. Software Assurance</w:t>
      </w:r>
      <w:bookmarkEnd w:id="202"/>
    </w:p>
    <w:tbl>
      <w:tblPr>
        <w:tblStyle w:val="PURTable"/>
        <w:tblW w:w="0" w:type="dxa"/>
        <w:tblLook w:val="04A0" w:firstRow="1" w:lastRow="0" w:firstColumn="1" w:lastColumn="0" w:noHBand="0" w:noVBand="1"/>
      </w:tblPr>
      <w:tblGrid>
        <w:gridCol w:w="3568"/>
        <w:gridCol w:w="3614"/>
        <w:gridCol w:w="3608"/>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w:t>
            </w:r>
            <w:r>
              <w:rPr>
                <w:color w:val="0563C1"/>
              </w:rPr>
              <w:t>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w:instrText>
            </w:r>
            <w:r>
              <w:instrText xml:space="preserve">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w:instrText>
            </w:r>
            <w:r>
              <w:instrText xml:space="preserve">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w:instrText>
            </w:r>
            <w:r>
              <w:instrText xml:space="preserve">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80">
              <w:r>
                <w:rPr>
                  <w:color w:val="00467F"/>
                  <w:u w:val="single"/>
                </w:rPr>
                <w:t>Zoznam pr</w:t>
              </w:r>
              <w:r>
                <w:rPr>
                  <w:color w:val="00467F"/>
                  <w:u w:val="single"/>
                </w:rPr>
                <w:t>oduktov z októbra 2013 a marca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w:instrText>
            </w:r>
            <w:r>
              <w:instrText xml:space="preserve">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Zoznam produktov – jún 2015</w:t>
              </w:r>
              <w:r>
                <w:rPr>
                  <w:color w:val="00467F"/>
                  <w:u w:val="single"/>
                </w:rPr>
                <w:t xml:space="preserv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"Vlastné hosťovanie: výhoda krytia SA, ktorá povoľuje používanie produktov na podmienené účely hosťovania. Po</w:instrText>
            </w:r>
            <w:r>
              <w:instrText xml:space="preserve">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52B95" w:rsidRDefault="00552B95">
            <w:pPr>
              <w:pStyle w:val="ProductList-TableBody"/>
            </w:pPr>
          </w:p>
        </w:tc>
      </w:tr>
    </w:tbl>
    <w:p w:rsidR="00552B95" w:rsidRDefault="00AC03B4">
      <w:pPr>
        <w:pStyle w:val="ProductList-ClauseHeading"/>
      </w:pPr>
      <w:r>
        <w:t>4.1 Licencia CAL pre používateľov na produkt Remote Desktop Services („</w:t>
      </w:r>
      <w:proofErr w:type="gramStart"/>
      <w:r>
        <w:t>RDS“</w:t>
      </w:r>
      <w:proofErr w:type="gramEnd"/>
      <w:r>
        <w:t>) – rozší</w:t>
      </w:r>
      <w:r>
        <w:t>rené práva</w:t>
      </w:r>
    </w:p>
    <w:p w:rsidR="00552B95" w:rsidRDefault="00AC03B4">
      <w:pPr>
        <w:pStyle w:val="ProductList-Body"/>
      </w:pPr>
      <w:r>
        <w:t xml:space="preserve">Zákazník smie používať svoje licencie CAL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w:instrText>
      </w:r>
      <w:r>
        <w:instrText xml:space="preserve">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w:t>
      </w:r>
      <w:r>
        <w:t xml:space="preserve">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w:instrText>
      </w:r>
      <w:r>
        <w:instrText xml:space="preserve">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w:instrText>
      </w:r>
      <w:r>
        <w:instrText xml:space="preserve">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w:instrText>
      </w:r>
      <w:r>
        <w:instrText xml:space="preserve">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w:instrText>
      </w:r>
      <w:r>
        <w:instrText xml:space="preserve">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ktoré zákazník použil týmto spôsobom, môže neskôr prejsť na služb</w:t>
      </w:r>
      <w:r>
        <w:t xml:space="preserve">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w:instrText>
      </w:r>
      <w:r>
        <w:instrText xml:space="preserve">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r>
        <w:t>.</w:t>
      </w:r>
    </w:p>
    <w:p w:rsidR="00552B95" w:rsidRDefault="00552B95">
      <w:pPr>
        <w:pStyle w:val="PURBreadcrumb"/>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203" w:name="_Sec656"/>
      <w:r>
        <w:t>Windows Small Business Server</w:t>
      </w:r>
      <w:bookmarkEnd w:id="203"/>
      <w:r>
        <w:fldChar w:fldCharType="begin"/>
      </w:r>
      <w:r>
        <w:instrText xml:space="preserve"> TC "</w:instrText>
      </w:r>
      <w:bookmarkStart w:id="204" w:name="_Toc436689519"/>
      <w:r>
        <w:instrText>Windows Small Business Server</w:instrText>
      </w:r>
      <w:bookmarkEnd w:id="204"/>
      <w:r>
        <w:instrText>" \l 3</w:instrText>
      </w:r>
      <w:r>
        <w:fldChar w:fldCharType="end"/>
      </w:r>
    </w:p>
    <w:p w:rsidR="00552B95" w:rsidRDefault="00AC03B4">
      <w:pPr>
        <w:pStyle w:val="ProductList-Offering1SubSection"/>
      </w:pPr>
      <w:bookmarkStart w:id="205" w:name="_Sec704"/>
      <w:r>
        <w:t>1. Dostupnosť programu</w:t>
      </w:r>
      <w:bookmarkEnd w:id="205"/>
    </w:p>
    <w:tbl>
      <w:tblPr>
        <w:tblStyle w:val="PURTable"/>
        <w:tblW w:w="0" w:type="dxa"/>
        <w:tblLook w:val="04A0" w:firstRow="1" w:lastRow="0" w:firstColumn="1" w:lastColumn="0" w:noHBand="0" w:noVBand="1"/>
      </w:tblPr>
      <w:tblGrid>
        <w:gridCol w:w="3974"/>
        <w:gridCol w:w="608"/>
        <w:gridCol w:w="601"/>
        <w:gridCol w:w="608"/>
        <w:gridCol w:w="601"/>
        <w:gridCol w:w="601"/>
        <w:gridCol w:w="607"/>
        <w:gridCol w:w="613"/>
        <w:gridCol w:w="734"/>
        <w:gridCol w:w="618"/>
        <w:gridCol w:w="609"/>
        <w:gridCol w:w="604"/>
      </w:tblGrid>
      <w:tr w:rsidR="00552B9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52B95" w:rsidRDefault="00AC03B4">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w:instrText>
            </w:r>
            <w:r>
              <w:instrText xml:space="preserv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w:instrText>
            </w:r>
            <w:r>
              <w:instrText xml:space="preserve">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4160" w:type="dxa"/>
            <w:tcBorders>
              <w:top w:val="none" w:sz="4" w:space="0" w:color="FFFFFF"/>
              <w:left w:val="none" w:sz="4" w:space="0" w:color="FFFFFF"/>
              <w:bottom w:val="dashed" w:sz="4" w:space="0" w:color="BFBFBF"/>
              <w:right w:val="none" w:sz="4" w:space="0" w:color="FFFFFF"/>
            </w:tcBorders>
          </w:tcPr>
          <w:p w:rsidR="00552B95" w:rsidRDefault="00AC03B4">
            <w:pPr>
              <w:pStyle w:val="ProductList-TableBody"/>
            </w:pPr>
            <w:r>
              <w:lastRenderedPageBreak/>
              <w:t xml:space="preserve">Windows Small Business Server 2011 – licencia CAL Suite </w:t>
            </w:r>
            <w:r>
              <w:fldChar w:fldCharType="begin"/>
            </w:r>
            <w:r>
              <w:instrText xml:space="preserve"> XE "Windows Small Business Server 2011 – licencia CAL Suite " </w:instrText>
            </w:r>
            <w:r>
              <w:fldChar w:fldCharType="end"/>
            </w:r>
            <w:r>
              <w:t>(1 klient) (pre zariadenie a používateľa)</w:t>
            </w:r>
          </w:p>
        </w:tc>
        <w:tc>
          <w:tcPr>
            <w:tcW w:w="620" w:type="dxa"/>
            <w:tcBorders>
              <w:top w:val="none" w:sz="4" w:space="0" w:color="FFFFFF"/>
              <w:left w:val="none" w:sz="4" w:space="0" w:color="FFFFFF"/>
              <w:bottom w:val="dashed" w:sz="4" w:space="0" w:color="BFBFBF"/>
              <w:right w:val="none" w:sz="4" w:space="0" w:color="FFFFFF"/>
            </w:tcBorders>
          </w:tcPr>
          <w:p w:rsidR="00552B95" w:rsidRDefault="00AC03B4">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552B95" w:rsidRDefault="00AC03B4">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552B95" w:rsidRDefault="00552B9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52B95" w:rsidRDefault="00552B9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FFFFFF"/>
              <w:bottom w:val="dashed" w:sz="4" w:space="0" w:color="BFBFBF"/>
              <w:right w:val="none" w:sz="4" w:space="0" w:color="FFFFFF"/>
            </w:tcBorders>
          </w:tcPr>
          <w:p w:rsidR="00552B95" w:rsidRDefault="00AC03B4">
            <w:pPr>
              <w:pStyle w:val="ProductList-TableBody"/>
            </w:pPr>
            <w:r>
              <w:rPr>
                <w:color w:val="000000"/>
              </w:rPr>
              <w:t>Windows Small Business Server 2011 –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552B95" w:rsidRDefault="00AC03B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52B95" w:rsidRDefault="00AC03B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52B95" w:rsidRDefault="00552B9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52B95" w:rsidRDefault="00552B9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FFFFFF"/>
              <w:bottom w:val="dashed" w:sz="4" w:space="0" w:color="BFBFBF"/>
              <w:right w:val="none" w:sz="4" w:space="0" w:color="FFFFFF"/>
            </w:tcBorders>
          </w:tcPr>
          <w:p w:rsidR="00552B95" w:rsidRDefault="00AC03B4">
            <w:pPr>
              <w:pStyle w:val="ProductList-TableBody"/>
            </w:pPr>
            <w:r>
              <w:rPr>
                <w:color w:val="000000"/>
              </w:rPr>
              <w:t>Windows Small Business Server 2011 – licencia CAL Suite (20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552B95" w:rsidRDefault="00AC03B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52B95" w:rsidRDefault="00AC03B4">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552B95" w:rsidRDefault="00552B9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52B95" w:rsidRDefault="00552B9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FFFFFF"/>
              <w:bottom w:val="dashed" w:sz="4" w:space="0" w:color="BFBFBF"/>
              <w:right w:val="none" w:sz="4" w:space="0" w:color="FFFFFF"/>
            </w:tcBorders>
          </w:tcPr>
          <w:p w:rsidR="00552B95" w:rsidRDefault="00AC03B4">
            <w:pPr>
              <w:pStyle w:val="ProductList-TableBody"/>
            </w:pPr>
            <w:r>
              <w:t>Windows Small Business Server 2011 Premium – dodatočná licencia CAL Suite</w:t>
            </w:r>
            <w:r>
              <w:fldChar w:fldCharType="begin"/>
            </w:r>
            <w:r>
              <w:instrText xml:space="preserve"> XE "Windows Small Business Server 2011 Premium – dodatočná licencia CAL Suite" </w:instrText>
            </w:r>
            <w:r>
              <w:fldChar w:fldCharType="end"/>
            </w:r>
            <w:r>
              <w:t xml:space="preserve"> (1 klient)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552B95" w:rsidRDefault="00AC03B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52B95" w:rsidRDefault="00AC03B4">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552B95" w:rsidRDefault="00552B9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52B95" w:rsidRDefault="00552B9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FFFFFF"/>
              <w:bottom w:val="dashed" w:sz="4" w:space="0" w:color="BFBFBF"/>
              <w:right w:val="none" w:sz="4" w:space="0" w:color="FFFFFF"/>
            </w:tcBorders>
          </w:tcPr>
          <w:p w:rsidR="00552B95" w:rsidRDefault="00AC03B4">
            <w:pPr>
              <w:pStyle w:val="ProductList-TableBody"/>
            </w:pPr>
            <w:r>
              <w:rPr>
                <w:color w:val="000000"/>
              </w:rPr>
              <w:t>Windows Small Business Server 2011 Premium – dodatočná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552B95" w:rsidRDefault="00AC03B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552B95" w:rsidRDefault="00AC03B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552B95" w:rsidRDefault="00552B9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52B95" w:rsidRDefault="00552B9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r>
      <w:tr w:rsidR="00552B95">
        <w:tc>
          <w:tcPr>
            <w:tcW w:w="4160" w:type="dxa"/>
            <w:tcBorders>
              <w:top w:val="dashed" w:sz="4" w:space="0" w:color="BFBFBF"/>
              <w:left w:val="none" w:sz="4" w:space="0" w:color="FFFFFF"/>
              <w:bottom w:val="none" w:sz="4" w:space="0" w:color="000000"/>
              <w:right w:val="none" w:sz="4" w:space="0" w:color="FFFFFF"/>
            </w:tcBorders>
          </w:tcPr>
          <w:p w:rsidR="00552B95" w:rsidRDefault="00AC03B4">
            <w:pPr>
              <w:pStyle w:val="ProductList-TableBody"/>
            </w:pPr>
            <w:r>
              <w:rPr>
                <w:color w:val="000000"/>
              </w:rPr>
              <w:t>Windows Small Business Server 2011 Premium – dodatočná licencia CAL Suite (20 klientov) (pre zariadenie a používateľa)</w:t>
            </w:r>
          </w:p>
        </w:tc>
        <w:tc>
          <w:tcPr>
            <w:tcW w:w="620" w:type="dxa"/>
            <w:tcBorders>
              <w:top w:val="dashed" w:sz="4" w:space="0" w:color="BFBFBF"/>
              <w:left w:val="none" w:sz="4" w:space="0" w:color="FFFFFF"/>
              <w:bottom w:val="none" w:sz="4" w:space="0" w:color="000000"/>
              <w:right w:val="none" w:sz="4" w:space="0" w:color="FFFFFF"/>
            </w:tcBorders>
          </w:tcPr>
          <w:p w:rsidR="00552B95" w:rsidRDefault="00AC03B4">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552B95" w:rsidRDefault="00AC03B4">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552B95" w:rsidRDefault="00552B9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552B95" w:rsidRDefault="00552B9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206" w:name="_Sec759"/>
      <w:r>
        <w:t>2. Podmienky produktu</w:t>
      </w:r>
      <w:bookmarkEnd w:id="206"/>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w:instrText>
            </w:r>
            <w:r>
              <w:instrText xml:space="preserve">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Nižšie vydania: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Nevyhnutná podmienka (SA):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w:t>
            </w:r>
            <w:r>
              <w:rPr>
                <w:color w:val="404040"/>
              </w:rPr>
              <w:t>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AC03B4">
      <w:pPr>
        <w:pStyle w:val="ProductList-Offering1SubSection"/>
      </w:pPr>
      <w:bookmarkStart w:id="207" w:name="_Sec808"/>
      <w:r>
        <w:t>3. Práva na používanie</w:t>
      </w:r>
      <w:bookmarkEnd w:id="207"/>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Dod</w:t>
            </w:r>
            <w:r>
              <w:rPr>
                <w:color w:val="404040"/>
              </w:rPr>
              <w:t>atočný softvér: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Zahrnuté technológie: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AC03B4">
      <w:pPr>
        <w:pStyle w:val="ProductList-Offering1SubSection"/>
      </w:pPr>
      <w:bookmarkStart w:id="208" w:name="_Sec835"/>
      <w:r>
        <w:t>4. Software Assurance</w:t>
      </w:r>
      <w:bookmarkEnd w:id="208"/>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Zotavenie po h</w:t>
            </w:r>
            <w:r>
              <w:rPr>
                <w:color w:val="404040"/>
              </w:rPr>
              <w:t>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zabezpečenie pred zlyhaním: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82">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roaming: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552B95">
            <w:pPr>
              <w:pStyle w:val="ProductList-TableBody"/>
            </w:pPr>
          </w:p>
        </w:tc>
      </w:tr>
    </w:tbl>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552B95">
      <w:pPr>
        <w:sectPr w:rsidR="00552B95">
          <w:headerReference w:type="default" r:id="rId83"/>
          <w:footerReference w:type="default" r:id="rId84"/>
          <w:type w:val="continuous"/>
          <w:pgSz w:w="12240" w:h="15840" w:code="1"/>
          <w:pgMar w:top="1170" w:right="720" w:bottom="720" w:left="720" w:header="432" w:footer="288" w:gutter="0"/>
          <w:cols w:space="360"/>
        </w:sectPr>
      </w:pPr>
    </w:p>
    <w:p w:rsidR="00552B95" w:rsidRDefault="00AC03B4">
      <w:pPr>
        <w:pStyle w:val="ProductList-SectionHeading"/>
        <w:pageBreakBefore/>
      </w:pPr>
      <w:bookmarkStart w:id="209" w:name="_Sec548"/>
      <w:bookmarkEnd w:id="33"/>
      <w:r>
        <w:lastRenderedPageBreak/>
        <w:t>Služby online</w:t>
      </w:r>
      <w:r>
        <w:fldChar w:fldCharType="begin"/>
      </w:r>
      <w:r>
        <w:instrText xml:space="preserve"> TC "</w:instrText>
      </w:r>
      <w:bookmarkStart w:id="210" w:name="_Toc436689520"/>
      <w:r>
        <w:instrText>Služby online</w:instrText>
      </w:r>
      <w:bookmarkEnd w:id="210"/>
      <w:r>
        <w:instrText>" \l 1</w:instrText>
      </w:r>
      <w:r>
        <w:fldChar w:fldCharType="end"/>
      </w:r>
    </w:p>
    <w:p w:rsidR="00552B95" w:rsidRDefault="00AC03B4">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85">
        <w:r>
          <w:rPr>
            <w:color w:val="00467F"/>
            <w:u w:val="single"/>
          </w:rPr>
          <w:t>http://go.microsoft.com/?linkid=9840733</w:t>
        </w:r>
      </w:hyperlink>
      <w:r>
        <w:t xml:space="preserve"> a sú zahrnuté do tohto dokumentu odkazom.</w:t>
      </w:r>
    </w:p>
    <w:p w:rsidR="00552B95" w:rsidRDefault="00AC03B4">
      <w:pPr>
        <w:pStyle w:val="ProductList-Offering1Heading"/>
      </w:pPr>
      <w:bookmarkStart w:id="211" w:name="_Sec620"/>
      <w:r>
        <w:t>Regionálna dostupnosť služieb online</w:t>
      </w:r>
      <w:bookmarkEnd w:id="211"/>
      <w:r>
        <w:fldChar w:fldCharType="begin"/>
      </w:r>
      <w:r>
        <w:instrText xml:space="preserve"> TC "</w:instrText>
      </w:r>
      <w:bookmarkStart w:id="212" w:name="_Toc436689521"/>
      <w:r>
        <w:instrText>Regionálna dostupnosť služieb online</w:instrText>
      </w:r>
      <w:bookmarkEnd w:id="212"/>
      <w:r>
        <w:instrText>" \l 2</w:instrText>
      </w:r>
      <w:r>
        <w:fldChar w:fldCharType="end"/>
      </w:r>
    </w:p>
    <w:p w:rsidR="00552B95" w:rsidRDefault="00AC03B4">
      <w:pPr>
        <w:pStyle w:val="ProductList-Body"/>
      </w:pPr>
      <w:r>
        <w:t xml:space="preserve">Zoznam krajín a oblastí, v ktorých sú dostupné služby online, nájdete na stránke </w:t>
      </w:r>
      <w:hyperlink r:id="rId86" w:anchor="international">
        <w:r>
          <w:rPr>
            <w:color w:val="00467F"/>
            <w:u w:val="single"/>
          </w:rPr>
          <w:t>http://www.microsoft.com/online/faq.aspx#international</w:t>
        </w:r>
      </w:hyperlink>
      <w:r>
        <w:t>.</w:t>
      </w:r>
    </w:p>
    <w:p w:rsidR="00552B95" w:rsidRDefault="00AC03B4">
      <w:pPr>
        <w:pStyle w:val="ProductList-Offering1Heading"/>
      </w:pPr>
      <w:bookmarkStart w:id="213" w:name="_Sec621"/>
      <w:r>
        <w:t>Pravidlá nákupu služieb online</w:t>
      </w:r>
      <w:bookmarkEnd w:id="213"/>
      <w:r>
        <w:fldChar w:fldCharType="begin"/>
      </w:r>
      <w:r>
        <w:instrText xml:space="preserve"> TC "</w:instrText>
      </w:r>
      <w:bookmarkStart w:id="214" w:name="_Toc436689522"/>
      <w:r>
        <w:instrText>Pravi</w:instrText>
      </w:r>
      <w:r>
        <w:instrText>dlá nákupu služieb online</w:instrText>
      </w:r>
      <w:bookmarkEnd w:id="214"/>
      <w:r>
        <w:instrText>" \l 2</w:instrText>
      </w:r>
      <w:r>
        <w:fldChar w:fldCharType="end"/>
      </w:r>
    </w:p>
    <w:p w:rsidR="00552B95" w:rsidRDefault="00AC03B4">
      <w:pPr>
        <w:pStyle w:val="ProductList-Body"/>
      </w:pPr>
      <w:r>
        <w:t>Na nákup služieb online sa vzťahujú nasledujúce pravidlá nákupu:</w:t>
      </w:r>
    </w:p>
    <w:p w:rsidR="00552B95" w:rsidRDefault="00AC03B4" w:rsidP="00AC696B">
      <w:pPr>
        <w:pStyle w:val="ProductList-Bullet"/>
        <w:numPr>
          <w:ilvl w:val="0"/>
          <w:numId w:val="32"/>
        </w:numPr>
      </w:pPr>
      <w:r>
        <w:t>Doba účinnosti predplatného sa líši v závislosti od programu nákupu. V programe zmluvy Enterprise doba účinnosti predplatného služieb online iných ako platfo</w:t>
      </w:r>
      <w:r>
        <w:t xml:space="preserve">rmy Microsoft Azure musí byť súbežná a končiť dátumom skončenia zákazníkovej prihlášky. </w:t>
      </w:r>
    </w:p>
    <w:p w:rsidR="00552B95" w:rsidRDefault="00AC03B4" w:rsidP="00AC696B">
      <w:pPr>
        <w:pStyle w:val="ProductList-Bullet"/>
        <w:numPr>
          <w:ilvl w:val="0"/>
          <w:numId w:val="32"/>
        </w:numPr>
      </w:pPr>
      <w:r>
        <w:t>Ak zákazník uskutoční dodatočné nákupy niektorej služby online, doba účinnosti predplatného tohto dodatočného nákupu musí byť v súlade so zákazníkovou existujúcou dobo</w:t>
      </w:r>
      <w:r>
        <w:t xml:space="preserve">u účinnosti predplatného tej istej služby online. </w:t>
      </w:r>
    </w:p>
    <w:p w:rsidR="00552B95" w:rsidRDefault="00AC03B4" w:rsidP="00AC696B">
      <w:pPr>
        <w:pStyle w:val="ProductList-Bullet"/>
        <w:numPr>
          <w:ilvl w:val="0"/>
          <w:numId w:val="32"/>
        </w:numPr>
      </w:pPr>
      <w:r>
        <w:t>Zákazník nesmie počas doby účinnosti svojho predplatného služieb online znížiť počet používateľov ani zariadení zahrnutých do svojho predplatného služieb online s výnimkou prípadov, ktoré povoľuje multilic</w:t>
      </w:r>
      <w:r>
        <w:t xml:space="preserve">enčná zmluva zákazníka. </w:t>
      </w:r>
    </w:p>
    <w:p w:rsidR="00552B95" w:rsidRDefault="00AC03B4" w:rsidP="00AC696B">
      <w:pPr>
        <w:pStyle w:val="ProductList-Bullet"/>
        <w:numPr>
          <w:ilvl w:val="0"/>
          <w:numId w:val="32"/>
        </w:numPr>
      </w:pPr>
      <w:r>
        <w:t>Podmienky pre platformu Microsoft Azure sú uvedené v produktovej položke Microsoft Azure.</w:t>
      </w:r>
    </w:p>
    <w:p w:rsidR="00552B95" w:rsidRDefault="00AC03B4">
      <w:pPr>
        <w:pStyle w:val="ProductList-Offering1Heading"/>
      </w:pPr>
      <w:bookmarkStart w:id="215" w:name="_Sec622"/>
      <w:r>
        <w:t>Dodatočná predplatná licencia pre používateľa (SL)</w:t>
      </w:r>
      <w:bookmarkEnd w:id="215"/>
      <w:r>
        <w:fldChar w:fldCharType="begin"/>
      </w:r>
      <w:r>
        <w:instrText xml:space="preserve"> TC "</w:instrText>
      </w:r>
      <w:bookmarkStart w:id="216" w:name="_Toc436689523"/>
      <w:r>
        <w:instrText>Dodatočná predplatná licencia pre používateľa (SL)</w:instrText>
      </w:r>
      <w:bookmarkEnd w:id="216"/>
      <w:r>
        <w:instrText>" \l 2</w:instrText>
      </w:r>
      <w:r>
        <w:fldChar w:fldCharType="end"/>
      </w:r>
    </w:p>
    <w:p w:rsidR="00552B95" w:rsidRDefault="00AC03B4">
      <w:pPr>
        <w:pStyle w:val="ProductList-Body"/>
      </w:pPr>
      <w:r>
        <w:t>Dodatočná licencia SL pre p</w:t>
      </w:r>
      <w:r>
        <w:t>oužívateľa je licencia SL, ktorá (i) sa kupuje dodatočne (a priraďuje) ku skôr získanej oprávňujúcej licencii</w:t>
      </w:r>
      <w:r>
        <w:rPr>
          <w:i/>
          <w:vertAlign w:val="superscript"/>
        </w:rPr>
        <w:t>1</w:t>
      </w:r>
      <w:r>
        <w:t xml:space="preserve"> (alebo skupine oprávňujúcich licencií), (ii) je priradená jednému oprávnenému používateľovi (podľa definície v zákazníkovej prihláške), (iii) pod</w:t>
      </w:r>
      <w:r>
        <w:t xml:space="preserve">lieha vzťahujúcim sa licenčným podmienkam v podmienkach poskytovania služieb online (PPSO) a (iv) ktorej doba účinnosti uplynie pri uplynutí doby účinnosti krytia SA pre oprávňujúce licencie alebo, ak táto situácia nastane skôr, po skončení doby účinnosti </w:t>
      </w:r>
      <w:r>
        <w:t>predplatného. V prípade akejkoľvek dodatočnej licencie SL pre používateľa neuvedenej samostatne v dokumente Práva na používanie služieb online platia podmienky poskytovania služby vzťahujúce sa na úplnú licenciu SL pre používateľa na rovnakú službu. Naprie</w:t>
      </w:r>
      <w:r>
        <w:t>k právam na zmenu priradenia všeobecnej licencie možno zmeniť priradenie dodatočných licencií SL pre používateľov iným oprávneným používateľom.</w:t>
      </w:r>
    </w:p>
    <w:p w:rsidR="00552B95" w:rsidRDefault="00552B95">
      <w:pPr>
        <w:pStyle w:val="ProductList-Body"/>
      </w:pPr>
    </w:p>
    <w:p w:rsidR="00552B95" w:rsidRDefault="00AC03B4">
      <w:pPr>
        <w:pStyle w:val="ProductList-Body"/>
      </w:pPr>
      <w:r>
        <w:rPr>
          <w:i/>
          <w:vertAlign w:val="superscript"/>
        </w:rPr>
        <w:t>1</w:t>
      </w:r>
      <w:r>
        <w:rPr>
          <w:i/>
        </w:rPr>
        <w:t xml:space="preserve"> Oprávňujúce licencie pre dodatočné licencie SL pre používateľov sú uvedené v článku pre konkrétne produkty, n</w:t>
      </w:r>
      <w:r>
        <w:rPr>
          <w:i/>
        </w:rPr>
        <w:t>a ktoré sa vzťahujú.</w:t>
      </w:r>
    </w:p>
    <w:p w:rsidR="00552B95" w:rsidRDefault="00AC03B4">
      <w:pPr>
        <w:pStyle w:val="ProductList-Offering1Heading"/>
      </w:pPr>
      <w:bookmarkStart w:id="217" w:name="_Sec623"/>
      <w:r>
        <w:t>Predĺženie služieb online</w:t>
      </w:r>
      <w:bookmarkEnd w:id="217"/>
      <w:r>
        <w:fldChar w:fldCharType="begin"/>
      </w:r>
      <w:r>
        <w:instrText xml:space="preserve"> TC "</w:instrText>
      </w:r>
      <w:bookmarkStart w:id="218" w:name="_Toc436689524"/>
      <w:r>
        <w:instrText>Predĺženie služieb online</w:instrText>
      </w:r>
      <w:bookmarkEnd w:id="218"/>
      <w:r>
        <w:instrText>" \l 2</w:instrText>
      </w:r>
      <w:r>
        <w:fldChar w:fldCharType="end"/>
      </w:r>
    </w:p>
    <w:p w:rsidR="00552B95" w:rsidRDefault="00AC03B4">
      <w:pPr>
        <w:pStyle w:val="ProductList-Body"/>
      </w:pPr>
      <w:r>
        <w:t>Služby online s automatickým predĺžením sa predĺžia automaticky v deň po uplynutí doby účinnosti ich predplatného, pokiaľ sa zákazník nerozhodne, že ich už nepredĺži, a to</w:t>
      </w:r>
      <w:r>
        <w:t xml:space="preserve"> prostredníctvom zrušenia automatického predĺženia minimálne 30 dní pred uplynutím doby účinnosti predplatného na základe predloženia objednávky svojmu predajcovi alebo pomocou formulára, ktorý je dostupný na stránke </w:t>
      </w:r>
      <w:hyperlink r:id="rId87">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GroupHeading"/>
      </w:pPr>
      <w:bookmarkStart w:id="219" w:name="_Sec624"/>
      <w:r>
        <w:t>Služby Microsoft Azure</w:t>
      </w:r>
      <w:bookmarkEnd w:id="219"/>
      <w:r>
        <w:fldChar w:fldCharType="begin"/>
      </w:r>
      <w:r>
        <w:instrText xml:space="preserve"> TC "</w:instrText>
      </w:r>
      <w:bookmarkStart w:id="220" w:name="_Toc436689525"/>
      <w:r>
        <w:instrText>Služby Microsoft Azure</w:instrText>
      </w:r>
      <w:bookmarkEnd w:id="220"/>
      <w:r>
        <w:instrText>" \l 2</w:instrText>
      </w:r>
      <w:r>
        <w:fldChar w:fldCharType="end"/>
      </w:r>
    </w:p>
    <w:p w:rsidR="00552B95" w:rsidRDefault="00AC03B4">
      <w:pPr>
        <w:pStyle w:val="ProductList-ClauseHeading"/>
      </w:pPr>
      <w:r>
        <w:t>1. Definície</w:t>
      </w:r>
    </w:p>
    <w:p w:rsidR="00552B95" w:rsidRDefault="00AC03B4">
      <w:pPr>
        <w:pStyle w:val="ProductList-Body"/>
      </w:pPr>
      <w:r>
        <w:rPr>
          <w:b/>
          <w:color w:val="00188F"/>
        </w:rPr>
        <w:t>Vyhradený ročný záväzok</w:t>
      </w:r>
      <w:r>
        <w:t>znamená časť peňažného záväzku vyhradenú na jeden rok počas doby účinnosti prihlášky.</w:t>
      </w:r>
    </w:p>
    <w:p w:rsidR="00552B95" w:rsidRDefault="00552B95">
      <w:pPr>
        <w:pStyle w:val="ProductList-Body"/>
      </w:pPr>
    </w:p>
    <w:p w:rsidR="00552B95" w:rsidRDefault="00AC03B4">
      <w:pPr>
        <w:pStyle w:val="ProductList-Body"/>
      </w:pPr>
      <w:r>
        <w:rPr>
          <w:b/>
          <w:color w:val="00188F"/>
        </w:rPr>
        <w:t>Sadzby podľa záväzkov</w:t>
      </w:r>
      <w:r>
        <w:t>znamenajú ceny za všetko využívanie služieb Microsoft Azure okrem plánov služieb Microsoft Azure, a to až do výšky vyhradeného ročného záväzku.</w:t>
      </w:r>
    </w:p>
    <w:p w:rsidR="00552B95" w:rsidRDefault="00552B95">
      <w:pPr>
        <w:pStyle w:val="ProductList-Body"/>
      </w:pPr>
    </w:p>
    <w:p w:rsidR="00552B95" w:rsidRDefault="00AC03B4">
      <w:pPr>
        <w:pStyle w:val="ProductList-Body"/>
      </w:pPr>
      <w:r>
        <w:rPr>
          <w:b/>
          <w:color w:val="00188F"/>
        </w:rPr>
        <w:t>Prídel spotreby</w:t>
      </w:r>
      <w:r>
        <w:t>sa rovná päťdesiatim percentám z vyhradeného ročného záväzku. Napríklad pre</w:t>
      </w:r>
      <w:r>
        <w:t xml:space="preserve"> vyhradený ročný záväzok v sume 100 000 USD by bol prídel spotreby na daný rok 50 000 USD.</w:t>
      </w:r>
    </w:p>
    <w:p w:rsidR="00552B95" w:rsidRDefault="00552B95">
      <w:pPr>
        <w:pStyle w:val="ProductList-Body"/>
      </w:pPr>
    </w:p>
    <w:p w:rsidR="00552B95" w:rsidRDefault="00AC03B4">
      <w:pPr>
        <w:pStyle w:val="ProductList-Body"/>
      </w:pPr>
      <w:r>
        <w:rPr>
          <w:b/>
          <w:color w:val="00188F"/>
        </w:rPr>
        <w:t>Sadzby podľa spotreby</w:t>
      </w:r>
      <w:r>
        <w:t>znamenajú ceny za využívanie služieb Microsoft Azure prekračujúce vyhradený ročný záväzok alebo v prípade niektorých plánov služieb Microsoft A</w:t>
      </w:r>
      <w:r>
        <w:t xml:space="preserve">zure za akékoľvek využívanie prekračujúce stanovené množstvo. Sadzby podľa spotreby sa môžu označovať v iných dokumentoch spoločnosti Microsoft alebo služieb Microsoft Azure aj ako „sadzby pri nadmernom </w:t>
      </w:r>
      <w:proofErr w:type="gramStart"/>
      <w:r>
        <w:t>využívaní“ alebo</w:t>
      </w:r>
      <w:proofErr w:type="gramEnd"/>
      <w:r>
        <w:t xml:space="preserve"> „nadmerné využívanie“. Sadzby podľa </w:t>
      </w:r>
      <w:r>
        <w:t>záväzkov sú zhodné so sadzbami podľa spotreby.</w:t>
      </w:r>
    </w:p>
    <w:p w:rsidR="00552B95" w:rsidRDefault="00552B95">
      <w:pPr>
        <w:pStyle w:val="ProductList-Body"/>
      </w:pPr>
    </w:p>
    <w:p w:rsidR="00552B95" w:rsidRDefault="00AC03B4">
      <w:pPr>
        <w:pStyle w:val="ProductList-Body"/>
      </w:pPr>
      <w:r>
        <w:rPr>
          <w:b/>
          <w:color w:val="00188F"/>
        </w:rPr>
        <w:lastRenderedPageBreak/>
        <w:t>Plán služieb Microsoft Azure</w:t>
      </w:r>
      <w:r>
        <w:t>znamená predplatné jednej z individuálnych služieb Microsoft Azure uvedených nižšie ako plán služieb Microsoft Azure.  Služby zakúpené ako plán služieb Microsoft Azure nie sú spôso</w:t>
      </w:r>
      <w:r>
        <w:t>bilé využívať výnimku pre hosťovanie ani výnimku pre spravované služby v dokumente Podmienky používania služieb online.</w:t>
      </w:r>
    </w:p>
    <w:p w:rsidR="00552B95" w:rsidRDefault="00552B95">
      <w:pPr>
        <w:pStyle w:val="ProductList-Body"/>
      </w:pPr>
    </w:p>
    <w:p w:rsidR="00552B95" w:rsidRDefault="00AC03B4">
      <w:pPr>
        <w:pStyle w:val="ProductList-Body"/>
      </w:pPr>
      <w:r>
        <w:rPr>
          <w:b/>
          <w:color w:val="00188F"/>
        </w:rPr>
        <w:t>Peňažný záväzok</w:t>
      </w:r>
      <w:r>
        <w:t xml:space="preserve">znamená celkovú peňažnú sumu, ktorú sa zákazník zaväzuje zaplatiť počas doby účinnosti predplatného za svoje používanie </w:t>
      </w:r>
      <w:r>
        <w:t>oprávnených služieb Microsoft Azure.</w:t>
      </w:r>
    </w:p>
    <w:p w:rsidR="00552B95" w:rsidRDefault="00552B95">
      <w:pPr>
        <w:pStyle w:val="ProductList-Body"/>
      </w:pPr>
    </w:p>
    <w:p w:rsidR="00552B95" w:rsidRDefault="00552B95">
      <w:pPr>
        <w:pStyle w:val="ProductList-Body"/>
      </w:pPr>
    </w:p>
    <w:p w:rsidR="00552B95" w:rsidRDefault="00AC03B4">
      <w:pPr>
        <w:pStyle w:val="ProductList-ClauseHeading"/>
      </w:pPr>
      <w:r>
        <w:t>2. Doba účinnosti predplatného</w:t>
      </w:r>
    </w:p>
    <w:p w:rsidR="00552B95" w:rsidRDefault="00AC03B4">
      <w:pPr>
        <w:pStyle w:val="ProductList-Body"/>
      </w:pPr>
      <w:r>
        <w:t>Zákazníci si môžu predplatiť služby Microsoft Azure (vrátane plánov služieb Microsoft Azure) iba po dobu účinnosti predplatného, ktorá sa končí konečným dátumom prihlášky zákazníka („</w:t>
      </w:r>
      <w:proofErr w:type="gramStart"/>
      <w:r>
        <w:t>súb</w:t>
      </w:r>
      <w:r>
        <w:t>ežnosť“</w:t>
      </w:r>
      <w:proofErr w:type="gramEnd"/>
      <w:r>
        <w:t>). Zákazníkom, ktorí si chcú predplatiť služby Microsoft Azure, musia zostávať aspoň dva mesiace doby účinnosti prihlášky.</w:t>
      </w:r>
    </w:p>
    <w:p w:rsidR="00552B95" w:rsidRDefault="00552B95">
      <w:pPr>
        <w:pStyle w:val="ProductList-Body"/>
      </w:pPr>
    </w:p>
    <w:p w:rsidR="00552B95" w:rsidRDefault="00AC03B4">
      <w:pPr>
        <w:pStyle w:val="ProductList-ClauseHeading"/>
      </w:pPr>
      <w:r>
        <w:t>3. Nákup služieb</w:t>
      </w:r>
    </w:p>
    <w:p w:rsidR="00552B95" w:rsidRDefault="00AC03B4">
      <w:pPr>
        <w:pStyle w:val="ProductList-Body"/>
      </w:pPr>
      <w:r>
        <w:t>Služby Microsoft Azure možno nakupovať jedným z nasledujúcich spôsobov alebo ich kombináciou:</w:t>
      </w:r>
    </w:p>
    <w:p w:rsidR="00552B95" w:rsidRDefault="00AC03B4" w:rsidP="00AC696B">
      <w:pPr>
        <w:pStyle w:val="ProductList-Bullet"/>
        <w:numPr>
          <w:ilvl w:val="0"/>
          <w:numId w:val="33"/>
        </w:numPr>
      </w:pPr>
      <w:r>
        <w:rPr>
          <w:b/>
          <w:color w:val="00188F"/>
        </w:rPr>
        <w:t>Záväzok</w:t>
      </w:r>
      <w:r>
        <w:t xml:space="preserve">: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w:t>
      </w:r>
      <w:r>
        <w:t xml:space="preserve">zvýši o sumu tejto objednávky. Pre každý následný rok zostávajúci v dobe účinnosti prihlášky sa vyhradené ročné záväzky budú zvyšovať o sumu dodatočnej objednávky vynásobenú dvanástimi a vydelenú počtom celých mesiacov medzi dátumom predloženia dodatočnej </w:t>
      </w:r>
      <w:r>
        <w:t xml:space="preserve">objednávky a výročným dátumom nasledujúcim po dodatočnej objednávke. </w:t>
      </w:r>
    </w:p>
    <w:p w:rsidR="00552B95" w:rsidRDefault="00AC03B4" w:rsidP="00AC696B">
      <w:pPr>
        <w:pStyle w:val="ProductList-Bullet"/>
        <w:numPr>
          <w:ilvl w:val="1"/>
          <w:numId w:val="33"/>
        </w:numPr>
      </w:pPr>
      <w:r>
        <w:t>Zákazníci môžu znížiť svoj peňažný záväzok k akémukoľvek budúcemu výročiu prihlášky tak, že to oznámia svojmu predajcovi, ktorý musí dohodnúť takéto zníženie so spoločnosťou Microsoft pred výročným dátumom prihlášky.</w:t>
      </w:r>
    </w:p>
    <w:p w:rsidR="00552B95" w:rsidRDefault="00AC03B4" w:rsidP="00AC696B">
      <w:pPr>
        <w:pStyle w:val="ProductList-Bullet"/>
        <w:numPr>
          <w:ilvl w:val="1"/>
          <w:numId w:val="33"/>
        </w:numPr>
      </w:pPr>
      <w:r>
        <w:t>Zákazníci musia každý rok spotrebovať s</w:t>
      </w:r>
      <w:r>
        <w:t>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w:t>
      </w:r>
      <w:r>
        <w:t>esiaca predchádzajúceho výročiu prihlášky, pričom po tomto dátume všetka nespotrebovaná časť tohto ročného prídelu spotreby prepadne.</w:t>
      </w:r>
    </w:p>
    <w:p w:rsidR="00552B95" w:rsidRDefault="00AC03B4" w:rsidP="00AC696B">
      <w:pPr>
        <w:pStyle w:val="ProductList-Bullet"/>
        <w:numPr>
          <w:ilvl w:val="0"/>
          <w:numId w:val="33"/>
        </w:numPr>
      </w:pPr>
      <w:r>
        <w:rPr>
          <w:b/>
          <w:color w:val="00188F"/>
        </w:rPr>
        <w:t>Spotreba</w:t>
      </w:r>
      <w:r>
        <w:t>:  zákazníci uhrádzajú platby na základe objemu služieb Microsoft Azure spotrebovaného počas fakturačného obdobia.</w:t>
      </w:r>
      <w:r>
        <w:t xml:space="preserve">  Niektoré funkcie služieb Microsoft Azure môžu byť k dispozícii na zakúpenie iba na báze spotreby.</w:t>
      </w:r>
    </w:p>
    <w:p w:rsidR="00552B95" w:rsidRDefault="00AC03B4" w:rsidP="00AC696B">
      <w:pPr>
        <w:pStyle w:val="ProductList-Bullet"/>
        <w:numPr>
          <w:ilvl w:val="0"/>
          <w:numId w:val="33"/>
        </w:numPr>
      </w:pPr>
      <w:r>
        <w:rPr>
          <w:b/>
          <w:color w:val="00188F"/>
        </w:rPr>
        <w:t>Plán služieb Microsoft Azure</w:t>
      </w:r>
      <w:r>
        <w:t xml:space="preserve">:  zákazníci môžu mať možnosť predplatiť si niektorú službu Microsoft Azure ako plán služieb Microsoft Azure. </w:t>
      </w:r>
    </w:p>
    <w:p w:rsidR="00552B95" w:rsidRDefault="00AC03B4" w:rsidP="00AC696B">
      <w:pPr>
        <w:pStyle w:val="ProductList-Bullet"/>
        <w:numPr>
          <w:ilvl w:val="0"/>
          <w:numId w:val="33"/>
        </w:numPr>
      </w:pPr>
      <w:r>
        <w:rPr>
          <w:b/>
          <w:color w:val="00188F"/>
        </w:rPr>
        <w:t>Automatické posky</w:t>
      </w:r>
      <w:r>
        <w:rPr>
          <w:b/>
          <w:color w:val="00188F"/>
        </w:rPr>
        <w:t>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w:t>
      </w:r>
      <w:r>
        <w:t>rihlášky bez peňažného záväzku.</w:t>
      </w:r>
    </w:p>
    <w:p w:rsidR="00552B95" w:rsidRDefault="00552B95">
      <w:pPr>
        <w:pStyle w:val="ProductList-Body"/>
      </w:pPr>
    </w:p>
    <w:p w:rsidR="00552B95" w:rsidRDefault="00AC03B4">
      <w:pPr>
        <w:pStyle w:val="ProductList-ClauseHeading"/>
      </w:pPr>
      <w:r>
        <w:t>4. Ceny</w:t>
      </w:r>
    </w:p>
    <w:p w:rsidR="00552B95" w:rsidRDefault="00AC03B4">
      <w:pPr>
        <w:pStyle w:val="ProductList-Body"/>
      </w:pPr>
      <w:r>
        <w:t>Ak zákazník nemá program Enterprise Enrollment, Enterprise Subscription Enrollment, Select Agreement, Select Plus Agreement ani Server Cloud Enrollment, uplatní sa cenová hladina A.</w:t>
      </w:r>
    </w:p>
    <w:p w:rsidR="00552B95" w:rsidRDefault="00552B95">
      <w:pPr>
        <w:pStyle w:val="ProductList-Body"/>
      </w:pPr>
    </w:p>
    <w:p w:rsidR="00552B95" w:rsidRDefault="00AC03B4">
      <w:pPr>
        <w:pStyle w:val="ProductList-Body"/>
      </w:pPr>
      <w:r>
        <w:t xml:space="preserve">Spoločnosť Microsoft môže počas </w:t>
      </w:r>
      <w:r>
        <w:t>doby účinnosti prihlášky zákazníka trvale alebo dočasne (v rámci propagačnej akcie) ponúknuť zákazníkovi alebo jeho predajcovi nižšie ceny jednotlivých služieb Microsoft Azure.</w:t>
      </w:r>
    </w:p>
    <w:p w:rsidR="00552B95" w:rsidRDefault="00552B95">
      <w:pPr>
        <w:pStyle w:val="ProductList-Body"/>
      </w:pPr>
    </w:p>
    <w:p w:rsidR="00552B95" w:rsidRDefault="00AC03B4">
      <w:pPr>
        <w:pStyle w:val="ProductList-ClauseHeading"/>
      </w:pPr>
      <w:r>
        <w:t>5. Platba a poplatky</w:t>
      </w:r>
    </w:p>
    <w:p w:rsidR="00552B95" w:rsidRDefault="00AC03B4">
      <w:pPr>
        <w:pStyle w:val="ProductList-Body"/>
      </w:pPr>
      <w:r>
        <w:t>Zákazníkom poskytujúcim služby Microsoft Azure bez peňažn</w:t>
      </w:r>
      <w:r>
        <w:t>ého záväzku sa bude vystavovať faktúra štvrťročne za sadzby podľa spotreby.</w:t>
      </w:r>
    </w:p>
    <w:p w:rsidR="00552B95" w:rsidRDefault="00552B95">
      <w:pPr>
        <w:pStyle w:val="ProductList-Body"/>
      </w:pPr>
    </w:p>
    <w:p w:rsidR="00552B95" w:rsidRDefault="00AC03B4">
      <w:pPr>
        <w:pStyle w:val="ProductList-Body"/>
      </w:pPr>
      <w:r>
        <w:t>Zákazníkom s peňažným záväzkom sa vystaví faktúra za prvý vyhradený ročný záväzok ihneď a za budúce vyhradené ročné záväzky sa bude vystavovať faktúra v deň výročia účinnosti prih</w:t>
      </w:r>
      <w:r>
        <w:t>lášky. Zákazníci si môžu prípadne zvoliť uhrádzanie svojho celého peňažného záväzku pri predložení úvodnej objednávky.</w:t>
      </w:r>
    </w:p>
    <w:p w:rsidR="00552B95" w:rsidRDefault="00552B95">
      <w:pPr>
        <w:pStyle w:val="ProductList-Body"/>
      </w:pPr>
    </w:p>
    <w:p w:rsidR="00552B95" w:rsidRDefault="00AC03B4">
      <w:pPr>
        <w:pStyle w:val="ProductList-Body"/>
      </w:pPr>
      <w:r>
        <w:t>Spoločnosť Microsoft každý mesiac odráta z vyhradeného ročného záväzku peňažnú hodnotu využívania spôsobilých služieb Microsoft Azure zá</w:t>
      </w:r>
      <w:r>
        <w:t xml:space="preserve">kazníkom. Po vyčerpaní zostatku vyhradeného ročného záväzku zákazníka sa akékoľvek dodatočné využívanie bude fakturovať za sadzby podľa spotreby. </w:t>
      </w:r>
    </w:p>
    <w:p w:rsidR="00552B95" w:rsidRDefault="00552B95">
      <w:pPr>
        <w:pStyle w:val="ProductList-Body"/>
      </w:pPr>
    </w:p>
    <w:p w:rsidR="00552B95" w:rsidRDefault="00AC03B4">
      <w:pPr>
        <w:pStyle w:val="ProductList-Body"/>
      </w:pPr>
      <w:r>
        <w:t xml:space="preserve">Ak je priame využívanie zákazníka v rámci programu Enterprise Enrollment nižšie než vyhradený ročný záväzok </w:t>
      </w:r>
      <w:r>
        <w:t>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rsidR="00552B95" w:rsidRDefault="00552B95">
      <w:pPr>
        <w:pStyle w:val="ProductList-Body"/>
      </w:pPr>
    </w:p>
    <w:p w:rsidR="00552B95" w:rsidRDefault="00AC03B4">
      <w:pPr>
        <w:pStyle w:val="ProductList-Body"/>
      </w:pPr>
      <w:r>
        <w:t xml:space="preserve">Ak je priame využívanie zákazníka v rámci programu Enterprise Enrollment vyššie než vyhradený ročný záväzok plus prídel spotreby, všetko využívanie prekračujúce vyhradený ročný záväzok sa bude fakturovať zákazníkovi alebo jeho predajcovi za sadzby podľa </w:t>
      </w:r>
      <w:r>
        <w:t>spotreby na konci každého štvrťroku prihlášky.</w:t>
      </w:r>
    </w:p>
    <w:p w:rsidR="00552B95" w:rsidRDefault="00552B95">
      <w:pPr>
        <w:pStyle w:val="ProductList-Body"/>
      </w:pPr>
    </w:p>
    <w:p w:rsidR="00552B95" w:rsidRDefault="00AC03B4">
      <w:pPr>
        <w:pStyle w:val="ProductList-Body"/>
      </w:pPr>
      <w:r>
        <w:t>Všetko využívanie služieb Microsoft Azure po uplynutí alebo vypovedaní doby účinnosti predplatného zákazníka sa bude fakturovať zákazníkovi alebo jeho predajcovi štvrťročne za sadzby podľa spotreby aktuálne v</w:t>
      </w:r>
      <w:r>
        <w:t xml:space="preserve"> danej dobe.</w:t>
      </w:r>
    </w:p>
    <w:p w:rsidR="00552B95" w:rsidRDefault="00552B95">
      <w:pPr>
        <w:pStyle w:val="ProductList-Body"/>
      </w:pPr>
    </w:p>
    <w:p w:rsidR="00552B95" w:rsidRDefault="00AC03B4">
      <w:pPr>
        <w:pStyle w:val="ProductList-Body"/>
      </w:pPr>
      <w:r>
        <w:lastRenderedPageBreak/>
        <w:t>Zakúpenie plánu služieb Microsoft Azure sa bude fakturovať zákazníkovi alebo jeho predajcovi na základe podmienok multilicenčnej zmluvy zákazníka, ktorými sa vo všeobecnosti riadia platobné podmienky pre objednávanie služieb online. Peňažný z</w:t>
      </w:r>
      <w:r>
        <w:t xml:space="preserve">áväzok nemožno aplikovať na zakúpenie plánu služieb Microsoft Azure. Ak však plán služieb Microsoft Azure zahŕňa zakúpenie úvodného množstva služby („úvodné </w:t>
      </w:r>
      <w:proofErr w:type="gramStart"/>
      <w:r>
        <w:t>množstvo“</w:t>
      </w:r>
      <w:proofErr w:type="gramEnd"/>
      <w:r>
        <w:t>), využívanie tejto služby zákazníkom, ktoré prekračuje úvodné množstvo, sa bude fakturova</w:t>
      </w:r>
      <w:r>
        <w:t>ť za sadzby podľa spotreby a na takéto využívanie možno aplikovať vyhradený ročný záväzok zákazníka.</w:t>
      </w:r>
    </w:p>
    <w:p w:rsidR="00552B95" w:rsidRDefault="00552B95">
      <w:pPr>
        <w:pStyle w:val="ProductList-Body"/>
      </w:pPr>
    </w:p>
    <w:p w:rsidR="00552B95" w:rsidRDefault="00AC03B4">
      <w:pPr>
        <w:pStyle w:val="ProductList-ClauseHeading"/>
      </w:pPr>
      <w:r>
        <w:t xml:space="preserve">6. Programy Open License, Open Value </w:t>
      </w:r>
      <w:proofErr w:type="gramStart"/>
      <w:r>
        <w:t>a</w:t>
      </w:r>
      <w:proofErr w:type="gramEnd"/>
      <w:r>
        <w:t xml:space="preserve"> Open Value Subscription</w:t>
      </w:r>
    </w:p>
    <w:p w:rsidR="00552B95" w:rsidRDefault="00AC03B4">
      <w:pPr>
        <w:pStyle w:val="ProductList-SubClauseHeading"/>
      </w:pPr>
      <w:r>
        <w:t>6.1 Definície</w:t>
      </w:r>
    </w:p>
    <w:p w:rsidR="00552B95" w:rsidRDefault="00AC03B4">
      <w:pPr>
        <w:pStyle w:val="ProductList-BodyIndented"/>
      </w:pPr>
      <w:r>
        <w:rPr>
          <w:b/>
          <w:color w:val="00188F"/>
        </w:rPr>
        <w:t>Sadzby podľa spotreby</w:t>
      </w:r>
      <w:r>
        <w:t xml:space="preserve">znamenajú na účely zmlúv Open License, Open Value </w:t>
      </w:r>
      <w:proofErr w:type="gramStart"/>
      <w:r>
        <w:t>a</w:t>
      </w:r>
      <w:proofErr w:type="gramEnd"/>
      <w:r>
        <w:t xml:space="preserve"> Open Value Subscription ceny za všetky služby Microsoft Azure.</w:t>
      </w:r>
    </w:p>
    <w:p w:rsidR="00552B95" w:rsidRDefault="00AC03B4">
      <w:pPr>
        <w:pStyle w:val="ProductList-BodyIndented"/>
      </w:pPr>
      <w:r>
        <w:rPr>
          <w:b/>
          <w:color w:val="00188F"/>
        </w:rPr>
        <w:t>Portál</w:t>
      </w:r>
      <w:r>
        <w:t>znamená online portál, prostredníctvom ktorého zákazník spravuje svoje predplatné.</w:t>
      </w:r>
    </w:p>
    <w:p w:rsidR="00552B95" w:rsidRDefault="00AC03B4">
      <w:pPr>
        <w:pStyle w:val="ProductList-BodyIndented"/>
      </w:pPr>
      <w:r>
        <w:rPr>
          <w:b/>
          <w:color w:val="00188F"/>
        </w:rPr>
        <w:t>Predplatné</w:t>
      </w:r>
      <w:r>
        <w:t>znamená predplatné s hodnotou stanovenou v</w:t>
      </w:r>
      <w:r>
        <w:t xml:space="preserve"> čase objednávky, ktorú možno vymeniť za určité množstvo služieb Microsoft Azure.</w:t>
      </w:r>
    </w:p>
    <w:p w:rsidR="00552B95" w:rsidRDefault="00552B95">
      <w:pPr>
        <w:pStyle w:val="ProductList-BodyIndented"/>
      </w:pPr>
    </w:p>
    <w:p w:rsidR="00552B95" w:rsidRDefault="00AC03B4">
      <w:pPr>
        <w:pStyle w:val="ProductList-SubClauseHeading"/>
      </w:pPr>
      <w:r>
        <w:t>6.2 Doba účinnosti predplatného</w:t>
      </w:r>
    </w:p>
    <w:p w:rsidR="00552B95" w:rsidRDefault="00AC03B4">
      <w:pPr>
        <w:pStyle w:val="ProductList-BodyIndented"/>
      </w:pPr>
      <w:r>
        <w:t>Obdobie predplatného začína v čase uplatnenia kódu Product Key, a nie v čase objednávky.  Po uplatnení kódu Product Key už spoločnosť Microso</w:t>
      </w:r>
      <w:r>
        <w:t>ft neakceptuje žiadne žiadosti o vrátenie predložené partnermi spoločnosti Microsoft. Predplatné sú platné po dobu 12 mesiacov alebo kým sa nespotrebuje ich hodnota, podľa toho, čo nastane skôr.  Predplatné nemožno kombinovať. Zákazník môže mať viacero akt</w:t>
      </w:r>
      <w:r>
        <w:t>ívnych predplatných. Kedykoľvek možno zakúpiť nové predplatné.</w:t>
      </w:r>
    </w:p>
    <w:p w:rsidR="00552B95" w:rsidRDefault="00AC03B4">
      <w:pPr>
        <w:pStyle w:val="ProductList-Offering2HeadingNoBorder"/>
      </w:pPr>
      <w:bookmarkStart w:id="221" w:name="_Sec625"/>
      <w:r>
        <w:t>Služby Microsoft Azure</w:t>
      </w:r>
      <w:bookmarkEnd w:id="221"/>
      <w:r>
        <w:fldChar w:fldCharType="begin"/>
      </w:r>
      <w:r>
        <w:instrText xml:space="preserve"> TC "</w:instrText>
      </w:r>
      <w:bookmarkStart w:id="222" w:name="_Toc436689526"/>
      <w:r>
        <w:instrText>Služby Microsoft Azure</w:instrText>
      </w:r>
      <w:bookmarkEnd w:id="222"/>
      <w:r>
        <w:instrText>" \l 3</w:instrText>
      </w:r>
      <w:r>
        <w:fldChar w:fldCharType="end"/>
      </w:r>
    </w:p>
    <w:p w:rsidR="00552B95" w:rsidRDefault="00AC03B4">
      <w:pPr>
        <w:pStyle w:val="ProductList-Offering1SubSection"/>
      </w:pPr>
      <w:bookmarkStart w:id="223" w:name="_Sec705"/>
      <w:r>
        <w:t>1. Dostupnosť programu</w:t>
      </w:r>
      <w:bookmarkEnd w:id="223"/>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w:instrText>
            </w:r>
            <w:r>
              <w:instrText xml:space="preserve">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w:instrText>
            </w:r>
            <w:r>
              <w:instrText xml:space="preserve">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w:instrText>
            </w:r>
            <w:r>
              <w:instrText xml:space="preserve">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none" w:sz="4" w:space="0" w:color="BFBFBF"/>
              <w:right w:val="none" w:sz="4" w:space="0" w:color="6E6E6E"/>
            </w:tcBorders>
          </w:tcPr>
          <w:p w:rsidR="00552B95" w:rsidRDefault="00AC03B4">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52B95" w:rsidRDefault="00AC03B4">
      <w:pPr>
        <w:pStyle w:val="ProductList-Offering1SubSection"/>
      </w:pPr>
      <w:bookmarkStart w:id="224" w:name="_Sec760"/>
      <w:r>
        <w:t>2. Podmienky produktu</w:t>
      </w:r>
      <w:bookmarkEnd w:id="224"/>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8">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w:instrText>
            </w:r>
            <w:r>
              <w:instrText xml:space="preserve">že nahlásiť zníženie počtu licencií alebo vyhradeného ročného záväzku." </w:instrText>
            </w:r>
            <w:r>
              <w:fldChar w:fldCharType="separate"/>
            </w:r>
            <w:r>
              <w:rPr>
                <w:color w:val="0563C1"/>
              </w:rPr>
              <w:t>Spôsobilé na zníženie počtu licencií</w:t>
            </w:r>
            <w:r>
              <w:fldChar w:fldCharType="end"/>
            </w:r>
            <w:r>
              <w:t>: vyhradený ročný záväzok</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(SCE):  produkty, pre ktoré môže zákazník s program</w:instrText>
            </w:r>
            <w:r>
              <w:instrText xml:space="preserve">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vyhradený ročný záväzok</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w:t>
            </w:r>
            <w:r>
              <w:rPr>
                <w:color w:val="404040"/>
              </w:rPr>
              <w:t>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pPr>
    </w:p>
    <w:p w:rsidR="00552B95" w:rsidRDefault="00AC03B4">
      <w:pPr>
        <w:pStyle w:val="ProductList-ClauseHeading"/>
      </w:pPr>
      <w:r>
        <w:t>2.1 Plány služieb Microsoft Azure</w:t>
      </w:r>
    </w:p>
    <w:p w:rsidR="00552B95" w:rsidRDefault="00AC03B4">
      <w:pPr>
        <w:pStyle w:val="ProductList-Body"/>
      </w:pPr>
      <w:r>
        <w:t>Ak si zákazník objedná predplatné ako plán služieb Microsoft Azure, jednotlivé služby Microsoft Azure môžu mať v rámci progra</w:t>
      </w:r>
      <w:r>
        <w:t>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52B95" w:rsidRDefault="00552B95">
            <w:pPr>
              <w:pStyle w:val="PURBreadcrumb"/>
            </w:pPr>
          </w:p>
          <w:tbl>
            <w:tblPr>
              <w:tblW w:w="0" w:type="dxa"/>
              <w:tblLook w:val="04A0" w:firstRow="1" w:lastRow="0" w:firstColumn="1" w:lastColumn="0" w:noHBand="0" w:noVBand="1"/>
            </w:tblPr>
            <w:tblGrid>
              <w:gridCol w:w="10684"/>
            </w:tblGrid>
            <w:tr w:rsidR="00552B95">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TableBody"/>
            </w:pPr>
          </w:p>
        </w:tc>
      </w:tr>
    </w:tbl>
    <w:p w:rsidR="00552B95" w:rsidRDefault="00AC03B4">
      <w:pPr>
        <w:pStyle w:val="ProductList-Offering2HeadingNoBorder"/>
      </w:pPr>
      <w:bookmarkStart w:id="225" w:name="_Sec626"/>
      <w:r>
        <w:t>Podpora pre služby Microsoft Azure (plán)</w:t>
      </w:r>
      <w:bookmarkEnd w:id="225"/>
      <w:r>
        <w:fldChar w:fldCharType="begin"/>
      </w:r>
      <w:r>
        <w:instrText xml:space="preserve"> TC "</w:instrText>
      </w:r>
      <w:bookmarkStart w:id="226" w:name="_Toc436689527"/>
      <w:r>
        <w:instrText>Podpora pre služby Microsoft Azure (plán)</w:instrText>
      </w:r>
      <w:bookmarkEnd w:id="226"/>
      <w:r>
        <w:instrText>" \l 3</w:instrText>
      </w:r>
      <w:r>
        <w:fldChar w:fldCharType="end"/>
      </w:r>
    </w:p>
    <w:p w:rsidR="00552B95" w:rsidRDefault="00AC03B4">
      <w:pPr>
        <w:pStyle w:val="ProductList-Offering1SubSection"/>
      </w:pPr>
      <w:bookmarkStart w:id="227" w:name="_Sec706"/>
      <w:r>
        <w:t>1. Dostupnosť programu</w:t>
      </w:r>
      <w:bookmarkEnd w:id="227"/>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w:instrText>
            </w:r>
            <w:r>
              <w:instrText xml:space="preserve">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w:instrText>
            </w:r>
            <w:r>
              <w:instrText xml:space="preserve">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w:instrText>
            </w:r>
            <w:r>
              <w:instrText xml:space="preserv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52B95" w:rsidRDefault="00AC03B4">
      <w:pPr>
        <w:pStyle w:val="ProductList-Offering1SubSection"/>
      </w:pPr>
      <w:bookmarkStart w:id="228" w:name="_Sec761"/>
      <w:r>
        <w:t>2. Podmienky produktu</w:t>
      </w:r>
      <w:bookmarkEnd w:id="228"/>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w:instrText>
            </w:r>
            <w:r>
              <w:instrText xml:space="preserve">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 xml:space="preserve">Práva </w:t>
            </w:r>
            <w:r>
              <w:rPr>
                <w:color w:val="404040"/>
              </w:rPr>
              <w:t>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 xml:space="preserve">Spôsobilé na zníženie počtu licencií: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pPr>
    </w:p>
    <w:p w:rsidR="00552B95" w:rsidRDefault="00AC03B4">
      <w:pPr>
        <w:pStyle w:val="ProductList-ClauseHeading"/>
      </w:pPr>
      <w:r>
        <w:t>2.1 Ponuky podpory pre služby Microsoft Azure</w:t>
      </w:r>
    </w:p>
    <w:p w:rsidR="00552B95" w:rsidRDefault="00AC03B4">
      <w:pPr>
        <w:pStyle w:val="ProductList-Body"/>
      </w:pPr>
      <w:r>
        <w:t>Podrobnosti o ponu</w:t>
      </w:r>
      <w:r>
        <w:t xml:space="preserve">kách podpory pre služby Microsoft Azure sú dostupné na stránke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52B95" w:rsidRDefault="00552B95">
            <w:pPr>
              <w:pStyle w:val="PURBreadcrumb"/>
            </w:pPr>
          </w:p>
          <w:tbl>
            <w:tblPr>
              <w:tblW w:w="0" w:type="dxa"/>
              <w:tblLook w:val="04A0" w:firstRow="1" w:lastRow="0" w:firstColumn="1" w:lastColumn="0" w:noHBand="0" w:noVBand="1"/>
            </w:tblPr>
            <w:tblGrid>
              <w:gridCol w:w="10684"/>
            </w:tblGrid>
            <w:tr w:rsidR="00552B95">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TableBody"/>
            </w:pPr>
          </w:p>
        </w:tc>
      </w:tr>
    </w:tbl>
    <w:p w:rsidR="00552B95" w:rsidRDefault="00AC03B4">
      <w:pPr>
        <w:pStyle w:val="ProductList-Offering2HeadingNoBorder"/>
      </w:pPr>
      <w:bookmarkStart w:id="229" w:name="_Sec628"/>
      <w:r>
        <w:t>Obnovenie lokality Microsoft Azure (plán)</w:t>
      </w:r>
      <w:bookmarkEnd w:id="229"/>
      <w:r>
        <w:fldChar w:fldCharType="begin"/>
      </w:r>
      <w:r>
        <w:instrText xml:space="preserve"> TC "</w:instrText>
      </w:r>
      <w:bookmarkStart w:id="230" w:name="_Toc436689528"/>
      <w:r>
        <w:instrText>Obnovenie lokality Microsoft Azure (plán)</w:instrText>
      </w:r>
      <w:bookmarkEnd w:id="230"/>
      <w:r>
        <w:instrText>" \l 3</w:instrText>
      </w:r>
      <w:r>
        <w:fldChar w:fldCharType="end"/>
      </w:r>
    </w:p>
    <w:p w:rsidR="00552B95" w:rsidRDefault="00AC03B4">
      <w:pPr>
        <w:pStyle w:val="ProductList-Offering1SubSection"/>
      </w:pPr>
      <w:bookmarkStart w:id="231" w:name="_Sec708"/>
      <w:r>
        <w:t>1. Dostupnosť programu</w:t>
      </w:r>
      <w:bookmarkEnd w:id="231"/>
    </w:p>
    <w:p w:rsidR="00552B95" w:rsidRDefault="00552B95">
      <w:pPr>
        <w:pStyle w:val="ProductList-Body"/>
      </w:pPr>
    </w:p>
    <w:tbl>
      <w:tblPr>
        <w:tblStyle w:val="PURTable"/>
        <w:tblW w:w="0" w:type="dxa"/>
        <w:tblLook w:val="04A0" w:firstRow="1" w:lastRow="0" w:firstColumn="1" w:lastColumn="0" w:noHBand="0" w:noVBand="1"/>
      </w:tblPr>
      <w:tblGrid>
        <w:gridCol w:w="4401"/>
        <w:gridCol w:w="787"/>
        <w:gridCol w:w="775"/>
        <w:gridCol w:w="791"/>
        <w:gridCol w:w="806"/>
        <w:gridCol w:w="826"/>
        <w:gridCol w:w="819"/>
        <w:gridCol w:w="796"/>
        <w:gridCol w:w="783"/>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none" w:sz="4" w:space="0" w:color="BFBFBF"/>
              <w:right w:val="none" w:sz="4" w:space="0" w:color="6E6E6E"/>
            </w:tcBorders>
          </w:tcPr>
          <w:p w:rsidR="00552B95" w:rsidRDefault="00AC03B4">
            <w:pPr>
              <w:pStyle w:val="ProductList-TableBody"/>
            </w:pPr>
            <w:r>
              <w:t>Microsoft Azure Site Recovery</w:t>
            </w:r>
            <w:r>
              <w:fldChar w:fldCharType="begin"/>
            </w:r>
            <w:r>
              <w:instrText xml:space="preserve"> XE "</w:instrText>
            </w:r>
            <w:r>
              <w:instrText xml:space="preserve">Microsoft Azure Site Recovery" </w:instrText>
            </w:r>
            <w:r>
              <w:fldChar w:fldCharType="end"/>
            </w:r>
            <w:r>
              <w:t xml:space="preserve"> (pre zákazníkom vlastnenú lokalitu)</w:t>
            </w:r>
          </w:p>
        </w:tc>
        <w:tc>
          <w:tcPr>
            <w:tcW w:w="860" w:type="dxa"/>
            <w:tcBorders>
              <w:top w:val="single" w:sz="6" w:space="0" w:color="FFFFF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52B95" w:rsidRDefault="00AC03B4">
      <w:pPr>
        <w:pStyle w:val="ProductList-Offering1SubSection"/>
      </w:pPr>
      <w:bookmarkStart w:id="232" w:name="_Sec763"/>
      <w:r>
        <w:t>2. Podmienky produktu</w:t>
      </w:r>
      <w:bookmarkEnd w:id="232"/>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1">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 xml:space="preserve">Podmienka: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všetky</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w:instrText>
            </w:r>
            <w:r>
              <w:instrText xml:space="preserve">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(SCE):  produkty, pre ktoré môže zákazník s programom Server &amp; Cloud</w:instrText>
            </w:r>
            <w:r>
              <w:instrText xml:space="preserve">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w:t>
            </w:r>
            <w:r>
              <w:rPr>
                <w:color w:val="404040"/>
              </w:rPr>
              <w:t>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pPr>
    </w:p>
    <w:p w:rsidR="00552B95" w:rsidRDefault="00AC03B4">
      <w:pPr>
        <w:pStyle w:val="ProductList-ClauseHeading"/>
      </w:pPr>
      <w:r>
        <w:t>2.1 Úvodné množstvo</w:t>
      </w:r>
    </w:p>
    <w:p w:rsidR="00552B95" w:rsidRDefault="00AC03B4">
      <w:pPr>
        <w:pStyle w:val="ProductList-Body"/>
      </w:pPr>
      <w:r>
        <w:t>Každá objednávka obnovenia lokality Microsoft Azure ako plánu služieb Microsoft Azure zahŕňa zakúpenie úvodného množstva. Využívanie zákazníkom, ktoré prekračuje úvodné množ</w:t>
      </w:r>
      <w:r>
        <w:t>stvo, sa bude fakturovať za sadzby podľa spotreby. Na zaplatenie používania, ktoré prekračuje úvodné množstvo, možno využiť peňažný záväzok.</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233" w:name="_Sec657"/>
      <w:r>
        <w:t>Enterprise Mobility Suite (plán)</w:t>
      </w:r>
      <w:bookmarkEnd w:id="233"/>
      <w:r>
        <w:fldChar w:fldCharType="begin"/>
      </w:r>
      <w:r>
        <w:instrText xml:space="preserve"> TC "</w:instrText>
      </w:r>
      <w:bookmarkStart w:id="234" w:name="_Toc436689529"/>
      <w:r>
        <w:instrText>Enterprise Mobility Suite (plán)</w:instrText>
      </w:r>
      <w:bookmarkEnd w:id="234"/>
      <w:r>
        <w:instrText>" \l 3</w:instrText>
      </w:r>
      <w:r>
        <w:fldChar w:fldCharType="end"/>
      </w:r>
    </w:p>
    <w:p w:rsidR="00552B95" w:rsidRDefault="00AC03B4">
      <w:pPr>
        <w:pStyle w:val="ProductList-Offering1SubSection"/>
      </w:pPr>
      <w:bookmarkStart w:id="235" w:name="_Sec709"/>
      <w:r>
        <w:t>1. Dostupnosť programu</w:t>
      </w:r>
      <w:bookmarkEnd w:id="235"/>
    </w:p>
    <w:tbl>
      <w:tblPr>
        <w:tblStyle w:val="PURTable"/>
        <w:tblW w:w="0" w:type="dxa"/>
        <w:tblLook w:val="04A0" w:firstRow="1" w:lastRow="0" w:firstColumn="1" w:lastColumn="0" w:noHBand="0" w:noVBand="1"/>
      </w:tblPr>
      <w:tblGrid>
        <w:gridCol w:w="4399"/>
        <w:gridCol w:w="786"/>
        <w:gridCol w:w="775"/>
        <w:gridCol w:w="790"/>
        <w:gridCol w:w="805"/>
        <w:gridCol w:w="826"/>
        <w:gridCol w:w="818"/>
        <w:gridCol w:w="795"/>
        <w:gridCol w:w="790"/>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w:instrText>
            </w:r>
            <w:r>
              <w:instrText xml:space="preserve">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w:instrText>
            </w:r>
            <w:r>
              <w:instrText xml:space="preserve">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w:instrText>
            </w:r>
            <w:r>
              <w:instrText xml:space="preserve">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t>Enterprise Mobility Suite</w:t>
            </w:r>
            <w:r>
              <w:fldChar w:fldCharType="begin"/>
            </w:r>
            <w:r>
              <w:instrText xml:space="preserve"> XE "Enterprise Mobility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Enterprise Mobility Suite – dodatočná licencia</w:t>
            </w:r>
            <w:r>
              <w:fldChar w:fldCharType="begin"/>
            </w:r>
            <w:r>
              <w:instrText xml:space="preserve"> XE "Enterprise Mobility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Enterprise Mobility Suite z krytia SA</w:t>
            </w:r>
            <w:r>
              <w:fldChar w:fldCharType="begin"/>
            </w:r>
            <w:r>
              <w:instrText xml:space="preserve"> XE "Enterprise Mobility Suite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236" w:name="_Sec764"/>
      <w:r>
        <w:t>2. Podmienky produktu</w:t>
      </w:r>
      <w:bookmarkEnd w:id="236"/>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w:instrText>
            </w:r>
            <w:r>
              <w:instrText xml:space="preserve">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predĺženú dobu účinnosti: služby online, ktoré sú spôsobilé na predĺženú dobu účinnosti tak, ako je opísané v licenč</w:instrText>
            </w:r>
            <w:r>
              <w:instrText xml:space="preserve">nej zmluve Enterprise a Enterprise Subscription." </w:instrText>
            </w:r>
            <w:r>
              <w:fldChar w:fldCharType="separate"/>
            </w:r>
            <w:r>
              <w:rPr>
                <w:color w:val="0563C1"/>
              </w:rPr>
              <w:t>Spôsobilé na predĺženú dobu účinnosti</w:t>
            </w:r>
            <w:r>
              <w:fldChar w:fldCharType="end"/>
            </w:r>
            <w:r>
              <w:t>: všetky</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w:instrText>
            </w:r>
            <w:r>
              <w:instrText xml:space="preserve">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w:instrText>
            </w:r>
            <w:r>
              <w:instrText xml:space="preserve">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w:t>
            </w:r>
            <w:r>
              <w:rPr>
                <w:color w:val="0563C1"/>
              </w:rPr>
              <w: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w:instrText>
            </w:r>
            <w:r>
              <w:instrText xml:space="preserve">ších nákladov." </w:instrText>
            </w:r>
            <w:r>
              <w:fldChar w:fldCharType="separate"/>
            </w:r>
            <w:r>
              <w:rPr>
                <w:color w:val="0563C1"/>
              </w:rPr>
              <w:t>Výhoda študentského používania</w:t>
            </w:r>
            <w:r>
              <w:fldChar w:fldCharType="end"/>
            </w:r>
            <w:r>
              <w:t>: Áno</w:t>
            </w:r>
          </w:p>
        </w:tc>
      </w:tr>
    </w:tbl>
    <w:p w:rsidR="00552B95" w:rsidRDefault="00552B95">
      <w:pPr>
        <w:pStyle w:val="ProductList-Body"/>
      </w:pPr>
    </w:p>
    <w:p w:rsidR="00552B95" w:rsidRDefault="00AC03B4">
      <w:pPr>
        <w:pStyle w:val="ProductList-ClauseHeading"/>
      </w:pPr>
      <w:r>
        <w:t>2.1 Spôsobilosť na zakúpenie dodatočnej licencie SL pre používateľa</w:t>
      </w:r>
    </w:p>
    <w:p w:rsidR="00552B95" w:rsidRDefault="00AC03B4">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w:t>
      </w:r>
      <w:r>
        <w:t>ť doplnkové podmienky a požiadavky pre služby online.</w:t>
      </w:r>
    </w:p>
    <w:p w:rsidR="00552B95" w:rsidRDefault="00552B95">
      <w:pPr>
        <w:pStyle w:val="ProductList-Body"/>
      </w:pPr>
    </w:p>
    <w:p w:rsidR="00552B95" w:rsidRDefault="00AC03B4">
      <w:pPr>
        <w:pStyle w:val="ProductList-ClauseHeading"/>
      </w:pPr>
      <w:r>
        <w:t>2.2 Oprávňujúce licencie na dodatočnú licenciu SL pre používateľa</w:t>
      </w:r>
    </w:p>
    <w:tbl>
      <w:tblPr>
        <w:tblStyle w:val="PURTable"/>
        <w:tblW w:w="0" w:type="dxa"/>
        <w:tblLook w:val="04A0" w:firstRow="1" w:lastRow="0" w:firstColumn="1" w:lastColumn="0" w:noHBand="0" w:noVBand="1"/>
      </w:tblPr>
      <w:tblGrid>
        <w:gridCol w:w="5401"/>
        <w:gridCol w:w="5389"/>
      </w:tblGrid>
      <w:tr w:rsidR="00552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Dodatočná licencia SL pre používateľa</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552B95" w:rsidRDefault="00552B95">
            <w:pPr>
              <w:pStyle w:val="ProductList-TableBody"/>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Licenc</w:t>
            </w:r>
            <w:r>
              <w:t>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552B95" w:rsidRDefault="00552B95">
            <w:pPr>
              <w:pStyle w:val="ProductList-TableBody"/>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52B95" w:rsidRDefault="00552B95">
            <w:pPr>
              <w:pStyle w:val="ProductList-TableBody"/>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Core CAL Suite Bridge pre služby Office 365 a službu Microsoft Intune</w:t>
            </w:r>
            <w:r>
              <w:fldChar w:fldCharType="begin"/>
            </w:r>
            <w:r>
              <w:instrText xml:space="preserve"> XE "</w:instrText>
            </w:r>
            <w:r>
              <w:instrText xml:space="preserve">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52B95" w:rsidRDefault="00AC03B4">
            <w:pPr>
              <w:pStyle w:val="ProductList-TableBody"/>
            </w:pPr>
            <w:r>
              <w:t>Enterprise Mobility Suite</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52B95" w:rsidRDefault="00552B95">
            <w:pPr>
              <w:pStyle w:val="ProductList-TableBody"/>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Enterprise CAL Suite Bridge pre služby Office</w:t>
            </w:r>
            <w:r>
              <w:t xml:space="preserv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52B95" w:rsidRDefault="00552B95">
            <w:pPr>
              <w:pStyle w:val="ProductList-TableBody"/>
            </w:pPr>
          </w:p>
        </w:tc>
      </w:tr>
    </w:tbl>
    <w:p w:rsidR="00552B95" w:rsidRDefault="00552B95">
      <w:pPr>
        <w:pStyle w:val="ProductList-Body"/>
      </w:pPr>
    </w:p>
    <w:p w:rsidR="00552B95" w:rsidRDefault="00AC03B4">
      <w:pPr>
        <w:pStyle w:val="ProductList-ClauseHeading"/>
      </w:pPr>
      <w:r>
        <w:t>2.3 Obmedzenia týkajúce sa nákupu dodatočných licencií SL pre používateľa</w:t>
      </w:r>
    </w:p>
    <w:p w:rsidR="00552B95" w:rsidRDefault="00AC03B4">
      <w:pPr>
        <w:pStyle w:val="ProductList-Body"/>
      </w:pPr>
      <w:r>
        <w:t>Pre každú oprávňujúcu licenciu (alebo skupinu oprávňujúcich licencií) možno zakúpiť iba jednu dodatočnú licenciu SL pre používateľa.</w:t>
      </w:r>
    </w:p>
    <w:p w:rsidR="00552B95" w:rsidRDefault="00552B95">
      <w:pPr>
        <w:pStyle w:val="ProductList-Body"/>
      </w:pPr>
    </w:p>
    <w:p w:rsidR="00552B95" w:rsidRDefault="00AC03B4">
      <w:pPr>
        <w:pStyle w:val="ProductList-Body"/>
      </w:pPr>
      <w:r>
        <w:t>Zákazníci môžu získať dodatočné licencie SL pre používateľov respektíve používateľov zariadení pridaných k počtu používate</w:t>
      </w:r>
      <w:r>
        <w:t>ľov alebo zariadení v prihláške Enterprise Enrollment medzi aktualizačnými dátumami (t. j. pred získaním oprávňujúcich licencií), a to v súlade s rovnakým obmedzením vo forme jednej dodatočnej licencie SL pre používateľa na každú oprávňujúcu licenciu (aleb</w:t>
      </w:r>
      <w:r>
        <w:t>o skupinu oprávňujúcich licencií).</w:t>
      </w:r>
    </w:p>
    <w:p w:rsidR="00552B95" w:rsidRDefault="00552B95">
      <w:pPr>
        <w:pStyle w:val="ProductList-Body"/>
      </w:pPr>
    </w:p>
    <w:p w:rsidR="00552B95" w:rsidRDefault="00AC03B4">
      <w:pPr>
        <w:pStyle w:val="ProductList-Body"/>
      </w:pPr>
      <w:r>
        <w:t>Zákazníci so zmluvou Campus and School Agreement si môžu zakúpiť príslušnú predplatnú licenciu pre používateľa pre licencie SL pre používateľov na produkt Enterprise Mobility Suite pre svojich používateľov až do množstva</w:t>
      </w:r>
      <w:r>
        <w:t xml:space="preserve"> zodpovedajúceho počtu ich spôsobilých osobných počítačov, pokiaľ majú krytie pre oprávňujúce licencie.</w:t>
      </w:r>
    </w:p>
    <w:p w:rsidR="00552B95" w:rsidRDefault="00552B95">
      <w:pPr>
        <w:pStyle w:val="ProductList-Body"/>
      </w:pPr>
    </w:p>
    <w:p w:rsidR="00552B95" w:rsidRDefault="00AC03B4">
      <w:pPr>
        <w:pStyle w:val="ProductList-ClauseHeading"/>
      </w:pPr>
      <w:r>
        <w:t>2.4 Spôsobilosť na zakúpenie licencií SL pre používateľov z krytia SA na produkt Enterprise Mobility Suite</w:t>
      </w:r>
    </w:p>
    <w:p w:rsidR="00552B95" w:rsidRDefault="00AC03B4">
      <w:pPr>
        <w:pStyle w:val="ProductList-Body"/>
      </w:pPr>
      <w:r>
        <w:t>Licencie SL pre používateľov z krytia SA mož</w:t>
      </w:r>
      <w:r>
        <w:t xml:space="preserve">no zakúpiť na prechod úplne zaplatených,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aktívnym krytím SA (ďalej len „oprávňujúce licencie“) pre produkty v tabuľke uvede</w:t>
      </w:r>
      <w:r>
        <w:t>nej nižšie. Predplatné licencie pre produkty možno tiež preniesť s príslušnou licenciou SL pre používateľa z krytia SA, pokiaľ bola predplatná licencia zakúpená aspoň tri roky pred zakúpením licencie SL pre používateľa z krytia SA. Ako je uvedené v tabuľke</w:t>
      </w:r>
      <w:r>
        <w:t>, prechod z licencií SL pre používateľov z krytia SA vyžaduje licencie CAL Suite Bridge.</w:t>
      </w:r>
    </w:p>
    <w:tbl>
      <w:tblPr>
        <w:tblStyle w:val="PURTable"/>
        <w:tblW w:w="0" w:type="dxa"/>
        <w:tblLook w:val="04A0" w:firstRow="1" w:lastRow="0" w:firstColumn="1" w:lastColumn="0" w:noHBand="0" w:noVBand="1"/>
      </w:tblPr>
      <w:tblGrid>
        <w:gridCol w:w="3603"/>
        <w:gridCol w:w="3591"/>
        <w:gridCol w:w="3596"/>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Požadovaná licencia CAL Suite Bridge</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Enterprise Mobility Suite z krytia</w:t>
            </w:r>
            <w:r>
              <w:t xml:space="preserv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Core CAL Bridge pre Enterprise Mobility Suite</w:t>
            </w:r>
            <w:r>
              <w:rPr>
                <w:vertAlign w:val="superscript"/>
              </w:rPr>
              <w:t>2, 3</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Enterprise CAL Bridge pre Enterprise Mobility Suite</w:t>
            </w:r>
            <w:r>
              <w:rPr>
                <w:vertAlign w:val="superscript"/>
              </w:rPr>
              <w:t>2, 4</w:t>
            </w:r>
          </w:p>
        </w:tc>
      </w:tr>
    </w:tbl>
    <w:p w:rsidR="00552B95" w:rsidRDefault="00AC03B4">
      <w:pPr>
        <w:pStyle w:val="ProductList-Body"/>
      </w:pPr>
      <w:r>
        <w:rPr>
          <w:i/>
          <w:vertAlign w:val="superscript"/>
        </w:rPr>
        <w:t>1</w:t>
      </w:r>
      <w:r>
        <w:rPr>
          <w:i/>
        </w:rPr>
        <w:t xml:space="preserve"> Možno zakúpiť iba pri výročí prihlášky alebo na začiatku novej doby účinnosti prihlášky.</w:t>
      </w:r>
    </w:p>
    <w:p w:rsidR="00552B95" w:rsidRDefault="00AC03B4">
      <w:pPr>
        <w:pStyle w:val="ProductList-Body"/>
      </w:pPr>
      <w:r>
        <w:rPr>
          <w:i/>
          <w:vertAlign w:val="superscript"/>
        </w:rPr>
        <w:t>2</w:t>
      </w:r>
      <w:r>
        <w:rPr>
          <w:i/>
        </w:rPr>
        <w:t xml:space="preserve"> Zakúpenie sa požaduje iba pri výročí prihlášky.</w:t>
      </w:r>
    </w:p>
    <w:p w:rsidR="00552B95" w:rsidRDefault="00AC03B4">
      <w:pPr>
        <w:pStyle w:val="ProductList-Body"/>
      </w:pPr>
      <w:r>
        <w:rPr>
          <w:i/>
          <w:vertAlign w:val="superscript"/>
        </w:rPr>
        <w:t>3</w:t>
      </w:r>
      <w:r>
        <w:rPr>
          <w:i/>
        </w:rPr>
        <w:t xml:space="preserve">Zakúpenie sa nevyžaduje pre používateľov, ktorí majú licenciu aj na služby Office 365 (Enterprise a Government E1, </w:t>
      </w:r>
      <w:r>
        <w:rPr>
          <w:i/>
        </w:rPr>
        <w:t xml:space="preserve">E3, E4). </w:t>
      </w:r>
    </w:p>
    <w:p w:rsidR="00552B95" w:rsidRDefault="00AC03B4">
      <w:pPr>
        <w:pStyle w:val="ProductList-Body"/>
      </w:pPr>
      <w:r>
        <w:rPr>
          <w:i/>
          <w:vertAlign w:val="superscript"/>
        </w:rPr>
        <w:t>4</w:t>
      </w:r>
      <w:r>
        <w:rPr>
          <w:i/>
        </w:rPr>
        <w:t>Zakúpenie sa nevyžaduje pre používateľov, ktorí majú licenciu aj na služby Office 365 (Enterprise a Government E3, E4).</w:t>
      </w:r>
    </w:p>
    <w:p w:rsidR="00552B95" w:rsidRDefault="00552B95">
      <w:pPr>
        <w:pStyle w:val="ProductList-Body"/>
      </w:pPr>
    </w:p>
    <w:p w:rsidR="00552B95" w:rsidRDefault="00AC03B4">
      <w:pPr>
        <w:pStyle w:val="ProductList-ClauseHeading"/>
      </w:pPr>
      <w:r>
        <w:t>2.5 Prechody na licencie SL pre používateľov z krytia SA</w:t>
      </w:r>
    </w:p>
    <w:p w:rsidR="00552B95" w:rsidRDefault="00AC03B4">
      <w:pPr>
        <w:pStyle w:val="ProductList-Body"/>
      </w:pPr>
      <w:r>
        <w:t>Pri prechode na licencie SL pre používateľov z krytia SA nemožno za</w:t>
      </w:r>
      <w:r>
        <w:t>kúpiť viac ako jednu licenciu SL pre používateľa z krytia SA pre každú prenášanú oprávňujúcu licenciu pre jednotlivé zariadenia. V rámci jednorazovej výnimky pre zariadenia, ktorým je priradená oprávňujúca licencia a ktoré používa viac ako jeden používateľ</w:t>
      </w:r>
      <w:r>
        <w:t>, smie zákazník zakúpiť licenciu SL pre používateľa z krytia SA pre každého z týchto používateľov, ale iba v prípade, ak zakúpi licenciu SL pre používateľa z krytia SA pre všetkých používateľov všetkých oprávnených osobných počítačov.</w:t>
      </w:r>
    </w:p>
    <w:p w:rsidR="00552B95" w:rsidRDefault="00552B95">
      <w:pPr>
        <w:pStyle w:val="ProductList-Body"/>
      </w:pPr>
    </w:p>
    <w:p w:rsidR="00552B95" w:rsidRDefault="00AC03B4">
      <w:pPr>
        <w:pStyle w:val="ProductList-ClauseHeading"/>
      </w:pPr>
      <w:r>
        <w:t>2.6 Výhody krytia SA</w:t>
      </w:r>
      <w:r>
        <w:t xml:space="preserve"> pre licencie SL pre používateľov z krytia SA na produkt Enterprise Mobility Suite</w:t>
      </w:r>
    </w:p>
    <w:p w:rsidR="00552B95" w:rsidRDefault="00AC03B4">
      <w:pPr>
        <w:pStyle w:val="ProductList-Body"/>
      </w:pPr>
      <w:r>
        <w:t>Licencie SL pre používateľov z krytia SA na produkt Enterprise Mobility Suite oprávňujú zákazníka na výhody krytia SA na základe prevádzaných oprávňujúcich licencií.</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237" w:name="_Sec658"/>
      <w:r>
        <w:t>Azure Active Directory (plán)</w:t>
      </w:r>
      <w:bookmarkEnd w:id="237"/>
      <w:r>
        <w:fldChar w:fldCharType="begin"/>
      </w:r>
      <w:r>
        <w:instrText xml:space="preserve"> TC "</w:instrText>
      </w:r>
      <w:bookmarkStart w:id="238" w:name="_Toc436689530"/>
      <w:r>
        <w:instrText>Azure Active Directory (plán)</w:instrText>
      </w:r>
      <w:bookmarkEnd w:id="238"/>
      <w:r>
        <w:instrText>" \l 3</w:instrText>
      </w:r>
      <w:r>
        <w:fldChar w:fldCharType="end"/>
      </w:r>
    </w:p>
    <w:p w:rsidR="00552B95" w:rsidRDefault="00AC03B4">
      <w:pPr>
        <w:pStyle w:val="ProductList-Offering1SubSection"/>
      </w:pPr>
      <w:bookmarkStart w:id="239" w:name="_Sec710"/>
      <w:r>
        <w:t>1. Dostupnosť programu</w:t>
      </w:r>
      <w:bookmarkEnd w:id="239"/>
    </w:p>
    <w:tbl>
      <w:tblPr>
        <w:tblStyle w:val="PURTable"/>
        <w:tblW w:w="0" w:type="dxa"/>
        <w:tblLook w:val="04A0" w:firstRow="1" w:lastRow="0" w:firstColumn="1" w:lastColumn="0" w:noHBand="0" w:noVBand="1"/>
      </w:tblPr>
      <w:tblGrid>
        <w:gridCol w:w="4387"/>
        <w:gridCol w:w="788"/>
        <w:gridCol w:w="776"/>
        <w:gridCol w:w="792"/>
        <w:gridCol w:w="806"/>
        <w:gridCol w:w="827"/>
        <w:gridCol w:w="819"/>
        <w:gridCol w:w="797"/>
        <w:gridCol w:w="792"/>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Azure Active Directory Basic</w:t>
            </w:r>
            <w:r>
              <w:fldChar w:fldCharType="begin"/>
            </w:r>
            <w:r>
              <w:instrText xml:space="preserve"> XE "Azure Active Dire</w:instrText>
            </w:r>
            <w:r>
              <w:instrText xml:space="preserv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Azure Active Directory Premium</w:t>
            </w:r>
            <w:r>
              <w:fldChar w:fldCharType="begin"/>
            </w:r>
            <w:r>
              <w:instrText xml:space="preserve"> XE "</w:instrText>
            </w:r>
            <w:r>
              <w:instrText xml:space="preserve">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52B95" w:rsidRDefault="00AC03B4">
      <w:pPr>
        <w:pStyle w:val="ProductList-Offering1SubSection"/>
      </w:pPr>
      <w:bookmarkStart w:id="240" w:name="_Sec765"/>
      <w:r>
        <w:t>2. Podmienky produktu</w:t>
      </w:r>
      <w:bookmarkEnd w:id="240"/>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3">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w:instrText>
            </w:r>
            <w:r>
              <w:instrText xml:space="preserve">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(SCE):  produkty, pre ktoré môže zákazník s programom Server &amp; Clou</w:instrText>
            </w:r>
            <w:r>
              <w:instrText xml:space="preserve">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w:instrText>
            </w:r>
            <w:r>
              <w:instrText xml:space="preserve">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w:t>
            </w:r>
            <w:r>
              <w:rPr>
                <w:color w:val="0563C1"/>
              </w:rPr>
              <w:t xml:space="preserve">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pPr>
    </w:p>
    <w:p w:rsidR="00552B95" w:rsidRDefault="00AC03B4">
      <w:pPr>
        <w:pStyle w:val="ProductList-ClauseHeading"/>
      </w:pPr>
      <w:r>
        <w:t>2.1 Jediné prihlásenie (SSO)</w:t>
      </w:r>
    </w:p>
    <w:p w:rsidR="00552B95" w:rsidRDefault="00AC03B4">
      <w:pPr>
        <w:pStyle w:val="ProductList-Body"/>
      </w:pPr>
      <w:r>
        <w:t>Zákazníci s programom Microsoft Azure Active Directory Basic môžu používať službu SSO na predbežnú integráciu najviac 10 aplikácií SAAS/vlastných aplikácií pre jednotlivých používateľov.</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w:t>
              </w:r>
              <w:r>
                <w:rPr>
                  <w:color w:val="00467F"/>
                  <w:sz w:val="14"/>
                  <w:u w:val="single"/>
                </w:rPr>
                <w:t>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241" w:name="_Sec659"/>
      <w:r>
        <w:lastRenderedPageBreak/>
        <w:t>Azure Rights Management (plán)</w:t>
      </w:r>
      <w:bookmarkEnd w:id="241"/>
      <w:r>
        <w:fldChar w:fldCharType="begin"/>
      </w:r>
      <w:r>
        <w:instrText xml:space="preserve"> TC "</w:instrText>
      </w:r>
      <w:bookmarkStart w:id="242" w:name="_Toc436689531"/>
      <w:r>
        <w:instrText>Azure Rights Management (plán)</w:instrText>
      </w:r>
      <w:bookmarkEnd w:id="242"/>
      <w:r>
        <w:instrText>" \l 3</w:instrText>
      </w:r>
      <w:r>
        <w:fldChar w:fldCharType="end"/>
      </w:r>
    </w:p>
    <w:p w:rsidR="00552B95" w:rsidRDefault="00AC03B4">
      <w:pPr>
        <w:pStyle w:val="ProductList-Offering1SubSection"/>
      </w:pPr>
      <w:bookmarkStart w:id="243" w:name="_Sec711"/>
      <w:r>
        <w:t>1. Dostupnosť programu</w:t>
      </w:r>
      <w:bookmarkEnd w:id="243"/>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Azure Rights Management Premium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w:instrText>
            </w:r>
            <w:r>
              <w:instrText xml:space="preserve">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Dodatočná licencia na produkt Azure Rights Management Premium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244" w:name="_Sec766"/>
      <w:r>
        <w:t>2. Podmienky produktu</w:t>
      </w:r>
      <w:bookmarkEnd w:id="244"/>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4">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Azure Rights Management (licencia SL pre používateľa)</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w:instrText>
            </w:r>
            <w:r>
              <w:instrText xml:space="preserve">že nahlásiť zníženie počtu licencií alebo vyhradeného ročného záväzku." </w:instrText>
            </w:r>
            <w:r>
              <w:fldChar w:fldCharType="separate"/>
            </w:r>
            <w:r>
              <w:rPr>
                <w:color w:val="0563C1"/>
              </w:rPr>
              <w:t>Spôsobilé na zníženie počtu licencií</w:t>
            </w:r>
            <w:r>
              <w:fldChar w:fldCharType="end"/>
            </w:r>
            <w:r>
              <w:t>: Azure Rights Management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(SCE):  produkty, pre</w:instrText>
            </w:r>
            <w:r>
              <w:instrText xml:space="preserv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w:t>
            </w:r>
            <w:r>
              <w:rPr>
                <w:color w:val="404040"/>
              </w:rPr>
              <w:t xml:space="preserve">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w:instrText>
            </w:r>
            <w:r>
              <w:instrText xml:space="preserve">ky namiesto mesačného objednávania." </w:instrText>
            </w:r>
            <w:r>
              <w:fldChar w:fldCharType="separate"/>
            </w:r>
            <w:r>
              <w:rPr>
                <w:color w:val="0563C1"/>
              </w:rPr>
              <w:t>Spôsobilé na aktualizáciu</w:t>
            </w:r>
            <w:r>
              <w:fldChar w:fldCharType="end"/>
            </w:r>
            <w:r>
              <w:t>: Azure Rights Management (licencia SL pre používateľa)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245" w:name="_Sec660"/>
      <w:r>
        <w:t>Azure RemoteApp (plán)</w:t>
      </w:r>
      <w:bookmarkEnd w:id="245"/>
      <w:r>
        <w:fldChar w:fldCharType="begin"/>
      </w:r>
      <w:r>
        <w:instrText xml:space="preserve"> TC "</w:instrText>
      </w:r>
      <w:bookmarkStart w:id="246" w:name="_Toc436689532"/>
      <w:r>
        <w:instrText>Azure RemoteApp (plán)</w:instrText>
      </w:r>
      <w:bookmarkEnd w:id="246"/>
      <w:r>
        <w:instrText>" \l 3</w:instrText>
      </w:r>
      <w:r>
        <w:fldChar w:fldCharType="end"/>
      </w:r>
    </w:p>
    <w:p w:rsidR="00552B95" w:rsidRDefault="00AC03B4">
      <w:pPr>
        <w:pStyle w:val="ProductList-Offering1SubSection"/>
      </w:pPr>
      <w:bookmarkStart w:id="247" w:name="_Sec712"/>
      <w:r>
        <w:t>1. Dostupnosť programu</w:t>
      </w:r>
      <w:bookmarkEnd w:id="247"/>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552B95" w:rsidTr="007D7BD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w:instrText>
            </w:r>
            <w:r>
              <w:instrText xml:space="preserve">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w:instrText>
            </w:r>
            <w:r>
              <w:instrText xml:space="preserve">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w:t>
            </w:r>
            <w:r>
              <w:rPr>
                <w:color w:val="FFFFFF"/>
              </w:rPr>
              <w:t>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rsidTr="007D7BDC">
        <w:tc>
          <w:tcPr>
            <w:tcW w:w="5020" w:type="dxa"/>
            <w:tcBorders>
              <w:top w:val="single" w:sz="6" w:space="0" w:color="FFFFFF"/>
              <w:left w:val="none" w:sz="4" w:space="0" w:color="6E6E6E"/>
              <w:bottom w:val="none" w:sz="4" w:space="0" w:color="BFBFBF"/>
              <w:right w:val="none" w:sz="4" w:space="0" w:color="6E6E6E"/>
            </w:tcBorders>
          </w:tcPr>
          <w:p w:rsidR="00552B95" w:rsidRDefault="00AC03B4">
            <w:pPr>
              <w:pStyle w:val="ProductList-TableBody"/>
            </w:pPr>
            <w:r>
              <w:t>Azure RemoteApp</w:t>
            </w:r>
            <w:r>
              <w:fldChar w:fldCharType="begin"/>
            </w:r>
            <w:r>
              <w:instrText xml:space="preserve"> XE "Azure RemoteApp"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52B95" w:rsidRDefault="00AC03B4">
      <w:pPr>
        <w:pStyle w:val="ProductList-Offering1SubSection"/>
      </w:pPr>
      <w:bookmarkStart w:id="248" w:name="_Sec767"/>
      <w:r>
        <w:t>2. Podmienky produktu</w:t>
      </w:r>
      <w:bookmarkEnd w:id="248"/>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w:instrText>
            </w:r>
            <w:r>
              <w:instrText xml:space="preserve">luve Enterprise a Enterprise Subscription." </w:instrText>
            </w:r>
            <w:r>
              <w:fldChar w:fldCharType="separate"/>
            </w:r>
            <w:r>
              <w:rPr>
                <w:color w:val="0563C1"/>
              </w:rPr>
              <w:t>Spôsobilé na predĺženú dobu účinnosti</w:t>
            </w:r>
            <w:r>
              <w:fldChar w:fldCharType="end"/>
            </w:r>
            <w:r>
              <w:t>: všetky</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w:instrText>
            </w:r>
            <w:r>
              <w:instrText xml:space="preserve">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všetky</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"Spôsobilé na a</w:instrText>
            </w:r>
            <w:r>
              <w:instrText xml:space="preserve">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249" w:name="_Sec854"/>
      <w:r>
        <w:t>Operations Management Suite (plán)</w:t>
      </w:r>
      <w:bookmarkEnd w:id="249"/>
      <w:r>
        <w:fldChar w:fldCharType="begin"/>
      </w:r>
      <w:r>
        <w:instrText xml:space="preserve"> TC "</w:instrText>
      </w:r>
      <w:bookmarkStart w:id="250" w:name="_Toc436689533"/>
      <w:r>
        <w:instrText>Operations Management Suite (plán)</w:instrText>
      </w:r>
      <w:bookmarkEnd w:id="250"/>
      <w:r>
        <w:instrText>" \l 3</w:instrText>
      </w:r>
      <w:r>
        <w:fldChar w:fldCharType="end"/>
      </w:r>
    </w:p>
    <w:p w:rsidR="00552B95" w:rsidRDefault="00AC03B4">
      <w:pPr>
        <w:pStyle w:val="ProductList-Offering1SubSection"/>
      </w:pPr>
      <w:bookmarkStart w:id="251" w:name="_Sec855"/>
      <w:r>
        <w:t>1. Dostupnosť programu</w:t>
      </w:r>
      <w:bookmarkEnd w:id="251"/>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w:instrText>
            </w:r>
            <w:r>
              <w:instrText xml:space="preserve">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Dodatočná licencia Operations Management Suite, vydanie Standard</w:t>
            </w:r>
            <w:r>
              <w:fldChar w:fldCharType="begin"/>
            </w:r>
            <w:r>
              <w:instrText xml:space="preserve"> XE "Dodatočná licencia Operations Management Suite, vydanie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Dodatočná licencia Operations Management Suite, vydanie Datacenter</w:t>
            </w:r>
            <w:r>
              <w:fldChar w:fldCharType="begin"/>
            </w:r>
            <w:r>
              <w:instrText xml:space="preserve"> XE "Dodatočná licencia Operations Management Suite, vydanie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52B95" w:rsidRDefault="00AC03B4">
      <w:pPr>
        <w:pStyle w:val="ProductList-Offering1SubSection"/>
      </w:pPr>
      <w:bookmarkStart w:id="252" w:name="_Sec856"/>
      <w:r>
        <w:t>2. Podmienky produktu</w:t>
      </w:r>
      <w:bookmarkEnd w:id="252"/>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w:instrText>
            </w:r>
            <w:r>
              <w:instrText xml:space="preserve">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w:instrText>
            </w:r>
            <w:r>
              <w:instrText xml:space="preserve">ej zmluve Enterprise a Enterprise Subscription." </w:instrText>
            </w:r>
            <w:r>
              <w:fldChar w:fldCharType="separate"/>
            </w:r>
            <w:r>
              <w:rPr>
                <w:color w:val="0563C1"/>
              </w:rPr>
              <w:t>Spôsobilé na predĺženú dobu účinnosti</w:t>
            </w:r>
            <w:r>
              <w:fldChar w:fldCharType="end"/>
            </w:r>
            <w:r>
              <w:t>: všetky</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w:instrText>
            </w:r>
            <w:r>
              <w:instrText xml:space="preserve">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"Spôsobilé na zníženie počtu licencií (SCE):  produkty, pre ktoré môže zákazník s programom Server &amp; Cloud</w:instrText>
            </w:r>
            <w:r>
              <w:instrText xml:space="preserve">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w:t>
            </w:r>
            <w:r>
              <w:rPr>
                <w:color w:val="404040"/>
              </w:rPr>
              <w:t>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pPr>
    </w:p>
    <w:p w:rsidR="00552B95" w:rsidRDefault="00AC03B4">
      <w:pPr>
        <w:pStyle w:val="ProductList-ClauseHeading"/>
      </w:pPr>
      <w:r>
        <w:t>2.1 Dodatočné licencie SL</w:t>
      </w:r>
    </w:p>
    <w:tbl>
      <w:tblPr>
        <w:tblStyle w:val="PURTable"/>
        <w:tblW w:w="0" w:type="dxa"/>
        <w:tblLook w:val="04A0" w:firstRow="1" w:lastRow="0" w:firstColumn="1" w:lastColumn="0" w:noHBand="0" w:noVBand="1"/>
      </w:tblPr>
      <w:tblGrid>
        <w:gridCol w:w="5397"/>
        <w:gridCol w:w="5393"/>
      </w:tblGrid>
      <w:tr w:rsidR="00552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Dodatočná licencia SL</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Core Infrastructure Server Standard</w:t>
            </w:r>
            <w:r>
              <w:rPr>
                <w:vertAlign w:val="superscript"/>
              </w:rPr>
              <w:t>1</w:t>
            </w:r>
          </w:p>
          <w:p w:rsidR="00552B95" w:rsidRDefault="00AC03B4">
            <w:pPr>
              <w:pStyle w:val="ProductList-TableBody"/>
            </w:pPr>
            <w:r>
              <w:lastRenderedPageBreak/>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lastRenderedPageBreak/>
              <w:t>Dodatočná licencia Operations Management Suite, vydanie Standard</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lastRenderedPageBreak/>
              <w:t>Core Infrastructure Server Suite Datacenter</w:t>
            </w:r>
            <w:r>
              <w:rPr>
                <w:vertAlign w:val="superscript"/>
              </w:rPr>
              <w:t>1</w:t>
            </w:r>
          </w:p>
          <w:p w:rsidR="00552B95" w:rsidRDefault="00AC03B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Dodatočná licencia Operations Management Suite, vydanie Datacenter</w:t>
            </w:r>
          </w:p>
        </w:tc>
      </w:tr>
    </w:tbl>
    <w:p w:rsidR="00552B95" w:rsidRDefault="00AC03B4">
      <w:pPr>
        <w:pStyle w:val="ProductList-Body"/>
      </w:pPr>
      <w:r>
        <w:rPr>
          <w:i/>
          <w:vertAlign w:val="superscript"/>
        </w:rPr>
        <w:t>1</w:t>
      </w:r>
      <w:r>
        <w:rPr>
          <w:i/>
        </w:rPr>
        <w:t>S aktívnym krytím SA</w:t>
      </w:r>
    </w:p>
    <w:p w:rsidR="00552B95" w:rsidRDefault="00552B95">
      <w:pPr>
        <w:pStyle w:val="ProductList-Body"/>
      </w:pPr>
    </w:p>
    <w:p w:rsidR="00552B95" w:rsidRDefault="00AC03B4">
      <w:pPr>
        <w:pStyle w:val="ProductList-ClauseHeading"/>
      </w:pPr>
      <w:r>
        <w:t xml:space="preserve">2.2 Azure Site Recovery s </w:t>
      </w:r>
      <w:r>
        <w:t>balíkom Operations Management Suite</w:t>
      </w:r>
    </w:p>
    <w:p w:rsidR="00552B95" w:rsidRDefault="00AC03B4">
      <w:pPr>
        <w:pStyle w:val="ProductList-Body"/>
      </w:pPr>
      <w:r>
        <w:t>Každá objednávka služby Microsoft Azure Site Recovery ako plánu služieb Microsoft Azure zahŕňa zakúpenie úvodného množstva. Využívanie zákazníkom, ktoré prekračuje úvodné množstvo, sa bude fakturovať za sadzby podľa spot</w:t>
      </w:r>
      <w:r>
        <w:t>reby. Na zaplatenie používania, ktoré prekračuje úvodné množstvo, možno využiť peňažný záväzok.</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1HeadingNoBorder"/>
      </w:pPr>
      <w:bookmarkStart w:id="253" w:name="_Sec629"/>
      <w:r>
        <w:t>Enterprise Cloud Suite</w:t>
      </w:r>
      <w:bookmarkEnd w:id="253"/>
      <w:r>
        <w:fldChar w:fldCharType="begin"/>
      </w:r>
      <w:r>
        <w:instrText xml:space="preserve"> TC "</w:instrText>
      </w:r>
      <w:bookmarkStart w:id="254" w:name="_Toc436689534"/>
      <w:r>
        <w:instrText>Enterprise Cloud Suite</w:instrText>
      </w:r>
      <w:bookmarkEnd w:id="254"/>
      <w:r>
        <w:instrText>" \l 2</w:instrText>
      </w:r>
      <w:r>
        <w:fldChar w:fldCharType="end"/>
      </w:r>
    </w:p>
    <w:p w:rsidR="00552B95" w:rsidRDefault="00AC03B4">
      <w:pPr>
        <w:pStyle w:val="ProductList-Offering1SubSection"/>
      </w:pPr>
      <w:bookmarkStart w:id="255" w:name="_Sec713"/>
      <w:r>
        <w:t>1. Dostupnosť programu</w:t>
      </w:r>
      <w:bookmarkEnd w:id="255"/>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w:instrText>
            </w:r>
            <w:r>
              <w:instrText xml:space="preserv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w:instrText>
            </w:r>
            <w:r>
              <w:instrText xml:space="preserve">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t>Enterprise Cloud Suite</w:t>
            </w:r>
            <w:r>
              <w:fldChar w:fldCharType="begin"/>
            </w:r>
            <w:r>
              <w:instrText xml:space="preserve"> XE "Enterprise Cloud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Enterprise Cloud Suite – dodatočná licencia</w:t>
            </w:r>
            <w:r>
              <w:fldChar w:fldCharType="begin"/>
            </w:r>
            <w:r>
              <w:instrText xml:space="preserve"> XE "Enterprise Cloud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Enterprise Cloud Suite z krytia SA</w:t>
            </w:r>
            <w:r>
              <w:fldChar w:fldCharType="begin"/>
            </w:r>
            <w:r>
              <w:instrText xml:space="preserve"> XE "Enterprise Cloud Suite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Dodatočná licencia na produkt Lync Voice pre Enterprise Cloud Suite</w:t>
            </w:r>
            <w:r>
              <w:fldChar w:fldCharType="begin"/>
            </w:r>
            <w:r>
              <w:instrText xml:space="preserve"> XE "Dodatočná licencia na produkt Lync Voice pre Enterprise Cloud Suite"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256" w:name="_Sec768"/>
      <w:r>
        <w:t xml:space="preserve">2. Podmienky </w:t>
      </w:r>
      <w:r>
        <w:t>produktu</w:t>
      </w:r>
      <w:bookmarkEnd w:id="256"/>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7">
              <w:r>
                <w:rPr>
                  <w:color w:val="00467F"/>
                  <w:u w:val="single"/>
                </w:rPr>
                <w:t>Podmienky použí</w:t>
              </w:r>
              <w:r>
                <w:rPr>
                  <w:color w:val="00467F"/>
                  <w:u w:val="single"/>
                </w:rPr>
                <w:t>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w:t>
            </w:r>
            <w:r>
              <w:rPr>
                <w:color w:val="0563C1"/>
              </w:rPr>
              <w:t>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w:instrText>
            </w:r>
            <w:r>
              <w:instrText>"Spôsobilé na zníženie počtu licencií: služba online pre zákazníka, ktorý má prihlášku Enterprise, prihlášku Enterprise Subscription, prihlášku Microsoft Azure Enrollment alebo prihlášku Enrollment for Education Solutions a môže nahlásiť zníženie počtu lic</w:instrText>
            </w:r>
            <w:r>
              <w:instrText xml:space="preserve">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 (okrem Enterprise Cloud Suite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pPr>
    </w:p>
    <w:p w:rsidR="00552B95" w:rsidRDefault="00AC03B4">
      <w:pPr>
        <w:pStyle w:val="ProductList-ClauseHeading"/>
      </w:pPr>
      <w:r>
        <w:t>2.1 Dodatočné licencie SL pre používateľov a licencie SL pre používateľov z krytia SA</w:t>
      </w:r>
    </w:p>
    <w:p w:rsidR="00552B95" w:rsidRDefault="00AC03B4">
      <w:pPr>
        <w:pStyle w:val="ProductList-Body"/>
      </w:pPr>
      <w:r>
        <w:t>Zákazník, ktorý chce</w:t>
      </w:r>
      <w:r>
        <w:t xml:space="preserve"> získať dodatočnú licenciu SL pre používateľa na produkt Enterprise Cloud Suite alebo licenciu SL pre používateľa z krytia SA na produkt Enterprise Cloud Suite, musí splniť požiadavky na získanie oprávnenia a priradenie </w:t>
      </w:r>
      <w:r>
        <w:fldChar w:fldCharType="begin"/>
      </w:r>
      <w:r>
        <w:instrText xml:space="preserve"> AutoTextList   \s NoStyle \t "Licen</w:instrText>
      </w:r>
      <w:r>
        <w:instrText xml:space="preserve">cia je právo na stiahnutie, inštaláciu, používanie a prístup k produktu." </w:instrText>
      </w:r>
      <w:r>
        <w:fldChar w:fldCharType="separate"/>
      </w:r>
      <w:r>
        <w:rPr>
          <w:color w:val="0563C1"/>
        </w:rPr>
        <w:t>licencií</w:t>
      </w:r>
      <w:r>
        <w:fldChar w:fldCharType="end"/>
      </w:r>
      <w:r>
        <w:t xml:space="preserve"> pre každú súčasť produktu Enterprise Cloud Suite. Týmito súčasťami sú: Windows SA pre používateľa</w:t>
      </w:r>
      <w:r>
        <w:fldChar w:fldCharType="begin"/>
      </w:r>
      <w:r>
        <w:instrText xml:space="preserve"> XE "Windows SA pre používateľa" </w:instrText>
      </w:r>
      <w:r>
        <w:fldChar w:fldCharType="end"/>
      </w:r>
      <w:r>
        <w:t>, Enterprise Mobility Suite</w:t>
      </w:r>
      <w:r>
        <w:fldChar w:fldCharType="begin"/>
      </w:r>
      <w:r>
        <w:instrText xml:space="preserve"> XE "Enterp</w:instrText>
      </w:r>
      <w:r>
        <w:instrText xml:space="preserve">rise Mobility Suite" </w:instrText>
      </w:r>
      <w:r>
        <w:fldChar w:fldCharType="end"/>
      </w:r>
      <w:r>
        <w:t xml:space="preserve"> a Office 365 Enterprise E3</w:t>
      </w:r>
      <w:r>
        <w:fldChar w:fldCharType="begin"/>
      </w:r>
      <w:r>
        <w:instrText xml:space="preserve"> XE "Office 365 Enterprise E3" </w:instrText>
      </w:r>
      <w:r>
        <w:fldChar w:fldCharType="end"/>
      </w:r>
      <w:r>
        <w:t>. Informácie nájdete v oddieloch Dodatočné licencie SL pre používateľov na produkt Enterprise Cloud Suite a Licencie SL pre používateľov z krytia SA na produkt Enterprise Cl</w:t>
      </w:r>
      <w:r>
        <w:t>oud Suite v článkoch Ďalšie informácie týkajúcich sa súčastí produktu Enterprise Cloud Suite.</w:t>
      </w:r>
    </w:p>
    <w:p w:rsidR="00552B95" w:rsidRDefault="00552B95">
      <w:pPr>
        <w:pStyle w:val="ProductList-Body"/>
      </w:pPr>
    </w:p>
    <w:p w:rsidR="00552B95" w:rsidRDefault="00AC03B4">
      <w:pPr>
        <w:pStyle w:val="ProductList-ClauseHeading"/>
      </w:pPr>
      <w:r>
        <w:t>2.2 Prechody na licencie SL pre používateľov z krytia SA</w:t>
      </w:r>
    </w:p>
    <w:p w:rsidR="00552B95" w:rsidRDefault="00AC03B4">
      <w:pPr>
        <w:pStyle w:val="ProductList-Body"/>
      </w:pPr>
      <w:r>
        <w:t>Pri prechode na licencie SL pre používateľov z krytia SA možno zakúpiť najviac ako jednu licenciu SL pre</w:t>
      </w:r>
      <w:r>
        <w:t xml:space="preserve"> používateľa z krytia SA pre každý oprávnený osobný počítač. V rámci jednorazovej výnimky pre zariadenia, ktorým je priradená oprávňujúca licencia a ktoré používa viac ako jeden používateľ, smie zákazník zakúpiť licenciu SL pre používateľa z krytia SA pre </w:t>
      </w:r>
      <w:r>
        <w:t>každého z týchto používateľov, ale iba v prípade, ak zakúpi licenciu SL pre používateľa z krytia SA pre všetkých používateľov všetkých oprávnených osobných počítačov.</w:t>
      </w:r>
    </w:p>
    <w:p w:rsidR="00552B95" w:rsidRDefault="00552B95">
      <w:pPr>
        <w:pStyle w:val="ProductList-Body"/>
      </w:pPr>
    </w:p>
    <w:p w:rsidR="00552B95" w:rsidRDefault="00AC03B4">
      <w:pPr>
        <w:pStyle w:val="ProductList-ClauseHeading"/>
      </w:pPr>
      <w:r>
        <w:t xml:space="preserve">2.3 Výhody krytia SA pre licencie SL pre používateľov z krytia SA na produkt Enterprise </w:t>
      </w:r>
      <w:r>
        <w:t>Cloud Suite</w:t>
      </w:r>
    </w:p>
    <w:p w:rsidR="00552B95" w:rsidRDefault="00AC03B4">
      <w:pPr>
        <w:pStyle w:val="ProductList-Body"/>
      </w:pPr>
      <w:r>
        <w:t>Licencie SL pre používateľov z krytia SA na produkt Enterprise Cloud Suite poskytujú rovnaké výhody krytia SA ako súčasti z krytia SA licencie SL pre používateľov z krytia SA na produkt Enterprise Cloud Suite (Office 365 E3 z krytia SA</w:t>
      </w:r>
      <w:r>
        <w:fldChar w:fldCharType="begin"/>
      </w:r>
      <w:r>
        <w:instrText xml:space="preserve"> XE "Offi</w:instrText>
      </w:r>
      <w:r>
        <w:instrText xml:space="preserve">ce 365 E3 z krytia SA" </w:instrText>
      </w:r>
      <w:r>
        <w:fldChar w:fldCharType="end"/>
      </w:r>
      <w:r>
        <w:t>, Enterprise Mobility Suite z krytia SA</w:t>
      </w:r>
      <w:r>
        <w:fldChar w:fldCharType="begin"/>
      </w:r>
      <w:r>
        <w:instrText xml:space="preserve"> XE "Enterprise Mobility Suite z krytia SA" </w:instrText>
      </w:r>
      <w:r>
        <w:fldChar w:fldCharType="end"/>
      </w:r>
      <w:r>
        <w:t xml:space="preserve"> a Windows 8.1 Enterprise Upgrade a krytie SA pre jednotlivých používateľov (z krytia SA)</w:t>
      </w:r>
      <w:r>
        <w:fldChar w:fldCharType="begin"/>
      </w:r>
      <w:r>
        <w:instrText xml:space="preserve"> XE "</w:instrText>
      </w:r>
      <w:r>
        <w:instrText xml:space="preserve">Windows 8.1 Enterprise Upgrade a krytie SA pre jednotlivých používateľov (z krytia SA)" </w:instrText>
      </w:r>
      <w:r>
        <w:fldChar w:fldCharType="end"/>
      </w:r>
      <w:r>
        <w:t>).</w:t>
      </w:r>
    </w:p>
    <w:p w:rsidR="00552B95" w:rsidRDefault="00552B95">
      <w:pPr>
        <w:pStyle w:val="ProductList-Body"/>
      </w:pPr>
    </w:p>
    <w:p w:rsidR="00552B95" w:rsidRDefault="00AC03B4">
      <w:pPr>
        <w:pStyle w:val="ProductList-ClauseHeading"/>
      </w:pPr>
      <w:r>
        <w:t>2.4 Cloudová služba pre vládnu komunitu Spojených štátov</w:t>
      </w:r>
    </w:p>
    <w:p w:rsidR="00552B95" w:rsidRDefault="00AC03B4">
      <w:pPr>
        <w:pStyle w:val="ProductList-Body"/>
      </w:pPr>
      <w:r>
        <w:t xml:space="preserve">V prípade balíkov Office 365 Government označených skratkou </w:t>
      </w:r>
      <w:r>
        <w:fldChar w:fldCharType="begin"/>
      </w:r>
      <w:r>
        <w:instrText xml:space="preserve"> AutoTextList   \s NoStyle \t "Cloudová služb</w:instrText>
      </w:r>
      <w:r>
        <w:instrText xml:space="preserve">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1HeadingNoBorder"/>
      </w:pPr>
      <w:bookmarkStart w:id="257" w:name="_Sec630"/>
      <w:r>
        <w:t>Microsoft Intune</w:t>
      </w:r>
      <w:bookmarkEnd w:id="257"/>
      <w:r>
        <w:fldChar w:fldCharType="begin"/>
      </w:r>
      <w:r>
        <w:instrText xml:space="preserve"> TC "</w:instrText>
      </w:r>
      <w:bookmarkStart w:id="258" w:name="_Toc436689535"/>
      <w:r>
        <w:instrText>Microsoft Intune</w:instrText>
      </w:r>
      <w:bookmarkEnd w:id="258"/>
      <w:r>
        <w:instrText>" \l 2</w:instrText>
      </w:r>
      <w:r>
        <w:fldChar w:fldCharType="end"/>
      </w:r>
    </w:p>
    <w:p w:rsidR="00552B95" w:rsidRDefault="00AC03B4">
      <w:pPr>
        <w:pStyle w:val="ProductList-Offering1SubSection"/>
      </w:pPr>
      <w:bookmarkStart w:id="259" w:name="_Sec714"/>
      <w:r>
        <w:lastRenderedPageBreak/>
        <w:t>1. Dostupnosť programu</w:t>
      </w:r>
      <w:bookmarkEnd w:id="259"/>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w:instrText>
            </w:r>
            <w:r>
              <w:instrText xml:space="preserve">\s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Dodatočná licencia SL pre používateľa na produkt Microsoft Intune Extra Storage 1 GB</w:t>
            </w:r>
            <w:r>
              <w:fldChar w:fldCharType="begin"/>
            </w:r>
            <w:r>
              <w:instrText xml:space="preserve"> XE "</w:instrText>
            </w:r>
            <w:r>
              <w:instrText xml:space="preserve">Dodatočná licencia SL pre používateľa na produkt Microsoft Intune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w:instrText>
            </w:r>
            <w:r>
              <w:instrText xml:space="preserve">" </w:instrText>
            </w:r>
            <w:r>
              <w:fldChar w:fldCharType="separate"/>
            </w:r>
            <w:r>
              <w:rPr>
                <w:color w:val="000000"/>
              </w:rPr>
              <w:t>ST</w:t>
            </w:r>
            <w:r>
              <w:fldChar w:fldCharType="end"/>
            </w:r>
          </w:p>
        </w:tc>
      </w:tr>
    </w:tbl>
    <w:p w:rsidR="00552B95" w:rsidRDefault="00AC03B4">
      <w:pPr>
        <w:pStyle w:val="ProductList-Offering1SubSection"/>
      </w:pPr>
      <w:bookmarkStart w:id="260" w:name="_Sec769"/>
      <w:r>
        <w:t>2. Podmienky produktu</w:t>
      </w:r>
      <w:bookmarkEnd w:id="260"/>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w:instrText>
            </w:r>
            <w:r>
              <w:instrText xml:space="preserve">luve Enterprise a Enterprise Subscription." </w:instrText>
            </w:r>
            <w:r>
              <w:fldChar w:fldCharType="separate"/>
            </w:r>
            <w:r>
              <w:rPr>
                <w:color w:val="0563C1"/>
              </w:rPr>
              <w:t>Spôsobilé na predĺženú dobu účinnosti</w:t>
            </w:r>
            <w:r>
              <w:fldChar w:fldCharType="end"/>
            </w:r>
            <w:r>
              <w:t>: všetky</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w:instrText>
            </w:r>
            <w:r>
              <w:instrText xml:space="preserve">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prechod: produkt (v rámci plat</w:instrText>
            </w:r>
            <w:r>
              <w:instrText xml:space="preserve">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Microsoft Intune (licencia Enterprise CAL Suite</w:t>
            </w:r>
            <w:r>
              <w:fldChar w:fldCharType="begin"/>
            </w:r>
            <w:r>
              <w:instrText xml:space="preserve"> XE "licencia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w:instrText>
            </w:r>
            <w:r>
              <w:instrText xml:space="preserv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w:instrText>
            </w:r>
            <w:r>
              <w:instrText xml:space="preserve">užívanie ich študentmi bez žiadnych ďalších nákladov." </w:instrText>
            </w:r>
            <w:r>
              <w:fldChar w:fldCharType="separate"/>
            </w:r>
            <w:r>
              <w:rPr>
                <w:color w:val="0563C1"/>
              </w:rPr>
              <w:t>Výhoda študentského používania</w:t>
            </w:r>
            <w:r>
              <w:fldChar w:fldCharType="end"/>
            </w:r>
            <w:r>
              <w:t>: Áno</w:t>
            </w:r>
          </w:p>
        </w:tc>
      </w:tr>
    </w:tbl>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GroupHeading"/>
      </w:pPr>
      <w:bookmarkStart w:id="261" w:name="_Sec631"/>
      <w:r>
        <w:t>Služby Microsoft Dynamics Online</w:t>
      </w:r>
      <w:bookmarkEnd w:id="261"/>
      <w:r>
        <w:fldChar w:fldCharType="begin"/>
      </w:r>
      <w:r>
        <w:instrText xml:space="preserve"> TC "</w:instrText>
      </w:r>
      <w:bookmarkStart w:id="262" w:name="_Toc436689536"/>
      <w:r>
        <w:instrText>Služby Microsoft Dynamics Online</w:instrText>
      </w:r>
      <w:bookmarkEnd w:id="262"/>
      <w:r>
        <w:instrText>" \l 2</w:instrText>
      </w:r>
      <w:r>
        <w:fldChar w:fldCharType="end"/>
      </w:r>
    </w:p>
    <w:p w:rsidR="00552B95" w:rsidRDefault="00AC03B4">
      <w:pPr>
        <w:pStyle w:val="ProductList-Offering2HeadingNoBorder"/>
      </w:pPr>
      <w:bookmarkStart w:id="263" w:name="_Sec661"/>
      <w:r>
        <w:t>Microsoft Dynamics CRM Online</w:t>
      </w:r>
      <w:bookmarkEnd w:id="263"/>
      <w:r>
        <w:fldChar w:fldCharType="begin"/>
      </w:r>
      <w:r>
        <w:instrText xml:space="preserve"> TC "</w:instrText>
      </w:r>
      <w:bookmarkStart w:id="264" w:name="_Toc436689537"/>
      <w:r>
        <w:instrText>Microsoft Dynamics CRM Online</w:instrText>
      </w:r>
      <w:bookmarkEnd w:id="264"/>
      <w:r>
        <w:instrText>" \l 3</w:instrText>
      </w:r>
      <w:r>
        <w:fldChar w:fldCharType="end"/>
      </w:r>
    </w:p>
    <w:p w:rsidR="00552B95" w:rsidRDefault="00AC03B4">
      <w:pPr>
        <w:pStyle w:val="ProductList-Offering1SubSection"/>
      </w:pPr>
      <w:bookmarkStart w:id="265" w:name="_Sec715"/>
      <w:r>
        <w:t>1. Dostupnosť programu</w:t>
      </w:r>
      <w:bookmarkEnd w:id="265"/>
    </w:p>
    <w:tbl>
      <w:tblPr>
        <w:tblStyle w:val="PURTable"/>
        <w:tblW w:w="0" w:type="dxa"/>
        <w:tblLook w:val="04A0" w:firstRow="1" w:lastRow="0" w:firstColumn="1" w:lastColumn="0" w:noHBand="0" w:noVBand="1"/>
      </w:tblPr>
      <w:tblGrid>
        <w:gridCol w:w="4460"/>
        <w:gridCol w:w="792"/>
        <w:gridCol w:w="782"/>
        <w:gridCol w:w="796"/>
        <w:gridCol w:w="706"/>
        <w:gridCol w:w="829"/>
        <w:gridCol w:w="822"/>
        <w:gridCol w:w="801"/>
        <w:gridCol w:w="796"/>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w:instrText>
            </w:r>
            <w:r>
              <w:instrText xml:space="preserve">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w:instrText>
            </w:r>
            <w:r>
              <w:instrText xml:space="preserv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t>Microsoft Dynamics CRM Online Essential</w:t>
            </w:r>
            <w:r>
              <w:fldChar w:fldCharType="begin"/>
            </w:r>
            <w:r>
              <w:instrText xml:space="preserve"> XE "Microsoft Dynamics CRM Online Essential" </w:instrText>
            </w:r>
            <w:r>
              <w:fldChar w:fldCharType="end"/>
            </w:r>
            <w:r>
              <w:t xml:space="preserve"> (lic</w:t>
            </w:r>
            <w:r>
              <w:t>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CRM Online Essential pre krytie SA</w:t>
            </w:r>
            <w:r>
              <w:fldChar w:fldCharType="begin"/>
            </w:r>
            <w:r>
              <w:instrText xml:space="preserve"> XE "Microsoft Dynamics CRM Online Essential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CRM Online Basic</w:t>
            </w:r>
            <w:r>
              <w:fldChar w:fldCharType="begin"/>
            </w:r>
            <w:r>
              <w:instrText xml:space="preserve"> XE "</w:instrText>
            </w:r>
            <w:r>
              <w:instrText xml:space="preserve">Microsoft Dynamics CRM Online Basic"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w:instrText>
            </w:r>
            <w:r>
              <w:instrText xml:space="preserve">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CRM Online Basic pre krytie SA</w:t>
            </w:r>
            <w:r>
              <w:fldChar w:fldCharType="begin"/>
            </w:r>
            <w:r>
              <w:instrText xml:space="preserve"> XE "Microsoft Dynamics CRM Online Basic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CRM Online Professional</w:t>
            </w:r>
            <w:r>
              <w:fldChar w:fldCharType="begin"/>
            </w:r>
            <w:r>
              <w:instrText xml:space="preserve"> XE "</w:instrText>
            </w:r>
            <w:r>
              <w:instrText xml:space="preserve">Microsoft Dynamics CRM Online Professional"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w:instrText>
            </w:r>
            <w:r>
              <w:instrText xml:space="preserv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CRM Online Professional – dodatočná licencia k licencii na Office 365</w:t>
            </w:r>
            <w:r>
              <w:fldChar w:fldCharType="begin"/>
            </w:r>
            <w:r>
              <w:instrText xml:space="preserve"> XE "Microsoft Dynamics CRM Online Professional – dodatočná licencia k licencii na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w:instrText>
            </w:r>
            <w:r>
              <w:instrText xml:space="preserve">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CRM Online Professional – dodatočná licencia k licencii na Office 365 pre krytie SA</w:t>
            </w:r>
            <w:r>
              <w:fldChar w:fldCharType="begin"/>
            </w:r>
            <w:r>
              <w:instrText xml:space="preserve"> XE "Microsoft Dynamics CRM Online Professional – dodatočná licencia k licencii na Office 365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CRM Online Professional pre krytie SA</w:t>
            </w:r>
            <w:r>
              <w:fldChar w:fldCharType="begin"/>
            </w:r>
            <w:r>
              <w:instrText xml:space="preserve"> XE "</w:instrText>
            </w:r>
            <w:r>
              <w:instrText xml:space="preserve">Microsoft Dynamics CRM Online Professional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w:instrText>
            </w:r>
            <w:r>
              <w:instrText xml:space="preserve">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Priama podpora Microsoft Dynamics CRM Online Professional</w:t>
            </w:r>
            <w:r>
              <w:fldChar w:fldCharType="begin"/>
            </w:r>
            <w:r>
              <w:instrText xml:space="preserve"> XE "Priama podpora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CRM Online Enterprise</w:t>
            </w:r>
            <w:r>
              <w:fldChar w:fldCharType="begin"/>
            </w:r>
            <w:r>
              <w:instrText xml:space="preserve"> XE "Microsoft Dynamics CRM Online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CRM Online Enterprise pre krytie SA</w:t>
            </w:r>
            <w:r>
              <w:fldChar w:fldCharType="begin"/>
            </w:r>
            <w:r>
              <w:instrText xml:space="preserve"> XE "Microsoft Dynamics CRM Online Enterprise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Rozšírená podpora Microsoft Dynamics CRM Online</w:t>
            </w:r>
            <w:r>
              <w:fldChar w:fldCharType="begin"/>
            </w:r>
            <w:r>
              <w:instrText xml:space="preserve"> XE "</w:instrText>
            </w:r>
            <w:r>
              <w:instrText xml:space="preserve">Rozšírená podpora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w:t>
            </w:r>
            <w:r>
              <w:rPr>
                <w:color w:val="000000"/>
              </w:rPr>
              <w:t>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w:instrText>
            </w:r>
            <w:r>
              <w:instrText xml:space="preserve">"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CRM Online – dodatočná produkčná inštancia</w:t>
            </w:r>
            <w:r>
              <w:fldChar w:fldCharType="begin"/>
            </w:r>
            <w:r>
              <w:instrText xml:space="preserve"> XE "Microsoft Dynamics CRM Online – dodatočná produkčná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w:instrText>
            </w:r>
            <w:r>
              <w:instrText xml:space="preserve">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CRM Online – dodatočná neprodukčná inštancia</w:t>
            </w:r>
            <w:r>
              <w:fldChar w:fldCharType="begin"/>
            </w:r>
            <w:r>
              <w:instrText xml:space="preserve"> XE "</w:instrText>
            </w:r>
            <w:r>
              <w:instrText xml:space="preserve">Microsoft Dynamics CRM Online – dodatočná neprodukčná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w:instrText>
            </w:r>
            <w:r>
              <w:instrText xml:space="preserve">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CRM Online – dodatočné úložisko</w:t>
            </w:r>
            <w:r>
              <w:fldChar w:fldCharType="begin"/>
            </w:r>
            <w:r>
              <w:instrText xml:space="preserve"> XE "Microsoft Dynamics CRM Online –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w:instrText>
            </w:r>
            <w:r>
              <w:instrText xml:space="preserve">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Microsoft Dynamics Employee Self Service (licencia SL pre používateľa)</w:t>
            </w:r>
            <w:r>
              <w:fldChar w:fldCharType="begin"/>
            </w:r>
            <w:r>
              <w:instrText xml:space="preserve"> XE "Microsoft Dynamics Employee Self Ser</w:instrText>
            </w:r>
            <w:r>
              <w:instrText xml:space="preserve">vice (licencia SL pre používateľa)"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266" w:name="_Sec770"/>
      <w:r>
        <w:t>2. Podmienky produktu</w:t>
      </w:r>
      <w:bookmarkEnd w:id="266"/>
    </w:p>
    <w:tbl>
      <w:tblPr>
        <w:tblStyle w:val="PURTable"/>
        <w:tblW w:w="0" w:type="dxa"/>
        <w:tblLook w:val="04A0" w:firstRow="1" w:lastRow="0" w:firstColumn="1" w:lastColumn="0" w:noHBand="0" w:noVBand="1"/>
      </w:tblPr>
      <w:tblGrid>
        <w:gridCol w:w="3608"/>
        <w:gridCol w:w="3574"/>
        <w:gridCol w:w="3608"/>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9">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lastRenderedPageBreak/>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Microsoft Dynamics CRM Online Professional – dodatočná licencia k licencii na Office 365, Microsoft Dynamics CRM Online Professional – dodatočná licencia k licencii na Office 365 pre krytie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w:t>
            </w:r>
            <w:r>
              <w:rPr>
                <w:color w:val="404040"/>
              </w:rPr>
              <w:t>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w:instrText>
            </w:r>
            <w:r>
              <w:instrText xml:space="preserve">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w:instrText>
            </w:r>
            <w:r>
              <w:instrText xml:space="preserve">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w:instrText>
            </w:r>
            <w:r>
              <w:instrText xml:space="preserve">   \s NoStyle \t "Spôsobilé na aktualizáciu: predplatná licencia na službu online, ktorú si môže zákazník so zmluvou Enterprise alebo Enterprise Subscription objednať prostredníctvom procesu aktualizačnej alebo ročnej objednávky namiesto mesačného objednáv</w:instrText>
            </w:r>
            <w:r>
              <w:instrText xml:space="preserve">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pPr>
    </w:p>
    <w:p w:rsidR="00552B95" w:rsidRDefault="00AC03B4">
      <w:pPr>
        <w:pStyle w:val="ProductList-ClauseHeading"/>
      </w:pPr>
      <w:r>
        <w:t>2.1 Oprávňujúce licencie na dodatočné licencie SL pre používateľov</w:t>
      </w:r>
    </w:p>
    <w:tbl>
      <w:tblPr>
        <w:tblStyle w:val="PURTable"/>
        <w:tblW w:w="0" w:type="dxa"/>
        <w:tblLook w:val="04A0" w:firstRow="1" w:lastRow="0" w:firstColumn="1" w:lastColumn="0" w:noHBand="0" w:noVBand="1"/>
      </w:tblPr>
      <w:tblGrid>
        <w:gridCol w:w="5395"/>
        <w:gridCol w:w="5395"/>
      </w:tblGrid>
      <w:tr w:rsidR="00552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Dodatočná licencia SL pre používateľa</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CAL na produkt Microsoft Dynamics CRM Essential</w:t>
            </w:r>
            <w:r>
              <w:fldChar w:fldCharType="begin"/>
            </w:r>
            <w:r>
              <w:instrText xml:space="preserve"> XE "Licencia CAL na produkt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SL pre používateľov pre krytie SA na produkt Dynamics CRM Online Essentials</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CAL na produkt Microsoft Dynamics CRM B</w:t>
            </w:r>
            <w:r>
              <w:t>asic</w:t>
            </w:r>
            <w:r>
              <w:fldChar w:fldCharType="begin"/>
            </w:r>
            <w:r>
              <w:instrText xml:space="preserve"> XE "Licencia CAL na produkt Microsoft Dynamics CRM Basic" </w:instrText>
            </w:r>
            <w:r>
              <w:fldChar w:fldCharType="end"/>
            </w:r>
            <w:r>
              <w:t xml:space="preserve"> alebo</w:t>
            </w:r>
          </w:p>
          <w:p w:rsidR="00552B95" w:rsidRDefault="00AC03B4">
            <w:pPr>
              <w:pStyle w:val="ProductList-TableBody"/>
            </w:pPr>
            <w:r>
              <w:t>Dodatočná licencia CAL na produkt Microsoft Dynamics CRM Basic</w:t>
            </w:r>
            <w:r>
              <w:fldChar w:fldCharType="begin"/>
            </w:r>
            <w:r>
              <w:instrText xml:space="preserve"> XE "Dodatočná licencia CAL na produkt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SL pre používateľov pre krytie SA na produkt Dynamics CRM Online Basic</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t xml:space="preserve"> alebo</w:t>
            </w:r>
          </w:p>
          <w:p w:rsidR="00552B95" w:rsidRDefault="00AC03B4">
            <w:pPr>
              <w:pStyle w:val="ProductList-TableBody"/>
            </w:pPr>
            <w:r>
              <w:t>Dodatočná licencia CAL na produkt Microso</w:t>
            </w:r>
            <w:r>
              <w:t>ft Dynamics CRM Professional</w:t>
            </w:r>
            <w:r>
              <w:fldChar w:fldCharType="begin"/>
            </w:r>
            <w:r>
              <w:instrText xml:space="preserve"> XE "Dodatočná licencia CAL na produkt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SL pre používateľov pre krytie SA na produkt Dynamics CRM Online Professional</w:t>
            </w:r>
          </w:p>
          <w:p w:rsidR="00552B95" w:rsidRDefault="00AC03B4">
            <w:pPr>
              <w:pStyle w:val="ProductList-TableBody"/>
            </w:pPr>
            <w:r>
              <w:t>Licencia SL pre používateľov pre krytie SA na produkt Dynamics</w:t>
            </w:r>
            <w:r>
              <w:t xml:space="preserve"> CRM Online Enterprise</w:t>
            </w:r>
          </w:p>
        </w:tc>
      </w:tr>
    </w:tbl>
    <w:p w:rsidR="00552B95" w:rsidRDefault="00AC03B4">
      <w:pPr>
        <w:pStyle w:val="ProductList-Body"/>
      </w:pPr>
      <w:r>
        <w:rPr>
          <w:i/>
          <w:vertAlign w:val="superscript"/>
        </w:rPr>
        <w:t>1</w:t>
      </w:r>
      <w:r>
        <w:rPr>
          <w:i/>
        </w:rPr>
        <w:t>S aktívnym krytím SA</w:t>
      </w:r>
    </w:p>
    <w:p w:rsidR="00552B95" w:rsidRDefault="00552B95">
      <w:pPr>
        <w:pStyle w:val="ProductList-Body"/>
      </w:pPr>
    </w:p>
    <w:p w:rsidR="00552B95" w:rsidRDefault="00AC03B4">
      <w:pPr>
        <w:pStyle w:val="ProductList-ClauseHeading"/>
      </w:pPr>
      <w:r>
        <w:t>2.2 Campus and School Agreement</w:t>
      </w:r>
    </w:p>
    <w:p w:rsidR="00552B95" w:rsidRDefault="00AC03B4">
      <w:pPr>
        <w:pStyle w:val="ProductList-Body"/>
      </w:pPr>
      <w:r>
        <w:t xml:space="preserve">Predplatné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Microsoft Dynamics CRM Online predávané na základe zmluvy CA/SA možno získať na báze pre celú inštitúciu alebo nie pre celú inštitúciu.</w:t>
      </w:r>
    </w:p>
    <w:p w:rsidR="00552B95" w:rsidRDefault="00552B95">
      <w:pPr>
        <w:pStyle w:val="ProductList-Body"/>
      </w:pPr>
    </w:p>
    <w:p w:rsidR="00552B95" w:rsidRDefault="00AC03B4">
      <w:pPr>
        <w:pStyle w:val="ProductList-ClauseHeading"/>
      </w:pPr>
      <w:r>
        <w:t>2.3 Microsoft Dynamics CRM Online Professional for Government</w:t>
      </w:r>
    </w:p>
    <w:p w:rsidR="00552B95" w:rsidRDefault="00AC03B4">
      <w:pPr>
        <w:pStyle w:val="ProductList-Body"/>
      </w:pPr>
      <w:r>
        <w:t xml:space="preserve">     Služby Microsoft Social Engagement</w:t>
      </w:r>
      <w:r>
        <w:fldChar w:fldCharType="begin"/>
      </w:r>
      <w:r>
        <w:instrText xml:space="preserve"> XE "M</w:instrText>
      </w:r>
      <w:r>
        <w:instrText xml:space="preserve">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nie sú dostupné v programe Microsoft Dynamics CRM Online Professional for Government.</w:t>
      </w:r>
    </w:p>
    <w:p w:rsidR="00552B95" w:rsidRDefault="00552B95">
      <w:pPr>
        <w:pStyle w:val="ProductList-Body"/>
      </w:pPr>
    </w:p>
    <w:p w:rsidR="00552B95" w:rsidRDefault="00AC03B4">
      <w:pPr>
        <w:pStyle w:val="ProductList-ClauseHeading"/>
      </w:pPr>
      <w:r>
        <w:t xml:space="preserve">2.4 Ponuky podpory pre službu </w:t>
      </w:r>
      <w:r>
        <w:t>Microsoft Dynamics CRM Online</w:t>
      </w:r>
    </w:p>
    <w:p w:rsidR="00552B95" w:rsidRDefault="00AC03B4">
      <w:pPr>
        <w:pStyle w:val="ProductList-Body"/>
      </w:pPr>
      <w:r>
        <w:t xml:space="preserve">Podrobnosti o ponukách podpory pre službu Microsoft Dynamics CRM Online sú k dispozícii na stránke </w:t>
      </w:r>
      <w:hyperlink r:id="rId100">
        <w:r>
          <w:rPr>
            <w:color w:val="00467F"/>
            <w:u w:val="single"/>
          </w:rPr>
          <w:t>http://www.microsoft.com/en-us/dynamics</w:t>
        </w:r>
        <w:r>
          <w:rPr>
            <w:color w:val="00467F"/>
            <w:u w:val="single"/>
          </w:rPr>
          <w:t>/dynamics-online-support.aspx</w:t>
        </w:r>
      </w:hyperlink>
      <w:r>
        <w:t xml:space="preserve">. </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267" w:name="_Sec662"/>
      <w:r>
        <w:t>Microsoft Dynamics Marketing</w:t>
      </w:r>
      <w:bookmarkEnd w:id="267"/>
      <w:r>
        <w:fldChar w:fldCharType="begin"/>
      </w:r>
      <w:r>
        <w:instrText xml:space="preserve"> TC "</w:instrText>
      </w:r>
      <w:bookmarkStart w:id="268" w:name="_Toc436689538"/>
      <w:r>
        <w:instrText>Microsoft Dynamics Marketing</w:instrText>
      </w:r>
      <w:bookmarkEnd w:id="268"/>
      <w:r>
        <w:instrText>" \l 3</w:instrText>
      </w:r>
      <w:r>
        <w:fldChar w:fldCharType="end"/>
      </w:r>
    </w:p>
    <w:p w:rsidR="00552B95" w:rsidRDefault="00AC03B4">
      <w:pPr>
        <w:pStyle w:val="ProductList-Offering1SubSection"/>
      </w:pPr>
      <w:bookmarkStart w:id="269" w:name="_Sec716"/>
      <w:r>
        <w:t>1. Dostupnosť programu</w:t>
      </w:r>
      <w:bookmarkEnd w:id="269"/>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t>Microsoft Dynamics Marketing Enterprise</w:t>
            </w:r>
            <w:r>
              <w:fldChar w:fldCharType="begin"/>
            </w:r>
            <w:r>
              <w:instrText xml:space="preserve"> XE "</w:instrText>
            </w:r>
            <w:r>
              <w:instrText xml:space="preserve">Microsoft Dynamics Marketing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Marketing – dodatočné správy</w:t>
            </w:r>
            <w:r>
              <w:fldChar w:fldCharType="begin"/>
            </w:r>
            <w:r>
              <w:instrText xml:space="preserve"> XE "Microsoft Dynamics Marketing – dodatočné správy"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w:instrText>
            </w:r>
            <w:r>
              <w:instrText xml:space="preserve">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Dynamics Marketing Enterprise – dodatočné úložisko</w:t>
            </w:r>
            <w:r>
              <w:fldChar w:fldCharType="begin"/>
            </w:r>
            <w:r>
              <w:instrText xml:space="preserve"> XE "Microsoft Dynamics Marketing Enterprise –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Rozšírená podpora Microsoft Dynamics Marketing</w:t>
            </w:r>
            <w:r>
              <w:fldChar w:fldCharType="begin"/>
            </w:r>
            <w:r>
              <w:instrText xml:space="preserve"> XE "</w:instrText>
            </w:r>
            <w:r>
              <w:instrText xml:space="preserve">Rozšírená podpora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Priama podpora Microsoft Dyna</w:t>
            </w:r>
            <w:r>
              <w:rPr>
                <w:color w:val="000000"/>
              </w:rPr>
              <w:t>mics Marketing Professional</w:t>
            </w:r>
            <w:r>
              <w:fldChar w:fldCharType="begin"/>
            </w:r>
            <w:r>
              <w:instrText xml:space="preserve"> XE "Priama podpora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none"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Microsoft Dynamics Marketing – kredit pre SMS (dodatočná licencia SL)</w:t>
            </w:r>
            <w:r>
              <w:fldChar w:fldCharType="begin"/>
            </w:r>
            <w:r>
              <w:instrText xml:space="preserve"> XE "Microsoft Dynamics Marketing – kredit pre SMS (dodatočná licencia SL)</w:instrText>
            </w:r>
            <w:r>
              <w:instrText xml:space="preserv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270" w:name="_Sec771"/>
      <w:r>
        <w:t>2. Podmienky produktu</w:t>
      </w:r>
      <w:bookmarkEnd w:id="270"/>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 xml:space="preserve">Podmienky poskytovania </w:t>
            </w:r>
            <w:r>
              <w:rPr>
                <w:color w:val="0563C1"/>
              </w:rPr>
              <w:t>služby</w:t>
            </w:r>
            <w:r>
              <w:fldChar w:fldCharType="end"/>
            </w:r>
            <w:r>
              <w:t xml:space="preserve">: </w:t>
            </w:r>
            <w:hyperlink r:id="rId10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 xml:space="preserve">Spôsobilé </w:t>
            </w:r>
            <w:r>
              <w:rPr>
                <w:color w:val="404040"/>
              </w:rPr>
              <w:t>na predĺženú dobu účinnosti: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w:instrText>
            </w:r>
            <w:r>
              <w:instrText xml:space="preserve"> licencií: služba online pre zákazníka, ktorý má prihlášku Enterprise, prihlášku Enterprise Subscription, prihlášku Microsoft Azure Enrollment alebo prihlášku Enrollment for Education Solutions a môže nahlásiť zníženie počtu licencií alebo vyhradeného ročn</w:instrText>
            </w:r>
            <w:r>
              <w:instrText xml:space="preserve">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w:t>
            </w:r>
            <w:r>
              <w:rPr>
                <w:color w:val="404040"/>
              </w:rPr>
              <w:t>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pPr>
    </w:p>
    <w:p w:rsidR="00552B95" w:rsidRDefault="00AC03B4">
      <w:pPr>
        <w:pStyle w:val="ProductList-ClauseHeading"/>
      </w:pPr>
      <w:r>
        <w:lastRenderedPageBreak/>
        <w:t>2.1 Ponuky podpory pre službu Microsoft Dynamics Marketing</w:t>
      </w:r>
    </w:p>
    <w:p w:rsidR="00552B95" w:rsidRDefault="00AC03B4">
      <w:pPr>
        <w:pStyle w:val="ProductList-Body"/>
      </w:pPr>
      <w:r>
        <w:t xml:space="preserve">Podrobnosti o ponukách podpory pre službu Microsoft Dynamics Marketing sú k dispozícii na stránke </w:t>
      </w:r>
      <w:hyperlink r:id="rId102">
        <w:r>
          <w:rPr>
            <w:color w:val="00467F"/>
            <w:u w:val="single"/>
          </w:rPr>
          <w:t>http://www.microsoft.com/en-us/dynamics/dynamics-online-support.aspx</w:t>
        </w:r>
      </w:hyperlink>
      <w:r>
        <w:t xml:space="preserve">. </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w:t>
              </w:r>
              <w:r>
                <w:rPr>
                  <w:color w:val="00467F"/>
                  <w:sz w:val="14"/>
                  <w:u w:val="single"/>
                </w:rPr>
                <w:t>egister</w:t>
              </w:r>
            </w:hyperlink>
          </w:p>
        </w:tc>
      </w:tr>
    </w:tbl>
    <w:p w:rsidR="00552B95" w:rsidRDefault="00552B95">
      <w:pPr>
        <w:pStyle w:val="ProductList-Body"/>
      </w:pPr>
    </w:p>
    <w:p w:rsidR="00552B95" w:rsidRDefault="00AC03B4">
      <w:pPr>
        <w:pStyle w:val="ProductList-Offering2HeadingNoBorder"/>
      </w:pPr>
      <w:bookmarkStart w:id="271" w:name="_Sec663"/>
      <w:r>
        <w:t>Microsoft Social Engagement</w:t>
      </w:r>
      <w:bookmarkEnd w:id="271"/>
      <w:r>
        <w:fldChar w:fldCharType="begin"/>
      </w:r>
      <w:r>
        <w:instrText xml:space="preserve"> TC "</w:instrText>
      </w:r>
      <w:bookmarkStart w:id="272" w:name="_Toc436689539"/>
      <w:r>
        <w:instrText>Microsoft Social Engagement</w:instrText>
      </w:r>
      <w:bookmarkEnd w:id="272"/>
      <w:r>
        <w:instrText>" \l 3</w:instrText>
      </w:r>
      <w:r>
        <w:fldChar w:fldCharType="end"/>
      </w:r>
    </w:p>
    <w:p w:rsidR="00552B95" w:rsidRDefault="00AC03B4">
      <w:pPr>
        <w:pStyle w:val="ProductList-Offering1SubSection"/>
      </w:pPr>
      <w:bookmarkStart w:id="273" w:name="_Sec717"/>
      <w:r>
        <w:t>1. Dostupnosť programu</w:t>
      </w:r>
      <w:bookmarkEnd w:id="273"/>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t>Microsoft Social Engagement Professional</w:t>
            </w:r>
            <w:r>
              <w:fldChar w:fldCharType="begin"/>
            </w:r>
            <w:r>
              <w:instrText xml:space="preserve"> XE "</w:instrText>
            </w:r>
            <w:r>
              <w:instrText xml:space="preserve">Microsoft Social Engagement Professional"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Social Engagement Professional – dodatočná licencia</w:t>
            </w:r>
            <w:r>
              <w:fldChar w:fldCharType="begin"/>
            </w:r>
            <w:r>
              <w:instrText xml:space="preserve"> XE "Microsoft Social Engagement Professional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w:instrText>
            </w:r>
            <w:r>
              <w:instrText xml:space="preserve">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Social Engagement – dodatočné príspevky</w:t>
            </w:r>
            <w:r>
              <w:fldChar w:fldCharType="begin"/>
            </w:r>
            <w:r>
              <w:instrText xml:space="preserve"> XE "Microsoft Social Engagement – dodatočné príspevky"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Rozšírená podpora Microsoft Social Engagement</w:t>
            </w:r>
            <w:r>
              <w:fldChar w:fldCharType="begin"/>
            </w:r>
            <w:r>
              <w:instrText xml:space="preserve"> XE "Rozšírená podpora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Priama podpora Microsoft Social Engagement Professional</w:t>
            </w:r>
            <w:r>
              <w:fldChar w:fldCharType="begin"/>
            </w:r>
            <w:r>
              <w:instrText xml:space="preserve"> XE "</w:instrText>
            </w:r>
            <w:r>
              <w:instrText xml:space="preserve">Priama podpora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Microsoft Social Engagement Enterprise</w:t>
            </w:r>
            <w:r>
              <w:fldChar w:fldCharType="begin"/>
            </w:r>
            <w:r>
              <w:instrText xml:space="preserve"> XE "Microsoft Social Engagement Enterprise"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"Študentská ponuka" </w:instrText>
            </w:r>
            <w:r>
              <w:fldChar w:fldCharType="separate"/>
            </w:r>
            <w:r>
              <w:rPr>
                <w:color w:val="000000"/>
              </w:rPr>
              <w:t>ST</w:t>
            </w:r>
            <w:r>
              <w:fldChar w:fldCharType="end"/>
            </w:r>
          </w:p>
        </w:tc>
      </w:tr>
    </w:tbl>
    <w:p w:rsidR="00552B95" w:rsidRDefault="00AC03B4">
      <w:pPr>
        <w:pStyle w:val="ProductList-Offering1SubSection"/>
      </w:pPr>
      <w:bookmarkStart w:id="274" w:name="_Sec772"/>
      <w:r>
        <w:t>2. Podmienky produktu</w:t>
      </w:r>
      <w:bookmarkEnd w:id="274"/>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 xml:space="preserve">Výnimka pre </w:t>
            </w:r>
            <w:r>
              <w:rPr>
                <w:color w:val="404040"/>
              </w:rPr>
              <w:t>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w:instrText>
            </w:r>
            <w:r>
              <w:instrText xml:space="preserve">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w:t>
            </w:r>
            <w:r>
              <w:rPr>
                <w:color w:val="404040"/>
              </w:rPr>
              <w:t>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pPr>
    </w:p>
    <w:p w:rsidR="00552B95" w:rsidRDefault="00AC03B4">
      <w:pPr>
        <w:pStyle w:val="ProductList-ClauseHeading"/>
      </w:pPr>
      <w:r>
        <w:t>2.1 Oprávňujúce licencie na dodatočné licencie SL pre používateľov</w:t>
      </w:r>
    </w:p>
    <w:tbl>
      <w:tblPr>
        <w:tblStyle w:val="PURTable"/>
        <w:tblW w:w="0" w:type="dxa"/>
        <w:tblLook w:val="04A0" w:firstRow="1" w:lastRow="0" w:firstColumn="1" w:lastColumn="0" w:noHBand="0" w:noVBand="1"/>
      </w:tblPr>
      <w:tblGrid>
        <w:gridCol w:w="5397"/>
        <w:gridCol w:w="5393"/>
      </w:tblGrid>
      <w:tr w:rsidR="00552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Oprávňujúca licencia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Dodatočná licencia SL pre používateľa</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Dodatočná licencia na produkt Microsoft Social Engagement Professional</w:t>
            </w:r>
          </w:p>
          <w:p w:rsidR="00552B95" w:rsidRDefault="00AC03B4">
            <w:pPr>
              <w:pStyle w:val="ProductList-TableBody"/>
            </w:pPr>
            <w:r>
              <w:t>Dodatočné príspevky pre produkt Microsoft Social Engagem</w:t>
            </w:r>
            <w:r>
              <w:t>ent Professional</w:t>
            </w:r>
          </w:p>
          <w:p w:rsidR="00552B95" w:rsidRDefault="00AC03B4">
            <w:pPr>
              <w:pStyle w:val="ProductList-TableBody"/>
            </w:pPr>
            <w:r>
              <w:t>Dodatočné príspevky pre produkt Microsoft Social Engagement Professional Education</w:t>
            </w:r>
          </w:p>
        </w:tc>
      </w:tr>
    </w:tbl>
    <w:p w:rsidR="00552B95" w:rsidRDefault="00AC03B4">
      <w:pPr>
        <w:pStyle w:val="ProductList-Body"/>
      </w:pPr>
      <w:r>
        <w:rPr>
          <w:i/>
          <w:vertAlign w:val="superscript"/>
        </w:rPr>
        <w:t>1</w:t>
      </w:r>
      <w:r>
        <w:rPr>
          <w:i/>
        </w:rPr>
        <w:t xml:space="preserve"> Každá oprávňujúca licencia musí mať aktívne krytie SA.</w:t>
      </w:r>
    </w:p>
    <w:p w:rsidR="00552B95" w:rsidRDefault="00552B95">
      <w:pPr>
        <w:pStyle w:val="ProductList-Body"/>
      </w:pPr>
    </w:p>
    <w:p w:rsidR="00552B95" w:rsidRDefault="00AC03B4">
      <w:pPr>
        <w:pStyle w:val="ProductList-ClauseHeading"/>
      </w:pPr>
      <w:r>
        <w:t>2.2 Ponuky podpory pre službu Microsoft Social Engagement</w:t>
      </w:r>
    </w:p>
    <w:p w:rsidR="00552B95" w:rsidRDefault="00AC03B4">
      <w:pPr>
        <w:pStyle w:val="ProductList-Body"/>
      </w:pPr>
      <w:r>
        <w:t>Podrobnosti o ponukách podpory pre služ</w:t>
      </w:r>
      <w:r>
        <w:t xml:space="preserve">bu Microsoft Social Engagement sú k dispozícii na stránke </w:t>
      </w:r>
      <w:hyperlink r:id="rId104">
        <w:r>
          <w:rPr>
            <w:color w:val="00467F"/>
            <w:u w:val="single"/>
          </w:rPr>
          <w:t>http://www.microsoft.com/en-us/dynamics/dynamics-online-support.aspx</w:t>
        </w:r>
      </w:hyperlink>
      <w:r>
        <w:t xml:space="preserve">. </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275" w:name="_Sec664"/>
      <w:r>
        <w:t>Parature, from Microsoft</w:t>
      </w:r>
      <w:bookmarkEnd w:id="275"/>
      <w:r>
        <w:fldChar w:fldCharType="begin"/>
      </w:r>
      <w:r>
        <w:instrText xml:space="preserve"> TC "</w:instrText>
      </w:r>
      <w:bookmarkStart w:id="276" w:name="_Toc436689540"/>
      <w:r>
        <w:instrText>Parature, from Microsoft</w:instrText>
      </w:r>
      <w:bookmarkEnd w:id="276"/>
      <w:r>
        <w:instrText>" \l 3</w:instrText>
      </w:r>
      <w:r>
        <w:fldChar w:fldCharType="end"/>
      </w:r>
    </w:p>
    <w:p w:rsidR="00552B95" w:rsidRDefault="00AC03B4">
      <w:pPr>
        <w:pStyle w:val="ProductList-Offering1SubSection"/>
      </w:pPr>
      <w:bookmarkStart w:id="277" w:name="_Sec718"/>
      <w:r>
        <w:t>1. Dostupnosť programu</w:t>
      </w:r>
      <w:bookmarkEnd w:id="277"/>
    </w:p>
    <w:tbl>
      <w:tblPr>
        <w:tblStyle w:val="PURTable"/>
        <w:tblW w:w="0" w:type="dxa"/>
        <w:tblLook w:val="04A0" w:firstRow="1" w:lastRow="0" w:firstColumn="1" w:lastColumn="0" w:noHBand="0" w:noVBand="1"/>
      </w:tblPr>
      <w:tblGrid>
        <w:gridCol w:w="4457"/>
        <w:gridCol w:w="793"/>
        <w:gridCol w:w="782"/>
        <w:gridCol w:w="797"/>
        <w:gridCol w:w="706"/>
        <w:gridCol w:w="829"/>
        <w:gridCol w:w="822"/>
        <w:gridCol w:w="801"/>
        <w:gridCol w:w="797"/>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t>Parature Enterprise</w:t>
            </w:r>
            <w:r>
              <w:fldChar w:fldCharType="begin"/>
            </w:r>
            <w:r>
              <w:instrText xml:space="preserve"> XE "Parature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Parature – dodatočné záznamy</w:t>
            </w:r>
            <w:r>
              <w:fldChar w:fldCharType="begin"/>
            </w:r>
            <w:r>
              <w:instrText xml:space="preserve"> XE "</w:instrText>
            </w:r>
            <w:r>
              <w:instrText xml:space="preserve">Parature – dodatočné záznamy"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Parature – dodatočné zobrazenia stránok</w:t>
            </w:r>
            <w:r>
              <w:fldChar w:fldCharType="begin"/>
            </w:r>
            <w:r>
              <w:instrText xml:space="preserve"> XE "Parature – dodatočné zobrazenia stránok"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w:instrText>
            </w:r>
            <w:r>
              <w:instrText xml:space="preserve">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Parature – dodatočné oddelenia</w:t>
            </w:r>
            <w:r>
              <w:fldChar w:fldCharType="begin"/>
            </w:r>
            <w:r>
              <w:instrText xml:space="preserve"> XE "Parature – dodatočné oddelenia"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Parature – dodatočné úložisko súborov</w:t>
            </w:r>
            <w:r>
              <w:fldChar w:fldCharType="begin"/>
            </w:r>
            <w:r>
              <w:instrText xml:space="preserve"> XE "Parature – dodatočné úložisko súborov"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52B95" w:rsidRDefault="00AC03B4">
      <w:pPr>
        <w:pStyle w:val="ProductList-Offering1SubSection"/>
      </w:pPr>
      <w:bookmarkStart w:id="278" w:name="_Sec773"/>
      <w:r>
        <w:lastRenderedPageBreak/>
        <w:t>2. Podmienky produktu</w:t>
      </w:r>
      <w:bookmarkEnd w:id="278"/>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w:instrText>
            </w:r>
            <w:r>
              <w:instrText xml:space="preserve">ktu služby online." </w:instrText>
            </w:r>
            <w:r>
              <w:fldChar w:fldCharType="separate"/>
            </w:r>
            <w:r>
              <w:rPr>
                <w:color w:val="0563C1"/>
              </w:rPr>
              <w:t>Podmienky poskytovania služby</w:t>
            </w:r>
            <w:r>
              <w:fldChar w:fldCharType="end"/>
            </w:r>
            <w:r>
              <w:t xml:space="preserve">: </w:t>
            </w:r>
            <w:hyperlink r:id="rId10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w:instrText>
            </w:r>
            <w:r>
              <w:instrText xml:space="preserve">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w:instrText>
            </w:r>
            <w:r>
              <w:instrText xml:space="preserve">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w:t>
            </w:r>
            <w:r>
              <w:rPr>
                <w:color w:val="404040"/>
              </w:rPr>
              <w:t>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w:t>
            </w:r>
            <w:r>
              <w:rPr>
                <w:color w:val="404040"/>
              </w:rPr>
              <w:t>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pPr>
    </w:p>
    <w:p w:rsidR="00552B95" w:rsidRDefault="00AC03B4">
      <w:pPr>
        <w:pStyle w:val="ProductList-ClauseHeading"/>
      </w:pPr>
      <w:r>
        <w:t>2.1 Ponuky podpory pre službu Parature</w:t>
      </w:r>
    </w:p>
    <w:p w:rsidR="00552B95" w:rsidRDefault="00AC03B4">
      <w:pPr>
        <w:pStyle w:val="ProductList-Body"/>
      </w:pPr>
      <w:r>
        <w:t xml:space="preserve">Podrobnosti o ponukách podpory pre službu Parature sú k dispozícii na stránke </w:t>
      </w:r>
      <w:hyperlink r:id="rId106">
        <w:r>
          <w:rPr>
            <w:color w:val="00467F"/>
            <w:u w:val="single"/>
          </w:rPr>
          <w:t>http://www.microsoft.com/en-us/dynamics/dynamics-online-support.aspx</w:t>
        </w:r>
      </w:hyperlink>
      <w:r>
        <w:t xml:space="preserve">. </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GroupHeading"/>
      </w:pPr>
      <w:bookmarkStart w:id="279" w:name="_Sec632"/>
      <w:r>
        <w:t>Služby Office 365</w:t>
      </w:r>
      <w:bookmarkEnd w:id="279"/>
      <w:r>
        <w:fldChar w:fldCharType="begin"/>
      </w:r>
      <w:r>
        <w:instrText xml:space="preserve"> TC "</w:instrText>
      </w:r>
      <w:bookmarkStart w:id="280" w:name="_Toc436689541"/>
      <w:r>
        <w:instrText>Služby Office 365</w:instrText>
      </w:r>
      <w:bookmarkEnd w:id="280"/>
      <w:r>
        <w:instrText>" \l 2</w:instrText>
      </w:r>
      <w:r>
        <w:fldChar w:fldCharType="end"/>
      </w:r>
    </w:p>
    <w:p w:rsidR="00552B95" w:rsidRDefault="00AC03B4">
      <w:pPr>
        <w:pStyle w:val="ProductList-Offering2HeadingNoBorder"/>
      </w:pPr>
      <w:bookmarkStart w:id="281" w:name="_Sec633"/>
      <w:r>
        <w:t>Aplikácie služieb Office 365</w:t>
      </w:r>
      <w:bookmarkEnd w:id="281"/>
      <w:r>
        <w:fldChar w:fldCharType="begin"/>
      </w:r>
      <w:r>
        <w:instrText xml:space="preserve"> TC "</w:instrText>
      </w:r>
      <w:bookmarkStart w:id="282" w:name="_Toc436689542"/>
      <w:r>
        <w:instrText>Aplikácie služieb Office 365</w:instrText>
      </w:r>
      <w:bookmarkEnd w:id="282"/>
      <w:r>
        <w:instrText>" \l 3</w:instrText>
      </w:r>
      <w:r>
        <w:fldChar w:fldCharType="end"/>
      </w:r>
    </w:p>
    <w:p w:rsidR="00552B95" w:rsidRDefault="00AC03B4">
      <w:pPr>
        <w:pStyle w:val="ProductList-Offering1SubSection"/>
      </w:pPr>
      <w:bookmarkStart w:id="283" w:name="_Sec719"/>
      <w:r>
        <w:t>1. Dostupnosť programu</w:t>
      </w:r>
      <w:bookmarkEnd w:id="283"/>
    </w:p>
    <w:tbl>
      <w:tblPr>
        <w:tblStyle w:val="PURTable"/>
        <w:tblW w:w="0" w:type="dxa"/>
        <w:tblLook w:val="04A0" w:firstRow="1" w:lastRow="0" w:firstColumn="1" w:lastColumn="0" w:noHBand="0" w:noVBand="1"/>
      </w:tblPr>
      <w:tblGrid>
        <w:gridCol w:w="4448"/>
        <w:gridCol w:w="792"/>
        <w:gridCol w:w="782"/>
        <w:gridCol w:w="796"/>
        <w:gridCol w:w="706"/>
        <w:gridCol w:w="829"/>
        <w:gridCol w:w="822"/>
        <w:gridCol w:w="801"/>
        <w:gridCol w:w="808"/>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w:instrText>
            </w:r>
            <w:r>
              <w:instrText xml:space="preserve">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w:instrText>
            </w:r>
            <w:r>
              <w:instrText xml:space="preserve">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Office 365 ProPlus</w:t>
            </w:r>
            <w:r>
              <w:fldChar w:fldCharType="begin"/>
            </w:r>
            <w:r>
              <w:instrText xml:space="preserve"> XE "Office 365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Project Online so súčasťou Project Pro pre Office 365</w:t>
            </w:r>
            <w:r>
              <w:fldChar w:fldCharType="begin"/>
            </w:r>
            <w:r>
              <w:instrText xml:space="preserve"> XE "Project Online so súčasťou Project Pro pre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Project Online so súčasťou Project Pro pre Office 365 z krytia SA</w:t>
            </w:r>
            <w:r>
              <w:fldChar w:fldCharType="begin"/>
            </w:r>
            <w:r>
              <w:instrText xml:space="preserve"> XE "Project Online so súčasťou Project Pro pre Office 365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Project Pro pre službu Office 365</w:t>
            </w:r>
            <w:r>
              <w:fldChar w:fldCharType="begin"/>
            </w:r>
            <w:r>
              <w:instrText xml:space="preserve"> XE "Project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Project Pro pre službu Office 365 z krytia SA</w:t>
            </w:r>
            <w:r>
              <w:fldChar w:fldCharType="begin"/>
            </w:r>
            <w:r>
              <w:instrText xml:space="preserve"> XE "Project Pro pre službu Office 365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Visio Pro pre službu Office 365</w:t>
            </w:r>
            <w:r>
              <w:fldChar w:fldCharType="begin"/>
            </w:r>
            <w:r>
              <w:instrText xml:space="preserve"> XE "</w:instrText>
            </w:r>
            <w:r>
              <w:instrText xml:space="preserve">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w:instrText>
            </w:r>
            <w:r>
              <w:instrText xml:space="preserve">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Visio Pro pre službu Office 365 z krytia SA</w:t>
            </w:r>
            <w:r>
              <w:fldChar w:fldCharType="begin"/>
            </w:r>
            <w:r>
              <w:instrText xml:space="preserve"> XE "Visio Pro pre službu Office 365 z krytia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284" w:name="_Sec774"/>
      <w:r>
        <w:t>2. Podmienky produktu</w:t>
      </w:r>
      <w:bookmarkEnd w:id="284"/>
    </w:p>
    <w:tbl>
      <w:tblPr>
        <w:tblStyle w:val="PURTable"/>
        <w:tblW w:w="0" w:type="dxa"/>
        <w:tblLook w:val="04A0" w:firstRow="1" w:lastRow="0" w:firstColumn="1" w:lastColumn="0" w:noHBand="0" w:noVBand="1"/>
      </w:tblPr>
      <w:tblGrid>
        <w:gridCol w:w="3608"/>
        <w:gridCol w:w="3574"/>
        <w:gridCol w:w="3608"/>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w:instrText>
            </w:r>
            <w:r>
              <w:instrText xml:space="preserve">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"Spôsobilé na predĺženú dobu účinnosti: služby online, ktoré sú spôsobilé na predĺženú dobu účinnosti tak, ako je opísané v licen</w:instrText>
            </w:r>
            <w:r>
              <w:instrText xml:space="preserve">čnej zmluve Enterprise a Enterprise Subscription." </w:instrText>
            </w:r>
            <w:r>
              <w:fldChar w:fldCharType="separate"/>
            </w:r>
            <w:r>
              <w:rPr>
                <w:color w:val="0563C1"/>
              </w:rPr>
              <w:t>Spôsobilé na predĺženú dobu účinnosti</w:t>
            </w:r>
            <w:r>
              <w:fldChar w:fldCharType="end"/>
            </w:r>
            <w:r>
              <w:t>: Project Pro for Office 365 a Visio Pro for Office 365</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w:t>
            </w:r>
            <w:r>
              <w:rPr>
                <w:color w:val="404040"/>
              </w:rPr>
              <w:t>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w:instrText>
            </w:r>
            <w:r>
              <w:instrText xml:space="preserve">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w:instrText>
            </w:r>
            <w:r>
              <w:instrText>toTextList   \s NoStyle \t "Spôsobilé na aktualizáciu: predplatná licencia na službu online, ktorú si môže zákazník so zmluvou Enterprise alebo Enterprise Subscription objednať prostredníctvom procesu aktualizačnej alebo ročnej objednávky namiesto mesačnéh</w:instrText>
            </w:r>
            <w:r>
              <w:instrText xml:space="preserve">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w:instrText>
            </w:r>
            <w:r>
              <w:instrText xml:space="preserve">ie ich študentmi bez žiadnych ďalších nákladov." </w:instrText>
            </w:r>
            <w:r>
              <w:fldChar w:fldCharType="separate"/>
            </w:r>
            <w:r>
              <w:rPr>
                <w:color w:val="0563C1"/>
              </w:rPr>
              <w:t>Výhoda študentského používania</w:t>
            </w:r>
            <w:r>
              <w:fldChar w:fldCharType="end"/>
            </w:r>
            <w:r>
              <w:t>: Áno</w:t>
            </w:r>
          </w:p>
        </w:tc>
      </w:tr>
    </w:tbl>
    <w:p w:rsidR="00552B95" w:rsidRDefault="00552B95">
      <w:pPr>
        <w:pStyle w:val="ProductList-Body"/>
      </w:pPr>
    </w:p>
    <w:p w:rsidR="00552B95" w:rsidRDefault="00AC03B4">
      <w:pPr>
        <w:pStyle w:val="ProductList-ClauseHeading"/>
      </w:pPr>
      <w:r>
        <w:t>2.1 Spôsobilosť na zakúpenie licencií SL pre používateľov z krytia SA na aplikácie služby Office 365</w:t>
      </w:r>
    </w:p>
    <w:p w:rsidR="00552B95" w:rsidRDefault="00AC03B4">
      <w:pPr>
        <w:pStyle w:val="ProductList-Body"/>
      </w:pPr>
      <w:r>
        <w:t>Licencie SL pre používateľov z krytia SA možno zakúpiť na prechod</w:t>
      </w:r>
      <w:r>
        <w:t xml:space="preserve"> úplne zaplatených,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aktívnym krytím SA pre oprávňujúce produkty v tabuľke uvedenej nižšie.</w:t>
      </w:r>
    </w:p>
    <w:tbl>
      <w:tblPr>
        <w:tblStyle w:val="PURTable"/>
        <w:tblW w:w="0" w:type="dxa"/>
        <w:tblLook w:val="04A0" w:firstRow="1" w:lastRow="0" w:firstColumn="1" w:lastColumn="0" w:noHBand="0" w:noVBand="1"/>
      </w:tblPr>
      <w:tblGrid>
        <w:gridCol w:w="5399"/>
        <w:gridCol w:w="5391"/>
      </w:tblGrid>
      <w:tr w:rsidR="00552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Prevádzané 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Príslušná licencia SL pre používateľa z krytia SA</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365 ProPlus z krytia SA</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Project Pro pre službu Office 365</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Visio Professional</w:t>
            </w:r>
            <w:r>
              <w:fldChar w:fldCharType="begin"/>
            </w:r>
            <w:r>
              <w:instrText xml:space="preserve"> XE "</w:instrText>
            </w:r>
            <w:r>
              <w:instrText xml:space="preserve">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Visio Pro pre službu Office 365</w:t>
            </w:r>
          </w:p>
        </w:tc>
      </w:tr>
    </w:tbl>
    <w:p w:rsidR="00552B95" w:rsidRDefault="00552B95">
      <w:pPr>
        <w:pStyle w:val="ProductList-Body"/>
      </w:pPr>
    </w:p>
    <w:p w:rsidR="00552B95" w:rsidRDefault="00AC03B4">
      <w:pPr>
        <w:pStyle w:val="ProductList-ClauseHeading"/>
      </w:pPr>
      <w:r>
        <w:t xml:space="preserve">2.2 Zákazníci, ktorí už predtým využili nárok na médiá s právom na používanie služieb vzdialenej pracovnej plochy (RDS) pre Office 365 Pro Plus, Visio Pro for Office 365 alebo Project Pro for Office </w:t>
      </w:r>
      <w:r>
        <w:t>365</w:t>
      </w:r>
    </w:p>
    <w:p w:rsidR="00552B95" w:rsidRDefault="00AC03B4">
      <w:pPr>
        <w:pStyle w:val="ProductList-Body"/>
      </w:pPr>
      <w:r>
        <w:t>Ak zákazník už v minulosti nainštaloval kópiu verzie 2013 príslušného lokálneho softvéru na sieťový server na účely používania tohto softvéru na sieťovom serveri s povolenou rolou služieb RDS, môže v tom pokračovať až do 31. marca 2016. Po tomto dátume</w:t>
      </w:r>
      <w:r>
        <w:t xml:space="preserve"> však už musí namiesto toho používať príslušný softvér Office 365, ako je to uvedené nižšie v článku Používanie aplikácií na sieťovom serveri alebo platforme Microsoft Azure s aktiváciou pre zdieľané počítače.</w:t>
      </w:r>
    </w:p>
    <w:p w:rsidR="00552B95" w:rsidRDefault="00552B95">
      <w:pPr>
        <w:pStyle w:val="ProductList-Body"/>
      </w:pPr>
    </w:p>
    <w:p w:rsidR="00552B95" w:rsidRDefault="00AC03B4">
      <w:pPr>
        <w:pStyle w:val="ProductList-ClauseHeading"/>
      </w:pPr>
      <w:r>
        <w:lastRenderedPageBreak/>
        <w:t xml:space="preserve">2.3 Nárok na médiá softvéru Office 365 Pro </w:t>
      </w:r>
      <w:r>
        <w:t>Plus s právami na systém Windows To Go</w:t>
      </w:r>
    </w:p>
    <w:p w:rsidR="00552B95" w:rsidRDefault="00AC03B4">
      <w:pPr>
        <w:pStyle w:val="ProductList-Body"/>
      </w:pPr>
      <w:r>
        <w:t>Ak používateľ, ktorému zákazník priradil licenciu na produkt Office 365 ProPlus, používa softvér na základe práv na produkt Windows To Go, potom namiesto inštalácie kópie softvéru poskytovanej s produktom Office 365 P</w:t>
      </w:r>
      <w:r>
        <w:t>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w:t>
      </w:r>
      <w:r>
        <w:t>aný pre práva na produkt Windows to Go a 2) používať softvér Office Professional Plus 2013 v danom USB kľúči v akomkoľvek zariadení. Po vypovedaní predplatného služby Office 365 ProPlus zákazníka tento musí odinštalovať softvér Office Professional Plus 201</w:t>
      </w:r>
      <w:r>
        <w:t>3 z USB kľúča.</w:t>
      </w:r>
    </w:p>
    <w:p w:rsidR="00552B95" w:rsidRDefault="00552B95">
      <w:pPr>
        <w:pStyle w:val="ProductList-Body"/>
      </w:pPr>
    </w:p>
    <w:p w:rsidR="00552B95" w:rsidRDefault="00AC03B4">
      <w:pPr>
        <w:pStyle w:val="ProductList-ClauseHeading"/>
      </w:pPr>
      <w:r>
        <w:t>2.4 Campus and School Agreement, Enrollment for Education Solutions a Open Value Subscription – Education Solutions</w:t>
      </w:r>
    </w:p>
    <w:p w:rsidR="00552B95" w:rsidRDefault="00AC03B4">
      <w:pPr>
        <w:pStyle w:val="ProductList-Body"/>
      </w:pPr>
      <w:r>
        <w:t>Ak je zákazník inštitúciou v zmysle opisu v zmluve Campus and School Agreement a predplatí si licenciu SL pre používateľov n</w:t>
      </w:r>
      <w:r>
        <w:t xml:space="preserve">a produkt Office 365 ProPlus,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w:instrText>
      </w:r>
      <w:r>
        <w:instrText xml:space="preserve">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552B95" w:rsidRDefault="00552B95">
      <w:pPr>
        <w:pStyle w:val="ProductList-Body"/>
      </w:pPr>
    </w:p>
    <w:p w:rsidR="00552B95" w:rsidRDefault="00AC03B4">
      <w:pPr>
        <w:pStyle w:val="ProductList-Body"/>
      </w:pPr>
      <w:r>
        <w:t>Inštitúcie s licenciami SL pre používateľov na produkt Office 365 ProPlus priradenými pre celý p</w:t>
      </w:r>
      <w:r>
        <w:t>edagogický zbor a všetkých zamestnancov smú nainštalovať softvér Office Professional Plus 2013 v akejkoľvek učebni alebo knižnici s voľným prístupom v rámci organizácie príslušnej inštitúcie. Používanie tohto softvéru inak podlieha licenčným podmienkam pre</w:t>
      </w:r>
      <w:r>
        <w:t xml:space="preserve"> softvér Office Professional Plus 2013.</w:t>
      </w:r>
    </w:p>
    <w:p w:rsidR="00552B95" w:rsidRDefault="00552B95">
      <w:pPr>
        <w:pStyle w:val="ProductList-Body"/>
      </w:pPr>
    </w:p>
    <w:p w:rsidR="00552B95" w:rsidRDefault="00AC03B4">
      <w:pPr>
        <w:pStyle w:val="ProductList-ClauseHeading"/>
      </w:pPr>
      <w:r>
        <w:t>2.5 Office Multi Language Pack</w:t>
      </w:r>
    </w:p>
    <w:p w:rsidR="00552B95" w:rsidRDefault="00AC03B4">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w:t>
      </w:r>
      <w:r>
        <w:t>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w:t>
      </w:r>
      <w:r>
        <w:t xml:space="preserve">e služby Office 365. </w:t>
      </w:r>
    </w:p>
    <w:p w:rsidR="00552B95" w:rsidRDefault="00552B95">
      <w:pPr>
        <w:pStyle w:val="ProductList-Body"/>
      </w:pPr>
    </w:p>
    <w:p w:rsidR="00552B95" w:rsidRDefault="00AC03B4">
      <w:pPr>
        <w:pStyle w:val="ProductList-ClauseHeading"/>
      </w:pPr>
      <w:r>
        <w:t>2.6 Elektronické školenia</w:t>
      </w:r>
    </w:p>
    <w:p w:rsidR="00552B95" w:rsidRDefault="00AC03B4">
      <w:pPr>
        <w:pStyle w:val="ProductList-Body"/>
      </w:pPr>
      <w:r>
        <w:t>Zákazník môže pristupovať ku kurzom elektronických školení na hostiteľskom serveri, ak má najmenej jednu licenciu na Office 365 ProPlus (obsah kompatibilný s formátom SCORM nie je spôsobilý). K online kurzom elektronických školení na hostiteľskom serveri r</w:t>
      </w:r>
      <w:r>
        <w:t>elevantným pre služby Office 365 ProPlus môžu pristupovať iba používatelia zákazníka s aktívnymi licenciami na Office 365 ProPlus, a to prostredníctvom prihlásenia na lokalite online školení pomocou svojich poverení pre Office 365 ProPlus. Zákazníkovo použ</w:t>
      </w:r>
      <w:r>
        <w:t xml:space="preserve">ívanie kurzov elektronických školení na hostiteľskom serveri podlieha podmienkam používania webovej lokality elektronických školení. </w:t>
      </w:r>
    </w:p>
    <w:p w:rsidR="00552B95" w:rsidRDefault="00552B95">
      <w:pPr>
        <w:pStyle w:val="ProductList-Body"/>
      </w:pPr>
    </w:p>
    <w:p w:rsidR="00552B95" w:rsidRDefault="00AC03B4">
      <w:pPr>
        <w:pStyle w:val="ProductList-ClauseHeading"/>
      </w:pPr>
      <w:r>
        <w:t>2.7 Office Online</w:t>
      </w:r>
    </w:p>
    <w:p w:rsidR="00552B95" w:rsidRDefault="00AC03B4">
      <w:pPr>
        <w:pStyle w:val="ProductList-Body"/>
      </w:pPr>
      <w:r>
        <w:t xml:space="preserve">Ak má zákazník </w:t>
      </w:r>
      <w:r>
        <w:fldChar w:fldCharType="begin"/>
      </w:r>
      <w:r>
        <w:instrText xml:space="preserve"> AutoTextList   \s NoStyle \t "Licencia je právo na stiahnutie, inštaláciu, používanie a</w:instrText>
      </w:r>
      <w:r>
        <w:instrText xml:space="preserve">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w:t>
      </w:r>
      <w:r>
        <w:rPr>
          <w:color w:val="0563C1"/>
        </w:rPr>
        <w:t>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552B95" w:rsidRDefault="00552B95">
      <w:pPr>
        <w:pStyle w:val="ProductList-Body"/>
      </w:pPr>
    </w:p>
    <w:p w:rsidR="00552B95" w:rsidRDefault="00AC03B4">
      <w:pPr>
        <w:pStyle w:val="ProductList-ClauseHeading"/>
      </w:pPr>
      <w:r>
        <w:t>2.8 Obdobie migrácie pre program Open Value Subs</w:t>
      </w:r>
      <w:r>
        <w:t>cription</w:t>
      </w:r>
    </w:p>
    <w:p w:rsidR="00552B95" w:rsidRDefault="00AC03B4">
      <w:pPr>
        <w:pStyle w:val="ProductList-Body"/>
      </w:pPr>
      <w:r>
        <w:t>Pre každú jednotku licencií SL pre používateľov na produkty Office 365 ProPlus, Midsize Business, Enterprise E3 – E4 alebo Education E3 – E4, ktorú zákazník aktivuje najneskôr v deň uplynutia doby účinnosti svojej zmluvy Open Value Subscription („</w:t>
      </w:r>
      <w:r>
        <w:t>dátum uplynutia doby účinnosti“), môže zákazník naďalej používať kópiu softvéru Office Standard alebo Professional Plus, na ktorý má licenciu na základe zmluvy Open Value Subscription. Doba účinnosti tohto práva uplynie 180 dní po dátume uplynutia doby úči</w:t>
      </w:r>
      <w:r>
        <w:t>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285" w:name="_Sec634"/>
      <w:r>
        <w:t>Balíky služieb Office 365</w:t>
      </w:r>
      <w:bookmarkEnd w:id="285"/>
      <w:r>
        <w:fldChar w:fldCharType="begin"/>
      </w:r>
      <w:r>
        <w:instrText xml:space="preserve"> TC "</w:instrText>
      </w:r>
      <w:bookmarkStart w:id="286" w:name="_Toc436689543"/>
      <w:r>
        <w:instrText>Balíky služieb Office 365</w:instrText>
      </w:r>
      <w:bookmarkEnd w:id="286"/>
      <w:r>
        <w:instrText>" \l 3</w:instrText>
      </w:r>
      <w:r>
        <w:fldChar w:fldCharType="end"/>
      </w:r>
    </w:p>
    <w:p w:rsidR="00552B95" w:rsidRDefault="00AC03B4">
      <w:pPr>
        <w:pStyle w:val="ProductList-Offering1SubSection"/>
      </w:pPr>
      <w:bookmarkStart w:id="287" w:name="_Sec720"/>
      <w:r>
        <w:t>1. Dostupnosť programu</w:t>
      </w:r>
      <w:bookmarkEnd w:id="287"/>
    </w:p>
    <w:tbl>
      <w:tblPr>
        <w:tblStyle w:val="PURTable"/>
        <w:tblW w:w="0" w:type="dxa"/>
        <w:tblLook w:val="04A0" w:firstRow="1" w:lastRow="0" w:firstColumn="1" w:lastColumn="0" w:noHBand="0" w:noVBand="1"/>
      </w:tblPr>
      <w:tblGrid>
        <w:gridCol w:w="4447"/>
        <w:gridCol w:w="792"/>
        <w:gridCol w:w="782"/>
        <w:gridCol w:w="796"/>
        <w:gridCol w:w="706"/>
        <w:gridCol w:w="829"/>
        <w:gridCol w:w="822"/>
        <w:gridCol w:w="800"/>
        <w:gridCol w:w="810"/>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w:instrText>
            </w:r>
            <w:r>
              <w:instrText xml:space="preserve">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w:instrText>
            </w:r>
            <w:r>
              <w:instrText xml:space="preserve">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Office 365 Education</w:t>
            </w:r>
            <w:r>
              <w:fldChar w:fldCharType="begin"/>
            </w:r>
            <w:r>
              <w:instrText xml:space="preserve"> XE "</w:instrText>
            </w:r>
            <w:r>
              <w:instrText xml:space="preserve">Office 365 Education"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Office 365 Enterprise E1</w:t>
            </w:r>
            <w:r>
              <w:fldChar w:fldCharType="begin"/>
            </w:r>
            <w:r>
              <w:instrText xml:space="preserve"> XE "Office 365 Enterprise E1"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w:instrText>
            </w:r>
            <w:r>
              <w:instrText xml:space="preserve">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w:instrText>
            </w:r>
            <w:r>
              <w:instrText xml:space="preserve">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Office 365 Enterprise E3</w:t>
            </w:r>
            <w:r>
              <w:fldChar w:fldCharType="begin"/>
            </w:r>
            <w:r>
              <w:instrText xml:space="preserve"> XE "Office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w:instrText>
            </w:r>
            <w:r>
              <w:instrText xml:space="preserve">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Office 365 Enterprise E3 z krytia SA</w:t>
            </w:r>
            <w:r>
              <w:fldChar w:fldCharType="begin"/>
            </w:r>
            <w:r>
              <w:instrText xml:space="preserve"> XE "</w:instrText>
            </w:r>
            <w:r>
              <w:instrText xml:space="preserve">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w:instrText>
            </w:r>
            <w:r>
              <w:instrText xml:space="preserve">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w:instrText>
            </w:r>
            <w:r>
              <w:instrText xml:space="preserve">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Office 365 Enterprise E5 (licencia SL pre používateľa)</w:t>
            </w:r>
            <w:r>
              <w:fldChar w:fldCharType="begin"/>
            </w:r>
            <w:r>
              <w:instrText xml:space="preserve"> XE "Office 365 Enterprise E5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w:instrText>
            </w:r>
            <w:r>
              <w:instrText xml:space="preserv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Office 365 Enterprise E5 z krytia SA</w:t>
            </w:r>
            <w:r>
              <w:fldChar w:fldCharType="begin"/>
            </w:r>
            <w:r>
              <w:instrText xml:space="preserve"> XE "Office 365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Office 365 Enterprise E1, E3, E5 – dodatočná licencia</w:t>
            </w:r>
            <w:r>
              <w:fldChar w:fldCharType="begin"/>
            </w:r>
            <w:r>
              <w:instrText xml:space="preserve"> XE "Office 365 Enterprise E1, E3,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w:instrText>
            </w:r>
            <w:r>
              <w:instrText xml:space="preserve">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lastRenderedPageBreak/>
              <w:t>Office 365 Enterprise E4 – dodatočná licencia</w:t>
            </w:r>
            <w:r>
              <w:fldChar w:fldCharType="begin"/>
            </w:r>
            <w:r>
              <w:instrText xml:space="preserve"> XE "Office 365 Enterprise E4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Office 365 Enterprise E3, E4 bez súčasti ProPlus – dodatočná licencia</w:t>
            </w:r>
            <w:r>
              <w:fldChar w:fldCharType="begin"/>
            </w:r>
            <w:r>
              <w:instrText xml:space="preserve"> XE "Office 365 Enterprise E3, E4 bez súčasti ProPlus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w:instrText>
            </w:r>
            <w:r>
              <w:instrText xml:space="preserve">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Office 365 Enterprise K1</w:t>
            </w:r>
            <w:r>
              <w:fldChar w:fldCharType="begin"/>
            </w:r>
            <w:r>
              <w:instrText xml:space="preserve"> XE "Office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Office 365 Midsize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w:instrText>
            </w:r>
            <w:r>
              <w:instrText xml:space="preserve">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288" w:name="_Sec775"/>
      <w:r>
        <w:t>2. Podmienky produktu</w:t>
      </w:r>
      <w:bookmarkEnd w:id="288"/>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Všetky aplikácie a servery (iba server E1 a K1),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"Spôsobilé na predĺženú dobu účinnosti: služby online, ktoré sú sp</w:instrText>
            </w:r>
            <w:r>
              <w:instrText xml:space="preserve">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Enterprise, Government, K</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Enterprise Subscription, pr</w:instrText>
            </w:r>
            <w:r>
              <w:instrText xml:space="preserve">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w:t>
            </w:r>
            <w:r>
              <w:rPr>
                <w:color w:val="404040"/>
              </w:rPr>
              <w:t xml:space="preserve">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w:instrText>
            </w:r>
            <w:r>
              <w:instrText xml:space="preserve">ktualizačnej alebo ročnej objednávky namiesto mesačného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pPr>
    </w:p>
    <w:p w:rsidR="00552B95" w:rsidRDefault="00AC03B4">
      <w:pPr>
        <w:pStyle w:val="ProductList-ClauseHeading"/>
      </w:pPr>
      <w:r>
        <w:t>2.1 Cloudová služba pre vládnu komunitu Spojených štátov</w:t>
      </w:r>
    </w:p>
    <w:p w:rsidR="00552B95" w:rsidRDefault="00AC03B4">
      <w:pPr>
        <w:pStyle w:val="ProductList-Body"/>
      </w:pPr>
      <w:r>
        <w:rPr>
          <w:color w:val="000000"/>
        </w:rPr>
        <w:t>V prípade balíkov Offi</w:t>
      </w:r>
      <w:r>
        <w:rPr>
          <w:color w:val="000000"/>
        </w:rPr>
        <w:t xml:space="preserve">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w:t>
      </w:r>
      <w:r>
        <w:t xml:space="preserve">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rsidR="00552B95" w:rsidRDefault="00552B95">
      <w:pPr>
        <w:pStyle w:val="ProductList-Body"/>
      </w:pPr>
    </w:p>
    <w:p w:rsidR="00552B95" w:rsidRDefault="00AC03B4">
      <w:pPr>
        <w:pStyle w:val="ProductList-ClauseHeading"/>
      </w:pPr>
      <w:r>
        <w:t>2.2 Akvizície na základe zmluvy Campus and School</w:t>
      </w:r>
    </w:p>
    <w:p w:rsidR="00552B95" w:rsidRDefault="00AC03B4">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w:t>
      </w:r>
      <w:r>
        <w:t xml:space="preserve">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Pri licencovaní dod</w:t>
      </w:r>
      <w:r>
        <w:t xml:space="preserve">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w:instrText>
      </w:r>
      <w:r>
        <w:instrText xml:space="preserve">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rsidR="00552B95" w:rsidRDefault="00552B95">
      <w:pPr>
        <w:pStyle w:val="ProductList-Body"/>
      </w:pPr>
    </w:p>
    <w:p w:rsidR="00552B95" w:rsidRDefault="00AC03B4">
      <w:pPr>
        <w:pStyle w:val="ProductList-ClauseHeading"/>
      </w:pPr>
      <w:r>
        <w:t>2.3 Bez</w:t>
      </w:r>
      <w:r>
        <w:t>platné licencovanie služieb Office 365 ProPlus pre študentov na základe krytia pre pedagogický zbor/zamestnancov</w:t>
      </w:r>
    </w:p>
    <w:p w:rsidR="00552B95" w:rsidRDefault="00AC03B4">
      <w:pPr>
        <w:pStyle w:val="ProductList-Body"/>
      </w:pPr>
      <w:r>
        <w:t xml:space="preserve">Pokiaľ má inštitúcia licenciu na Office Professional Plus alebo Office 365 ProPlus pre celý pedagogický zbor a všetkých zamestnancov vo svojej </w:t>
      </w:r>
      <w:r>
        <w:t>definovanej organizácii na základe zmluvy Open Value Subscription pre Education Solutions, Campus and School Agreement alebo Enrollment for Education Solutions, potom je spôsobilá získať licencie na Office 365 ProPlus pre všetkých študentov zaregistrovanýc</w:t>
      </w:r>
      <w:r>
        <w:t xml:space="preserve">h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w:instrText>
      </w:r>
      <w:r>
        <w:instrText xml:space="preserve">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rsidR="00552B95" w:rsidRDefault="00552B95">
      <w:pPr>
        <w:pStyle w:val="ProductList-Body"/>
      </w:pPr>
    </w:p>
    <w:p w:rsidR="00552B95" w:rsidRDefault="00AC03B4">
      <w:pPr>
        <w:pStyle w:val="ProductList-ClauseHeading"/>
      </w:pPr>
      <w:r>
        <w:t xml:space="preserve">2.4 Používanie v učebni alebo knižnici fakulty </w:t>
      </w:r>
      <w:r>
        <w:t>alebo školy</w:t>
      </w:r>
    </w:p>
    <w:p w:rsidR="00552B95" w:rsidRDefault="00AC03B4">
      <w:pPr>
        <w:pStyle w:val="ProductList-Body"/>
      </w:pPr>
      <w:r>
        <w:t>Informácie o ponuke na používanie softvéru Office Professional Plus 2013</w:t>
      </w:r>
      <w:r>
        <w:fldChar w:fldCharType="begin"/>
      </w:r>
      <w:r>
        <w:instrText xml:space="preserve"> XE "Office Professional Plus 2013" </w:instrText>
      </w:r>
      <w:r>
        <w:fldChar w:fldCharType="end"/>
      </w:r>
      <w:r>
        <w:t xml:space="preserve"> v akejkoľvek učebni alebo knižnici s voľným prístupom v rámci organizácie danej inštitúcie pre inštitúcie s licenciami SL pre používa</w:t>
      </w:r>
      <w:r>
        <w:t xml:space="preserve">teľov na produkt Office 365 ProPlus priradenými pre celý pedagogický zbor a všetkých zamestnancov nájdete v </w:t>
      </w:r>
      <w:hyperlink w:anchor="_Sec633">
        <w:r>
          <w:rPr>
            <w:color w:val="00467F"/>
            <w:u w:val="single"/>
          </w:rPr>
          <w:t>produktovej položke Office 365 ProPlus</w:t>
        </w:r>
      </w:hyperlink>
      <w:r>
        <w:t>.</w:t>
      </w:r>
    </w:p>
    <w:p w:rsidR="00552B95" w:rsidRDefault="00552B95">
      <w:pPr>
        <w:pStyle w:val="ProductList-Body"/>
      </w:pPr>
    </w:p>
    <w:p w:rsidR="00552B95" w:rsidRDefault="00AC03B4">
      <w:pPr>
        <w:pStyle w:val="ProductList-ClauseHeading"/>
      </w:pPr>
      <w:r>
        <w:t>2.5 Oprávňujúce licencie na dodatočné licencie SL pre používateľov</w:t>
      </w:r>
    </w:p>
    <w:tbl>
      <w:tblPr>
        <w:tblStyle w:val="PURTable"/>
        <w:tblW w:w="0" w:type="dxa"/>
        <w:tblLook w:val="04A0" w:firstRow="1" w:lastRow="0" w:firstColumn="1" w:lastColumn="0" w:noHBand="0" w:noVBand="1"/>
      </w:tblPr>
      <w:tblGrid>
        <w:gridCol w:w="5392"/>
        <w:gridCol w:w="5398"/>
      </w:tblGrid>
      <w:tr w:rsidR="00552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Oprávňujúc</w:t>
            </w:r>
            <w:r>
              <w:rPr>
                <w:color w:val="FFFFFF"/>
              </w:rPr>
              <w:t>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Dodatočná licencia SL pre používateľa</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Dodatočná licencia na produkt Office 365 Enterprise E1</w:t>
            </w:r>
            <w:r>
              <w:rPr>
                <w:vertAlign w:val="superscript"/>
              </w:rPr>
              <w:t>2</w:t>
            </w:r>
          </w:p>
          <w:p w:rsidR="00552B95" w:rsidRDefault="00AC03B4">
            <w:pPr>
              <w:pStyle w:val="ProductList-TableBody"/>
            </w:pPr>
            <w:r>
              <w:t>– Dodatočná licencia na produkt Office 365 Enterprise E1 w/Exchange Online Archiving</w:t>
            </w:r>
            <w:r>
              <w:rPr>
                <w:vertAlign w:val="superscript"/>
              </w:rPr>
              <w:t>2, 3, 4</w:t>
            </w:r>
          </w:p>
          <w:p w:rsidR="00552B95" w:rsidRDefault="00AC03B4">
            <w:pPr>
              <w:pStyle w:val="ProductList-TableBody"/>
            </w:pPr>
            <w:r>
              <w:t>–</w:t>
            </w:r>
            <w:r>
              <w:t xml:space="preserve"> Dodatočná licencia na produkt Office 365 Government E1</w:t>
            </w:r>
          </w:p>
          <w:p w:rsidR="00552B95" w:rsidRDefault="00AC03B4">
            <w:pPr>
              <w:pStyle w:val="ProductList-TableBody"/>
            </w:pPr>
            <w:r>
              <w:t>– Dodatočné licencie na produkt Office 365 Enterprise a Government E3 bez súčasti ProPlus</w:t>
            </w:r>
          </w:p>
          <w:p w:rsidR="00552B95" w:rsidRDefault="00AC03B4">
            <w:pPr>
              <w:pStyle w:val="ProductList-TableBody"/>
            </w:pPr>
            <w:r>
              <w:t>– Dodatočné licencie na produkt Office 365 Enterprise a Government E4 bez súčasti ProPlus</w:t>
            </w:r>
          </w:p>
          <w:p w:rsidR="00552B95" w:rsidRDefault="00AC03B4">
            <w:pPr>
              <w:pStyle w:val="ProductList-TableBody"/>
            </w:pPr>
            <w:r>
              <w:t>– Dodatočná licencia</w:t>
            </w:r>
            <w:r>
              <w:t xml:space="preserve"> na produkt Exchange Online Plan 1</w:t>
            </w:r>
            <w:r>
              <w:fldChar w:fldCharType="begin"/>
            </w:r>
            <w:r>
              <w:instrText xml:space="preserve"> XE "Dodatočná licencia na produkt Exchange Online Plan 1" </w:instrText>
            </w:r>
            <w:r>
              <w:fldChar w:fldCharType="end"/>
            </w:r>
          </w:p>
          <w:p w:rsidR="00552B95" w:rsidRDefault="00AC03B4">
            <w:pPr>
              <w:pStyle w:val="ProductList-TableBody"/>
            </w:pPr>
            <w:r>
              <w:t>– Dodatočná licencia na produkt Skype for Business Online Plan 1</w:t>
            </w:r>
            <w:r>
              <w:fldChar w:fldCharType="begin"/>
            </w:r>
            <w:r>
              <w:instrText xml:space="preserve"> XE "Dodatočná licencia na produkt Skype for Business Online Plan 1" </w:instrText>
            </w:r>
            <w:r>
              <w:fldChar w:fldCharType="end"/>
            </w:r>
          </w:p>
          <w:p w:rsidR="00552B95" w:rsidRDefault="00AC03B4">
            <w:pPr>
              <w:pStyle w:val="ProductList-TableBody"/>
            </w:pPr>
            <w:r>
              <w:t xml:space="preserve">– Dodatočná licencia na </w:t>
            </w:r>
            <w:r>
              <w:t>produkt SharePoint Online Plan 1</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Dodatočné licencie na produkty Office 365 Enterprise E1 a Government E1</w:t>
            </w:r>
          </w:p>
          <w:p w:rsidR="00552B95" w:rsidRDefault="00AC03B4">
            <w:pPr>
              <w:pStyle w:val="ProductList-TableBody"/>
            </w:pPr>
            <w:r>
              <w:t>– Dodatočná licencia na produkt Office 365 Enterprise E3</w:t>
            </w:r>
            <w:r>
              <w:rPr>
                <w:vertAlign w:val="superscript"/>
              </w:rPr>
              <w:t>2</w:t>
            </w:r>
          </w:p>
          <w:p w:rsidR="00552B95" w:rsidRDefault="00AC03B4">
            <w:pPr>
              <w:pStyle w:val="ProductList-TableBody"/>
            </w:pPr>
            <w:r>
              <w:t>– Dodatočná licencia na produkt Office 365 Government E3</w:t>
            </w:r>
            <w:r>
              <w:rPr>
                <w:vertAlign w:val="superscript"/>
              </w:rPr>
              <w:t>4</w:t>
            </w:r>
          </w:p>
          <w:p w:rsidR="00552B95" w:rsidRDefault="00AC03B4">
            <w:pPr>
              <w:pStyle w:val="ProductList-TableBody"/>
            </w:pPr>
            <w:r>
              <w:t>- Dodatočné licencie na Office 365 Enterprise a Government E4, E5</w:t>
            </w:r>
          </w:p>
          <w:p w:rsidR="00552B95" w:rsidRDefault="00AC03B4">
            <w:pPr>
              <w:pStyle w:val="ProductList-TableBody"/>
            </w:pPr>
            <w:r>
              <w:t>– Dodatočné licencie na produkt Office 365 Enterprise a Government E3 bez súčasti ProPlus</w:t>
            </w:r>
          </w:p>
          <w:p w:rsidR="00552B95" w:rsidRDefault="00AC03B4">
            <w:pPr>
              <w:pStyle w:val="ProductList-TableBody"/>
            </w:pPr>
            <w:r>
              <w:t>– Dodatočné licencie na produkt Office 365</w:t>
            </w:r>
            <w:r>
              <w:t xml:space="preserve"> Enterprise a Government E4 bez súčasti ProPlus</w:t>
            </w:r>
          </w:p>
          <w:p w:rsidR="00552B95" w:rsidRDefault="00AC03B4">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rsidR="00552B95" w:rsidRDefault="00AC03B4">
            <w:pPr>
              <w:pStyle w:val="ProductList-TableBody"/>
            </w:pPr>
            <w:r>
              <w:t xml:space="preserve">– Dodatočná licencia na produkt Exchange Online Plan 1 </w:t>
            </w:r>
          </w:p>
          <w:p w:rsidR="00552B95" w:rsidRDefault="00AC03B4">
            <w:pPr>
              <w:pStyle w:val="ProductList-TableBody"/>
            </w:pPr>
            <w:r>
              <w:t>– Dodatočná licencia na p</w:t>
            </w:r>
            <w:r>
              <w:t>rodukt Skype for Business Online Plan 1</w:t>
            </w:r>
          </w:p>
          <w:p w:rsidR="00552B95" w:rsidRDefault="00AC03B4">
            <w:pPr>
              <w:pStyle w:val="ProductList-TableBody"/>
            </w:pPr>
            <w:r>
              <w:lastRenderedPageBreak/>
              <w:t>– Dodatočná licencia na produkt SharePoint Online Plan 1</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lastRenderedPageBreak/>
              <w:t xml:space="preserve">             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Dodatočné licencie na produkt Office 365 Enterprise a Government E3 bez súčasti ProPlus</w:t>
            </w:r>
          </w:p>
          <w:p w:rsidR="00552B95" w:rsidRDefault="00AC03B4">
            <w:pPr>
              <w:pStyle w:val="ProductList-TableBody"/>
            </w:pPr>
            <w:r>
              <w:t>– Dodatočné licencie na produkt Office 365 Enterprise a Government E4 bez súčasti ProPlus</w:t>
            </w:r>
          </w:p>
          <w:p w:rsidR="00552B95" w:rsidRDefault="00AC03B4">
            <w:pPr>
              <w:pStyle w:val="ProductList-TableBody"/>
            </w:pPr>
            <w:r>
              <w:t>– Dodatočná licencia na produkt Azure Rights Management</w:t>
            </w:r>
            <w:r>
              <w:fldChar w:fldCharType="begin"/>
            </w:r>
            <w:r>
              <w:instrText xml:space="preserve"> XE "Dodatočná licencia na produkt Azure Rights Management" </w:instrText>
            </w:r>
            <w:r>
              <w:fldChar w:fldCharType="end"/>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Enterprise CAL Suite</w:t>
            </w:r>
            <w:r>
              <w:rPr>
                <w:vertAlign w:val="superscript"/>
              </w:rPr>
              <w:t>1</w:t>
            </w:r>
            <w:r>
              <w:t xml:space="preserve"> + Office Professional Plu</w:t>
            </w:r>
            <w:r>
              <w:t>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Dodatočné licencie na Office 365 Enterprise a Government E3</w:t>
            </w:r>
            <w:r>
              <w:rPr>
                <w:vertAlign w:val="superscript"/>
              </w:rPr>
              <w:t>2</w:t>
            </w:r>
            <w:r>
              <w:t>,E4 alebo E5</w:t>
            </w:r>
          </w:p>
          <w:p w:rsidR="00552B95" w:rsidRDefault="00AC03B4">
            <w:pPr>
              <w:pStyle w:val="ProductList-TableBody"/>
            </w:pPr>
            <w:r>
              <w:t>– Dodatočné licencie na produkt Office 365 Enterprise a Government E3</w:t>
            </w:r>
            <w:r>
              <w:rPr>
                <w:vertAlign w:val="superscript"/>
              </w:rPr>
              <w:t>2</w:t>
            </w:r>
            <w:r>
              <w:t xml:space="preserve"> alebo E4 bez súčasti ProPlus</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Dodatočná licenc</w:t>
            </w:r>
            <w:r>
              <w:t>ia na produkt Office 365 Midsize Business</w:t>
            </w:r>
            <w:r>
              <w:rPr>
                <w:vertAlign w:val="superscript"/>
              </w:rPr>
              <w:t>2, 3</w:t>
            </w:r>
          </w:p>
          <w:p w:rsidR="00552B95" w:rsidRDefault="00AC03B4">
            <w:pPr>
              <w:pStyle w:val="ProductList-TableBody"/>
            </w:pPr>
            <w:r>
              <w:t>– Dodatočná licencia na produkt Office 365 Enterprise E3</w:t>
            </w:r>
            <w:r>
              <w:rPr>
                <w:vertAlign w:val="superscript"/>
              </w:rPr>
              <w:t>2, 3</w:t>
            </w:r>
          </w:p>
        </w:tc>
      </w:tr>
    </w:tbl>
    <w:p w:rsidR="00552B95" w:rsidRDefault="00AC03B4">
      <w:pPr>
        <w:pStyle w:val="ProductList-Body"/>
      </w:pPr>
      <w:r>
        <w:rPr>
          <w:i/>
          <w:vertAlign w:val="superscript"/>
        </w:rPr>
        <w:t>1</w:t>
      </w:r>
      <w:r>
        <w:rPr>
          <w:i/>
        </w:rPr>
        <w:t>Každá oprávňujúca licencia musí mať aktívne krytie SA.</w:t>
      </w:r>
    </w:p>
    <w:p w:rsidR="00552B95" w:rsidRDefault="00AC03B4">
      <w:pPr>
        <w:pStyle w:val="ProductList-Body"/>
      </w:pPr>
      <w:r>
        <w:rPr>
          <w:i/>
          <w:vertAlign w:val="superscript"/>
        </w:rPr>
        <w:t>2</w:t>
      </w:r>
      <w:r>
        <w:rPr>
          <w:i/>
        </w:rPr>
        <w:t>Toto sú jediné ponuky dostupné pre zákazníkov s programami Open Value a Open Value Subscription.</w:t>
      </w:r>
    </w:p>
    <w:p w:rsidR="00552B95" w:rsidRDefault="00AC03B4">
      <w:pPr>
        <w:pStyle w:val="ProductList-Body"/>
      </w:pPr>
      <w:r>
        <w:rPr>
          <w:i/>
          <w:vertAlign w:val="superscript"/>
        </w:rPr>
        <w:t>3</w:t>
      </w:r>
      <w:r>
        <w:rPr>
          <w:i/>
        </w:rPr>
        <w:t>Túto dodatočnú licenciu SL pre používateľa možno zakúpiť iba v rámci zmluvy Open Value (pre celú organizáciu) alebo Open Value Subscription.</w:t>
      </w:r>
    </w:p>
    <w:p w:rsidR="00552B95" w:rsidRDefault="00AC03B4">
      <w:pPr>
        <w:pStyle w:val="ProductList-Body"/>
      </w:pPr>
      <w:r>
        <w:rPr>
          <w:i/>
          <w:vertAlign w:val="superscript"/>
        </w:rPr>
        <w:t>4</w:t>
      </w:r>
      <w:r>
        <w:rPr>
          <w:i/>
        </w:rPr>
        <w:t>Túto dodatočnú l</w:t>
      </w:r>
      <w:r>
        <w:rPr>
          <w:i/>
        </w:rPr>
        <w:t>icenciu SL pre používateľa si smú zakúpiť iba vládni zákazníci v súlade s ich definíciou v zákazníkovej multilicenčnej zmluve.</w:t>
      </w:r>
    </w:p>
    <w:p w:rsidR="00552B95" w:rsidRDefault="00552B95">
      <w:pPr>
        <w:pStyle w:val="ProductList-Body"/>
      </w:pPr>
    </w:p>
    <w:p w:rsidR="00552B95" w:rsidRDefault="00AC03B4">
      <w:pPr>
        <w:pStyle w:val="ProductList-Body"/>
      </w:pPr>
      <w:r>
        <w:t>Dodatočné licencie SL pre používateľov (iné než dodatočná licencia Office 365 Midsize Business) majú prístupové práva ekvivalent</w:t>
      </w:r>
      <w:r>
        <w:t xml:space="preserve">né oprávňujúcej licencii a povoľujú licencovanému používateľovi pristupovať k rovnakým funkciám zákazníkových príslušných lokálnych serverových produktov ako oprávňujúca licencia z ľubovoľného zariadenia. </w:t>
      </w:r>
    </w:p>
    <w:p w:rsidR="00552B95" w:rsidRDefault="00552B95">
      <w:pPr>
        <w:pStyle w:val="ProductList-Body"/>
      </w:pPr>
    </w:p>
    <w:p w:rsidR="00552B95" w:rsidRDefault="00AC03B4">
      <w:pPr>
        <w:pStyle w:val="ProductList-ClauseHeading"/>
      </w:pPr>
      <w:r>
        <w:t>2.6 Obmedzenia nákupov</w:t>
      </w:r>
    </w:p>
    <w:p w:rsidR="00552B95" w:rsidRDefault="00AC03B4">
      <w:pPr>
        <w:pStyle w:val="ProductList-Body"/>
      </w:pPr>
      <w:r>
        <w:t>Pre každú oprávňujúcu lice</w:t>
      </w:r>
      <w:r>
        <w:t xml:space="preserve">nciu (alebo skupinu oprávňujúcich licencií) možno zakúpiť iba jednu dodatočnú licenciu SL pre používateľa. </w:t>
      </w:r>
    </w:p>
    <w:p w:rsidR="00552B95" w:rsidRDefault="00552B95">
      <w:pPr>
        <w:pStyle w:val="ProductList-Body"/>
      </w:pPr>
    </w:p>
    <w:p w:rsidR="00552B95" w:rsidRDefault="00AC03B4">
      <w:pPr>
        <w:pStyle w:val="ProductList-Body"/>
      </w:pPr>
      <w:r>
        <w:t>Zákazníci môžu získať dodatočné licencie SL pre používateľov alebo zariadenia pridané k počtu používateľov alebo zariadení v prihláške Enterprise a</w:t>
      </w:r>
      <w:r>
        <w:t>lebo v zmluve Open Value Subscription medzi aktualizačnými dátumami (t. j. pred získaním oprávňujúcich licencií), a to v súlade s rovnakým obmedzením vo forme jednej dodatočnej licencie SL pre používateľa na každú oprávňujúcu licenciu (alebo skupinu oprávň</w:t>
      </w:r>
      <w:r>
        <w:t>ujúcich licencií).</w:t>
      </w:r>
    </w:p>
    <w:p w:rsidR="00552B95" w:rsidRDefault="00552B95">
      <w:pPr>
        <w:pStyle w:val="ProductList-Body"/>
      </w:pPr>
    </w:p>
    <w:p w:rsidR="00552B95" w:rsidRDefault="00AC03B4">
      <w:pPr>
        <w:pStyle w:val="ProductList-ClauseHeading"/>
      </w:pPr>
      <w:r>
        <w:t>2.7 Podmienky multilicenčných programov</w:t>
      </w:r>
    </w:p>
    <w:p w:rsidR="00552B95" w:rsidRDefault="00AC03B4">
      <w:pPr>
        <w:pStyle w:val="ProductList-Body"/>
      </w:pPr>
      <w:r>
        <w:t>Podmienky programov vzťahujúce sa na príslušnú licenciu SL pre používateľa na službu online sa vzťahujú aj na dodatočné licencie SL pre používateľov, nevzťahujú sa však na práva na prechod dostupn</w:t>
      </w:r>
      <w:r>
        <w:t xml:space="preserve">é na základe zmluvy Enterprise. </w:t>
      </w:r>
    </w:p>
    <w:p w:rsidR="00552B95" w:rsidRDefault="00552B95">
      <w:pPr>
        <w:pStyle w:val="ProductList-Body"/>
      </w:pPr>
    </w:p>
    <w:p w:rsidR="00552B95" w:rsidRDefault="00AC03B4">
      <w:pPr>
        <w:pStyle w:val="ProductList-ClauseHeading"/>
      </w:pPr>
      <w:r>
        <w:t>2.8 Spôsobilosť na zakúpenie licencií SL pre používateľov z krytia SA na služby Office 365</w:t>
      </w:r>
    </w:p>
    <w:p w:rsidR="00552B95" w:rsidRDefault="00AC03B4">
      <w:pPr>
        <w:pStyle w:val="ProductList-Body"/>
      </w:pPr>
      <w:r>
        <w:t>Licencie SL pre používateľov z krytia SA možno zakúpiť na prechod úplne zaplatených, trvalých licencií s aktívnym krytím SA pre opr</w:t>
      </w:r>
      <w:r>
        <w:t>ávňujúce produkty v tabuľke uvedenej nižšie. Predplatné licencie pre oprávňujúce produkty možno tiež preniesť s príslušnou licenciou SL pre používateľa z krytia SA, pokiaľ bola predplatná licencia zakúpená aspoň tri roky pred zakúpením licencie SL pre použ</w:t>
      </w:r>
      <w:r>
        <w:t>ívateľa z krytia SA.</w:t>
      </w:r>
    </w:p>
    <w:tbl>
      <w:tblPr>
        <w:tblStyle w:val="PURTable"/>
        <w:tblW w:w="0" w:type="dxa"/>
        <w:tblLook w:val="04A0" w:firstRow="1" w:lastRow="0" w:firstColumn="1" w:lastColumn="0" w:noHBand="0" w:noVBand="1"/>
      </w:tblPr>
      <w:tblGrid>
        <w:gridCol w:w="3597"/>
        <w:gridCol w:w="3599"/>
        <w:gridCol w:w="3594"/>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Prevádzané 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Požadovaná licencia CAL Suite Bridge</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Core CAL Bridge na produkt Office 365</w:t>
            </w:r>
            <w:r>
              <w:fldChar w:fldCharType="begin"/>
            </w:r>
            <w:r>
              <w:instrText xml:space="preserve"> XE "Licencia Core CAL Bridge na produkt Office 365" </w:instrText>
            </w:r>
            <w:r>
              <w:fldChar w:fldCharType="end"/>
            </w:r>
            <w:r>
              <w:rPr>
                <w:vertAlign w:val="superscript"/>
              </w:rPr>
              <w:t>2, 3</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365 (Enterprise E3, E4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Core CAL B</w:t>
            </w:r>
            <w:r>
              <w:t>ridge pre služby Office 365</w:t>
            </w:r>
            <w:r>
              <w:rPr>
                <w:vertAlign w:val="superscript"/>
              </w:rPr>
              <w:t>2, 3</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365 (Enterprise E3, E4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Licencia Enterprise CAL Bridge na produkt Office 365</w:t>
            </w:r>
            <w:r>
              <w:fldChar w:fldCharType="begin"/>
            </w:r>
            <w:r>
              <w:instrText xml:space="preserve"> XE "Licencia Enterprise CAL Bridge na produkt Office 365" </w:instrText>
            </w:r>
            <w:r>
              <w:fldChar w:fldCharType="end"/>
            </w:r>
            <w:r>
              <w:rPr>
                <w:vertAlign w:val="superscript"/>
              </w:rPr>
              <w:t>2, 3</w:t>
            </w:r>
          </w:p>
        </w:tc>
      </w:tr>
    </w:tbl>
    <w:p w:rsidR="00552B95" w:rsidRDefault="00AC03B4">
      <w:pPr>
        <w:pStyle w:val="ProductList-Body"/>
      </w:pPr>
      <w:r>
        <w:rPr>
          <w:i/>
          <w:vertAlign w:val="superscript"/>
        </w:rPr>
        <w:t>1</w:t>
      </w:r>
      <w:r>
        <w:rPr>
          <w:i/>
        </w:rPr>
        <w:t xml:space="preserve"> Možno zakúpiť iba pri výročí prihlášky alebo na začiatku novej doby účinnosti prihlášky.</w:t>
      </w:r>
    </w:p>
    <w:p w:rsidR="00552B95" w:rsidRDefault="00AC03B4">
      <w:pPr>
        <w:pStyle w:val="ProductList-Body"/>
      </w:pPr>
      <w:r>
        <w:rPr>
          <w:i/>
          <w:vertAlign w:val="superscript"/>
        </w:rPr>
        <w:t>2</w:t>
      </w:r>
      <w:r>
        <w:rPr>
          <w:i/>
        </w:rPr>
        <w:t xml:space="preserve"> Zakúpenie sa požaduje iba pri výročí prihlášky.</w:t>
      </w:r>
    </w:p>
    <w:p w:rsidR="00552B95" w:rsidRDefault="00AC03B4">
      <w:pPr>
        <w:pStyle w:val="ProductList-Body"/>
      </w:pPr>
      <w:r>
        <w:rPr>
          <w:i/>
          <w:vertAlign w:val="superscript"/>
        </w:rPr>
        <w:t>3</w:t>
      </w:r>
      <w:r>
        <w:rPr>
          <w:i/>
        </w:rPr>
        <w:t>Zakúpenie sa nevyžaduje pre používateľov, ktorí majú aj licenciu na produkt Enterprise Mobility Suite</w:t>
      </w:r>
      <w:r>
        <w:fldChar w:fldCharType="begin"/>
      </w:r>
      <w:r>
        <w:instrText xml:space="preserve"> XE "</w:instrText>
      </w:r>
      <w:r>
        <w:instrText xml:space="preserve">Enterprise Mobility Suite" </w:instrText>
      </w:r>
      <w:r>
        <w:fldChar w:fldCharType="end"/>
      </w:r>
      <w:r>
        <w:rPr>
          <w:i/>
        </w:rPr>
        <w:t>.</w:t>
      </w:r>
    </w:p>
    <w:p w:rsidR="00552B95" w:rsidRDefault="00552B95">
      <w:pPr>
        <w:pStyle w:val="ProductList-Body"/>
      </w:pPr>
    </w:p>
    <w:p w:rsidR="00552B95" w:rsidRDefault="00AC03B4">
      <w:pPr>
        <w:pStyle w:val="ProductList-Body"/>
      </w:pPr>
      <w:r>
        <w:t>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w:t>
      </w:r>
      <w:r>
        <w:t>šetkých príslušných služieb Office 365 vrátane používateľov pridaných počas zvyšku aktuálnej doby účinnosti ich prihlášky.</w:t>
      </w:r>
    </w:p>
    <w:p w:rsidR="00552B95" w:rsidRDefault="00552B95">
      <w:pPr>
        <w:pStyle w:val="ProductList-Body"/>
      </w:pPr>
    </w:p>
    <w:p w:rsidR="00552B95" w:rsidRDefault="00AC03B4">
      <w:pPr>
        <w:pStyle w:val="ProductList-ClauseHeading"/>
      </w:pPr>
      <w:r>
        <w:t>2.9 Prechody na licencie SL pre používateľov z krytia SA</w:t>
      </w:r>
    </w:p>
    <w:p w:rsidR="00552B95" w:rsidRDefault="00AC03B4">
      <w:pPr>
        <w:pStyle w:val="ProductList-Body"/>
      </w:pPr>
      <w:r>
        <w:t>Pri prechode na licencie SL pre používateľov z krytia SA možno zakúpiť najv</w:t>
      </w:r>
      <w:r>
        <w:t>iac jednu licenciu SL pre používateľa z krytia SA pre každý oprávnený osobný počítač. V rámci jednorazovej výnimky pre zariadenia, ktorým sú priradené oprávňujúce licencie a ktoré používa viac ako jeden používateľ, smie zákazník zakúpiť licenciu SL pre pou</w:t>
      </w:r>
      <w:r>
        <w:t>žívateľa z krytia SA pre každého z týchto používateľov, ale iba v prípade, ak zakúpi licenciu SL pre používateľa z krytia SA pre všetkých používateľov všetkých licencovaných oprávnených osobných počítačov.</w:t>
      </w:r>
    </w:p>
    <w:p w:rsidR="00552B95" w:rsidRDefault="00552B95">
      <w:pPr>
        <w:pStyle w:val="ProductList-Body"/>
      </w:pPr>
    </w:p>
    <w:p w:rsidR="00552B95" w:rsidRDefault="00AC03B4">
      <w:pPr>
        <w:pStyle w:val="ProductList-ClauseHeading"/>
      </w:pPr>
      <w:r>
        <w:t>2.10 Výhody krytia SA pre licencie SL pre používa</w:t>
      </w:r>
      <w:r>
        <w:t>teľov z krytia SA na služby Office 365</w:t>
      </w:r>
    </w:p>
    <w:p w:rsidR="00552B95" w:rsidRDefault="00AC03B4">
      <w:pPr>
        <w:pStyle w:val="ProductList-Body"/>
      </w:pPr>
      <w:r>
        <w:t>Licencie SL pre používateľov z krytia SA na produkt Office 365 (Enterprise a Government E1, E3, E4) oprávňujú zákazníka na výhody krytia SA na základe prevádzaných oprávňujúcich produktov.</w:t>
      </w:r>
    </w:p>
    <w:p w:rsidR="00552B95" w:rsidRDefault="00552B95">
      <w:pPr>
        <w:pStyle w:val="ProductList-Body"/>
      </w:pPr>
    </w:p>
    <w:p w:rsidR="00552B95" w:rsidRDefault="00AC03B4">
      <w:pPr>
        <w:pStyle w:val="ProductList-ClauseHeading"/>
      </w:pPr>
      <w:r>
        <w:t xml:space="preserve">2.11 Office 365 Enterprise </w:t>
      </w:r>
      <w:r>
        <w:t>K1</w:t>
      </w:r>
    </w:p>
    <w:p w:rsidR="00552B95" w:rsidRDefault="00AC03B4">
      <w:pPr>
        <w:pStyle w:val="ProductList-Body"/>
      </w:pPr>
      <w:r>
        <w:t>Služba Office 365 Enterprise K1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w:t>
      </w:r>
      <w:r>
        <w:t xml:space="preserve"> sa bude poskytovať služba BPOS Deskless. Títo zákazníci smú vykonať migráciu na služby Office 365 Enterprise K1.</w:t>
      </w:r>
    </w:p>
    <w:p w:rsidR="00552B95" w:rsidRDefault="00552B95">
      <w:pPr>
        <w:pStyle w:val="ProductList-Body"/>
      </w:pPr>
    </w:p>
    <w:p w:rsidR="00552B95" w:rsidRDefault="00AC03B4">
      <w:pPr>
        <w:pStyle w:val="ProductList-ClauseHeading"/>
      </w:pPr>
      <w:r>
        <w:t>2.12 Office Multi Language Pack</w:t>
      </w:r>
    </w:p>
    <w:p w:rsidR="00552B95" w:rsidRDefault="00AC03B4">
      <w:pPr>
        <w:pStyle w:val="ProductList-Body"/>
      </w:pPr>
      <w:r>
        <w:t>Zákazníci s balíkom služieb Office 365, ktorý zahŕňa Office 365 ProPlus, môžu používať najnovšiu verziu balík</w:t>
      </w:r>
      <w:r>
        <w:t>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rsidR="00552B95" w:rsidRDefault="00552B95">
      <w:pPr>
        <w:pStyle w:val="ProductList-Body"/>
      </w:pPr>
    </w:p>
    <w:p w:rsidR="00552B95" w:rsidRDefault="00AC03B4">
      <w:pPr>
        <w:pStyle w:val="ProductList-ClauseHeading"/>
      </w:pPr>
      <w:r>
        <w:t>2.13 Elektronické školenia</w:t>
      </w:r>
    </w:p>
    <w:p w:rsidR="00552B95" w:rsidRDefault="00AC03B4">
      <w:pPr>
        <w:pStyle w:val="ProductList-Body"/>
      </w:pPr>
      <w:r>
        <w:t>Zákazník môže pristupov</w:t>
      </w:r>
      <w:r>
        <w:t>ať ku kurzom elektronických školení na hostiteľskom serveri, ak má najmenej jednu licenciu na Office 365 ProPlus (obsah kompatibilný s formátom SCORM nie je spôsobilý). K online kurzom elektronických školení na hostiteľskom serveri relevantným pre služby O</w:t>
      </w:r>
      <w:r>
        <w:t>ffice 365 ProPlus môžu pristupovať iba používatelia zákazníka s aktívnymi licenciami na Office 365 ProPlus, a to prostredníctvom prihlásenia na lokalite online školení pomocou svojich poverení pre Office 365 ProPlus. Zákazníkovo používanie kurzov elektroni</w:t>
      </w:r>
      <w:r>
        <w:t>ckých školení na hostiteľskom serveri podlieha podmienkam používania webovej lokality elektronických školení.</w:t>
      </w:r>
    </w:p>
    <w:p w:rsidR="00552B95" w:rsidRDefault="00552B95">
      <w:pPr>
        <w:pStyle w:val="ProductList-Body"/>
      </w:pPr>
    </w:p>
    <w:p w:rsidR="00552B95" w:rsidRDefault="00AC03B4">
      <w:pPr>
        <w:pStyle w:val="ProductList-ClauseHeading"/>
      </w:pPr>
      <w:r>
        <w:t>2.14 Uplatnenie kódu Product Key pre produkt Office 365 Midsize Business</w:t>
      </w:r>
    </w:p>
    <w:p w:rsidR="00552B95" w:rsidRDefault="00AC03B4">
      <w:pPr>
        <w:pStyle w:val="ProductList-Body"/>
      </w:pPr>
      <w:r>
        <w:t>Office 365 Midsize Business</w:t>
      </w:r>
      <w:r>
        <w:fldChar w:fldCharType="begin"/>
      </w:r>
      <w:r>
        <w:instrText xml:space="preserve"> XE "Office 365 Midsize Business" </w:instrText>
      </w:r>
      <w:r>
        <w:fldChar w:fldCharType="end"/>
      </w:r>
      <w:r>
        <w:t xml:space="preserve"> je k dis</w:t>
      </w:r>
      <w:r>
        <w:t>pozícii do 30. septembra 2015 a po tomto dátume možno použiť neuplatnené predplatné pre nástupnícky produkt.</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289" w:name="_Sec874"/>
      <w:r>
        <w:t>Office 365 Customer Lockbox</w:t>
      </w:r>
      <w:bookmarkEnd w:id="289"/>
      <w:r>
        <w:fldChar w:fldCharType="begin"/>
      </w:r>
      <w:r>
        <w:instrText xml:space="preserve"> TC "</w:instrText>
      </w:r>
      <w:bookmarkStart w:id="290" w:name="_Toc436689544"/>
      <w:r>
        <w:instrText>Office 365 Customer Lockbox</w:instrText>
      </w:r>
      <w:bookmarkEnd w:id="290"/>
      <w:r>
        <w:instrText>" \l 3</w:instrText>
      </w:r>
      <w:r>
        <w:fldChar w:fldCharType="end"/>
      </w:r>
    </w:p>
    <w:p w:rsidR="00552B95" w:rsidRDefault="00AC03B4">
      <w:pPr>
        <w:pStyle w:val="ProductList-Offering1SubSection"/>
      </w:pPr>
      <w:bookmarkStart w:id="291" w:name="_Sec875"/>
      <w:r>
        <w:t>1. Dostupnosť programu</w:t>
      </w:r>
      <w:bookmarkEnd w:id="291"/>
    </w:p>
    <w:tbl>
      <w:tblPr>
        <w:tblStyle w:val="PURTable"/>
        <w:tblW w:w="0" w:type="dxa"/>
        <w:tblLook w:val="04A0" w:firstRow="1" w:lastRow="0" w:firstColumn="1" w:lastColumn="0" w:noHBand="0" w:noVBand="1"/>
      </w:tblPr>
      <w:tblGrid>
        <w:gridCol w:w="4461"/>
        <w:gridCol w:w="793"/>
        <w:gridCol w:w="783"/>
        <w:gridCol w:w="797"/>
        <w:gridCol w:w="707"/>
        <w:gridCol w:w="829"/>
        <w:gridCol w:w="822"/>
        <w:gridCol w:w="802"/>
        <w:gridCol w:w="790"/>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w:instrText>
            </w:r>
            <w:r>
              <w:instrText xml:space="preserve">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none" w:sz="4" w:space="0" w:color="BFBFBF"/>
              <w:right w:val="none" w:sz="4" w:space="0" w:color="6E6E6E"/>
            </w:tcBorders>
          </w:tcPr>
          <w:p w:rsidR="00552B95" w:rsidRDefault="00AC03B4">
            <w:pPr>
              <w:pStyle w:val="ProductList-TableBody"/>
            </w:pPr>
            <w:r>
              <w:t>Office 365 Customer Lockbox</w:t>
            </w:r>
            <w:r>
              <w:fldChar w:fldCharType="begin"/>
            </w:r>
            <w:r>
              <w:instrText xml:space="preserve"> XE "Office 365 Customer Lockbox"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552B95">
      <w:pPr>
        <w:pStyle w:val="ProductList-Body"/>
      </w:pPr>
    </w:p>
    <w:p w:rsidR="00552B95" w:rsidRDefault="00AC03B4">
      <w:pPr>
        <w:pStyle w:val="ProductList-Offering1SubSection"/>
      </w:pPr>
      <w:bookmarkStart w:id="292" w:name="_Sec876"/>
      <w:r>
        <w:t>2. Podmienky produktu</w:t>
      </w:r>
      <w:bookmarkEnd w:id="292"/>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 xml:space="preserve">Podmienky poskytovania </w:t>
            </w:r>
            <w:r>
              <w:rPr>
                <w:color w:val="0563C1"/>
              </w:rPr>
              <w:t>služby</w:t>
            </w:r>
            <w:r>
              <w:fldChar w:fldCharType="end"/>
            </w:r>
            <w:r>
              <w:t xml:space="preserve">: </w:t>
            </w:r>
            <w:hyperlink r:id="rId10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w:instrText>
            </w:r>
            <w:r>
              <w:instrText xml:space="preserve">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w:t>
            </w:r>
            <w:r>
              <w:rPr>
                <w:color w:val="0563C1"/>
              </w:rPr>
              <w:t>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w:t>
            </w:r>
            <w:r>
              <w:rPr>
                <w:color w:val="404040"/>
              </w:rPr>
              <w:t>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293" w:name="_Sec877"/>
      <w:r>
        <w:t>Office 365 Delve Analytics</w:t>
      </w:r>
      <w:bookmarkEnd w:id="293"/>
      <w:r>
        <w:fldChar w:fldCharType="begin"/>
      </w:r>
      <w:r>
        <w:instrText xml:space="preserve"> TC "</w:instrText>
      </w:r>
      <w:bookmarkStart w:id="294" w:name="_Toc436689545"/>
      <w:r>
        <w:instrText>Office 365 Delve Analytics</w:instrText>
      </w:r>
      <w:bookmarkEnd w:id="294"/>
      <w:r>
        <w:instrText>" \l 3</w:instrText>
      </w:r>
      <w:r>
        <w:fldChar w:fldCharType="end"/>
      </w:r>
    </w:p>
    <w:p w:rsidR="00552B95" w:rsidRDefault="00AC03B4">
      <w:pPr>
        <w:pStyle w:val="ProductList-Offering1SubSection"/>
      </w:pPr>
      <w:bookmarkStart w:id="295" w:name="_Sec878"/>
      <w:r>
        <w:t>1. Dostupnosť programu</w:t>
      </w:r>
      <w:bookmarkEnd w:id="295"/>
    </w:p>
    <w:tbl>
      <w:tblPr>
        <w:tblStyle w:val="PURTable"/>
        <w:tblW w:w="0" w:type="dxa"/>
        <w:tblLook w:val="04A0" w:firstRow="1" w:lastRow="0" w:firstColumn="1" w:lastColumn="0" w:noHBand="0" w:noVBand="1"/>
      </w:tblPr>
      <w:tblGrid>
        <w:gridCol w:w="4461"/>
        <w:gridCol w:w="793"/>
        <w:gridCol w:w="783"/>
        <w:gridCol w:w="797"/>
        <w:gridCol w:w="707"/>
        <w:gridCol w:w="829"/>
        <w:gridCol w:w="822"/>
        <w:gridCol w:w="802"/>
        <w:gridCol w:w="790"/>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w:instrText>
            </w:r>
            <w:r>
              <w:instrText xml:space="preserve">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w:instrText>
            </w:r>
            <w:r>
              <w:instrText xml:space="preserve">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none" w:sz="4" w:space="0" w:color="BFBFBF"/>
              <w:right w:val="none" w:sz="4" w:space="0" w:color="6E6E6E"/>
            </w:tcBorders>
          </w:tcPr>
          <w:p w:rsidR="00552B95" w:rsidRDefault="00AC03B4">
            <w:pPr>
              <w:pStyle w:val="ProductList-TableBody"/>
            </w:pPr>
            <w:r>
              <w:t>Office 365 Delve Analytics</w:t>
            </w:r>
            <w:r>
              <w:fldChar w:fldCharType="begin"/>
            </w:r>
            <w:r>
              <w:instrText xml:space="preserve"> XE "Office 365 Delve Analytics"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296" w:name="_Sec879"/>
      <w:r>
        <w:t>2. Podmienky produktu</w:t>
      </w:r>
      <w:bookmarkEnd w:id="296"/>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w:instrText>
            </w:r>
            <w:r>
              <w:instrText xml:space="preserve">ými sa riadi používanie produktu služby online."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w:instrText>
            </w:r>
            <w:r>
              <w:instrText xml:space="preserve">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"Výnimka pre oprávnených používateľov: výnimka vzťahujúca sa na používateľov, ktorí využívajú produkty výhradne na základe jedne</w:instrText>
            </w:r>
            <w:r>
              <w:instrText xml:space="preserv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w:t>
            </w:r>
            <w:r>
              <w:rPr>
                <w:color w:val="404040"/>
              </w:rPr>
              <w:t>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992D44">
      <w:pPr>
        <w:pStyle w:val="ProductList-Offering2HeadingNoBorder"/>
      </w:pPr>
      <w:r w:rsidRPr="00992D44">
        <w:t xml:space="preserve">Office 365 Advanced eDiscovery </w:t>
      </w:r>
      <w:r w:rsidR="00AC03B4">
        <w:fldChar w:fldCharType="begin"/>
      </w:r>
      <w:r w:rsidR="00AC03B4">
        <w:instrText xml:space="preserve"> TC "</w:instrText>
      </w:r>
      <w:r w:rsidRPr="00992D44">
        <w:instrText xml:space="preserve"> </w:instrText>
      </w:r>
      <w:bookmarkStart w:id="297" w:name="_Toc436689546"/>
      <w:r w:rsidRPr="00992D44">
        <w:instrText>Office 365 Advanced eDiscovery</w:instrText>
      </w:r>
      <w:bookmarkEnd w:id="297"/>
      <w:r w:rsidRPr="00992D44" w:rsidDel="00992D44">
        <w:instrText xml:space="preserve"> </w:instrText>
      </w:r>
      <w:r w:rsidR="00AC03B4">
        <w:instrText>" \l 3</w:instrText>
      </w:r>
      <w:r w:rsidR="00AC03B4">
        <w:fldChar w:fldCharType="end"/>
      </w:r>
    </w:p>
    <w:p w:rsidR="00552B95" w:rsidRDefault="00AC03B4">
      <w:pPr>
        <w:pStyle w:val="ProductList-Offering1SubSection"/>
      </w:pPr>
      <w:bookmarkStart w:id="298" w:name="_Sec881"/>
      <w:r>
        <w:t>1. Dostupnosť programu</w:t>
      </w:r>
      <w:bookmarkEnd w:id="298"/>
    </w:p>
    <w:tbl>
      <w:tblPr>
        <w:tblStyle w:val="PURTable"/>
        <w:tblW w:w="0" w:type="dxa"/>
        <w:tblLook w:val="04A0" w:firstRow="1" w:lastRow="0" w:firstColumn="1" w:lastColumn="0" w:noHBand="0" w:noVBand="1"/>
      </w:tblPr>
      <w:tblGrid>
        <w:gridCol w:w="4461"/>
        <w:gridCol w:w="793"/>
        <w:gridCol w:w="783"/>
        <w:gridCol w:w="797"/>
        <w:gridCol w:w="707"/>
        <w:gridCol w:w="829"/>
        <w:gridCol w:w="822"/>
        <w:gridCol w:w="802"/>
        <w:gridCol w:w="790"/>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none" w:sz="4" w:space="0" w:color="BFBFBF"/>
              <w:right w:val="none" w:sz="4" w:space="0" w:color="6E6E6E"/>
            </w:tcBorders>
          </w:tcPr>
          <w:p w:rsidR="00552B95" w:rsidRDefault="00992D44">
            <w:pPr>
              <w:pStyle w:val="ProductList-TableBody"/>
            </w:pPr>
            <w:r w:rsidRPr="00992D44">
              <w:lastRenderedPageBreak/>
              <w:t>Office 365 Advanced eDiscovery</w:t>
            </w:r>
            <w:r w:rsidRPr="00992D44" w:rsidDel="00992D44">
              <w:t xml:space="preserve"> </w:t>
            </w:r>
            <w:r w:rsidR="00AC03B4">
              <w:t>(licencia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299" w:name="_Sec882"/>
      <w:r>
        <w:t>2. Podmienky produktu</w:t>
      </w:r>
      <w:bookmarkEnd w:id="299"/>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w:instrText>
            </w:r>
            <w:r>
              <w:instrText xml:space="preserve">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w:t>
            </w:r>
            <w:r>
              <w:rPr>
                <w:color w:val="404040"/>
              </w:rPr>
              <w:t>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300" w:name="_Sec665"/>
      <w:r>
        <w:t>Exchange Online</w:t>
      </w:r>
      <w:bookmarkEnd w:id="300"/>
      <w:r>
        <w:fldChar w:fldCharType="begin"/>
      </w:r>
      <w:r>
        <w:instrText xml:space="preserve"> TC "</w:instrText>
      </w:r>
      <w:bookmarkStart w:id="301" w:name="_Toc436689547"/>
      <w:r>
        <w:instrText>Exchange Online</w:instrText>
      </w:r>
      <w:bookmarkEnd w:id="301"/>
      <w:r>
        <w:instrText>" \l 3</w:instrText>
      </w:r>
      <w:r>
        <w:fldChar w:fldCharType="end"/>
      </w:r>
    </w:p>
    <w:p w:rsidR="00552B95" w:rsidRDefault="00AC03B4">
      <w:pPr>
        <w:pStyle w:val="ProductList-Offering1SubSection"/>
      </w:pPr>
      <w:bookmarkStart w:id="302" w:name="_Sec721"/>
      <w:r>
        <w:t>1. Dost</w:t>
      </w:r>
      <w:r>
        <w:t>upnosť programu</w:t>
      </w:r>
      <w:bookmarkEnd w:id="302"/>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t>Exchange Online Plan 1</w:t>
            </w:r>
            <w:r>
              <w:fldChar w:fldCharType="begin"/>
            </w:r>
            <w:r>
              <w:instrText xml:space="preserve"> XE "Exchange Online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w:instrText>
            </w:r>
            <w:r>
              <w:instrText xml:space="preserve">yle \t "Dodatočný produkt" </w:instrText>
            </w:r>
            <w:r>
              <w:fldChar w:fldCharType="separate"/>
            </w:r>
            <w:r>
              <w:rPr>
                <w:color w:val="000000"/>
              </w:rPr>
              <w:t xml:space="preserve"> A</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w:instrText>
            </w:r>
            <w:r>
              <w:instrText xml:space="preserve">"Cloudová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w:t>
            </w:r>
            <w:r>
              <w:t>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Exchange Online Plan 2</w:t>
            </w:r>
            <w:r>
              <w:fldChar w:fldCharType="begin"/>
            </w:r>
            <w:r>
              <w:instrText xml:space="preserve"> XE "Exchange Online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Exchange Online Kiosk</w:t>
            </w:r>
            <w:r>
              <w:fldChar w:fldCharType="begin"/>
            </w:r>
            <w:r>
              <w:instrText xml:space="preserve"> XE "Exchange Online Kiosk"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w:instrText>
            </w:r>
            <w:r>
              <w:instrText xml:space="preserve">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Advanced Threat Protection</w:t>
            </w:r>
            <w:r>
              <w:fldChar w:fldCharType="begin"/>
            </w:r>
            <w:r>
              <w:instrText xml:space="preserve"> XE "Advanced Threat Protection" </w:instrText>
            </w:r>
            <w:r>
              <w:fldChar w:fldCharType="end"/>
            </w:r>
            <w:r>
              <w:t xml:space="preserve"> (licencia SL pre používat</w:t>
            </w:r>
            <w:r>
              <w: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303" w:name="_Sec776"/>
      <w:r>
        <w:t>2. Podmienky produktu</w:t>
      </w:r>
      <w:bookmarkEnd w:id="303"/>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w:instrText>
            </w:r>
            <w:r>
              <w:instrText xml:space="preserve">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xml:space="preserve">: všetky (okrem </w:t>
            </w:r>
            <w:r>
              <w:t>vydania Encryption)</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w:instrText>
            </w:r>
            <w:r>
              <w:instrText xml:space="preserve">am produktov, ako je to uvedené. (Úplná definícia je uvedená v slovníku.)" </w:instrText>
            </w:r>
            <w:r>
              <w:fldChar w:fldCharType="separate"/>
            </w:r>
            <w:r>
              <w:rPr>
                <w:color w:val="0563C1"/>
              </w:rPr>
              <w:t>Práva na migráciu</w:t>
            </w:r>
            <w:r>
              <w:fldChar w:fldCharType="end"/>
            </w:r>
            <w:r>
              <w:t xml:space="preserve">: </w:t>
            </w:r>
            <w:hyperlink r:id="rId113">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w:instrText>
            </w:r>
            <w:r>
              <w:instrText xml:space="preserve">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w:instrText>
            </w:r>
            <w:r>
              <w:instrText xml:space="preserve">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w:instrText>
            </w:r>
            <w:r>
              <w:instrText xml:space="preserve">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pPr>
    </w:p>
    <w:p w:rsidR="00552B95" w:rsidRDefault="00AC03B4">
      <w:pPr>
        <w:pStyle w:val="ProductList-ClauseHeading"/>
      </w:pPr>
      <w:r>
        <w:t>2.1 Exchange Online Archiving for Exchange Server</w:t>
      </w:r>
    </w:p>
    <w:p w:rsidR="00552B95" w:rsidRDefault="00AC03B4">
      <w:pPr>
        <w:pStyle w:val="ProductList-Body"/>
      </w:pPr>
      <w:r>
        <w:t>Exchange Online Archiving for Exchange Server je nástupníckou</w:t>
      </w:r>
      <w:r>
        <w:t xml:space="preserve"> službou online služby Exchange Hosted Archive</w:t>
      </w:r>
      <w:r>
        <w:fldChar w:fldCharType="begin"/>
      </w:r>
      <w:r>
        <w:instrText xml:space="preserve"> XE "Exchange Hosted Archive" </w:instrText>
      </w:r>
      <w:r>
        <w:fldChar w:fldCharType="end"/>
      </w:r>
      <w:r>
        <w:t>.</w:t>
      </w:r>
    </w:p>
    <w:p w:rsidR="00552B95" w:rsidRDefault="00552B95">
      <w:pPr>
        <w:pStyle w:val="ProductList-Body"/>
      </w:pPr>
    </w:p>
    <w:p w:rsidR="00552B95" w:rsidRDefault="00AC03B4">
      <w:pPr>
        <w:pStyle w:val="ProductList-ClauseHeading"/>
      </w:pPr>
      <w:r>
        <w:t>2.2 Exchange Online Archiving for Exchange Server A</w:t>
      </w:r>
    </w:p>
    <w:p w:rsidR="00552B95" w:rsidRDefault="00AC03B4">
      <w:pPr>
        <w:pStyle w:val="ProductList-Body"/>
      </w:pPr>
      <w:r>
        <w:t>Akademické inštitúcie v rámci programu Enrollment for Education Solutions a zmluvy Open Value Subscription pre Education So</w:t>
      </w:r>
      <w:r>
        <w:t>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w:t>
      </w:r>
      <w:r>
        <w:t xml:space="preserve">re všetkých používateľov licencovaných v rámci ich počtu v rámci celej organizácie a počtu študentov. </w:t>
      </w:r>
    </w:p>
    <w:p w:rsidR="00552B95" w:rsidRDefault="00552B95">
      <w:pPr>
        <w:pStyle w:val="ProductList-Body"/>
      </w:pPr>
    </w:p>
    <w:p w:rsidR="00552B95" w:rsidRDefault="00AC03B4">
      <w:pPr>
        <w:pStyle w:val="ProductList-ClauseHeading"/>
      </w:pPr>
      <w:r>
        <w:t>2.3 Exchange Online Protection</w:t>
      </w:r>
    </w:p>
    <w:p w:rsidR="00552B95" w:rsidRDefault="00AC03B4">
      <w:pPr>
        <w:pStyle w:val="ProductList-Body"/>
      </w:pPr>
      <w:r>
        <w:t>Keďže táto služba online sa poskytuje podľa domény, zákazník musí priradiť licencie SL pre používateľov všetkým používate</w:t>
      </w:r>
      <w:r>
        <w:t>ľom v akejkoľvek licencovanej doméne (alebo subdoméne).</w:t>
      </w:r>
    </w:p>
    <w:p w:rsidR="00552B95" w:rsidRDefault="00552B95">
      <w:pPr>
        <w:pStyle w:val="ProductList-Body"/>
      </w:pPr>
    </w:p>
    <w:p w:rsidR="00552B95" w:rsidRDefault="00AC03B4">
      <w:pPr>
        <w:pStyle w:val="ProductList-Body"/>
      </w:pPr>
      <w:r>
        <w:t>Akademické inštitúcie s licenciou Enterprise CAL Suite alebo Exchange Enterprise CAL with Services</w:t>
      </w:r>
      <w:r>
        <w:fldChar w:fldCharType="begin"/>
      </w:r>
      <w:r>
        <w:instrText xml:space="preserve"> XE "Exchange Enterprise CAL with Services" </w:instrText>
      </w:r>
      <w:r>
        <w:fldChar w:fldCharType="end"/>
      </w:r>
      <w:r>
        <w:t xml:space="preserve"> s aktívnym krytím SA v rámci programu EES alebo zmluvy OVS-ES majú úplnú licenciu na službu Exchange Online Protection bez ohľadu na ich počet licencií Enterprise CAL Suite alebo Exchange Enterprise CAL with Services. </w:t>
      </w:r>
    </w:p>
    <w:p w:rsidR="00552B95" w:rsidRDefault="00552B95">
      <w:pPr>
        <w:pStyle w:val="ProductList-Body"/>
      </w:pPr>
    </w:p>
    <w:p w:rsidR="00552B95" w:rsidRDefault="00AC03B4">
      <w:pPr>
        <w:pStyle w:val="ProductList-ClauseHeading"/>
      </w:pPr>
      <w:r>
        <w:t>2.4 Podmienka: dodatočné licencie S</w:t>
      </w:r>
      <w:r>
        <w:t>L pre používateľov</w:t>
      </w:r>
    </w:p>
    <w:p w:rsidR="00552B95" w:rsidRDefault="00AC03B4">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304" w:name="_Sec666"/>
      <w:r>
        <w:t>OneDrive for Business</w:t>
      </w:r>
      <w:bookmarkEnd w:id="304"/>
      <w:r>
        <w:fldChar w:fldCharType="begin"/>
      </w:r>
      <w:r>
        <w:instrText xml:space="preserve"> TC "</w:instrText>
      </w:r>
      <w:bookmarkStart w:id="305" w:name="_Toc436689548"/>
      <w:r>
        <w:instrText>OneDrive for Business</w:instrText>
      </w:r>
      <w:bookmarkEnd w:id="305"/>
      <w:r>
        <w:instrText>" \l 3</w:instrText>
      </w:r>
      <w:r>
        <w:fldChar w:fldCharType="end"/>
      </w:r>
    </w:p>
    <w:p w:rsidR="00552B95" w:rsidRDefault="00AC03B4">
      <w:pPr>
        <w:pStyle w:val="ProductList-Offering1SubSection"/>
      </w:pPr>
      <w:bookmarkStart w:id="306" w:name="_Sec722"/>
      <w:r>
        <w:t>1. Dostupnosť programu</w:t>
      </w:r>
      <w:bookmarkEnd w:id="306"/>
    </w:p>
    <w:tbl>
      <w:tblPr>
        <w:tblStyle w:val="PURTable"/>
        <w:tblW w:w="0" w:type="dxa"/>
        <w:tblLook w:val="04A0" w:firstRow="1" w:lastRow="0" w:firstColumn="1" w:lastColumn="0" w:noHBand="0" w:noVBand="1"/>
      </w:tblPr>
      <w:tblGrid>
        <w:gridCol w:w="4461"/>
        <w:gridCol w:w="793"/>
        <w:gridCol w:w="783"/>
        <w:gridCol w:w="797"/>
        <w:gridCol w:w="707"/>
        <w:gridCol w:w="829"/>
        <w:gridCol w:w="822"/>
        <w:gridCol w:w="802"/>
        <w:gridCol w:w="790"/>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w:instrText>
            </w:r>
            <w:r>
              <w:instrText xml:space="preserve">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none" w:sz="4" w:space="0" w:color="BFBFBF"/>
              <w:right w:val="none" w:sz="4" w:space="0" w:color="6E6E6E"/>
            </w:tcBorders>
          </w:tcPr>
          <w:p w:rsidR="00552B95" w:rsidRDefault="00AC03B4">
            <w:pPr>
              <w:pStyle w:val="ProductList-TableBody"/>
            </w:pPr>
            <w:r>
              <w:t>OneDrive for Business Plan 1</w:t>
            </w:r>
            <w:r>
              <w:fldChar w:fldCharType="begin"/>
            </w:r>
            <w:r>
              <w:instrText xml:space="preserve"> XE "OneDrive for Business Plan 1"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none" w:sz="4" w:space="0" w:color="BFBFBF"/>
              <w:left w:val="none" w:sz="4" w:space="0" w:color="6E6E6E"/>
              <w:bottom w:val="none" w:sz="4" w:space="0" w:color="BFBFBF"/>
              <w:right w:val="none" w:sz="4" w:space="0" w:color="6E6E6E"/>
            </w:tcBorders>
          </w:tcPr>
          <w:p w:rsidR="00552B95" w:rsidRDefault="00AC03B4">
            <w:pPr>
              <w:pStyle w:val="ProductList-TableBody"/>
            </w:pPr>
            <w:r>
              <w:t>OneDrive for Business Plan 2</w:t>
            </w:r>
            <w:r>
              <w:fldChar w:fldCharType="begin"/>
            </w:r>
            <w:r>
              <w:instrText xml:space="preserve"> XE "OneDrive for Business Plan 2" </w:instrText>
            </w:r>
            <w:r>
              <w:fldChar w:fldCharType="end"/>
            </w:r>
            <w:r>
              <w:t xml:space="preserve"> (licencia SL pre používateľa)</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w:instrText>
            </w:r>
            <w:r>
              <w:instrText xml:space="preserve">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307" w:name="_Sec777"/>
      <w:r>
        <w:t>2. Podmienky produktu</w:t>
      </w:r>
      <w:bookmarkEnd w:id="307"/>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w:instrText>
            </w:r>
            <w:r>
              <w:instrText xml:space="preserve">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 xml:space="preserve">Spôsobilé na </w:t>
            </w:r>
            <w:r>
              <w:rPr>
                <w:color w:val="0563C1"/>
              </w:rPr>
              <w:t>predĺženú dobu účinnosti</w:t>
            </w:r>
            <w:r>
              <w:fldChar w:fldCharType="end"/>
            </w:r>
            <w:r>
              <w:t>: všetky</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w:instrText>
            </w:r>
            <w:r>
              <w:instrText xml:space="preserve">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w:instrText>
            </w:r>
            <w:r>
              <w:instrText xml:space="preserve">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w:t>
            </w:r>
            <w:r>
              <w:rPr>
                <w:color w:val="0563C1"/>
              </w:rPr>
              <w: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308" w:name="_Sec667"/>
      <w:r>
        <w:t>Project Online</w:t>
      </w:r>
      <w:bookmarkEnd w:id="308"/>
      <w:r>
        <w:fldChar w:fldCharType="begin"/>
      </w:r>
      <w:r>
        <w:instrText xml:space="preserve"> TC "</w:instrText>
      </w:r>
      <w:bookmarkStart w:id="309" w:name="_Toc436689549"/>
      <w:r>
        <w:instrText>Project Online</w:instrText>
      </w:r>
      <w:bookmarkEnd w:id="309"/>
      <w:r>
        <w:instrText>" \l 3</w:instrText>
      </w:r>
      <w:r>
        <w:fldChar w:fldCharType="end"/>
      </w:r>
    </w:p>
    <w:p w:rsidR="00552B95" w:rsidRDefault="00AC03B4">
      <w:pPr>
        <w:pStyle w:val="ProductList-Offering1SubSection"/>
      </w:pPr>
      <w:bookmarkStart w:id="310" w:name="_Sec723"/>
      <w:r>
        <w:t>1. Dostupnosť programu</w:t>
      </w:r>
      <w:bookmarkEnd w:id="310"/>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w:instrText>
            </w:r>
            <w:r>
              <w:instrText xml:space="preserve">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t>Project Online</w:t>
            </w:r>
            <w:r>
              <w:fldChar w:fldCharType="begin"/>
            </w:r>
            <w:r>
              <w:instrText xml:space="preserve"> XE "Project Online"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w:instrText>
            </w:r>
            <w:r>
              <w:instrText xml:space="preserve">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Project Lite</w:t>
            </w:r>
            <w:r>
              <w:fldChar w:fldCharType="begin"/>
            </w:r>
            <w:r>
              <w:instrText xml:space="preserve"> XE "Project Lite"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311" w:name="_Sec778"/>
      <w:r>
        <w:t>2. Podmienky produktu</w:t>
      </w:r>
      <w:bookmarkEnd w:id="311"/>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w:instrText>
            </w:r>
            <w:r>
              <w:instrText xml:space="preserve">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"Spôsobilé na prechod: produkt (v rámci plat</w:instrText>
            </w:r>
            <w:r>
              <w:instrText xml:space="preserve">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aktualizáciu: predplatná licencia</w:instrText>
            </w:r>
            <w:r>
              <w:instrText xml:space="preserv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 xml:space="preserve">Výhoda študentského </w:t>
            </w:r>
            <w:r>
              <w:rPr>
                <w:color w:val="404040"/>
              </w:rPr>
              <w:t>používania: neaplikovateľné</w:t>
            </w:r>
          </w:p>
        </w:tc>
      </w:tr>
    </w:tbl>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312" w:name="_Sec668"/>
      <w:r>
        <w:t>SharePoint Online</w:t>
      </w:r>
      <w:bookmarkEnd w:id="312"/>
      <w:r>
        <w:fldChar w:fldCharType="begin"/>
      </w:r>
      <w:r>
        <w:instrText xml:space="preserve"> TC "</w:instrText>
      </w:r>
      <w:bookmarkStart w:id="313" w:name="_Toc436689550"/>
      <w:r>
        <w:instrText>SharePoint Online</w:instrText>
      </w:r>
      <w:bookmarkEnd w:id="313"/>
      <w:r>
        <w:instrText>" \l 3</w:instrText>
      </w:r>
      <w:r>
        <w:fldChar w:fldCharType="end"/>
      </w:r>
    </w:p>
    <w:p w:rsidR="00552B95" w:rsidRDefault="00AC03B4">
      <w:pPr>
        <w:pStyle w:val="ProductList-Offering1SubSection"/>
      </w:pPr>
      <w:bookmarkStart w:id="314" w:name="_Sec724"/>
      <w:r>
        <w:t>1. Dostupnosť programu</w:t>
      </w:r>
      <w:bookmarkEnd w:id="314"/>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552B95">
        <w:tc>
          <w:tcPr>
            <w:tcW w:w="5020" w:type="dxa"/>
            <w:tcBorders>
              <w:top w:val="single" w:sz="6" w:space="0" w:color="FFFFFF"/>
              <w:left w:val="none" w:sz="4" w:space="0" w:color="6E6E6E"/>
              <w:bottom w:val="single" w:sz="6" w:space="0" w:color="FFFFFF"/>
              <w:right w:val="none" w:sz="4" w:space="0" w:color="6E6E6E"/>
            </w:tcBorders>
          </w:tcPr>
          <w:p w:rsidR="00552B95" w:rsidRDefault="00AC03B4">
            <w:pPr>
              <w:pStyle w:val="ProductList-TableBody"/>
            </w:pPr>
            <w:r>
              <w:t xml:space="preserve">SharePoint Online Plan 1 </w:t>
            </w:r>
            <w:r>
              <w:fldChar w:fldCharType="begin"/>
            </w:r>
            <w:r>
              <w:instrText xml:space="preserve"> XE "SharePoint Online Plan 1 " </w:instrText>
            </w:r>
            <w:r>
              <w:fldChar w:fldCharType="end"/>
            </w:r>
            <w:r>
              <w:t>(licencia SL pre používateľa)</w:t>
            </w:r>
          </w:p>
        </w:tc>
        <w:tc>
          <w:tcPr>
            <w:tcW w:w="860" w:type="dxa"/>
            <w:tcBorders>
              <w:top w:val="single" w:sz="6" w:space="0" w:color="FFFFFF"/>
              <w:left w:val="none" w:sz="4" w:space="0" w:color="6E6E6E"/>
              <w:bottom w:val="single" w:sz="6" w:space="0" w:color="FFFFF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single" w:sz="6" w:space="0" w:color="FFFFFF"/>
              <w:left w:val="none" w:sz="4" w:space="0" w:color="6E6E6E"/>
              <w:bottom w:val="single" w:sz="6" w:space="0" w:color="FFFFFF"/>
              <w:right w:val="none" w:sz="4" w:space="0" w:color="6E6E6E"/>
            </w:tcBorders>
          </w:tcPr>
          <w:p w:rsidR="00552B95" w:rsidRDefault="00AC03B4">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používateľa)</w:t>
            </w:r>
          </w:p>
        </w:tc>
        <w:tc>
          <w:tcPr>
            <w:tcW w:w="860" w:type="dxa"/>
            <w:tcBorders>
              <w:top w:val="single" w:sz="6" w:space="0" w:color="FFFFFF"/>
              <w:left w:val="none" w:sz="4" w:space="0" w:color="6E6E6E"/>
              <w:bottom w:val="single" w:sz="6" w:space="0" w:color="FFFFF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single" w:sz="6" w:space="0" w:color="FFFFFF"/>
              <w:left w:val="none" w:sz="4" w:space="0" w:color="6E6E6E"/>
              <w:bottom w:val="single" w:sz="6" w:space="0" w:color="FFFFFF"/>
              <w:right w:val="none" w:sz="4" w:space="0" w:color="6E6E6E"/>
            </w:tcBorders>
          </w:tcPr>
          <w:p w:rsidR="00552B95" w:rsidRDefault="00AC03B4">
            <w:pPr>
              <w:pStyle w:val="ProductList-TableBody"/>
            </w:pPr>
            <w:r>
              <w:t>SharePoint Online Plan 2</w:t>
            </w:r>
            <w:r>
              <w:fldChar w:fldCharType="begin"/>
            </w:r>
            <w:r>
              <w:instrText xml:space="preserve"> XE "SharePoint Online Plan 2" </w:instrText>
            </w:r>
            <w:r>
              <w:fldChar w:fldCharType="end"/>
            </w:r>
            <w:r>
              <w:t xml:space="preserve"> (licencia SL pre používateľa)</w:t>
            </w:r>
          </w:p>
        </w:tc>
        <w:tc>
          <w:tcPr>
            <w:tcW w:w="860" w:type="dxa"/>
            <w:tcBorders>
              <w:top w:val="single" w:sz="6" w:space="0" w:color="FFFFFF"/>
              <w:left w:val="none" w:sz="4" w:space="0" w:color="6E6E6E"/>
              <w:bottom w:val="single" w:sz="6" w:space="0" w:color="FFFFF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w:instrText>
            </w:r>
            <w:r>
              <w:instrText xml:space="preserve">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single" w:sz="6" w:space="0" w:color="FFFFFF"/>
              <w:left w:val="none" w:sz="4" w:space="0" w:color="6E6E6E"/>
              <w:bottom w:val="none" w:sz="4" w:space="0" w:color="BFBFBF"/>
              <w:right w:val="none" w:sz="4" w:space="0" w:color="6E6E6E"/>
            </w:tcBorders>
          </w:tcPr>
          <w:p w:rsidR="00552B95" w:rsidRDefault="00AC03B4">
            <w:pPr>
              <w:pStyle w:val="ProductList-TableBody"/>
            </w:pPr>
            <w:r>
              <w:t>Office 365 – dodatočné úložisko súborov veľkosti 1 GB</w:t>
            </w:r>
            <w:r>
              <w:fldChar w:fldCharType="begin"/>
            </w:r>
            <w:r>
              <w:instrText xml:space="preserve"> XE "</w:instrText>
            </w:r>
            <w:r>
              <w:instrText xml:space="preserve">Office 365 – dodatočné úložisko súborov veľkosti 1 GB" </w:instrText>
            </w:r>
            <w:r>
              <w:fldChar w:fldCharType="end"/>
            </w:r>
            <w:r>
              <w:t xml:space="preserve"> (dodatočná licencia SL)</w:t>
            </w:r>
          </w:p>
        </w:tc>
        <w:tc>
          <w:tcPr>
            <w:tcW w:w="860" w:type="dxa"/>
            <w:tcBorders>
              <w:top w:val="single" w:sz="6" w:space="0" w:color="FFFFF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w:instrText>
            </w:r>
            <w:r>
              <w:instrText xml:space="preserve">\s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w:instrText>
            </w:r>
            <w:r>
              <w:instrText xml:space="preserve">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52B95" w:rsidRDefault="00AC03B4">
      <w:pPr>
        <w:pStyle w:val="ProductList-Offering1SubSection"/>
      </w:pPr>
      <w:bookmarkStart w:id="315" w:name="_Sec779"/>
      <w:r>
        <w:t>2. Podmienky produktu</w:t>
      </w:r>
      <w:bookmarkEnd w:id="315"/>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w:instrText>
            </w:r>
            <w:r>
              <w:instrText xml:space="preserve">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lastRenderedPageBreak/>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w:instrText>
            </w:r>
            <w:r>
              <w:instrText>s NoStyle \t "Spôsobilé na aktualizáciu: predplatná licencia na službu online, ktorú si môže zákazník so zmluvou Enterprise alebo Enterprise Subscription objednať prostredníctvom procesu aktualizačnej alebo ročnej objednávky namiesto mesačného objednávania</w:instrText>
            </w:r>
            <w:r>
              <w:instrText xml:space="preserve">."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pPr>
    </w:p>
    <w:p w:rsidR="00552B95" w:rsidRDefault="00AC03B4">
      <w:pPr>
        <w:pStyle w:val="ProductList-ClauseHeading"/>
      </w:pPr>
      <w:r>
        <w:t>2.1 Podmienka: dodatočné licencie SL pre používateľov</w:t>
      </w:r>
    </w:p>
    <w:p w:rsidR="00552B95" w:rsidRDefault="00AC03B4">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552B95" w:rsidRDefault="00552B95">
      <w:pPr>
        <w:pStyle w:val="ProductList-Body"/>
      </w:pPr>
    </w:p>
    <w:p w:rsidR="00552B95" w:rsidRDefault="00AC03B4">
      <w:pPr>
        <w:pStyle w:val="ProductList-ClauseHeading"/>
      </w:pPr>
      <w:r>
        <w:t>2.2 Uplatnenie kódu Product Key pre produkty SharePoint Online Plan 1 so službou Yammer a SharePoint Online Plan 2 so službou Yammer</w:t>
      </w:r>
    </w:p>
    <w:p w:rsidR="00552B95" w:rsidRDefault="00AC03B4">
      <w:pPr>
        <w:pStyle w:val="ProductList-Body"/>
      </w:pPr>
      <w:r>
        <w:t>Predplatné produktov SharePoint Online Plan 1 so službou Yammer ale</w:t>
      </w:r>
      <w:r>
        <w:t xml:space="preserve">bo SharePoint Online Plan 2 so službou Yammer licencované prostredníctvom zmlúv Open, Open Value alebo Open Value Subscription možno uplatniť do 31. októbra 2015. Po tomto dátume možno využiť neuplatnené predplatné pre produkt obsahujúci niektorú z týchto </w:t>
      </w:r>
      <w:r>
        <w:t>služieb.</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316" w:name="_Sec669"/>
      <w:r>
        <w:t>Skype for Business Online</w:t>
      </w:r>
      <w:bookmarkEnd w:id="316"/>
      <w:r>
        <w:fldChar w:fldCharType="begin"/>
      </w:r>
      <w:r>
        <w:instrText xml:space="preserve"> TC "</w:instrText>
      </w:r>
      <w:bookmarkStart w:id="317" w:name="_Toc436689551"/>
      <w:r>
        <w:instrText>Skype for Business Online</w:instrText>
      </w:r>
      <w:bookmarkEnd w:id="317"/>
      <w:r>
        <w:instrText>" \l 3</w:instrText>
      </w:r>
      <w:r>
        <w:fldChar w:fldCharType="end"/>
      </w:r>
    </w:p>
    <w:p w:rsidR="00552B95" w:rsidRDefault="00AC03B4">
      <w:pPr>
        <w:pStyle w:val="ProductList-Offering1SubSection"/>
      </w:pPr>
      <w:bookmarkStart w:id="318" w:name="_Sec725"/>
      <w:r>
        <w:t>1. Dostupnosť programu</w:t>
      </w:r>
      <w:bookmarkEnd w:id="318"/>
    </w:p>
    <w:tbl>
      <w:tblPr>
        <w:tblStyle w:val="PURTable"/>
        <w:tblW w:w="0" w:type="dxa"/>
        <w:tblLook w:val="04A0" w:firstRow="1" w:lastRow="0" w:firstColumn="1" w:lastColumn="0" w:noHBand="0" w:noVBand="1"/>
      </w:tblPr>
      <w:tblGrid>
        <w:gridCol w:w="4461"/>
        <w:gridCol w:w="793"/>
        <w:gridCol w:w="783"/>
        <w:gridCol w:w="797"/>
        <w:gridCol w:w="707"/>
        <w:gridCol w:w="829"/>
        <w:gridCol w:w="822"/>
        <w:gridCol w:w="802"/>
        <w:gridCol w:w="790"/>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t>Skype for Business Online Plan 1</w:t>
            </w:r>
            <w:r>
              <w:fldChar w:fldCharType="begin"/>
            </w:r>
            <w:r>
              <w:instrText xml:space="preserve"> XE "Skype for Business Online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w:instrText>
            </w:r>
            <w:r>
              <w:instrText xml:space="preserv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none" w:sz="4" w:space="0" w:color="BFBFBF"/>
              <w:left w:val="none" w:sz="4" w:space="0" w:color="6E6E6E"/>
              <w:bottom w:val="dashed" w:sz="4" w:space="0" w:color="BFBFBF"/>
              <w:right w:val="none" w:sz="4" w:space="0" w:color="6E6E6E"/>
            </w:tcBorders>
          </w:tcPr>
          <w:p w:rsidR="00552B95" w:rsidRDefault="00AC03B4">
            <w:pPr>
              <w:pStyle w:val="ProductList-TableBody"/>
            </w:pPr>
            <w:r>
              <w:t>Skype for Business Online – cloudová pobočková ústredňa</w:t>
            </w:r>
            <w:r>
              <w:fldChar w:fldCharType="begin"/>
            </w:r>
            <w:r>
              <w:instrText xml:space="preserve"> XE "Skype for Business Online – cloudová pobočková ústredňa" </w:instrText>
            </w:r>
            <w:r>
              <w:fldChar w:fldCharType="end"/>
            </w:r>
            <w:r>
              <w:t xml:space="preserve"> (licencia SL pre používateľa)</w:t>
            </w:r>
          </w:p>
        </w:tc>
        <w:tc>
          <w:tcPr>
            <w:tcW w:w="860" w:type="dxa"/>
            <w:tcBorders>
              <w:top w:val="none"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 xml:space="preserve">Skype for Business Online – konferencie cez verejnú telefónnu sieť s prepájaním okruhov </w:t>
            </w:r>
            <w:r>
              <w:fldChar w:fldCharType="begin"/>
            </w:r>
            <w:r>
              <w:instrText xml:space="preserve"> XE "Skype for Business </w:instrText>
            </w:r>
            <w:r>
              <w:instrText xml:space="preserve">Online – konferencie cez verejnú telefónnu sieť s prepájaním okruhov " </w:instrText>
            </w:r>
            <w:r>
              <w:fldChar w:fldCharType="end"/>
            </w:r>
            <w:r>
              <w:t>(licencia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none" w:sz="4" w:space="0" w:color="BFBFBF"/>
              <w:left w:val="none" w:sz="4" w:space="0" w:color="6E6E6E"/>
              <w:bottom w:val="dashed" w:sz="4" w:space="0" w:color="BFBFBF"/>
              <w:right w:val="none" w:sz="4" w:space="0" w:color="6E6E6E"/>
            </w:tcBorders>
          </w:tcPr>
          <w:p w:rsidR="00552B95" w:rsidRDefault="00AC03B4">
            <w:pPr>
              <w:pStyle w:val="ProductList-TableBody"/>
            </w:pPr>
            <w:r>
              <w:t>Skype for Business Online – volania cez verejnú telefónnu sieť s prepájaním okruhov</w:t>
            </w:r>
            <w:r>
              <w:fldChar w:fldCharType="begin"/>
            </w:r>
            <w:r>
              <w:instrText xml:space="preserve"> XE "</w:instrText>
            </w:r>
            <w:r>
              <w:instrText xml:space="preserve">Skype for Business Online – volania cez verejnú telefónnu sieť s prepájaním okruhov" </w:instrText>
            </w:r>
            <w:r>
              <w:fldChar w:fldCharType="end"/>
            </w:r>
            <w:r>
              <w:t xml:space="preserve"> (licencia SL pre používateľa)</w:t>
            </w:r>
          </w:p>
        </w:tc>
        <w:tc>
          <w:tcPr>
            <w:tcW w:w="860" w:type="dxa"/>
            <w:tcBorders>
              <w:top w:val="none" w:sz="4" w:space="0" w:color="BFBFBF"/>
              <w:left w:val="none" w:sz="4" w:space="0" w:color="6E6E6E"/>
              <w:bottom w:val="dashed"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 xml:space="preserve">Skype for Business Plus – licencia CAL </w:t>
            </w:r>
            <w:r>
              <w:fldChar w:fldCharType="begin"/>
            </w:r>
            <w:r>
              <w:instrText xml:space="preserve"> XE "</w:instrText>
            </w:r>
            <w:r>
              <w:instrText xml:space="preserve">Skype for Business Plus – licencia CAL " </w:instrText>
            </w:r>
            <w:r>
              <w:fldChar w:fldCharType="end"/>
            </w:r>
            <w:r>
              <w:t>(licencia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319" w:name="_Sec780"/>
      <w:r>
        <w:t>2. Podmienky produktu</w:t>
      </w:r>
      <w:bookmarkEnd w:id="319"/>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w:instrText>
            </w:r>
            <w:r>
              <w:instrText xml:space="preserve">,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w:instrText>
            </w:r>
            <w:r>
              <w:instrText xml:space="preserve">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predĺženú dobu účinnosti: služb</w:instrText>
            </w:r>
            <w:r>
              <w:instrText xml:space="preserve">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Enterprise Subscription, pr</w:instrText>
            </w:r>
            <w:r>
              <w:instrText xml:space="preserve">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w:t>
            </w:r>
            <w:r>
              <w:rPr>
                <w:color w:val="404040"/>
              </w:rPr>
              <w:t>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w:instrText>
            </w:r>
            <w:r>
              <w:instrText xml:space="preserve">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pPr>
    </w:p>
    <w:p w:rsidR="00552B95" w:rsidRDefault="00AC03B4">
      <w:pPr>
        <w:pStyle w:val="ProductList-ClauseHeading"/>
      </w:pPr>
      <w:r>
        <w:t>2.1 Lync for Mac 2011</w:t>
      </w:r>
    </w:p>
    <w:p w:rsidR="00552B95" w:rsidRDefault="00AC03B4">
      <w:pPr>
        <w:pStyle w:val="ProductList-Body"/>
      </w:pPr>
      <w:r>
        <w:t>Služby Skype for Business Online Plan 1 a plán 2 vyžadujú na prístup ku kompletnej množine ich funkcií osobitné zakúpenie a inš</w:t>
      </w:r>
      <w:r>
        <w:t>taláciu produktu Skype for Business 2015 (alebo Lync for Mac 2011</w:t>
      </w:r>
      <w:r>
        <w:fldChar w:fldCharType="begin"/>
      </w:r>
      <w:r>
        <w:instrText xml:space="preserve"> XE "Lync for Mac 2011" </w:instrText>
      </w:r>
      <w:r>
        <w:fldChar w:fldCharType="end"/>
      </w:r>
      <w:r>
        <w:t>). V rámci časovo obmedzenej ponuky získajú zákazníci s platnou licenciou na službu Skype for Business Online zadarmo jednu licencovanú kópiu produktu Lync for Mac 2</w:t>
      </w:r>
      <w:r>
        <w:t xml:space="preserve">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w:t>
      </w:r>
      <w:r>
        <w:t xml:space="preserve">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w:t>
      </w:r>
      <w:r>
        <w:rPr>
          <w:color w:val="0563C1"/>
        </w:rPr>
        <w:t>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552B95" w:rsidRDefault="00552B95">
      <w:pPr>
        <w:pStyle w:val="ProductList-Body"/>
      </w:pPr>
    </w:p>
    <w:p w:rsidR="00552B95" w:rsidRDefault="00AC03B4">
      <w:pPr>
        <w:pStyle w:val="ProductList-ClauseHeading"/>
      </w:pPr>
      <w:r>
        <w:t xml:space="preserve">2.2 Podmienka: </w:t>
      </w:r>
      <w:r>
        <w:t>dodatočné licencie SL pre používateľov</w:t>
      </w:r>
    </w:p>
    <w:p w:rsidR="00552B95" w:rsidRDefault="00AC03B4">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GroupHeading"/>
      </w:pPr>
      <w:bookmarkStart w:id="320" w:name="_Sec635"/>
      <w:r>
        <w:t>Iné služby online</w:t>
      </w:r>
      <w:bookmarkEnd w:id="320"/>
      <w:r>
        <w:fldChar w:fldCharType="begin"/>
      </w:r>
      <w:r>
        <w:instrText xml:space="preserve"> TC "</w:instrText>
      </w:r>
      <w:bookmarkStart w:id="321" w:name="_Toc436689552"/>
      <w:r>
        <w:instrText>Iné služby online</w:instrText>
      </w:r>
      <w:bookmarkEnd w:id="321"/>
      <w:r>
        <w:instrText>" \l 2</w:instrText>
      </w:r>
      <w:r>
        <w:fldChar w:fldCharType="end"/>
      </w:r>
    </w:p>
    <w:p w:rsidR="00552B95" w:rsidRDefault="00AC03B4">
      <w:pPr>
        <w:pStyle w:val="ProductList-Offering2HeadingNoBorder"/>
      </w:pPr>
      <w:bookmarkStart w:id="322" w:name="_Sec670"/>
      <w:r>
        <w:t>Bing Maps</w:t>
      </w:r>
      <w:bookmarkEnd w:id="322"/>
      <w:r>
        <w:fldChar w:fldCharType="begin"/>
      </w:r>
      <w:r>
        <w:instrText xml:space="preserve"> TC "</w:instrText>
      </w:r>
      <w:bookmarkStart w:id="323" w:name="_Toc436689553"/>
      <w:r>
        <w:instrText>Bing Maps</w:instrText>
      </w:r>
      <w:bookmarkEnd w:id="323"/>
      <w:r>
        <w:instrText>" \l 3</w:instrText>
      </w:r>
      <w:r>
        <w:fldChar w:fldCharType="end"/>
      </w:r>
    </w:p>
    <w:p w:rsidR="00552B95" w:rsidRDefault="00AC03B4">
      <w:pPr>
        <w:pStyle w:val="ProductList-Offering1SubSection"/>
      </w:pPr>
      <w:bookmarkStart w:id="324" w:name="_Sec726"/>
      <w:r>
        <w:t>1. Dostupnosť programu</w:t>
      </w:r>
      <w:bookmarkEnd w:id="324"/>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Mesačné predplatné služby Bing Maps Consumer Track</w:t>
            </w:r>
            <w:r>
              <w:rPr>
                <w:color w:val="000000"/>
              </w:rPr>
              <w:t>ed Per Asset</w:t>
            </w:r>
            <w:r>
              <w:fldChar w:fldCharType="begin"/>
            </w:r>
            <w:r>
              <w:instrText xml:space="preserve"> XE "Mesačné predplatné služby Bing Maps Consumer Tracked Per Asset"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lastRenderedPageBreak/>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Mesačné predplatné na 100 000 transakcií služby Bing Maps Internal Website Usage</w:t>
            </w:r>
            <w:r>
              <w:fldChar w:fldCharType="begin"/>
            </w:r>
            <w:r>
              <w:instrText xml:space="preserve"> XE "Mesačné predplatné na 100 0</w:instrText>
            </w:r>
            <w:r>
              <w:instrText xml:space="preserve">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Mesačné predplatné na 250 000 (a viac) transakcií služby Bing Maps Internal Website Usage</w:t>
            </w:r>
            <w:r>
              <w:fldChar w:fldCharType="begin"/>
            </w:r>
            <w:r>
              <w:instrText xml:space="preserve"> XE "Mesačné predplatné na 250 000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w:instrText>
            </w:r>
            <w:r>
              <w:instrText xml:space="preserve">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Mesačné predplatné pre známy počet 5 000 používateľov služby Bing Maps</w:t>
            </w:r>
            <w:r>
              <w:fldChar w:fldCharType="begin"/>
            </w:r>
            <w:r>
              <w:instrText xml:space="preserve"> XE "Mesačné predplatné pre známy počet 5 </w:instrText>
            </w:r>
            <w:r>
              <w:instrText xml:space="preserve">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Mesačné predplatné pre známy počet jednotlivých používateľov služby Bing Maps Light</w:t>
            </w:r>
            <w:r>
              <w:fldChar w:fldCharType="begin"/>
            </w:r>
            <w:r>
              <w:instrText xml:space="preserve"> XE "Mesačné predplatné pre známy počet jednotlivých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Mesačné predplatné pre známy počet 5 000 používateľov služby Bing Maps Light</w:t>
            </w:r>
            <w:r>
              <w:fldChar w:fldCharType="begin"/>
            </w:r>
            <w:r>
              <w:instrText xml:space="preserve"> XE "</w:instrText>
            </w:r>
            <w:r>
              <w:instrText xml:space="preserve">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w:instrText>
            </w:r>
            <w:r>
              <w:instrText xml:space="preserve">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Bing Maps Asset Management for Windows – Európa alebo Severná Amerika</w:t>
            </w:r>
            <w:r>
              <w:fldChar w:fldCharType="begin"/>
            </w:r>
            <w:r>
              <w:instrText xml:space="preserve"> XE "Bing Maps Asset Management for Windows – Európa alebo Severná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Mesačné predplatné s poplatkom za platformu služby Bing Maps Asset Management for Windows</w:t>
            </w:r>
            <w:r>
              <w:fldChar w:fldCharType="begin"/>
            </w:r>
            <w:r>
              <w:instrText xml:space="preserve"> XE "</w:instrText>
            </w:r>
            <w:r>
              <w:instrText xml:space="preserve">Mesačné predplatné s poplatkom za platformu služby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w:instrText>
            </w:r>
            <w:r>
              <w:instrText xml:space="preserve">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Mesačné predplatné na 420 000 (a viac) transak</w:t>
            </w:r>
            <w:r>
              <w:rPr>
                <w:color w:val="000000"/>
              </w:rPr>
              <w:t>cií služby Bing Maps Public Website Usage</w:t>
            </w:r>
            <w:r>
              <w:fldChar w:fldCharType="begin"/>
            </w:r>
            <w:r>
              <w:instrText xml:space="preserve"> XE "Mesačné predplatné na 420 000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325" w:name="_Sec781"/>
      <w:r>
        <w:t>2. Podmienky produktu</w:t>
      </w:r>
      <w:bookmarkEnd w:id="325"/>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w:t>
            </w:r>
            <w:r>
              <w:rPr>
                <w:color w:val="404040"/>
              </w:rPr>
              <w:t>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pPr>
    </w:p>
    <w:p w:rsidR="00552B95" w:rsidRDefault="00AC03B4">
      <w:pPr>
        <w:pStyle w:val="ProductList-ClauseHeading"/>
      </w:pPr>
      <w:r>
        <w:t>2.1 Zúčtovateľné transakcie</w:t>
      </w:r>
    </w:p>
    <w:p w:rsidR="00552B95" w:rsidRDefault="00AC03B4">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w:t>
      </w:r>
      <w:r>
        <w:t>tovateľné transakcie v deň uplynutia doby účinnosti prihlášky prepadnú.</w:t>
      </w:r>
    </w:p>
    <w:p w:rsidR="00552B95" w:rsidRDefault="00552B95">
      <w:pPr>
        <w:pStyle w:val="ProductList-Body"/>
      </w:pPr>
    </w:p>
    <w:p w:rsidR="00552B95" w:rsidRDefault="00AC03B4">
      <w:pPr>
        <w:pStyle w:val="ProductList-ClauseHeading"/>
      </w:pPr>
      <w:r>
        <w:t>2.2 Dodatočná licencia na produkt Bing Maps Platinum</w:t>
      </w:r>
    </w:p>
    <w:p w:rsidR="00552B95" w:rsidRDefault="00AC03B4">
      <w:pPr>
        <w:pStyle w:val="ProductList-Body"/>
      </w:pPr>
      <w:r>
        <w:t>Dodatočnú licenciu na produkt Bing Maps Platinum možno zakúpiť iba jedenkrát počas platnosti prihlášky a používanie je obmedzené n</w:t>
      </w:r>
      <w:r>
        <w:t>a 400 miliónov zúčtovateľných transakcií za rok. Zákazníci, ktorí prekročia toto obmedzenie, musia zakúpiť ďalšie zúčtovateľné transakcie.</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326" w:name="_Sec672"/>
      <w:r>
        <w:t>M</w:t>
      </w:r>
      <w:r>
        <w:t>icrosoft Learning</w:t>
      </w:r>
      <w:bookmarkEnd w:id="326"/>
      <w:r>
        <w:fldChar w:fldCharType="begin"/>
      </w:r>
      <w:r>
        <w:instrText xml:space="preserve"> TC "</w:instrText>
      </w:r>
      <w:bookmarkStart w:id="327" w:name="_Toc436689554"/>
      <w:r>
        <w:instrText>Microsoft Learning</w:instrText>
      </w:r>
      <w:bookmarkEnd w:id="327"/>
      <w:r>
        <w:instrText>" \l 3</w:instrText>
      </w:r>
      <w:r>
        <w:fldChar w:fldCharType="end"/>
      </w:r>
    </w:p>
    <w:p w:rsidR="00552B95" w:rsidRDefault="00AC03B4">
      <w:pPr>
        <w:pStyle w:val="ProductList-Offering1SubSection"/>
      </w:pPr>
      <w:bookmarkStart w:id="328" w:name="_Sec728"/>
      <w:r>
        <w:t>1. Dostupnosť programu</w:t>
      </w:r>
      <w:bookmarkEnd w:id="328"/>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w:t>
            </w:r>
            <w:r>
              <w:rPr>
                <w:color w:val="FFFFFF"/>
              </w:rPr>
              <w:t>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w:instrText>
            </w:r>
            <w:r>
              <w:instrText xml:space="preserve">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5020" w:type="dxa"/>
            <w:tcBorders>
              <w:top w:val="dashed" w:sz="4" w:space="0" w:color="BFBFBF"/>
              <w:left w:val="none" w:sz="4" w:space="0" w:color="6E6E6E"/>
              <w:bottom w:val="dashed" w:sz="4" w:space="0" w:color="BFBFBF"/>
              <w:right w:val="none" w:sz="4" w:space="0" w:color="6E6E6E"/>
            </w:tcBorders>
          </w:tcPr>
          <w:p w:rsidR="00552B95" w:rsidRDefault="00AC03B4">
            <w:pPr>
              <w:pStyle w:val="ProductList-TableBody"/>
            </w:pPr>
            <w:r>
              <w:t>Microsoft Learning MTA 250 – licencia pre skúšobnú lokalitu</w:t>
            </w:r>
            <w:r>
              <w:fldChar w:fldCharType="begin"/>
            </w:r>
            <w:r>
              <w:instrText xml:space="preserve"> XE "</w:instrText>
            </w:r>
            <w:r>
              <w:instrText xml:space="preserve">Microsoft Learning MTA 250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t>Microsoft Learning MOS 500 – licencia pre skúšobnú lokalitu</w:t>
            </w:r>
            <w:r>
              <w:fldChar w:fldCharType="begin"/>
            </w:r>
            <w:r>
              <w:instrText xml:space="preserve"> XE "Microsoft Learning MOS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552B95" w:rsidRDefault="00AC03B4">
      <w:pPr>
        <w:pStyle w:val="ProductList-Offering1SubSection"/>
      </w:pPr>
      <w:bookmarkStart w:id="329" w:name="_Sec783"/>
      <w:r>
        <w:t>2. Podmienky produktu</w:t>
      </w:r>
      <w:bookmarkEnd w:id="329"/>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w:instrText>
            </w:r>
            <w:r>
              <w:instrText xml:space="preserv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lastRenderedPageBreak/>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w:t>
            </w:r>
            <w:r>
              <w:rPr>
                <w:color w:val="404040"/>
              </w:rPr>
              <w:t xml:space="preserve"> študentského používania: neaplikovateľné</w:t>
            </w:r>
          </w:p>
        </w:tc>
      </w:tr>
    </w:tbl>
    <w:p w:rsidR="00552B95" w:rsidRDefault="00552B95">
      <w:pPr>
        <w:pStyle w:val="ProductList-Body"/>
      </w:pPr>
    </w:p>
    <w:p w:rsidR="00552B95" w:rsidRDefault="00AC03B4">
      <w:pPr>
        <w:pStyle w:val="ProductList-ClauseHeading"/>
      </w:pPr>
      <w:r>
        <w:t>2.1 Kupóny</w:t>
      </w:r>
    </w:p>
    <w:p w:rsidR="00552B95" w:rsidRDefault="00AC03B4">
      <w:pPr>
        <w:pStyle w:val="ProductList-Body"/>
      </w:pPr>
      <w:r>
        <w:t xml:space="preserve">Kupóny sa poskytujú pri zakúpení a ich doba účinnosti uplynie 12 mesiacov od dátumu zakúpenia. </w:t>
      </w:r>
    </w:p>
    <w:p w:rsidR="00552B95" w:rsidRDefault="00552B95">
      <w:pPr>
        <w:pStyle w:val="ProductList-Body"/>
      </w:pPr>
    </w:p>
    <w:p w:rsidR="00552B95" w:rsidRDefault="00AC03B4">
      <w:pPr>
        <w:pStyle w:val="ProductList-ClauseHeading"/>
      </w:pPr>
      <w:r>
        <w:t xml:space="preserve">2.2 Licencia Microsoft Office Specialist (MOS) Microsoft Technology Associate (MTA) a Microsoft </w:t>
      </w:r>
      <w:r>
        <w:t>Certification Educator Exam Site</w:t>
      </w:r>
    </w:p>
    <w:p w:rsidR="00552B95" w:rsidRDefault="00AC03B4">
      <w:pPr>
        <w:pStyle w:val="ProductList-Body"/>
      </w:pPr>
      <w:r>
        <w:t xml:space="preserve">Zákazník, ktorý chce byť oprávnený získať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lokalitu, musí byť testovacím centrom autorizovaným spo</w:t>
      </w:r>
      <w:r>
        <w:t xml:space="preserve">ločnosťou Certiport.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nevyužité certifikačné skúšky prepadn</w:t>
      </w:r>
      <w:r>
        <w:t>ú.</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330" w:name="_Sec673"/>
      <w:r>
        <w:t>Microsoft Translator</w:t>
      </w:r>
      <w:bookmarkEnd w:id="330"/>
      <w:r>
        <w:fldChar w:fldCharType="begin"/>
      </w:r>
      <w:r>
        <w:instrText xml:space="preserve"> TC "</w:instrText>
      </w:r>
      <w:bookmarkStart w:id="331" w:name="_Toc436689555"/>
      <w:r>
        <w:instrText>Microsoft Translator</w:instrText>
      </w:r>
      <w:bookmarkEnd w:id="331"/>
      <w:r>
        <w:instrText>" \l 3</w:instrText>
      </w:r>
      <w:r>
        <w:fldChar w:fldCharType="end"/>
      </w:r>
    </w:p>
    <w:p w:rsidR="00552B95" w:rsidRDefault="00AC03B4">
      <w:pPr>
        <w:pStyle w:val="ProductList-Offering1SubSection"/>
      </w:pPr>
      <w:bookmarkStart w:id="332" w:name="_Sec729"/>
      <w:r>
        <w:t>1. Dostupnosť programu</w:t>
      </w:r>
      <w:bookmarkEnd w:id="332"/>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none" w:sz="4" w:space="0" w:color="BFBFBF"/>
              <w:right w:val="none" w:sz="4" w:space="0" w:color="6E6E6E"/>
            </w:tcBorders>
          </w:tcPr>
          <w:p w:rsidR="00552B95" w:rsidRDefault="00AC03B4">
            <w:pPr>
              <w:pStyle w:val="ProductList-TableBody"/>
            </w:pPr>
            <w:r>
              <w:rPr>
                <w:color w:val="000000"/>
              </w:rPr>
              <w:t>Microsoft Translator API</w:t>
            </w:r>
            <w:r>
              <w:fldChar w:fldCharType="begin"/>
            </w:r>
            <w:r>
              <w:instrText xml:space="preserve"> XE "</w:instrText>
            </w:r>
            <w:r>
              <w:instrText xml:space="preserve">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333" w:name="_Sec784"/>
      <w:r>
        <w:t>2. Podmienky produktu</w:t>
      </w:r>
      <w:bookmarkEnd w:id="333"/>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w:instrText>
            </w:r>
            <w:r>
              <w:instrText xml:space="preserve">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w:instrText>
            </w:r>
            <w:r>
              <w:instrText xml:space="preserve">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334" w:name="_Sec674"/>
      <w:r>
        <w:t>Power BI Pro</w:t>
      </w:r>
      <w:bookmarkEnd w:id="334"/>
      <w:r>
        <w:fldChar w:fldCharType="begin"/>
      </w:r>
      <w:r>
        <w:instrText xml:space="preserve"> TC "</w:instrText>
      </w:r>
      <w:bookmarkStart w:id="335" w:name="_Toc436689556"/>
      <w:r>
        <w:instrText>Power BI Pro</w:instrText>
      </w:r>
      <w:bookmarkEnd w:id="335"/>
      <w:r>
        <w:instrText>" \l 3</w:instrText>
      </w:r>
      <w:r>
        <w:fldChar w:fldCharType="end"/>
      </w:r>
    </w:p>
    <w:p w:rsidR="00552B95" w:rsidRDefault="00AC03B4">
      <w:pPr>
        <w:pStyle w:val="ProductList-Offering1SubSection"/>
      </w:pPr>
      <w:bookmarkStart w:id="336" w:name="_Sec730"/>
      <w:r>
        <w:t xml:space="preserve">1. </w:t>
      </w:r>
      <w:r>
        <w:t>Dostupnosť programu</w:t>
      </w:r>
      <w:bookmarkEnd w:id="336"/>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w:instrText>
            </w:r>
            <w:r>
              <w:instrText xml:space="preserve">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dashed" w:sz="4" w:space="0" w:color="BFBFBF"/>
              <w:right w:val="none" w:sz="4" w:space="0" w:color="6E6E6E"/>
            </w:tcBorders>
          </w:tcPr>
          <w:p w:rsidR="00552B95" w:rsidRDefault="00AC03B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552B95">
        <w:tc>
          <w:tcPr>
            <w:tcW w:w="5020" w:type="dxa"/>
            <w:tcBorders>
              <w:top w:val="dashed" w:sz="4" w:space="0" w:color="BFBFBF"/>
              <w:left w:val="none" w:sz="4" w:space="0" w:color="6E6E6E"/>
              <w:bottom w:val="none" w:sz="4" w:space="0" w:color="BFBFBF"/>
              <w:right w:val="none" w:sz="4" w:space="0" w:color="6E6E6E"/>
            </w:tcBorders>
          </w:tcPr>
          <w:p w:rsidR="00552B95" w:rsidRDefault="00AC03B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52B95" w:rsidRDefault="00AC03B4">
      <w:pPr>
        <w:pStyle w:val="ProductList-Offering1SubSection"/>
      </w:pPr>
      <w:bookmarkStart w:id="337" w:name="_Sec785"/>
      <w:r>
        <w:t>2. Podmienky produktu</w:t>
      </w:r>
      <w:bookmarkEnd w:id="337"/>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"Výnimka pre oprávnených používateľov: výnimka vzťahujúca sa na</w:instrText>
            </w:r>
            <w:r>
              <w:instrText xml:space="preserve">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"Spôsobilé na zníženie počtu licencií: služba onli</w:instrText>
            </w:r>
            <w:r>
              <w:instrText xml:space="preserve">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w:t>
            </w:r>
            <w:r>
              <w:rPr>
                <w:color w:val="0563C1"/>
              </w:rPr>
              <w:t>é na zníženie počtu licencií</w:t>
            </w:r>
            <w:r>
              <w:fldChar w:fldCharType="end"/>
            </w:r>
            <w:r>
              <w:t>: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w:instrText>
            </w:r>
            <w:r>
              <w:instrText>toTextList   \s NoStyle \t "Spôsobilé na aktualizáciu: predplatná licencia na službu online, ktorú si môže zákazník so zmluvou Enterprise alebo Enterprise Subscription objednať prostredníctvom procesu aktualizačnej alebo ročnej objednávky namiesto mesačnéh</w:instrText>
            </w:r>
            <w:r>
              <w:instrText xml:space="preserve">o objednávania." </w:instrText>
            </w:r>
            <w:r>
              <w:fldChar w:fldCharType="separate"/>
            </w:r>
            <w:r>
              <w:rPr>
                <w:color w:val="0563C1"/>
              </w:rPr>
              <w:t>Spôsobilé na aktualizáciu</w:t>
            </w:r>
            <w:r>
              <w:fldChar w:fldCharType="end"/>
            </w:r>
            <w:r>
              <w:t>: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338" w:name="_Sec675"/>
      <w:r>
        <w:t xml:space="preserve">System Center Endpoint </w:t>
      </w:r>
      <w:r>
        <w:t>Protection</w:t>
      </w:r>
      <w:bookmarkEnd w:id="338"/>
      <w:r>
        <w:fldChar w:fldCharType="begin"/>
      </w:r>
      <w:r>
        <w:instrText xml:space="preserve"> TC "</w:instrText>
      </w:r>
      <w:bookmarkStart w:id="339" w:name="_Toc436689557"/>
      <w:r>
        <w:instrText>System Center Endpoint Protection</w:instrText>
      </w:r>
      <w:bookmarkEnd w:id="339"/>
      <w:r>
        <w:instrText>" \l 3</w:instrText>
      </w:r>
      <w:r>
        <w:fldChar w:fldCharType="end"/>
      </w:r>
    </w:p>
    <w:p w:rsidR="00552B95" w:rsidRDefault="00AC03B4">
      <w:pPr>
        <w:pStyle w:val="ProductList-Offering1SubSection"/>
      </w:pPr>
      <w:bookmarkStart w:id="340" w:name="_Sec731"/>
      <w:r>
        <w:t>1. Dostupnosť programu</w:t>
      </w:r>
      <w:bookmarkEnd w:id="340"/>
    </w:p>
    <w:tbl>
      <w:tblPr>
        <w:tblStyle w:val="PURTable"/>
        <w:tblW w:w="0" w:type="dxa"/>
        <w:tblLook w:val="04A0" w:firstRow="1" w:lastRow="0" w:firstColumn="1" w:lastColumn="0" w:noHBand="0" w:noVBand="1"/>
      </w:tblPr>
      <w:tblGrid>
        <w:gridCol w:w="4457"/>
        <w:gridCol w:w="793"/>
        <w:gridCol w:w="782"/>
        <w:gridCol w:w="797"/>
        <w:gridCol w:w="706"/>
        <w:gridCol w:w="829"/>
        <w:gridCol w:w="822"/>
        <w:gridCol w:w="801"/>
        <w:gridCol w:w="797"/>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552B95" w:rsidRDefault="00AC03B4">
            <w:pPr>
              <w:pStyle w:val="ProductList-TableBody"/>
            </w:pPr>
            <w:r>
              <w:t>System Center 2012 R2 Endpoint Protection</w:t>
            </w:r>
            <w:r>
              <w:fldChar w:fldCharType="begin"/>
            </w:r>
            <w:r>
              <w:instrText xml:space="preserve"> XE "System Center 2012 R2 Endpoint Protection"</w:instrText>
            </w:r>
            <w:r>
              <w:instrText xml:space="preserve"> </w:instrText>
            </w:r>
            <w:r>
              <w:fldChar w:fldCharType="end"/>
            </w:r>
            <w:r>
              <w:t xml:space="preserve"> (licencia SL pre zariadenie a používateľa)</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552B95" w:rsidRDefault="00AC03B4">
      <w:pPr>
        <w:pStyle w:val="ProductList-Offering1SubSection"/>
      </w:pPr>
      <w:bookmarkStart w:id="341" w:name="_Sec786"/>
      <w:r>
        <w:lastRenderedPageBreak/>
        <w:t>2. Podmienky produktu</w:t>
      </w:r>
      <w:bookmarkEnd w:id="341"/>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w:instrText>
            </w:r>
            <w:r>
              <w:instrText xml:space="preserv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w:instrText>
            </w:r>
            <w:r>
              <w:instrText xml:space="preserve">to uvedené. (Úplná definícia je uvedená v slovníku.)" </w:instrText>
            </w:r>
            <w:r>
              <w:fldChar w:fldCharType="separate"/>
            </w:r>
            <w:r>
              <w:rPr>
                <w:color w:val="0563C1"/>
              </w:rPr>
              <w:t>Práva na migráciu</w:t>
            </w:r>
            <w:r>
              <w:fldChar w:fldCharType="end"/>
            </w:r>
            <w:r>
              <w:t xml:space="preserve">: </w:t>
            </w:r>
            <w:hyperlink r:id="rId123">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pPr>
    </w:p>
    <w:p w:rsidR="00552B95" w:rsidRDefault="00AC03B4">
      <w:pPr>
        <w:pStyle w:val="ProductList-ClauseHeading"/>
      </w:pPr>
      <w:r>
        <w:t>2.1 Obmedzenia týkajúce sa niektorých krajín</w:t>
      </w:r>
    </w:p>
    <w:p w:rsidR="00552B95" w:rsidRDefault="00AC03B4">
      <w:pPr>
        <w:pStyle w:val="ProductList-Body"/>
      </w:pPr>
      <w:r>
        <w:t>Zákazník si nesmie stiahnuť produkt System Center Endpoint Protection (aktuálnu vetvu) na používanie ani distribúciu v Čínskej ľudovej republike.</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2HeadingNoBorder"/>
      </w:pPr>
      <w:bookmarkStart w:id="342" w:name="_Sec676"/>
      <w:r>
        <w:t>Yammer Enterprise</w:t>
      </w:r>
      <w:bookmarkEnd w:id="342"/>
      <w:r>
        <w:fldChar w:fldCharType="begin"/>
      </w:r>
      <w:r>
        <w:instrText xml:space="preserve"> TC "</w:instrText>
      </w:r>
      <w:bookmarkStart w:id="343" w:name="_Toc436689558"/>
      <w:r>
        <w:instrText>Yammer Enterprise</w:instrText>
      </w:r>
      <w:bookmarkEnd w:id="343"/>
      <w:r>
        <w:instrText>" \l 3</w:instrText>
      </w:r>
      <w:r>
        <w:fldChar w:fldCharType="end"/>
      </w:r>
    </w:p>
    <w:p w:rsidR="00552B95" w:rsidRDefault="00AC03B4">
      <w:pPr>
        <w:pStyle w:val="ProductList-Offering1SubSection"/>
      </w:pPr>
      <w:bookmarkStart w:id="344" w:name="_Sec732"/>
      <w:r>
        <w:t>1. Dostupnosť programu</w:t>
      </w:r>
      <w:bookmarkEnd w:id="344"/>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552B9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w:instrText>
            </w:r>
            <w:r>
              <w:instrText xml:space="preserve">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"Enterprise Agreement a Ent</w:instrText>
            </w:r>
            <w:r>
              <w:instrText xml:space="preserve">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52B95" w:rsidRDefault="00AC03B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52B95">
        <w:tc>
          <w:tcPr>
            <w:tcW w:w="5020" w:type="dxa"/>
            <w:tcBorders>
              <w:top w:val="single" w:sz="6" w:space="0" w:color="FFFFFF"/>
              <w:left w:val="none" w:sz="4" w:space="0" w:color="6E6E6E"/>
              <w:bottom w:val="none" w:sz="4" w:space="0" w:color="BFBFBF"/>
              <w:right w:val="none" w:sz="4" w:space="0" w:color="6E6E6E"/>
            </w:tcBorders>
          </w:tcPr>
          <w:p w:rsidR="00552B95" w:rsidRDefault="00AC03B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52B95" w:rsidRDefault="00AC03B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w:instrText>
            </w:r>
            <w:r>
              <w:instrText xml:space="preserve">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52B95" w:rsidRDefault="00AC03B4">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bl>
    <w:p w:rsidR="00552B95" w:rsidRDefault="00AC03B4">
      <w:pPr>
        <w:pStyle w:val="ProductList-Offering1SubSection"/>
      </w:pPr>
      <w:bookmarkStart w:id="345" w:name="_Sec787"/>
      <w:r>
        <w:t>2. Podmienky produktu</w:t>
      </w:r>
      <w:bookmarkEnd w:id="345"/>
    </w:p>
    <w:tbl>
      <w:tblPr>
        <w:tblStyle w:val="PURTable"/>
        <w:tblW w:w="0" w:type="dxa"/>
        <w:tblLook w:val="04A0" w:firstRow="1" w:lastRow="0" w:firstColumn="1" w:lastColumn="0" w:noHBand="0" w:noVBand="1"/>
      </w:tblPr>
      <w:tblGrid>
        <w:gridCol w:w="3596"/>
        <w:gridCol w:w="3597"/>
        <w:gridCol w:w="359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w:t>
              </w:r>
              <w:r>
                <w:rPr>
                  <w:color w:val="00467F"/>
                  <w:u w:val="single"/>
                </w:rPr>
                <w:t>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552B95" w:rsidRDefault="00AC03B4">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predĺženú dobu účinnosti: všetky</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Propagačné ponuky: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w:t>
            </w:r>
            <w:r>
              <w:rPr>
                <w:color w:val="0563C1"/>
              </w:rPr>
              <w:t>v</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Spôsobilé na zníženie počtu licencií (SCE): neaplikovateľné</w:t>
            </w:r>
          </w:p>
        </w:tc>
      </w:tr>
      <w:tr w:rsidR="00552B9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52B95" w:rsidRDefault="00AC03B4">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Spôsob</w:t>
            </w:r>
            <w:r>
              <w:rPr>
                <w:color w:val="404040"/>
              </w:rPr>
              <w:t>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52B95" w:rsidRDefault="00AC03B4">
            <w:pPr>
              <w:pStyle w:val="ProductList-TableBody"/>
            </w:pPr>
            <w:r>
              <w:rPr>
                <w:color w:val="404040"/>
              </w:rPr>
              <w:t>Výhoda študentského používania: neaplikovateľné</w:t>
            </w:r>
          </w:p>
        </w:tc>
      </w:tr>
    </w:tbl>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552B95">
      <w:pPr>
        <w:sectPr w:rsidR="00552B95">
          <w:headerReference w:type="default" r:id="rId125"/>
          <w:footerReference w:type="default" r:id="rId126"/>
          <w:type w:val="continuous"/>
          <w:pgSz w:w="12240" w:h="15840" w:code="1"/>
          <w:pgMar w:top="1170" w:right="720" w:bottom="720" w:left="720" w:header="432" w:footer="288" w:gutter="0"/>
          <w:cols w:space="360"/>
        </w:sectPr>
      </w:pPr>
    </w:p>
    <w:p w:rsidR="00552B95" w:rsidRDefault="00AC03B4">
      <w:pPr>
        <w:pStyle w:val="ProductList-SectionHeading"/>
        <w:pageBreakBefore/>
      </w:pPr>
      <w:bookmarkStart w:id="346" w:name="_Sec549"/>
      <w:bookmarkEnd w:id="209"/>
      <w:r>
        <w:lastRenderedPageBreak/>
        <w:t>Slovník</w:t>
      </w:r>
      <w:r>
        <w:fldChar w:fldCharType="begin"/>
      </w:r>
      <w:r>
        <w:instrText xml:space="preserve"> TC "</w:instrText>
      </w:r>
      <w:bookmarkStart w:id="347" w:name="_Toc436689559"/>
      <w:r>
        <w:instrText>Slovník</w:instrText>
      </w:r>
      <w:bookmarkEnd w:id="347"/>
      <w:r>
        <w:instrText>" \l 1</w:instrText>
      </w:r>
      <w:r>
        <w:fldChar w:fldCharType="end"/>
      </w:r>
    </w:p>
    <w:p w:rsidR="00552B95" w:rsidRDefault="00AC03B4">
      <w:pPr>
        <w:pStyle w:val="ProductList-Offering1Heading"/>
      </w:pPr>
      <w:bookmarkStart w:id="348" w:name="_Sec550"/>
      <w:r>
        <w:t>Atribúty</w:t>
      </w:r>
      <w:bookmarkEnd w:id="348"/>
      <w:r>
        <w:fldChar w:fldCharType="begin"/>
      </w:r>
      <w:r>
        <w:instrText xml:space="preserve"> TC "</w:instrText>
      </w:r>
      <w:bookmarkStart w:id="349" w:name="_Toc436689560"/>
      <w:r>
        <w:instrText>Atribúty</w:instrText>
      </w:r>
      <w:bookmarkEnd w:id="349"/>
      <w:r>
        <w:instrText>" \l 2</w:instrText>
      </w:r>
      <w:r>
        <w:fldChar w:fldCharType="end"/>
      </w:r>
    </w:p>
    <w:p w:rsidR="00552B95" w:rsidRDefault="00AC03B4">
      <w:pPr>
        <w:pStyle w:val="ProductList-BodySpaced"/>
      </w:pPr>
      <w:r>
        <w:t>Atribúty sú uvedené v tabuľkách každej produktovej položky a informujú o právach alebo podmienkach vzťahujúcich sa na produkty.</w:t>
      </w:r>
    </w:p>
    <w:p w:rsidR="00552B95" w:rsidRDefault="00552B95">
      <w:pPr>
        <w:pStyle w:val="ProductList-BodySpaced"/>
      </w:pPr>
    </w:p>
    <w:p w:rsidR="00552B95" w:rsidRDefault="00AC03B4">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552B95" w:rsidRDefault="00AC03B4">
      <w:pPr>
        <w:pStyle w:val="ProductList-BodySpaced"/>
      </w:pPr>
      <w:r>
        <w:rPr>
          <w:b/>
          <w:color w:val="00188F"/>
        </w:rPr>
        <w:t>Požiadavka na klientsky prístup</w:t>
      </w:r>
      <w:r>
        <w:t>: uvádza, či serverový produkt vyžaduje licencie CA</w:t>
      </w:r>
      <w:r>
        <w:t>L na prístup používateľov a zariadení.</w:t>
      </w:r>
    </w:p>
    <w:p w:rsidR="00552B95" w:rsidRDefault="00AC03B4">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w:t>
        </w:r>
        <w:r>
          <w:rPr>
            <w:color w:val="00467F"/>
            <w:u w:val="single"/>
          </w:rPr>
          <w:t>e po havárii</w:t>
        </w:r>
      </w:hyperlink>
      <w:r>
        <w:t xml:space="preserve"> v </w:t>
      </w:r>
      <w:hyperlink w:anchor="_Sec564">
        <w:r>
          <w:rPr>
            <w:color w:val="00467F"/>
            <w:u w:val="single"/>
          </w:rPr>
          <w:t>prílohe B</w:t>
        </w:r>
      </w:hyperlink>
      <w:r>
        <w:t xml:space="preserve"> – Software Assurance.</w:t>
      </w:r>
    </w:p>
    <w:p w:rsidR="00552B95" w:rsidRDefault="00AC03B4">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w:t>
      </w:r>
      <w:r>
        <w:t xml:space="preserve"> je to povolené v Univerzálnych licenčných podmienkach.</w:t>
      </w:r>
    </w:p>
    <w:p w:rsidR="00552B95" w:rsidRDefault="00AC03B4">
      <w:pPr>
        <w:pStyle w:val="ProductList-BodySpaced"/>
      </w:pPr>
      <w:r>
        <w:rPr>
          <w:b/>
          <w:color w:val="00188F"/>
        </w:rPr>
        <w:t>Oprávnené využiť predĺženú dobu účinnosti</w:t>
      </w:r>
      <w:r>
        <w:t>:  služby online, ktoré sú spôsobilé na predĺženú dobu účinnosti tak, ako je opísané v licenčnej zmluve Enterprise a Enterprise Subscription.</w:t>
      </w:r>
    </w:p>
    <w:p w:rsidR="00552B95" w:rsidRDefault="00AC03B4">
      <w:pPr>
        <w:pStyle w:val="ProductList-BodySpaced"/>
      </w:pPr>
      <w:r>
        <w:rPr>
          <w:b/>
          <w:color w:val="00188F"/>
        </w:rPr>
        <w:t>Požiadavka na prí</w:t>
      </w:r>
      <w:r>
        <w:rPr>
          <w:b/>
          <w:color w:val="00188F"/>
        </w:rPr>
        <w:t>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w:instrText>
      </w:r>
      <w:r>
        <w:instrText xml:space="preserve">mi pracujúcimi v priestoroch zákazníka alebo jeho afilácií." </w:instrText>
      </w:r>
      <w:r>
        <w:fldChar w:fldCharType="separate"/>
      </w:r>
      <w:r>
        <w:rPr>
          <w:color w:val="0563C1"/>
        </w:rPr>
        <w:t>externých používateľov</w:t>
      </w:r>
      <w:r>
        <w:fldChar w:fldCharType="end"/>
      </w:r>
      <w:r>
        <w:t>.</w:t>
      </w:r>
    </w:p>
    <w:p w:rsidR="00552B95" w:rsidRDefault="00AC03B4">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w:instrText>
      </w:r>
      <w:r>
        <w:instrText xml:space="preserve">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w:t>
      </w:r>
      <w:r>
        <w:t xml:space="preserve">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w:instrText>
      </w:r>
      <w:r>
        <w:instrText xml:space="preserve">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w:instrText>
      </w:r>
      <w:r>
        <w:instrText xml:space="preserve">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w:instrText>
      </w:r>
      <w:r>
        <w:instrText xml:space="preserve">st   \s NoStyle \t "Server je fyzický hardvérový systém, v ktorom možno spúšťať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w:t>
      </w:r>
      <w:r>
        <w:t>ádzkovanie pasívnych záložných inštancií, neprevyšuje počet licencií potrebných na prevádzkovanie príslušných produkčných inštancií.</w:t>
      </w:r>
    </w:p>
    <w:p w:rsidR="00552B95" w:rsidRDefault="00AC03B4">
      <w:pPr>
        <w:pStyle w:val="ProductList-BodySpaced"/>
      </w:pPr>
      <w:r>
        <w:rPr>
          <w:b/>
          <w:color w:val="00188F"/>
        </w:rPr>
        <w:t>Cloudové služby pre vládnu komunitu (iba USA)</w:t>
      </w:r>
      <w:r>
        <w:t>:  Služby online, ktoré sú k dispozícii výlučne pre oprávňujúce subjekty feder</w:t>
      </w:r>
      <w:r>
        <w:t>álnej, štátnej, miestnej a kmeňovej správy v Spojených štátoch amerických. Práva na používanie cloudových služieb pre vládnu komunitu sú ekvivalentné štandardným ekvivalentným právam na používanie pre viacerých nájomníkov, pokiaľ nie je uvedené inak. Serve</w:t>
      </w:r>
      <w:r>
        <w:t>ry online ponúkané ako cloudové služby pre vládnu komunitu nie sú spôsobilé na prechod ani na rezerváciu licencií. Oprávňujúce služby online sa ponúkajú ako cloudové služby pre vládnu komunitu a cloudové služby pre mimovládnu komunitu. Zákazníkom sa môžu p</w:t>
      </w:r>
      <w:r>
        <w:t xml:space="preserve">oskytovať ako jeden alebo druhý typ, nie však ako ich kombinácia. Služby online označované ako cloudové služby pre vládnu komunitu sa nemôžu nasadzovať v rovnakej doméne so špecifickými cloudovými službami pre mimovládnu komunitu. </w:t>
      </w:r>
    </w:p>
    <w:p w:rsidR="00552B95" w:rsidRDefault="00AC03B4">
      <w:pPr>
        <w:pStyle w:val="ProductList-BodySpaced"/>
      </w:pPr>
      <w:r>
        <w:rPr>
          <w:b/>
          <w:color w:val="00188F"/>
        </w:rPr>
        <w:t>Zahrnuté technológie</w:t>
      </w:r>
      <w:r>
        <w:t>:  o</w:t>
      </w:r>
      <w:r>
        <w:t>značuje ďalšie súčasti od spoločnosti Microsoft zahrnuté v produkte. Podrobnosti nájdete v článku Zahrnuté technológie v Univerzálnych licenčných podmienkach.</w:t>
      </w:r>
    </w:p>
    <w:p w:rsidR="00552B95" w:rsidRDefault="00AC03B4">
      <w:pPr>
        <w:pStyle w:val="ProductList-BodySpaced"/>
      </w:pPr>
      <w:r>
        <w:rPr>
          <w:b/>
          <w:color w:val="00188F"/>
        </w:rPr>
        <w:t>Prenos licencií</w:t>
      </w:r>
      <w:r>
        <w:t>: Práva dostupné pre zákazníkov s krytím SA na zmenu priradenia licencií mimo štan</w:t>
      </w:r>
      <w:r>
        <w:t xml:space="preserve">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552B95" w:rsidRDefault="00AC03B4">
      <w:pPr>
        <w:pStyle w:val="ProductList-BodySpaced"/>
      </w:pPr>
      <w:r>
        <w:rPr>
          <w:b/>
          <w:color w:val="00188F"/>
        </w:rPr>
        <w:t>Licenčné podmienky</w:t>
      </w:r>
      <w:r>
        <w:t>:  podmienky a požiadavky, ktorými sa riadi nasadzovanie a používanie produktu.</w:t>
      </w:r>
    </w:p>
    <w:p w:rsidR="00552B95" w:rsidRDefault="00AC03B4">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w:t>
      </w:r>
      <w:r>
        <w:t>oložke alebo v dokumente Zoznam produktov, ako je to uvedené. Zákazník môže mať aj neštandardné práva na downgradovanie, aby mohol používať predchádzajúce verzie rovnakých alebo iných produktov namiesto licencovanej verzie.</w:t>
      </w:r>
    </w:p>
    <w:p w:rsidR="00552B95" w:rsidRDefault="00AC03B4">
      <w:pPr>
        <w:pStyle w:val="ProductList-BodySpaced"/>
      </w:pPr>
      <w:r>
        <w:rPr>
          <w:b/>
          <w:color w:val="00188F"/>
        </w:rPr>
        <w:t>Nevyhnutná podmienka</w:t>
      </w:r>
      <w:r>
        <w:t>:  informuje</w:t>
      </w:r>
      <w:r>
        <w:t>, že musia byť splnené niektoré ďalšie podmienky, aby bolo možné zakúpiť licencie na príslušný produkt.</w:t>
      </w:r>
    </w:p>
    <w:p w:rsidR="00552B95" w:rsidRDefault="00AC03B4">
      <w:pPr>
        <w:pStyle w:val="ProductList-BodySpaced"/>
      </w:pPr>
      <w:r>
        <w:rPr>
          <w:b/>
          <w:color w:val="00188F"/>
        </w:rPr>
        <w:t>Nevyhnutná podmienka (SA)</w:t>
      </w:r>
      <w:r>
        <w:t>:informuje, že musia byť splnené niektoré ďalšie podmienky, aby bolo možné zakúpiť krytie SA na príslušný produkt.</w:t>
      </w:r>
    </w:p>
    <w:p w:rsidR="00552B95" w:rsidRDefault="00AC03B4">
      <w:pPr>
        <w:pStyle w:val="ProductList-BodySpaced"/>
      </w:pPr>
      <w:r>
        <w:rPr>
          <w:b/>
          <w:color w:val="00188F"/>
        </w:rPr>
        <w:t>Predchádzajú</w:t>
      </w:r>
      <w:r>
        <w:rPr>
          <w:b/>
          <w:color w:val="00188F"/>
        </w:rPr>
        <w:t>ca verzia</w:t>
      </w:r>
      <w:r>
        <w:t>:  staršie verzie produktu a dátum ich dostupnosti.</w:t>
      </w:r>
    </w:p>
    <w:p w:rsidR="00552B95" w:rsidRDefault="00AC03B4">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552B95" w:rsidRDefault="00AC03B4">
      <w:pPr>
        <w:pStyle w:val="ProductList-BodySpaced"/>
      </w:pPr>
      <w:r>
        <w:rPr>
          <w:b/>
          <w:color w:val="00188F"/>
        </w:rPr>
        <w:t>Program Online Subscription (</w:t>
      </w:r>
      <w:r>
        <w:rPr>
          <w:b/>
          <w:color w:val="00188F"/>
        </w:rPr>
        <w:t>OSP)</w:t>
      </w:r>
      <w:r>
        <w:t>:  produkt je dostupný v programe Online Subscription.</w:t>
      </w:r>
    </w:p>
    <w:p w:rsidR="00552B95" w:rsidRDefault="00AC03B4">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rsidR="00552B95" w:rsidRDefault="00AC03B4">
      <w:pPr>
        <w:pStyle w:val="ProductList-BodySpaced"/>
      </w:pPr>
      <w:r>
        <w:rPr>
          <w:b/>
          <w:color w:val="00188F"/>
        </w:rPr>
        <w:t>Licenčné po</w:t>
      </w:r>
      <w:r>
        <w:rPr>
          <w:b/>
          <w:color w:val="00188F"/>
        </w:rPr>
        <w:t>dmienky špecifické pre konkrétny produkt</w:t>
      </w:r>
      <w:r>
        <w:t>:  Označuje, že pod tabuľkou Práva na používanie sú uvedené podmienky a požiadavky špecifické pre konkrétny produkt, ktorými sa riadi nasadzovanie a používanie príslušného produktu.</w:t>
      </w:r>
    </w:p>
    <w:p w:rsidR="00552B95" w:rsidRDefault="00AC03B4">
      <w:pPr>
        <w:pStyle w:val="ProductList-BodySpaced"/>
      </w:pPr>
      <w:r>
        <w:rPr>
          <w:b/>
          <w:color w:val="00188F"/>
        </w:rPr>
        <w:t>Propagačné akcie</w:t>
      </w:r>
      <w:r>
        <w:t>:  informuje, že s</w:t>
      </w:r>
      <w:r>
        <w:t xml:space="preserve">a na produkt vzťahujú časovo obmedzené ponuky, ako je to uvedené v </w:t>
      </w:r>
      <w:hyperlink w:anchor="_Sec572">
        <w:r>
          <w:rPr>
            <w:color w:val="00467F"/>
            <w:u w:val="single"/>
          </w:rPr>
          <w:t>prílohe E</w:t>
        </w:r>
      </w:hyperlink>
      <w:r>
        <w:t xml:space="preserve"> – Propagačné ponuky.</w:t>
      </w:r>
    </w:p>
    <w:p w:rsidR="00552B95" w:rsidRDefault="00AC03B4">
      <w:pPr>
        <w:pStyle w:val="ProductList-BodySpaced"/>
      </w:pPr>
      <w:r>
        <w:rPr>
          <w:b/>
          <w:color w:val="00188F"/>
        </w:rPr>
        <w:t>Výnimka pre oprávnených používateľov</w:t>
      </w:r>
      <w:r>
        <w:t>:  výnimka vzťahujúca sa na používateľov, ktorí využívajú produkty výhradne na základe jedne</w:t>
      </w:r>
      <w:r>
        <w:t xml:space="preserve">j z týchto licencií. Títo používatelia sa nezapočítavajú medzi oprávnených používateľov v rámci multilicenčnej zmluvy zákazníka, a to napriek akýmkoľvek rozporným ustanoveniam v danej zmluve. </w:t>
      </w:r>
    </w:p>
    <w:p w:rsidR="00552B95" w:rsidRDefault="00AC03B4">
      <w:pPr>
        <w:pStyle w:val="ProductList-BodySpaced"/>
      </w:pPr>
      <w:r>
        <w:rPr>
          <w:b/>
          <w:color w:val="00188F"/>
        </w:rPr>
        <w:t>Oprávnené využiť zníženie počtu licencií</w:t>
      </w:r>
      <w:r>
        <w:t>:  služba online pre zá</w:t>
      </w:r>
      <w:r>
        <w:t>kazníka, ktorý má prihlášku Enterprise, prihlášku Enterprise Subscription, prihlášku Microsoft Azure Enrollment alebo prihlášku Enrollment for Education Solutions a môže nahlásiť zníženie počtu licencií alebo vyhradeného ročného záväzku.</w:t>
      </w:r>
    </w:p>
    <w:p w:rsidR="00552B95" w:rsidRDefault="00AC03B4">
      <w:pPr>
        <w:pStyle w:val="ProductList-BodySpaced"/>
      </w:pPr>
      <w:r>
        <w:rPr>
          <w:b/>
          <w:color w:val="00188F"/>
        </w:rPr>
        <w:t>Oprávnené využiť z</w:t>
      </w:r>
      <w:r>
        <w:rPr>
          <w:b/>
          <w:color w:val="00188F"/>
        </w:rPr>
        <w:t>níženie počtu licencií (SCE)</w:t>
      </w:r>
      <w:r>
        <w:t>: produkty, pre ktoré môže zákazník s programom Server &amp; Cloud Enrollment po 12 nepretržitých mesiacoch nahlásiť zníženie počtu predplatných licencií alebo budúceho vyhradeného ročného záväzku.</w:t>
      </w:r>
    </w:p>
    <w:p w:rsidR="00552B95" w:rsidRDefault="00AC03B4">
      <w:pPr>
        <w:pStyle w:val="ProductList-BodySpaced"/>
      </w:pPr>
      <w:r>
        <w:rPr>
          <w:b/>
          <w:color w:val="00188F"/>
        </w:rPr>
        <w:lastRenderedPageBreak/>
        <w:t>Práva na roaming</w:t>
      </w:r>
      <w:r>
        <w:t>:  Výhoda krytia S</w:t>
      </w:r>
      <w:r>
        <w:t xml:space="preserve">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w:instrText>
      </w:r>
      <w:r>
        <w:instrText xml:space="preserve">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w:instrText>
      </w:r>
      <w:r>
        <w:instrText xml:space="preserve">\s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oprávňujúce zariadenie tretej strany na (i) vzdialený prístup a používan</w:t>
      </w:r>
      <w:r>
        <w:t xml:space="preserve">ie povolených inštancií alebo kópií softvéru prevádzkovaného na </w:t>
      </w:r>
      <w:r>
        <w:fldChar w:fldCharType="begin"/>
      </w:r>
      <w:r>
        <w:instrText xml:space="preserve"> AutoTextList   \s NoStyle \t "Server je fyzický hardvérový systém, v ktorom možno spúšťať serverový softvér." </w:instrText>
      </w:r>
      <w:r>
        <w:fldChar w:fldCharType="separate"/>
      </w:r>
      <w:r>
        <w:rPr>
          <w:color w:val="0563C1"/>
        </w:rPr>
        <w:t>serveroch</w:t>
      </w:r>
      <w:r>
        <w:fldChar w:fldCharType="end"/>
      </w:r>
      <w:r>
        <w:t xml:space="preserve"> vyhradených na používanie zákazníkom, (ii) lokálne používanie povole</w:t>
      </w:r>
      <w:r>
        <w:t xml:space="preserv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r>
        <w:t>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w:t>
      </w:r>
      <w:r>
        <w:t xml:space="preserve">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w:t>
      </w:r>
      <w:r>
        <w:t>,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552B95" w:rsidRDefault="00AC03B4">
      <w:pPr>
        <w:pStyle w:val="ProductList-BodySpaced"/>
      </w:pPr>
      <w:r>
        <w:rPr>
          <w:b/>
          <w:color w:val="00188F"/>
        </w:rPr>
        <w:t>Vlastné hosťo</w:t>
      </w:r>
      <w:r>
        <w:rPr>
          <w:b/>
          <w:color w:val="00188F"/>
        </w:rPr>
        <w:t>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552B95" w:rsidRDefault="00AC03B4">
      <w:pPr>
        <w:pStyle w:val="ProductList-BodySpaced"/>
      </w:pPr>
      <w:r>
        <w:rPr>
          <w:b/>
          <w:color w:val="00188F"/>
        </w:rPr>
        <w:t>Skupina výhod krytia SA</w:t>
      </w:r>
      <w:r>
        <w:t>:  o</w:t>
      </w:r>
      <w:r>
        <w:t xml:space="preserve">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552B95" w:rsidRDefault="00AC03B4">
      <w:pPr>
        <w:pStyle w:val="ProductList-BodySpaced"/>
      </w:pPr>
      <w:r>
        <w:rPr>
          <w:b/>
          <w:color w:val="00188F"/>
        </w:rPr>
        <w:t>Výhoda študentského používania</w:t>
      </w:r>
      <w:r>
        <w:t>: Inštitúciám, ktoré licencujú op</w:t>
      </w:r>
      <w:r>
        <w:t>rávňujúci produkt pre svoj počet v rámci celej organizácie, poskytuje možnosť licencovať produkt na používanie ich študentmi bez žiadnych ďalších nákladov. Oprávňujúci produkt a produkt oprávnený využívať výhodu študentského používania uvádza produktová po</w:t>
      </w:r>
      <w:r>
        <w:t>ložka. Takéto študentské licencie sa nemôžu započítavať do vyžadovaného minimálneho objednávaného množstva.</w:t>
      </w:r>
    </w:p>
    <w:p w:rsidR="00552B95" w:rsidRDefault="00AC03B4">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w:instrText>
      </w:r>
      <w:r>
        <w:instrText xml:space="preserve">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w:t>
      </w:r>
      <w:r>
        <w:t xml:space="preserve">h a ani samostatnými používateľmi. </w:t>
      </w:r>
    </w:p>
    <w:p w:rsidR="00552B95" w:rsidRDefault="00AC03B4">
      <w:pPr>
        <w:pStyle w:val="ProductList-BodySpaced"/>
      </w:pPr>
      <w:r>
        <w:rPr>
          <w:b/>
          <w:color w:val="00188F"/>
        </w:rPr>
        <w:t>Spôsobilé na prechod</w:t>
      </w:r>
      <w:r>
        <w:t>:  produkt (v rámci platformy Desktop alebo mimo nej), pre ktorý je zákazník so zmluvou Enterprise alebo Enterprise Subscription oprávnený prejsť na predplatnú licenciu.</w:t>
      </w:r>
    </w:p>
    <w:p w:rsidR="00552B95" w:rsidRDefault="00AC03B4">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552B95" w:rsidRDefault="00AC03B4">
      <w:pPr>
        <w:pStyle w:val="ProductList-BodySpaced"/>
      </w:pPr>
      <w:r>
        <w:rPr>
          <w:b/>
          <w:color w:val="00188F"/>
        </w:rPr>
        <w:t>Zľava UTD</w:t>
      </w:r>
      <w:r>
        <w:t>:  zľava Up to Date je zľav</w:t>
      </w:r>
      <w:r>
        <w:t xml:space="preserve">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w:t>
      </w:r>
      <w:r>
        <w:rPr>
          <w:color w:val="0563C1"/>
        </w:rPr>
        <w:t>enciu</w:t>
      </w:r>
      <w:r>
        <w:fldChar w:fldCharType="end"/>
      </w:r>
      <w:r>
        <w:t xml:space="preserve"> na príslušný oprávňujúci produkt.</w:t>
      </w:r>
    </w:p>
    <w:p w:rsidR="00552B95" w:rsidRDefault="00552B95">
      <w:pPr>
        <w:pStyle w:val="ProductList-BodySpaced"/>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Spaced"/>
      </w:pPr>
    </w:p>
    <w:p w:rsidR="00552B95" w:rsidRDefault="00AC03B4">
      <w:pPr>
        <w:pStyle w:val="ProductList-Offering1Heading"/>
      </w:pPr>
      <w:bookmarkStart w:id="350" w:name="_Sec551"/>
      <w:r>
        <w:t>Hodnoty buniek</w:t>
      </w:r>
      <w:bookmarkEnd w:id="350"/>
      <w:r>
        <w:fldChar w:fldCharType="begin"/>
      </w:r>
      <w:r>
        <w:instrText xml:space="preserve"> TC "</w:instrText>
      </w:r>
      <w:bookmarkStart w:id="351" w:name="_Toc436689561"/>
      <w:r>
        <w:instrText>Hodnoty buniek</w:instrText>
      </w:r>
      <w:bookmarkEnd w:id="351"/>
      <w:r>
        <w:instrText>" \l 2</w:instrText>
      </w:r>
      <w:r>
        <w:fldChar w:fldCharType="end"/>
      </w:r>
    </w:p>
    <w:p w:rsidR="00552B95" w:rsidRDefault="00AC03B4">
      <w:pPr>
        <w:pStyle w:val="ProductList-BodySpaced"/>
      </w:pPr>
      <w:r>
        <w:t>Hodnoty buniek sa používajú v tabuľke Dostupnosť progra</w:t>
      </w:r>
      <w:r>
        <w:t>mu každej produktovej položky na určenie, ako sa príslušný produkt ponúka v rámci jednotlivých programov. Zmluvy pre multilicenčné programy definujú tieto typy ponúk.</w:t>
      </w:r>
    </w:p>
    <w:p w:rsidR="00552B95" w:rsidRDefault="00552B95">
      <w:pPr>
        <w:pStyle w:val="ProductList-BodySpaced"/>
      </w:pPr>
    </w:p>
    <w:p w:rsidR="00552B95" w:rsidRDefault="00AC03B4">
      <w:pPr>
        <w:pStyle w:val="ProductList-BodySpaced"/>
      </w:pPr>
      <w:r>
        <w:rPr>
          <w:b/>
          <w:color w:val="00188F"/>
        </w:rPr>
        <w:t>A</w:t>
      </w:r>
      <w:r>
        <w:t xml:space="preserve">= </w:t>
      </w:r>
      <w:r>
        <w:rPr>
          <w:color w:val="00188F"/>
        </w:rPr>
        <w:t>dodatočný produkt</w:t>
      </w:r>
      <w:r>
        <w:t>:  produkt sa ponúka ako dodatočný produkt.</w:t>
      </w:r>
    </w:p>
    <w:p w:rsidR="00552B95" w:rsidRDefault="00AC03B4">
      <w:pPr>
        <w:pStyle w:val="ProductList-BodySpaced"/>
      </w:pPr>
      <w:r>
        <w:rPr>
          <w:b/>
          <w:color w:val="00188F"/>
        </w:rPr>
        <w:t>AO</w:t>
      </w:r>
      <w:r>
        <w:t xml:space="preserve">= </w:t>
      </w:r>
      <w:r>
        <w:rPr>
          <w:color w:val="00188F"/>
        </w:rPr>
        <w:t>dodatočný produkt pr</w:t>
      </w:r>
      <w:r>
        <w:rPr>
          <w:color w:val="00188F"/>
        </w:rPr>
        <w:t>e celú organizáciu</w:t>
      </w:r>
      <w:r>
        <w:t>:  produkt sa ponúka ako dodatočný produkt, ktorý možno objednať v rámci celej organizácie.</w:t>
      </w:r>
    </w:p>
    <w:p w:rsidR="00552B95" w:rsidRDefault="00AC03B4">
      <w:pPr>
        <w:pStyle w:val="ProductList-BodySpaced"/>
      </w:pPr>
      <w:r>
        <w:rPr>
          <w:b/>
          <w:color w:val="00188F"/>
        </w:rPr>
        <w:t>AP</w:t>
      </w:r>
      <w:r>
        <w:t xml:space="preserve"> = </w:t>
      </w:r>
      <w:r>
        <w:rPr>
          <w:color w:val="00188F"/>
        </w:rPr>
        <w:t>produkt aplikačnej platformy</w:t>
      </w:r>
      <w:r>
        <w:t>:  produkt sa ponúka ako produkt aplikačnej platformy.</w:t>
      </w:r>
    </w:p>
    <w:p w:rsidR="00552B95" w:rsidRDefault="00AC03B4">
      <w:pPr>
        <w:pStyle w:val="ProductList-BodySpaced"/>
      </w:pPr>
      <w:r>
        <w:rPr>
          <w:b/>
          <w:color w:val="00188F"/>
        </w:rPr>
        <w:t>C</w:t>
      </w:r>
      <w:r>
        <w:t xml:space="preserve"> = </w:t>
      </w:r>
      <w:r>
        <w:rPr>
          <w:color w:val="00188F"/>
        </w:rPr>
        <w:t>Core Infrastructure</w:t>
      </w:r>
      <w:r>
        <w:t>:  produkt sa ponúka ako produkt pl</w:t>
      </w:r>
      <w:r>
        <w:t>atformy Core Infrastructure.</w:t>
      </w:r>
    </w:p>
    <w:p w:rsidR="00552B95" w:rsidRDefault="00AC03B4">
      <w:pPr>
        <w:pStyle w:val="ProductList-BodySpaced"/>
      </w:pPr>
      <w:r>
        <w:rPr>
          <w:b/>
          <w:color w:val="00188F"/>
        </w:rPr>
        <w:t>CP</w:t>
      </w:r>
      <w:r>
        <w:t xml:space="preserve"> = </w:t>
      </w:r>
      <w:r>
        <w:rPr>
          <w:color w:val="00188F"/>
        </w:rPr>
        <w:t>platforma Customized Desktop</w:t>
      </w:r>
      <w:r>
        <w:t>:  produkt sa ponúka ako produkt platformy Customized Desktop v rámci programu Open alebo Open Value. Predplatné pre komerčných alebo vládnych zákazníkov, ktorí si zvolia možnosť pre celú organi</w:t>
      </w:r>
      <w:r>
        <w:t>záciu/pre celú spoločnosť.</w:t>
      </w:r>
    </w:p>
    <w:p w:rsidR="00552B95" w:rsidRDefault="00AC03B4">
      <w:pPr>
        <w:pStyle w:val="ProductList-BodySpaced"/>
      </w:pPr>
      <w:r>
        <w:rPr>
          <w:b/>
          <w:color w:val="00188F"/>
        </w:rPr>
        <w:t>E</w:t>
      </w:r>
      <w:r>
        <w:t xml:space="preserve"> = </w:t>
      </w:r>
      <w:r>
        <w:rPr>
          <w:color w:val="00188F"/>
        </w:rPr>
        <w:t>podnikový produkt</w:t>
      </w:r>
      <w:r>
        <w:t>:  produkt sa ponúka ako podnikový produkt, nie však pre osobné počítače.</w:t>
      </w:r>
    </w:p>
    <w:p w:rsidR="00552B95" w:rsidRDefault="00AC03B4">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w:t>
      </w:r>
      <w:r>
        <w:t>te v rámci programov Enrollment for Education Solutions a Open Value Subscription – Education Solutions.</w:t>
      </w:r>
    </w:p>
    <w:p w:rsidR="00552B95" w:rsidRDefault="00AC03B4">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w:t>
      </w:r>
      <w:r>
        <w:t xml:space="preserve"> produkt. Licencie EO for Core CAL a Enterprise CAL Suite vyžadujú príslušnú licenciu CAL Suite Bridge. </w:t>
      </w:r>
    </w:p>
    <w:p w:rsidR="00552B95" w:rsidRDefault="00AC03B4">
      <w:pPr>
        <w:pStyle w:val="ProductList-BodySpaced"/>
      </w:pPr>
      <w:r>
        <w:rPr>
          <w:b/>
          <w:color w:val="00188F"/>
        </w:rPr>
        <w:t>EP</w:t>
      </w:r>
      <w:r>
        <w:t xml:space="preserve"> = </w:t>
      </w:r>
      <w:r>
        <w:rPr>
          <w:color w:val="00188F"/>
        </w:rPr>
        <w:t>produkt platformy Enterprise Desktop</w:t>
      </w:r>
      <w:r>
        <w:t>:  produkt sa ponúka ako podnikový produkt, ktorý je tiež produktom platformy Enterprise Desktop.</w:t>
      </w:r>
    </w:p>
    <w:p w:rsidR="00552B95" w:rsidRDefault="00AC03B4">
      <w:pPr>
        <w:pStyle w:val="ProductList-BodySpaced"/>
      </w:pPr>
      <w:r>
        <w:rPr>
          <w:b/>
          <w:color w:val="00188F"/>
        </w:rPr>
        <w:t>ID</w:t>
      </w:r>
      <w:r>
        <w:t xml:space="preserve">= </w:t>
      </w:r>
      <w:r>
        <w:rPr>
          <w:color w:val="00188F"/>
        </w:rPr>
        <w:t>priemyse</w:t>
      </w:r>
      <w:r>
        <w:rPr>
          <w:color w:val="00188F"/>
        </w:rPr>
        <w:t>lné zariadenie</w:t>
      </w:r>
      <w:r>
        <w:t>:  produkt sa ponúka ako produkt programu priemyselných zariadení.</w:t>
      </w:r>
    </w:p>
    <w:p w:rsidR="00552B95" w:rsidRDefault="00AC03B4">
      <w:pPr>
        <w:pStyle w:val="ProductList-BodySpaced"/>
      </w:pPr>
      <w:r>
        <w:rPr>
          <w:b/>
          <w:color w:val="00188F"/>
        </w:rPr>
        <w:t>OA</w:t>
      </w:r>
      <w:r>
        <w:t xml:space="preserve"> = </w:t>
      </w:r>
      <w:r>
        <w:rPr>
          <w:color w:val="00188F"/>
        </w:rPr>
        <w:t>Open License pre SA a L/SA</w:t>
      </w:r>
      <w:r>
        <w:t>:  k dispozícii v programe Open License iba pre L&amp;SA a SA. Každá licencia sa započítava výhradne ako 5 licencií na účely minimálneho počtu položiek úvodnej objednávky v rámci programov Open License a Open Value.</w:t>
      </w:r>
    </w:p>
    <w:p w:rsidR="00552B95" w:rsidRDefault="00AC03B4">
      <w:pPr>
        <w:pStyle w:val="ProductList-BodySpaced"/>
      </w:pPr>
      <w:r>
        <w:rPr>
          <w:b/>
          <w:color w:val="00188F"/>
        </w:rPr>
        <w:t>OF</w:t>
      </w:r>
      <w:r>
        <w:t xml:space="preserve"> = </w:t>
      </w:r>
      <w:r>
        <w:rPr>
          <w:color w:val="00188F"/>
        </w:rPr>
        <w:t>Open License a Open Value</w:t>
      </w:r>
      <w:r>
        <w:t>:  k dispozíci</w:t>
      </w:r>
      <w:r>
        <w:t>i výhradne v programoch Open License a Open Value. Každá licencia sa započítava výhradne ako 5 licencií na účely minimálneho počtu položiek úvodnej objednávky v rámci programov Open License a Open Value.</w:t>
      </w:r>
    </w:p>
    <w:p w:rsidR="00552B95" w:rsidRDefault="00AC03B4">
      <w:pPr>
        <w:pStyle w:val="ProductList-BodySpaced"/>
      </w:pPr>
      <w:r>
        <w:rPr>
          <w:b/>
          <w:color w:val="00188F"/>
        </w:rPr>
        <w:t>OS</w:t>
      </w:r>
      <w:r>
        <w:t xml:space="preserve">= </w:t>
      </w:r>
      <w:r>
        <w:rPr>
          <w:color w:val="00188F"/>
        </w:rPr>
        <w:t>Open License a Open Value pre SA a L/SA</w:t>
      </w:r>
      <w:r>
        <w:t>:  k dispozícii v programoch Open License a Open Value iba pre L&amp;SA a SA. Každá licencia sa započítava výhradne ako 5 licencií na účely minimálneho počtu položiek úvodnej objednávky v rámci programov Open License a Open Value.</w:t>
      </w:r>
    </w:p>
    <w:p w:rsidR="00552B95" w:rsidRDefault="00AC03B4">
      <w:pPr>
        <w:pStyle w:val="ProductList-BodySpaced"/>
      </w:pPr>
      <w:r>
        <w:rPr>
          <w:b/>
          <w:color w:val="00188F"/>
        </w:rPr>
        <w:t>OVS</w:t>
      </w:r>
      <w:r>
        <w:t xml:space="preserve"> = </w:t>
      </w:r>
      <w:r>
        <w:rPr>
          <w:color w:val="00188F"/>
        </w:rPr>
        <w:t xml:space="preserve">iba program Open Value </w:t>
      </w:r>
      <w:r>
        <w:rPr>
          <w:color w:val="00188F"/>
        </w:rPr>
        <w:t>Subscription</w:t>
      </w:r>
      <w:r>
        <w:t>:  k dispozícii výhradne v predplatnom programu Open Value.</w:t>
      </w:r>
    </w:p>
    <w:p w:rsidR="00552B95" w:rsidRDefault="00AC03B4">
      <w:pPr>
        <w:pStyle w:val="ProductList-BodySpaced"/>
      </w:pPr>
      <w:r>
        <w:rPr>
          <w:b/>
          <w:color w:val="00188F"/>
        </w:rPr>
        <w:t>OW</w:t>
      </w:r>
      <w:r>
        <w:t xml:space="preserve"> = </w:t>
      </w:r>
      <w:r>
        <w:rPr>
          <w:color w:val="00188F"/>
        </w:rPr>
        <w:t>pre celú organizáciu</w:t>
      </w:r>
      <w:r>
        <w:t>:  k dispozícii v rámci možnosti pre celú organizáciu.</w:t>
      </w:r>
    </w:p>
    <w:p w:rsidR="00552B95" w:rsidRDefault="00AC03B4">
      <w:pPr>
        <w:pStyle w:val="ProductList-BodySpaced"/>
      </w:pPr>
      <w:r>
        <w:rPr>
          <w:b/>
          <w:color w:val="00188F"/>
        </w:rPr>
        <w:t>P</w:t>
      </w:r>
      <w:r>
        <w:t xml:space="preserve"> = </w:t>
      </w:r>
      <w:r>
        <w:rPr>
          <w:color w:val="00188F"/>
        </w:rPr>
        <w:t>nie pre celú organizáciu v programe Open Value</w:t>
      </w:r>
      <w:r>
        <w:t xml:space="preserve">:  produkt sa ponúka na báze nie pre celú organizáciu </w:t>
      </w:r>
      <w:r>
        <w:t xml:space="preserve">v programe Open Value. </w:t>
      </w:r>
    </w:p>
    <w:p w:rsidR="00552B95" w:rsidRDefault="00AC03B4">
      <w:pPr>
        <w:pStyle w:val="ProductList-BodySpaced"/>
      </w:pPr>
      <w:r>
        <w:rPr>
          <w:b/>
          <w:color w:val="00188F"/>
        </w:rPr>
        <w:t>PP</w:t>
      </w:r>
      <w:r>
        <w:t xml:space="preserve">= </w:t>
      </w:r>
      <w:r>
        <w:rPr>
          <w:color w:val="00188F"/>
        </w:rPr>
        <w:t>produkt platformy Professional Desktop</w:t>
      </w:r>
      <w:r>
        <w:t xml:space="preserve">:  produkt sa ponúka ako podnikový produkt, ktorý je tiež produktom platformy Professional Desktop. </w:t>
      </w:r>
    </w:p>
    <w:p w:rsidR="00552B95" w:rsidRDefault="00AC03B4">
      <w:pPr>
        <w:pStyle w:val="ProductList-BodySpaced"/>
      </w:pPr>
      <w:r>
        <w:rPr>
          <w:b/>
          <w:color w:val="00188F"/>
        </w:rPr>
        <w:lastRenderedPageBreak/>
        <w:t>SD</w:t>
      </w:r>
      <w:r>
        <w:t xml:space="preserve"> = </w:t>
      </w:r>
      <w:r>
        <w:rPr>
          <w:color w:val="00188F"/>
        </w:rPr>
        <w:t>produkt platformy School Desktop</w:t>
      </w:r>
      <w:r>
        <w:t>:  produkt sa ponúka ako produkt platformy School De</w:t>
      </w:r>
      <w:r>
        <w:t>sktop s licenciou Enterprise CAL Suite alebo Core CAL Suite v rámci programu Campus and School Agreement. SD sa započítava ako tri jednotky.</w:t>
      </w:r>
    </w:p>
    <w:p w:rsidR="00552B95" w:rsidRDefault="00AC03B4">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552B95" w:rsidRDefault="00AC03B4">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552B95" w:rsidRDefault="00AC03B4">
      <w:pPr>
        <w:pStyle w:val="ProductList-BodySpaced"/>
      </w:pPr>
      <w:r>
        <w:rPr>
          <w:b/>
          <w:color w:val="00188F"/>
        </w:rPr>
        <w:t>UC</w:t>
      </w:r>
      <w:r>
        <w:t xml:space="preserve"> = </w:t>
      </w:r>
      <w:r>
        <w:rPr>
          <w:color w:val="00188F"/>
        </w:rPr>
        <w:t>cloudová služba pre vládnu komunitu Spojených štátov</w:t>
      </w:r>
      <w:r>
        <w:t>: Služba online sa ponúka ako cloudová služba pre vlá</w:t>
      </w:r>
      <w:r>
        <w:t>dnu komunitu Spojených štátov.</w:t>
      </w:r>
    </w:p>
    <w:p w:rsidR="00552B95" w:rsidRDefault="00552B95">
      <w:pPr>
        <w:pStyle w:val="ProductList-BodySpaced"/>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Spaced"/>
      </w:pPr>
    </w:p>
    <w:p w:rsidR="00552B95" w:rsidRDefault="00AC03B4">
      <w:pPr>
        <w:pStyle w:val="ProductList-Offering1Heading"/>
      </w:pPr>
      <w:bookmarkStart w:id="352" w:name="_Sec552"/>
      <w:r>
        <w:t>Názvy stĺpcov</w:t>
      </w:r>
      <w:bookmarkEnd w:id="352"/>
      <w:r>
        <w:fldChar w:fldCharType="begin"/>
      </w:r>
      <w:r>
        <w:instrText xml:space="preserve"> TC "</w:instrText>
      </w:r>
      <w:bookmarkStart w:id="353" w:name="_Toc436689562"/>
      <w:r>
        <w:instrText>Názvy stĺpcov</w:instrText>
      </w:r>
      <w:bookmarkEnd w:id="353"/>
      <w:r>
        <w:instrText>" \l 2</w:instrText>
      </w:r>
      <w:r>
        <w:fldChar w:fldCharType="end"/>
      </w:r>
    </w:p>
    <w:p w:rsidR="00552B95" w:rsidRDefault="00AC03B4">
      <w:pPr>
        <w:pStyle w:val="ProductList-BodySpaced"/>
      </w:pPr>
      <w:r>
        <w:t>Názvy stĺpcov sú uvedené v tabuľke Dostupnosť programu každej produkt</w:t>
      </w:r>
      <w:r>
        <w:t>ovej položky a slúžia na organizáciu informácií o dostupnosti programu podľa programu, typu ponuky, bodov a dátumov dostupnosti.</w:t>
      </w:r>
    </w:p>
    <w:p w:rsidR="00552B95" w:rsidRDefault="00552B95">
      <w:pPr>
        <w:pStyle w:val="ProductList-BodySpaced"/>
      </w:pPr>
    </w:p>
    <w:p w:rsidR="00552B95" w:rsidRDefault="00AC03B4">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w:t>
      </w:r>
      <w:r>
        <w:t>v, kedy spoločnosť Microsoft poskytla možnosť objednania licencií alebo stiahnutia softvéru z Centra služieb pre multilicencie (VLSC).</w:t>
      </w:r>
    </w:p>
    <w:p w:rsidR="00552B95" w:rsidRDefault="00AC03B4">
      <w:pPr>
        <w:pStyle w:val="ProductList-BodySpaced"/>
      </w:pPr>
      <w:r>
        <w:rPr>
          <w:b/>
          <w:color w:val="00188F"/>
        </w:rPr>
        <w:t>EA/EAS</w:t>
      </w:r>
      <w:r>
        <w:t xml:space="preserve"> = </w:t>
      </w:r>
      <w:r>
        <w:rPr>
          <w:color w:val="00188F"/>
        </w:rPr>
        <w:t>zmluva Enterprise Agreement a zmluva Enterprise Subscription Agreement</w:t>
      </w:r>
      <w:r>
        <w:t>: zahŕňa prihlášky Enterprise a Enterprise</w:t>
      </w:r>
      <w:r>
        <w:t xml:space="preserve"> Subscription vrátane prihlášky Server Cloud.</w:t>
      </w:r>
    </w:p>
    <w:p w:rsidR="00552B95" w:rsidRDefault="00AC03B4">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552B95" w:rsidRDefault="00AC03B4">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552B95" w:rsidRDefault="00AC03B4">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w:t>
      </w:r>
      <w:r>
        <w:t xml:space="preserve"> aj krytie SA.</w:t>
      </w:r>
    </w:p>
    <w:p w:rsidR="00552B95" w:rsidRDefault="00AC03B4">
      <w:pPr>
        <w:pStyle w:val="ProductList-BodySpaced"/>
      </w:pPr>
      <w:r>
        <w:rPr>
          <w:b/>
          <w:color w:val="00188F"/>
        </w:rPr>
        <w:t>MPSA</w:t>
      </w:r>
      <w:r>
        <w:t xml:space="preserve"> = </w:t>
      </w:r>
      <w:r>
        <w:rPr>
          <w:color w:val="00188F"/>
        </w:rPr>
        <w:t>zmluva Microsoft Products and Services Agreement</w:t>
      </w:r>
      <w:r>
        <w:t>.</w:t>
      </w:r>
    </w:p>
    <w:p w:rsidR="00552B95" w:rsidRDefault="00AC03B4">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552B95" w:rsidRDefault="00AC03B4">
      <w:pPr>
        <w:pStyle w:val="ProductList-BodySpaced"/>
      </w:pPr>
      <w:r>
        <w:rPr>
          <w:b/>
        </w:rPr>
        <w:t>OV/OVS</w:t>
      </w:r>
      <w:r>
        <w:rPr>
          <w:color w:val="000000"/>
        </w:rPr>
        <w:t xml:space="preserve"> =</w:t>
      </w:r>
      <w:r>
        <w:rPr>
          <w:color w:val="00188F"/>
        </w:rPr>
        <w:t>Open Value a Open Value Subscription</w:t>
      </w:r>
      <w:r>
        <w:t xml:space="preserve">:  zahŕňa programy Open Value, Open Value Subscription, Open Value for Government a Open Value Subscription for Government. </w:t>
      </w:r>
    </w:p>
    <w:p w:rsidR="00552B95" w:rsidRDefault="00AC03B4">
      <w:pPr>
        <w:pStyle w:val="ProductList-BodySpaced"/>
      </w:pPr>
      <w:r>
        <w:rPr>
          <w:b/>
          <w:color w:val="00188F"/>
        </w:rPr>
        <w:t>OVS-ES</w:t>
      </w:r>
      <w:r>
        <w:t xml:space="preserve"> = </w:t>
      </w:r>
      <w:r>
        <w:rPr>
          <w:color w:val="00188F"/>
        </w:rPr>
        <w:t>Open Value Subscription – Education Solutions</w:t>
      </w:r>
      <w:r>
        <w:t>.</w:t>
      </w:r>
    </w:p>
    <w:p w:rsidR="00552B95" w:rsidRDefault="00AC03B4">
      <w:pPr>
        <w:pStyle w:val="ProductList-BodySpaced"/>
      </w:pPr>
      <w:r>
        <w:rPr>
          <w:b/>
          <w:color w:val="00188F"/>
        </w:rPr>
        <w:t>Bod</w:t>
      </w:r>
      <w:r>
        <w:t xml:space="preserve">= hodnota priradená produktu, ktorá </w:t>
      </w:r>
      <w:r>
        <w:t>sa používa na výpočet multilicenčnej cenovej hladiny vzťahujúcej sa na multilicenčnú zmluvu zákazníka.</w:t>
      </w:r>
    </w:p>
    <w:p w:rsidR="00552B95" w:rsidRDefault="00AC03B4">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552B95" w:rsidRDefault="00AC03B4">
      <w:pPr>
        <w:pStyle w:val="ProductList-BodySpaced"/>
      </w:pPr>
      <w:r>
        <w:rPr>
          <w:b/>
          <w:color w:val="00188F"/>
        </w:rPr>
        <w:t>S/S+</w:t>
      </w:r>
      <w:r>
        <w:t xml:space="preserve"> = </w:t>
      </w:r>
      <w:r>
        <w:rPr>
          <w:color w:val="00188F"/>
        </w:rPr>
        <w:t>Select a Select</w:t>
      </w:r>
      <w:r>
        <w:rPr>
          <w:color w:val="00188F"/>
        </w:rPr>
        <w:t xml:space="preserve"> Plus</w:t>
      </w:r>
      <w:r>
        <w:t>:  Zahŕňa aj programy Select for Academic, Select Plus for Academic, Select for Government a Select Plus for Government.</w:t>
      </w:r>
    </w:p>
    <w:p w:rsidR="00552B95" w:rsidRDefault="00552B95">
      <w:pPr>
        <w:pStyle w:val="ProductList-BodySpaced"/>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Spaced"/>
      </w:pPr>
    </w:p>
    <w:p w:rsidR="00552B95" w:rsidRDefault="00AC03B4">
      <w:pPr>
        <w:pStyle w:val="ProductList-Offering1Heading"/>
      </w:pPr>
      <w:bookmarkStart w:id="354" w:name="_Sec553"/>
      <w:r>
        <w:t>Definície</w:t>
      </w:r>
      <w:bookmarkEnd w:id="354"/>
      <w:r>
        <w:fldChar w:fldCharType="begin"/>
      </w:r>
      <w:r>
        <w:instrText xml:space="preserve"> TC "</w:instrText>
      </w:r>
      <w:bookmarkStart w:id="355" w:name="_Toc436689563"/>
      <w:r>
        <w:instrText>Definície</w:instrText>
      </w:r>
      <w:bookmarkEnd w:id="355"/>
      <w:r>
        <w:instrText>" \l 2</w:instrText>
      </w:r>
      <w:r>
        <w:fldChar w:fldCharType="end"/>
      </w:r>
    </w:p>
    <w:p w:rsidR="00552B95" w:rsidRDefault="00AC03B4">
      <w:pPr>
        <w:pStyle w:val="ProductList-BodySpaced"/>
      </w:pPr>
      <w:r>
        <w:rPr>
          <w:b/>
          <w:color w:val="00188F"/>
        </w:rPr>
        <w:t>Dodatočná licencia CAL</w:t>
      </w:r>
      <w:r>
        <w:t xml:space="preserve"> je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w:t>
      </w:r>
      <w:r>
        <w:rPr>
          <w:color w:val="0563C1"/>
        </w:rPr>
        <w:t>iou CAL</w:t>
      </w:r>
      <w:r>
        <w:fldChar w:fldCharType="end"/>
      </w:r>
      <w:r>
        <w:t>.</w:t>
      </w:r>
    </w:p>
    <w:p w:rsidR="00552B95" w:rsidRDefault="00AC03B4">
      <w:pPr>
        <w:pStyle w:val="ProductList-BodySpaced"/>
      </w:pPr>
      <w:r>
        <w:rPr>
          <w:b/>
          <w:color w:val="00188F"/>
        </w:rPr>
        <w:t>Dodatočná licencia External Connector</w:t>
      </w:r>
      <w:r>
        <w:t xml:space="preserve">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w:instrText>
      </w:r>
      <w:r>
        <w:instrText xml:space="preserve">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w:instrText>
      </w:r>
      <w:r>
        <w:instrText xml:space="preserve">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552B95" w:rsidRDefault="00AC03B4">
      <w:pPr>
        <w:pStyle w:val="ProductList-BodySpaced"/>
      </w:pPr>
      <w:r>
        <w:rPr>
          <w:b/>
          <w:color w:val="00188F"/>
        </w:rPr>
        <w:t>Licencia CAL</w:t>
      </w:r>
      <w:r>
        <w:t xml:space="preserve"> je licencia na klientsky prístup, ktorá môže byť podľa okolností priradená používateľovi alebo zariad</w:t>
      </w:r>
      <w:r>
        <w:t>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w:t>
      </w:r>
      <w:r>
        <w:t>erového softvéru alebo k starším verziám serverového softvéru z jedného zariadenia všetkým používateľom. Licencie CAL umožňujú prístup k serverovému softvéru prevádzkovanému výhradne na licencovaných serveroch zákazníka.</w:t>
      </w:r>
    </w:p>
    <w:p w:rsidR="00552B95" w:rsidRDefault="00AC03B4">
      <w:pPr>
        <w:pStyle w:val="ProductList-BodySpaced"/>
      </w:pPr>
      <w:r>
        <w:rPr>
          <w:b/>
          <w:color w:val="00188F"/>
        </w:rPr>
        <w:t>Licencia ekvivalentná licencii CAL</w:t>
      </w:r>
      <w:r>
        <w:t xml:space="preserve">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používateľa alebo </w:t>
      </w:r>
      <w:r>
        <w:fldChar w:fldCharType="begin"/>
      </w:r>
      <w:r>
        <w:instrText xml:space="preserve"> AutoTextList   \s NoStyle \t "Licen</w:instrText>
      </w:r>
      <w:r>
        <w:instrText xml:space="preserve">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w:t>
      </w:r>
      <w:r>
        <w:t xml:space="preserve"> „Prístup k serverovému softvéru“ produktu, prípadne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w:t>
      </w:r>
      <w:r>
        <w:rPr>
          <w:color w:val="0563C1"/>
        </w:rPr>
        <w:t>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w:t>
      </w:r>
      <w:r>
        <w:t>stupnosti serverového produktu alebo ak mal zákazník aktívne krytie SA k dátumu dostupnosti.</w:t>
      </w:r>
    </w:p>
    <w:p w:rsidR="00552B95" w:rsidRDefault="00AC03B4">
      <w:pPr>
        <w:pStyle w:val="ProductList-BodySpaced"/>
      </w:pPr>
      <w:r>
        <w:rPr>
          <w:b/>
          <w:color w:val="00188F"/>
        </w:rPr>
        <w:t>Klientske prostredie operačného systému</w:t>
      </w:r>
      <w:r>
        <w:t xml:space="preserve">je </w:t>
      </w:r>
      <w:r>
        <w:fldChar w:fldCharType="begin"/>
      </w:r>
      <w:r>
        <w:instrText xml:space="preserve"> AutoTextList   \s NoStyle \t "Prostredie operačného systému je celá inštancia operačného systému alebo jej časť, prípadn</w:instrText>
      </w:r>
      <w:r>
        <w:instrText xml:space="preserve">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552B95" w:rsidRDefault="00AC03B4">
      <w:pPr>
        <w:pStyle w:val="ProductList-BodySpaced"/>
      </w:pPr>
      <w:r>
        <w:rPr>
          <w:b/>
          <w:color w:val="00188F"/>
        </w:rPr>
        <w:t>Klastrovaná aplikácia HPC</w:t>
      </w:r>
      <w:r>
        <w:t>predstavuje vysok</w:t>
      </w:r>
      <w:r>
        <w:t>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w:t>
      </w:r>
      <w:r>
        <w:t>lánovačom poskytnutým v balíku Microsoft HPC Pack alebo podobným middleware HPC, ktorý ich súbežne distribuuje do jedného alebo viacerých počítačov pracujúcich v rámci klastra HPC.</w:t>
      </w:r>
    </w:p>
    <w:p w:rsidR="00552B95" w:rsidRDefault="00AC03B4">
      <w:pPr>
        <w:pStyle w:val="ProductList-BodySpaced"/>
      </w:pPr>
      <w:r>
        <w:rPr>
          <w:b/>
          <w:color w:val="00188F"/>
        </w:rPr>
        <w:t>Uzol klastra</w:t>
      </w:r>
      <w:r>
        <w:t xml:space="preserve">predstavuje zariadenie, ktoré je vyhradené na prevádzkovanie </w:t>
      </w:r>
      <w:r>
        <w:fldChar w:fldCharType="begin"/>
      </w:r>
      <w:r>
        <w:instrText xml:space="preserve"> A</w:instrText>
      </w:r>
      <w:r>
        <w:instrText xml:space="preserve">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w:t>
      </w:r>
      <w:r>
        <w:t xml:space="preserve">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552B95" w:rsidRDefault="00AC03B4">
      <w:pPr>
        <w:pStyle w:val="ProductList-BodySpaced"/>
      </w:pPr>
      <w:r>
        <w:rPr>
          <w:b/>
          <w:color w:val="00188F"/>
        </w:rPr>
        <w:t>Faktor jadra</w:t>
      </w:r>
      <w:r>
        <w:t>je číselná</w:t>
      </w:r>
      <w:r>
        <w:t xml:space="preserve">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w:instrText>
      </w:r>
      <w:r>
        <w:instrText xml:space="preserve">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w:t>
      </w:r>
    </w:p>
    <w:p w:rsidR="00552B95" w:rsidRDefault="00AC03B4">
      <w:pPr>
        <w:pStyle w:val="ProductList-BodySpaced"/>
      </w:pPr>
      <w:r>
        <w:rPr>
          <w:b/>
          <w:color w:val="00188F"/>
        </w:rPr>
        <w:lastRenderedPageBreak/>
        <w:t>Uzol na zhromažďovanie cyklo</w:t>
      </w:r>
      <w:r>
        <w:rPr>
          <w:b/>
          <w:color w:val="00188F"/>
        </w:rPr>
        <w:t>v</w:t>
      </w:r>
      <w:r>
        <w:t xml:space="preserve">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w:t>
      </w:r>
      <w:r>
        <w:rPr>
          <w:color w:val="0563C1"/>
        </w:rPr>
        <w:t>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w:t>
      </w:r>
      <w:r>
        <w:rPr>
          <w:color w:val="0563C1"/>
        </w:rPr>
        <w:t>ané aplikácie HPC</w:t>
      </w:r>
      <w:r>
        <w:fldChar w:fldCharType="end"/>
      </w:r>
      <w:r>
        <w:t>.</w:t>
      </w:r>
    </w:p>
    <w:p w:rsidR="00552B95" w:rsidRDefault="00AC03B4">
      <w:pPr>
        <w:pStyle w:val="ProductList-BodySpaced"/>
      </w:pPr>
      <w:r>
        <w:rPr>
          <w:b/>
          <w:color w:val="00188F"/>
        </w:rPr>
        <w:t>Licencia External Connector</w:t>
      </w:r>
      <w:r>
        <w:t xml:space="preserve">predstavuje licenciu priradenú </w:t>
      </w:r>
      <w:r>
        <w:fldChar w:fldCharType="begin"/>
      </w:r>
      <w:r>
        <w:instrText xml:space="preserve"> AutoTextList   \s NoStyle \t "Server je fyzický hardvérový systém, v ktorom možno spúšťať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w:t>
      </w:r>
      <w:r>
        <w:t xml:space="preserve"> k príslušnej verzii serverového softvéru alebo k starším verziám serverového softvéru.</w:t>
      </w:r>
    </w:p>
    <w:p w:rsidR="00552B95" w:rsidRDefault="00AC03B4">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w:t>
      </w:r>
      <w:r>
        <w:t>eho afilácií.</w:t>
      </w:r>
    </w:p>
    <w:p w:rsidR="00552B95" w:rsidRDefault="00AC03B4">
      <w:pPr>
        <w:pStyle w:val="ProductList-BodySpaced"/>
      </w:pPr>
      <w:r>
        <w:rPr>
          <w:b/>
          <w:color w:val="00188F"/>
        </w:rPr>
        <w:t>Hardvérové aplikačné vlákno</w:t>
      </w:r>
      <w:r>
        <w:t xml:space="preserve">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w:instrText>
      </w:r>
      <w:r>
        <w:instrText xml:space="preserve">ajúci sa vo fyzickom hardvérovom systéme." </w:instrText>
      </w:r>
      <w:r>
        <w:fldChar w:fldCharType="separate"/>
      </w:r>
      <w:r>
        <w:rPr>
          <w:color w:val="0563C1"/>
        </w:rPr>
        <w:t>fyzickom procesore</w:t>
      </w:r>
      <w:r>
        <w:fldChar w:fldCharType="end"/>
      </w:r>
      <w:r>
        <w:t>.</w:t>
      </w:r>
    </w:p>
    <w:p w:rsidR="00552B95" w:rsidRDefault="00AC03B4">
      <w:pPr>
        <w:pStyle w:val="ProductList-BodySpaced"/>
      </w:pPr>
      <w:r>
        <w:rPr>
          <w:b/>
          <w:color w:val="00188F"/>
        </w:rPr>
        <w:t>Pracovná záťaž pri vysokovýkonných výpočtoch („HPC“)</w:t>
      </w:r>
      <w:r>
        <w:t xml:space="preserve">je pracovná záťaž, pri ktorej sa serverový softvér používa na prevádzkovanie </w:t>
      </w:r>
      <w:r>
        <w:fldChar w:fldCharType="begin"/>
      </w:r>
      <w:r>
        <w:instrText xml:space="preserve"> AutoTextList   \s NoStyle \t "Skupinový uzol predstavuje zar</w:instrText>
      </w:r>
      <w:r>
        <w:instrText xml:space="preserve">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w:t>
      </w:r>
      <w:r>
        <w:t xml:space="preserve">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552B95" w:rsidRDefault="00AC03B4">
      <w:pPr>
        <w:pStyle w:val="ProductList-BodySpaced"/>
      </w:pPr>
      <w:r>
        <w:rPr>
          <w:b/>
          <w:color w:val="00188F"/>
        </w:rPr>
        <w:t>Inštancia</w:t>
      </w:r>
      <w:r>
        <w:t>je ob</w:t>
      </w:r>
      <w:r>
        <w:t xml:space="preserve">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552B95" w:rsidRDefault="00AC03B4">
      <w:pPr>
        <w:pStyle w:val="ProductList-BodySpaced"/>
      </w:pPr>
      <w:r>
        <w:rPr>
          <w:b/>
          <w:color w:val="00188F"/>
        </w:rPr>
        <w:t>Licencia</w:t>
      </w:r>
      <w:r>
        <w:t>je právo</w:t>
      </w:r>
      <w:r>
        <w:t xml:space="preserve"> na stiahnutie, inštaláciu, používanie a prístup k produktu.</w:t>
      </w:r>
    </w:p>
    <w:p w:rsidR="00552B95" w:rsidRDefault="00AC03B4">
      <w:pPr>
        <w:pStyle w:val="ProductList-BodySpaced"/>
      </w:pPr>
      <w:r>
        <w:rPr>
          <w:b/>
          <w:color w:val="00188F"/>
        </w:rPr>
        <w:t>Licencované zariadenie</w:t>
      </w:r>
      <w:r>
        <w:t>je jeden fyzický hardvérový systém, ktorému je priradená licencia. Na účely tejto definície sa oblasť hardvéru alebo komponent blade považuje za samostatné zariadenie.</w:t>
      </w:r>
    </w:p>
    <w:p w:rsidR="00552B95" w:rsidRDefault="00AC03B4">
      <w:pPr>
        <w:pStyle w:val="ProductList-BodySpaced"/>
      </w:pPr>
      <w:r>
        <w:rPr>
          <w:b/>
          <w:color w:val="00188F"/>
        </w:rPr>
        <w:t>Partn</w:t>
      </w:r>
      <w:r>
        <w:rPr>
          <w:b/>
          <w:color w:val="00188F"/>
        </w:rPr>
        <w:t>er programu prenosu licencií v rámci krytia Software Assurance</w:t>
      </w:r>
      <w:r>
        <w:t xml:space="preserve">je subjekt uvedený na stránke </w:t>
      </w:r>
      <w:hyperlink r:id="rId127">
        <w:r>
          <w:rPr>
            <w:color w:val="00467F"/>
            <w:u w:val="single"/>
          </w:rPr>
          <w:t>http://www.microsoft.com/licensing/software-assurance/license-mobilit</w:t>
        </w:r>
        <w:r>
          <w:rPr>
            <w:color w:val="00467F"/>
            <w:u w:val="single"/>
          </w:rPr>
          <w:t>y.aspx</w:t>
        </w:r>
      </w:hyperlink>
      <w:r>
        <w:t xml:space="preserve">, ktorý má oprávnenie od spoločnosti Microsoft na hosťovanie softvéru zákazníkov na zdieľaných serveroch. </w:t>
      </w:r>
    </w:p>
    <w:p w:rsidR="00552B95" w:rsidRDefault="00AC03B4">
      <w:pPr>
        <w:pStyle w:val="ProductList-BodySpaced"/>
      </w:pPr>
      <w:r>
        <w:rPr>
          <w:b/>
          <w:color w:val="00188F"/>
        </w:rPr>
        <w:t>Licencované Server</w:t>
      </w:r>
      <w:r>
        <w:t xml:space="preserve">je jeden </w:t>
      </w:r>
      <w:r>
        <w:fldChar w:fldCharType="begin"/>
      </w:r>
      <w:r>
        <w:instrText xml:space="preserve"> AutoTextList   \s NoStyle \t "Server je fyzický hardvérový systém, v ktorom možno spúšťať serverový softvér." </w:instrText>
      </w:r>
      <w:r>
        <w:fldChar w:fldCharType="separate"/>
      </w:r>
      <w:r>
        <w:rPr>
          <w:color w:val="0563C1"/>
        </w:rPr>
        <w:t>serve</w:t>
      </w:r>
      <w:r>
        <w:rPr>
          <w:color w:val="0563C1"/>
        </w:rPr>
        <w:t>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účely tejto definície sa oblasť hardvéru alebo komponent </w:t>
      </w:r>
      <w:r>
        <w:t>blade považuje za samostatný server.</w:t>
      </w:r>
    </w:p>
    <w:p w:rsidR="00552B95" w:rsidRDefault="00AC03B4">
      <w:pPr>
        <w:pStyle w:val="ProductList-BodySpaced"/>
      </w:pPr>
      <w:r>
        <w:rPr>
          <w:b/>
        </w:rPr>
        <w:t>Licencovaný používateľ</w:t>
      </w:r>
      <w:r>
        <w:t xml:space="preserve">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552B95" w:rsidRDefault="00AC03B4">
      <w:pPr>
        <w:pStyle w:val="ProductList-BodySpaced"/>
      </w:pPr>
      <w:r>
        <w:rPr>
          <w:b/>
          <w:color w:val="00188F"/>
        </w:rPr>
        <w:t>Licencia na spravovanie (ML)</w:t>
      </w:r>
      <w:r>
        <w:t>je licenci</w:t>
      </w:r>
      <w:r>
        <w:t xml:space="preserve">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w:instrText>
      </w:r>
      <w:r>
        <w:instrText xml:space="preserv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w:t>
      </w:r>
      <w:r>
        <w:t xml:space="preserv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w:instrText>
      </w:r>
      <w:r>
        <w:instrText xml:space="preserve">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w:t>
      </w:r>
      <w:r>
        <w:t xml:space="preserve">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w:instrText>
      </w:r>
      <w:r>
        <w:instrText xml:space="preserve"> emulovaného) operačného systému alebo jej časť... (Úplná definícia je uvedená v slovníku.)" </w:instrText>
      </w:r>
      <w:r>
        <w:fldChar w:fldCharType="separate"/>
      </w:r>
      <w:r>
        <w:rPr>
          <w:color w:val="0563C1"/>
        </w:rPr>
        <w:t>prostredia operačného systému</w:t>
      </w:r>
      <w:r>
        <w:fldChar w:fldCharType="end"/>
      </w:r>
      <w:r>
        <w:t>, ku ktorému pristupuje ľubovoľný používateľ. Licencia na spravovanie zariadenia (Core CAL alebo Enterprise CAL Suite) umožňuje spr</w:t>
      </w:r>
      <w:r>
        <w:t xml:space="preserve">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w:instrText>
      </w:r>
      <w:r>
        <w:instrText xml:space="preserve">dená v slovníku.)" </w:instrText>
      </w:r>
      <w:r>
        <w:fldChar w:fldCharType="separate"/>
      </w:r>
      <w:r>
        <w:rPr>
          <w:color w:val="0563C1"/>
        </w:rPr>
        <w:t>prostredia operačného systému</w:t>
      </w:r>
      <w:r>
        <w:fldChar w:fldCharType="end"/>
      </w:r>
      <w:r>
        <w:t xml:space="preserve"> v jednom zariadení.</w:t>
      </w:r>
    </w:p>
    <w:p w:rsidR="00552B95" w:rsidRDefault="00AC03B4">
      <w:pPr>
        <w:pStyle w:val="ProductList-BodySpaced"/>
      </w:pPr>
      <w:r>
        <w:rPr>
          <w:b/>
          <w:color w:val="00188F"/>
        </w:rPr>
        <w:t>Licencia ekvivalentná licencii na spravovanie</w:t>
      </w:r>
      <w:r>
        <w:t xml:space="preserve">je podľa konkrétnej situácie licencia SL pre používateľa uvedená v tabuľke „Licencia na spravovanie“ produktu, prípadne </w:t>
      </w:r>
      <w:r>
        <w:fldChar w:fldCharType="begin"/>
      </w:r>
      <w:r>
        <w:instrText xml:space="preserve"> AutoTextList   \s </w:instrText>
      </w:r>
      <w:r>
        <w:instrText xml:space="preserve">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w:instrText>
      </w:r>
      <w:r>
        <w:instrText xml:space="preserv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w:instrText>
      </w:r>
      <w:r>
        <w:instrText xml:space="preserve">\t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w:t>
      </w:r>
      <w:r>
        <w:t>zákazník zakúpil licenciu po dátume dostupnosti serverových produktov alebo ak mal zákazník aktívne krytie SA k dátumu dostupnosti.</w:t>
      </w:r>
    </w:p>
    <w:p w:rsidR="00552B95" w:rsidRDefault="00AC03B4">
      <w:pPr>
        <w:pStyle w:val="ProductList-BodySpaced"/>
      </w:pPr>
      <w:r>
        <w:rPr>
          <w:b/>
          <w:color w:val="00188F"/>
        </w:rPr>
        <w:t>Spravovanie prostredia operačného systému</w:t>
      </w:r>
      <w:r>
        <w:t>je vyžadovanie alebo prijímanie údajov, konfigurácia alebo dávanie pokynov hardvéru</w:t>
      </w:r>
      <w:r>
        <w:t xml:space="preserve">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w:instrText>
      </w:r>
      <w:r>
        <w:instrText xml:space="preserve">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w:instrText>
      </w:r>
      <w:r>
        <w:instrText xml:space="preserve">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552B95" w:rsidRDefault="00AC03B4">
      <w:pPr>
        <w:pStyle w:val="ProductList-BodySpaced"/>
      </w:pPr>
      <w:r>
        <w:rPr>
          <w:b/>
          <w:color w:val="00188F"/>
        </w:rPr>
        <w:t>Prostredie operačného systému (POS)</w:t>
      </w:r>
      <w:r>
        <w:t xml:space="preserve"> je celá inštancia operačného systému alebo jej ča</w:t>
      </w:r>
      <w:r>
        <w:t>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w:t>
      </w:r>
      <w:r>
        <w:t xml:space="preserve">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w:instrText>
      </w:r>
      <w:r>
        <w:instrText>akonfigurované na fungovanie priamo vo fyzickom hardvérovom systéme. Inštancia operačného systému používaná na prevádzkovanie softvéru na virtualizáciu hardvéru alebo na poskytovanie služieb virtualizácie hardvéru sa považuje za súčasť fyzického prostredia</w:instrText>
      </w:r>
      <w:r>
        <w:instrText xml:space="preserve">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w:instrText>
      </w:r>
      <w:r>
        <w:instrText xml:space="preserve">vérovom systéme." </w:instrText>
      </w:r>
      <w:r>
        <w:fldChar w:fldCharType="separate"/>
      </w:r>
      <w:r>
        <w:rPr>
          <w:color w:val="0563C1"/>
        </w:rPr>
        <w:t>virtuálnych prostredí operačného systému</w:t>
      </w:r>
      <w:r>
        <w:fldChar w:fldCharType="end"/>
      </w:r>
      <w:r>
        <w:t>.</w:t>
      </w:r>
    </w:p>
    <w:p w:rsidR="00552B95" w:rsidRDefault="00AC03B4">
      <w:pPr>
        <w:pStyle w:val="ProductList-BodySpaced"/>
      </w:pPr>
      <w:r>
        <w:rPr>
          <w:b/>
          <w:color w:val="00188F"/>
        </w:rPr>
        <w:t>Fyzické jadro</w:t>
      </w:r>
      <w:r>
        <w:t xml:space="preserve">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552B95" w:rsidRDefault="00AC03B4">
      <w:pPr>
        <w:pStyle w:val="ProductList-BodySpaced"/>
      </w:pPr>
      <w:r>
        <w:rPr>
          <w:b/>
          <w:color w:val="00188F"/>
        </w:rPr>
        <w:t>Fyzické prostredie operačného systému</w:t>
      </w:r>
      <w:r>
        <w:t xml:space="preserve">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w:instrText>
      </w:r>
      <w:r>
        <w:instrText xml:space="preserve">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w:t>
      </w:r>
      <w:r>
        <w:t xml:space="preserve">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w:instrText>
      </w:r>
      <w:r>
        <w:instrText xml:space="preserve">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552B95" w:rsidRDefault="00AC03B4">
      <w:pPr>
        <w:pStyle w:val="ProductList-BodySpaced"/>
      </w:pPr>
      <w:r>
        <w:rPr>
          <w:b/>
          <w:color w:val="00188F"/>
        </w:rPr>
        <w:t>Fyzický procesor</w:t>
      </w:r>
      <w:r>
        <w:t>je procesor nachádzajúci sa vo fyzickom hardvér</w:t>
      </w:r>
      <w:r>
        <w:t>ovom systéme.</w:t>
      </w:r>
    </w:p>
    <w:p w:rsidR="00552B95" w:rsidRDefault="00AC03B4">
      <w:pPr>
        <w:pStyle w:val="ProductList-BodySpaced"/>
      </w:pPr>
      <w:r>
        <w:rPr>
          <w:b/>
          <w:color w:val="00188F"/>
        </w:rPr>
        <w:t>Primárny používateľ</w:t>
      </w:r>
      <w:r>
        <w:t xml:space="preserve">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w:instrText>
      </w:r>
      <w:r>
        <w:instrText xml:space="preserve">e za samostatné zariadenie." </w:instrText>
      </w:r>
      <w:r>
        <w:fldChar w:fldCharType="separate"/>
      </w:r>
      <w:r>
        <w:rPr>
          <w:color w:val="0563C1"/>
        </w:rPr>
        <w:t>licencované zariadenie</w:t>
      </w:r>
      <w:r>
        <w:fldChar w:fldCharType="end"/>
      </w:r>
      <w:r>
        <w:t xml:space="preserve"> viac než 50 % času v ľubovoľnom 90-dňovom období.</w:t>
      </w:r>
    </w:p>
    <w:p w:rsidR="00552B95" w:rsidRDefault="00AC03B4">
      <w:pPr>
        <w:pStyle w:val="ProductList-BodySpaced"/>
      </w:pPr>
      <w:r>
        <w:rPr>
          <w:b/>
          <w:color w:val="00188F"/>
        </w:rPr>
        <w:t>Produkčné prostredie</w:t>
      </w:r>
      <w:r>
        <w:t>je akékoľvek fyzické alebo virtuálne prostredie operačného systému, v ktorom sa prevádzkuje produkčná záťaž alebo sa pristupuje k p</w:t>
      </w:r>
      <w:r>
        <w:t xml:space="preserve">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w:instrText>
      </w:r>
      <w:r>
        <w:instrText xml:space="preserve">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w:instrText>
      </w:r>
      <w:r>
        <w:instrText xml:space="preserve">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552B95" w:rsidRDefault="00AC03B4">
      <w:pPr>
        <w:pStyle w:val="ProductList-BodySpaced"/>
      </w:pPr>
      <w:r>
        <w:rPr>
          <w:b/>
          <w:color w:val="00188F"/>
        </w:rPr>
        <w:t>Oprávňujú</w:t>
      </w:r>
      <w:r>
        <w:rPr>
          <w:b/>
          <w:color w:val="00188F"/>
        </w:rPr>
        <w:t>ce zariadenie tretej strany</w:t>
      </w:r>
      <w:r>
        <w:t>je zariadenie, ktoré zákazník alebo jeho afilácie priamo alebo nepriamo neovládajú (napríklad verejný kiosk tretej strany).</w:t>
      </w:r>
    </w:p>
    <w:p w:rsidR="00552B95" w:rsidRDefault="00AC03B4">
      <w:pPr>
        <w:pStyle w:val="ProductList-BodySpaced"/>
      </w:pPr>
      <w:r>
        <w:rPr>
          <w:b/>
          <w:color w:val="00188F"/>
        </w:rPr>
        <w:t>Spustená inštancia</w:t>
      </w:r>
      <w:r>
        <w:t xml:space="preserve">je </w:t>
      </w:r>
      <w:r>
        <w:fldChar w:fldCharType="begin"/>
      </w:r>
      <w:r>
        <w:instrText xml:space="preserve"> AutoTextList   \s NoStyle \t "Inštancia je obraz softvéru, ktorý sa vytvorí inštalá</w:instrText>
      </w:r>
      <w:r>
        <w:instrText xml:space="preserve">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w:t>
      </w:r>
      <w:r>
        <w:t>j inštrukcií.) Ak je už inštancia spustená, považuje sa za spustenú (bez ohľadu na to, či sa vykonávajú jej pokyny alebo nie), až kým sa neodstráni z pamäte.</w:t>
      </w:r>
    </w:p>
    <w:p w:rsidR="00552B95" w:rsidRDefault="00AC03B4">
      <w:pPr>
        <w:pStyle w:val="ProductList-BodySpaced"/>
      </w:pPr>
      <w:r>
        <w:rPr>
          <w:b/>
          <w:color w:val="00188F"/>
        </w:rPr>
        <w:t>Licencia SL</w:t>
      </w:r>
      <w:r>
        <w:t xml:space="preserve">je predplatná </w:t>
      </w:r>
      <w:r>
        <w:fldChar w:fldCharType="begin"/>
      </w:r>
      <w:r>
        <w:instrText xml:space="preserve"> AutoTextList   \s NoStyle \t "Licencia je právo na stiahnutie, inštaláci</w:instrText>
      </w:r>
      <w:r>
        <w:instrText xml:space="preserve">u, používanie a prístup k produktu." </w:instrText>
      </w:r>
      <w:r>
        <w:fldChar w:fldCharType="separate"/>
      </w:r>
      <w:r>
        <w:rPr>
          <w:color w:val="0563C1"/>
        </w:rPr>
        <w:t>licencia</w:t>
      </w:r>
      <w:r>
        <w:fldChar w:fldCharType="end"/>
      </w:r>
      <w:r>
        <w:t>, ktorá umožňuje prístup k softvéru alebo hosťovanej službe v priebehu stanovenej doby.</w:t>
      </w:r>
    </w:p>
    <w:p w:rsidR="00552B95" w:rsidRDefault="00AC03B4">
      <w:pPr>
        <w:pStyle w:val="ProductList-BodySpaced"/>
      </w:pPr>
      <w:r>
        <w:rPr>
          <w:b/>
          <w:color w:val="00188F"/>
        </w:rPr>
        <w:t>Server</w:t>
      </w:r>
      <w:r>
        <w:t>je fyzický hardvérový systém, v ktorom možno prevádzkovať serverový softvér.</w:t>
      </w:r>
    </w:p>
    <w:p w:rsidR="00552B95" w:rsidRDefault="00AC03B4">
      <w:pPr>
        <w:pStyle w:val="ProductList-BodySpaced"/>
      </w:pPr>
      <w:r>
        <w:rPr>
          <w:b/>
          <w:color w:val="00188F"/>
        </w:rPr>
        <w:t>Serverová farma</w:t>
      </w:r>
      <w:r>
        <w:t xml:space="preserve"> predstavuje jedno dát</w:t>
      </w:r>
      <w:r>
        <w:t>ové centrum alebo dve dátové centrá, ktoré sa fyzicky nachádzajú v časových pásmach s časovým rozdielom najviac štyri hodiny, alebo v rámci EÚ či EZVO. Dátové stredisko možno premiestniť z jednej serverovej farmy na inú, ale nie krátkodobo. (EÚ je Európska</w:t>
      </w:r>
      <w:r>
        <w:t xml:space="preserve"> únia a EZVO je Európske združenie voľného obchodu.)</w:t>
      </w:r>
    </w:p>
    <w:p w:rsidR="00552B95" w:rsidRDefault="00AC03B4">
      <w:pPr>
        <w:pStyle w:val="ProductList-BodySpaced"/>
      </w:pPr>
      <w:r>
        <w:rPr>
          <w:b/>
          <w:color w:val="00188F"/>
        </w:rPr>
        <w:lastRenderedPageBreak/>
        <w:t>Virtuálneho jadro</w:t>
      </w:r>
      <w:r>
        <w:t>je jednotka vykonávajúca spracovanie nachádzajúca sa vo virtuálnom hardvérovom systéme. Virtuálne jadro predstavuje jedno alebo viac virtuálnych hardvérových aplikačných vláken.</w:t>
      </w:r>
    </w:p>
    <w:p w:rsidR="00552B95" w:rsidRDefault="00AC03B4">
      <w:pPr>
        <w:pStyle w:val="ProductList-BodySpaced"/>
      </w:pPr>
      <w:r>
        <w:rPr>
          <w:b/>
          <w:color w:val="00188F"/>
        </w:rPr>
        <w:t>Virtuáln</w:t>
      </w:r>
      <w:r>
        <w:rPr>
          <w:b/>
          <w:color w:val="00188F"/>
        </w:rPr>
        <w:t>e prostredie operačného systému</w:t>
      </w:r>
      <w:r>
        <w:t xml:space="preserve">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w:instrText>
      </w:r>
      <w:r>
        <w:instrText xml:space="preserve">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552B95" w:rsidRDefault="00AC03B4">
      <w:pPr>
        <w:pStyle w:val="ProductList-BodySpaced"/>
      </w:pPr>
      <w:r>
        <w:rPr>
          <w:b/>
          <w:color w:val="00188F"/>
        </w:rPr>
        <w:t>Webová pracovná záťaž</w:t>
      </w:r>
      <w:r>
        <w:t>(nazývaná aj „</w:t>
      </w:r>
      <w:r>
        <w:rPr>
          <w:color w:val="00188F"/>
        </w:rPr>
        <w:t>internetové webové riešenia</w:t>
      </w:r>
      <w:r>
        <w:t>“) sú verejne prístupné webové stránky, webové lok</w:t>
      </w:r>
      <w:r>
        <w:t>ality, webové aplikácie, webové služby alebo poštové služby POP3. Na objasnenie, prístup k obsahu, informáciám a aplikáciám poskytovaným softvérom v rámci internetového webového riešenia nie je obmedzený na zamestnancov zákazníka alebo zamestnancov jeho af</w:t>
      </w:r>
      <w:r>
        <w:t>ilácií.</w:t>
      </w:r>
    </w:p>
    <w:p w:rsidR="00552B95" w:rsidRDefault="00AC03B4">
      <w:pPr>
        <w:pStyle w:val="ProductList-BodySpaced"/>
      </w:pPr>
      <w:r>
        <w:t>Softvér v internetových webových riešeniach sa používa na prevádzkovanie:</w:t>
      </w:r>
    </w:p>
    <w:p w:rsidR="00552B95" w:rsidRDefault="00AC03B4" w:rsidP="00AC696B">
      <w:pPr>
        <w:pStyle w:val="ProductList-Bullet"/>
        <w:numPr>
          <w:ilvl w:val="0"/>
          <w:numId w:val="34"/>
        </w:numPr>
      </w:pPr>
      <w:r>
        <w:t>softvéru webového servera (napríklad Microsoft Internet Information Services) a agentov na spravovanie alebo zabezpečenie (napríklad agenta System Center Operations Manager),</w:t>
      </w:r>
      <w:r>
        <w:t xml:space="preserve"> </w:t>
      </w:r>
    </w:p>
    <w:p w:rsidR="00552B95" w:rsidRDefault="00AC03B4" w:rsidP="00AC696B">
      <w:pPr>
        <w:pStyle w:val="ProductList-Bullet"/>
        <w:numPr>
          <w:ilvl w:val="0"/>
          <w:numId w:val="34"/>
        </w:numPr>
      </w:pPr>
      <w:r>
        <w:t xml:space="preserve">softvéru databázového stroja (napríklad Microsoft SQL Server) výlučne na podporu internetových webových riešení alebo </w:t>
      </w:r>
    </w:p>
    <w:p w:rsidR="00552B95" w:rsidRDefault="00AC03B4" w:rsidP="00AC696B">
      <w:pPr>
        <w:pStyle w:val="ProductList-Bullet"/>
        <w:numPr>
          <w:ilvl w:val="0"/>
          <w:numId w:val="34"/>
        </w:numPr>
      </w:pPr>
      <w:r>
        <w:t xml:space="preserve">služby Domain Name System (DNS) na rozkladanie internetových názvov na adresy IP, pokiaľ to nie je jediná funkcia príslušnej inštancie </w:t>
      </w:r>
      <w:r>
        <w:t>softvéru.</w:t>
      </w:r>
    </w:p>
    <w:p w:rsidR="00552B95" w:rsidRDefault="00AC03B4">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w:t>
      </w:r>
      <w:r>
        <w:t>on, Windows Library for JAVAScript, Debghelp.dll a Web Deploy sú všetko súčasti softvéru Windows.</w:t>
      </w:r>
    </w:p>
    <w:p w:rsidR="00552B95" w:rsidRDefault="00552B95">
      <w:pPr>
        <w:pStyle w:val="ProductList-BodySpaced"/>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Spaced"/>
      </w:pPr>
    </w:p>
    <w:p w:rsidR="00552B95" w:rsidRDefault="00552B95">
      <w:pPr>
        <w:sectPr w:rsidR="00552B95">
          <w:headerReference w:type="default" r:id="rId128"/>
          <w:footerReference w:type="default" r:id="rId129"/>
          <w:type w:val="continuous"/>
          <w:pgSz w:w="12240" w:h="15840" w:code="1"/>
          <w:pgMar w:top="1170" w:right="720" w:bottom="720" w:left="720" w:header="432" w:footer="288" w:gutter="0"/>
          <w:cols w:space="360"/>
        </w:sectPr>
      </w:pPr>
    </w:p>
    <w:p w:rsidR="00552B95" w:rsidRDefault="00AC03B4">
      <w:pPr>
        <w:pStyle w:val="ProductList-SectionHeading"/>
        <w:pageBreakBefore/>
      </w:pPr>
      <w:bookmarkStart w:id="356" w:name="_Sec591"/>
      <w:bookmarkEnd w:id="346"/>
      <w:r>
        <w:lastRenderedPageBreak/>
        <w:t>Príloha A – Licencie ekvivalentné licencii CAL/ML</w:t>
      </w:r>
      <w:bookmarkStart w:id="357" w:name="_GoBack"/>
      <w:bookmarkEnd w:id="357"/>
      <w:permStart w:id="1881633855" w:edGrp="everyone"/>
      <w:permEnd w:id="1881633855"/>
      <w:r>
        <w:fldChar w:fldCharType="begin"/>
      </w:r>
      <w:r>
        <w:instrText xml:space="preserve"> TC "</w:instrText>
      </w:r>
      <w:bookmarkStart w:id="358" w:name="_Toc436689564"/>
      <w:r>
        <w:instrText>Príloha A – Licencie ekvivalentné licencii CAL/ML</w:instrText>
      </w:r>
      <w:bookmarkEnd w:id="358"/>
      <w:r>
        <w:instrText>" \l 1</w:instrText>
      </w:r>
      <w:r>
        <w:fldChar w:fldCharType="end"/>
      </w:r>
    </w:p>
    <w:p w:rsidR="00552B95" w:rsidRDefault="00AC03B4">
      <w:pPr>
        <w:pStyle w:val="ProductList-Body"/>
      </w:pPr>
      <w:r>
        <w:t>Práva na prístup k serverové</w:t>
      </w:r>
      <w:r>
        <w:t xml:space="preserve">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w:instrText>
      </w:r>
      <w:r>
        <w:instrText xml:space="preserve">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w:instrText>
      </w:r>
      <w:r>
        <w:instrText xml:space="preserve">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znamená licenciu na klientsky prístu</w:instrText>
      </w:r>
      <w:r>
        <w:instrText xml:space="preserve">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w:instrText>
      </w:r>
      <w:r>
        <w:instrText xml:space="preserve">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znamená licenciu na klientsky prístup, ktorá môže byť podľa okolností priradená použív</w:instrText>
      </w:r>
      <w:r>
        <w:instrText xml:space="preserve">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w:t>
      </w:r>
      <w:r>
        <w:t xml:space="preserve">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w:instrText>
      </w:r>
      <w:r>
        <w:instrText xml:space="preserve">ý hardvérový systém, v ktorom možno spúšťať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znamená licenciu na klientsky prístup, ktorá môže byť podľa okolností priradená použí</w:instrText>
      </w:r>
      <w:r>
        <w:instrText xml:space="preserve">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w:instrText>
      </w:r>
      <w:r>
        <w:instrText xml:space="preserve">tList   \s NoStyle \t "Server je fyzický hardvérový systém, v ktorom možno spúšťať serverový softvér." </w:instrText>
      </w:r>
      <w:r>
        <w:fldChar w:fldCharType="separate"/>
      </w:r>
      <w:r>
        <w:rPr>
          <w:color w:val="0563C1"/>
        </w:rPr>
        <w:t>serverového</w:t>
      </w:r>
      <w:r>
        <w:fldChar w:fldCharType="end"/>
      </w:r>
      <w:r>
        <w:t xml:space="preserve"> produktu.</w:t>
      </w:r>
    </w:p>
    <w:p w:rsidR="00552B95" w:rsidRDefault="00552B95">
      <w:pPr>
        <w:pStyle w:val="ProductList-Body"/>
      </w:pPr>
    </w:p>
    <w:tbl>
      <w:tblPr>
        <w:tblStyle w:val="PURTable"/>
        <w:tblW w:w="0" w:type="dxa"/>
        <w:tblLook w:val="04A0" w:firstRow="1" w:lastRow="0" w:firstColumn="1" w:lastColumn="0" w:noHBand="0" w:noVBand="1"/>
      </w:tblPr>
      <w:tblGrid>
        <w:gridCol w:w="1128"/>
        <w:gridCol w:w="501"/>
        <w:gridCol w:w="502"/>
        <w:gridCol w:w="502"/>
        <w:gridCol w:w="502"/>
        <w:gridCol w:w="575"/>
        <w:gridCol w:w="632"/>
        <w:gridCol w:w="636"/>
        <w:gridCol w:w="964"/>
        <w:gridCol w:w="632"/>
        <w:gridCol w:w="575"/>
        <w:gridCol w:w="632"/>
        <w:gridCol w:w="636"/>
        <w:gridCol w:w="964"/>
        <w:gridCol w:w="632"/>
        <w:gridCol w:w="779"/>
      </w:tblGrid>
      <w:tr w:rsidR="00552B9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552B95" w:rsidRDefault="00552B95">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552B95" w:rsidRDefault="00AC03B4">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52B95" w:rsidRDefault="00AC03B4">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552B95" w:rsidRDefault="00AC03B4">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552B95" w:rsidRDefault="00AC03B4">
            <w:pPr>
              <w:pStyle w:val="ProductList-TableBody"/>
              <w:jc w:val="center"/>
            </w:pPr>
            <w:r>
              <w:rPr>
                <w:color w:val="FFFFFF"/>
              </w:rPr>
              <w:t>Enterprise Mobility</w:t>
            </w:r>
          </w:p>
        </w:tc>
      </w:tr>
      <w:tr w:rsidR="006C0B6A">
        <w:tc>
          <w:tcPr>
            <w:tcW w:w="620" w:type="dxa"/>
            <w:tcBorders>
              <w:top w:val="none" w:sz="4" w:space="0" w:color="BFBFBF"/>
              <w:left w:val="none" w:sz="24" w:space="0" w:color="808080"/>
              <w:bottom w:val="single" w:sz="4" w:space="0" w:color="FFFFFF"/>
              <w:right w:val="single" w:sz="6" w:space="0" w:color="FFFFFF"/>
            </w:tcBorders>
          </w:tcPr>
          <w:p w:rsidR="00552B95" w:rsidRDefault="00AC03B4">
            <w:pPr>
              <w:pStyle w:val="ProductList-TableBody"/>
            </w:pPr>
            <w:r>
              <w:t>Servery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2B95" w:rsidRDefault="00AC03B4">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2B95" w:rsidRDefault="00AC03B4">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2B95" w:rsidRDefault="00AC03B4">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2B95" w:rsidRDefault="00AC03B4">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2B95" w:rsidRDefault="00AC03B4">
            <w:pPr>
              <w:pStyle w:val="ProductList-TableBody"/>
              <w:jc w:val="center"/>
            </w:pPr>
            <w:r>
              <w:rPr>
                <w:color w:val="FFFFFF"/>
              </w:rPr>
              <w:t>Balík</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2B95" w:rsidRDefault="00AC03B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2B95" w:rsidRDefault="00AC03B4">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2B95" w:rsidRDefault="00AC03B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2B95" w:rsidRDefault="00AC03B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2B95" w:rsidRDefault="00AC03B4">
            <w:pPr>
              <w:pStyle w:val="ProductList-TableBody"/>
              <w:jc w:val="center"/>
            </w:pPr>
            <w:r>
              <w:rPr>
                <w:color w:val="FFFFFF"/>
              </w:rPr>
              <w:t>Balík</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2B95" w:rsidRDefault="00AC03B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2B95" w:rsidRDefault="00AC03B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52B95" w:rsidRDefault="00AC03B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2B95" w:rsidRDefault="00AC03B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552B95" w:rsidRDefault="00AC03B4">
            <w:pPr>
              <w:pStyle w:val="ProductList-TableBody"/>
              <w:jc w:val="center"/>
            </w:pPr>
            <w:r>
              <w:rPr>
                <w:color w:val="FFFFFF"/>
              </w:rPr>
              <w:t>Balík</w:t>
            </w:r>
          </w:p>
        </w:tc>
      </w:tr>
      <w:tr w:rsidR="00552B95">
        <w:tc>
          <w:tcPr>
            <w:tcW w:w="620" w:type="dxa"/>
            <w:gridSpan w:val="16"/>
            <w:tcBorders>
              <w:top w:val="single" w:sz="4" w:space="0" w:color="FFFFFF"/>
              <w:left w:val="single" w:sz="6" w:space="0" w:color="FFFFFF"/>
              <w:bottom w:val="single" w:sz="4" w:space="0" w:color="FFFFFF"/>
              <w:right w:val="single" w:sz="6" w:space="0" w:color="FFFFFF"/>
            </w:tcBorders>
          </w:tcPr>
          <w:p w:rsidR="00552B95" w:rsidRDefault="00AC03B4">
            <w:pPr>
              <w:pStyle w:val="ProductList-TableBody"/>
            </w:pPr>
            <w:r>
              <w:rPr>
                <w:b/>
              </w:rPr>
              <w:t>Exchange Server 2016 Standard</w:t>
            </w:r>
          </w:p>
        </w:tc>
      </w:tr>
      <w:tr w:rsidR="006C0B6A">
        <w:tc>
          <w:tcPr>
            <w:tcW w:w="620" w:type="dxa"/>
            <w:tcBorders>
              <w:top w:val="dashed" w:sz="4" w:space="0" w:color="BFBFBF"/>
              <w:left w:val="none" w:sz="24" w:space="0" w:color="808080"/>
              <w:bottom w:val="dashed" w:sz="4" w:space="0" w:color="BFBFBF"/>
              <w:right w:val="single" w:sz="6" w:space="0" w:color="FFFFFF"/>
            </w:tcBorders>
          </w:tcPr>
          <w:p w:rsidR="00552B95" w:rsidRDefault="00AC03B4">
            <w:pPr>
              <w:pStyle w:val="ProductList-TableBody"/>
            </w:pPr>
            <w:hyperlink w:anchor="_Sec793">
              <w:r>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6C0B6A">
        <w:tc>
          <w:tcPr>
            <w:tcW w:w="620" w:type="dxa"/>
            <w:tcBorders>
              <w:top w:val="dashed" w:sz="4" w:space="0" w:color="BFBFBF"/>
              <w:left w:val="none" w:sz="24" w:space="0" w:color="808080"/>
              <w:bottom w:val="single" w:sz="4" w:space="0" w:color="FFFFFF"/>
              <w:right w:val="single" w:sz="6" w:space="0" w:color="FFFFFF"/>
            </w:tcBorders>
          </w:tcPr>
          <w:p w:rsidR="00552B95" w:rsidRDefault="00AC03B4">
            <w:pPr>
              <w:pStyle w:val="ProductList-TableBody"/>
            </w:pPr>
            <w:hyperlink w:anchor="_Sec793">
              <w:r>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r>
      <w:tr w:rsidR="00552B95">
        <w:tc>
          <w:tcPr>
            <w:tcW w:w="620" w:type="dxa"/>
            <w:gridSpan w:val="16"/>
            <w:tcBorders>
              <w:top w:val="single" w:sz="4" w:space="0" w:color="FFFFFF"/>
              <w:left w:val="single" w:sz="6" w:space="0" w:color="FFFFFF"/>
              <w:bottom w:val="single" w:sz="4" w:space="0" w:color="FFFFFF"/>
              <w:right w:val="single" w:sz="6" w:space="0" w:color="FFFFFF"/>
            </w:tcBorders>
          </w:tcPr>
          <w:p w:rsidR="00552B95" w:rsidRDefault="00AC03B4">
            <w:pPr>
              <w:pStyle w:val="ProductList-TableBody"/>
            </w:pPr>
            <w:r>
              <w:rPr>
                <w:b/>
              </w:rPr>
              <w:t>Exchange Server 2016 Enterprise</w:t>
            </w:r>
          </w:p>
        </w:tc>
      </w:tr>
      <w:tr w:rsidR="006C0B6A">
        <w:tc>
          <w:tcPr>
            <w:tcW w:w="620" w:type="dxa"/>
            <w:tcBorders>
              <w:top w:val="dashed" w:sz="4" w:space="0" w:color="BFBFBF"/>
              <w:left w:val="none" w:sz="24" w:space="0" w:color="808080"/>
              <w:bottom w:val="dashed" w:sz="4" w:space="0" w:color="BFBFBF"/>
              <w:right w:val="single" w:sz="6" w:space="0" w:color="FFFFFF"/>
            </w:tcBorders>
          </w:tcPr>
          <w:p w:rsidR="00552B95" w:rsidRDefault="00AC03B4">
            <w:pPr>
              <w:pStyle w:val="ProductList-TableBody"/>
            </w:pPr>
            <w:hyperlink w:anchor="_Sec793">
              <w:r>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6C0B6A">
        <w:tc>
          <w:tcPr>
            <w:tcW w:w="620" w:type="dxa"/>
            <w:tcBorders>
              <w:top w:val="dashed" w:sz="4" w:space="0" w:color="BFBFBF"/>
              <w:left w:val="none" w:sz="24" w:space="0" w:color="808080"/>
              <w:bottom w:val="single" w:sz="4" w:space="0" w:color="FFFFFF"/>
              <w:right w:val="single" w:sz="6" w:space="0" w:color="FFFFFF"/>
            </w:tcBorders>
          </w:tcPr>
          <w:p w:rsidR="00552B95" w:rsidRDefault="00AC03B4">
            <w:pPr>
              <w:pStyle w:val="ProductList-TableBody"/>
            </w:pPr>
            <w:hyperlink w:anchor="_Sec793">
              <w:r>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r>
      <w:tr w:rsidR="00552B95">
        <w:tc>
          <w:tcPr>
            <w:tcW w:w="620" w:type="dxa"/>
            <w:gridSpan w:val="16"/>
            <w:tcBorders>
              <w:top w:val="single" w:sz="4" w:space="0" w:color="FFFFFF"/>
              <w:left w:val="single" w:sz="6" w:space="0" w:color="FFFFFF"/>
              <w:bottom w:val="single" w:sz="4" w:space="0" w:color="FFFFFF"/>
              <w:right w:val="single" w:sz="6" w:space="0" w:color="FFFFFF"/>
            </w:tcBorders>
          </w:tcPr>
          <w:p w:rsidR="00552B95" w:rsidRDefault="00AC03B4">
            <w:pPr>
              <w:pStyle w:val="ProductList-TableBody"/>
            </w:pPr>
            <w:r>
              <w:rPr>
                <w:b/>
              </w:rPr>
              <w:t>SharePoint Server 2013</w:t>
            </w:r>
          </w:p>
        </w:tc>
      </w:tr>
      <w:tr w:rsidR="006C0B6A">
        <w:tc>
          <w:tcPr>
            <w:tcW w:w="620" w:type="dxa"/>
            <w:tcBorders>
              <w:top w:val="dashed" w:sz="4" w:space="0" w:color="BFBFBF"/>
              <w:left w:val="none" w:sz="24" w:space="0" w:color="808080"/>
              <w:bottom w:val="dashed" w:sz="4" w:space="0" w:color="BFBFBF"/>
              <w:right w:val="single" w:sz="6" w:space="0" w:color="FFFFFF"/>
            </w:tcBorders>
          </w:tcPr>
          <w:p w:rsidR="00552B95" w:rsidRDefault="00AC03B4">
            <w:pPr>
              <w:pStyle w:val="ProductList-TableBody"/>
            </w:pPr>
            <w:hyperlink w:anchor="_Sec798">
              <w:r>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6C0B6A">
        <w:tc>
          <w:tcPr>
            <w:tcW w:w="620" w:type="dxa"/>
            <w:tcBorders>
              <w:top w:val="dashed" w:sz="4" w:space="0" w:color="BFBFBF"/>
              <w:left w:val="none" w:sz="24" w:space="0" w:color="808080"/>
              <w:bottom w:val="single" w:sz="4" w:space="0" w:color="FFFFFF"/>
              <w:right w:val="single" w:sz="6" w:space="0" w:color="FFFFFF"/>
            </w:tcBorders>
          </w:tcPr>
          <w:p w:rsidR="00552B95" w:rsidRDefault="00AC03B4">
            <w:pPr>
              <w:pStyle w:val="ProductList-TableBody"/>
            </w:pPr>
            <w:hyperlink w:anchor="_Sec798">
              <w:r>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r>
      <w:tr w:rsidR="00552B95">
        <w:tc>
          <w:tcPr>
            <w:tcW w:w="620" w:type="dxa"/>
            <w:gridSpan w:val="16"/>
            <w:tcBorders>
              <w:top w:val="single" w:sz="4" w:space="0" w:color="FFFFFF"/>
              <w:left w:val="single" w:sz="6" w:space="0" w:color="FFFFFF"/>
              <w:bottom w:val="single" w:sz="4" w:space="0" w:color="FFFFFF"/>
              <w:right w:val="single" w:sz="6" w:space="0" w:color="FFFFFF"/>
            </w:tcBorders>
          </w:tcPr>
          <w:p w:rsidR="00552B95" w:rsidRDefault="00AC03B4">
            <w:pPr>
              <w:pStyle w:val="ProductList-TableBody"/>
            </w:pPr>
            <w:r>
              <w:rPr>
                <w:b/>
              </w:rPr>
              <w:t>Microsoft Audit and Control Management Server 2013</w:t>
            </w:r>
          </w:p>
        </w:tc>
      </w:tr>
      <w:tr w:rsidR="006C0B6A">
        <w:tc>
          <w:tcPr>
            <w:tcW w:w="620" w:type="dxa"/>
            <w:tcBorders>
              <w:top w:val="dashed" w:sz="4" w:space="0" w:color="BFBFBF"/>
              <w:left w:val="none" w:sz="24" w:space="0" w:color="808080"/>
              <w:bottom w:val="single" w:sz="4" w:space="0" w:color="FFFFFF"/>
              <w:right w:val="single" w:sz="6" w:space="0" w:color="FFFFFF"/>
            </w:tcBorders>
          </w:tcPr>
          <w:p w:rsidR="00552B95" w:rsidRDefault="00AC03B4">
            <w:pPr>
              <w:pStyle w:val="ProductList-TableBody"/>
            </w:pPr>
            <w:hyperlink w:anchor="_Sec798">
              <w:r>
                <w:rPr>
                  <w:color w:val="00467F"/>
                  <w:u w:val="single"/>
                </w:rPr>
                <w:t>Základná</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r>
      <w:tr w:rsidR="00552B95">
        <w:tc>
          <w:tcPr>
            <w:tcW w:w="620" w:type="dxa"/>
            <w:gridSpan w:val="16"/>
            <w:tcBorders>
              <w:top w:val="single" w:sz="4" w:space="0" w:color="FFFFFF"/>
              <w:left w:val="single" w:sz="6" w:space="0" w:color="FFFFFF"/>
              <w:bottom w:val="single" w:sz="4" w:space="0" w:color="FFFFFF"/>
              <w:right w:val="single" w:sz="6" w:space="0" w:color="FFFFFF"/>
            </w:tcBorders>
          </w:tcPr>
          <w:p w:rsidR="00552B95" w:rsidRDefault="00AC03B4">
            <w:pPr>
              <w:pStyle w:val="ProductList-TableBody"/>
            </w:pPr>
            <w:r>
              <w:rPr>
                <w:b/>
              </w:rPr>
              <w:t>Skype for Business Server 2015</w:t>
            </w:r>
          </w:p>
        </w:tc>
      </w:tr>
      <w:tr w:rsidR="006C0B6A">
        <w:tc>
          <w:tcPr>
            <w:tcW w:w="620" w:type="dxa"/>
            <w:tcBorders>
              <w:top w:val="dashed" w:sz="4" w:space="0" w:color="BFBFBF"/>
              <w:left w:val="none" w:sz="24" w:space="0" w:color="808080"/>
              <w:bottom w:val="dashed" w:sz="4" w:space="0" w:color="BFBFBF"/>
              <w:right w:val="single" w:sz="6" w:space="0" w:color="FFFFFF"/>
            </w:tcBorders>
          </w:tcPr>
          <w:p w:rsidR="00552B95" w:rsidRDefault="00AC03B4">
            <w:pPr>
              <w:pStyle w:val="ProductList-TableBody"/>
            </w:pPr>
            <w:hyperlink w:anchor="_Sec799">
              <w:r>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6C0B6A">
        <w:tc>
          <w:tcPr>
            <w:tcW w:w="620" w:type="dxa"/>
            <w:tcBorders>
              <w:top w:val="dashed" w:sz="4" w:space="0" w:color="BFBFBF"/>
              <w:left w:val="none" w:sz="24" w:space="0" w:color="808080"/>
              <w:bottom w:val="dashed" w:sz="4" w:space="0" w:color="BFBFBF"/>
              <w:right w:val="single" w:sz="6" w:space="0" w:color="FFFFFF"/>
            </w:tcBorders>
          </w:tcPr>
          <w:p w:rsidR="00552B95" w:rsidRDefault="00AC03B4">
            <w:pPr>
              <w:pStyle w:val="ProductList-TableBody"/>
            </w:pPr>
            <w:hyperlink w:anchor="_Sec799">
              <w:r>
                <w:rPr>
                  <w:color w:val="00467F"/>
                  <w:u w:val="single"/>
                </w:rPr>
                <w:t>Dodatočná</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r>
      <w:tr w:rsidR="006C0B6A">
        <w:tc>
          <w:tcPr>
            <w:tcW w:w="620" w:type="dxa"/>
            <w:tcBorders>
              <w:top w:val="dashed" w:sz="4" w:space="0" w:color="BFBFBF"/>
              <w:left w:val="none" w:sz="24" w:space="0" w:color="808080"/>
              <w:bottom w:val="single" w:sz="4" w:space="0" w:color="FFFFFF"/>
              <w:right w:val="single" w:sz="6" w:space="0" w:color="FFFFFF"/>
            </w:tcBorders>
          </w:tcPr>
          <w:p w:rsidR="00552B95" w:rsidRDefault="00AC03B4">
            <w:pPr>
              <w:pStyle w:val="ProductList-TableBody"/>
            </w:pPr>
            <w:hyperlink w:anchor="_Sec799">
              <w:r>
                <w:rPr>
                  <w:color w:val="00467F"/>
                  <w:u w:val="single"/>
                </w:rPr>
                <w:t>Dodatočná</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r>
      <w:tr w:rsidR="00552B95">
        <w:tc>
          <w:tcPr>
            <w:tcW w:w="620" w:type="dxa"/>
            <w:gridSpan w:val="16"/>
            <w:tcBorders>
              <w:top w:val="single" w:sz="4" w:space="0" w:color="FFFFFF"/>
              <w:left w:val="single" w:sz="6" w:space="0" w:color="FFFFFF"/>
              <w:bottom w:val="single" w:sz="4" w:space="0" w:color="FFFFFF"/>
              <w:right w:val="single" w:sz="6" w:space="0" w:color="FFFFFF"/>
            </w:tcBorders>
          </w:tcPr>
          <w:p w:rsidR="00552B95" w:rsidRDefault="00AC03B4">
            <w:pPr>
              <w:pStyle w:val="ProductList-TableBody"/>
            </w:pPr>
            <w:r>
              <w:rPr>
                <w:b/>
              </w:rPr>
              <w:t>Windows MultiPoint Server 2012 Standard</w:t>
            </w:r>
          </w:p>
        </w:tc>
      </w:tr>
      <w:tr w:rsidR="006C0B6A">
        <w:tc>
          <w:tcPr>
            <w:tcW w:w="620" w:type="dxa"/>
            <w:tcBorders>
              <w:top w:val="dashed" w:sz="4" w:space="0" w:color="BFBFBF"/>
              <w:left w:val="none" w:sz="24" w:space="0" w:color="808080"/>
              <w:bottom w:val="dashed" w:sz="4" w:space="0" w:color="BFBFBF"/>
              <w:right w:val="single" w:sz="6" w:space="0" w:color="FFFFFF"/>
            </w:tcBorders>
          </w:tcPr>
          <w:p w:rsidR="00552B95" w:rsidRDefault="00AC03B4">
            <w:pPr>
              <w:pStyle w:val="ProductList-TableBody"/>
            </w:pPr>
            <w:hyperlink w:anchor="_Sec800">
              <w:r>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r>
      <w:tr w:rsidR="006C0B6A">
        <w:tc>
          <w:tcPr>
            <w:tcW w:w="620" w:type="dxa"/>
            <w:tcBorders>
              <w:top w:val="dashed" w:sz="4" w:space="0" w:color="BFBFBF"/>
              <w:left w:val="none" w:sz="24" w:space="0" w:color="808080"/>
              <w:bottom w:val="single" w:sz="4" w:space="0" w:color="FFFFFF"/>
              <w:right w:val="single" w:sz="6" w:space="0" w:color="FFFFFF"/>
            </w:tcBorders>
          </w:tcPr>
          <w:p w:rsidR="00552B95" w:rsidRDefault="00AC03B4">
            <w:pPr>
              <w:pStyle w:val="ProductList-TableBody"/>
            </w:pPr>
            <w:hyperlink w:anchor="_Sec800">
              <w:r>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r>
      <w:tr w:rsidR="00552B95">
        <w:tc>
          <w:tcPr>
            <w:tcW w:w="620" w:type="dxa"/>
            <w:gridSpan w:val="16"/>
            <w:tcBorders>
              <w:top w:val="single" w:sz="4" w:space="0" w:color="FFFFFF"/>
              <w:left w:val="single" w:sz="6" w:space="0" w:color="FFFFFF"/>
              <w:bottom w:val="single" w:sz="4" w:space="0" w:color="FFFFFF"/>
              <w:right w:val="single" w:sz="6" w:space="0" w:color="FFFFFF"/>
            </w:tcBorders>
          </w:tcPr>
          <w:p w:rsidR="00552B95" w:rsidRDefault="00AC03B4">
            <w:pPr>
              <w:pStyle w:val="ProductList-TableBody"/>
            </w:pPr>
            <w:r>
              <w:rPr>
                <w:b/>
              </w:rPr>
              <w:t>Windows MultiPoint Server 2012 Premium</w:t>
            </w:r>
          </w:p>
        </w:tc>
      </w:tr>
      <w:tr w:rsidR="006C0B6A">
        <w:tc>
          <w:tcPr>
            <w:tcW w:w="620" w:type="dxa"/>
            <w:tcBorders>
              <w:top w:val="dashed" w:sz="4" w:space="0" w:color="BFBFBF"/>
              <w:left w:val="none" w:sz="24" w:space="0" w:color="808080"/>
              <w:bottom w:val="dashed" w:sz="4" w:space="0" w:color="BFBFBF"/>
              <w:right w:val="single" w:sz="6" w:space="0" w:color="FFFFFF"/>
            </w:tcBorders>
          </w:tcPr>
          <w:p w:rsidR="00552B95" w:rsidRDefault="00AC03B4">
            <w:pPr>
              <w:pStyle w:val="ProductList-TableBody"/>
            </w:pPr>
            <w:hyperlink w:anchor="_Sec800">
              <w:r>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r>
      <w:tr w:rsidR="006C0B6A">
        <w:tc>
          <w:tcPr>
            <w:tcW w:w="620" w:type="dxa"/>
            <w:tcBorders>
              <w:top w:val="dashed" w:sz="4" w:space="0" w:color="BFBFBF"/>
              <w:left w:val="none" w:sz="24" w:space="0" w:color="808080"/>
              <w:bottom w:val="single" w:sz="4" w:space="0" w:color="FFFFFF"/>
              <w:right w:val="single" w:sz="6" w:space="0" w:color="FFFFFF"/>
            </w:tcBorders>
          </w:tcPr>
          <w:p w:rsidR="00552B95" w:rsidRDefault="00AC03B4">
            <w:pPr>
              <w:pStyle w:val="ProductList-TableBody"/>
            </w:pPr>
            <w:hyperlink w:anchor="_Sec800">
              <w:r>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r>
      <w:tr w:rsidR="00552B95">
        <w:tc>
          <w:tcPr>
            <w:tcW w:w="620" w:type="dxa"/>
            <w:gridSpan w:val="16"/>
            <w:tcBorders>
              <w:top w:val="single" w:sz="4" w:space="0" w:color="FFFFFF"/>
              <w:left w:val="single" w:sz="6" w:space="0" w:color="FFFFFF"/>
              <w:bottom w:val="single" w:sz="4" w:space="0" w:color="FFFFFF"/>
              <w:right w:val="single" w:sz="6" w:space="0" w:color="FFFFFF"/>
            </w:tcBorders>
          </w:tcPr>
          <w:p w:rsidR="00552B95" w:rsidRDefault="00AC03B4">
            <w:pPr>
              <w:pStyle w:val="ProductList-TableBody"/>
            </w:pPr>
            <w:r>
              <w:rPr>
                <w:b/>
              </w:rPr>
              <w:t>Windows Server 2012 R2 Standard</w:t>
            </w:r>
          </w:p>
        </w:tc>
      </w:tr>
      <w:tr w:rsidR="006C0B6A">
        <w:tc>
          <w:tcPr>
            <w:tcW w:w="620" w:type="dxa"/>
            <w:tcBorders>
              <w:top w:val="dashed" w:sz="4" w:space="0" w:color="BFBFBF"/>
              <w:left w:val="none" w:sz="24" w:space="0" w:color="808080"/>
              <w:bottom w:val="dashed" w:sz="4" w:space="0" w:color="BFBFBF"/>
              <w:right w:val="single" w:sz="6" w:space="0" w:color="FFFFFF"/>
            </w:tcBorders>
          </w:tcPr>
          <w:p w:rsidR="00552B95" w:rsidRDefault="00AC03B4">
            <w:pPr>
              <w:pStyle w:val="ProductList-TableBody"/>
            </w:pPr>
            <w:hyperlink w:anchor="_Sec807">
              <w:r>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r>
      <w:tr w:rsidR="006C0B6A">
        <w:tc>
          <w:tcPr>
            <w:tcW w:w="620" w:type="dxa"/>
            <w:tcBorders>
              <w:top w:val="dashed" w:sz="4" w:space="0" w:color="BFBFBF"/>
              <w:left w:val="none" w:sz="24" w:space="0" w:color="808080"/>
              <w:bottom w:val="dashed" w:sz="4" w:space="0" w:color="BFBFBF"/>
              <w:right w:val="single" w:sz="6" w:space="0" w:color="FFFFFF"/>
            </w:tcBorders>
          </w:tcPr>
          <w:p w:rsidR="00552B95" w:rsidRDefault="00AC03B4">
            <w:pPr>
              <w:pStyle w:val="ProductList-TableBody"/>
            </w:pPr>
            <w:hyperlink w:anchor="_Sec807">
              <w:r>
                <w:rPr>
                  <w:color w:val="00467F"/>
                  <w:u w:val="single"/>
                </w:rPr>
                <w:t>Dodatočná</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r>
      <w:tr w:rsidR="006C0B6A">
        <w:tc>
          <w:tcPr>
            <w:tcW w:w="620" w:type="dxa"/>
            <w:tcBorders>
              <w:top w:val="dashed" w:sz="4" w:space="0" w:color="BFBFBF"/>
              <w:left w:val="none" w:sz="24" w:space="0" w:color="808080"/>
              <w:bottom w:val="single" w:sz="4" w:space="0" w:color="FFFFFF"/>
              <w:right w:val="single" w:sz="6" w:space="0" w:color="FFFFFF"/>
            </w:tcBorders>
          </w:tcPr>
          <w:p w:rsidR="00552B95" w:rsidRDefault="00AC03B4">
            <w:pPr>
              <w:pStyle w:val="ProductList-TableBody"/>
            </w:pPr>
            <w:hyperlink w:anchor="_Sec807">
              <w:r>
                <w:rPr>
                  <w:color w:val="00467F"/>
                  <w:u w:val="single"/>
                </w:rPr>
                <w:t>Dodatočná</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r>
      <w:tr w:rsidR="00552B95">
        <w:tc>
          <w:tcPr>
            <w:tcW w:w="620" w:type="dxa"/>
            <w:gridSpan w:val="16"/>
            <w:tcBorders>
              <w:top w:val="single" w:sz="4" w:space="0" w:color="FFFFFF"/>
              <w:left w:val="single" w:sz="6" w:space="0" w:color="FFFFFF"/>
              <w:bottom w:val="single" w:sz="4" w:space="0" w:color="FFFFFF"/>
              <w:right w:val="single" w:sz="6" w:space="0" w:color="FFFFFF"/>
            </w:tcBorders>
          </w:tcPr>
          <w:p w:rsidR="00552B95" w:rsidRDefault="00AC03B4">
            <w:pPr>
              <w:pStyle w:val="ProductList-TableBody"/>
            </w:pPr>
            <w:r>
              <w:rPr>
                <w:b/>
              </w:rPr>
              <w:t>Windows Server 2012 R2 Data Center</w:t>
            </w:r>
          </w:p>
        </w:tc>
      </w:tr>
      <w:tr w:rsidR="006C0B6A">
        <w:tc>
          <w:tcPr>
            <w:tcW w:w="620" w:type="dxa"/>
            <w:tcBorders>
              <w:top w:val="dashed" w:sz="4" w:space="0" w:color="BFBFBF"/>
              <w:left w:val="none" w:sz="24" w:space="0" w:color="808080"/>
              <w:bottom w:val="dashed" w:sz="4" w:space="0" w:color="BFBFBF"/>
              <w:right w:val="single" w:sz="6" w:space="0" w:color="FFFFFF"/>
            </w:tcBorders>
          </w:tcPr>
          <w:p w:rsidR="00552B95" w:rsidRDefault="00AC03B4">
            <w:pPr>
              <w:pStyle w:val="ProductList-TableBody"/>
            </w:pPr>
            <w:hyperlink w:anchor="_Sec807">
              <w:r>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r>
      <w:tr w:rsidR="006C0B6A">
        <w:tc>
          <w:tcPr>
            <w:tcW w:w="620" w:type="dxa"/>
            <w:tcBorders>
              <w:top w:val="dashed" w:sz="4" w:space="0" w:color="BFBFBF"/>
              <w:left w:val="none" w:sz="24" w:space="0" w:color="808080"/>
              <w:bottom w:val="dashed" w:sz="4" w:space="0" w:color="BFBFBF"/>
              <w:right w:val="single" w:sz="6" w:space="0" w:color="FFFFFF"/>
            </w:tcBorders>
          </w:tcPr>
          <w:p w:rsidR="00552B95" w:rsidRDefault="00AC03B4">
            <w:pPr>
              <w:pStyle w:val="ProductList-TableBody"/>
            </w:pPr>
            <w:hyperlink w:anchor="_Sec807">
              <w:r>
                <w:rPr>
                  <w:color w:val="00467F"/>
                  <w:u w:val="single"/>
                </w:rPr>
                <w:t>Dodatočná</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r>
      <w:tr w:rsidR="006C0B6A">
        <w:tc>
          <w:tcPr>
            <w:tcW w:w="620" w:type="dxa"/>
            <w:tcBorders>
              <w:top w:val="dashed" w:sz="4" w:space="0" w:color="BFBFBF"/>
              <w:left w:val="none" w:sz="24" w:space="0" w:color="808080"/>
              <w:bottom w:val="single" w:sz="4" w:space="0" w:color="FFFFFF"/>
              <w:right w:val="single" w:sz="6" w:space="0" w:color="FFFFFF"/>
            </w:tcBorders>
          </w:tcPr>
          <w:p w:rsidR="00552B95" w:rsidRDefault="00AC03B4">
            <w:pPr>
              <w:pStyle w:val="ProductList-TableBody"/>
            </w:pPr>
            <w:hyperlink w:anchor="_Sec807">
              <w:r>
                <w:rPr>
                  <w:color w:val="00467F"/>
                  <w:u w:val="single"/>
                </w:rPr>
                <w:t>Dodatočná</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r>
      <w:tr w:rsidR="00552B95">
        <w:tc>
          <w:tcPr>
            <w:tcW w:w="620" w:type="dxa"/>
            <w:gridSpan w:val="16"/>
            <w:tcBorders>
              <w:top w:val="single" w:sz="4" w:space="0" w:color="FFFFFF"/>
              <w:left w:val="single" w:sz="6" w:space="0" w:color="FFFFFF"/>
              <w:bottom w:val="single" w:sz="4" w:space="0" w:color="FFFFFF"/>
              <w:right w:val="single" w:sz="6" w:space="0" w:color="FFFFFF"/>
            </w:tcBorders>
          </w:tcPr>
          <w:p w:rsidR="00552B95" w:rsidRDefault="00AC03B4">
            <w:pPr>
              <w:pStyle w:val="ProductList-TableBody"/>
            </w:pPr>
            <w:r>
              <w:rPr>
                <w:b/>
              </w:rPr>
              <w:t>Advanced Threat Analytics 2016</w:t>
            </w:r>
          </w:p>
        </w:tc>
      </w:tr>
      <w:tr w:rsidR="006C0B6A" w:rsidTr="005B7711">
        <w:tc>
          <w:tcPr>
            <w:tcW w:w="620" w:type="dxa"/>
            <w:tcBorders>
              <w:top w:val="dashed" w:sz="4" w:space="0" w:color="BFBFBF"/>
              <w:left w:val="none" w:sz="24" w:space="0" w:color="808080"/>
              <w:bottom w:val="single" w:sz="4" w:space="0" w:color="FFFFFF"/>
              <w:right w:val="single" w:sz="6" w:space="0" w:color="FFFFFF"/>
            </w:tcBorders>
          </w:tcPr>
          <w:p w:rsidR="00552B95" w:rsidRDefault="00AC03B4">
            <w:pPr>
              <w:pStyle w:val="ProductList-TableBody"/>
            </w:pPr>
            <w:hyperlink w:anchor="_Sec801">
              <w:r>
                <w:rPr>
                  <w:color w:val="00467F"/>
                  <w:u w:val="single"/>
                </w:rPr>
                <w:t>Spravovanie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552B95" w:rsidRDefault="00552B95">
            <w:pPr>
              <w:pStyle w:val="ProductList-TableBody"/>
              <w:jc w:val="center"/>
            </w:pPr>
          </w:p>
        </w:tc>
      </w:tr>
      <w:tr w:rsidR="00552B95">
        <w:tc>
          <w:tcPr>
            <w:tcW w:w="620" w:type="dxa"/>
            <w:gridSpan w:val="16"/>
            <w:tcBorders>
              <w:top w:val="single" w:sz="4" w:space="0" w:color="FFFFFF"/>
              <w:left w:val="single" w:sz="6" w:space="0" w:color="FFFFFF"/>
              <w:bottom w:val="single" w:sz="4" w:space="0" w:color="FFFFFF"/>
              <w:right w:val="single" w:sz="6" w:space="0" w:color="FFFFFF"/>
            </w:tcBorders>
          </w:tcPr>
          <w:p w:rsidR="00552B95" w:rsidRDefault="00AC03B4">
            <w:pPr>
              <w:pStyle w:val="ProductList-TableBody"/>
            </w:pPr>
            <w:r>
              <w:rPr>
                <w:b/>
              </w:rPr>
              <w:t>System Center 2012 R2 Configuration Manager</w:t>
            </w:r>
          </w:p>
        </w:tc>
      </w:tr>
      <w:tr w:rsidR="006C0B6A">
        <w:tc>
          <w:tcPr>
            <w:tcW w:w="620" w:type="dxa"/>
            <w:tcBorders>
              <w:top w:val="dashed" w:sz="4" w:space="0" w:color="BFBFBF"/>
              <w:left w:val="none" w:sz="24" w:space="0" w:color="808080"/>
              <w:bottom w:val="none" w:sz="4" w:space="0" w:color="6E6E6E"/>
              <w:right w:val="single" w:sz="6" w:space="0" w:color="FFFFFF"/>
            </w:tcBorders>
          </w:tcPr>
          <w:p w:rsidR="00552B95" w:rsidRDefault="00AC03B4">
            <w:pPr>
              <w:pStyle w:val="ProductList-TableBody"/>
            </w:pPr>
            <w:hyperlink w:anchor="_Sec802">
              <w:r>
                <w:rPr>
                  <w:color w:val="00467F"/>
                  <w:u w:val="single"/>
                </w:rPr>
                <w:t>Spravovanie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552B95" w:rsidRDefault="00552B95">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552B95" w:rsidRDefault="00552B95">
            <w:pPr>
              <w:pStyle w:val="ProductList-TableBody"/>
              <w:jc w:val="center"/>
            </w:pPr>
          </w:p>
        </w:tc>
      </w:tr>
    </w:tbl>
    <w:p w:rsidR="00552B95" w:rsidRDefault="00AC03B4">
      <w:pPr>
        <w:pStyle w:val="ProductList-Body"/>
      </w:pPr>
      <w:r>
        <w:rPr>
          <w:b/>
          <w:i/>
        </w:rPr>
        <w:t>Poznámka</w:t>
      </w:r>
      <w:r>
        <w:rPr>
          <w:i/>
        </w:rPr>
        <w:t>: Office 365 Education E1 a Office 365 Nonprofit E1 nespĺňajú licenčné požiadavky na prístup k produktom uvedeným v tejto tabuľke (alebo na ich spravovanie). Licencia na produkty Core CAL a Enterprise CAL Suite zahŕňa aktívne krytie SA a poskytuje práva ek</w:t>
      </w:r>
      <w:r>
        <w:rPr>
          <w:i/>
        </w:rPr>
        <w:t>vivalentné produktu System Center 2012 R2 Endpoint Protection. Licencia na produkt Enterprise CAL Suite s aktívnym krytím SA poskytuje práva na ekvivalentné služby Data Loss Prevention a Exchange Online Protection.</w:t>
      </w:r>
    </w:p>
    <w:p w:rsidR="00552B95" w:rsidRDefault="00AC03B4">
      <w:pPr>
        <w:pStyle w:val="ProductList-SectionHeading"/>
        <w:pageBreakBefore/>
      </w:pPr>
      <w:bookmarkStart w:id="359" w:name="_Sec564"/>
      <w:bookmarkEnd w:id="356"/>
      <w:r>
        <w:lastRenderedPageBreak/>
        <w:t>Príloha B – Software Assurance</w:t>
      </w:r>
      <w:r>
        <w:fldChar w:fldCharType="begin"/>
      </w:r>
      <w:r>
        <w:instrText xml:space="preserve"> TC "</w:instrText>
      </w:r>
      <w:bookmarkStart w:id="360" w:name="_Toc436689565"/>
      <w:r>
        <w:instrText>Príloh</w:instrText>
      </w:r>
      <w:r>
        <w:instrText>a B – Software Assurance</w:instrText>
      </w:r>
      <w:bookmarkEnd w:id="360"/>
      <w:r>
        <w:instrText>" \l 1</w:instrText>
      </w:r>
      <w:r>
        <w:fldChar w:fldCharType="end"/>
      </w:r>
    </w:p>
    <w:p w:rsidR="00552B95" w:rsidRDefault="00AC03B4">
      <w:pPr>
        <w:pStyle w:val="ProductList-Offering1Heading"/>
      </w:pPr>
      <w:bookmarkStart w:id="361" w:name="_Sec573"/>
      <w:r>
        <w:t>Nákup krytia Software Assurance</w:t>
      </w:r>
      <w:bookmarkEnd w:id="361"/>
      <w:r>
        <w:fldChar w:fldCharType="begin"/>
      </w:r>
      <w:r>
        <w:instrText xml:space="preserve"> TC "</w:instrText>
      </w:r>
      <w:bookmarkStart w:id="362" w:name="_Toc436689566"/>
      <w:r>
        <w:instrText>Nákup krytia Software Assurance</w:instrText>
      </w:r>
      <w:bookmarkEnd w:id="362"/>
      <w:r>
        <w:instrText>" \l 2</w:instrText>
      </w:r>
      <w:r>
        <w:fldChar w:fldCharType="end"/>
      </w:r>
    </w:p>
    <w:p w:rsidR="00552B95" w:rsidRDefault="00AC03B4">
      <w:pPr>
        <w:pStyle w:val="ProductList-Body"/>
      </w:pPr>
      <w:r>
        <w:t xml:space="preserve">K dispozícii sú tri rôzne úrovne záväzkov, ktoré si zákazník môže zvoliť pri nákupe krytia SA a ktoré sa môžu líšiť podľa programu. Zákazník môže: </w:t>
      </w:r>
    </w:p>
    <w:p w:rsidR="00552B95" w:rsidRDefault="00AC03B4" w:rsidP="00AC696B">
      <w:pPr>
        <w:pStyle w:val="ProductList-Bullet"/>
        <w:numPr>
          <w:ilvl w:val="0"/>
          <w:numId w:val="35"/>
        </w:numPr>
      </w:pPr>
      <w:r>
        <w:t xml:space="preserve">Zaviazať sa, že si zaobstará krytie SA pre všetky platformové produkty. </w:t>
      </w:r>
    </w:p>
    <w:p w:rsidR="00552B95" w:rsidRDefault="00AC03B4" w:rsidP="00AC696B">
      <w:pPr>
        <w:pStyle w:val="ProductList-Bullet"/>
        <w:numPr>
          <w:ilvl w:val="0"/>
          <w:numId w:val="35"/>
        </w:numPr>
      </w:pPr>
      <w:r>
        <w:t>Zaviazať sa, že si zaobstará krytie SA pre všetky nákupy v rámci konkrétnej skupiny produktov (aplikácie, systémy alebo servery), označované ako členstvo v programe Software Assuranc</w:t>
      </w:r>
      <w:r>
        <w:t xml:space="preserve">e (SAM). </w:t>
      </w:r>
    </w:p>
    <w:p w:rsidR="00552B95" w:rsidRDefault="00AC03B4" w:rsidP="00AC696B">
      <w:pPr>
        <w:pStyle w:val="ProductList-Bullet"/>
        <w:numPr>
          <w:ilvl w:val="0"/>
          <w:numId w:val="35"/>
        </w:numPr>
      </w:pPr>
      <w:r>
        <w:t>Zakúpiť krytie SA pre jednotlivé produkty bez akéhokoľvek záväzku rozšírenia krytia SA na ostatné produkty.</w:t>
      </w:r>
    </w:p>
    <w:p w:rsidR="00552B95" w:rsidRDefault="00552B95">
      <w:pPr>
        <w:pStyle w:val="ProductList-Body"/>
      </w:pPr>
    </w:p>
    <w:p w:rsidR="00552B95" w:rsidRDefault="00AC03B4">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w:t>
      </w:r>
      <w:r>
        <w:t xml:space="preserv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w:instrText>
      </w:r>
      <w:r>
        <w:instrText xml:space="preserve">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w:instrText>
      </w:r>
      <w:r>
        <w:instrText xml:space="preserve">tiahnutie, inštaláciu, používanie a prístup k produktu." </w:instrText>
      </w:r>
      <w:r>
        <w:fldChar w:fldCharType="separate"/>
      </w:r>
      <w:r>
        <w:rPr>
          <w:color w:val="0563C1"/>
        </w:rPr>
        <w:t>licencie</w:t>
      </w:r>
      <w:r>
        <w:fldChar w:fldCharType="end"/>
      </w:r>
      <w:r>
        <w:t xml:space="preserve"> až do dátumu prevodu.</w:t>
      </w:r>
    </w:p>
    <w:p w:rsidR="00552B95" w:rsidRDefault="00552B95">
      <w:pPr>
        <w:pStyle w:val="ProductList-Body"/>
      </w:pPr>
    </w:p>
    <w:p w:rsidR="00552B95" w:rsidRDefault="00AC03B4">
      <w:pPr>
        <w:pStyle w:val="ProductList-Body"/>
      </w:pPr>
      <w:r>
        <w:t>Zákazníci môžu mať možnosť získať krytie SA pre niektoré licencie zakúpené od maloobchodného predajcu (kompletný balík produktu) alebo od výrobcu originálnych dielo</w:t>
      </w:r>
      <w:r>
        <w:t>v (OEM), ako je to uvedené v tabuľke nižšie. V rámci programu Open Value sa táto možnosť vzťahuje iba na produkty neurčené pre celú organizáciu/spoločnosť. V rámci zmlúv Enterprise Agreement sa to vzťahuje iba na dodatočné produkty do 90 dní od dátumu zakú</w:t>
      </w:r>
      <w:r>
        <w:t>penia.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620"/>
        <w:gridCol w:w="2684"/>
        <w:gridCol w:w="2740"/>
        <w:gridCol w:w="2746"/>
      </w:tblGrid>
      <w:tr w:rsidR="00552B9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Skupina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Kompletné balíky produktov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Programy</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Aplikácie</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neaplikovateľné</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Kryti</w:t>
            </w:r>
            <w:r>
              <w:t>e SA dostupné iba podľa informácií uvedených nižšie</w:t>
            </w:r>
          </w:p>
        </w:tc>
        <w:tc>
          <w:tcPr>
            <w:tcW w:w="3060" w:type="dxa"/>
            <w:vMerge w:val="restart"/>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Vzťahuje sa na programy Open License, Select, Select Plus a neurčené pre celú organizáciu na základe programu Open Value a na dodatočné produkty v rámci zmlúv Enterprise. Nevzťahuje sa na podnikové produk</w:t>
            </w:r>
            <w:r>
              <w:t xml:space="preserve">ty v rámci zmlúv Open Value a Enterprise. V prípade zmluvy Microsoft Products and Services Agreement (MPSA) nájdete informácie v dokumente </w:t>
            </w:r>
            <w:hyperlink r:id="rId130">
              <w:r>
                <w:rPr>
                  <w:color w:val="00467F"/>
                  <w:u w:val="single"/>
                </w:rPr>
                <w:t>Licenčná prí</w:t>
              </w:r>
              <w:r>
                <w:rPr>
                  <w:color w:val="00467F"/>
                  <w:u w:val="single"/>
                </w:rPr>
                <w:t>ručka k zmluve MPSA</w:t>
              </w:r>
            </w:hyperlink>
            <w:r>
              <w:t>.</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Servery</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Dostupné krytie SA</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Dostupné krytie SA</w:t>
            </w:r>
          </w:p>
        </w:tc>
        <w:tc>
          <w:tcPr>
            <w:tcW w:w="0" w:type="auto"/>
            <w:vMerge/>
          </w:tcPr>
          <w:p w:rsidR="00552B95" w:rsidRDefault="00552B95"/>
        </w:tc>
      </w:tr>
    </w:tbl>
    <w:p w:rsidR="00552B95" w:rsidRDefault="00552B95">
      <w:pPr>
        <w:pStyle w:val="ProductList-Body"/>
      </w:pPr>
    </w:p>
    <w:p w:rsidR="00552B95" w:rsidRDefault="00AC03B4">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w:t>
      </w:r>
      <w:r>
        <w:t xml:space="preserve"> dní od dátumu zakúpenia od výrobcu OEM.</w:t>
      </w:r>
    </w:p>
    <w:p w:rsidR="00552B95" w:rsidRDefault="00552B95">
      <w:pPr>
        <w:pStyle w:val="ProductList-Body"/>
      </w:pPr>
    </w:p>
    <w:p w:rsidR="00552B95" w:rsidRDefault="00AC03B4">
      <w:pPr>
        <w:pStyle w:val="ProductList-Body"/>
      </w:pPr>
      <w:r>
        <w:t>Zákazníci, ktorí nakupujú prostredníctvom zmluvy Microsoft Products and Services Agreement (MPSA), sa musia riadiť informáciami v licenčnej príručke k zmluve MPSA týkajúcimi sa zakúpenia krytia SA na základe zmluvy</w:t>
      </w:r>
      <w:r>
        <w:t xml:space="preserve"> MPSA a opisu výhod krytia SA v rámci programu MPSA.</w:t>
      </w:r>
    </w:p>
    <w:p w:rsidR="00552B95" w:rsidRDefault="00AC03B4">
      <w:pPr>
        <w:pStyle w:val="ProductList-Offering1Heading"/>
      </w:pPr>
      <w:bookmarkStart w:id="363" w:name="_Sec574"/>
      <w:r>
        <w:t>Predĺženie krytia Software Assurance</w:t>
      </w:r>
      <w:bookmarkEnd w:id="363"/>
      <w:r>
        <w:fldChar w:fldCharType="begin"/>
      </w:r>
      <w:r>
        <w:instrText xml:space="preserve"> TC "</w:instrText>
      </w:r>
      <w:bookmarkStart w:id="364" w:name="_Toc436689567"/>
      <w:r>
        <w:instrText>Predĺženie krytia Software Assurance</w:instrText>
      </w:r>
      <w:bookmarkEnd w:id="364"/>
      <w:r>
        <w:instrText>" \l 2</w:instrText>
      </w:r>
      <w:r>
        <w:fldChar w:fldCharType="end"/>
      </w:r>
    </w:p>
    <w:p w:rsidR="00552B95" w:rsidRDefault="00AC03B4">
      <w:pPr>
        <w:pStyle w:val="ProductList-ClauseHeading"/>
      </w:pPr>
      <w:r>
        <w:t>Predĺženie krytia na základe rovnakej zmluvy</w:t>
      </w:r>
    </w:p>
    <w:p w:rsidR="00552B95" w:rsidRDefault="00AC03B4">
      <w:pPr>
        <w:pStyle w:val="ProductList-Body"/>
      </w:pPr>
      <w:r>
        <w:t>Podmienky predĺženia krytia SA na základe rovnakej programovej zmluvy, p</w:t>
      </w:r>
      <w:r>
        <w:t xml:space="preserve">rostredníctvom ktorej bolo pôvodne objednané, sú uvedené v multilicenčných zmluvách zákazníka. Zákazníci si môžu predĺžiť krytie SA bez nutnosti súčasného objednania licencie, pokiaľ neuplynula doba účinnosti krytia SA. Okrem toho sa vzťahujú na konkrétne </w:t>
      </w:r>
      <w:r>
        <w:t>programy nasledujúce podmienky:</w:t>
      </w:r>
    </w:p>
    <w:p w:rsidR="00552B95" w:rsidRDefault="00552B95">
      <w:pPr>
        <w:pStyle w:val="ProductList-Body"/>
      </w:pPr>
    </w:p>
    <w:p w:rsidR="00552B95" w:rsidRDefault="00AC03B4">
      <w:pPr>
        <w:pStyle w:val="ProductList-SubClauseHeading"/>
      </w:pPr>
      <w:r>
        <w:t>Open License</w:t>
      </w:r>
    </w:p>
    <w:p w:rsidR="00552B95" w:rsidRDefault="00AC03B4">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w:t>
      </w:r>
      <w:r>
        <w:t>a doby účinnosti čísla autorizácie.</w:t>
      </w:r>
    </w:p>
    <w:p w:rsidR="00552B95" w:rsidRDefault="00552B95">
      <w:pPr>
        <w:pStyle w:val="ProductList-BodyIndented"/>
      </w:pPr>
    </w:p>
    <w:p w:rsidR="00552B95" w:rsidRDefault="00AC03B4">
      <w:pPr>
        <w:pStyle w:val="ProductList-SubClauseHeading"/>
      </w:pPr>
      <w:r>
        <w:t>Enterprise Agreement,</w:t>
      </w:r>
    </w:p>
    <w:p w:rsidR="00552B95" w:rsidRDefault="00AC03B4">
      <w:pPr>
        <w:pStyle w:val="ProductList-BodyIndented"/>
      </w:pPr>
      <w:r>
        <w:t xml:space="preserve">Zákazník, ktorý si chce predĺžiť krytie SA v rámci rovnakej prihlášky na základe zmluvy Enterprise, musí podpísať novú prihlášku Enterprise a zmluvu Enterprise verzie 2011 alebo novšiu (ak to ešte </w:t>
      </w:r>
      <w:r>
        <w:t>neurobil) a musí predložiť objednávku na predĺženie krytia SA (podľa vhodnosti) pre 1) všetky produkty platformy Enterprise, produkty platformy Application Platform, produkty platformy Core Infrastructure a dodatočné produkty, ktoré chce predĺžiť, a 2) aké</w:t>
      </w:r>
      <w:r>
        <w:t>koľvek služby online so zohľadnením prechodov (podľa konkrétneho prípadu).</w:t>
      </w:r>
    </w:p>
    <w:p w:rsidR="00552B95" w:rsidRDefault="00552B95">
      <w:pPr>
        <w:pStyle w:val="ProductList-BodyIndented"/>
      </w:pPr>
    </w:p>
    <w:p w:rsidR="00552B95" w:rsidRDefault="00AC03B4">
      <w:pPr>
        <w:pStyle w:val="ProductList-SubClauseHeading"/>
      </w:pPr>
      <w:r>
        <w:t>Enrollment for Application Platform</w:t>
      </w:r>
    </w:p>
    <w:p w:rsidR="00552B95" w:rsidRDefault="00AC03B4">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w:instrText>
      </w:r>
      <w:r>
        <w:instrText xml:space="preserve">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w:instrText>
      </w:r>
      <w:r>
        <w:instrText xml:space="preserve">" </w:instrText>
      </w:r>
      <w:r>
        <w:fldChar w:fldCharType="separate"/>
      </w:r>
      <w:r>
        <w:rPr>
          <w:color w:val="0563C1"/>
        </w:rPr>
        <w:t>licencie</w:t>
      </w:r>
      <w:r>
        <w:fldChar w:fldCharType="end"/>
      </w:r>
      <w:r>
        <w:t>.</w:t>
      </w:r>
    </w:p>
    <w:p w:rsidR="00552B95" w:rsidRDefault="00552B95">
      <w:pPr>
        <w:pStyle w:val="ProductList-BodyIndented"/>
      </w:pPr>
    </w:p>
    <w:p w:rsidR="00552B95" w:rsidRDefault="00AC03B4">
      <w:pPr>
        <w:pStyle w:val="ProductList-ClauseHeading"/>
      </w:pPr>
      <w:r>
        <w:lastRenderedPageBreak/>
        <w:t>Predĺženie krytia na základe samostatnej zmluvy</w:t>
      </w:r>
    </w:p>
    <w:p w:rsidR="00552B95" w:rsidRDefault="00AC03B4">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w:t>
      </w:r>
      <w:r>
        <w:rPr>
          <w:color w:val="0563C1"/>
        </w:rPr>
        <w:t>cenciu</w:t>
      </w:r>
      <w:r>
        <w:fldChar w:fldCharType="end"/>
      </w:r>
      <w:r>
        <w:t xml:space="preserve"> a krytie SA pre daný produkt na základe predchádzajúcej zmluvy v rovnakom multilicenčnom programe, pod podmienkou, že 1) nová zmluva alebo prihláška zákazníka nadobudne účinnosť najneskôr v deň po dátume uplynutia doby účinnosti predchádzajúcej zmluvy ale</w:t>
      </w:r>
      <w:r>
        <w:t>bo prihlášky a 2) objednávku na predĺženie krytia SA nevyhnutne predloží pred uplynutím doby účinnosti predchádzajúceho krytia SA, pokiaľ sa takéto krytie nepredĺži na základe zmluvy Open License. V takom prípade majú zákazníci na predloženie objednávky 90</w:t>
      </w:r>
      <w:r>
        <w:t xml:space="preserve"> dní od uplynutia doby účinnosti. </w:t>
      </w:r>
    </w:p>
    <w:p w:rsidR="00552B95" w:rsidRDefault="00552B95">
      <w:pPr>
        <w:pStyle w:val="ProductList-Body"/>
      </w:pPr>
    </w:p>
    <w:p w:rsidR="00552B95" w:rsidRDefault="00AC03B4">
      <w:pPr>
        <w:pStyle w:val="ProductList-Body"/>
      </w:pPr>
      <w:r>
        <w:t>Zákazník si môže predĺžiť krytie SA v rámci iného multilicenčného programu získaním krytia SA na základe existujúcej zmluvy Open Value, MPSA, Select, Select Plus alebo prihlášky Enterprise. V prípade zákazníkov, ktorí si</w:t>
      </w:r>
      <w:r>
        <w:t xml:space="preserve"> predlžujú krytie SA pôvodne zakúpené na základe prihlášky Enterprise, sa táto výnimka vzťahuje iba na dodatočné produkty a produkty mimo záväzku pre celú spoločnosť. Pre všetky programy s výnimkou programu MPSA alebo Select Plus platí, že objednávka musí </w:t>
      </w:r>
      <w:r>
        <w:t xml:space="preserve">byť na zostávajúcu dobu účinnosti existujúcej zmluvy alebo prihlášky (t. j. krytie SA × počet zostávajúcich rokov z doby účinnosti prihlášky k dátumu objednávky vrátane akéhokoľvek čiastočného roka). V programe MPSA alebo Select Plus bude objednávka na 36 </w:t>
      </w:r>
      <w:r>
        <w:t xml:space="preserve">mesiacov. Pre zmluvy do verzie 2008 platí, že pokiaľ sa krytie nepredĺži do 30 dní (90 dní, ak sa predlžuje z programu Open License), zákazníci sa budú považujú za majúcich krytie SA počas akéhokoľvek obdobia medzi uplynutím doby účinnosti ich krytia SA a </w:t>
      </w:r>
      <w:r>
        <w:t>začatím doby účinnosti nového krytia.</w:t>
      </w:r>
    </w:p>
    <w:p w:rsidR="00552B95" w:rsidRDefault="00552B95">
      <w:pPr>
        <w:pStyle w:val="ProductList-Body"/>
      </w:pPr>
    </w:p>
    <w:p w:rsidR="00552B95" w:rsidRDefault="00AC03B4">
      <w:pPr>
        <w:pStyle w:val="ProductList-ClauseHeading"/>
      </w:pPr>
      <w:r>
        <w:t>Predĺženie krytia Software Assurance pre licencie na klientsky prístup (licencie CAL) a licencie na spravovanie klientov (licencie ML)</w:t>
      </w:r>
    </w:p>
    <w:p w:rsidR="00552B95" w:rsidRDefault="00AC03B4">
      <w:pPr>
        <w:pStyle w:val="ProductList-Body"/>
      </w:pPr>
      <w:r>
        <w:rPr>
          <w:b/>
          <w:color w:val="00188F"/>
        </w:rPr>
        <w:t>Prechod medzi licenciami CAL pre používateľov a zariadenia</w:t>
      </w:r>
      <w:r>
        <w:t>:  zákazníci, ktorí si p</w:t>
      </w:r>
      <w:r>
        <w:t xml:space="preserve">redlžujú krytie SA pre licencie CAL, môžu prejsť z možnosti pre používateľa na možnosť pre zariadenie a naopak. Tento prechod nezmení vydanie licencie CAL (t. j. Standard na Enterprise). </w:t>
      </w:r>
    </w:p>
    <w:p w:rsidR="00552B95" w:rsidRDefault="00AC03B4">
      <w:pPr>
        <w:pStyle w:val="ProductList-Body"/>
      </w:pPr>
      <w:r>
        <w:rPr>
          <w:b/>
          <w:color w:val="00188F"/>
        </w:rPr>
        <w:t>Prechod medzi licenciami ML pre používateľov a klientov prostredia o</w:t>
      </w:r>
      <w:r>
        <w:rPr>
          <w:b/>
          <w:color w:val="00188F"/>
        </w:rPr>
        <w:t>peračného systému</w:t>
      </w:r>
      <w:r>
        <w:t>:  zákazníci, ktorí si predlžujú krytie SA pre licencie ML, môžu prejsť z možnosti pre používateľa na možnosť pre POS a naopak.</w:t>
      </w:r>
    </w:p>
    <w:p w:rsidR="00552B95" w:rsidRDefault="00AC03B4">
      <w:pPr>
        <w:pStyle w:val="ProductList-Offering1Heading"/>
      </w:pPr>
      <w:bookmarkStart w:id="365" w:name="_Sec575"/>
      <w:r>
        <w:t>Migračná licencia na produkty, ktoré sa už neposkytujú alebo ktorých životnosť skončila</w:t>
      </w:r>
      <w:bookmarkEnd w:id="365"/>
      <w:r>
        <w:fldChar w:fldCharType="begin"/>
      </w:r>
      <w:r>
        <w:instrText xml:space="preserve"> TC "</w:instrText>
      </w:r>
      <w:bookmarkStart w:id="366" w:name="_Toc436689568"/>
      <w:r>
        <w:instrText>Migračná licencia n</w:instrText>
      </w:r>
      <w:r>
        <w:instrText>a produkty, ktoré sa už neposkytujú alebo ktorých životnosť skončila</w:instrText>
      </w:r>
      <w:bookmarkEnd w:id="366"/>
      <w:r>
        <w:instrText>" \l 2</w:instrText>
      </w:r>
      <w:r>
        <w:fldChar w:fldCharType="end"/>
      </w:r>
    </w:p>
    <w:p w:rsidR="00552B95" w:rsidRDefault="00AC03B4">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w:t>
      </w:r>
      <w:r>
        <w:t>krytím SA k uvedenému dátumu a na produkt uvedený v produktovej položke odkazujúcej na tento článok.</w:t>
      </w:r>
    </w:p>
    <w:p w:rsidR="00552B95" w:rsidRDefault="00AC03B4">
      <w:pPr>
        <w:pStyle w:val="ProductList-Body"/>
      </w:pPr>
      <w:r>
        <w:t>„</w:t>
      </w:r>
      <w:r>
        <w:rPr>
          <w:b/>
          <w:color w:val="00188F"/>
        </w:rPr>
        <w:t>Migračnou licenciou</w:t>
      </w:r>
      <w:r>
        <w:t>“ sa v tomto dokumente označujú práva udelené v produktovej položke odkazujúcej na tento článok.</w:t>
      </w:r>
    </w:p>
    <w:p w:rsidR="00552B95" w:rsidRDefault="00552B95">
      <w:pPr>
        <w:pStyle w:val="ProductList-Body"/>
      </w:pPr>
    </w:p>
    <w:p w:rsidR="00552B95" w:rsidRDefault="00AC03B4">
      <w:pPr>
        <w:pStyle w:val="ProductList-Body"/>
      </w:pPr>
      <w:r>
        <w:t>Pokiaľ nie je uvedené inak v produkto</w:t>
      </w:r>
      <w:r>
        <w:t>vej položke:</w:t>
      </w:r>
    </w:p>
    <w:p w:rsidR="00552B95" w:rsidRDefault="00AC03B4" w:rsidP="00AC696B">
      <w:pPr>
        <w:pStyle w:val="ProductList-Bullet"/>
        <w:numPr>
          <w:ilvl w:val="0"/>
          <w:numId w:val="36"/>
        </w:numPr>
      </w:pPr>
      <w:r>
        <w:t>Zákazník môže upgradovať na softvér na základe migračnej licencie a používať ho namiesto softvéru, na ktorý sa vzťahuje oprávňujúca licencia. Zákazník nemôže používať softvér na základe oboch licencií súčasne.</w:t>
      </w:r>
    </w:p>
    <w:p w:rsidR="00552B95" w:rsidRDefault="00AC03B4" w:rsidP="00AC696B">
      <w:pPr>
        <w:pStyle w:val="ProductList-Bullet"/>
        <w:numPr>
          <w:ilvl w:val="0"/>
          <w:numId w:val="36"/>
        </w:numPr>
      </w:pPr>
      <w:r>
        <w:t>Migračné licencie sa udeľujú v po</w:t>
      </w:r>
      <w:r>
        <w:t>mere 1:1 pre každú z oprávňujúcich licencií zákazníka.</w:t>
      </w:r>
    </w:p>
    <w:p w:rsidR="00552B95" w:rsidRDefault="00AC03B4" w:rsidP="00AC696B">
      <w:pPr>
        <w:pStyle w:val="ProductList-Bullet"/>
        <w:numPr>
          <w:ilvl w:val="0"/>
          <w:numId w:val="36"/>
        </w:numPr>
      </w:pPr>
      <w:r>
        <w:t>Ak zákazník získal trvalé práva na používanie softvéru na základe oprávňujúcej licencie, práva na používanie softvéru získané na základe migračnej licencie sú takisto trvalé. V opačnom prípade doba úči</w:t>
      </w:r>
      <w:r>
        <w:t>nnosti práv získaných na základe migračnej licencie uplynie pri uplynutí doby účinnosti pôvodnej oprávňujúcej licencie.</w:t>
      </w:r>
    </w:p>
    <w:p w:rsidR="00552B95" w:rsidRDefault="00AC03B4" w:rsidP="00AC696B">
      <w:pPr>
        <w:pStyle w:val="ProductList-Bullet"/>
        <w:numPr>
          <w:ilvl w:val="0"/>
          <w:numId w:val="36"/>
        </w:numPr>
      </w:pPr>
      <w:r>
        <w:t>Pri uplynutí doby účinnosti krytia SA pre oprávňujúcu licenciu môže zákazník získať krytie SA pre rovnakú verziu a rovnaké vydanie produ</w:t>
      </w:r>
      <w:r>
        <w:t xml:space="preserve">ktu krytého prostredníctvom migračnej licencie bez toho, aby musel najprv získať samostatné nové licencie. Táto možnosť sa nevzťahuje na zákazníkov kupujúcich licencie v rámci predplatných programov (napríklad zmlúv Enterprise Subscription Agreement alebo </w:t>
      </w:r>
      <w:r>
        <w:t>Open Value Subscription Agreement).</w:t>
      </w:r>
    </w:p>
    <w:p w:rsidR="00552B95" w:rsidRDefault="00AC03B4" w:rsidP="00AC696B">
      <w:pPr>
        <w:pStyle w:val="ProductList-Bullet"/>
        <w:numPr>
          <w:ilvl w:val="0"/>
          <w:numId w:val="36"/>
        </w:numPr>
      </w:pPr>
      <w:r>
        <w:t>Zákazník nesmie prevádzať migračné licencie oddelene od oprávňujúcich licencií.</w:t>
      </w:r>
    </w:p>
    <w:p w:rsidR="00552B95" w:rsidRDefault="00AC03B4" w:rsidP="00AC696B">
      <w:pPr>
        <w:pStyle w:val="ProductList-Bullet"/>
        <w:numPr>
          <w:ilvl w:val="0"/>
          <w:numId w:val="36"/>
        </w:numPr>
      </w:pPr>
      <w:r>
        <w:t>Licencie na rovnaký produkt, ktorý sa už neposkytuje, získané následne v rámci rovnakej doby účinnosti prihlášky na základe zmluvy Enterpris</w:t>
      </w:r>
      <w:r>
        <w:t>e alebo Enterprise Subscription, Open Value Subscription alebo prihlášky Enrollment for Education Solutions ako súčasť zákazníkovho plánovaného aktualizačného procesu sú tiež oprávňujúcimi licenciami na účely udelenia licencie. Krytie pre produkty na zákla</w:t>
      </w:r>
      <w:r>
        <w:t xml:space="preserve">de predplatných zmlúv musí byť nepretržité. </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Offering1Heading"/>
      </w:pPr>
      <w:bookmarkStart w:id="367" w:name="_Sec576"/>
      <w:r>
        <w:t>Výhody krytia Software Assurance</w:t>
      </w:r>
      <w:bookmarkEnd w:id="367"/>
      <w:r>
        <w:fldChar w:fldCharType="begin"/>
      </w:r>
      <w:r>
        <w:instrText xml:space="preserve"> TC "</w:instrText>
      </w:r>
      <w:bookmarkStart w:id="368" w:name="_Toc436689569"/>
      <w:r>
        <w:instrText>Výhody krytia Software Assurance</w:instrText>
      </w:r>
      <w:bookmarkEnd w:id="368"/>
      <w:r>
        <w:instrText>" \l 2</w:instrText>
      </w:r>
      <w:r>
        <w:fldChar w:fldCharType="end"/>
      </w:r>
    </w:p>
    <w:p w:rsidR="00552B95" w:rsidRDefault="00AC03B4">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Výhody dostupné pre serverové produ</w:t>
      </w:r>
      <w:r>
        <w:t xml:space="preserve">kty vyžadujú krytie pre serverovú licenciu aj licencie na prístup, ak nejaké existujú (napríklad licencie CAL) s výnimkou práv na novú verziu. Práva na novú verziu v prípade serverových licencií alebo licencií na prístup sa poskytujú samostatne na základe </w:t>
      </w:r>
      <w:r>
        <w:t xml:space="preserve">krytia týchto licencií. Niektoré výhody sa udeľujú na základe zákazníkovej spotreby v rámci krytia SA, ktorú vynaložil na určitú množinu oprávňujúcich produktov v rámci danej skupiny. Na tieto účely „spotreba v rámci krytia SA“ neznamená doslovne skutočnú </w:t>
      </w:r>
      <w:r>
        <w:t>sumu v dolároch, ktorú zákazník vynaložil, ale vyjadruje približne sumu, ktorú zákazník vynaložil na krytie SA pre tieto produkty v rámci svojej prihlášky Select alebo Enterprise, registrácie Select Plus alebo zmluvy Open (napríklad nákupy iba v rámci kryt</w:t>
      </w:r>
      <w:r>
        <w:t>ia SA a podiel nákupov v rámci krytia SA na nákupoch v rámci programu L&amp;SA). Pre zákazníkov s predplatnými programami to vyjadruje približne celkovú sumu v dolároch, ktorú zákazník vynaložil na licencovanie týchto produktov na základe svojej prihlášky aleb</w:t>
      </w:r>
      <w:r>
        <w:t>o zmluvy. Ďalšie výhody zodpovedajú členstvu v programe SA. Členstvo v programe SA pre vzťahujúcu sa skupinu produktov oprávňuje zákazníka využívať tieto výhody. Doba účinnosti prístupu a práv zákazníka na používanie výhod jeho krytia SA vo všeobecnosti up</w:t>
      </w:r>
      <w:r>
        <w:t>lynie pri uplynutí doby účinnosti jeho krytia SA, pokiaľ nie je uvedené inak nižšie alebo v príslušných produktových položkách. Výhody podliehajú zmenám a ich poskytovanie sa môže kedykoľvek ukončiť bez oznámenia. Dostupnosť výhod sa líši podľa programu, o</w:t>
      </w:r>
      <w:r>
        <w:t>blasti, možností licenčného plnenia a jazyka.</w:t>
      </w:r>
    </w:p>
    <w:p w:rsidR="00552B95" w:rsidRDefault="00AC03B4">
      <w:pPr>
        <w:pStyle w:val="ProductList-Body"/>
      </w:pPr>
      <w:r>
        <w:lastRenderedPageBreak/>
        <w:t>Zákazníci, ktorí nakupujú prostredníctvom zmluvy Microsoft Products and Services Agreement (MPSA), sa musia riadiť informáciami v licenčnej príručke k zmluve MPSA týkajúcimi sa nákupov krytia SA na základe zmlu</w:t>
      </w:r>
      <w:r>
        <w:t xml:space="preserve">vy MPSA. </w:t>
      </w:r>
    </w:p>
    <w:tbl>
      <w:tblPr>
        <w:tblStyle w:val="PURTable"/>
        <w:tblW w:w="0" w:type="dxa"/>
        <w:tblLook w:val="04A0" w:firstRow="1" w:lastRow="0" w:firstColumn="1" w:lastColumn="0" w:noHBand="0" w:noVBand="1"/>
      </w:tblPr>
      <w:tblGrid>
        <w:gridCol w:w="5448"/>
        <w:gridCol w:w="1787"/>
        <w:gridCol w:w="1781"/>
        <w:gridCol w:w="1774"/>
      </w:tblGrid>
      <w:tr w:rsidR="00552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Servery</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577">
              <w:r>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579">
              <w:r>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580">
              <w:r>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755">
              <w:r>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651">
              <w:r>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582">
              <w:r>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583">
              <w:r>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585">
              <w:r>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586">
              <w:r>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587">
              <w:r>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588">
              <w:r>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589">
              <w:r>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590">
              <w:r>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841">
              <w:r>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652">
              <w:r>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hyperlink w:anchor="_Sec576">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jc w:val="center"/>
            </w:pPr>
          </w:p>
        </w:tc>
      </w:tr>
    </w:tbl>
    <w:p w:rsidR="00552B95" w:rsidRDefault="00AC03B4">
      <w:pPr>
        <w:pStyle w:val="ProductList-Body"/>
      </w:pPr>
      <w:r>
        <w:rPr>
          <w:vertAlign w:val="superscript"/>
        </w:rPr>
        <w:t>1</w:t>
      </w:r>
      <w:r>
        <w:rPr>
          <w:i/>
        </w:rPr>
        <w:t>Na účely výpočtu výhod krytia SA sa nasledujúce služby online považu</w:t>
      </w:r>
      <w:r>
        <w:rPr>
          <w:i/>
        </w:rPr>
        <w:t>jú za skupinu produktov aplikácií balíka Office: Enterprise Cloud Suite z krytia SA, Office 365 E1 z krytia SA, Office 365 E3 z krytia SA, Office 365 E4 z krytia SA a EMS z krytia SA.</w:t>
      </w:r>
    </w:p>
    <w:p w:rsidR="00552B95" w:rsidRDefault="00AC03B4">
      <w:pPr>
        <w:pStyle w:val="ProductList-Body"/>
      </w:pPr>
      <w:r>
        <w:rPr>
          <w:vertAlign w:val="superscript"/>
        </w:rPr>
        <w:t>2</w:t>
      </w:r>
      <w:r>
        <w:rPr>
          <w:i/>
        </w:rPr>
        <w:t>Existujúci zákazníci s krytím SA pre produkty Windows Pro Upgrade alebo</w:t>
      </w:r>
      <w:r>
        <w:rPr>
          <w:i/>
        </w:rPr>
        <w:t xml:space="preserve"> Windows Embedded Industry Pro Upgrade majú naďalej práva na vydanie Enterprise.</w:t>
      </w:r>
    </w:p>
    <w:p w:rsidR="00552B95" w:rsidRDefault="00AC03B4">
      <w:pPr>
        <w:pStyle w:val="ProductList-Body"/>
      </w:pPr>
      <w:r>
        <w:rPr>
          <w:vertAlign w:val="superscript"/>
        </w:rPr>
        <w:t>3</w:t>
      </w:r>
      <w:r>
        <w:rPr>
          <w:i/>
        </w:rPr>
        <w:t>Nie je to výhoda krytia SA pre produkty Windows Embedded.</w:t>
      </w:r>
    </w:p>
    <w:p w:rsidR="00552B95" w:rsidRDefault="00552B95">
      <w:pPr>
        <w:pStyle w:val="ProductList-Body"/>
      </w:pPr>
    </w:p>
    <w:p w:rsidR="00552B95" w:rsidRDefault="00AC03B4">
      <w:pPr>
        <w:pStyle w:val="ProductList-ClauseHeading"/>
      </w:pPr>
      <w:bookmarkStart w:id="369" w:name="_Sec577"/>
      <w:r>
        <w:t>Práva na nové verzie</w:t>
      </w:r>
      <w:bookmarkEnd w:id="369"/>
    </w:p>
    <w:p w:rsidR="00552B95" w:rsidRDefault="00AC03B4">
      <w:pPr>
        <w:pStyle w:val="ProductList-Body"/>
      </w:pPr>
      <w:r>
        <w:t>Zákazník smie upgradovať na najnovšiu verziu dostupného produktu. Ak zákazník získa trvalé licencie prostredníctvom krytia SA, po uplynutí doby účinnosti krytia SA môže pre tieto licencie nasadzovať upgrady na nové verzie, ale iba v prípade, ak tieto verzi</w:t>
      </w:r>
      <w:r>
        <w:t xml:space="preserve">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 </w:t>
      </w:r>
    </w:p>
    <w:p w:rsidR="00552B95" w:rsidRDefault="00552B95">
      <w:pPr>
        <w:pStyle w:val="ProductList-Body"/>
      </w:pPr>
    </w:p>
    <w:p w:rsidR="00552B95" w:rsidRDefault="00AC03B4">
      <w:pPr>
        <w:pStyle w:val="ProductList-ClauseHeading"/>
      </w:pPr>
      <w:bookmarkStart w:id="370" w:name="_Sec579"/>
      <w:r>
        <w:t>Office Online</w:t>
      </w:r>
      <w:bookmarkEnd w:id="370"/>
    </w:p>
    <w:p w:rsidR="00552B95" w:rsidRDefault="00AC03B4">
      <w:pPr>
        <w:pStyle w:val="ProductList-Body"/>
      </w:pPr>
      <w:r>
        <w:t xml:space="preserve">Používatelia licencovaného zariadenia s oprávňujúcimi aplikáciami môžu používať služby Office Online na zobrazovanie a úpravu dokumentov z </w:t>
      </w:r>
      <w:r>
        <w:fldChar w:fldCharType="begin"/>
      </w:r>
      <w:r>
        <w:instrText xml:space="preserve"> AutoTextList   \s NoStyle \t "Licencované zariadenie je jeden fyzický hardvérový systém, ktorému je pr</w:instrText>
      </w:r>
      <w:r>
        <w:instrText xml:space="preserve">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r>
        <w:fldChar w:fldCharType="begin"/>
      </w:r>
      <w:r>
        <w:instrText xml:space="preserve"> AutoTextList   \s NoStyle \t "Primárny používateľ je používateľ, ktorý používa licencované zariadenie viac</w:instrText>
      </w:r>
      <w:r>
        <w:instrText xml:space="preserve">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w:instrText>
      </w:r>
      <w:r>
        <w:instrText xml:space="preserve">nt blade považuje za samostatné zariadenie." </w:instrText>
      </w:r>
      <w:r>
        <w:fldChar w:fldCharType="separate"/>
      </w:r>
      <w:r>
        <w:rPr>
          <w:color w:val="0563C1"/>
        </w:rPr>
        <w:t>licencovaného zariadenia</w:t>
      </w:r>
      <w:r>
        <w:fldChar w:fldCharType="end"/>
      </w:r>
      <w:r>
        <w:t xml:space="preserve"> môže používať služby Office Online na zobrazovanie a úpravu dokumentov z akéhokoľvek zariadenia.</w:t>
      </w:r>
    </w:p>
    <w:tbl>
      <w:tblPr>
        <w:tblStyle w:val="PURTable"/>
        <w:tblW w:w="0" w:type="dxa"/>
        <w:tblLook w:val="04A0" w:firstRow="1" w:lastRow="0" w:firstColumn="1" w:lastColumn="0" w:noHBand="0" w:noVBand="1"/>
      </w:tblPr>
      <w:tblGrid>
        <w:gridCol w:w="5351"/>
        <w:gridCol w:w="5439"/>
      </w:tblGrid>
      <w:tr w:rsidR="00552B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Práva na používanie služby Office Online</w:t>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Standard</w:t>
            </w:r>
            <w:r>
              <w:fldChar w:fldCharType="begin"/>
            </w:r>
            <w:r>
              <w:instrText xml:space="preserve"> XE "Office Standard" </w:instrText>
            </w:r>
            <w:r>
              <w:fldChar w:fldCharType="end"/>
            </w:r>
          </w:p>
          <w:p w:rsidR="00552B95" w:rsidRDefault="00AC03B4">
            <w:pPr>
              <w:pStyle w:val="ProductList-TableBody"/>
            </w:pPr>
            <w:r>
              <w:t>Office Professional Plus</w:t>
            </w:r>
            <w:r>
              <w:fldChar w:fldCharType="begin"/>
            </w:r>
            <w:r>
              <w:instrText xml:space="preserve"> XE "Office Professional Plus" </w:instrText>
            </w:r>
            <w:r>
              <w:fldChar w:fldCharType="end"/>
            </w:r>
          </w:p>
          <w:p w:rsidR="00552B95" w:rsidRDefault="00AC03B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Online pre služby Office 365</w:t>
            </w:r>
            <w:r>
              <w:fldChar w:fldCharType="begin"/>
            </w:r>
            <w:r>
              <w:instrText xml:space="preserve"> XE "Office Online pre služby Office 365" </w:instrText>
            </w:r>
            <w:r>
              <w:fldChar w:fldCharType="end"/>
            </w:r>
          </w:p>
        </w:tc>
      </w:tr>
    </w:tbl>
    <w:p w:rsidR="00552B95" w:rsidRDefault="00AC03B4">
      <w:pPr>
        <w:pStyle w:val="ProductList-Body"/>
      </w:pPr>
      <w:r>
        <w:rPr>
          <w:i/>
        </w:rPr>
        <w:t>Používatelia, ktorí c</w:t>
      </w:r>
      <w:r>
        <w:rPr>
          <w:i/>
        </w:rPr>
        <w:t>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552B95" w:rsidRDefault="00552B95">
      <w:pPr>
        <w:pStyle w:val="ProductList-Body"/>
      </w:pPr>
    </w:p>
    <w:p w:rsidR="00552B95" w:rsidRDefault="00AC03B4">
      <w:pPr>
        <w:pStyle w:val="ProductList-ClauseHeading"/>
      </w:pPr>
      <w:bookmarkStart w:id="371" w:name="_Sec580"/>
      <w:r>
        <w:t>Služby plánovania</w:t>
      </w:r>
      <w:bookmarkEnd w:id="371"/>
    </w:p>
    <w:p w:rsidR="00552B95" w:rsidRDefault="00AC03B4">
      <w:pPr>
        <w:pStyle w:val="ProductList-Body"/>
      </w:pPr>
      <w:r>
        <w:t>Zákazníci (s výnimkou zákazníkov s programami Academic Select License, Select Plus for Academic, Campus and School Agreement a Open Value Subscription – Education Solutions) s členstvom v programe SA v skupinách aplikačných a serverových produktov sú spôso</w:t>
      </w:r>
      <w:r>
        <w:t>bilí využívať túto výhodu. Výhoda služieb plánovania poskytuje oprávneným zákazníkom vopred stanovené prispôsobené ponuky služieb.</w:t>
      </w:r>
    </w:p>
    <w:p w:rsidR="00552B95" w:rsidRDefault="00552B95">
      <w:pPr>
        <w:pStyle w:val="ProductList-Body"/>
      </w:pPr>
    </w:p>
    <w:p w:rsidR="00552B95" w:rsidRDefault="00AC03B4">
      <w:pPr>
        <w:pStyle w:val="ProductList-Body"/>
      </w:pPr>
      <w:r>
        <w:t>Oprávnení zákazníci získajú určitý počet dní služieb plánovania na základe počtu oprávňujúcich licencií. Počet dní, ktoré zá</w:t>
      </w:r>
      <w:r>
        <w:t>kazník získa pre dostupné ponuky služieb plánovania, sa zlúči do fondu dní služieb plánovania. V nasledujúcej tabuľke je uvedený zoznam oprávňujúcich aplikačných a serverových licencií a bodov priradených ku každej z nich:</w:t>
      </w:r>
    </w:p>
    <w:tbl>
      <w:tblPr>
        <w:tblStyle w:val="PURTable"/>
        <w:tblW w:w="0" w:type="dxa"/>
        <w:tblLook w:val="04A0" w:firstRow="1" w:lastRow="0" w:firstColumn="1" w:lastColumn="0" w:noHBand="0" w:noVBand="1"/>
      </w:tblPr>
      <w:tblGrid>
        <w:gridCol w:w="9019"/>
        <w:gridCol w:w="1771"/>
      </w:tblGrid>
      <w:tr w:rsidR="00552B9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Aplikácie balíka Office a servero</w:t>
            </w:r>
            <w:r>
              <w:rPr>
                <w:color w:val="FFFFFF"/>
              </w:rPr>
              <w:t>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Body</w:t>
            </w:r>
          </w:p>
        </w:tc>
      </w:tr>
      <w:tr w:rsidR="00552B95">
        <w:tc>
          <w:tcPr>
            <w:tcW w:w="101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Task CAL</w:t>
            </w:r>
            <w:r>
              <w:fldChar w:fldCharType="begin"/>
            </w:r>
            <w:r>
              <w:instrText xml:space="preserve"> XE "Microsoft Dyna</w:instrText>
            </w:r>
            <w:r>
              <w:instrText xml:space="preserve">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1</w:t>
            </w:r>
          </w:p>
        </w:tc>
      </w:tr>
      <w:tr w:rsidR="00552B95">
        <w:tc>
          <w:tcPr>
            <w:tcW w:w="101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lastRenderedPageBreak/>
              <w:t>SQL</w:t>
            </w:r>
            <w:r>
              <w:t xml:space="preserve">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w:instrText>
            </w:r>
            <w:r>
              <w:instrText xml:space="preserve">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(na 2 procesory), Visua</w:t>
            </w:r>
            <w:r>
              <w:t>l Studio Professional so službou MSDN</w:t>
            </w:r>
            <w:r>
              <w:fldChar w:fldCharType="begin"/>
            </w:r>
            <w:r>
              <w:instrText xml:space="preserve"> XE "Visual Studio Professional so službou MSDN" </w:instrText>
            </w:r>
            <w:r>
              <w:fldChar w:fldCharType="end"/>
            </w:r>
            <w:r>
              <w:t xml:space="preserve"> a Visual Studio Test Professional so službou MSDN</w:t>
            </w:r>
            <w:r>
              <w:fldChar w:fldCharType="begin"/>
            </w:r>
            <w:r>
              <w:instrText xml:space="preserve"> XE "Visual Studio Test Professional so službou MSDN" </w:instrText>
            </w:r>
            <w:r>
              <w:fldChar w:fldCharType="end"/>
            </w:r>
            <w:r>
              <w:t>, a Microsoft Dynamics AX Enterprise CAL</w:t>
            </w:r>
            <w:r>
              <w:fldChar w:fldCharType="begin"/>
            </w:r>
            <w:r>
              <w:instrText xml:space="preserve"> XE "Microsoft Dynamic</w:instrText>
            </w:r>
            <w:r>
              <w:instrText xml:space="preserve">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25</w:t>
            </w:r>
          </w:p>
        </w:tc>
      </w:tr>
      <w:tr w:rsidR="00552B95">
        <w:tc>
          <w:tcPr>
            <w:tcW w:w="101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w:t>
            </w:r>
            <w:r>
              <w:t>Visual Studio Enterprise so službou MSDN</w:t>
            </w:r>
            <w:r>
              <w:fldChar w:fldCharType="begin"/>
            </w:r>
            <w:r>
              <w:instrText xml:space="preserve"> XE "Visual Studio Enterprise so službou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50</w:t>
            </w:r>
          </w:p>
        </w:tc>
      </w:tr>
      <w:tr w:rsidR="00552B95">
        <w:tc>
          <w:tcPr>
            <w:tcW w:w="101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w:instrText>
            </w:r>
            <w:r>
              <w:instrText xml:space="preserve">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w:instrText>
            </w:r>
            <w:r>
              <w:instrText xml:space="preserve">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75</w:t>
            </w:r>
          </w:p>
        </w:tc>
      </w:tr>
    </w:tbl>
    <w:p w:rsidR="00552B95" w:rsidRDefault="00AC03B4">
      <w:pPr>
        <w:pStyle w:val="ProductList-Body"/>
      </w:pPr>
      <w:r>
        <w:rPr>
          <w:b/>
          <w:i/>
        </w:rPr>
        <w:t>Poznámka:</w:t>
      </w:r>
      <w:r>
        <w:rPr>
          <w:i/>
        </w:rPr>
        <w:t xml:space="preserve"> Informácie o licenciách CAL na servery SQL nájdete v tabuľke Licencie CAL Suite v tomto článku</w:t>
      </w:r>
    </w:p>
    <w:p w:rsidR="00552B95" w:rsidRDefault="00AC03B4">
      <w:pPr>
        <w:pStyle w:val="ProductList-Body"/>
      </w:pPr>
      <w:r>
        <w:rPr>
          <w:vertAlign w:val="superscript"/>
        </w:rPr>
        <w:t>1</w:t>
      </w:r>
      <w:r>
        <w:rPr>
          <w:i/>
        </w:rPr>
        <w:t>Za licenciu Microsoft Dynamics CRM Professional CAL sa udeľujú 2 body</w:t>
      </w:r>
    </w:p>
    <w:p w:rsidR="00552B95" w:rsidRDefault="00552B95">
      <w:pPr>
        <w:pStyle w:val="ProductList-Body"/>
      </w:pPr>
    </w:p>
    <w:p w:rsidR="00552B95" w:rsidRDefault="00AC03B4">
      <w:pPr>
        <w:pStyle w:val="ProductList-Body"/>
      </w:pPr>
      <w:r>
        <w:t>Za spôsobilé produkty zakúpen</w:t>
      </w:r>
      <w:r>
        <w:t xml:space="preserve">é v rámci programu Server and Cloud Enrollment (SCE) sa získa rovnaký počet bodov pre služby plánovania nasadzovania (DPS) ako v rámci iných programov. Celkový počet bodov, ktoré je zákazník spôsobilý získať, definuje oprávnenia na dni služieb plánovania, </w:t>
      </w:r>
      <w:r>
        <w:t>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552B9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600,000+</w:t>
            </w:r>
          </w:p>
        </w:tc>
      </w:tr>
      <w:tr w:rsidR="00552B9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52B95" w:rsidRDefault="00AC03B4">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75</w:t>
            </w:r>
          </w:p>
        </w:tc>
      </w:tr>
    </w:tbl>
    <w:p w:rsidR="00552B95" w:rsidRDefault="00552B95">
      <w:pPr>
        <w:pStyle w:val="ProductList-Body"/>
      </w:pPr>
    </w:p>
    <w:p w:rsidR="00552B95" w:rsidRDefault="00AC03B4">
      <w:pPr>
        <w:pStyle w:val="ProductList-Body"/>
      </w:pPr>
      <w:r>
        <w:t xml:space="preserve"> </w:t>
      </w:r>
      <w:r>
        <w:t xml:space="preserve">        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w:t>
      </w:r>
      <w:r>
        <w:t>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552B9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52B95" w:rsidRDefault="00AC03B4">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52B95" w:rsidRDefault="00AC03B4">
            <w:pPr>
              <w:pStyle w:val="ProductList-TableBody"/>
            </w:pPr>
            <w:r>
              <w:t>→600,000+</w:t>
            </w:r>
          </w:p>
        </w:tc>
      </w:tr>
      <w:tr w:rsidR="00552B9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52B95" w:rsidRDefault="00AC03B4">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12</w:t>
            </w:r>
          </w:p>
        </w:tc>
      </w:tr>
    </w:tbl>
    <w:p w:rsidR="00552B95" w:rsidRDefault="00AC03B4">
      <w:pPr>
        <w:pStyle w:val="ProductList-Body"/>
      </w:pPr>
      <w:r>
        <w:t xml:space="preserve">Zákazníci si môžu vybrať z dostupných ponúk služieb plánovania poskytovaných oprávnenými partnermi spoločnosti Microsoft alebo v rámci konzultačných služieb spoločnosti Microsoft. Zoznam dostupných služieb možno nájsť na stránke </w:t>
      </w:r>
      <w:hyperlink r:id="rId131">
        <w:r>
          <w:rPr>
            <w:color w:val="00467F"/>
            <w:u w:val="single"/>
          </w:rPr>
          <w:t>http://www.microsoft.com/licensing/software-assurance/planning-services-overview.aspx</w:t>
        </w:r>
      </w:hyperlink>
      <w:r>
        <w:t xml:space="preserve">. </w:t>
      </w:r>
    </w:p>
    <w:p w:rsidR="00552B95" w:rsidRDefault="00552B95">
      <w:pPr>
        <w:pStyle w:val="ProductList-Body"/>
      </w:pPr>
    </w:p>
    <w:p w:rsidR="00552B95" w:rsidRDefault="00AC03B4">
      <w:pPr>
        <w:pStyle w:val="ProductList-Body"/>
      </w:pPr>
      <w:r>
        <w:t>Zoznam dostupných služieb a súvisiacich úrovní služieb sa môže kedykoľvek zmeniť. Oprávne</w:t>
      </w:r>
      <w:r>
        <w:t>ní poskytovatelia poskytnú zákazníkom prehľad dostupného rozsahu prác pre každú z vyššie uvedených ponúk služieb. Na požiadanie zákazníci tiež môžu konvertovať (a zrušiť konverziu) nevyužité dni z kupónov na školenia (pozrite si výhodu kupónov na školenia)</w:t>
      </w:r>
      <w:r>
        <w:t xml:space="preserve"> v pomere tri kupóny na školenia na jeden deň služieb plánovania, ak (i) sú momentálne oprávnení využívať výhodu kupónov na školenia, (ii) majú aktivovanú svoju výhodu kupónov na školenia a (iii) majú najmenej 3 neuplatnené dni školení z výhody kupónov na </w:t>
      </w:r>
      <w:r>
        <w:t>školenia, ktoré sú dostupné na konverziu.</w:t>
      </w:r>
    </w:p>
    <w:p w:rsidR="00552B95" w:rsidRDefault="00AC03B4" w:rsidP="00AC696B">
      <w:pPr>
        <w:pStyle w:val="ProductList-Bullet"/>
        <w:numPr>
          <w:ilvl w:val="0"/>
          <w:numId w:val="37"/>
        </w:numPr>
      </w:pPr>
      <w:r>
        <w:t>Služby plánovania môžu poskytovať zákazníkovi oprávnení partneri spoločnosti Microsoft alebo ich môže získať v rámci konzultačných služieb spoločnosti Microsoft. Služby poskytované na základe kupónov sa poskytujú n</w:t>
      </w:r>
      <w:r>
        <w:t xml:space="preserve">a základe zmluvy medzi zákazníkom a oprávneným poskytovateľom. Zákazník si môže pozrieť zoznam oprávnených poskytovateľov tu: </w:t>
      </w:r>
      <w:hyperlink r:id="rId132">
        <w:r>
          <w:rPr>
            <w:color w:val="00467F"/>
            <w:u w:val="single"/>
          </w:rPr>
          <w:t>http://directory.partners.extranet.microsoft.com/</w:t>
        </w:r>
        <w:r>
          <w:rPr>
            <w:color w:val="00467F"/>
            <w:u w:val="single"/>
          </w:rPr>
          <w:t>psbproviders</w:t>
        </w:r>
      </w:hyperlink>
    </w:p>
    <w:p w:rsidR="00552B95" w:rsidRDefault="00AC03B4" w:rsidP="00AC696B">
      <w:pPr>
        <w:pStyle w:val="ProductList-Bullet"/>
        <w:numPr>
          <w:ilvl w:val="0"/>
          <w:numId w:val="37"/>
        </w:numPr>
      </w:pPr>
      <w:r>
        <w:t xml:space="preserve">V rámci poskytovania služieb plánovania sa poskytuje konzultácia pokrývajúca vopred určený rozsah prác, pričom ich výsledkom je plán nasadzovania vysokej úrovne. Samotné nasadzovanie softvéru nemôže byť zahrnuté. </w:t>
      </w:r>
    </w:p>
    <w:p w:rsidR="00552B95" w:rsidRDefault="00AC03B4" w:rsidP="00AC696B">
      <w:pPr>
        <w:pStyle w:val="ProductList-Bullet"/>
        <w:numPr>
          <w:ilvl w:val="0"/>
          <w:numId w:val="37"/>
        </w:numPr>
      </w:pPr>
      <w:r>
        <w:t>Kupóny na služby plánovania s</w:t>
      </w:r>
      <w:r>
        <w:t xml:space="preserve">i môže uplatniť iba zákazník, ktorý je oprávnený využívať danú výhodu. </w:t>
      </w:r>
    </w:p>
    <w:p w:rsidR="00552B95" w:rsidRDefault="00AC03B4" w:rsidP="00AC696B">
      <w:pPr>
        <w:pStyle w:val="ProductList-Bullet"/>
        <w:numPr>
          <w:ilvl w:val="0"/>
          <w:numId w:val="37"/>
        </w:numPr>
      </w:pPr>
      <w:r>
        <w:t xml:space="preserve">Kupóny na služby plánovania nemožno vymeniť za hotovosť, peňažné prostriedky ani za iné hodnoty. </w:t>
      </w:r>
    </w:p>
    <w:p w:rsidR="00552B95" w:rsidRDefault="00AC03B4" w:rsidP="00AC696B">
      <w:pPr>
        <w:pStyle w:val="ProductList-Bullet"/>
        <w:numPr>
          <w:ilvl w:val="0"/>
          <w:numId w:val="37"/>
        </w:numPr>
      </w:pPr>
      <w:r>
        <w:t>Zníženie oprávňujúceho krytia SA v dôsledku vrátení a iných fakturačných úprav, pokiaľ</w:t>
      </w:r>
      <w:r>
        <w:t xml:space="preserve"> je to povolené, môže znížiť počet dní služieb plánovania, ktoré je zákazník oprávnený využiť. </w:t>
      </w:r>
    </w:p>
    <w:p w:rsidR="00552B95" w:rsidRDefault="00AC03B4" w:rsidP="00AC696B">
      <w:pPr>
        <w:pStyle w:val="ProductList-Bullet"/>
        <w:numPr>
          <w:ilvl w:val="0"/>
          <w:numId w:val="37"/>
        </w:numPr>
      </w:pPr>
      <w:r>
        <w:t xml:space="preserve">Kupóny rôznych typov nemožno kombinovať. Poskytovanie služieb plánovania nesmie prekročiť maximálnu dĺžku určenú pre príslušný typ poskytovania služieb. </w:t>
      </w:r>
    </w:p>
    <w:p w:rsidR="00552B95" w:rsidRDefault="00AC03B4" w:rsidP="00AC696B">
      <w:pPr>
        <w:pStyle w:val="ProductList-Bullet"/>
        <w:numPr>
          <w:ilvl w:val="0"/>
          <w:numId w:val="37"/>
        </w:numPr>
      </w:pPr>
      <w:r>
        <w:t>Kupóny</w:t>
      </w:r>
      <w:r>
        <w:t xml:space="preserve"> sú platné iba u oprávnených poskytovateľov na konkrétny typ služby, pre ktorý sa kupón uplatňuje. </w:t>
      </w:r>
    </w:p>
    <w:p w:rsidR="00552B95" w:rsidRDefault="00AC03B4" w:rsidP="00AC696B">
      <w:pPr>
        <w:pStyle w:val="ProductList-Bullet"/>
        <w:numPr>
          <w:ilvl w:val="0"/>
          <w:numId w:val="37"/>
        </w:numPr>
      </w:pPr>
      <w:r>
        <w:t xml:space="preserve">Kupóny sa musia priradiť počas doby účinnosti krytia SA. </w:t>
      </w:r>
    </w:p>
    <w:p w:rsidR="00552B95" w:rsidRDefault="00AC03B4" w:rsidP="00AC696B">
      <w:pPr>
        <w:pStyle w:val="ProductList-Bullet"/>
        <w:numPr>
          <w:ilvl w:val="0"/>
          <w:numId w:val="37"/>
        </w:numPr>
      </w:pPr>
      <w:r>
        <w:t>Doba účinnosti kupónov uplynie 180 dní od dátumu ich priradenia, nezávisle od uplynutia doby účinn</w:t>
      </w:r>
      <w:r>
        <w:t>osti krytia SA. Všetky služby sa musia dodať (kupón sa musí uplatniť) pred uplynutím doby účinnosti kupónu. Kupóny, ktorých doba účinnosti uplynie pred uplynutím doby účinnosti krytia SA, sa vrátia do fondu dostupných dní služieb plánovania. V tabuľkách vy</w:t>
      </w:r>
      <w:r>
        <w:t xml:space="preserve">ššie sú uvedené dni služieb dostupné na základe úplnej 3-ročnej prihlášky alebo zmluvy. Zákazníci, ktorí si zakúpia krytie SA na jeden rok, získajú jednu tretinu z uvedeného počtu dní služieb. Zákazníci, ktorí si zakúpia krytie SA na dva roky, získajú dve </w:t>
      </w:r>
      <w:r>
        <w:t xml:space="preserve">tretiny z uvedeného počtu dní služieb. </w:t>
      </w:r>
    </w:p>
    <w:p w:rsidR="00552B95" w:rsidRDefault="00552B95">
      <w:pPr>
        <w:pStyle w:val="ProductList-Body"/>
      </w:pPr>
    </w:p>
    <w:p w:rsidR="00552B95" w:rsidRDefault="00AC03B4">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w:t>
      </w:r>
      <w:r>
        <w:t>, s ktorým zákazník spolupracuje.</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ClauseHeading"/>
      </w:pPr>
      <w:bookmarkStart w:id="372" w:name="_Sec581"/>
      <w:r>
        <w:lastRenderedPageBreak/>
        <w:t>Enterprise Source Licensing Program</w:t>
      </w:r>
      <w:bookmarkEnd w:id="372"/>
    </w:p>
    <w:p w:rsidR="00552B95" w:rsidRDefault="00AC03B4">
      <w:pPr>
        <w:pStyle w:val="ProductList-Body"/>
      </w:pPr>
      <w:r>
        <w:t xml:space="preserve">Zákazníci s najmenej 10 000 licencovanými osobnými počítačmi s krytím </w:t>
      </w:r>
      <w:r>
        <w:t>SA v skupine systémových produktov môžu byť spôsobilí na prístup k zdrojovému kódu systému Microsoft Windows na interný vývoj a podporu. Akademické programy sú spôsobilé využívať program Microsoft Research Source Licensing.</w:t>
      </w:r>
    </w:p>
    <w:p w:rsidR="00552B95" w:rsidRDefault="00552B95">
      <w:pPr>
        <w:pStyle w:val="ProductList-Body"/>
      </w:pPr>
    </w:p>
    <w:p w:rsidR="00552B95" w:rsidRDefault="00AC03B4">
      <w:pPr>
        <w:pStyle w:val="ProductList-ClauseHeading"/>
      </w:pPr>
      <w:bookmarkStart w:id="373" w:name="_Sec582"/>
      <w:r>
        <w:t>Kupóny na školenia</w:t>
      </w:r>
      <w:bookmarkEnd w:id="373"/>
    </w:p>
    <w:p w:rsidR="00552B95" w:rsidRDefault="00AC03B4">
      <w:pPr>
        <w:pStyle w:val="ProductList-Body"/>
      </w:pPr>
      <w:r>
        <w:t>Zákazníci (s</w:t>
      </w:r>
      <w:r>
        <w:t xml:space="preserve"> výnimkou zákazníkov s programami Academic Select License, Select Plus for Academic, Open Value Subscription – Education Solutions, Campus and School Agreement) s krytím SAM (členstvo v programe Software Assurance) v skupinách aplikačných alebo systémových</w:t>
      </w:r>
      <w:r>
        <w:t xml:space="preserve"> produktov sú spôsobilí využívať kupóny na školenia spoločnosti Microsoft, ktoré udeľujú konkrétny počet dní školení na základe trojročnej doby účinnosti prihlášky alebo zmluvy tak, ako je to opísané nižšie.</w:t>
      </w:r>
    </w:p>
    <w:tbl>
      <w:tblPr>
        <w:tblStyle w:val="PURTable"/>
        <w:tblW w:w="0" w:type="dxa"/>
        <w:tblLook w:val="04A0" w:firstRow="1" w:lastRow="0" w:firstColumn="1" w:lastColumn="0" w:noHBand="0" w:noVBand="1"/>
      </w:tblPr>
      <w:tblGrid>
        <w:gridCol w:w="3588"/>
        <w:gridCol w:w="3601"/>
        <w:gridCol w:w="3601"/>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Produkty skupiny aplikácií systému Offic</w:t>
            </w:r>
            <w:r>
              <w:rPr>
                <w:color w:val="FFFFFF"/>
              </w:rPr>
              <w: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Systémy</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 deň na 50 licencií (maximálne 10 dní)</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 dni na 50 licencií</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 deň na 50 licencií</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20 dní na oprávňujúcu prihlášku</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10 dní na oprávňujúcu prihlášku</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15 dní*</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25 dní*</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55 dní*</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80 dní*</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125 dní*</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200 dní*</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300 dní*</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400 dní*</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SAM (člens</w:t>
            </w:r>
            <w:r>
              <w:t>tvo v programe Software Assurance) 600 000+</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700 dní*</w:t>
            </w:r>
          </w:p>
        </w:tc>
      </w:tr>
    </w:tbl>
    <w:p w:rsidR="00552B95" w:rsidRDefault="00AC03B4">
      <w:pPr>
        <w:pStyle w:val="ProductList-Body"/>
      </w:pPr>
      <w:r>
        <w:t xml:space="preserve">* </w:t>
      </w:r>
      <w:r>
        <w:rPr>
          <w:i/>
        </w:rPr>
        <w:t>Počet dní na oprávňujúcu prihlášku alebo zmluvu.</w:t>
      </w:r>
    </w:p>
    <w:p w:rsidR="00552B95" w:rsidRDefault="00552B95">
      <w:pPr>
        <w:pStyle w:val="ProductList-Body"/>
      </w:pPr>
    </w:p>
    <w:p w:rsidR="00552B95" w:rsidRDefault="00AC03B4" w:rsidP="00AC696B">
      <w:pPr>
        <w:pStyle w:val="ProductList-Bullet"/>
        <w:numPr>
          <w:ilvl w:val="0"/>
          <w:numId w:val="38"/>
        </w:numPr>
      </w:pPr>
      <w:r>
        <w:t xml:space="preserve">Služby poskytované na základe kupónov sa poskytujú na základe zmluvy medzi zákazníkom a oprávneným partnerom pre školenia spoločnosti Microsoft. </w:t>
      </w:r>
    </w:p>
    <w:p w:rsidR="00552B95" w:rsidRDefault="00AC03B4" w:rsidP="00AC696B">
      <w:pPr>
        <w:pStyle w:val="ProductList-Bullet"/>
        <w:numPr>
          <w:ilvl w:val="0"/>
          <w:numId w:val="38"/>
        </w:numPr>
      </w:pPr>
      <w:r>
        <w:t>Kurzy poskytnuté v zrýchlenej forme vyžadujú počet dní z kupónu zodpovedajúci počtu dní pri štandardnom poskyt</w:t>
      </w:r>
      <w:r>
        <w:t xml:space="preserve">nutí kurzu. </w:t>
      </w:r>
    </w:p>
    <w:p w:rsidR="00552B95" w:rsidRDefault="00AC03B4" w:rsidP="00AC696B">
      <w:pPr>
        <w:pStyle w:val="ProductList-Bullet"/>
        <w:numPr>
          <w:ilvl w:val="0"/>
          <w:numId w:val="38"/>
        </w:numPr>
      </w:pPr>
      <w:r>
        <w:t>Kupón možno uplatniť iba na dni školení vedených inštruktormi oprávnených partnerov pre školenia spoločnosti Microsoft v rámci schválených kurzov.  Tieto kupóny nemožno uplatniť na prispôsobené kurzy (schválené kurzy poskytnuté inak než v zrýc</w:t>
      </w:r>
      <w:r>
        <w:t xml:space="preserve">hlenej forme alebo prispôsobené kurzy zostavené výhradne zo schválených kurzov).   </w:t>
      </w:r>
    </w:p>
    <w:p w:rsidR="00552B95" w:rsidRDefault="00AC03B4" w:rsidP="00AC696B">
      <w:pPr>
        <w:pStyle w:val="ProductList-Bullet"/>
        <w:numPr>
          <w:ilvl w:val="0"/>
          <w:numId w:val="38"/>
        </w:numPr>
      </w:pPr>
      <w:r>
        <w:t>Kupóny nemožno použiť na úhradu žiadnych poplatkov súvisiacich s tým, že sa zákazník nedostavil na rezervovaný kurz.</w:t>
      </w:r>
    </w:p>
    <w:p w:rsidR="00552B95" w:rsidRDefault="00AC03B4" w:rsidP="00AC696B">
      <w:pPr>
        <w:pStyle w:val="ProductList-Bullet"/>
        <w:numPr>
          <w:ilvl w:val="0"/>
          <w:numId w:val="38"/>
        </w:numPr>
      </w:pPr>
      <w:r>
        <w:t>Kupóny si môže uplatniť iba osoba, pre ktorú zákazník s</w:t>
      </w:r>
      <w:r>
        <w:t>chválil použitie daného kupónu, okrem prípadu, keď sa použije na ukážkové relácie.</w:t>
      </w:r>
    </w:p>
    <w:p w:rsidR="00552B95" w:rsidRDefault="00AC03B4" w:rsidP="00AC696B">
      <w:pPr>
        <w:pStyle w:val="ProductList-Bullet"/>
        <w:numPr>
          <w:ilvl w:val="0"/>
          <w:numId w:val="38"/>
        </w:numPr>
      </w:pPr>
      <w:r>
        <w:t xml:space="preserve">Kupóny nemožno vymeniť za hotovosť, peňažné prostriedky ani za iné hodnoty. </w:t>
      </w:r>
    </w:p>
    <w:p w:rsidR="00552B95" w:rsidRDefault="00AC03B4" w:rsidP="00AC696B">
      <w:pPr>
        <w:pStyle w:val="ProductList-Bullet"/>
        <w:numPr>
          <w:ilvl w:val="0"/>
          <w:numId w:val="38"/>
        </w:numPr>
      </w:pPr>
      <w:r>
        <w:t xml:space="preserve">Kupóny sa musia priradiť počas doby účinnosti krytia SA. </w:t>
      </w:r>
    </w:p>
    <w:p w:rsidR="00552B95" w:rsidRDefault="00AC03B4" w:rsidP="00AC696B">
      <w:pPr>
        <w:pStyle w:val="ProductList-Bullet"/>
        <w:numPr>
          <w:ilvl w:val="0"/>
          <w:numId w:val="38"/>
        </w:numPr>
      </w:pPr>
      <w:r>
        <w:t>Doba platnosti kupónov uplynie 180 dní</w:t>
      </w:r>
      <w:r>
        <w:t xml:space="preserve"> od dátumu ich priradenia. Kupóny, ktorých doba účinnosti uplynie pred uplynutím doby účinnosti krytia SA, sa vrátia do fondu dostupných dní kupónov na školenia. </w:t>
      </w:r>
    </w:p>
    <w:p w:rsidR="00552B95" w:rsidRDefault="00AC03B4" w:rsidP="00AC696B">
      <w:pPr>
        <w:pStyle w:val="ProductList-Bullet"/>
        <w:numPr>
          <w:ilvl w:val="0"/>
          <w:numId w:val="38"/>
        </w:numPr>
      </w:pPr>
      <w:r>
        <w:t>S výnimkou ukážkových relácií platí, že jeden deň kupónov na školenia zodpovedá ekvivalentu j</w:t>
      </w:r>
      <w:r>
        <w:t xml:space="preserve">edného dňa školiacej relácie. V prípade ukážkových relácií platí, že jeden deň kupónov na školenia zodpovedá jednej ukážkovej relácii. </w:t>
      </w:r>
    </w:p>
    <w:p w:rsidR="00552B95" w:rsidRDefault="00AC03B4" w:rsidP="00AC696B">
      <w:pPr>
        <w:pStyle w:val="ProductList-Bullet"/>
        <w:numPr>
          <w:ilvl w:val="0"/>
          <w:numId w:val="38"/>
        </w:numPr>
      </w:pPr>
      <w:r>
        <w:t>Zákazníci si musia uplatniť kupóny na školenia iba na skupiny najmenej štyroch ukážkových relácií. Kupóny na školenia up</w:t>
      </w:r>
      <w:r>
        <w:t xml:space="preserve">latnené na ukážkové relácie, na rozdiel od kupónov na školenia uplatnených na iné školiace relácie, nie sú obmedzené iba pre jednu osobu. </w:t>
      </w:r>
    </w:p>
    <w:p w:rsidR="00552B95" w:rsidRDefault="00AC03B4" w:rsidP="00AC696B">
      <w:pPr>
        <w:pStyle w:val="ProductList-Bullet"/>
        <w:numPr>
          <w:ilvl w:val="0"/>
          <w:numId w:val="38"/>
        </w:numPr>
      </w:pPr>
      <w:r>
        <w:t>Kupóny možno použiť naraz na rezervovanie školenia iba u jedného oprávneného partnera pre školenia spoločnosti Micros</w:t>
      </w:r>
      <w:r>
        <w:t xml:space="preserve">oft. </w:t>
      </w:r>
    </w:p>
    <w:p w:rsidR="00552B95" w:rsidRDefault="00AC03B4" w:rsidP="00AC696B">
      <w:pPr>
        <w:pStyle w:val="ProductList-Bullet"/>
        <w:numPr>
          <w:ilvl w:val="0"/>
          <w:numId w:val="38"/>
        </w:numPr>
      </w:pPr>
      <w:r>
        <w:t xml:space="preserve">Zníženie počtu oprávňujúcich licencií s krytím SA získaným v dôsledku vrátení a iných fakturačných úprav, pokiaľ je to povolené, môže znížiť spôsobilosť zákazníka na úroveň služieb v rámci kupónov na školenia. </w:t>
      </w:r>
    </w:p>
    <w:p w:rsidR="00552B95" w:rsidRDefault="00AC03B4" w:rsidP="00AC696B">
      <w:pPr>
        <w:pStyle w:val="ProductList-Bullet"/>
        <w:numPr>
          <w:ilvl w:val="0"/>
          <w:numId w:val="38"/>
        </w:numPr>
      </w:pPr>
      <w:r>
        <w:t xml:space="preserve">V tabuľke vyššie sú uvedené kredity na </w:t>
      </w:r>
      <w:r>
        <w:t xml:space="preserve">školenia dostupné na základe úplnej 3-ročnej prihlášky alebo zmluvy. Zákazníci, ktorí si zakúpia krytie SA na jeden rok, získajú jednu tretinu z uvedeného počtu kreditov na školenia. Zákazníci, ktorí si zakúpia krytie SA na dva roky, získajú dve tretiny z </w:t>
      </w:r>
      <w:r>
        <w:t xml:space="preserve">uvedeného počtu kreditov na školenia. </w:t>
      </w:r>
    </w:p>
    <w:p w:rsidR="00552B95" w:rsidRDefault="00552B95">
      <w:pPr>
        <w:pStyle w:val="ProductList-Body"/>
      </w:pPr>
    </w:p>
    <w:p w:rsidR="00552B95" w:rsidRDefault="00AC03B4">
      <w:pPr>
        <w:pStyle w:val="ProductList-ClauseHeading"/>
      </w:pPr>
      <w:bookmarkStart w:id="374" w:name="_Sec583"/>
      <w:r>
        <w:t>Elektronické školenia</w:t>
      </w:r>
      <w:bookmarkEnd w:id="374"/>
    </w:p>
    <w:p w:rsidR="00552B95" w:rsidRDefault="00AC03B4">
      <w:pPr>
        <w:pStyle w:val="ProductList-Body"/>
      </w:pPr>
      <w:r>
        <w:t>Táto výhoda sa líši podľa aplikácií, systémov a serverov.  Spôsobilí zákazníci získajú jeden prístupový kód (pre aplikácie, systémy alebo servery) pre každú oprávňujúcu prihlášku/zmluvu. Zákazní</w:t>
      </w:r>
      <w:r>
        <w:t xml:space="preserve">ci s oprávňujúcimi serverovými produktmi sú spôsobilí využívať kurzy elektronických školení na </w:t>
      </w:r>
      <w:r>
        <w:lastRenderedPageBreak/>
        <w:t>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w:t>
      </w:r>
      <w:r>
        <w:t>ať iba kurzy elektronických školení na hostiteľských serveroch súvisiace so službami Office 365 (nie však obsah kompatibilný s formátom SCORM).</w:t>
      </w:r>
    </w:p>
    <w:p w:rsidR="00552B95" w:rsidRDefault="00552B95">
      <w:pPr>
        <w:pStyle w:val="ProductList-Body"/>
      </w:pPr>
    </w:p>
    <w:p w:rsidR="00552B95" w:rsidRDefault="00AC03B4">
      <w:pPr>
        <w:pStyle w:val="ProductList-Body"/>
      </w:pPr>
      <w:r>
        <w:t>Maximálny počet používateľov, pre ktorých môže zákazník používať elektronické školenia, sa rovná počtu licencov</w:t>
      </w:r>
      <w:r>
        <w:t>aných kópií oprávňujúcich produktov, ktoré zákazník zaregistroval v krytí SA. Zákazníci musia označiť jedného používateľa pre každú oprávňujúcu licenciu. Prístup nemožno previesť z jedného používateľa na iného.</w:t>
      </w:r>
    </w:p>
    <w:p w:rsidR="00552B95" w:rsidRDefault="00552B95">
      <w:pPr>
        <w:pStyle w:val="ProductList-Body"/>
      </w:pPr>
    </w:p>
    <w:p w:rsidR="00552B95" w:rsidRDefault="00AC03B4">
      <w:pPr>
        <w:pStyle w:val="ProductList-ClauseHeading"/>
      </w:pPr>
      <w:bookmarkStart w:id="375" w:name="_Sec584"/>
      <w:r>
        <w:t>Home Use Program</w:t>
      </w:r>
      <w:bookmarkEnd w:id="375"/>
    </w:p>
    <w:p w:rsidR="00552B95" w:rsidRDefault="00AC03B4">
      <w:pPr>
        <w:pStyle w:val="ProductList-Body"/>
      </w:pPr>
      <w:r>
        <w:t>Zamestnanci zákazníka použí</w:t>
      </w:r>
      <w:r>
        <w:t xml:space="preserve">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w:t>
      </w:r>
      <w:r>
        <w:t>ce)), Academic Select Plus (bez krytia SAM (členstvo v programe Software Assurance)) a Academic Open nie sú oprávnené získať túto výhodu.</w:t>
      </w:r>
    </w:p>
    <w:p w:rsidR="00552B95" w:rsidRDefault="00552B95">
      <w:pPr>
        <w:pStyle w:val="ProductList-Body"/>
      </w:pPr>
    </w:p>
    <w:p w:rsidR="00552B95" w:rsidRDefault="00AC03B4">
      <w:pPr>
        <w:pStyle w:val="ProductList-Body"/>
      </w:pPr>
      <w:r>
        <w:t>Doba účinnosti licencií na domáce používanie uplynie pri vypovedaní zamestnaneckého pomeru, vypovedaní alebo uplynutí</w:t>
      </w:r>
      <w:r>
        <w:t xml:space="preserve">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w:t>
      </w:r>
      <w:r>
        <w:t>bo novšiu verziu danej aplikácie pre osobné počítače v súlade s licenciou na program Home Use Program.</w:t>
      </w:r>
    </w:p>
    <w:p w:rsidR="00552B95" w:rsidRDefault="00552B95">
      <w:pPr>
        <w:pStyle w:val="ProductList-Body"/>
      </w:pPr>
    </w:p>
    <w:p w:rsidR="00552B95" w:rsidRDefault="00AC03B4">
      <w:pPr>
        <w:pStyle w:val="ProductList-Body"/>
      </w:pPr>
      <w:r>
        <w:t>Podmienky používania softvéru v rámci programu Home Use Program platia medzi spoločnosťou Microsoft a zamestnancom zákazníka a sú dostupné na webovej lo</w:t>
      </w:r>
      <w:r>
        <w:t>kalite programu Home Use Program.</w:t>
      </w:r>
    </w:p>
    <w:p w:rsidR="00552B95" w:rsidRDefault="00552B95">
      <w:pPr>
        <w:pStyle w:val="ProductList-Body"/>
      </w:pPr>
    </w:p>
    <w:p w:rsidR="00552B95" w:rsidRDefault="00AC03B4">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552B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Licencia na príslušný program Home Use Program</w:t>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Standard 2010/2013/2016</w:t>
            </w:r>
          </w:p>
          <w:p w:rsidR="00552B95" w:rsidRDefault="00AC03B4">
            <w:pPr>
              <w:pStyle w:val="ProductList-TableBody"/>
            </w:pPr>
            <w:r>
              <w:t xml:space="preserve">Office Professional Plus 2010/2013/2016 </w:t>
            </w:r>
          </w:p>
          <w:p w:rsidR="00552B95" w:rsidRDefault="00AC03B4">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Professional Plus 2016 HUP a</w:t>
            </w:r>
            <w:r>
              <w:t>lebo Office 2016 for Mac Home &amp; Business so službou Lync DL HUP</w:t>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Access 2010/2013/2016</w:t>
            </w:r>
          </w:p>
          <w:p w:rsidR="00552B95" w:rsidRDefault="00AC03B4">
            <w:pPr>
              <w:pStyle w:val="ProductList-TableBody"/>
            </w:pPr>
            <w:r>
              <w:t>Excel 2010/2013/2016</w:t>
            </w:r>
          </w:p>
          <w:p w:rsidR="00552B95" w:rsidRDefault="00AC03B4">
            <w:pPr>
              <w:pStyle w:val="ProductList-TableBody"/>
            </w:pPr>
            <w:r>
              <w:t>PowerPoint 2010/2013/2016</w:t>
            </w:r>
          </w:p>
          <w:p w:rsidR="00552B95" w:rsidRDefault="00AC03B4">
            <w:pPr>
              <w:pStyle w:val="ProductList-TableBody"/>
            </w:pPr>
            <w:r>
              <w:t>InfoPath 2010/2013/2016</w:t>
            </w:r>
          </w:p>
          <w:p w:rsidR="00552B95" w:rsidRDefault="00AC03B4">
            <w:pPr>
              <w:pStyle w:val="ProductList-TableBody"/>
            </w:pPr>
            <w:r>
              <w:t>Lync 2010/2013/2015</w:t>
            </w:r>
          </w:p>
          <w:p w:rsidR="00552B95" w:rsidRDefault="00AC03B4">
            <w:pPr>
              <w:pStyle w:val="ProductList-TableBody"/>
            </w:pPr>
            <w:r>
              <w:t>OneNote 2010/2013/2016</w:t>
            </w:r>
          </w:p>
          <w:p w:rsidR="00552B95" w:rsidRDefault="00AC03B4">
            <w:pPr>
              <w:pStyle w:val="ProductList-TableBody"/>
            </w:pPr>
            <w:r>
              <w:t>Outlook 2010/2013/2016</w:t>
            </w:r>
          </w:p>
          <w:p w:rsidR="00552B95" w:rsidRDefault="00AC03B4">
            <w:pPr>
              <w:pStyle w:val="ProductList-TableBody"/>
            </w:pPr>
            <w:r>
              <w:t>Publisher 2010/2013/2016</w:t>
            </w:r>
          </w:p>
          <w:p w:rsidR="00552B95" w:rsidRDefault="00AC03B4">
            <w:pPr>
              <w:pStyle w:val="ProductList-TableBody"/>
            </w:pPr>
            <w:r>
              <w:t>Skype for Business 2015</w:t>
            </w:r>
          </w:p>
          <w:p w:rsidR="00552B95" w:rsidRDefault="00AC03B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Office Professional Plus 2016 HUP alebo Office 2016 for Mac Home &amp; Business so službou Lync DL HUP </w:t>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Visio Standard 2010/2013/2016 </w:t>
            </w:r>
          </w:p>
          <w:p w:rsidR="00552B95" w:rsidRDefault="00AC03B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Visio Professional 2016 HUP</w:t>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Project Standard </w:t>
            </w:r>
            <w:r>
              <w:t>2010/2013/2016</w:t>
            </w:r>
          </w:p>
          <w:p w:rsidR="00552B95" w:rsidRDefault="00AC03B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Project Professional 2016 HUP</w:t>
            </w:r>
          </w:p>
        </w:tc>
      </w:tr>
    </w:tbl>
    <w:p w:rsidR="00552B95" w:rsidRDefault="00AC03B4">
      <w:pPr>
        <w:pStyle w:val="ProductList-Body"/>
      </w:pPr>
      <w:r>
        <w:rPr>
          <w:i/>
        </w:rPr>
        <w:t>Ďalšie informácie vrátane informácií o dostupnosti ďalšieho softvéru v programe Home Use Program nájdete na stránke</w:t>
      </w:r>
    </w:p>
    <w:p w:rsidR="00552B95" w:rsidRDefault="00AC03B4">
      <w:pPr>
        <w:pStyle w:val="ProductList-Body"/>
      </w:pPr>
      <w:hyperlink r:id="rId133">
        <w:r>
          <w:rPr>
            <w:i/>
          </w:rPr>
          <w:t>http</w:t>
        </w:r>
        <w:r>
          <w:rPr>
            <w:i/>
          </w:rPr>
          <w:t>://www.microsoft.com/licensing</w:t>
        </w:r>
      </w:hyperlink>
      <w:r>
        <w:rPr>
          <w:i/>
        </w:rPr>
        <w:t>.</w:t>
      </w:r>
    </w:p>
    <w:p w:rsidR="00552B95" w:rsidRDefault="00552B95">
      <w:pPr>
        <w:pStyle w:val="ProductList-Body"/>
      </w:pPr>
    </w:p>
    <w:p w:rsidR="00552B95" w:rsidRDefault="00AC03B4">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w:t>
      </w:r>
      <w:r>
        <w:t>i s programovým kódom daného zákazníka.</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ClauseHeading"/>
      </w:pPr>
      <w:bookmarkStart w:id="376" w:name="_Sec585"/>
      <w:r>
        <w:t>24x7 Problem Resolution Support</w:t>
      </w:r>
      <w:bookmarkEnd w:id="376"/>
    </w:p>
    <w:p w:rsidR="00552B95" w:rsidRDefault="00AC03B4">
      <w:pPr>
        <w:pStyle w:val="ProductList-Body"/>
      </w:pPr>
      <w:r>
        <w:t>Zákazníci (s výnimkou zákazníkov s programami Academic Select License, Select Plus for Academic, Academic Open License, Campus and School Agreement a Open Value Subscription – Education Solutions) s krytím SA sú spôsobilí využívať službu 24x7 Problem Resol</w:t>
      </w:r>
      <w:r>
        <w:t xml:space="preserve">ution Support. </w:t>
      </w:r>
    </w:p>
    <w:p w:rsidR="00552B95" w:rsidRDefault="00552B95">
      <w:pPr>
        <w:pStyle w:val="ProductList-Body"/>
      </w:pPr>
    </w:p>
    <w:p w:rsidR="00552B95" w:rsidRDefault="00AC03B4">
      <w:pPr>
        <w:pStyle w:val="ProductList-Body"/>
      </w:pPr>
      <w:r>
        <w:t>Služba 24x7 Problem Resolution Support poskytuje pomoc pri riešení problémov, ktoré sa prejavili určitými symptómami pri používaní produktov spoločnosti Microsoft. Spoločnosť Microsoft vynaloží primeranú snahu pomôcť zákazníkom so žiadosťa</w:t>
      </w:r>
      <w:r>
        <w:t xml:space="preserve">mi o podporu, a to spôsobom, ktorý je v súlade so zásadami podpory pre produkty spoločnosti Microsoft. Spoločnosť Microsoft si vyhradzuje právo odmietnuť neprimerané žiadosti o služby podpory a môže odkázať zákazníkov na dodatočnú zmluvu o úrovni služieb, </w:t>
      </w:r>
      <w:r>
        <w:t xml:space="preserve">ktorá môže vyžadovať dodatočný poplatok. </w:t>
      </w:r>
    </w:p>
    <w:p w:rsidR="00552B95" w:rsidRDefault="00552B95">
      <w:pPr>
        <w:pStyle w:val="ProductList-Body"/>
      </w:pPr>
    </w:p>
    <w:p w:rsidR="00552B95" w:rsidRDefault="00AC03B4">
      <w:pPr>
        <w:pStyle w:val="ProductList-Body"/>
      </w:pPr>
      <w:r>
        <w:t>Produkty, pre ktoré sa momentálne poskytuje štandardná podpora, ako je to stanovené v zásadách podpory počas životného cyklu produktov spoločnosti Microsoft, sú spôsobilé využívať službu 24x7 Problem Resolution Su</w:t>
      </w:r>
      <w:r>
        <w:t>pport. Spoločnosť Microsoft môže pridávať podporu pre nové produkty alebo ukončiť poskytovanie podpory pre existujúce produkty. Spoločnosť Microsoft oznámi zákazníkovi, ak jeho implementáciu produktov spoločnosti Microsoft nemožno podporovať. Ak zákazník d</w:t>
      </w:r>
      <w:r>
        <w:t xml:space="preserve">o 30 dní od prijatia príslušného oznámenia neupraví implementáciu tak, aby sa pre ňu mohla účinne poskytovať podpora, spoločnosť Microsoft nebude mať povinnosť poskytovať pre túto implementáciu ďalšie služby podpory. </w:t>
      </w:r>
    </w:p>
    <w:p w:rsidR="00552B95" w:rsidRDefault="00552B95">
      <w:pPr>
        <w:pStyle w:val="ProductList-Body"/>
      </w:pPr>
    </w:p>
    <w:p w:rsidR="00552B95" w:rsidRDefault="00AC03B4">
      <w:pPr>
        <w:pStyle w:val="ProductList-Body"/>
      </w:pPr>
      <w:r>
        <w:lastRenderedPageBreak/>
        <w:t xml:space="preserve">Žiadosť o asistovanú podporu pri oprave chyby, známa aj ako incident, je definovaná ako jeden problém podpory a primeraná úsilie vyžadované na jeho vyriešenie.  Jeden problém podpory je taký problém, ktorý sa nedá rozdeliť na podružné problémy.  Ak nejaký </w:t>
      </w:r>
      <w:r>
        <w:t>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w:t>
      </w:r>
      <w:r>
        <w:t>yriešiť konkrétne kritické problémy („rýchle opravy“) v odpovedi na žiadosť o asistovanú podporu pri oprave chyby. Rýchle opravy slúžia na vyriešenie konkrétnych problémov zákazníkov a netestujú sa regresívne.</w:t>
      </w:r>
    </w:p>
    <w:p w:rsidR="00552B95" w:rsidRDefault="00552B95">
      <w:pPr>
        <w:pStyle w:val="ProductList-Body"/>
      </w:pPr>
    </w:p>
    <w:p w:rsidR="00552B95" w:rsidRDefault="00AC03B4">
      <w:pPr>
        <w:pStyle w:val="ProductList-SubClauseHeading"/>
      </w:pPr>
      <w:r>
        <w:t>Udeľovanie incidentov telefonickej podpory</w:t>
      </w:r>
    </w:p>
    <w:p w:rsidR="00552B95" w:rsidRDefault="00AC03B4">
      <w:pPr>
        <w:pStyle w:val="ProductList-BodyIndented"/>
      </w:pPr>
      <w:r>
        <w:t>Po</w:t>
      </w:r>
      <w:r>
        <w:t>čet povolených incidentov telefonickej podpory sa líši podľa zákazníka na základe jeho spotreby v rámci krytia SA a spôsobu platby. Incidenty na báze spotreby v rámci krytia SA sa získavajú na základe spotreby v rámci krytia SA pre serverové produkty a pro</w:t>
      </w:r>
      <w:r>
        <w:t xml:space="preserve">dukty pre osobné počítače v rámci oprávňujúcej prihlášky Select alebo Enterprise, registrácie Select Plus, zmluvy Open Value alebo autorizačného čísla v programe Open License. Za každú spotrebu v rámci krytia SA pre server alebo krytia SA pre licenciu CAL </w:t>
      </w:r>
      <w:r>
        <w:t>v sume aspoň 20 000 USD udelí spoločnosť Microsoft jeden incident. Za každú spotrebu v rámci krytia SA pre skupinu systémových alebo aplikačných produktov v sume aspoň 200 000 USD udelí spoločnosť Microsoft jeden incident. V tabuľke nižšie sú uvedené pribl</w:t>
      </w:r>
      <w:r>
        <w:t>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552B9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IW/k</w:t>
            </w:r>
            <w:r>
              <w:rPr>
                <w:color w:val="FFFFFF"/>
              </w:rPr>
              <w:t>lient – prírastky udeľovania incidentov</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$200,000</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300,000</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270,000</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 Fr. 330,000</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CRC 1 650 000</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kr 1 600 000</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215,000</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£135,000</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JPY 24 000 000</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KWD 240 000 000</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kr 1 650 000</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350,000</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kr 2 000 000</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NTD 7 000 000</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INR 10 000 000</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RUB 6 600 000</w:t>
            </w:r>
          </w:p>
        </w:tc>
      </w:tr>
    </w:tbl>
    <w:p w:rsidR="00552B95" w:rsidRDefault="00552B95">
      <w:pPr>
        <w:pStyle w:val="ProductList-BodyIndented"/>
        <w:ind w:left="720"/>
      </w:pPr>
    </w:p>
    <w:p w:rsidR="00552B95" w:rsidRDefault="00AC03B4">
      <w:pPr>
        <w:pStyle w:val="ProductList-BodyIndented"/>
      </w:pPr>
      <w:r>
        <w:t>Doba účinnosti incidentov telefonickej podpory, ktoré neboli využité, uplynie pri uplynutí doby účinnosti krytia SA. Incidenty telefonickej podpory nemožno prevádzať medzi prihláškami ani zmluvami.</w:t>
      </w:r>
    </w:p>
    <w:p w:rsidR="00552B95" w:rsidRDefault="00552B95">
      <w:pPr>
        <w:pStyle w:val="ProductList-BodyIndented"/>
      </w:pPr>
    </w:p>
    <w:p w:rsidR="00552B95" w:rsidRDefault="00AC03B4">
      <w:pPr>
        <w:pStyle w:val="ProductList-BodyIndented"/>
      </w:pPr>
      <w:r>
        <w:t xml:space="preserve">Prístup k lokálnej telefonickej podpore je k dispozícii počas pracovnej doby uvedenej na adrese </w:t>
      </w:r>
      <w:hyperlink r:id="rId134">
        <w:r>
          <w:rPr>
            <w:color w:val="00467F"/>
            <w:u w:val="single"/>
          </w:rPr>
          <w:t>http://support.microsoft.com/gp/saphone</w:t>
        </w:r>
      </w:hyperlink>
      <w:r>
        <w:t>. Telefonická podpora po pracovnej dobe sa môže poskytovať pro</w:t>
      </w:r>
      <w:r>
        <w:t>stredníctvom regionálnych a medzinárodných centier podpory. Telefonická podpora po pracovnej dobe sa môže využívať iba na iniciovanie žiadostí o podporu, ktoré majú kritický význam pre prevádzku firmy. Pracovná doba sa určuje na regionálnej báze. Telefonic</w:t>
      </w:r>
      <w:r>
        <w:t>ká podpora je dostupná iba v niektorých oblastiach a v niektorých jazykoch.</w:t>
      </w:r>
    </w:p>
    <w:p w:rsidR="00552B95" w:rsidRDefault="00552B95">
      <w:pPr>
        <w:pStyle w:val="ProductList-BodyIndented"/>
        <w:ind w:left="720"/>
      </w:pPr>
    </w:p>
    <w:p w:rsidR="00552B95" w:rsidRDefault="00AC03B4">
      <w:pPr>
        <w:pStyle w:val="ProductList-SubClauseHeading"/>
      </w:pPr>
      <w:r>
        <w:t>Webové incidenty</w:t>
      </w:r>
    </w:p>
    <w:p w:rsidR="00552B95" w:rsidRDefault="00AC03B4">
      <w:pPr>
        <w:pStyle w:val="ProductList-BodyIndented"/>
      </w:pPr>
      <w:r>
        <w:t>Zákazníci (s výnimkou zákazníkov s programami Academic Select License, Select Plus for Academic, Academic Open License, Campus and School Agreement, Open Value Su</w:t>
      </w:r>
      <w:r>
        <w:t>bscription – Education Solutions a Open License) s vydaniami Standard, Enterprise a Datacenter serverového softvéru s krytím SA majú prístup k službám elektronickej webovej podpory pri riešení problémov na báze podľa potreby. Prístup k lokalitám elektronic</w:t>
      </w:r>
      <w:r>
        <w:t>kej podpory je k dispozícii 24 hodín denne, 7 dní do týždňa, aj keď odpovede sa poskytujú počas pracovnej doby. Incidenty iniciované cez web a následne skonvertované zákazníkom na telefonické vyriešenie sa po ich vyriešení zúčtujú z dostupného zostatku tel</w:t>
      </w:r>
      <w:r>
        <w:t>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552B95" w:rsidRDefault="00552B95">
      <w:pPr>
        <w:pStyle w:val="ProductList-BodyIndented"/>
      </w:pPr>
    </w:p>
    <w:p w:rsidR="00552B95" w:rsidRDefault="00AC03B4">
      <w:pPr>
        <w:pStyle w:val="ProductList-BodyIndented"/>
      </w:pPr>
      <w:r>
        <w:t>V pr</w:t>
      </w:r>
      <w:r>
        <w:t xml:space="preserve">ípade incidentov webovej podpory sa vyžaduje krytie SA pre serverový softvér aj súvisiace </w:t>
      </w:r>
      <w:r>
        <w:fldChar w:fldCharType="begin"/>
      </w:r>
      <w:r>
        <w:instrText xml:space="preserve"> AutoTextList   \s NoStyle \t "Licencia CAL znamená licenciu na klientsky prístup, ktorá môže byť podľa okolností priradená používateľovi alebo zariadeniu. (Úplná def</w:instrText>
      </w:r>
      <w:r>
        <w:instrText xml:space="preserve">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rsidR="00552B95" w:rsidRDefault="00552B95">
      <w:pPr>
        <w:pStyle w:val="ProductList-BodyIndented"/>
        <w:ind w:left="720"/>
      </w:pPr>
    </w:p>
    <w:p w:rsidR="00552B95" w:rsidRDefault="00AC03B4">
      <w:pPr>
        <w:pStyle w:val="ProductList-SubClauseHeading"/>
      </w:pPr>
      <w:r>
        <w:t>Kontaktné osoby pre podporu</w:t>
      </w:r>
    </w:p>
    <w:p w:rsidR="00552B95" w:rsidRDefault="00AC03B4">
      <w:pPr>
        <w:pStyle w:val="ProductList-BodyIndented"/>
      </w:pPr>
      <w:r>
        <w:t>Počet povolených kontaktných osôb pre podporu</w:t>
      </w:r>
      <w:r>
        <w:t xml:space="preserve">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w:t>
      </w:r>
      <w:r>
        <w:t>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552B9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S/S+: EA hladiny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S/S+: EA hladiny D</w:t>
            </w:r>
          </w:p>
        </w:tc>
      </w:tr>
      <w:tr w:rsidR="00552B95">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Počet kontaktných osôb pre podporu </w:t>
            </w:r>
            <w:r>
              <w:lastRenderedPageBreak/>
              <w:t>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lastRenderedPageBreak/>
              <w:t>Podľa potreby</w:t>
            </w:r>
          </w:p>
        </w:tc>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Podľa potreby</w:t>
            </w:r>
          </w:p>
        </w:tc>
      </w:tr>
      <w:tr w:rsidR="00552B95">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lastRenderedPageBreak/>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16</w:t>
            </w:r>
          </w:p>
        </w:tc>
      </w:tr>
    </w:tbl>
    <w:p w:rsidR="00552B95" w:rsidRDefault="00552B95">
      <w:pPr>
        <w:pStyle w:val="ProductList-BodyIndented"/>
      </w:pPr>
    </w:p>
    <w:p w:rsidR="00552B95" w:rsidRDefault="00AC03B4">
      <w:pPr>
        <w:pStyle w:val="ProductList-SubClauseHeading"/>
      </w:pPr>
      <w:r>
        <w:t>Úroveň služieb pre zákazníkov s krytím Software Assurance</w:t>
      </w:r>
    </w:p>
    <w:p w:rsidR="00552B95" w:rsidRDefault="00AC03B4">
      <w:pPr>
        <w:pStyle w:val="ProductList-BodyIndented"/>
      </w:pPr>
      <w:r>
        <w:t xml:space="preserve">Odhadované doby odozvy podľa úrovní závažnosti a povinností zákazníkov sú definované v nasledujúcej </w:t>
      </w:r>
      <w:r>
        <w:t>tabuľke:</w:t>
      </w:r>
    </w:p>
    <w:tbl>
      <w:tblPr>
        <w:tblStyle w:val="PURTable0"/>
        <w:tblW w:w="0" w:type="dxa"/>
        <w:tblLook w:val="04A0" w:firstRow="1" w:lastRow="0" w:firstColumn="1" w:lastColumn="0" w:noHBand="0" w:noVBand="1"/>
      </w:tblPr>
      <w:tblGrid>
        <w:gridCol w:w="2539"/>
        <w:gridCol w:w="2648"/>
        <w:gridCol w:w="2609"/>
        <w:gridCol w:w="2634"/>
      </w:tblGrid>
      <w:tr w:rsidR="00552B9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Očakávaná odozva zákazníka</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Kritický vplyv na podnikanie: </w:t>
            </w:r>
          </w:p>
          <w:p w:rsidR="00552B95" w:rsidRDefault="00AC03B4">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Odozva na prvý telefonát do dvoch hodín podľa ponuky podpory</w:t>
            </w:r>
          </w:p>
          <w:p w:rsidR="00552B95" w:rsidRDefault="00AC03B4">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Priradenie príslušných prostriedkov na zabezpečenie nepretržitého riešenia problémov 24 hodín denne/7 dní v týždni2</w:t>
            </w:r>
          </w:p>
          <w:p w:rsidR="00552B95" w:rsidRDefault="00AC03B4">
            <w:pPr>
              <w:pStyle w:val="ProductList-TableBody"/>
            </w:pPr>
            <w:r>
              <w:t>Rýchly</w:t>
            </w:r>
            <w:r>
              <w:t xml:space="preserve"> prístup a odozva osoby s oprávnením na riadenie zmien</w:t>
            </w:r>
          </w:p>
          <w:p w:rsidR="00552B95" w:rsidRDefault="00AC03B4">
            <w:pPr>
              <w:pStyle w:val="ProductList-TableBody"/>
            </w:pPr>
            <w:r>
              <w:t>Oznámenie situácie manažmentu</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Mierny vplyv na podnik: </w:t>
            </w:r>
          </w:p>
          <w:p w:rsidR="00552B95" w:rsidRDefault="00AC03B4">
            <w:pPr>
              <w:pStyle w:val="ProductList-TableBody"/>
            </w:pPr>
            <w:r>
              <w:t>Podnikanie zákazníka zaznamenalo stredne závažnú stratu alebo zhoršenie kvality služieb, možno však pokračovať v práci</w:t>
            </w:r>
            <w:r>
              <w:t xml:space="preserve">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Prvá telefonická odozva do štyroch hodín podľa ponuky podpory</w:t>
            </w:r>
          </w:p>
          <w:p w:rsidR="00552B95" w:rsidRDefault="00AC03B4">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Priradenie príslušných prostriedkov na zabezpečenie nepretržitého riešenia problémov v pracovnej dobe</w:t>
            </w:r>
          </w:p>
          <w:p w:rsidR="00552B95" w:rsidRDefault="00AC03B4">
            <w:pPr>
              <w:pStyle w:val="ProductList-TableBody"/>
            </w:pPr>
            <w:r>
              <w:t>Prístup a odpoveď od správcu riadenia zmien do 4 pracovných hodín</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Minimálny vplyv na podnik: </w:t>
            </w:r>
          </w:p>
          <w:p w:rsidR="00552B95" w:rsidRDefault="00AC03B4">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Prvá odozva do je</w:t>
            </w:r>
            <w:r>
              <w:t>dného pracovného dňa podľa ponuky podpory</w:t>
            </w:r>
          </w:p>
          <w:p w:rsidR="00552B95" w:rsidRDefault="00AC03B4">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Presné kontaktné údaje osoby zodpovednej za prípad</w:t>
            </w:r>
          </w:p>
          <w:p w:rsidR="00552B95" w:rsidRDefault="00AC03B4">
            <w:pPr>
              <w:pStyle w:val="ProductList-TableBody"/>
            </w:pPr>
            <w:r>
              <w:t>Odozva do jedného pracovného dňa.</w:t>
            </w:r>
          </w:p>
        </w:tc>
      </w:tr>
    </w:tbl>
    <w:p w:rsidR="00552B95" w:rsidRDefault="00AC03B4">
      <w:pPr>
        <w:pStyle w:val="ProductList-BodyIndented"/>
      </w:pPr>
      <w:r>
        <w:rPr>
          <w:i/>
        </w:rPr>
        <w:t>1 Kontaktujte miestneho zástupcu spoločnosti Microsoft, aby ste získali informácie o</w:t>
      </w:r>
      <w:r>
        <w:rPr>
          <w:i/>
        </w:rPr>
        <w:t xml:space="preserve"> miestnej pracovnej dobe.</w:t>
      </w:r>
    </w:p>
    <w:p w:rsidR="00552B95" w:rsidRDefault="00AC03B4">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552B95" w:rsidRDefault="00552B95">
      <w:pPr>
        <w:pStyle w:val="ProductList-BodyIndented"/>
        <w:ind w:left="720"/>
      </w:pPr>
    </w:p>
    <w:p w:rsidR="00552B95" w:rsidRDefault="00AC03B4">
      <w:pPr>
        <w:pStyle w:val="ProductList-SubClauseHeading"/>
      </w:pPr>
      <w:r>
        <w:t>Konverzia incidentov služby Software A</w:t>
      </w:r>
      <w:r>
        <w:t>ssurance 24x7 Problem Resolution Support na služby podpory Premier</w:t>
      </w:r>
    </w:p>
    <w:p w:rsidR="00552B95" w:rsidRDefault="00AC03B4">
      <w:pPr>
        <w:pStyle w:val="ProductList-BodyIndented"/>
      </w:pPr>
      <w:r>
        <w:t>Zákazníci môžu konvertovať incidenty služby SA 24x7 Problem Resolution Support (incidenty služby SA PRS alebo „SAB“) na hodiny služby Premier Problem Resolution Support (PRS) alebo hodiny v</w:t>
      </w:r>
      <w:r>
        <w:t>yhradeného inžiniera technickej podpory Dedicated Support Engineer (DSE) (vzťahuje sa to iba na aktivity reakčnej podpory).</w:t>
      </w:r>
    </w:p>
    <w:p w:rsidR="00552B95" w:rsidRDefault="00552B95">
      <w:pPr>
        <w:pStyle w:val="ProductList-BodyIndented"/>
      </w:pPr>
    </w:p>
    <w:p w:rsidR="00552B95" w:rsidRDefault="00AC03B4">
      <w:pPr>
        <w:pStyle w:val="ProductList-BodyIndented"/>
      </w:pPr>
      <w:r>
        <w:t>Tieto služby možno používať v súlade s ich plánom služieb Premier v čase prevodu. Konverzia je založená na lokálnom kurzovom prepoč</w:t>
      </w:r>
      <w:r>
        <w:t>te, ktorý poskytne príslušný tím konta služieb Premier. Pred konvertovaním incidentov služby SA PRS sa od zákazníkov môže vyžadovať zakúpenie dodatočných hodín podpory Support Account Management. Incidenty služby SA PRS skonvertované na služby Premier sa p</w:t>
      </w:r>
      <w:r>
        <w:t>ovažujú za hodiny služby Premier Problem Resolution Support a podliehajú popisu služieb Premier. Po skonvertovaní už nemožno vrátiť incidenty do prídelu v rámci krytia SA zákazníka.</w:t>
      </w:r>
    </w:p>
    <w:p w:rsidR="00552B95" w:rsidRDefault="00552B95">
      <w:pPr>
        <w:pStyle w:val="ProductList-BodyIndented"/>
        <w:ind w:left="720"/>
      </w:pPr>
    </w:p>
    <w:p w:rsidR="00552B95" w:rsidRDefault="00AC03B4">
      <w:pPr>
        <w:pStyle w:val="ProductList-SubClauseHeading"/>
      </w:pPr>
      <w:r>
        <w:t>Dodatočné obchodné ustanovenia</w:t>
      </w:r>
    </w:p>
    <w:p w:rsidR="00552B95" w:rsidRDefault="00AC03B4">
      <w:pPr>
        <w:pStyle w:val="ProductList-BodyIndented"/>
      </w:pPr>
      <w:r>
        <w:t>Spotrebu v rámci krytia SA nemožno kombino</w:t>
      </w:r>
      <w:r>
        <w:t>vať v rámci prihlášok Select a Enterprise, registrácií Select Plus ani zmlúv Open Value s cieľom získať nárok na dodatočné udelenia. Spotreba v rámci každej prihlášky alebo zmluvy sa bude používať na určenie udelenia pre danú prihlášku alebo zmluvu.</w:t>
      </w:r>
    </w:p>
    <w:p w:rsidR="00552B95" w:rsidRDefault="00552B95">
      <w:pPr>
        <w:pStyle w:val="ProductList-BodyIndented"/>
      </w:pPr>
    </w:p>
    <w:p w:rsidR="00552B95" w:rsidRDefault="00AC03B4">
      <w:pPr>
        <w:pStyle w:val="ProductList-BodyIndented"/>
      </w:pPr>
      <w:r>
        <w:t>Zníženie spotreby v rámci krytia SA v dôsledku vrátení a iných fakturačných úprav, pokiaľ je to povolené, môže spôsobiť stratu spôsobilosti využívať podporu alebo stratu udelených incidentov telefonickej podpory v aktuálnych alebo budúcich obdobiach ich ud</w:t>
      </w:r>
      <w:r>
        <w:t xml:space="preserve">eľovania. </w:t>
      </w:r>
    </w:p>
    <w:p w:rsidR="00552B95" w:rsidRDefault="00552B95">
      <w:pPr>
        <w:pStyle w:val="ProductList-BodyIndented"/>
        <w:ind w:left="720"/>
      </w:pPr>
    </w:p>
    <w:p w:rsidR="00552B95" w:rsidRDefault="00AC03B4">
      <w:pPr>
        <w:pStyle w:val="ProductList-SubClauseHeading"/>
      </w:pPr>
      <w:r>
        <w:t>Neobmedzená služba 24x7 Problem Resolution Support</w:t>
      </w:r>
    </w:p>
    <w:p w:rsidR="00552B95" w:rsidRDefault="00AC03B4">
      <w:pPr>
        <w:pStyle w:val="ProductList-BodyIndented"/>
      </w:pPr>
      <w:r>
        <w:t>Táto výhoda je k dispozícii iba prostredníctvom (1) programu Enrollment for Application Platform (EAP) pre zmluvu Enterprise Agreement alebo (2) programu Server and Cloud Enrollment (SCE) pre z</w:t>
      </w:r>
      <w:r>
        <w:t>mluvu Enterprise Agreement alebo (3) pri zakúpení licencií na produkt Parallel Data Warehouse (PDW) prostredníctvom programov EA, EAP, Select Plus alebo Select.</w:t>
      </w:r>
    </w:p>
    <w:p w:rsidR="00552B95" w:rsidRDefault="00552B95">
      <w:pPr>
        <w:pStyle w:val="ProductList-BodyIndented"/>
        <w:ind w:left="720"/>
      </w:pPr>
    </w:p>
    <w:p w:rsidR="00552B95" w:rsidRDefault="00AC03B4">
      <w:pPr>
        <w:pStyle w:val="ProductList-SubClauseHeading"/>
      </w:pPr>
      <w:r>
        <w:t>Spôsobilosť na základe programu SCE</w:t>
      </w:r>
    </w:p>
    <w:p w:rsidR="00552B95" w:rsidRDefault="00AC03B4">
      <w:pPr>
        <w:pStyle w:val="ProductList-BodyIndented"/>
      </w:pPr>
      <w:r>
        <w:t>Zákazníci s programom SCE, ktorých minimálna ročná priemer</w:t>
      </w:r>
      <w:r>
        <w:t>ná spotreba v rámci krytia SA je 250 000 USD na všetky oprávňujúce produkty z kategórie Application Platform alebo Core Infrastructure Suite a ktorí majú aktívnu zmluvu Premier Services Agreement, sú spôsobilí využívať incidenty neobmedzenej služby 24x7 Pr</w:t>
      </w:r>
      <w:r>
        <w:t xml:space="preserve">oblem Resolution Support (PRS). Tieto dve spôsobilé súčasti programu SCE oprávňujú samostatne na využívanie neobmedzenej služby 24x7 Problem Resolution Support. Produkty uvedené nižšie, pre ktoré sa momentálne poskytuje štandardná alebo rozšírená podpora, </w:t>
      </w:r>
      <w:r>
        <w:t>ako je to stanovené v zásadách podpory počas životného cyklu produktov spoločnosti Microsoft v súlade so zákazníkovou zmluvou Premier, sú zahrnuté v tejto výhode.</w:t>
      </w:r>
    </w:p>
    <w:p w:rsidR="00552B95" w:rsidRDefault="00552B95">
      <w:pPr>
        <w:pStyle w:val="ProductList-BodyIndented"/>
      </w:pPr>
    </w:p>
    <w:p w:rsidR="00552B95" w:rsidRDefault="00AC03B4">
      <w:pPr>
        <w:pStyle w:val="ProductList-BodyIndented"/>
      </w:pPr>
      <w:r>
        <w:t>Oprávňujúce produkty z kategórie Application Platform:</w:t>
      </w:r>
    </w:p>
    <w:p w:rsidR="00552B95" w:rsidRDefault="00AC03B4" w:rsidP="00AC696B">
      <w:pPr>
        <w:pStyle w:val="ProductList-Bullet"/>
        <w:numPr>
          <w:ilvl w:val="1"/>
          <w:numId w:val="39"/>
        </w:numPr>
      </w:pPr>
      <w:r>
        <w:lastRenderedPageBreak/>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552B95" w:rsidRDefault="00AC03B4" w:rsidP="00AC696B">
      <w:pPr>
        <w:pStyle w:val="ProductList-Bullet"/>
        <w:numPr>
          <w:ilvl w:val="1"/>
          <w:numId w:val="39"/>
        </w:numPr>
      </w:pPr>
      <w:r>
        <w:t>BizTalk Server</w:t>
      </w:r>
      <w:r>
        <w:fldChar w:fldCharType="begin"/>
      </w:r>
      <w:r>
        <w:instrText xml:space="preserve"> XE "BizTalk Server" </w:instrText>
      </w:r>
      <w:r>
        <w:fldChar w:fldCharType="end"/>
      </w:r>
      <w:r>
        <w:t xml:space="preserve"> (Standard, Enterprise a Branch)</w:t>
      </w:r>
    </w:p>
    <w:p w:rsidR="00552B95" w:rsidRDefault="00AC03B4" w:rsidP="00AC696B">
      <w:pPr>
        <w:pStyle w:val="ProductList-Bullet"/>
        <w:numPr>
          <w:ilvl w:val="1"/>
          <w:numId w:val="39"/>
        </w:numPr>
      </w:pPr>
      <w:r>
        <w:t>Office SharePoint Server</w:t>
      </w:r>
      <w:r>
        <w:fldChar w:fldCharType="begin"/>
      </w:r>
      <w:r>
        <w:instrText xml:space="preserve"> XE "SharePoint Server" </w:instrText>
      </w:r>
      <w:r>
        <w:fldChar w:fldCharType="end"/>
      </w:r>
    </w:p>
    <w:p w:rsidR="00552B95" w:rsidRDefault="00AC03B4">
      <w:pPr>
        <w:pStyle w:val="ProductList-BodyIndented"/>
      </w:pPr>
      <w:r>
        <w:t>Oprávňujúce produkty z kat</w:t>
      </w:r>
      <w:r>
        <w:t>egórie Core Infrastructure Component:</w:t>
      </w:r>
    </w:p>
    <w:p w:rsidR="00552B95" w:rsidRDefault="00AC03B4" w:rsidP="00AC696B">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552B95" w:rsidRDefault="00AC03B4" w:rsidP="00AC696B">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552B95" w:rsidRDefault="00552B95">
      <w:pPr>
        <w:pStyle w:val="ProductList-BodyIndented"/>
      </w:pPr>
    </w:p>
    <w:p w:rsidR="00552B95" w:rsidRDefault="00AC03B4">
      <w:pPr>
        <w:pStyle w:val="ProductList-BodyIndented"/>
      </w:pPr>
      <w:r>
        <w:t>V tabuľke nižšie sú uvedené konverzie limitov spotreby v rámci krytia SA pre zmluvy v iných menách ako USD. Z dôvodu fluktuácie výmenných kurzov táto tabuľka podlieh</w:t>
      </w:r>
      <w:r>
        <w:t>a zmenám bez oznámenia.</w:t>
      </w:r>
    </w:p>
    <w:tbl>
      <w:tblPr>
        <w:tblStyle w:val="PURTable0"/>
        <w:tblW w:w="0" w:type="dxa"/>
        <w:tblLook w:val="04A0" w:firstRow="1" w:lastRow="0" w:firstColumn="1" w:lastColumn="0" w:noHBand="0" w:noVBand="1"/>
      </w:tblPr>
      <w:tblGrid>
        <w:gridCol w:w="3513"/>
        <w:gridCol w:w="3405"/>
        <w:gridCol w:w="3512"/>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Minimálna ročná priemerná spotreba v rámci krytia SA na získanie neobmedzenej služby 24x7 PRS</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250,000</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375,000</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337,500</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412,500</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2,062,500</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2,000,000</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268,750</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168,750</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30,000,000</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300,000,000</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2,062,500</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437,500</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2,500,000</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8,750,000</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12,500,000</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8,250,000</w:t>
            </w:r>
          </w:p>
        </w:tc>
      </w:tr>
    </w:tbl>
    <w:p w:rsidR="00552B95" w:rsidRDefault="00552B95">
      <w:pPr>
        <w:pStyle w:val="ProductList-BodyIndented"/>
        <w:ind w:left="720"/>
      </w:pPr>
    </w:p>
    <w:p w:rsidR="00552B95" w:rsidRDefault="00AC03B4">
      <w:pPr>
        <w:pStyle w:val="ProductList-BodyIndented"/>
      </w:pPr>
      <w:r>
        <w:t>Keď je záväzok ročnej priemernej spotreby v rámci krytia SA na oprávňujúce produkty z kategórie Application Platform alebo Core Infrastructure spôsobilé využívať neobmedzenú službu 24x7 PRS vyšší než 250 000 USD, spoločnosť Microsoft nebude udeľovať incide</w:t>
      </w:r>
      <w:r>
        <w:t>nty na základe skutočnej spotreby v rámci krytia SA na tieto produkty. Ak sa zákazník stane spôsobilým využívať neobmedzenú službu 24x7 PRS v priebehu platnosti krytia, každý incident predtým udelený na základe spotreby v rámci krytia SA a nespotrebovaný s</w:t>
      </w:r>
      <w:r>
        <w:t xml:space="preserve">a odčíta od zostatku zákazníka. Incidenty neobmedzenej služby 24x7 PRS sa nedajú konvertovať na hodiny ani incidenty služby Premier Problem Resolution Support. </w:t>
      </w:r>
    </w:p>
    <w:p w:rsidR="00552B95" w:rsidRDefault="00552B95">
      <w:pPr>
        <w:pStyle w:val="ProductList-BodyIndented"/>
        <w:ind w:left="720"/>
      </w:pPr>
    </w:p>
    <w:p w:rsidR="00552B95" w:rsidRDefault="00AC03B4">
      <w:pPr>
        <w:pStyle w:val="ProductList-SubClauseHeading"/>
      </w:pPr>
      <w:r>
        <w:t>Spôsobilosť na základe produktu Parallel Data Warehouse</w:t>
      </w:r>
    </w:p>
    <w:p w:rsidR="00552B95" w:rsidRDefault="00AC03B4">
      <w:pPr>
        <w:pStyle w:val="ProductList-BodyIndented"/>
      </w:pPr>
      <w:r>
        <w:t>Zákazníci, ktorí získajú licencie na p</w:t>
      </w:r>
      <w:r>
        <w:t>rodukt Parallel Data Warehouse</w:t>
      </w:r>
      <w:r>
        <w:fldChar w:fldCharType="begin"/>
      </w:r>
      <w:r>
        <w:instrText xml:space="preserve"> XE "Parallel Data Warehouse" </w:instrText>
      </w:r>
      <w:r>
        <w:fldChar w:fldCharType="end"/>
      </w:r>
      <w:r>
        <w:t xml:space="preserve"> („PDW“) a majú aktívnu zmluvu Premier Services Agreement, sú oprávnení využívať incidenty neobmedzenej služby 24x7 PRS bez ohľadu na registráciu v programe SCE alebo ich spotrebu v rámci progra</w:t>
      </w:r>
      <w:r>
        <w:t xml:space="preserve">mu SCE. Keď si zákazníci zakúpia licencie na produkt PDW, spoločnosť Microsoft nebude udeľovať incidenty na základe skutočnej spotreby v rámci krytia SA na tento produkt. </w:t>
      </w:r>
    </w:p>
    <w:p w:rsidR="00552B95" w:rsidRDefault="00552B95">
      <w:pPr>
        <w:pStyle w:val="ProductList-BodyIndented"/>
      </w:pPr>
    </w:p>
    <w:p w:rsidR="00552B95" w:rsidRDefault="00AC03B4">
      <w:pPr>
        <w:pStyle w:val="ProductList-BodyIndented"/>
      </w:pPr>
      <w:r>
        <w:t xml:space="preserve">Aj keď všetci oprávnení zákazníci získajú neobmedzený počet incidentov služby 24x7 </w:t>
      </w:r>
      <w:r>
        <w:t>PRS, počet povolených kontaktných osôb pre podporu na spravovanie neobmedzenej služby 24x7 PRS sa líši podľa veľkosti spotreby v rámci krytia SA. Všetci spôsobilí zákazníci majú nárok na najmenej štyri oprávnené kontaktné osoby plus jednu dodatočnú kontakt</w:t>
      </w:r>
      <w:r>
        <w:t>nú osobu na každých dodatočných 125 000 USD spotreby v rámci krytia SA v rámci ich programu SCE alebo multilicenčných programov, na základe ktorých si zakúpili licencie na produkt PDW. V prípade zmlúv v cudzích menách majú spôsobilí zákazníci nárok na najm</w:t>
      </w:r>
      <w:r>
        <w:t xml:space="preserve">enej štyri oprávnené kontaktné osoby plus jednu dodatočnú kontaktnú osobu za každú prírastkovú spotrebu v rámci krytia SA zodpovedajúcu ročnej priemernej spotrebe v rámci krytia SA na úrovni 125 000 USD v príslušnej cudzej mene. Pozrite si tabuľku uvedenú </w:t>
      </w:r>
      <w:r>
        <w:t>nižšie:</w:t>
      </w:r>
    </w:p>
    <w:p w:rsidR="00552B95" w:rsidRDefault="00552B95">
      <w:pPr>
        <w:pStyle w:val="ProductList-BodyIndented"/>
      </w:pPr>
    </w:p>
    <w:p w:rsidR="00552B95" w:rsidRDefault="00AC03B4">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552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Povolené kontaktné osoby pre podporu</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4</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5</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6</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7</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8</w:t>
            </w:r>
          </w:p>
        </w:tc>
      </w:tr>
    </w:tbl>
    <w:p w:rsidR="00552B95" w:rsidRDefault="00552B95">
      <w:pPr>
        <w:pStyle w:val="ProductList-BodyIndented"/>
      </w:pPr>
    </w:p>
    <w:p w:rsidR="00552B95" w:rsidRDefault="00AC03B4">
      <w:pPr>
        <w:pStyle w:val="ProductList-BodyIndented"/>
      </w:pPr>
      <w:r>
        <w:t>Výhoda neobmedzenej služby 24x7 PRS zahŕňa iba služby riešenia problémov. Všetok čas, ktorý strávi technický account manažér (Technical Account Manager, TAM) alebo vyhradený inžinier technickej podpory (Design</w:t>
      </w:r>
      <w:r>
        <w:t>ated Support Engineer, DSE) riešením incidentu, sa zúčtuje na základe zákazníkovej zmluvy Premier Services Agreement.</w:t>
      </w:r>
    </w:p>
    <w:p w:rsidR="00552B95" w:rsidRDefault="00552B95">
      <w:pPr>
        <w:pStyle w:val="ProductList-BodyIndented"/>
        <w:jc w:val="right"/>
      </w:pPr>
    </w:p>
    <w:tbl>
      <w:tblPr>
        <w:tblStyle w:val="PURTable0"/>
        <w:tblW w:w="0" w:type="dxa"/>
        <w:tblLook w:val="04A0" w:firstRow="1" w:lastRow="0" w:firstColumn="1" w:lastColumn="0" w:noHBand="0" w:noVBand="1"/>
      </w:tblPr>
      <w:tblGrid>
        <w:gridCol w:w="1044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Indented"/>
      </w:pPr>
    </w:p>
    <w:p w:rsidR="00552B95" w:rsidRDefault="00AC03B4">
      <w:pPr>
        <w:pStyle w:val="ProductList-ClauseHeading"/>
      </w:pPr>
      <w:bookmarkStart w:id="377" w:name="_Sec586"/>
      <w:r>
        <w:t xml:space="preserve">Rozšírená podpora s </w:t>
      </w:r>
      <w:r>
        <w:t>rýchlymi opravami</w:t>
      </w:r>
      <w:bookmarkEnd w:id="377"/>
    </w:p>
    <w:p w:rsidR="00552B95" w:rsidRDefault="00AC03B4">
      <w:pPr>
        <w:pStyle w:val="ProductList-Body"/>
      </w:pPr>
      <w:r>
        <w:t>Rozšírená podpora s rýchlymi opravami je k dispozícii pre zákazníkov, ktorí podpísali zmluvu o podpore Premier alebo Essential Support a zakúpili si krytie SA v rámci nasledujúcich programov:</w:t>
      </w:r>
    </w:p>
    <w:p w:rsidR="00552B95" w:rsidRDefault="00AC03B4" w:rsidP="00AC696B">
      <w:pPr>
        <w:pStyle w:val="ProductList-Bullet"/>
        <w:numPr>
          <w:ilvl w:val="0"/>
          <w:numId w:val="41"/>
        </w:numPr>
      </w:pPr>
      <w:r>
        <w:t xml:space="preserve">Zákazníci (s výnimkou zákazníkov s programami </w:t>
      </w:r>
      <w:r>
        <w:t>Academic Select, Select Plus for Academic, Campus and School Agreement a Open Value Subscription – Education Solutions) s krytím SAM (členstvo v programe Software Assurance) pre skupinu aplikačných produktov sú oprávnení využívať rozšírenú podporu s rýchly</w:t>
      </w:r>
      <w:r>
        <w:t xml:space="preserve">mi opravami pre skupinu aplikačných produktov. </w:t>
      </w:r>
    </w:p>
    <w:p w:rsidR="00552B95" w:rsidRDefault="00AC03B4" w:rsidP="00AC696B">
      <w:pPr>
        <w:pStyle w:val="ProductList-Bullet"/>
        <w:numPr>
          <w:ilvl w:val="0"/>
          <w:numId w:val="41"/>
        </w:numPr>
      </w:pPr>
      <w:r>
        <w:t>Zákazníci (s výnimkou zákazníkov s programami Academic Select, Select Plus for Academic, Campus and School Agreement a Open Value Subscription – Education Solutions) s krytím SAM (členstvo v programe Software</w:t>
      </w:r>
      <w:r>
        <w:t xml:space="preserve"> Assurance) pre skupinu systémových produktov sú oprávnení využívať rozšírenú podporu s rýchlymi opravami pre počítačový operačný systém Windows alebo operačný systém Windows Embedded (s krytím SAM (členstvo v programe Software Assurance) pre produkt Windo</w:t>
      </w:r>
      <w:r>
        <w:t>ws Embedded).</w:t>
      </w:r>
    </w:p>
    <w:p w:rsidR="00552B95" w:rsidRDefault="00AC03B4" w:rsidP="00AC696B">
      <w:pPr>
        <w:pStyle w:val="ProductList-Bullet"/>
        <w:numPr>
          <w:ilvl w:val="0"/>
          <w:numId w:val="41"/>
        </w:numPr>
      </w:pPr>
      <w:r>
        <w:t>Zákazníci (s výnimkou zákazníkov s programom Academic) s krytím SA pre aspoň jeden serverový produkt sú oprávnení využívať rozšírenú podporu s rýchlymi opravami pre serverové produkty. Vzťahuje sa to na nasledujúce serverové produkty:  Micros</w:t>
      </w:r>
      <w:r>
        <w:t>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a Windows Server</w:t>
      </w:r>
      <w:r>
        <w:fldChar w:fldCharType="begin"/>
      </w:r>
      <w:r>
        <w:instrText xml:space="preserve"> XE "Windows Server" </w:instrText>
      </w:r>
      <w:r>
        <w:fldChar w:fldCharType="end"/>
      </w:r>
      <w:r>
        <w:t>.</w:t>
      </w:r>
    </w:p>
    <w:p w:rsidR="00552B95" w:rsidRDefault="00552B95">
      <w:pPr>
        <w:pStyle w:val="ProductList-Body"/>
      </w:pPr>
    </w:p>
    <w:p w:rsidR="00552B95" w:rsidRDefault="00AC03B4">
      <w:pPr>
        <w:pStyle w:val="ProductList-Body"/>
      </w:pPr>
      <w:r>
        <w:t>Rozšírená podpora s rýchlymi opravami je výhodou pre staršie verzie softvéru, ktor</w:t>
      </w:r>
      <w:r>
        <w:t>é prešli zo štandardnej na rozšírenú podporu. Na zákazníkov, ktorí podpísali zmluvu o podpore Premier alebo Essential Support, sa nevzťahujú ročné poplatky za zmluvu o rozšírenej podpore. Zákazníci sú stále povinní platiť poplatky za jednotlivé rýchle opra</w:t>
      </w:r>
      <w:r>
        <w:t>vy.</w:t>
      </w:r>
    </w:p>
    <w:p w:rsidR="00552B95" w:rsidRDefault="00552B95">
      <w:pPr>
        <w:pStyle w:val="PURBreadcrumb"/>
      </w:pPr>
    </w:p>
    <w:p w:rsidR="00552B95" w:rsidRDefault="00AC03B4">
      <w:pPr>
        <w:pStyle w:val="ProductList-ClauseHeading"/>
      </w:pPr>
      <w:bookmarkStart w:id="378" w:name="_Sec587"/>
      <w:r>
        <w:t>Dostupnosť licencií na prestúpenie na vyššie vydanie</w:t>
      </w:r>
      <w:bookmarkEnd w:id="378"/>
    </w:p>
    <w:p w:rsidR="00552B95" w:rsidRDefault="00AC03B4">
      <w:pPr>
        <w:pStyle w:val="ProductList-Body"/>
      </w:pPr>
      <w:r>
        <w:t xml:space="preserve">Licencia na prestúpenie na vyššie vydanie sa musí získať a je platná iba pri získaní na základe rovnakej multilicenčnej zmluvy a prihlášky (ak nejaká existuje), na základe ktorej sa pôvodne získalo </w:t>
      </w:r>
      <w:r>
        <w:t>krytie SA pre oprávňujúci produkt. Právo zákazníka na používanie softvéru na základe licencie na prestúpenie na vyššie vydanie je podmienené tým, že bude mať a udržiavať si licenciu na oprávňujúci produkt. Trvalé práva zákazníkov na základe licencie na pre</w:t>
      </w:r>
      <w:r>
        <w:t xml:space="preserve">stúpenie na vyššie vydanie nahrádzajú príslušnú pôvodnú licenciu na oprávňujúci produkt. Ďalšie podrobnosti nájdete v multilicenčnom prehľade licencií na prestúpenie na vydanie Enterprise: </w:t>
      </w:r>
      <w:hyperlink r:id="rId135">
        <w:r>
          <w:rPr>
            <w:color w:val="00467F"/>
            <w:u w:val="single"/>
          </w:rPr>
          <w:t>http://www.mi</w:t>
        </w:r>
        <w:r>
          <w:rPr>
            <w:color w:val="00467F"/>
            <w:u w:val="single"/>
          </w:rPr>
          <w:t>crosoft.com/licensing</w:t>
        </w:r>
      </w:hyperlink>
    </w:p>
    <w:tbl>
      <w:tblPr>
        <w:tblStyle w:val="PURTable"/>
        <w:tblW w:w="0" w:type="dxa"/>
        <w:tblLook w:val="04A0" w:firstRow="1" w:lastRow="0" w:firstColumn="1" w:lastColumn="0" w:noHBand="0" w:noVBand="1"/>
      </w:tblPr>
      <w:tblGrid>
        <w:gridCol w:w="5343"/>
        <w:gridCol w:w="5447"/>
      </w:tblGrid>
      <w:tr w:rsidR="00552B9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Vyššie vydanie produktu, na ktoré sa prestupuje</w:t>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BizTalk Server Standard</w:t>
            </w:r>
            <w:r>
              <w:fldChar w:fldCharType="begin"/>
            </w:r>
            <w:r>
              <w:instrText xml:space="preserve"> XE "BizTalk Server Standard" </w:instrText>
            </w:r>
            <w:r>
              <w:fldChar w:fldCharType="end"/>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BizTalk Server Enterprise</w:t>
            </w:r>
            <w:r>
              <w:fldChar w:fldCharType="begin"/>
            </w:r>
            <w:r>
              <w:instrText xml:space="preserve"> XE "BizTalk Server Enterprise" </w:instrText>
            </w:r>
            <w:r>
              <w:fldChar w:fldCharType="end"/>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BizTalk Server Enterprise</w:t>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Commerce Server Enterprise</w:t>
            </w:r>
            <w:r>
              <w:fldChar w:fldCharType="begin"/>
            </w:r>
            <w:r>
              <w:instrText xml:space="preserve"> XE "C</w:instrText>
            </w:r>
            <w:r>
              <w:instrText xml:space="preserve">ommerce Server Enterprise" </w:instrText>
            </w:r>
            <w:r>
              <w:fldChar w:fldCharType="end"/>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                 Licencia Enterprise CAL</w:t>
            </w:r>
            <w:r>
              <w:fldChar w:fldCharType="begin"/>
            </w:r>
            <w:r>
              <w:instrText xml:space="preserve"> XE "Enterprise CAL" </w:instrText>
            </w:r>
            <w:r>
              <w:fldChar w:fldCharType="end"/>
            </w:r>
            <w:r>
              <w:t xml:space="preserve"> Suite</w:t>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Enterprise CAL Suite Bridge pre služby Office 365</w:t>
            </w:r>
            <w:r>
              <w:fldChar w:fldCharType="begin"/>
            </w:r>
            <w:r>
              <w:instrText xml:space="preserve"> XE "Enterprise CAL Suite Bridge pre služby Office 365" </w:instrText>
            </w:r>
            <w:r>
              <w:fldChar w:fldCharType="end"/>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Core CAL Suite Bridge pre službu Microsoft Intune</w:t>
            </w:r>
            <w:r>
              <w:fldChar w:fldCharType="begin"/>
            </w:r>
            <w:r>
              <w:instrText xml:space="preserve"> XE "Core CAL Suite Bridge pre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Enterprise CAL Suite Bridge pre službu </w:t>
            </w:r>
            <w:r>
              <w:t>Microsoft Intune</w:t>
            </w:r>
            <w:r>
              <w:fldChar w:fldCharType="begin"/>
            </w:r>
            <w:r>
              <w:instrText xml:space="preserve"> XE "Enterprise CAL Suite Bridge pre službu Microsoft Intune" </w:instrText>
            </w:r>
            <w:r>
              <w:fldChar w:fldCharType="end"/>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Enterprise CAL Suite Bridg</w:t>
            </w:r>
            <w:r>
              <w:t>e pre služby Office 365 a službu Microsoft Intune</w:t>
            </w:r>
            <w:r>
              <w:fldChar w:fldCharType="begin"/>
            </w:r>
            <w:r>
              <w:instrText xml:space="preserve"> XE "Enterprise CAL Suite Bridge pre služby Office 365 a službu Microsoft Intune" </w:instrText>
            </w:r>
            <w:r>
              <w:fldChar w:fldCharType="end"/>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Core CAL Suite Bridge pre balík Enterprise Mobility Suite</w:t>
            </w:r>
            <w:r>
              <w:fldChar w:fldCharType="begin"/>
            </w:r>
            <w:r>
              <w:instrText xml:space="preserve"> XE "Core CAL Suite Bridge pre balík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Enterprise CAL Suite Bridge pre balík Enterprise Mobility Suite</w:t>
            </w:r>
            <w:r>
              <w:fldChar w:fldCharType="begin"/>
            </w:r>
            <w:r>
              <w:instrText xml:space="preserve"> XE "Enterprise CAL Suite Bridge pre balík Enterprise Mobility Suite" </w:instrText>
            </w:r>
            <w:r>
              <w:fldChar w:fldCharType="end"/>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Core Infrastructure Server Suite Datacenter</w:t>
            </w:r>
            <w:r>
              <w:fldChar w:fldCharType="begin"/>
            </w:r>
            <w:r>
              <w:instrText xml:space="preserve"> XE "Core Infrastructure Server Suite Datacenter" </w:instrText>
            </w:r>
            <w:r>
              <w:fldChar w:fldCharType="end"/>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Desktop Education s licenciou Enterprise CAL Suite</w:t>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Desktop School s licenciou Enter</w:t>
            </w:r>
            <w:r>
              <w:t>prise CAL Suite</w:t>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Exchange Server Enterprise</w:t>
            </w:r>
            <w:r>
              <w:fldChar w:fldCharType="begin"/>
            </w:r>
            <w:r>
              <w:instrText xml:space="preserve"> XE "Exchange Server Enterprise" </w:instrText>
            </w:r>
            <w:r>
              <w:fldChar w:fldCharType="end"/>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Forefront TMG Enterprise</w:t>
            </w:r>
            <w:r>
              <w:fldChar w:fldCharType="begin"/>
            </w:r>
            <w:r>
              <w:instrText xml:space="preserve"> XE "Forefront TMG Enterprise" </w:instrText>
            </w:r>
            <w:r>
              <w:fldChar w:fldCharType="end"/>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Inter</w:t>
            </w:r>
            <w:r>
              <w:t>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Internet Security &amp; Acceleration (ISA) Enterprise Server</w:t>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Dynamics CRM Server</w:t>
            </w:r>
            <w:r>
              <w:fldChar w:fldCharType="begin"/>
            </w:r>
            <w:r>
              <w:instrText xml:space="preserve"> XE "Microsoft Dynamics CRM Ser</w:instrText>
            </w:r>
            <w:r>
              <w:instrText xml:space="preserve">ver" </w:instrText>
            </w:r>
            <w:r>
              <w:fldChar w:fldCharType="end"/>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Office Professional Plus</w:t>
            </w:r>
            <w:r>
              <w:fldChar w:fldCharType="begin"/>
            </w:r>
            <w:r>
              <w:instrText xml:space="preserve"> XE "Office Professional Plus" </w:instrText>
            </w:r>
            <w:r>
              <w:fldChar w:fldCharType="end"/>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Enterprise Desktop</w:t>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Professional Desktop s balíkom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Enterprise Desktop s balíkom Microsoft Desktop Optimization Pack</w:t>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Project Professional</w:t>
            </w:r>
            <w:r>
              <w:fldChar w:fldCharType="begin"/>
            </w:r>
            <w:r>
              <w:instrText xml:space="preserve"> XE "Project Professional" </w:instrText>
            </w:r>
            <w:r>
              <w:fldChar w:fldCharType="end"/>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SQL Server Enterprise Core</w:t>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SQL Server Enterprise</w:t>
            </w:r>
            <w:r>
              <w:fldChar w:fldCharType="begin"/>
            </w:r>
            <w:r>
              <w:instrText xml:space="preserve"> XE "SQL Server Enterprise" </w:instrText>
            </w:r>
            <w:r>
              <w:fldChar w:fldCharType="end"/>
            </w:r>
            <w:r>
              <w:t xml:space="preserve"> Core</w:t>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SQL Server Business Intelligence,</w:t>
            </w:r>
            <w:r>
              <w:fldChar w:fldCharType="begin"/>
            </w:r>
            <w:r>
              <w:instrText xml:space="preserve"> XE "SQL Server Business Intelligence," </w:instrText>
            </w:r>
            <w:r>
              <w:fldChar w:fldCharType="end"/>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System Center Stan</w:t>
            </w:r>
            <w:r>
              <w:t>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System Center Datacenter</w:t>
            </w:r>
            <w:r>
              <w:fldChar w:fldCharType="begin"/>
            </w:r>
            <w:r>
              <w:instrText xml:space="preserve"> XE "System Center Datacenter" </w:instrText>
            </w:r>
            <w:r>
              <w:fldChar w:fldCharType="end"/>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Visio Professional</w:t>
            </w:r>
            <w:r>
              <w:fldChar w:fldCharType="begin"/>
            </w:r>
            <w:r>
              <w:instrText xml:space="preserve"> XE "Visio Professional" </w:instrText>
            </w:r>
            <w:r>
              <w:fldChar w:fldCharType="end"/>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Visual Studio Professional so službou MSDN</w:t>
            </w:r>
            <w:r>
              <w:fldChar w:fldCharType="begin"/>
            </w:r>
            <w:r>
              <w:instrText xml:space="preserve"> XE "</w:instrText>
            </w:r>
            <w:r>
              <w:instrText xml:space="preserve">Visual Studio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Visual Studio Enterprise so službou MSDN</w:t>
            </w:r>
            <w:r>
              <w:fldChar w:fldCharType="begin"/>
            </w:r>
            <w:r>
              <w:instrText xml:space="preserve"> XE "Visual Studio Enterprise so službou MSDN" </w:instrText>
            </w:r>
            <w:r>
              <w:fldChar w:fldCharType="end"/>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Visual Studio Test Professional so službou MSDN</w:t>
            </w:r>
            <w:r>
              <w:fldChar w:fldCharType="begin"/>
            </w:r>
            <w:r>
              <w:instrText xml:space="preserve"> XE "Visual Studio Test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Visual Studio </w:t>
            </w:r>
            <w:r>
              <w:t>Enterprise so službou MSDN</w:t>
            </w:r>
            <w:r>
              <w:fldChar w:fldCharType="begin"/>
            </w:r>
            <w:r>
              <w:instrText xml:space="preserve"> XE "Visual Studio Enterprise so službou MSDN" </w:instrText>
            </w:r>
            <w:r>
              <w:fldChar w:fldCharType="end"/>
            </w:r>
          </w:p>
        </w:tc>
      </w:tr>
      <w:tr w:rsidR="00552B95">
        <w:tc>
          <w:tcPr>
            <w:tcW w:w="600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Windows Server Datacenter</w:t>
            </w:r>
            <w:r>
              <w:fldChar w:fldCharType="begin"/>
            </w:r>
            <w:r>
              <w:instrText xml:space="preserve"> XE "Windows Server Datacenter" </w:instrText>
            </w:r>
            <w:r>
              <w:fldChar w:fldCharType="end"/>
            </w:r>
          </w:p>
        </w:tc>
      </w:tr>
    </w:tbl>
    <w:p w:rsidR="00552B95" w:rsidRDefault="00552B95">
      <w:pPr>
        <w:pStyle w:val="ProductList-Body"/>
      </w:pPr>
    </w:p>
    <w:p w:rsidR="00552B95" w:rsidRDefault="00552B95">
      <w:pPr>
        <w:pStyle w:val="ProductList-Body"/>
      </w:pPr>
    </w:p>
    <w:p w:rsidR="00552B95" w:rsidRDefault="00AC03B4">
      <w:pPr>
        <w:pStyle w:val="ProductList-ClauseHeading"/>
      </w:pPr>
      <w:bookmarkStart w:id="379" w:name="_Sec588"/>
      <w:r>
        <w:t>Servery – práva na zotavenie po havárii</w:t>
      </w:r>
      <w:bookmarkEnd w:id="379"/>
    </w:p>
    <w:p w:rsidR="00552B95" w:rsidRDefault="00AC03B4">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w:instrText>
      </w:r>
      <w:r>
        <w:instrText>é POS je POS, ktoré je nakonfigurované na fungovanie priamo vo fyzickom hardvérovom systéme. Inštancia operačného systému používaná na prevádzkovanie softvéru na virtualizáciu hardvéru alebo na poskytovanie služieb virtualizácie hardvéru sa považuje za súč</w:instrText>
      </w:r>
      <w:r>
        <w:instrText xml:space="preserve">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w:instrText>
      </w:r>
      <w:r>
        <w:instrText xml:space="preserve">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w:instrText>
      </w:r>
      <w:r>
        <w:instrText xml:space="preserve">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w:instrText>
      </w:r>
      <w:r>
        <w:instrText xml:space="preserve">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w:instrText>
      </w:r>
      <w:r>
        <w:instrText xml:space="preserve">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w:instrText>
      </w:r>
      <w:r>
        <w:instrText xml:space="preserve">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spúšťať serverový soft</w:instrText>
      </w:r>
      <w:r>
        <w:instrText xml:space="preserve">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w:t>
      </w:r>
      <w:r>
        <w:t xml:space="preserve">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w:instrText>
      </w:r>
      <w:r>
        <w:instrText xml:space="preserve"> inštancie." </w:instrText>
      </w:r>
      <w:r>
        <w:fldChar w:fldCharType="separate"/>
      </w:r>
      <w:r>
        <w:rPr>
          <w:color w:val="0563C1"/>
        </w:rPr>
        <w:t>inštanciu</w:t>
      </w:r>
      <w:r>
        <w:fldChar w:fldCharType="end"/>
      </w:r>
      <w:r>
        <w:t xml:space="preserve"> spravuje </w:t>
      </w:r>
      <w:r>
        <w:lastRenderedPageBreak/>
        <w:t>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w:instrText>
      </w:r>
      <w:r>
        <w:instrText xml:space="preserve">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552B95" w:rsidRDefault="00552B95">
      <w:pPr>
        <w:pStyle w:val="ProductList-Body"/>
      </w:pPr>
    </w:p>
    <w:p w:rsidR="00552B95" w:rsidRDefault="00AC03B4">
      <w:pPr>
        <w:pStyle w:val="ProductList-Body"/>
      </w:pPr>
      <w:r>
        <w:t xml:space="preserve">Záložná </w:t>
      </w:r>
      <w:r>
        <w:fldChar w:fldCharType="begin"/>
      </w:r>
      <w:r>
        <w:instrText xml:space="preserve"> AutoTex</w:instrText>
      </w:r>
      <w:r>
        <w:instrText xml:space="preserve">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552B95" w:rsidRDefault="00AC03B4" w:rsidP="00AC696B">
      <w:pPr>
        <w:pStyle w:val="ProductList-Bullet"/>
        <w:numPr>
          <w:ilvl w:val="0"/>
          <w:numId w:val="42"/>
        </w:numPr>
      </w:pPr>
      <w:r>
        <w:t>počas krátkych období testovania zotavenia p</w:t>
      </w:r>
      <w:r>
        <w:t>o havárii, a to v priebehu jedného týždňa každých 90 dní,</w:t>
      </w:r>
    </w:p>
    <w:p w:rsidR="00552B95" w:rsidRDefault="00AC03B4" w:rsidP="00AC696B">
      <w:pPr>
        <w:pStyle w:val="ProductList-Bullet"/>
        <w:numPr>
          <w:ilvl w:val="0"/>
          <w:numId w:val="42"/>
        </w:numPr>
      </w:pPr>
      <w:r>
        <w:t xml:space="preserve">počas havárie, kým je odstavený produkčný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ktorý sa zotavuje, a</w:t>
      </w:r>
    </w:p>
    <w:p w:rsidR="00552B95" w:rsidRDefault="00AC03B4" w:rsidP="00AC696B">
      <w:pPr>
        <w:pStyle w:val="ProductList-Bullet"/>
        <w:numPr>
          <w:ilvl w:val="0"/>
          <w:numId w:val="42"/>
        </w:numPr>
      </w:pPr>
      <w:r>
        <w:t>v rámci krátk</w:t>
      </w:r>
      <w:r>
        <w:t xml:space="preserve">eho obdobia okolo času havárie na pomoc pri prenose medzi primárnym produkčným serverom a </w:t>
      </w:r>
      <w:r>
        <w:fldChar w:fldCharType="begin"/>
      </w:r>
      <w:r>
        <w:instrText xml:space="preserve"> AutoTextList   \s NoStyle \t "Server je fyzický hardvérový systém, v ktorom možno spúšťať serverový softvér." </w:instrText>
      </w:r>
      <w:r>
        <w:fldChar w:fldCharType="separate"/>
      </w:r>
      <w:r>
        <w:rPr>
          <w:color w:val="0563C1"/>
        </w:rPr>
        <w:t>serverom</w:t>
      </w:r>
      <w:r>
        <w:fldChar w:fldCharType="end"/>
      </w:r>
      <w:r>
        <w:t xml:space="preserve"> na zotavenie po havárii.</w:t>
      </w:r>
    </w:p>
    <w:p w:rsidR="00552B95" w:rsidRDefault="00552B95">
      <w:pPr>
        <w:pStyle w:val="ProductList-Body"/>
      </w:pPr>
    </w:p>
    <w:p w:rsidR="00552B95" w:rsidRDefault="00AC03B4">
      <w:pPr>
        <w:pStyle w:val="ProductList-Body"/>
      </w:pPr>
      <w:r>
        <w:t>Ak chce zákazník používať softvér na základe práv na zotavenie po havárii, musí dodržať nasledujúce podmienky:</w:t>
      </w:r>
    </w:p>
    <w:p w:rsidR="00552B95" w:rsidRDefault="00AC03B4" w:rsidP="00AC696B">
      <w:pPr>
        <w:pStyle w:val="ProductList-Bullet"/>
        <w:numPr>
          <w:ilvl w:val="0"/>
          <w:numId w:val="43"/>
        </w:numPr>
      </w:pPr>
      <w:r>
        <w:fldChar w:fldCharType="begin"/>
      </w:r>
      <w:r>
        <w:instrText xml:space="preserve"> AutoTextList   \s NoStyle \t "Prostredie operačného systému je celá inštancia operačného systému alebo jej časť, prípadne celá inštancia virtuál</w:instrText>
      </w:r>
      <w:r>
        <w:instrText xml:space="preserve">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spúšťať serverový s</w:instrText>
      </w:r>
      <w:r>
        <w:instrText xml:space="preserve">oftvér." </w:instrText>
      </w:r>
      <w:r>
        <w:fldChar w:fldCharType="separate"/>
      </w:r>
      <w:r>
        <w:rPr>
          <w:color w:val="0563C1"/>
        </w:rPr>
        <w:t>serveri</w:t>
      </w:r>
      <w:r>
        <w:fldChar w:fldCharType="end"/>
      </w:r>
      <w:r>
        <w:t xml:space="preserve"> na zotavenie po havárii sa nesmie prevádzkovať v inom čase, než je uvedený vyššie. </w:t>
      </w:r>
    </w:p>
    <w:p w:rsidR="00552B95" w:rsidRDefault="00AC03B4" w:rsidP="00AC696B">
      <w:pPr>
        <w:pStyle w:val="ProductList-Bullet"/>
        <w:numPr>
          <w:ilvl w:val="0"/>
          <w:numId w:val="43"/>
        </w:numPr>
      </w:pPr>
      <w:r>
        <w:fldChar w:fldCharType="begin"/>
      </w:r>
      <w:r>
        <w:instrText xml:space="preserve"> AutoTextList   \s NoStyle \t "Prostredie operačného systému je celá inštancia operačného systému alebo jej časť, prípadne celá inštancia virtuálneho (a</w:instrText>
      </w:r>
      <w:r>
        <w:instrText xml:space="preserve">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spúšťať serverový softvér.</w:instrText>
      </w:r>
      <w:r>
        <w:instrText xml:space="preserve">"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w:t>
      </w:r>
    </w:p>
    <w:p w:rsidR="00552B95" w:rsidRDefault="00AC03B4" w:rsidP="00AC696B">
      <w:pPr>
        <w:pStyle w:val="ProductList-Bullet"/>
        <w:numPr>
          <w:ilvl w:val="0"/>
          <w:numId w:val="43"/>
        </w:numPr>
      </w:pPr>
      <w:r>
        <w:t xml:space="preserve">Okrem prípadov záložných inštancií prevádzkovaných </w:t>
      </w:r>
      <w:r>
        <w:t>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rsidR="00552B95" w:rsidRDefault="00AC03B4" w:rsidP="00AC696B">
      <w:pPr>
        <w:pStyle w:val="ProductList-Bullet"/>
        <w:numPr>
          <w:ilvl w:val="1"/>
          <w:numId w:val="43"/>
        </w:numPr>
      </w:pPr>
      <w:r>
        <w:t>Rola Hyper-V v rámci systému Windows Server sa používa na replikác</w:t>
      </w:r>
      <w:r>
        <w:t xml:space="preserve">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w:instrText>
      </w:r>
      <w:r>
        <w:instrText xml:space="preserve">st   \s NoStyle \t "Server je fyzický hardvérový systém, v ktorom možno spúšťať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w:t>
      </w:r>
      <w:r>
        <w:rPr>
          <w:color w:val="0563C1"/>
        </w:rPr>
        <w:t>er</w:t>
      </w:r>
      <w:r>
        <w:fldChar w:fldCharType="end"/>
      </w:r>
      <w:r>
        <w:t xml:space="preserve"> na zotavenie po havárii. </w:t>
      </w:r>
    </w:p>
    <w:p w:rsidR="00552B95" w:rsidRDefault="00AC03B4" w:rsidP="00AC696B">
      <w:pPr>
        <w:pStyle w:val="ProductList-Bullet"/>
        <w:numPr>
          <w:ilvl w:val="1"/>
          <w:numId w:val="43"/>
        </w:numPr>
      </w:pPr>
      <w:r>
        <w:t xml:space="preserve">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sa môže používať iba na</w:t>
      </w:r>
    </w:p>
    <w:p w:rsidR="00552B95" w:rsidRDefault="00AC03B4">
      <w:pPr>
        <w:pStyle w:val="ProductList-Body"/>
        <w:ind w:left="1080"/>
      </w:pPr>
      <w:r>
        <w:t>- prevádzkovanie softvéru na virtualizáciu hard</w:t>
      </w:r>
      <w:r>
        <w:t>véru, ako je napríklad Hyper-V,</w:t>
      </w:r>
    </w:p>
    <w:p w:rsidR="00552B95" w:rsidRDefault="00AC03B4">
      <w:pPr>
        <w:pStyle w:val="ProductList-Body"/>
        <w:ind w:left="1080"/>
      </w:pPr>
      <w:r>
        <w:t>- poskytovanie služieb virtualizácie hardvéru,</w:t>
      </w:r>
    </w:p>
    <w:p w:rsidR="00552B95" w:rsidRDefault="00AC03B4">
      <w:pPr>
        <w:pStyle w:val="ProductList-Body"/>
        <w:ind w:left="1080"/>
      </w:pPr>
      <w:r>
        <w:t>- prevádzkovanie softvérových agentov na spravovanie softvéru na virtualizáciu hardvéru,</w:t>
      </w:r>
    </w:p>
    <w:p w:rsidR="00552B95" w:rsidRDefault="00AC03B4">
      <w:pPr>
        <w:pStyle w:val="ProductList-Body"/>
        <w:ind w:left="1080"/>
      </w:pPr>
      <w:r>
        <w:t>- účely poskytovania cieľa replikácie,</w:t>
      </w:r>
    </w:p>
    <w:p w:rsidR="00552B95" w:rsidRDefault="00AC03B4">
      <w:pPr>
        <w:pStyle w:val="ProductList-Body"/>
        <w:ind w:left="1080"/>
      </w:pPr>
      <w:r>
        <w:t xml:space="preserve">- prijímanie replikovaných </w:t>
      </w:r>
      <w:r>
        <w:fldChar w:fldCharType="begin"/>
      </w:r>
      <w:r>
        <w:instrText xml:space="preserve"> AutoTextList   \s NoS</w:instrText>
      </w:r>
      <w:r>
        <w:instrText xml:space="preserve">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552B95" w:rsidRDefault="00AC03B4">
      <w:pPr>
        <w:pStyle w:val="ProductList-Body"/>
        <w:ind w:left="1080"/>
      </w:pPr>
      <w:r>
        <w:t>- potenci</w:t>
      </w:r>
      <w:r>
        <w:t xml:space="preserve">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552B95" w:rsidRDefault="00AC03B4">
      <w:pPr>
        <w:pStyle w:val="ProductList-Body"/>
        <w:ind w:left="1080"/>
      </w:pPr>
      <w:r>
        <w:t xml:space="preserve">- prevádzkovanie pracovných záťaží na zotavenie po havárii, ako je to uvedené vyššie. </w:t>
      </w:r>
    </w:p>
    <w:p w:rsidR="00552B95" w:rsidRDefault="00AC03B4" w:rsidP="00AC696B">
      <w:pPr>
        <w:pStyle w:val="ProductList-Bullet"/>
        <w:numPr>
          <w:ilvl w:val="1"/>
          <w:numId w:val="44"/>
        </w:numPr>
      </w:pPr>
      <w:r>
        <w:t xml:space="preserve">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sa nesmie</w:t>
      </w:r>
      <w:r>
        <w:t xml:space="preserve"> používať ako produkčný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w:t>
      </w:r>
    </w:p>
    <w:p w:rsidR="00552B95" w:rsidRDefault="00AC03B4" w:rsidP="00AC696B">
      <w:pPr>
        <w:pStyle w:val="ProductList-Bullet"/>
        <w:numPr>
          <w:ilvl w:val="0"/>
          <w:numId w:val="44"/>
        </w:numPr>
      </w:pPr>
      <w:r>
        <w:t xml:space="preserve">Používanie záložnej </w:t>
      </w:r>
      <w:r>
        <w:fldChar w:fldCharType="begin"/>
      </w:r>
      <w:r>
        <w:instrText xml:space="preserve"> AutoTextList   \s NoStyle \t "Inštancia je obraz softvéru, ktorý sa vytvorí inštaláciou s</w:instrText>
      </w:r>
      <w:r>
        <w:instrText xml:space="preserve">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w:t>
      </w:r>
      <w:r>
        <w:t xml:space="preserve">tvér. </w:t>
      </w:r>
    </w:p>
    <w:p w:rsidR="00552B95" w:rsidRDefault="00AC03B4" w:rsidP="00AC696B">
      <w:pPr>
        <w:pStyle w:val="ProductList-Bullet"/>
        <w:numPr>
          <w:ilvl w:val="0"/>
          <w:numId w:val="44"/>
        </w:numPr>
      </w:pPr>
      <w:r>
        <w:t xml:space="preserve">Po dokončení procesu zotavenia po havárii a obnovení produkčného </w:t>
      </w:r>
      <w:r>
        <w:fldChar w:fldCharType="begin"/>
      </w:r>
      <w:r>
        <w:instrText xml:space="preserve"> AutoTextList   \s NoStyle \t "Server je fyzický hardvérový systém, v ktorom možno spúšťať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w:instrText>
      </w:r>
      <w:r>
        <w:instrText xml:space="preserve">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rsidR="00552B95" w:rsidRDefault="00AC03B4" w:rsidP="00AC696B">
      <w:pPr>
        <w:pStyle w:val="ProductList-Bullet"/>
        <w:numPr>
          <w:ilvl w:val="0"/>
          <w:numId w:val="44"/>
        </w:numPr>
      </w:pPr>
      <w:r>
        <w:t xml:space="preserve">Je potrebné udržiavať platné krytie SA pre všetky </w:t>
      </w:r>
      <w:r>
        <w:fldChar w:fldCharType="begin"/>
      </w:r>
      <w:r>
        <w:instrText xml:space="preserve"> AutoTextList   \s No</w:instrText>
      </w:r>
      <w:r>
        <w:instrText xml:space="preserve">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w:instrText>
      </w:r>
      <w:r>
        <w:instrText>icencia na spravovanie je licencia, ktorá umožňuje spravovanie jedného alebo viacerých prostredí operačného systému pomocou príslušnej verzie serverového softvéru alebo ľubovoľnej staršej verzie serverového softvéru. (Úplná definícia je uvedená v slovníku.</w:instrText>
      </w:r>
      <w:r>
        <w:instrText xml:space="preserve">)"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w:instrText>
      </w:r>
      <w:r>
        <w:instrText xml:space="preserve">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rsidR="00552B95" w:rsidRDefault="00AC03B4" w:rsidP="00AC696B">
      <w:pPr>
        <w:pStyle w:val="ProductList-Bullet"/>
        <w:numPr>
          <w:ilvl w:val="0"/>
          <w:numId w:val="44"/>
        </w:numPr>
      </w:pPr>
      <w:r>
        <w:t xml:space="preserve">Právo zákazníka na prevádzkovanie záložných </w:t>
      </w:r>
      <w:r>
        <w:fldChar w:fldCharType="begin"/>
      </w:r>
      <w:r>
        <w:instrText xml:space="preserve"> AutoTextList   \s NoStyle \t "Inšt</w:instrText>
      </w:r>
      <w:r>
        <w:instrText xml:space="preserve">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 </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ClauseHeading"/>
      </w:pPr>
      <w:bookmarkStart w:id="380" w:name="_Sec589"/>
      <w:r>
        <w:t>Prenos licencií</w:t>
      </w:r>
      <w:bookmarkEnd w:id="380"/>
    </w:p>
    <w:p w:rsidR="00552B95" w:rsidRDefault="00AC03B4">
      <w:pPr>
        <w:pStyle w:val="ProductList-SubClauseHeading"/>
      </w:pPr>
      <w:r>
        <w:t>Prenos licencií medzi serverovými farmami</w:t>
      </w:r>
    </w:p>
    <w:p w:rsidR="00552B95" w:rsidRDefault="00AC03B4">
      <w:pPr>
        <w:pStyle w:val="ProductList-BodyIndented"/>
      </w:pPr>
      <w:r>
        <w:t xml:space="preserve">V rámci prenosu licencií medzi serverovými farmami smie zákazník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na ktorýkoľvek zo svojich </w:t>
      </w:r>
      <w:r>
        <w:fldChar w:fldCharType="begin"/>
      </w:r>
      <w:r>
        <w:instrText xml:space="preserve"> AutoTextList   \s NoStyle \t "Licencovaný server je je</w:instrText>
      </w:r>
      <w:r>
        <w:instrText xml:space="preserv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w:instrText>
      </w:r>
      <w:r>
        <w:instrText xml:space="preserve">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w:t>
      </w:r>
      <w:r>
        <w:rPr>
          <w:color w:val="0563C1"/>
        </w:rPr>
        <w:t>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w:instrText>
      </w:r>
      <w:r>
        <w:instrText xml:space="preserve">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w:t>
      </w:r>
      <w:r>
        <w:t>ruhú, ale nie krátkodobo (t. j. nie do 90 dní od posledného priradenia). Produkty používané na vlastné hosťovanie sa môžu používať súčasne na základe práv na prenos licencií medzi serverovými farmami.</w:t>
      </w:r>
    </w:p>
    <w:p w:rsidR="00552B95" w:rsidRDefault="00552B95">
      <w:pPr>
        <w:pStyle w:val="ProductList-BodyIndented"/>
      </w:pPr>
    </w:p>
    <w:p w:rsidR="00552B95" w:rsidRDefault="00AC03B4">
      <w:pPr>
        <w:pStyle w:val="ProductList-SubClauseHeading"/>
      </w:pPr>
      <w:r>
        <w:t>Prenos licencií v rámci programu Software Assurance</w:t>
      </w:r>
    </w:p>
    <w:p w:rsidR="00552B95" w:rsidRDefault="00AC03B4">
      <w:pPr>
        <w:pStyle w:val="ProductList-BodyIndented"/>
      </w:pPr>
      <w:r>
        <w:t>Pr</w:t>
      </w:r>
      <w:r>
        <w:t xml:space="preserve">ostredníctvom prenosu licencií v rámci krytia Software Assurance môže zákazník preniesť svoj licencovaný softvér na základe ktorejkoľvek zo svojich </w:t>
      </w:r>
      <w:r>
        <w:fldChar w:fldCharType="begin"/>
      </w:r>
      <w:r>
        <w:instrText xml:space="preserve"> AutoTextList   \s NoStyle \t "Licencia je právo na stiahnutie, inštaláciu, používanie a prístup k produktu.</w:instrText>
      </w:r>
      <w:r>
        <w:instrText xml:space="preserve">" </w:instrText>
      </w:r>
      <w:r>
        <w:fldChar w:fldCharType="separate"/>
      </w:r>
      <w:r>
        <w:rPr>
          <w:color w:val="0563C1"/>
        </w:rPr>
        <w:t>licencií</w:t>
      </w:r>
      <w:r>
        <w:fldChar w:fldCharType="end"/>
      </w:r>
      <w:r>
        <w:t xml:space="preserve">,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w:instrText>
      </w:r>
      <w:r>
        <w:instrText xml:space="preserve">astných dátových centier. Podrobnosti nájdete v článku Prenos licencií v prílohe B." </w:instrText>
      </w:r>
      <w:r>
        <w:fldChar w:fldCharType="separate"/>
      </w:r>
      <w:r>
        <w:rPr>
          <w:color w:val="0563C1"/>
        </w:rPr>
        <w:t>licencie s možnosťou prenosu</w:t>
      </w:r>
      <w:r>
        <w:fldChar w:fldCharType="end"/>
      </w:r>
      <w:r>
        <w:t>, a to v súlade s požiadavkami uvedenými nižšie. Produkty používané na vlastné hosťovanie sa nemôžu používať súčasne na základe práv na pren</w:t>
      </w:r>
      <w:r>
        <w:t>os licencií v rámci krytia Software Assurance.</w:t>
      </w:r>
    </w:p>
    <w:p w:rsidR="00552B95" w:rsidRDefault="00552B95">
      <w:pPr>
        <w:pStyle w:val="ProductList-BodyIndented"/>
      </w:pPr>
    </w:p>
    <w:p w:rsidR="00552B95" w:rsidRDefault="00AC03B4">
      <w:pPr>
        <w:pStyle w:val="ProductList-SubSubClauseHeading"/>
      </w:pPr>
      <w:r>
        <w:t>Povolené používanie:</w:t>
      </w:r>
    </w:p>
    <w:p w:rsidR="00552B95" w:rsidRDefault="00AC03B4">
      <w:pPr>
        <w:pStyle w:val="ProductList-BodyIndented2"/>
      </w:pPr>
      <w:r>
        <w:t>Zákazník, ktorý má prenos licencií v rámci krytia SA, smie:</w:t>
      </w:r>
    </w:p>
    <w:p w:rsidR="00552B95" w:rsidRDefault="00AC03B4" w:rsidP="00AC696B">
      <w:pPr>
        <w:pStyle w:val="ProductList-Bullet"/>
        <w:numPr>
          <w:ilvl w:val="2"/>
          <w:numId w:val="45"/>
        </w:numPr>
      </w:pPr>
      <w:r>
        <w:t>Spúšťať svoj licencovaný softvér na zdieľaných serveroch tretích strán.</w:t>
      </w:r>
    </w:p>
    <w:p w:rsidR="00552B95" w:rsidRDefault="00AC03B4" w:rsidP="00AC696B">
      <w:pPr>
        <w:pStyle w:val="ProductList-Bullet"/>
        <w:numPr>
          <w:ilvl w:val="2"/>
          <w:numId w:val="45"/>
        </w:numPr>
      </w:pPr>
      <w:r>
        <w:t>Pristupovať k tomuto softvéru na základe licencií na pr</w:t>
      </w:r>
      <w:r>
        <w:t>ístup a na základe jeho licencií SL pre používateľov a zariadenia, ktoré umožňujú prístup k príslušným produktom.</w:t>
      </w:r>
    </w:p>
    <w:p w:rsidR="00552B95" w:rsidRDefault="00AC03B4" w:rsidP="00AC696B">
      <w:pPr>
        <w:pStyle w:val="ProductList-Bullet"/>
        <w:numPr>
          <w:ilvl w:val="2"/>
          <w:numId w:val="45"/>
        </w:numPr>
      </w:pPr>
      <w:r>
        <w:t xml:space="preserve">Spravovať svoje </w:t>
      </w:r>
      <w:r>
        <w:fldChar w:fldCharType="begin"/>
      </w:r>
      <w:r>
        <w:instrText xml:space="preserve"> AutoTextList   \s NoStyle \t "Prostredie operačného systému je celá inštancia operačného systému alebo jej časť, prípadne cel</w:instrText>
      </w:r>
      <w:r>
        <w:instrText xml:space="preserve">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 tretej strany.</w:t>
      </w:r>
    </w:p>
    <w:p w:rsidR="00552B95" w:rsidRDefault="00AC03B4" w:rsidP="00AC696B">
      <w:pPr>
        <w:pStyle w:val="ProductList-Bullet"/>
        <w:numPr>
          <w:ilvl w:val="2"/>
          <w:numId w:val="45"/>
        </w:numPr>
      </w:pPr>
      <w:r>
        <w:t xml:space="preserve">Spravovať svoje </w:t>
      </w:r>
      <w:r>
        <w:fldChar w:fldCharType="begin"/>
      </w:r>
      <w:r>
        <w:instrText xml:space="preserve"> AutoTextList   \s NoStyl</w:instrText>
      </w:r>
      <w:r>
        <w:instrText xml:space="preserve">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w:t>
      </w:r>
      <w:r>
        <w:rPr>
          <w:color w:val="0563C1"/>
        </w:rPr>
        <w:t>mu</w:t>
      </w:r>
      <w:r>
        <w:fldChar w:fldCharType="end"/>
      </w:r>
      <w:r>
        <w:t>, ktoré používa na svojich serveroch, pomocou softvéru, ktorý prevádzkuje na zdieľaných serveroch tretej strany.</w:t>
      </w:r>
    </w:p>
    <w:p w:rsidR="00552B95" w:rsidRDefault="00552B95">
      <w:pPr>
        <w:pStyle w:val="ProductList-BodyIndented2"/>
      </w:pPr>
    </w:p>
    <w:p w:rsidR="00552B95" w:rsidRDefault="00AC03B4">
      <w:pPr>
        <w:pStyle w:val="ProductList-SubSubClauseHeading"/>
      </w:pPr>
      <w:r>
        <w:t>Požiadavky:</w:t>
      </w:r>
    </w:p>
    <w:p w:rsidR="00552B95" w:rsidRDefault="00AC03B4">
      <w:pPr>
        <w:pStyle w:val="ProductList-BodyIndented2"/>
      </w:pPr>
      <w:r>
        <w:t>Zákazník, ktorý chce využiť možnosť prenosu licencií v rámci programu SA, musí:</w:t>
      </w:r>
    </w:p>
    <w:p w:rsidR="00552B95" w:rsidRDefault="00AC03B4" w:rsidP="00AC696B">
      <w:pPr>
        <w:pStyle w:val="ProductList-Bullet"/>
        <w:numPr>
          <w:ilvl w:val="2"/>
          <w:numId w:val="46"/>
        </w:numPr>
      </w:pPr>
      <w:r>
        <w:t>Prevádzkovať svoj licencovaný softvér a sprav</w:t>
      </w:r>
      <w:r>
        <w:t xml:space="preserve">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w:instrText>
      </w:r>
      <w:r>
        <w:instrText xml:space="preserve">vníku.)" </w:instrText>
      </w:r>
      <w:r>
        <w:fldChar w:fldCharType="separate"/>
      </w:r>
      <w:r>
        <w:rPr>
          <w:color w:val="0563C1"/>
        </w:rPr>
        <w:t>prostredia operačného systému</w:t>
      </w:r>
      <w:r>
        <w:fldChar w:fldCharType="end"/>
      </w:r>
      <w:r>
        <w:t xml:space="preserve"> na zdieľaných serveroch tretej strany výlučne na vlastné účely a vo svoj prospech.</w:t>
      </w:r>
    </w:p>
    <w:p w:rsidR="00552B95" w:rsidRDefault="00AC03B4" w:rsidP="00AC696B">
      <w:pPr>
        <w:pStyle w:val="ProductList-Bullet"/>
        <w:numPr>
          <w:ilvl w:val="2"/>
          <w:numId w:val="46"/>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w:t>
      </w:r>
      <w:r>
        <w:rPr>
          <w:color w:val="0563C1"/>
        </w:rPr>
        <w:t>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w:instrText>
      </w:r>
      <w:r>
        <w:instrText xml:space="preserve">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w:t>
      </w:r>
    </w:p>
    <w:p w:rsidR="00552B95" w:rsidRDefault="00AC03B4" w:rsidP="00AC696B">
      <w:pPr>
        <w:pStyle w:val="ProductList-Bullet"/>
        <w:numPr>
          <w:ilvl w:val="2"/>
          <w:numId w:val="46"/>
        </w:numPr>
      </w:pPr>
      <w:r>
        <w:lastRenderedPageBreak/>
        <w:t>Vyplniť a odo</w:t>
      </w:r>
      <w:r>
        <w:t xml:space="preserve">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w:instrText>
      </w:r>
      <w:r>
        <w:instrText xml:space="preserve">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w:t>
      </w:r>
      <w:r>
        <w:t>eroch.</w:t>
      </w:r>
    </w:p>
    <w:p w:rsidR="00552B95" w:rsidRDefault="00552B95">
      <w:pPr>
        <w:pStyle w:val="ProductList-SubSubClauseHeading"/>
      </w:pPr>
    </w:p>
    <w:p w:rsidR="00552B95" w:rsidRDefault="00AC03B4">
      <w:pPr>
        <w:pStyle w:val="ProductList-BodyIndented2"/>
      </w:pPr>
      <w:r>
        <w:t xml:space="preserve">Zákazník smie premiestniť svoj licencovaný softvér zo zdieľaných serverov tretej strany späť na svoje </w:t>
      </w:r>
      <w:r>
        <w:fldChar w:fldCharType="begin"/>
      </w:r>
      <w:r>
        <w:instrText xml:space="preserve"> AutoTextList   \s NoStyle \t "Server je fyzický hardvérový systém, v ktorom možno spúšťať serverový softvér." </w:instrText>
      </w:r>
      <w:r>
        <w:fldChar w:fldCharType="separate"/>
      </w:r>
      <w:r>
        <w:rPr>
          <w:color w:val="0563C1"/>
        </w:rPr>
        <w:t>servery</w:t>
      </w:r>
      <w:r>
        <w:fldChar w:fldCharType="end"/>
      </w:r>
      <w:r>
        <w:t xml:space="preserve"> alebo na zdieľané servery inej tretej strany, ale nie krátkodobo (t. j. nie do 90 dní od posledného priradenia). Zákazník smie tiež premiestniť prevádzkované </w:t>
      </w:r>
      <w:r>
        <w:fldChar w:fldCharType="begin"/>
      </w:r>
      <w:r>
        <w:instrText xml:space="preserve"> AutoTextList   \s NoStyle \t "Inštancia je obraz softvéru, ktorý sa vytvorí inštaláciou softvéru</w:instrText>
      </w:r>
      <w:r>
        <w:instrText xml:space="preserve">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w:instrText>
      </w:r>
      <w:r>
        <w:instrText xml:space="preserve">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tretej strany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w:instrText>
      </w:r>
      <w:r>
        <w:instrText xml:space="preserve">Ú či EZVO... (Úplná definícia je uvedená v slovníku.)" </w:instrText>
      </w:r>
      <w:r>
        <w:fldChar w:fldCharType="separate"/>
      </w:r>
      <w:r>
        <w:rPr>
          <w:color w:val="0563C1"/>
        </w:rPr>
        <w:t>serverovej farme</w:t>
      </w:r>
      <w:r>
        <w:fldChar w:fldCharType="end"/>
      </w:r>
      <w:r>
        <w:t xml:space="preserve"> na jej zdieľané servery v inej </w:t>
      </w:r>
      <w:r>
        <w:fldChar w:fldCharType="begin"/>
      </w:r>
      <w:r>
        <w:instrText xml:space="preserve"> AutoTextList   \s NoStyle \t "Serverová farma predstavuje jedno dátové centrum alebo dve dátové centrá, ktoré sa fyzicky nachádzajú v časových pásmac</w:instrText>
      </w:r>
      <w:r>
        <w:instrText xml:space="preserve">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w:instrText>
      </w:r>
      <w:r>
        <w:instrText xml:space="preserve">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w:t>
      </w:r>
      <w:r>
        <w:t xml:space="preserve">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w:instrText>
      </w:r>
      <w:r>
        <w:instrText xml:space="preserve">... (Úplná definícia je uvedená v slovníku.)" </w:instrText>
      </w:r>
      <w:r>
        <w:fldChar w:fldCharType="separate"/>
      </w:r>
      <w:r>
        <w:rPr>
          <w:color w:val="0563C1"/>
        </w:rPr>
        <w:t>serverovej farme</w:t>
      </w:r>
      <w:r>
        <w:fldChar w:fldCharType="end"/>
      </w:r>
      <w:r>
        <w:t>. Zákazník súhlasí s tým, že bude zodpovedať za činnosť tretích strán vo vzťahu k softvéru nasadenému a spravovanému v jeho mene. S výnimkou toho, čo je uvedené nižšie, platí, že používanie p</w:t>
      </w:r>
      <w:r>
        <w:t xml:space="preserve">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w:t>
      </w:r>
      <w:r>
        <w:t xml:space="preserve">a používa možnosť prenosu licencií prostredníctvom programu SA, jeho podmienky nahrádzajú akékoľvek licenčné podmienky pre produkt vyvolávajúce rozpor. Pre niektoré produkty uvedené nižšie platia na základe prenosu licencií prostredníctvom programu SA iné </w:t>
      </w:r>
      <w:r>
        <w:t>práva na používanie na zdieľaných serveroch tretej strany:</w:t>
      </w:r>
    </w:p>
    <w:tbl>
      <w:tblPr>
        <w:tblStyle w:val="PURTable1"/>
        <w:tblW w:w="0" w:type="dxa"/>
        <w:tblLook w:val="04A0" w:firstRow="1" w:lastRow="0" w:firstColumn="1" w:lastColumn="0" w:noHBand="0" w:noVBand="1"/>
      </w:tblPr>
      <w:tblGrid>
        <w:gridCol w:w="2471"/>
        <w:gridCol w:w="2471"/>
        <w:gridCol w:w="2564"/>
        <w:gridCol w:w="2564"/>
      </w:tblGrid>
      <w:tr w:rsidR="00552B9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Licenčný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Povolený počet:</w:t>
            </w:r>
          </w:p>
          <w:p w:rsidR="00552B95" w:rsidRDefault="00AC03B4">
            <w:pPr>
              <w:pStyle w:val="ProductList-TableBody"/>
            </w:pPr>
            <w:r>
              <w:rPr>
                <w:color w:val="FFFFFF"/>
              </w:rPr>
              <w:t>prostredí operačného systému alebo jadier na jednu licenciu</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Každá licencia External </w:t>
            </w:r>
            <w:r>
              <w:t>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 POS na licenciu</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 POS na licenciu</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Každá licencia pre jadro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Jedno virtuálne jadro (podlieha právam na používanie produktov vrátane požiadavky na minimálne 4 jadrá na prostredie operačného systému)</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Servery na spravovanie</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2 spravované </w:t>
            </w:r>
            <w:r>
              <w:t>POS na licenciu</w:t>
            </w:r>
          </w:p>
        </w:tc>
      </w:tr>
      <w:tr w:rsidR="00552B95">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Servery na spravovanie</w:t>
            </w:r>
          </w:p>
        </w:tc>
        <w:tc>
          <w:tcPr>
            <w:tcW w:w="29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10 spravované POS na licenciu</w:t>
            </w:r>
          </w:p>
        </w:tc>
      </w:tr>
    </w:tbl>
    <w:p w:rsidR="00552B95" w:rsidRDefault="00552B95">
      <w:pPr>
        <w:pStyle w:val="ProductList-BodyIndented2"/>
      </w:pPr>
    </w:p>
    <w:p w:rsidR="00552B95" w:rsidRDefault="00AC03B4">
      <w:pPr>
        <w:pStyle w:val="ProductList-SubSubClauseHeading"/>
      </w:pPr>
      <w:r>
        <w:t>Práva na zabezpečenie pred zlyhaním</w:t>
      </w:r>
    </w:p>
    <w:p w:rsidR="00552B95" w:rsidRDefault="00AC03B4">
      <w:pPr>
        <w:pStyle w:val="ProductList-BodyIndented2"/>
      </w:pPr>
      <w:r>
        <w:t xml:space="preserve">V prípade produktov, pre ktoré sú tiež udelené </w:t>
      </w:r>
      <w:r>
        <w:fldChar w:fldCharType="begin"/>
      </w:r>
      <w:r>
        <w:instrText xml:space="preserve"> AutoTextList   \</w:instrText>
      </w:r>
      <w:r>
        <w:instrText>s NoStyle \t "Práva na zabezpečenie pred zlyhaním: výhoda krytia SA, ktorá zákazníkovi umožňuje v spojitosti so softvérom prevádzkovaným na licencovanom serveri prevádzkovať inštancie produktu na pasívne zabezpečenie pred zlyhaním, ak sa očakáva udalosť vy</w:instrText>
      </w:r>
      <w:r>
        <w:instrText xml:space="preserve">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w:instrText>
      </w:r>
      <w:r>
        <w:instrText xml:space="preserve">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w:instrText>
      </w:r>
      <w:r>
        <w:instrText xml:space="preserve">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prevyšovať počet licencií potrebných na prevádzkovanie prísl</w:t>
      </w:r>
      <w:r>
        <w:t>ušných produkčných inštancií na zdieľaných serveroch toho istého partnera.</w:t>
      </w:r>
    </w:p>
    <w:p w:rsidR="00552B95" w:rsidRDefault="00552B95">
      <w:pPr>
        <w:pStyle w:val="ProductList-BodyIndented2"/>
      </w:pPr>
    </w:p>
    <w:p w:rsidR="00552B95" w:rsidRDefault="00AC03B4">
      <w:pPr>
        <w:pStyle w:val="ProductList-ClauseHeading"/>
      </w:pPr>
      <w:bookmarkStart w:id="381" w:name="_Sec590"/>
      <w:r>
        <w:t>Servery – aplikácie s vlastným hosťovaním</w:t>
      </w:r>
      <w:bookmarkEnd w:id="381"/>
    </w:p>
    <w:p w:rsidR="00552B95" w:rsidRDefault="00AC03B4">
      <w:pPr>
        <w:pStyle w:val="ProductList-Body"/>
      </w:pPr>
      <w:r>
        <w:t>Aplikácie s vlastným hosťovaním sú produkty, na ktoré sa vzťahujú práva na vlastné hosťovanie.</w:t>
      </w:r>
    </w:p>
    <w:p w:rsidR="00552B95" w:rsidRDefault="00552B95">
      <w:pPr>
        <w:pStyle w:val="ProductList-Body"/>
      </w:pPr>
    </w:p>
    <w:p w:rsidR="00552B95" w:rsidRDefault="00AC03B4">
      <w:pPr>
        <w:pStyle w:val="ProductList-Body"/>
      </w:pPr>
      <w:r>
        <w:t xml:space="preserve">Napriek akýmkoľvek podmienkam v rozpore so zákazníkovou multilicenčnou zmluvou vrátane podmienok v dokumente Podmienky používania produktov platí, že zákazník smie prevádzkovať licencované kópie aplikácií s vlastným hosťovaním, ktoré priamo alebo nepriamo </w:t>
      </w:r>
      <w:r>
        <w:t>spolupracujú s jeho softvérom, s cieľom vytvoriť zjednotené riešenie (ďalej len „zjednotené riešenie“) a umožniť tretím stranám jeho používanie. V tomto prípade platia podmienky uvedené nižšie.</w:t>
      </w:r>
    </w:p>
    <w:p w:rsidR="00552B95" w:rsidRDefault="00552B95">
      <w:pPr>
        <w:pStyle w:val="ProductList-Body"/>
      </w:pPr>
    </w:p>
    <w:p w:rsidR="00552B95" w:rsidRDefault="00AC03B4">
      <w:pPr>
        <w:pStyle w:val="ProductList-SubClauseHeading"/>
      </w:pPr>
      <w:r>
        <w:t>Požiadavky</w:t>
      </w:r>
    </w:p>
    <w:p w:rsidR="00552B95" w:rsidRDefault="00AC03B4">
      <w:pPr>
        <w:pStyle w:val="ProductList-BodyIndented"/>
      </w:pPr>
      <w:r>
        <w:t xml:space="preserve">Zákazník musí mať požadované </w:t>
      </w:r>
      <w:r>
        <w:fldChar w:fldCharType="begin"/>
      </w:r>
      <w:r>
        <w:instrText xml:space="preserve"> AutoTextList   \s No</w:instrText>
      </w:r>
      <w:r>
        <w:instrText xml:space="preserve">Style \t "Licencia je právo na stiahnutie, inštaláciu, používanie a prístup k produktu." </w:instrText>
      </w:r>
      <w:r>
        <w:fldChar w:fldCharType="separate"/>
      </w:r>
      <w:r>
        <w:rPr>
          <w:color w:val="0563C1"/>
        </w:rPr>
        <w:t>licencie</w:t>
      </w:r>
      <w:r>
        <w:fldChar w:fldCharType="end"/>
      </w:r>
      <w:r>
        <w:t xml:space="preserve"> spoločnosti Microsoft pre:</w:t>
      </w:r>
    </w:p>
    <w:p w:rsidR="00552B95" w:rsidRDefault="00AC03B4" w:rsidP="00AC696B">
      <w:pPr>
        <w:pStyle w:val="ProductList-Bullet"/>
        <w:numPr>
          <w:ilvl w:val="1"/>
          <w:numId w:val="47"/>
        </w:numPr>
      </w:pPr>
      <w:r>
        <w:t xml:space="preserve">aplikácie s vlastným hosťovaním prevádzkované v rámci zjednoteného riešenia a </w:t>
      </w:r>
    </w:p>
    <w:p w:rsidR="00552B95" w:rsidRDefault="00AC03B4" w:rsidP="00AC696B">
      <w:pPr>
        <w:pStyle w:val="ProductList-Bullet"/>
        <w:numPr>
          <w:ilvl w:val="1"/>
          <w:numId w:val="47"/>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 (pozrite si článok Definície v Slovníku).</w:t>
      </w:r>
    </w:p>
    <w:p w:rsidR="00552B95" w:rsidRDefault="00552B95">
      <w:pPr>
        <w:pStyle w:val="ProductList-BodyIndented"/>
      </w:pPr>
    </w:p>
    <w:p w:rsidR="00552B95" w:rsidRDefault="00AC03B4">
      <w:pPr>
        <w:pStyle w:val="ProductList-BodyIndented"/>
      </w:pPr>
      <w:r>
        <w:t>Všeto</w:t>
      </w:r>
      <w:r>
        <w:t xml:space="preserve">k softvér spoločnosti Microsoft používaný na vytváranie a poskytovanie zjednoteného riešenia musí: </w:t>
      </w:r>
    </w:p>
    <w:p w:rsidR="00552B95" w:rsidRDefault="00AC03B4" w:rsidP="00AC696B">
      <w:pPr>
        <w:pStyle w:val="ProductList-Bullet"/>
        <w:numPr>
          <w:ilvl w:val="1"/>
          <w:numId w:val="48"/>
        </w:numPr>
      </w:pPr>
      <w:r>
        <w:t xml:space="preserve">byť licencovaný prostredníctvom multilicenčného programu a </w:t>
      </w:r>
    </w:p>
    <w:p w:rsidR="00552B95" w:rsidRDefault="00AC03B4" w:rsidP="00AC696B">
      <w:pPr>
        <w:pStyle w:val="ProductList-Bullet"/>
        <w:numPr>
          <w:ilvl w:val="1"/>
          <w:numId w:val="48"/>
        </w:numPr>
      </w:pPr>
      <w:r>
        <w:t xml:space="preserve">byť spôsobilý na </w:t>
      </w:r>
      <w:r>
        <w:fldChar w:fldCharType="begin"/>
      </w:r>
      <w:r>
        <w:instrText xml:space="preserve"> AutoTextList   \s NoStyle \t "Vlastné hosťovanie: výhoda krytia SA, ktorá povo</w:instrText>
      </w:r>
      <w:r>
        <w:instrText xml:space="preserve">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w:t>
      </w:r>
    </w:p>
    <w:p w:rsidR="00552B95" w:rsidRDefault="00552B95">
      <w:pPr>
        <w:pStyle w:val="ProductList-BodyIndented"/>
      </w:pPr>
    </w:p>
    <w:p w:rsidR="00552B95" w:rsidRDefault="00AC03B4">
      <w:pPr>
        <w:pStyle w:val="ProductList-BodyIndented"/>
      </w:pPr>
      <w:r>
        <w:t>Zákazníkov softvér musí:</w:t>
      </w:r>
    </w:p>
    <w:p w:rsidR="00552B95" w:rsidRDefault="00AC03B4" w:rsidP="00AC696B">
      <w:pPr>
        <w:pStyle w:val="ProductList-Bullet"/>
        <w:numPr>
          <w:ilvl w:val="1"/>
          <w:numId w:val="49"/>
        </w:numPr>
      </w:pPr>
      <w:r>
        <w:t>prid</w:t>
      </w:r>
      <w:r>
        <w:t xml:space="preserve">ať významné a primárne funkcie k aplikáciám s vlastným hosťovaním, ktoré sú súčasťou zjednoteného riešenia (tabule, editory HTML, pomôcky a podobné technológie nie sú samotné primárnymi službami ani aplikáciami zjednoteného riešenia), </w:t>
      </w:r>
    </w:p>
    <w:p w:rsidR="00552B95" w:rsidRDefault="00AC03B4" w:rsidP="00AC696B">
      <w:pPr>
        <w:pStyle w:val="ProductList-Bullet"/>
        <w:numPr>
          <w:ilvl w:val="1"/>
          <w:numId w:val="49"/>
        </w:numPr>
      </w:pPr>
      <w:r>
        <w:t xml:space="preserve">byť hlavnou službou </w:t>
      </w:r>
      <w:r>
        <w:t xml:space="preserve">alebo aplikáciou zjednoteného riešenia a nesmie umožniť priamy prístup k aplikáciám s vlastným hosťovaním žiadnemu koncovému používateľovi zjednoteného riešenia, </w:t>
      </w:r>
    </w:p>
    <w:p w:rsidR="00552B95" w:rsidRDefault="00AC03B4" w:rsidP="00AC696B">
      <w:pPr>
        <w:pStyle w:val="ProductList-Bullet"/>
        <w:numPr>
          <w:ilvl w:val="1"/>
          <w:numId w:val="49"/>
        </w:numPr>
      </w:pPr>
      <w:r>
        <w:t>byť koncovým používateľom doručovaný prostredníctvom internetu, telefónnej siete alebo súkrom</w:t>
      </w:r>
      <w:r>
        <w:t>nej siete zo serverov fyzicky vyhradených pre zákazníka a pod každodennou kontrolou zákazníka alebo tretej strany, ktorá nie je koncovým používateľom zjednoteného riešenia (zjednotené riešenie nesmie byť načítané do zariadenia koncového používateľa), a</w:t>
      </w:r>
    </w:p>
    <w:p w:rsidR="00552B95" w:rsidRDefault="00AC03B4" w:rsidP="00AC696B">
      <w:pPr>
        <w:pStyle w:val="ProductList-Bullet"/>
        <w:numPr>
          <w:ilvl w:val="1"/>
          <w:numId w:val="49"/>
        </w:numPr>
      </w:pPr>
      <w:r>
        <w:t>byť</w:t>
      </w:r>
      <w:r>
        <w:t xml:space="preserve"> jeho vlastníctvom, nie ním licencovaný, s tou výnimkou, že jeho softvér môže obsahovať nepodstatný softvér tretej strany, ktorý je v jeho softvéri vstavaný alebo ho podporuje.</w:t>
      </w:r>
    </w:p>
    <w:p w:rsidR="00552B95" w:rsidRDefault="00552B95">
      <w:pPr>
        <w:pStyle w:val="ProductList-BodyIndented"/>
      </w:pPr>
    </w:p>
    <w:p w:rsidR="00552B95" w:rsidRDefault="00AC03B4">
      <w:pPr>
        <w:pStyle w:val="ProductList-BodyIndented"/>
      </w:pPr>
      <w:r>
        <w:t xml:space="preserve">Akékoľvek používanie aplikácií s vlastným hosťovaním sa naďalej riadi </w:t>
      </w:r>
      <w:r>
        <w:fldChar w:fldCharType="begin"/>
      </w:r>
      <w:r>
        <w:instrText xml:space="preserve"> AutoTex</w:instrText>
      </w:r>
      <w:r>
        <w:instrText xml:space="preserve">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w:instrText>
      </w:r>
      <w:r>
        <w:instrText xml:space="preserve">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552B95" w:rsidRDefault="00552B95">
      <w:pPr>
        <w:pStyle w:val="ProductList-BodyIndented"/>
        <w:jc w:val="right"/>
      </w:pPr>
    </w:p>
    <w:tbl>
      <w:tblPr>
        <w:tblStyle w:val="PURTable0"/>
        <w:tblW w:w="0" w:type="dxa"/>
        <w:tblLook w:val="04A0" w:firstRow="1" w:lastRow="0" w:firstColumn="1" w:lastColumn="0" w:noHBand="0" w:noVBand="1"/>
      </w:tblPr>
      <w:tblGrid>
        <w:gridCol w:w="1044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Indented"/>
      </w:pPr>
    </w:p>
    <w:p w:rsidR="00552B95" w:rsidRDefault="00552B95">
      <w:pPr>
        <w:pStyle w:val="PURBreadcrumb"/>
      </w:pPr>
    </w:p>
    <w:p w:rsidR="00552B95" w:rsidRDefault="00AC03B4">
      <w:pPr>
        <w:pStyle w:val="ProductList-SectionHeading"/>
        <w:pageBreakBefore/>
      </w:pPr>
      <w:bookmarkStart w:id="382" w:name="_Sec562"/>
      <w:bookmarkEnd w:id="359"/>
      <w:r>
        <w:lastRenderedPageBreak/>
        <w:t>Príloha C – Profesionálne služby</w:t>
      </w:r>
      <w:r>
        <w:fldChar w:fldCharType="begin"/>
      </w:r>
      <w:r>
        <w:instrText xml:space="preserve"> TC "</w:instrText>
      </w:r>
      <w:bookmarkStart w:id="383" w:name="_Toc436689570"/>
      <w:r>
        <w:instrText>Príloha C – Profesionálne služby</w:instrText>
      </w:r>
      <w:bookmarkEnd w:id="383"/>
      <w:r>
        <w:instrText>" \l 1</w:instrText>
      </w:r>
      <w:r>
        <w:fldChar w:fldCharType="end"/>
      </w:r>
    </w:p>
    <w:p w:rsidR="00552B95" w:rsidRDefault="00AC03B4">
      <w:pPr>
        <w:pStyle w:val="ProductList-Body"/>
      </w:pPr>
      <w:r>
        <w:t>Profesionálne služby dostupné prostredníctvom multilicencie spoločnosti Microsoft sú opísané nižšie.</w:t>
      </w:r>
    </w:p>
    <w:p w:rsidR="00552B95" w:rsidRDefault="00AC03B4">
      <w:pPr>
        <w:pStyle w:val="ProductList-Offering1Heading"/>
      </w:pPr>
      <w:bookmarkStart w:id="384" w:name="_Sec565"/>
      <w:r>
        <w:t>Ponuky podpory pre služby Microsoft Premier</w:t>
      </w:r>
      <w:bookmarkEnd w:id="384"/>
      <w:r>
        <w:fldChar w:fldCharType="begin"/>
      </w:r>
      <w:r>
        <w:instrText xml:space="preserve"> TC "</w:instrText>
      </w:r>
      <w:bookmarkStart w:id="385" w:name="_Toc436689571"/>
      <w:r>
        <w:instrText>Ponuky podpory pre služby Microsoft Premier</w:instrText>
      </w:r>
      <w:bookmarkEnd w:id="385"/>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552B9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jc w:val="center"/>
            </w:pPr>
            <w:r>
              <w:rPr>
                <w:color w:val="FFFFFF"/>
              </w:rPr>
              <w:t>Premier Plus</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Mesačne</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Najviac 10 hodín</w:t>
            </w:r>
          </w:p>
          <w:p w:rsidR="00552B95" w:rsidRDefault="00AC03B4">
            <w:pPr>
              <w:pStyle w:val="ProductList-TableBody"/>
            </w:pPr>
            <w:r>
              <w:t>+1 kontrola stavu</w:t>
            </w:r>
          </w:p>
          <w:p w:rsidR="00552B95" w:rsidRDefault="00AC03B4">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Najviac 160 hodín</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Najviac </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Najviac 140 hodín</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jc w:val="center"/>
            </w:pPr>
            <w:r>
              <w:t>X</w:t>
            </w:r>
          </w:p>
        </w:tc>
      </w:tr>
      <w:tr w:rsidR="00552B95">
        <w:tc>
          <w:tcPr>
            <w:tcW w:w="404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Balíky 20</w:t>
            </w:r>
          </w:p>
        </w:tc>
      </w:tr>
    </w:tbl>
    <w:p w:rsidR="00552B95" w:rsidRDefault="00AC03B4">
      <w:pPr>
        <w:pStyle w:val="ProductList-Body"/>
      </w:pPr>
      <w:r>
        <w:rPr>
          <w:vertAlign w:val="superscript"/>
        </w:rPr>
        <w:t>1</w:t>
      </w:r>
      <w:r>
        <w:rPr>
          <w:i/>
        </w:rPr>
        <w:t>Pracovná doba je definovaná miestne.</w:t>
      </w:r>
    </w:p>
    <w:p w:rsidR="00552B95" w:rsidRDefault="00552B95">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552B9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Očakávaná odozva zákazníka</w:t>
            </w:r>
          </w:p>
        </w:tc>
      </w:tr>
      <w:tr w:rsidR="00552B95">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Katastrofický vplyv na podnik: </w:t>
            </w:r>
          </w:p>
          <w:p w:rsidR="00552B95" w:rsidRDefault="00AC03B4">
            <w:pPr>
              <w:pStyle w:val="ProductList-TableBody"/>
            </w:pPr>
            <w:r>
              <w:t>Úplná strata základného (kriticky dôležitého) obchodného procesu, pričom nemožno primeraným spôsobom pokračovať v práci</w:t>
            </w:r>
          </w:p>
          <w:p w:rsidR="00552B95" w:rsidRDefault="00AC03B4">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Odozva na prvý telefonát do jednej hodiny</w:t>
            </w:r>
          </w:p>
          <w:p w:rsidR="00552B95" w:rsidRDefault="00AC03B4">
            <w:pPr>
              <w:pStyle w:val="ProductList-TableBody"/>
            </w:pPr>
            <w:r>
              <w:t>Prostriedky spoločnosti Microsoft na pracovisku zákazníka, hneď keď je to možné.</w:t>
            </w:r>
          </w:p>
          <w:p w:rsidR="00552B95" w:rsidRDefault="00AC03B4">
            <w:pPr>
              <w:pStyle w:val="ProductList-TableBody"/>
            </w:pPr>
            <w:r>
              <w:t>Nepretržité riešenie problémov 24 hodín denne/7 dní v týždni</w:t>
            </w:r>
          </w:p>
          <w:p w:rsidR="00552B95" w:rsidRDefault="00AC03B4">
            <w:pPr>
              <w:pStyle w:val="ProductList-TableBody"/>
            </w:pPr>
            <w:r>
              <w:t>Rýchla eskalácia produktovým tímom v spoločnosti Microsoft</w:t>
            </w:r>
          </w:p>
          <w:p w:rsidR="00552B95" w:rsidRDefault="00AC03B4">
            <w:pPr>
              <w:pStyle w:val="ProductList-TableBody"/>
            </w:pPr>
            <w:r>
              <w:t>Oznámenie situácie výkonným manažérom spoločnosti Micro</w:t>
            </w:r>
            <w:r>
              <w:t xml:space="preserve">soft </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Oznámenie situácie výkonným manažérom zákazníka </w:t>
            </w:r>
          </w:p>
          <w:p w:rsidR="00552B95" w:rsidRDefault="00AC03B4">
            <w:pPr>
              <w:pStyle w:val="ProductList-TableBody"/>
            </w:pPr>
            <w:r>
              <w:t>Priradenie príslušných prostriedkov na zabezpečenie nepretržitého riešenia problémov 24 hodín denne/7 dní v týždni</w:t>
            </w:r>
            <w:r>
              <w:rPr>
                <w:vertAlign w:val="superscript"/>
              </w:rPr>
              <w:t>2</w:t>
            </w:r>
          </w:p>
          <w:p w:rsidR="00552B95" w:rsidRDefault="00AC03B4">
            <w:pPr>
              <w:pStyle w:val="ProductList-TableBody"/>
            </w:pPr>
            <w:r>
              <w:t>Rýchly prístup a odozva osoby s oprávnením na riadenie zmien</w:t>
            </w:r>
          </w:p>
        </w:tc>
      </w:tr>
      <w:tr w:rsidR="00552B95">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A. Výhradne telefonické</w:t>
            </w:r>
            <w:r>
              <w:t xml:space="preserve"> oznamovanie</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Kritický vplyv na podnikanie: </w:t>
            </w:r>
          </w:p>
          <w:p w:rsidR="00552B95" w:rsidRDefault="00AC03B4">
            <w:pPr>
              <w:pStyle w:val="ProductList-TableBody"/>
            </w:pPr>
            <w:r>
              <w:t>Významná strata alebo zhoršenie kvality služieb</w:t>
            </w:r>
          </w:p>
          <w:p w:rsidR="00552B95" w:rsidRDefault="00AC03B4">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Odozva na prvý telefonát do jednej hodiny</w:t>
            </w:r>
          </w:p>
          <w:p w:rsidR="00552B95" w:rsidRDefault="00AC03B4">
            <w:pPr>
              <w:pStyle w:val="ProductList-TableBody"/>
            </w:pPr>
            <w:r>
              <w:t>Prostriedky spoločnosti Microsoft podľa potreby na pracovisku zákazníka.</w:t>
            </w:r>
          </w:p>
          <w:p w:rsidR="00552B95" w:rsidRDefault="00AC03B4">
            <w:pPr>
              <w:pStyle w:val="ProductList-TableBody"/>
            </w:pPr>
            <w:r>
              <w:t>Nepretržité riešenie problémov 24 hodín denne/7 dní v týždni</w:t>
            </w:r>
          </w:p>
          <w:p w:rsidR="00552B95" w:rsidRDefault="00AC03B4">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Priradenie príslušných prostriedkov na zabezpečenie nepretržitého riešenia problémov 24 hodín denne/7 dní v týždni</w:t>
            </w:r>
            <w:r>
              <w:rPr>
                <w:vertAlign w:val="superscript"/>
              </w:rPr>
              <w:t>2</w:t>
            </w:r>
          </w:p>
          <w:p w:rsidR="00552B95" w:rsidRDefault="00AC03B4">
            <w:pPr>
              <w:pStyle w:val="ProductList-TableBody"/>
            </w:pPr>
            <w:r>
              <w:t>Rýchly prístup a od</w:t>
            </w:r>
            <w:r>
              <w:t>ozva osoby s oprávnením na riadenie zmien</w:t>
            </w:r>
          </w:p>
          <w:p w:rsidR="00552B95" w:rsidRDefault="00AC03B4">
            <w:pPr>
              <w:pStyle w:val="ProductList-TableBody"/>
            </w:pPr>
            <w:r>
              <w:t>Oznámenie situácie manažmentu</w:t>
            </w:r>
          </w:p>
        </w:tc>
      </w:tr>
      <w:tr w:rsidR="00552B95">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Mierny vplyv na podnik: </w:t>
            </w:r>
          </w:p>
          <w:p w:rsidR="00552B95" w:rsidRDefault="00AC03B4">
            <w:pPr>
              <w:pStyle w:val="ProductList-TableBody"/>
            </w:pPr>
            <w:r>
              <w:t>Stredne závažná strata alebo zhoršenie kvality služieb, možno však pokračovať v práci primeraným spôsobom na zníženej</w:t>
            </w:r>
            <w:r>
              <w:t xml:space="preserve"> úrovni.</w:t>
            </w:r>
          </w:p>
          <w:p w:rsidR="00552B95" w:rsidRDefault="00AC03B4">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Odozva na prvý telefonát do dvoch hodín</w:t>
            </w:r>
          </w:p>
          <w:p w:rsidR="00552B95" w:rsidRDefault="00AC03B4">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Priradenie príslušných prostriedkov na zabezpečenie nepretržitého riešenia problémov v pracovnej dobe1</w:t>
            </w:r>
          </w:p>
          <w:p w:rsidR="00552B95" w:rsidRDefault="00AC03B4">
            <w:pPr>
              <w:pStyle w:val="ProductList-TableBody"/>
            </w:pPr>
            <w:r>
              <w:t>Prístup a odpo</w:t>
            </w:r>
            <w:r>
              <w:t>veď od správcu riadenia zmien do 4 pracovných hodín</w:t>
            </w:r>
            <w:r>
              <w:rPr>
                <w:vertAlign w:val="superscript"/>
              </w:rPr>
              <w:t>1</w:t>
            </w:r>
          </w:p>
        </w:tc>
      </w:tr>
      <w:tr w:rsidR="00552B95">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Minimálny vplyv na podnik: </w:t>
            </w:r>
          </w:p>
          <w:p w:rsidR="00552B95" w:rsidRDefault="00AC03B4">
            <w:pPr>
              <w:pStyle w:val="ProductList-TableBody"/>
            </w:pPr>
            <w:r>
              <w:t>Podnikanie je v podstatnej miere funkčné s menšími obmedzeniami alebo bez obmedzení služieb.</w:t>
            </w:r>
          </w:p>
          <w:p w:rsidR="00552B95" w:rsidRDefault="00AC03B4">
            <w:pPr>
              <w:pStyle w:val="ProductList-TableBody"/>
            </w:pPr>
            <w:r>
              <w:t>Vyžaduje sa pozornosť do 4 pracovných ho</w:t>
            </w:r>
            <w:r>
              <w:t>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Odozva na prvý telefonát do štyroch hodín</w:t>
            </w:r>
          </w:p>
          <w:p w:rsidR="00552B95" w:rsidRDefault="00AC03B4">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Presné kontaktné údaje osoby zodpovednej za prípad</w:t>
            </w:r>
          </w:p>
          <w:p w:rsidR="00552B95" w:rsidRDefault="00AC03B4">
            <w:pPr>
              <w:pStyle w:val="ProductList-TableBody"/>
            </w:pPr>
            <w:r>
              <w:t>Odozva do 24 hodín</w:t>
            </w:r>
          </w:p>
        </w:tc>
      </w:tr>
    </w:tbl>
    <w:p w:rsidR="00552B95" w:rsidRDefault="00AC03B4">
      <w:pPr>
        <w:pStyle w:val="ProductList-Body"/>
      </w:pPr>
      <w:r>
        <w:rPr>
          <w:vertAlign w:val="superscript"/>
        </w:rPr>
        <w:t>1</w:t>
      </w:r>
      <w:r>
        <w:rPr>
          <w:i/>
        </w:rPr>
        <w:t>Pracovná doba je definovaná miestne.</w:t>
      </w:r>
    </w:p>
    <w:p w:rsidR="00552B95" w:rsidRDefault="00AC03B4">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552B95" w:rsidRDefault="00552B95">
      <w:pPr>
        <w:pStyle w:val="ProductList-Body"/>
      </w:pPr>
    </w:p>
    <w:p w:rsidR="00552B95" w:rsidRDefault="00AC03B4">
      <w:pPr>
        <w:pStyle w:val="ProductList-ClauseHeading"/>
      </w:pPr>
      <w:r>
        <w:t>Súvisiace obchodné pravidlá</w:t>
      </w:r>
    </w:p>
    <w:p w:rsidR="00552B95" w:rsidRDefault="00AC03B4">
      <w:pPr>
        <w:pStyle w:val="ProductList-Body"/>
      </w:pPr>
      <w:r>
        <w:t xml:space="preserve">Všetky profesionálne služby poskytujú </w:t>
      </w:r>
      <w:r>
        <w:t>podporu pre komerčne vydané, všeobecne dostupné produkty spoločnosti Microsoft (pokiaľ nie sú výslovne vylúčené na webovej lokalite Microsoft Premier On-Line alebo Microsoft Support Lifecycle). Profesionálne služby sa vo všeobecnosti budú účtovať na báze h</w:t>
      </w:r>
      <w:r>
        <w:t xml:space="preserve">odín, poskytovať na diaľku a v angličtine (pokiaľ nie sú k dispozícii v inom jazyku). Profesionálne služby sa budú poskytovať v krajine, v ktorej sa podpíše táto multilicenčné zmluva. Návštevy priamo u zákazníka nie sú predplatené a podliehajú dostupnosti </w:t>
      </w:r>
      <w:r>
        <w:t xml:space="preserve">zdrojov. Všetky </w:t>
      </w:r>
      <w:r>
        <w:lastRenderedPageBreak/>
        <w:t>profesionálne služby nevyužité v danom roku prepadnú. Na žiadosť zákazníka sa spoločnosť Microsoft môže pripojiť na diaľku k jeho systému s cieľom analyzovať problémy.</w:t>
      </w:r>
    </w:p>
    <w:p w:rsidR="00552B95" w:rsidRDefault="00AC03B4">
      <w:pPr>
        <w:pStyle w:val="ProductList-Offering1Heading"/>
      </w:pPr>
      <w:bookmarkStart w:id="386" w:name="_Sec566"/>
      <w:r>
        <w:t>Ponuky programu Microsoft Enterprise Strategy</w:t>
      </w:r>
      <w:bookmarkEnd w:id="386"/>
      <w:r>
        <w:fldChar w:fldCharType="begin"/>
      </w:r>
      <w:r>
        <w:instrText xml:space="preserve"> TC "</w:instrText>
      </w:r>
      <w:bookmarkStart w:id="387" w:name="_Toc436689572"/>
      <w:r>
        <w:instrText>Ponuky programu Micros</w:instrText>
      </w:r>
      <w:r>
        <w:instrText>oft Enterprise Strategy</w:instrText>
      </w:r>
      <w:bookmarkEnd w:id="387"/>
      <w:r>
        <w:instrText>" \l 2</w:instrText>
      </w:r>
      <w:r>
        <w:fldChar w:fldCharType="end"/>
      </w:r>
    </w:p>
    <w:p w:rsidR="00552B95" w:rsidRDefault="00AC03B4">
      <w:pPr>
        <w:pStyle w:val="ProductList-Body"/>
      </w:pPr>
      <w:r>
        <w:t>Ponuky programu Enterprise Strategy obsahujú nasledujúce súčasti, ktoré sa budú poskytovať pre každý rok zmluvy Enterprise Agreement zákazníka:</w:t>
      </w:r>
    </w:p>
    <w:tbl>
      <w:tblPr>
        <w:tblStyle w:val="PURTable"/>
        <w:tblW w:w="0" w:type="dxa"/>
        <w:tblLook w:val="04A0" w:firstRow="1" w:lastRow="0" w:firstColumn="1" w:lastColumn="0" w:noHBand="0" w:noVBand="1"/>
      </w:tblPr>
      <w:tblGrid>
        <w:gridCol w:w="2702"/>
        <w:gridCol w:w="2696"/>
        <w:gridCol w:w="2696"/>
        <w:gridCol w:w="2696"/>
      </w:tblGrid>
      <w:tr w:rsidR="00552B9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Enterprise Strategy Portfolio</w:t>
            </w:r>
          </w:p>
        </w:tc>
      </w:tr>
      <w:tr w:rsidR="00552B95">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9RO-xxxx</w:t>
            </w:r>
          </w:p>
        </w:tc>
      </w:tr>
      <w:tr w:rsidR="00552B95">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Služby architekta spoločnosti Microsoft a celého tímu podnikových služieb spoločnosti Microsoft v celkovom rozsahu až 400 hodín. </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 xml:space="preserve">Služby architekta spoločnosti Microsoft a celého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Služby architekta spoločnosti Microsoft a celého tímu podnikových služieb spoločnosti Microsoft v celkovom rozsahu až 1 600 ho</w:t>
            </w:r>
            <w:r>
              <w:t xml:space="preserve">dín. </w:t>
            </w:r>
          </w:p>
        </w:tc>
      </w:tr>
      <w:tr w:rsidR="00552B95">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r>
      <w:tr w:rsidR="00552B95">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Sieť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r>
      <w:tr w:rsidR="00552B95">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Knižnica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52B95" w:rsidRDefault="00552B95">
            <w:pPr>
              <w:pStyle w:val="ProductList-TableBody"/>
            </w:pPr>
          </w:p>
        </w:tc>
      </w:tr>
      <w:tr w:rsidR="00552B95">
        <w:tc>
          <w:tcPr>
            <w:tcW w:w="306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Kapacita programu Enterprise Strategy (jednotka SKU skupiny produktov: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200 hodín (možno pridať ku ktorejkoľvek z ponúk vyššie)</w:t>
            </w:r>
          </w:p>
        </w:tc>
      </w:tr>
    </w:tbl>
    <w:p w:rsidR="00552B95" w:rsidRDefault="00552B95">
      <w:pPr>
        <w:pStyle w:val="ProductList-Body"/>
      </w:pPr>
    </w:p>
    <w:p w:rsidR="00552B95" w:rsidRDefault="00AC03B4">
      <w:pPr>
        <w:pStyle w:val="ProductList-ClauseHeading"/>
      </w:pPr>
      <w:r>
        <w:t>Moduly služieb programu Enterprise Strategy</w:t>
      </w:r>
    </w:p>
    <w:p w:rsidR="00552B95" w:rsidRDefault="00AC03B4">
      <w:pPr>
        <w:pStyle w:val="ProductList-Body"/>
      </w:pPr>
      <w:r>
        <w:t>Program Enterprise Strategy zahŕňa niektoré z nasledujúcich modulov služieb programu Enterprise Strategy, ako je to zdokumentované v pláne doručenia služieb.</w:t>
      </w:r>
    </w:p>
    <w:p w:rsidR="00552B95" w:rsidRDefault="00552B95">
      <w:pPr>
        <w:pStyle w:val="ProductList-Body"/>
      </w:pPr>
    </w:p>
    <w:p w:rsidR="00552B95" w:rsidRDefault="00AC03B4">
      <w:pPr>
        <w:pStyle w:val="ProductList-ClauseHeading"/>
      </w:pPr>
      <w:r>
        <w:t>Nezahrnuté služby</w:t>
      </w:r>
    </w:p>
    <w:p w:rsidR="00552B95" w:rsidRDefault="00AC03B4">
      <w:pPr>
        <w:pStyle w:val="ProductList-Body"/>
      </w:pPr>
      <w:r>
        <w:t xml:space="preserve">Profesionálne služby v programe </w:t>
      </w:r>
      <w:r>
        <w:t>Enterprise Strategy nezahŕňajú riešenie problémov ani podporu pri oprave chyby, kontrolu zdrojového kódu od iného subjektu ako Microsoft ani technické a architektonické konzultácie nad rámec výstupov zo služieb, ako je to uvedené v článku Plán doručenia sl</w:t>
      </w:r>
      <w:r>
        <w:t>užieb. V prípade akéhokoľvek zdrojového kódu od iného subjektu ako Microsoft sa profesionálne služby spoločnosti Microsoft budú obmedzovať len na analýzu binárnych údajov, napríklad na výpisy procesov alebo monitorovacie trasovanie siete.</w:t>
      </w:r>
    </w:p>
    <w:p w:rsidR="00552B95" w:rsidRDefault="00552B95">
      <w:pPr>
        <w:pStyle w:val="ProductList-Body"/>
      </w:pPr>
    </w:p>
    <w:p w:rsidR="00552B95" w:rsidRDefault="00AC03B4">
      <w:pPr>
        <w:pStyle w:val="ProductList-ClauseHeading"/>
      </w:pPr>
      <w:r>
        <w:t>Zodpovednosti zá</w:t>
      </w:r>
      <w:r>
        <w:t>kazníka</w:t>
      </w:r>
    </w:p>
    <w:p w:rsidR="00552B95" w:rsidRDefault="00AC03B4">
      <w:pPr>
        <w:pStyle w:val="ProductList-Body"/>
      </w:pPr>
      <w:r>
        <w:t>Zákazník súhlasí s tým, že bude spolupracovať so spoločnosťou Microsoft v rámci programu Enterprise Strategy vrátane, okrem iného, poskytnutia zástupcov, pracovníkov v oblasti IT a prostriedkov zákazníka spoločnosti Microsoft, poskytovania presných</w:t>
      </w:r>
      <w:r>
        <w:t xml:space="preserve">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w:t>
      </w:r>
      <w:r>
        <w:t xml:space="preserve"> na ubytovanie a stravu.</w:t>
      </w:r>
    </w:p>
    <w:p w:rsidR="00552B95" w:rsidRDefault="00AC03B4">
      <w:pPr>
        <w:pStyle w:val="ProductList-Offering1Heading"/>
      </w:pPr>
      <w:bookmarkStart w:id="388" w:name="_Sec567"/>
      <w:r>
        <w:t>Ponuky služby Sales Productivity Accelerator</w:t>
      </w:r>
      <w:bookmarkEnd w:id="388"/>
      <w:r>
        <w:fldChar w:fldCharType="begin"/>
      </w:r>
      <w:r>
        <w:instrText xml:space="preserve"> TC "</w:instrText>
      </w:r>
      <w:bookmarkStart w:id="389" w:name="_Toc436689573"/>
      <w:r>
        <w:instrText>Ponuky služby Sales Productivity Accelerator</w:instrText>
      </w:r>
      <w:bookmarkEnd w:id="389"/>
      <w:r>
        <w:instrText>" \l 2</w:instrText>
      </w:r>
      <w:r>
        <w:fldChar w:fldCharType="end"/>
      </w:r>
    </w:p>
    <w:p w:rsidR="00552B95" w:rsidRDefault="00AC03B4">
      <w:pPr>
        <w:pStyle w:val="ProductList-ClauseHeading"/>
      </w:pPr>
      <w:r>
        <w:t>Prehľad služby Sales Productivity Accelerator</w:t>
      </w:r>
    </w:p>
    <w:p w:rsidR="00552B95" w:rsidRDefault="00AC03B4">
      <w:pPr>
        <w:pStyle w:val="ProductList-Body"/>
      </w:pPr>
      <w:r>
        <w:t xml:space="preserve">Sales Productivity Accelerator je služba poskytovaná oddelením služieb spoločnosti </w:t>
      </w:r>
      <w:r>
        <w:t>Microsoft počas štvortýždňovej (4) doby na dodanie implementácie služby Microsoft Dynamics CRM Online s pevným rozsahom.</w:t>
      </w:r>
    </w:p>
    <w:p w:rsidR="00552B95" w:rsidRDefault="00552B95">
      <w:pPr>
        <w:pStyle w:val="ProductList-Body"/>
      </w:pPr>
    </w:p>
    <w:p w:rsidR="00552B95" w:rsidRDefault="00AC03B4">
      <w:pPr>
        <w:pStyle w:val="ProductList-Body"/>
      </w:pPr>
      <w:r>
        <w:t>Služba Sales Productivity Accelerator zahŕňa nasledujúce výstupy zo služieb:</w:t>
      </w:r>
    </w:p>
    <w:p w:rsidR="00552B95" w:rsidRDefault="00AC03B4" w:rsidP="00AC696B">
      <w:pPr>
        <w:pStyle w:val="ProductList-Bullet"/>
        <w:numPr>
          <w:ilvl w:val="0"/>
          <w:numId w:val="50"/>
        </w:numPr>
      </w:pPr>
      <w:r>
        <w:rPr>
          <w:b/>
          <w:color w:val="00188F"/>
        </w:rPr>
        <w:t>Plán doručenia služieb</w:t>
      </w:r>
      <w:r>
        <w:t>: vytvorený konzultantom spoločnost</w:t>
      </w:r>
      <w:r>
        <w:t>i Microsoft tak, aby spĺňal obchodné ciele zákazníka.</w:t>
      </w:r>
    </w:p>
    <w:p w:rsidR="00552B95" w:rsidRDefault="00AC03B4" w:rsidP="00AC696B">
      <w:pPr>
        <w:pStyle w:val="ProductList-Bullet"/>
        <w:numPr>
          <w:ilvl w:val="0"/>
          <w:numId w:val="50"/>
        </w:numPr>
      </w:pPr>
      <w:r>
        <w:rPr>
          <w:b/>
          <w:color w:val="00188F"/>
        </w:rPr>
        <w:t>Semináre</w:t>
      </w:r>
      <w:r>
        <w:t>: plán venuje seminárom celkove až šestnásť (16) hodín:</w:t>
      </w:r>
    </w:p>
    <w:p w:rsidR="00552B95" w:rsidRDefault="00AC03B4" w:rsidP="00AC696B">
      <w:pPr>
        <w:pStyle w:val="ProductList-Bullet"/>
        <w:numPr>
          <w:ilvl w:val="1"/>
          <w:numId w:val="50"/>
        </w:numPr>
      </w:pPr>
      <w:r>
        <w:t>Až dva (2) oboznamovacie semináre na preskúmanie a definovanie kľúčových prípadov používania a obchodných požiadaviek tak, ako ich poskyto</w:t>
      </w:r>
      <w:r>
        <w:t xml:space="preserve">l zákazník, v nastaveniach konfigurácie. </w:t>
      </w:r>
    </w:p>
    <w:p w:rsidR="00552B95" w:rsidRDefault="00AC03B4" w:rsidP="00AC696B">
      <w:pPr>
        <w:pStyle w:val="ProductList-Bullet"/>
        <w:numPr>
          <w:ilvl w:val="1"/>
          <w:numId w:val="50"/>
        </w:numPr>
      </w:pPr>
      <w:r>
        <w:t>Až štyri (4) semináre na kontrolu návrhu počas fázy zostavovania.</w:t>
      </w:r>
    </w:p>
    <w:p w:rsidR="00552B95" w:rsidRDefault="00AC03B4" w:rsidP="00AC696B">
      <w:pPr>
        <w:pStyle w:val="ProductList-Bullet"/>
        <w:numPr>
          <w:ilvl w:val="0"/>
          <w:numId w:val="50"/>
        </w:numPr>
      </w:pPr>
      <w:r>
        <w:rPr>
          <w:b/>
          <w:color w:val="00188F"/>
        </w:rPr>
        <w:t>Vytváranie zostáv</w:t>
      </w:r>
      <w:r>
        <w:t>: jedna (1) natívna tabuľa služby Microsoft Dynamics CRM Online s najviac štyrmi (4) natívnymi súčasťami a dvoma (2) zostavami Excel Power View vytvorená pomocou služby Power BI Pro5 nakonfigurovanej pre najviac dve inštancie (2). Zostavy obsahujú až dva (</w:t>
      </w:r>
      <w:r>
        <w:t>2) interaktívne grafy pre subjekt a zdroj údajov je služba Microsoft Dynamics CRM Online.</w:t>
      </w:r>
    </w:p>
    <w:p w:rsidR="00552B95" w:rsidRDefault="00AC03B4" w:rsidP="00AC696B">
      <w:pPr>
        <w:pStyle w:val="ProductList-Bullet"/>
        <w:numPr>
          <w:ilvl w:val="0"/>
          <w:numId w:val="50"/>
        </w:numPr>
      </w:pPr>
      <w:r>
        <w:rPr>
          <w:b/>
          <w:color w:val="00188F"/>
        </w:rPr>
        <w:t>Konfigurácia</w:t>
      </w:r>
      <w:r>
        <w:t>: služba Microsoft Dynamics CRM Online bude nakonfigurovaná tak, aby podporovala celkove až desať (10) používateľov. V tomto čase spoločnosť Microsoft ven</w:t>
      </w:r>
      <w:r>
        <w:t>uje až šesťdesiatštyri (64) hodín konfigurácii potenciálnych zákazníkov prostredníctvom procesov príležitosti, 3 rolí zabezpečenia, 3 osôb využívajúcich vopred definované štandardné role zabezpečenia, integrácii služieb SharePoint a Yammer so službou Micro</w:t>
      </w:r>
      <w:r>
        <w:t>soft Dynamics CRM Online.</w:t>
      </w:r>
    </w:p>
    <w:p w:rsidR="00552B95" w:rsidRDefault="00AC03B4" w:rsidP="00AC696B">
      <w:pPr>
        <w:pStyle w:val="ProductList-Bullet"/>
        <w:numPr>
          <w:ilvl w:val="0"/>
          <w:numId w:val="50"/>
        </w:numPr>
      </w:pPr>
      <w:r>
        <w:rPr>
          <w:b/>
          <w:color w:val="00188F"/>
        </w:rPr>
        <w:t>Testovanie</w:t>
      </w:r>
      <w:r>
        <w:t>: až dvadsaťšesť (26) hodín bude venovaných až dvom (2) testom (napríklad systémový test a test akceptácie používateľom).</w:t>
      </w:r>
    </w:p>
    <w:p w:rsidR="00552B95" w:rsidRDefault="00AC03B4" w:rsidP="00AC696B">
      <w:pPr>
        <w:pStyle w:val="ProductList-Bullet"/>
        <w:numPr>
          <w:ilvl w:val="0"/>
          <w:numId w:val="50"/>
        </w:numPr>
      </w:pPr>
      <w:r>
        <w:rPr>
          <w:b/>
          <w:color w:val="00188F"/>
        </w:rPr>
        <w:t>Školenie a odovzdanie vedomostí</w:t>
      </w:r>
      <w:r>
        <w:t>: poskytnutie jedného (1) školenia zameraného na produkt pre zákazn</w:t>
      </w:r>
      <w:r>
        <w:t>íkových používateľov v celkovom rozsahu až štyri (4) hodiny.</w:t>
      </w:r>
    </w:p>
    <w:p w:rsidR="00552B95" w:rsidRDefault="00AC03B4" w:rsidP="00AC696B">
      <w:pPr>
        <w:pStyle w:val="ProductList-Bullet"/>
        <w:numPr>
          <w:ilvl w:val="0"/>
          <w:numId w:val="50"/>
        </w:numPr>
      </w:pPr>
      <w:r>
        <w:rPr>
          <w:b/>
          <w:color w:val="00188F"/>
        </w:rPr>
        <w:t>Podpora pri nasadzovaní</w:t>
      </w:r>
      <w:r>
        <w:t>: poskytnutie až štyridsiatich (40) hodín podpory nasadzovania a aktivácie (4. týždeň) podľa vopred stanoveného rozsahu projektu a požiadaviek.</w:t>
      </w:r>
    </w:p>
    <w:p w:rsidR="00552B95" w:rsidRDefault="00552B95">
      <w:pPr>
        <w:pStyle w:val="ProductList-Body"/>
      </w:pPr>
    </w:p>
    <w:p w:rsidR="00552B95" w:rsidRDefault="00AC03B4">
      <w:pPr>
        <w:pStyle w:val="ProductList-ClauseHeading"/>
      </w:pPr>
      <w:r>
        <w:lastRenderedPageBreak/>
        <w:t>Zodpovednosti zákazníka</w:t>
      </w:r>
    </w:p>
    <w:p w:rsidR="00552B95" w:rsidRDefault="00AC03B4">
      <w:pPr>
        <w:pStyle w:val="ProductList-Body"/>
      </w:pPr>
      <w:r>
        <w:t>Zák</w:t>
      </w:r>
      <w:r>
        <w:t>azník súhlasí s tým, že bude spolupracovať so spoločnosťou Microsoft v rámci služby Sales Productivity Accelerator vrátane, okrem iného, poskytnutia zástupcov, pracovníkov v oblasti IT a prostriedkov zákazníka spoločnosti Microsoft, poskytovania presných a</w:t>
      </w:r>
      <w:r>
        <w:t xml:space="preserve">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w:t>
      </w:r>
      <w:r>
        <w:t>na ubytovanie a stravu.</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AC03B4">
      <w:pPr>
        <w:pStyle w:val="ProductList-SectionHeading"/>
        <w:pageBreakBefore/>
      </w:pPr>
      <w:bookmarkStart w:id="390" w:name="_Sec563"/>
      <w:bookmarkEnd w:id="382"/>
      <w:r>
        <w:lastRenderedPageBreak/>
        <w:t>Príloha D – Doplnkové podmienky programových zmlúv</w:t>
      </w:r>
      <w:r>
        <w:fldChar w:fldCharType="begin"/>
      </w:r>
      <w:r>
        <w:instrText xml:space="preserve"> TC "</w:instrText>
      </w:r>
      <w:bookmarkStart w:id="391" w:name="_Toc436689574"/>
      <w:r>
        <w:instrText>Príloha D – Doplnkové podmienky programových zmlúv</w:instrText>
      </w:r>
      <w:bookmarkEnd w:id="391"/>
      <w:r>
        <w:instrText>" \l 1</w:instrText>
      </w:r>
      <w:r>
        <w:fldChar w:fldCharType="end"/>
      </w:r>
    </w:p>
    <w:p w:rsidR="00552B95" w:rsidRDefault="00AC03B4">
      <w:pPr>
        <w:pStyle w:val="ProductList-Body"/>
      </w:pPr>
      <w:r>
        <w:t>Podmienky a požiadavky nižšie sa vzťahujú na multilicenčnú zmluvu zákazníka, ako je to uvedené.</w:t>
      </w:r>
    </w:p>
    <w:p w:rsidR="00552B95" w:rsidRDefault="00AC03B4">
      <w:pPr>
        <w:pStyle w:val="ProductList-Offering1Heading"/>
      </w:pPr>
      <w:bookmarkStart w:id="392" w:name="_Sec568"/>
      <w:r>
        <w:t>Doplnkové podmienky pre program Select Plus</w:t>
      </w:r>
      <w:bookmarkEnd w:id="392"/>
      <w:r>
        <w:fldChar w:fldCharType="begin"/>
      </w:r>
      <w:r>
        <w:instrText xml:space="preserve"> TC "</w:instrText>
      </w:r>
      <w:bookmarkStart w:id="393" w:name="_Toc436689575"/>
      <w:r>
        <w:instrText>Doplnkové podmienky pre program Select Plus</w:instrText>
      </w:r>
      <w:bookmarkEnd w:id="393"/>
      <w:r>
        <w:instrText>" \l 2</w:instrText>
      </w:r>
      <w:r>
        <w:fldChar w:fldCharType="end"/>
      </w:r>
    </w:p>
    <w:p w:rsidR="00552B95" w:rsidRDefault="00AC03B4">
      <w:pPr>
        <w:pStyle w:val="ProductList-Body"/>
      </w:pPr>
      <w:r>
        <w:t xml:space="preserve">Program Select Plus vyžaduje počas prvého roka objednávky v </w:t>
      </w:r>
      <w:r>
        <w:t>objeme minimálne 500 bodov na skupinu produktov. Od tejto požiadavky na objem objednávok sa môže upustiť, ak sa poskytne oprávnená zmluva.</w:t>
      </w:r>
    </w:p>
    <w:p w:rsidR="00552B95" w:rsidRDefault="00552B95">
      <w:pPr>
        <w:pStyle w:val="ProductList-Body"/>
      </w:pPr>
    </w:p>
    <w:p w:rsidR="00552B95" w:rsidRDefault="00AC03B4">
      <w:pPr>
        <w:pStyle w:val="ProductList-ClauseHeading"/>
      </w:pPr>
      <w:r>
        <w:t>Cenové hladiny v programe Select Plus</w:t>
      </w:r>
    </w:p>
    <w:p w:rsidR="00552B95" w:rsidRDefault="00AC03B4">
      <w:pPr>
        <w:pStyle w:val="ProductList-Body"/>
      </w:pPr>
      <w:r>
        <w:t>Ceny pre zákazníka sa stanovujú na základe zmluvy medzi zákazníkom a jeho pred</w:t>
      </w:r>
      <w:r>
        <w:t>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552B9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52B95" w:rsidRDefault="00AC03B4">
            <w:pPr>
              <w:pStyle w:val="ProductList-TableBody"/>
            </w:pPr>
            <w:r>
              <w:rPr>
                <w:color w:val="FFFFFF"/>
              </w:rPr>
              <w:t>Ročné bodové minimá pre jednotlivé skupiny</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500</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4,000</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10,000</w:t>
            </w:r>
          </w:p>
        </w:tc>
      </w:tr>
      <w:tr w:rsidR="00552B95">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52B95" w:rsidRDefault="00AC03B4">
            <w:pPr>
              <w:pStyle w:val="ProductList-TableBody"/>
            </w:pPr>
            <w:r>
              <w:t>25,000</w:t>
            </w:r>
          </w:p>
        </w:tc>
      </w:tr>
    </w:tbl>
    <w:p w:rsidR="00552B95" w:rsidRDefault="00AC03B4">
      <w:pPr>
        <w:pStyle w:val="ProductList-Offering1Heading"/>
      </w:pPr>
      <w:bookmarkStart w:id="394" w:name="_Sec569"/>
      <w:r>
        <w:t>Definícia spravovania pre oprávnené zariadenia</w:t>
      </w:r>
      <w:bookmarkEnd w:id="394"/>
      <w:r>
        <w:fldChar w:fldCharType="begin"/>
      </w:r>
      <w:r>
        <w:instrText xml:space="preserve"> TC "</w:instrText>
      </w:r>
      <w:bookmarkStart w:id="395" w:name="_Toc436689576"/>
      <w:r>
        <w:instrText>Definícia spravovania pre oprávnené zariadenia</w:instrText>
      </w:r>
      <w:bookmarkEnd w:id="395"/>
      <w:r>
        <w:instrText>" \l 2</w:instrText>
      </w:r>
      <w:r>
        <w:fldChar w:fldCharType="end"/>
      </w:r>
    </w:p>
    <w:p w:rsidR="00552B95" w:rsidRDefault="00AC03B4">
      <w:pPr>
        <w:pStyle w:val="ProductList-Body"/>
      </w:pPr>
      <w:r>
        <w:t>Ak sa v multilicenčnej zmluve zákazníka odkazuje na definíciu spravovaných oprávnených zariadení v dokumente Podmi</w:t>
      </w:r>
      <w:r>
        <w:t>enky používania produktov, Zoznam produktov alebo Práva na používanie produktov, platia nasledujúce podmienky. Zákazník „spravuje“ akékoľvek zariadenie, v ktorom má priamo alebo nepriamo kontrolu nad najmenej jedným prostredím operačného systému. Napríklad</w:t>
      </w:r>
      <w:r>
        <w:t xml:space="preserve"> zákazník spravuje akékoľvek zariadenie: </w:t>
      </w:r>
    </w:p>
    <w:p w:rsidR="00552B95" w:rsidRDefault="00AC03B4" w:rsidP="00AC696B">
      <w:pPr>
        <w:pStyle w:val="ProductList-Bullet"/>
        <w:numPr>
          <w:ilvl w:val="0"/>
          <w:numId w:val="51"/>
        </w:numPr>
      </w:pPr>
      <w:r>
        <w:t>ktorému povoľuje pripojenie ku svojej doméne, alebo</w:t>
      </w:r>
    </w:p>
    <w:p w:rsidR="00552B95" w:rsidRDefault="00AC03B4" w:rsidP="00AC696B">
      <w:pPr>
        <w:pStyle w:val="ProductList-Bullet"/>
        <w:numPr>
          <w:ilvl w:val="0"/>
          <w:numId w:val="51"/>
        </w:numPr>
      </w:pPr>
      <w:r>
        <w:t>ktoré overuje v rámci požiadavky na používanie aplikácií vo svojich priestoroch, alebo</w:t>
      </w:r>
    </w:p>
    <w:p w:rsidR="00552B95" w:rsidRDefault="00AC03B4" w:rsidP="00AC696B">
      <w:pPr>
        <w:pStyle w:val="ProductList-Bullet"/>
        <w:numPr>
          <w:ilvl w:val="0"/>
          <w:numId w:val="51"/>
        </w:numPr>
      </w:pPr>
      <w:r>
        <w:t>do ktorého inštaluje agentov (napríklad antivírus, antimalvér alebo iných agentov splnomocnených politikou zákazníka), alebo</w:t>
      </w:r>
    </w:p>
    <w:p w:rsidR="00552B95" w:rsidRDefault="00AC03B4" w:rsidP="00AC696B">
      <w:pPr>
        <w:pStyle w:val="ProductList-Bullet"/>
        <w:numPr>
          <w:ilvl w:val="0"/>
          <w:numId w:val="51"/>
        </w:numPr>
      </w:pPr>
      <w:r>
        <w:t>pre ktoré priamo alebo nepriamo aplikuje a vynucuje skupinové politiky, alebo</w:t>
      </w:r>
    </w:p>
    <w:p w:rsidR="00552B95" w:rsidRDefault="00AC03B4" w:rsidP="00AC696B">
      <w:pPr>
        <w:pStyle w:val="ProductList-Bullet"/>
        <w:numPr>
          <w:ilvl w:val="0"/>
          <w:numId w:val="51"/>
        </w:numPr>
      </w:pPr>
      <w:r>
        <w:t xml:space="preserve">v ktorom si vyžiadava alebo prijíma údaje o hardvéri </w:t>
      </w:r>
      <w:r>
        <w:t>alebo softvéri a konfiguruje alebo poskytuje pokyny pre hardvér alebo softvér, ktorý je priamo alebo nepriamo spojený s prostredím operačného systému, alebo</w:t>
      </w:r>
    </w:p>
    <w:p w:rsidR="00552B95" w:rsidRDefault="00AC03B4" w:rsidP="00AC696B">
      <w:pPr>
        <w:pStyle w:val="ProductList-Bullet"/>
        <w:numPr>
          <w:ilvl w:val="0"/>
          <w:numId w:val="51"/>
        </w:numPr>
      </w:pPr>
      <w:r>
        <w:t>ktorému umožňuje prístup k infraštruktúre virtuálneho osobného počítača (VDI) mimo krytia SA pre sy</w:t>
      </w:r>
      <w:r>
        <w:t>stém Windows, služby Microsoft Intune (zariadenie) alebo práv na roaming pre službu Windows Virtual Desktop Access.</w:t>
      </w:r>
    </w:p>
    <w:p w:rsidR="00552B95" w:rsidRDefault="00552B95">
      <w:pPr>
        <w:pStyle w:val="ProductList-Body"/>
      </w:pPr>
    </w:p>
    <w:p w:rsidR="00552B95" w:rsidRDefault="00AC03B4">
      <w:pPr>
        <w:pStyle w:val="ProductList-Body"/>
      </w:pPr>
      <w:r>
        <w:t>Zariadenie, ktoré pristupuje k službe VDI iba na základe práv na roaming alebo využíva systém Windows To Go v oprávňujúcom zariadení tretej</w:t>
      </w:r>
      <w:r>
        <w:t xml:space="preserve"> strany iba mimo priestorov zákazníka a nie je spravované na iné účely, než sú uvedené tu, sa na účely tejto definície nepovažuje za „spravované“.</w:t>
      </w:r>
    </w:p>
    <w:p w:rsidR="00552B95" w:rsidRDefault="00AC03B4">
      <w:pPr>
        <w:pStyle w:val="ProductList-Offering1Heading"/>
      </w:pPr>
      <w:bookmarkStart w:id="396" w:name="_Sec570"/>
      <w:r>
        <w:t>Služby online v programoch Open</w:t>
      </w:r>
      <w:bookmarkEnd w:id="396"/>
      <w:r>
        <w:fldChar w:fldCharType="begin"/>
      </w:r>
      <w:r>
        <w:instrText xml:space="preserve"> TC "</w:instrText>
      </w:r>
      <w:bookmarkStart w:id="397" w:name="_Toc436689577"/>
      <w:r>
        <w:instrText>Služby online v programoch Open</w:instrText>
      </w:r>
      <w:bookmarkEnd w:id="397"/>
      <w:r>
        <w:instrText>" \l 2</w:instrText>
      </w:r>
      <w:r>
        <w:fldChar w:fldCharType="end"/>
      </w:r>
    </w:p>
    <w:p w:rsidR="00552B95" w:rsidRDefault="00AC03B4">
      <w:pPr>
        <w:pStyle w:val="ProductList-Body"/>
      </w:pPr>
      <w:r>
        <w:t>V rámci programov Open License, O</w:t>
      </w:r>
      <w:r>
        <w:t xml:space="preserve">pen Value a Open Value Subscription obdobie predplatného pre služby online začína v čase aktivácie kódu Product Key a nie v čase objednávky. Po aktivovaní kódu Product Key už spoločnosť Microsoft neakceptuje žiadne žiadosti o vrátenie predložené partnermi </w:t>
      </w:r>
      <w:r>
        <w:t>spoločnosti Microsoft.</w:t>
      </w:r>
    </w:p>
    <w:p w:rsidR="00552B95" w:rsidRDefault="00552B95">
      <w:pPr>
        <w:pStyle w:val="ProductList-Body"/>
      </w:pPr>
    </w:p>
    <w:p w:rsidR="00552B95" w:rsidRDefault="00AC03B4">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w:t>
      </w:r>
      <w:r>
        <w:t>ch 5 licencií SL pre používateľov nespĺňa minimálnu požiadavku programov Open Value Organization Wide a Open Value Subscription. V prípade programov OV Organization Wide a OV Subscription musí úvodná objednávka zahŕňať okrem akýchkoľvek licencií SL pre pou</w:t>
      </w:r>
      <w:r>
        <w:t>žívateľov aj minimálne 5 licencií Desktop Platform alebo Desktop Component.</w:t>
      </w:r>
    </w:p>
    <w:p w:rsidR="00552B95" w:rsidRDefault="00AC03B4">
      <w:pPr>
        <w:pStyle w:val="ProductList-Offering1Heading"/>
      </w:pPr>
      <w:bookmarkStart w:id="398" w:name="_Sec571"/>
      <w:r>
        <w:t>Doplnkové podmienky pre profesionálne služby – staršie zmluvy</w:t>
      </w:r>
      <w:bookmarkEnd w:id="398"/>
      <w:r>
        <w:fldChar w:fldCharType="begin"/>
      </w:r>
      <w:r>
        <w:instrText xml:space="preserve"> TC "</w:instrText>
      </w:r>
      <w:bookmarkStart w:id="399" w:name="_Toc436689578"/>
      <w:r>
        <w:instrText>Doplnkové podmienky pre profesionálne služby – staršie zmluvy</w:instrText>
      </w:r>
      <w:bookmarkEnd w:id="399"/>
      <w:r>
        <w:instrText>" \l 2</w:instrText>
      </w:r>
      <w:r>
        <w:fldChar w:fldCharType="end"/>
      </w:r>
    </w:p>
    <w:p w:rsidR="00552B95" w:rsidRDefault="00AC03B4">
      <w:pPr>
        <w:pStyle w:val="ProductList-Body"/>
      </w:pPr>
      <w:r>
        <w:t>Právo zákazníka na používanie akýchkoľvek ko</w:t>
      </w:r>
      <w:r>
        <w:t>nzultačných služieb a služieb podpory, ktoré poskytne spoločnosť Microsoft, („profesionálnych služieb“) zakúpených na základe Podmienok používania produktov sa riadi (1) multilicenčnou zmluvou zákazníka a (2) akoukoľvek rámcovou zmluvou o poskytovaní služi</w:t>
      </w:r>
      <w:r>
        <w:t>eb spoločnosti Microsoft, ktorú môže mať zákazník uzavretú v čase zakúpenia. V prípade rozporu platí najaktuálnejšia zmluva o poskytovaní profesionálnych služieb. Ak je rámcovou multilicenčnou zmluvou zákazníka verzia zmluvy Microsoft Business Agreement da</w:t>
      </w:r>
      <w:r>
        <w:t>tovaná pred septembrom 2007 alebo z iného dôvodu nezahŕňa podmienky pre profesionálne služby a zákazník nepodpísal žiadnu inú rámcovú zmluvu o poskytovaní služieb spoločnosti Microsoft, nasledujúce doplnkové podmienky sa vzťahujú na akékoľvek profesionálne</w:t>
      </w:r>
      <w:r>
        <w:t xml:space="preserve"> služby, ktoré si zákazník zakúpi a používa.</w:t>
      </w:r>
    </w:p>
    <w:p w:rsidR="00552B95" w:rsidRDefault="00552B95">
      <w:pPr>
        <w:pStyle w:val="ProductList-Body"/>
      </w:pPr>
    </w:p>
    <w:p w:rsidR="00552B95" w:rsidRDefault="00AC03B4">
      <w:pPr>
        <w:pStyle w:val="ProductList-ClauseHeading"/>
      </w:pPr>
      <w:r>
        <w:t>Používanie, vlastníctvo a licenčné práva</w:t>
      </w:r>
    </w:p>
    <w:p w:rsidR="00552B95" w:rsidRDefault="00AC03B4">
      <w:pPr>
        <w:pStyle w:val="ProductList-SubClauseHeading"/>
      </w:pPr>
      <w:r>
        <w:t>Opravy</w:t>
      </w:r>
    </w:p>
    <w:p w:rsidR="00552B95" w:rsidRDefault="00AC03B4">
      <w:pPr>
        <w:pStyle w:val="ProductList-BodyIndented"/>
      </w:pPr>
      <w:r>
        <w:t>Ak spoločnosť Microsoft poskytuje opravy, úpravy alebo vylepšenia produktu, prípadne ich odvodeniny, ktoré spoločnosť Microsoft vydá všeobecne (napríklad balíky S</w:t>
      </w:r>
      <w:r>
        <w:t xml:space="preserve">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w:t>
      </w:r>
      <w:r>
        <w:t>oužívania, ktoré spoločnosť Microsoft poskytne s takýmito opravami.</w:t>
      </w:r>
    </w:p>
    <w:p w:rsidR="00552B95" w:rsidRDefault="00552B95">
      <w:pPr>
        <w:pStyle w:val="ProductList-BodyIndented"/>
      </w:pPr>
    </w:p>
    <w:p w:rsidR="00552B95" w:rsidRDefault="00AC03B4">
      <w:pPr>
        <w:pStyle w:val="ProductList-SubClauseHeading"/>
      </w:pPr>
      <w:r>
        <w:t>Doterajšie dielo</w:t>
      </w:r>
    </w:p>
    <w:p w:rsidR="00552B95" w:rsidRDefault="00AC03B4">
      <w:pPr>
        <w:pStyle w:val="ProductList-BodyIndented"/>
      </w:pPr>
      <w:r>
        <w:t>Všetky práva na akýkoľvek počítačový kód alebo písomné materiály nezaložené na kóde, ktoré boli vyvinuté alebo inak získané nezávisle na profesionálnych službách poskytnu</w:t>
      </w:r>
      <w:r>
        <w:t>tých zákazníkovi („doterajšie dielo“), zostanú výhradným vlastníctvom zmluvnej strany, ktorá doterajšie dielo poskytuje. Každá zmluvná strana môže používať, rozmnožovať a upravovať doterajšie dielo druhej zmluvnej strany iba v takom rozsahu, ako je to potr</w:t>
      </w:r>
      <w:r>
        <w:t>ebné na splnenie záväzkov týkajúcich sa profesionálnych služieb.</w:t>
      </w:r>
    </w:p>
    <w:p w:rsidR="00552B95" w:rsidRDefault="00AC03B4">
      <w:pPr>
        <w:pStyle w:val="ProductList-BodyIndented"/>
      </w:pPr>
      <w:r>
        <w:t xml:space="preserve">Pokiaľ sa zmluvné strany výslovne nedohodnú v písomnej forme inak, spoločnosť Microsoft udelí zákazníkovi po zaplatení celej sumy nevýhradnú, trvalú a úplne zaplatenú licenciu na používanie, </w:t>
      </w:r>
      <w:r>
        <w:t>rozmnožovanie a úpravu (podľa konkrétneho prípadu) každého doterajšieho diela spoločnosti Microsoft poskytnutého ako súčasť výstupov zo služieb, a to výhradne v podobe dodanej zákazníkovi a výhradne na interné obchodné účely zákazníka. Licencia na doterajš</w:t>
      </w:r>
      <w:r>
        <w:t>ie dielo spoločnosti Microsoft je podmienená tým, že zákazník bude dodržovať podmienky svojej multilicenčnej zmluvy.</w:t>
      </w:r>
    </w:p>
    <w:p w:rsidR="00552B95" w:rsidRDefault="00552B95">
      <w:pPr>
        <w:pStyle w:val="ProductList-BodyIndented"/>
      </w:pPr>
    </w:p>
    <w:p w:rsidR="00552B95" w:rsidRDefault="00AC03B4">
      <w:pPr>
        <w:pStyle w:val="ProductList-SubClauseHeading"/>
      </w:pPr>
      <w:r>
        <w:t>Výstupy zo služieb</w:t>
      </w:r>
    </w:p>
    <w:p w:rsidR="00552B95" w:rsidRDefault="00AC03B4">
      <w:pPr>
        <w:pStyle w:val="ProductList-BodyIndented"/>
      </w:pPr>
      <w:r>
        <w:t xml:space="preserve">Akýkoľvek počítačový kód alebo materiály iné než produkty alebo opravy, ktoré spoločnosť Microsoft ponechá zákazníkovi </w:t>
      </w:r>
      <w:r>
        <w:t xml:space="preserve">po skončení poskytovania profesionálnych služieb, sa považujú za výstupy zo služieb. Po úplnom uhradení profesionálnych služieb spoločnosť Microsoft udeľuje zákazníkovi nevýhradnú, neprenosnú, trvalú licenciu na rozmnožovanie, používanie a úpravu výstupov </w:t>
      </w:r>
      <w:r>
        <w:t xml:space="preserve">zo služieb výhradne na jeho interné obchodné účely v súlade s podmienkami a požiadavkami, ktorými sa riadia profesionálne služby a zákazníkova multilicenčná zmluva. </w:t>
      </w:r>
    </w:p>
    <w:p w:rsidR="00552B95" w:rsidRDefault="00552B95">
      <w:pPr>
        <w:pStyle w:val="ProductList-BodyIndented"/>
      </w:pPr>
    </w:p>
    <w:p w:rsidR="00552B95" w:rsidRDefault="00AC03B4">
      <w:pPr>
        <w:pStyle w:val="ProductList-SubClauseHeading"/>
      </w:pPr>
      <w:r>
        <w:t>Používanie technických informácií z profesionálnych služieb</w:t>
      </w:r>
    </w:p>
    <w:p w:rsidR="00552B95" w:rsidRDefault="00AC03B4">
      <w:pPr>
        <w:pStyle w:val="ProductList-BodyIndented"/>
      </w:pPr>
      <w:r>
        <w:t>Spoločnosť Microsoft smie používať akékoľvek technické informácie, ktoré získa z poskytovania profesionálnych služieb, na odstraňovanie a riešenie problémov, zlepšovanie funkčnosti produktov, v opravách a pre vedomostnú databázu spoločnosti Microsoft. Spol</w:t>
      </w:r>
      <w:r>
        <w:t xml:space="preserve">očnosť Microsoft súhlasí, že v rámci takéhoto používania nebude identifikovať zákazníka ani nezverejní žiadne dôverné informácie zákazníka. </w:t>
      </w:r>
    </w:p>
    <w:p w:rsidR="00552B95" w:rsidRDefault="00552B95">
      <w:pPr>
        <w:pStyle w:val="ProductList-BodyIndented"/>
      </w:pPr>
    </w:p>
    <w:p w:rsidR="00552B95" w:rsidRDefault="00AC03B4">
      <w:pPr>
        <w:pStyle w:val="ProductList-SubClauseHeading"/>
      </w:pPr>
      <w:r>
        <w:t>Obmedzenia licencií na otvorený zdrojový kód</w:t>
      </w:r>
    </w:p>
    <w:p w:rsidR="00552B95" w:rsidRDefault="00AC03B4">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w:t>
      </w:r>
      <w:r>
        <w:t>by alebo v multilicenčnej zmluve zákazníka.</w:t>
      </w:r>
    </w:p>
    <w:p w:rsidR="00552B95" w:rsidRDefault="00552B95">
      <w:pPr>
        <w:pStyle w:val="ProductList-BodyIndented"/>
      </w:pPr>
    </w:p>
    <w:p w:rsidR="00552B95" w:rsidRDefault="00AC03B4">
      <w:pPr>
        <w:pStyle w:val="ProductList-SubClauseHeading"/>
      </w:pPr>
      <w:r>
        <w:t>Práva afilácií</w:t>
      </w:r>
    </w:p>
    <w:p w:rsidR="00552B95" w:rsidRDefault="00AC03B4">
      <w:pPr>
        <w:pStyle w:val="ProductList-BodyIndented"/>
      </w:pPr>
      <w:r>
        <w:t>Zákazník smie udeliť svojim afiláciám sublicenciu na práva na používanie výstupov zo služieb, tieto afilácie však nemôžu na tieto práva udeliť sublicenciu. Zákazník zodpovedá za zaručenie dodržova</w:t>
      </w:r>
      <w:r>
        <w:t>nia týchto podmienok pre profesionálne služby a multilicenčnej zmluvy zákazníka zo strany svojich afilácií.</w:t>
      </w:r>
    </w:p>
    <w:p w:rsidR="00552B95" w:rsidRDefault="00552B95">
      <w:pPr>
        <w:pStyle w:val="ProductList-BodyIndented"/>
      </w:pPr>
    </w:p>
    <w:p w:rsidR="00552B95" w:rsidRDefault="00AC03B4">
      <w:pPr>
        <w:pStyle w:val="ProductList-ClauseHeading"/>
      </w:pPr>
      <w:r>
        <w:t>Záruky a obmedzenia zodpovednosti</w:t>
      </w:r>
    </w:p>
    <w:p w:rsidR="00552B95" w:rsidRDefault="00AC03B4">
      <w:pPr>
        <w:pStyle w:val="ProductList-SubClauseHeading"/>
      </w:pPr>
      <w:r>
        <w:t>Záruka na profesionálne služby</w:t>
      </w:r>
    </w:p>
    <w:p w:rsidR="00552B95" w:rsidRDefault="00AC03B4">
      <w:pPr>
        <w:pStyle w:val="ProductList-BodyIndented"/>
      </w:pPr>
      <w:r>
        <w:t>Spoločnosť Microsoft zaručuje, že bude poskytovať profesionálne služby s profesion</w:t>
      </w:r>
      <w:r>
        <w:t>álnou starostlivosťou a odbornosťou. Ak to spoločnosť Microsoft nedodrží a zákazník to oznámi spoločnosti Microsoft do 90 dní od dátumu poskytnutia profesionálnych služieb, potom spoločnosť Microsoft ako výhradnú náhradu za porušenie záruky buď znova posky</w:t>
      </w:r>
      <w:r>
        <w:t xml:space="preserve">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w:t>
      </w:r>
      <w:r>
        <w:rPr>
          <w:b/>
        </w:rPr>
        <w:t>áruky vyplývajúce zo zákona vrátane záruk kvality, právneho titulu, neporušenia cudzích práv, obchodovateľnosti a vhodnosti na konkrétny účel.</w:t>
      </w:r>
    </w:p>
    <w:p w:rsidR="00552B95" w:rsidRDefault="00552B95">
      <w:pPr>
        <w:pStyle w:val="ProductList-BodyIndented"/>
      </w:pPr>
    </w:p>
    <w:p w:rsidR="00552B95" w:rsidRDefault="00AC03B4">
      <w:pPr>
        <w:pStyle w:val="ProductList-SubClauseHeading"/>
      </w:pPr>
      <w:r>
        <w:t>Obmedzenie zodpovednosti</w:t>
      </w:r>
    </w:p>
    <w:p w:rsidR="00552B95" w:rsidRDefault="00AC03B4">
      <w:pPr>
        <w:pStyle w:val="ProductList-BodyIndented"/>
      </w:pPr>
      <w:r>
        <w:t>Zodpovednosť spoločnosti Microsoft za priame škody bude obmedzená na sumy, ktoré zákazn</w:t>
      </w:r>
      <w:r>
        <w:t>ík zaplatil za profesionálne služby. V prípade služieb poskytovaných bezplatne alebo kódu, ktorý je zákazník oprávnený ďalej distribuovať tretím stranám bez samostatnej úhrady v prospech spoločnosti Microsoft, je zodpovednosť spoločnosti Microsoft obmedzen</w:t>
      </w:r>
      <w:r>
        <w:t xml:space="preserve">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w:t>
      </w:r>
      <w:r>
        <w:rPr>
          <w:b/>
        </w:rPr>
        <w:t>u na príčinu alebo dôvod zodpovednosti v súvislosti s profesionálnymi službami. Žiadne obmedzenia ani vylúčenia sa nebudú vzťahovať na zodpovednosť vyplývajúcu zo záväzkov ľubovoľnej zmluvnej strany týkajúcich sa (1) dodržovania dôvernosti alebo (2) poruše</w:t>
      </w:r>
      <w:r>
        <w:rPr>
          <w:b/>
        </w:rPr>
        <w:t>nia práv duševného vlastníctva druhej zmluvnej strany.</w:t>
      </w:r>
    </w:p>
    <w:p w:rsidR="00552B95" w:rsidRDefault="00552B95">
      <w:pPr>
        <w:pStyle w:val="ProductList-BodyIndented"/>
        <w:jc w:val="right"/>
      </w:pPr>
    </w:p>
    <w:tbl>
      <w:tblPr>
        <w:tblStyle w:val="PURTable0"/>
        <w:tblW w:w="0" w:type="dxa"/>
        <w:tblLook w:val="04A0" w:firstRow="1" w:lastRow="0" w:firstColumn="1" w:lastColumn="0" w:noHBand="0" w:noVBand="1"/>
      </w:tblPr>
      <w:tblGrid>
        <w:gridCol w:w="1044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Indented"/>
      </w:pPr>
    </w:p>
    <w:p w:rsidR="00552B95" w:rsidRDefault="00AC03B4">
      <w:pPr>
        <w:pStyle w:val="ProductList-SectionHeading"/>
        <w:pageBreakBefore/>
      </w:pPr>
      <w:bookmarkStart w:id="400" w:name="_Sec572"/>
      <w:bookmarkEnd w:id="390"/>
      <w:r>
        <w:lastRenderedPageBreak/>
        <w:t>Príloha E – Propagačné ponuky</w:t>
      </w:r>
      <w:r>
        <w:fldChar w:fldCharType="begin"/>
      </w:r>
      <w:r>
        <w:instrText xml:space="preserve"> TC "</w:instrText>
      </w:r>
      <w:bookmarkStart w:id="401" w:name="_Toc436689579"/>
      <w:r>
        <w:instrText>Príloha E – Propagačné ponuky</w:instrText>
      </w:r>
      <w:bookmarkEnd w:id="401"/>
      <w:r>
        <w:instrText>" \l 1</w:instrText>
      </w:r>
      <w:r>
        <w:fldChar w:fldCharType="end"/>
      </w:r>
    </w:p>
    <w:p w:rsidR="00552B95" w:rsidRDefault="00AC03B4">
      <w:pPr>
        <w:pStyle w:val="ProductList-OfferingGroupHeading"/>
      </w:pPr>
      <w:bookmarkStart w:id="402" w:name="_Sec867"/>
      <w:r>
        <w:t>Propagačná po</w:t>
      </w:r>
      <w:r>
        <w:t>nuka produktu System Center Client Management Suite</w:t>
      </w:r>
      <w:bookmarkEnd w:id="402"/>
      <w:r>
        <w:fldChar w:fldCharType="begin"/>
      </w:r>
      <w:r>
        <w:instrText xml:space="preserve"> TC "</w:instrText>
      </w:r>
      <w:bookmarkStart w:id="403" w:name="_Toc436689580"/>
      <w:r>
        <w:instrText>Propagačná ponuka produktu System Center Client Management Suite</w:instrText>
      </w:r>
      <w:bookmarkEnd w:id="403"/>
      <w:r>
        <w:instrText>" \l 2</w:instrText>
      </w:r>
      <w:r>
        <w:fldChar w:fldCharType="end"/>
      </w:r>
    </w:p>
    <w:p w:rsidR="00552B95" w:rsidRDefault="00AC03B4">
      <w:pPr>
        <w:pStyle w:val="ProductList-Body"/>
      </w:pPr>
      <w:r>
        <w:t xml:space="preserve">Právo na používanie produktu System Center Client Management Suite bude zahrnuté vo všetkých licenciách Enterprise CAL Suite a </w:t>
      </w:r>
      <w:r>
        <w:t>Enterprise CAL Suite Bridge pre Office 365 (so súčasťou Microsoft Intune alebo bez nej) objednaných do 31. decembra 2016.</w:t>
      </w:r>
    </w:p>
    <w:p w:rsidR="00552B95" w:rsidRDefault="00AC03B4">
      <w:pPr>
        <w:pStyle w:val="ProductList-OfferingGroupHeading"/>
      </w:pPr>
      <w:bookmarkStart w:id="404" w:name="_Sec871"/>
      <w:r>
        <w:t>Propagačná ponuka výpočtovej kapacity platformy Azure</w:t>
      </w:r>
      <w:bookmarkEnd w:id="404"/>
      <w:r>
        <w:fldChar w:fldCharType="begin"/>
      </w:r>
      <w:r>
        <w:instrText xml:space="preserve"> TC "</w:instrText>
      </w:r>
      <w:bookmarkStart w:id="405" w:name="_Toc436689581"/>
      <w:r>
        <w:instrText>Propagačná ponuka výpočtovej kapacity platformy Azure</w:instrText>
      </w:r>
      <w:bookmarkEnd w:id="405"/>
      <w:r>
        <w:instrText>" \l 2</w:instrText>
      </w:r>
      <w:r>
        <w:fldChar w:fldCharType="end"/>
      </w:r>
    </w:p>
    <w:p w:rsidR="00552B95" w:rsidRDefault="00AC03B4">
      <w:pPr>
        <w:pStyle w:val="ProductList-Body"/>
      </w:pPr>
      <w:r>
        <w:t>Od 1. novembra 2015 do 30. júna 2016 sa v rámci propagačnej ponuky výpočtovej kapacity platformy Azure ponúkajú zľavy na výpočtové inštancie radu A, D a G ako nesúbežné 12-mesačné predplatné. Ak si zákazník kúpi tieto inštancie na základe zmluvy Enterprise</w:t>
      </w:r>
      <w:r>
        <w:t xml:space="preserve"> Agreement v poslednom roku prihlášky, všetky licenčné nároky nevyužité ku dňu skončenia doby účinnosti možno spotrebovať v rámci včas predĺženej prihlášky. Ak sa prihláška včas nepredĺži, všetky nevyužité licenčné nároky zákazníka prepadnú. </w:t>
      </w:r>
    </w:p>
    <w:p w:rsidR="00552B95" w:rsidRDefault="00552B95">
      <w:pPr>
        <w:pStyle w:val="ProductList-Body"/>
        <w:jc w:val="right"/>
      </w:pPr>
    </w:p>
    <w:tbl>
      <w:tblPr>
        <w:tblStyle w:val="PURTable"/>
        <w:tblW w:w="0" w:type="dxa"/>
        <w:tblLook w:val="04A0" w:firstRow="1" w:lastRow="0" w:firstColumn="1" w:lastColumn="0" w:noHBand="0" w:noVBand="1"/>
      </w:tblPr>
      <w:tblGrid>
        <w:gridCol w:w="10800"/>
      </w:tblGrid>
      <w:tr w:rsidR="00552B9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52B95" w:rsidRDefault="00AC03B4">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552B95" w:rsidRDefault="00552B95">
      <w:pPr>
        <w:pStyle w:val="ProductList-Body"/>
      </w:pPr>
    </w:p>
    <w:p w:rsidR="00552B95" w:rsidRDefault="00552B95">
      <w:pPr>
        <w:sectPr w:rsidR="00552B95">
          <w:headerReference w:type="default" r:id="rId136"/>
          <w:footerReference w:type="default" r:id="rId137"/>
          <w:type w:val="continuous"/>
          <w:pgSz w:w="12240" w:h="15840" w:code="1"/>
          <w:pgMar w:top="1170" w:right="720" w:bottom="720" w:left="720" w:header="432" w:footer="288" w:gutter="0"/>
          <w:cols w:space="360"/>
        </w:sectPr>
      </w:pPr>
    </w:p>
    <w:bookmarkEnd w:id="400"/>
    <w:p w:rsidR="00552B95" w:rsidRDefault="00AC03B4">
      <w:pPr>
        <w:pStyle w:val="ProductList-SectionHeading"/>
        <w:pageBreakBefore/>
      </w:pPr>
      <w:r>
        <w:lastRenderedPageBreak/>
        <w:t>Register</w:t>
      </w:r>
      <w:r>
        <w:fldChar w:fldCharType="begin"/>
      </w:r>
      <w:r>
        <w:instrText xml:space="preserve"> TC "</w:instrText>
      </w:r>
      <w:bookmarkStart w:id="406" w:name="_Toc436689582"/>
      <w:r>
        <w:instrText>Register</w:instrText>
      </w:r>
      <w:bookmarkEnd w:id="406"/>
      <w:r>
        <w:instrText>" \l 1</w:instrText>
      </w:r>
      <w:r>
        <w:fldChar w:fldCharType="end"/>
      </w:r>
    </w:p>
    <w:p w:rsidR="00552B95" w:rsidRDefault="00552B95">
      <w:pPr>
        <w:pStyle w:val="ProductList-Body"/>
      </w:pPr>
    </w:p>
    <w:p w:rsidR="00552B95" w:rsidRDefault="00552B95">
      <w:pPr>
        <w:sectPr w:rsidR="00552B95">
          <w:headerReference w:type="default" r:id="rId138"/>
          <w:footerReference w:type="default" r:id="rId139"/>
          <w:type w:val="continuous"/>
          <w:pgSz w:w="12240" w:h="15840" w:code="1"/>
          <w:pgMar w:top="1170" w:right="720" w:bottom="720" w:left="720" w:header="432" w:footer="288" w:gutter="0"/>
          <w:cols w:space="360"/>
        </w:sectPr>
      </w:pPr>
    </w:p>
    <w:p w:rsidR="00D33E79" w:rsidRDefault="00AC03B4">
      <w:pPr>
        <w:pStyle w:val="ProductList-Body"/>
        <w:rPr>
          <w:noProof/>
        </w:rPr>
        <w:sectPr w:rsidR="00D33E79" w:rsidSect="00AC696B">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D33E79" w:rsidRDefault="00D33E79">
      <w:pPr>
        <w:pStyle w:val="Index1"/>
        <w:tabs>
          <w:tab w:val="right" w:pos="5030"/>
        </w:tabs>
        <w:rPr>
          <w:noProof/>
        </w:rPr>
      </w:pPr>
      <w:r>
        <w:rPr>
          <w:noProof/>
        </w:rPr>
        <w:lastRenderedPageBreak/>
        <w:t>Access 2016, 24</w:t>
      </w:r>
    </w:p>
    <w:p w:rsidR="00D33E79" w:rsidRDefault="00D33E79">
      <w:pPr>
        <w:pStyle w:val="Index1"/>
        <w:tabs>
          <w:tab w:val="right" w:pos="5030"/>
        </w:tabs>
        <w:rPr>
          <w:noProof/>
        </w:rPr>
      </w:pPr>
      <w:r>
        <w:rPr>
          <w:noProof/>
        </w:rPr>
        <w:t>Advanced Threat Analytics 2016 – licencia na spravovanie klienta pre používateľa, 14</w:t>
      </w:r>
    </w:p>
    <w:p w:rsidR="00D33E79" w:rsidRDefault="00D33E79">
      <w:pPr>
        <w:pStyle w:val="Index1"/>
        <w:tabs>
          <w:tab w:val="right" w:pos="5030"/>
        </w:tabs>
        <w:rPr>
          <w:noProof/>
        </w:rPr>
      </w:pPr>
      <w:r>
        <w:rPr>
          <w:noProof/>
        </w:rPr>
        <w:t>Advanced Threat Analytics 2016 – licencia na spravovanie klienta pre prostredie operačného systému, 14</w:t>
      </w:r>
    </w:p>
    <w:p w:rsidR="00D33E79" w:rsidRDefault="00D33E79">
      <w:pPr>
        <w:pStyle w:val="Index1"/>
        <w:tabs>
          <w:tab w:val="right" w:pos="5030"/>
        </w:tabs>
        <w:rPr>
          <w:noProof/>
        </w:rPr>
      </w:pPr>
      <w:r>
        <w:rPr>
          <w:noProof/>
        </w:rPr>
        <w:t>Advanced Threat Protection, 69</w:t>
      </w:r>
    </w:p>
    <w:p w:rsidR="00D33E79" w:rsidRDefault="00D33E79">
      <w:pPr>
        <w:pStyle w:val="Index1"/>
        <w:tabs>
          <w:tab w:val="right" w:pos="5030"/>
        </w:tabs>
        <w:rPr>
          <w:noProof/>
        </w:rPr>
      </w:pPr>
      <w:r>
        <w:rPr>
          <w:noProof/>
        </w:rPr>
        <w:t>Apple Macintosh, 43</w:t>
      </w:r>
    </w:p>
    <w:p w:rsidR="00D33E79" w:rsidRDefault="00D33E79">
      <w:pPr>
        <w:pStyle w:val="Index1"/>
        <w:tabs>
          <w:tab w:val="right" w:pos="5030"/>
        </w:tabs>
        <w:rPr>
          <w:noProof/>
        </w:rPr>
      </w:pPr>
      <w:r>
        <w:rPr>
          <w:noProof/>
        </w:rPr>
        <w:t>Azure Active Directory Basic, 58</w:t>
      </w:r>
    </w:p>
    <w:p w:rsidR="00D33E79" w:rsidRDefault="00D33E79">
      <w:pPr>
        <w:pStyle w:val="Index1"/>
        <w:tabs>
          <w:tab w:val="right" w:pos="5030"/>
        </w:tabs>
        <w:rPr>
          <w:noProof/>
        </w:rPr>
      </w:pPr>
      <w:r>
        <w:rPr>
          <w:noProof/>
        </w:rPr>
        <w:t>Azure Active Directory Premium, 58</w:t>
      </w:r>
    </w:p>
    <w:p w:rsidR="00D33E79" w:rsidRDefault="00D33E79">
      <w:pPr>
        <w:pStyle w:val="Index1"/>
        <w:tabs>
          <w:tab w:val="right" w:pos="5030"/>
        </w:tabs>
        <w:rPr>
          <w:noProof/>
        </w:rPr>
      </w:pPr>
      <w:r>
        <w:rPr>
          <w:noProof/>
        </w:rPr>
        <w:t>Azure RemoteApp, 59</w:t>
      </w:r>
    </w:p>
    <w:p w:rsidR="00D33E79" w:rsidRDefault="00D33E79">
      <w:pPr>
        <w:pStyle w:val="Index1"/>
        <w:tabs>
          <w:tab w:val="right" w:pos="5030"/>
        </w:tabs>
        <w:rPr>
          <w:noProof/>
        </w:rPr>
      </w:pPr>
      <w:r>
        <w:rPr>
          <w:noProof/>
        </w:rPr>
        <w:t>Azure Site Recovery, 91</w:t>
      </w:r>
    </w:p>
    <w:p w:rsidR="00D33E79" w:rsidRDefault="00D33E79">
      <w:pPr>
        <w:pStyle w:val="Index1"/>
        <w:tabs>
          <w:tab w:val="right" w:pos="5030"/>
        </w:tabs>
        <w:rPr>
          <w:noProof/>
        </w:rPr>
      </w:pPr>
      <w:r>
        <w:rPr>
          <w:noProof/>
        </w:rPr>
        <w:t>Bing Maps Asset Management for Windows – Európa alebo Severná Amerika, 72</w:t>
      </w:r>
    </w:p>
    <w:p w:rsidR="00D33E79" w:rsidRDefault="00D33E79">
      <w:pPr>
        <w:pStyle w:val="Index1"/>
        <w:tabs>
          <w:tab w:val="right" w:pos="5030"/>
        </w:tabs>
        <w:rPr>
          <w:noProof/>
        </w:rPr>
      </w:pPr>
      <w:r>
        <w:rPr>
          <w:noProof/>
        </w:rPr>
        <w:t>BizTalk Server, 89</w:t>
      </w:r>
    </w:p>
    <w:p w:rsidR="00D33E79" w:rsidRDefault="00D33E79">
      <w:pPr>
        <w:pStyle w:val="Index1"/>
        <w:tabs>
          <w:tab w:val="right" w:pos="5030"/>
        </w:tabs>
        <w:rPr>
          <w:noProof/>
        </w:rPr>
      </w:pPr>
      <w:r>
        <w:rPr>
          <w:noProof/>
        </w:rPr>
        <w:t>BizTalk Server 2013, 15</w:t>
      </w:r>
    </w:p>
    <w:p w:rsidR="00D33E79" w:rsidRDefault="00D33E79">
      <w:pPr>
        <w:pStyle w:val="Index1"/>
        <w:tabs>
          <w:tab w:val="right" w:pos="5030"/>
        </w:tabs>
        <w:rPr>
          <w:noProof/>
        </w:rPr>
      </w:pPr>
      <w:r>
        <w:rPr>
          <w:noProof/>
        </w:rPr>
        <w:t>BizTalk Server 2013 R2 Branch Edition, 15</w:t>
      </w:r>
    </w:p>
    <w:p w:rsidR="00D33E79" w:rsidRDefault="00D33E79">
      <w:pPr>
        <w:pStyle w:val="Index1"/>
        <w:tabs>
          <w:tab w:val="right" w:pos="5030"/>
        </w:tabs>
        <w:rPr>
          <w:noProof/>
        </w:rPr>
      </w:pPr>
      <w:r>
        <w:rPr>
          <w:noProof/>
        </w:rPr>
        <w:t>BizTalk Server 2013 R2 Branch IDC, 15</w:t>
      </w:r>
    </w:p>
    <w:p w:rsidR="00D33E79" w:rsidRDefault="00D33E79">
      <w:pPr>
        <w:pStyle w:val="Index1"/>
        <w:tabs>
          <w:tab w:val="right" w:pos="5030"/>
        </w:tabs>
        <w:rPr>
          <w:noProof/>
        </w:rPr>
      </w:pPr>
      <w:r>
        <w:rPr>
          <w:noProof/>
        </w:rPr>
        <w:t>BizTalk Server 2013 R2 Developer, 15</w:t>
      </w:r>
    </w:p>
    <w:p w:rsidR="00D33E79" w:rsidRDefault="00D33E79">
      <w:pPr>
        <w:pStyle w:val="Index1"/>
        <w:tabs>
          <w:tab w:val="right" w:pos="5030"/>
        </w:tabs>
        <w:rPr>
          <w:noProof/>
        </w:rPr>
      </w:pPr>
      <w:r>
        <w:rPr>
          <w:noProof/>
        </w:rPr>
        <w:t>BizTalk Server 2013 R2 Enterprise Edition, 15</w:t>
      </w:r>
    </w:p>
    <w:p w:rsidR="00D33E79" w:rsidRDefault="00D33E79">
      <w:pPr>
        <w:pStyle w:val="Index1"/>
        <w:tabs>
          <w:tab w:val="right" w:pos="5030"/>
        </w:tabs>
        <w:rPr>
          <w:noProof/>
        </w:rPr>
      </w:pPr>
      <w:r>
        <w:rPr>
          <w:noProof/>
        </w:rPr>
        <w:t>BizTalk Server 2013 R2 Standard Edition, 15</w:t>
      </w:r>
    </w:p>
    <w:p w:rsidR="00D33E79" w:rsidRDefault="00D33E79">
      <w:pPr>
        <w:pStyle w:val="Index1"/>
        <w:tabs>
          <w:tab w:val="right" w:pos="5030"/>
        </w:tabs>
        <w:rPr>
          <w:noProof/>
        </w:rPr>
      </w:pPr>
      <w:r>
        <w:rPr>
          <w:noProof/>
        </w:rPr>
        <w:t>BizTalk Server 2013 R2 Standard Edition IDC, 15</w:t>
      </w:r>
    </w:p>
    <w:p w:rsidR="00D33E79" w:rsidRDefault="00D33E79">
      <w:pPr>
        <w:pStyle w:val="Index1"/>
        <w:tabs>
          <w:tab w:val="right" w:pos="5030"/>
        </w:tabs>
        <w:rPr>
          <w:noProof/>
        </w:rPr>
      </w:pPr>
      <w:r>
        <w:rPr>
          <w:noProof/>
        </w:rPr>
        <w:t>BizTalk Server Branch, 90</w:t>
      </w:r>
    </w:p>
    <w:p w:rsidR="00D33E79" w:rsidRDefault="00D33E79">
      <w:pPr>
        <w:pStyle w:val="Index1"/>
        <w:tabs>
          <w:tab w:val="right" w:pos="5030"/>
        </w:tabs>
        <w:rPr>
          <w:noProof/>
        </w:rPr>
      </w:pPr>
      <w:r>
        <w:rPr>
          <w:noProof/>
        </w:rPr>
        <w:t>BizTalk Server Enterprise, 90</w:t>
      </w:r>
    </w:p>
    <w:p w:rsidR="00D33E79" w:rsidRDefault="00D33E79">
      <w:pPr>
        <w:pStyle w:val="Index1"/>
        <w:tabs>
          <w:tab w:val="right" w:pos="5030"/>
        </w:tabs>
        <w:rPr>
          <w:noProof/>
        </w:rPr>
      </w:pPr>
      <w:r>
        <w:rPr>
          <w:noProof/>
        </w:rPr>
        <w:t>BizTalk Server Standard, 90</w:t>
      </w:r>
    </w:p>
    <w:p w:rsidR="00D33E79" w:rsidRDefault="00D33E79">
      <w:pPr>
        <w:pStyle w:val="Index1"/>
        <w:tabs>
          <w:tab w:val="right" w:pos="5030"/>
        </w:tabs>
        <w:rPr>
          <w:noProof/>
        </w:rPr>
      </w:pPr>
      <w:r>
        <w:rPr>
          <w:noProof/>
        </w:rPr>
        <w:t>Business Productivity Online Deskless Suite, 67</w:t>
      </w:r>
    </w:p>
    <w:p w:rsidR="00D33E79" w:rsidRDefault="00D33E79">
      <w:pPr>
        <w:pStyle w:val="Index1"/>
        <w:tabs>
          <w:tab w:val="right" w:pos="5030"/>
        </w:tabs>
        <w:rPr>
          <w:noProof/>
        </w:rPr>
      </w:pPr>
      <w:r>
        <w:rPr>
          <w:noProof/>
        </w:rPr>
        <w:t>CIS Datacenter, 89</w:t>
      </w:r>
    </w:p>
    <w:p w:rsidR="00D33E79" w:rsidRDefault="00D33E79">
      <w:pPr>
        <w:pStyle w:val="Index1"/>
        <w:tabs>
          <w:tab w:val="right" w:pos="5030"/>
        </w:tabs>
        <w:rPr>
          <w:noProof/>
        </w:rPr>
      </w:pPr>
      <w:r>
        <w:rPr>
          <w:noProof/>
        </w:rPr>
        <w:t>CIS Standard, 89</w:t>
      </w:r>
    </w:p>
    <w:p w:rsidR="00D33E79" w:rsidRDefault="00D33E79">
      <w:pPr>
        <w:pStyle w:val="Index1"/>
        <w:tabs>
          <w:tab w:val="right" w:pos="5030"/>
        </w:tabs>
        <w:rPr>
          <w:noProof/>
        </w:rPr>
      </w:pPr>
      <w:r>
        <w:rPr>
          <w:noProof/>
        </w:rPr>
        <w:t>Commerce Server Enterprise, 90</w:t>
      </w:r>
    </w:p>
    <w:p w:rsidR="00D33E79" w:rsidRDefault="00D33E79">
      <w:pPr>
        <w:pStyle w:val="Index1"/>
        <w:tabs>
          <w:tab w:val="right" w:pos="5030"/>
        </w:tabs>
        <w:rPr>
          <w:noProof/>
        </w:rPr>
      </w:pPr>
      <w:r>
        <w:rPr>
          <w:noProof/>
        </w:rPr>
        <w:t>Commerce Server Standard, 90</w:t>
      </w:r>
    </w:p>
    <w:p w:rsidR="00D33E79" w:rsidRDefault="00D33E79">
      <w:pPr>
        <w:pStyle w:val="Index1"/>
        <w:tabs>
          <w:tab w:val="right" w:pos="5030"/>
        </w:tabs>
        <w:rPr>
          <w:noProof/>
        </w:rPr>
      </w:pPr>
      <w:r>
        <w:rPr>
          <w:noProof/>
        </w:rPr>
        <w:t>Communicator for Mac 2011, 26</w:t>
      </w:r>
    </w:p>
    <w:p w:rsidR="00D33E79" w:rsidRDefault="00D33E79">
      <w:pPr>
        <w:pStyle w:val="Index1"/>
        <w:tabs>
          <w:tab w:val="right" w:pos="5030"/>
        </w:tabs>
        <w:rPr>
          <w:noProof/>
        </w:rPr>
      </w:pPr>
      <w:r>
        <w:rPr>
          <w:noProof/>
        </w:rPr>
        <w:t>Core CAL, 38, 57, 66, 84, 90</w:t>
      </w:r>
    </w:p>
    <w:p w:rsidR="00D33E79" w:rsidRDefault="00D33E79">
      <w:pPr>
        <w:pStyle w:val="Index1"/>
        <w:tabs>
          <w:tab w:val="right" w:pos="5030"/>
        </w:tabs>
        <w:rPr>
          <w:noProof/>
        </w:rPr>
      </w:pPr>
      <w:r>
        <w:rPr>
          <w:noProof/>
        </w:rPr>
        <w:t>Core CAL Suite, 16</w:t>
      </w:r>
    </w:p>
    <w:p w:rsidR="00D33E79" w:rsidRDefault="00D33E79">
      <w:pPr>
        <w:pStyle w:val="Index1"/>
        <w:tabs>
          <w:tab w:val="right" w:pos="5030"/>
        </w:tabs>
        <w:rPr>
          <w:noProof/>
        </w:rPr>
      </w:pPr>
      <w:r>
        <w:rPr>
          <w:noProof/>
        </w:rPr>
        <w:t>Core CAL Suite Bridge pre balík Enterprise Mobility Suite, 90</w:t>
      </w:r>
    </w:p>
    <w:p w:rsidR="00D33E79" w:rsidRDefault="00D33E79">
      <w:pPr>
        <w:pStyle w:val="Index1"/>
        <w:tabs>
          <w:tab w:val="right" w:pos="5030"/>
        </w:tabs>
        <w:rPr>
          <w:noProof/>
        </w:rPr>
      </w:pPr>
      <w:r>
        <w:rPr>
          <w:noProof/>
        </w:rPr>
        <w:t>Core CAL Suite Bridge pre Enterprise Mobility Suite, 16</w:t>
      </w:r>
    </w:p>
    <w:p w:rsidR="00D33E79" w:rsidRDefault="00D33E79">
      <w:pPr>
        <w:pStyle w:val="Index1"/>
        <w:tabs>
          <w:tab w:val="right" w:pos="5030"/>
        </w:tabs>
        <w:rPr>
          <w:noProof/>
        </w:rPr>
      </w:pPr>
      <w:r>
        <w:rPr>
          <w:noProof/>
        </w:rPr>
        <w:t>Core CAL Suite Bridge pre Microsoft Intune, 16</w:t>
      </w:r>
    </w:p>
    <w:p w:rsidR="00D33E79" w:rsidRDefault="00D33E79">
      <w:pPr>
        <w:pStyle w:val="Index1"/>
        <w:tabs>
          <w:tab w:val="right" w:pos="5030"/>
        </w:tabs>
        <w:rPr>
          <w:noProof/>
        </w:rPr>
      </w:pPr>
      <w:r>
        <w:rPr>
          <w:noProof/>
        </w:rPr>
        <w:t>Core CAL Suite Bridge pre Office 365, 16</w:t>
      </w:r>
    </w:p>
    <w:p w:rsidR="00D33E79" w:rsidRDefault="00D33E79">
      <w:pPr>
        <w:pStyle w:val="Index1"/>
        <w:tabs>
          <w:tab w:val="right" w:pos="5030"/>
        </w:tabs>
        <w:rPr>
          <w:noProof/>
        </w:rPr>
      </w:pPr>
      <w:r>
        <w:rPr>
          <w:noProof/>
        </w:rPr>
        <w:t>Core CAL Suite Bridge pre Office 365 a Microsoft Intune, 16</w:t>
      </w:r>
    </w:p>
    <w:p w:rsidR="00D33E79" w:rsidRDefault="00D33E79">
      <w:pPr>
        <w:pStyle w:val="Index1"/>
        <w:tabs>
          <w:tab w:val="right" w:pos="5030"/>
        </w:tabs>
        <w:rPr>
          <w:noProof/>
        </w:rPr>
      </w:pPr>
      <w:r>
        <w:rPr>
          <w:noProof/>
        </w:rPr>
        <w:t>Core CAL Suite Bridge pre službu Microsoft Intune, 90</w:t>
      </w:r>
    </w:p>
    <w:p w:rsidR="00D33E79" w:rsidRDefault="00D33E79">
      <w:pPr>
        <w:pStyle w:val="Index1"/>
        <w:tabs>
          <w:tab w:val="right" w:pos="5030"/>
        </w:tabs>
        <w:rPr>
          <w:noProof/>
        </w:rPr>
      </w:pPr>
      <w:r>
        <w:rPr>
          <w:noProof/>
        </w:rPr>
        <w:t>Core CAL Suite Bridge pre služby Office 365, 57, 90</w:t>
      </w:r>
    </w:p>
    <w:p w:rsidR="00D33E79" w:rsidRDefault="00D33E79">
      <w:pPr>
        <w:pStyle w:val="Index1"/>
        <w:tabs>
          <w:tab w:val="right" w:pos="5030"/>
        </w:tabs>
        <w:rPr>
          <w:noProof/>
        </w:rPr>
      </w:pPr>
      <w:r>
        <w:rPr>
          <w:noProof/>
        </w:rPr>
        <w:t>Core CAL Suite Bridge pre služby Office 365 a službu Microsoft Intune, 57, 90</w:t>
      </w:r>
    </w:p>
    <w:p w:rsidR="00D33E79" w:rsidRDefault="00D33E79">
      <w:pPr>
        <w:pStyle w:val="Index1"/>
        <w:tabs>
          <w:tab w:val="right" w:pos="5030"/>
        </w:tabs>
        <w:rPr>
          <w:noProof/>
        </w:rPr>
      </w:pPr>
      <w:r>
        <w:rPr>
          <w:noProof/>
        </w:rPr>
        <w:t>Core Infrastructure Server Suite Datacenter, 18, 90</w:t>
      </w:r>
    </w:p>
    <w:p w:rsidR="00D33E79" w:rsidRDefault="00D33E79">
      <w:pPr>
        <w:pStyle w:val="Index1"/>
        <w:tabs>
          <w:tab w:val="right" w:pos="5030"/>
        </w:tabs>
        <w:rPr>
          <w:noProof/>
        </w:rPr>
      </w:pPr>
      <w:r>
        <w:rPr>
          <w:noProof/>
        </w:rPr>
        <w:t>Core Infrastructure Server Suite Standard, 18, 90</w:t>
      </w:r>
    </w:p>
    <w:p w:rsidR="00D33E79" w:rsidRDefault="00D33E79">
      <w:pPr>
        <w:pStyle w:val="Index1"/>
        <w:tabs>
          <w:tab w:val="right" w:pos="5030"/>
        </w:tabs>
        <w:rPr>
          <w:noProof/>
        </w:rPr>
      </w:pPr>
      <w:r>
        <w:rPr>
          <w:noProof/>
        </w:rPr>
        <w:t>Dodatočná licencia CAL na produkt Microsoft Dynamics CRM Basic, 62</w:t>
      </w:r>
    </w:p>
    <w:p w:rsidR="00D33E79" w:rsidRDefault="00D33E79">
      <w:pPr>
        <w:pStyle w:val="Index1"/>
        <w:tabs>
          <w:tab w:val="right" w:pos="5030"/>
        </w:tabs>
        <w:rPr>
          <w:noProof/>
        </w:rPr>
      </w:pPr>
      <w:r>
        <w:rPr>
          <w:noProof/>
        </w:rPr>
        <w:t>Dodatočná licencia CAL na produkt Microsoft Dynamics CRM Professional, 62</w:t>
      </w:r>
    </w:p>
    <w:p w:rsidR="00D33E79" w:rsidRDefault="00D33E79">
      <w:pPr>
        <w:pStyle w:val="Index1"/>
        <w:tabs>
          <w:tab w:val="right" w:pos="5030"/>
        </w:tabs>
        <w:rPr>
          <w:noProof/>
        </w:rPr>
      </w:pPr>
      <w:r>
        <w:rPr>
          <w:noProof/>
        </w:rPr>
        <w:t>Dodatočná licencia na produkt Azure Rights Management, 67</w:t>
      </w:r>
    </w:p>
    <w:p w:rsidR="00D33E79" w:rsidRDefault="00D33E79">
      <w:pPr>
        <w:pStyle w:val="Index1"/>
        <w:tabs>
          <w:tab w:val="right" w:pos="5030"/>
        </w:tabs>
        <w:rPr>
          <w:noProof/>
        </w:rPr>
      </w:pPr>
      <w:r>
        <w:rPr>
          <w:noProof/>
        </w:rPr>
        <w:t>Dodatočná licencia na produkt Exchange Online Plan 1, 66</w:t>
      </w:r>
    </w:p>
    <w:p w:rsidR="00D33E79" w:rsidRDefault="00D33E79">
      <w:pPr>
        <w:pStyle w:val="Index1"/>
        <w:tabs>
          <w:tab w:val="right" w:pos="5030"/>
        </w:tabs>
        <w:rPr>
          <w:noProof/>
        </w:rPr>
      </w:pPr>
      <w:r>
        <w:rPr>
          <w:noProof/>
        </w:rPr>
        <w:t>Dodatočná licencia na produkt Lync Voice pre Enterprise Cloud Suite, 60</w:t>
      </w:r>
    </w:p>
    <w:p w:rsidR="00D33E79" w:rsidRDefault="00D33E79">
      <w:pPr>
        <w:pStyle w:val="Index1"/>
        <w:tabs>
          <w:tab w:val="right" w:pos="5030"/>
        </w:tabs>
        <w:rPr>
          <w:noProof/>
        </w:rPr>
      </w:pPr>
      <w:r>
        <w:rPr>
          <w:noProof/>
        </w:rPr>
        <w:lastRenderedPageBreak/>
        <w:t>Dodatočná licencia na produkt Office 365 Midsize Business, 66</w:t>
      </w:r>
    </w:p>
    <w:p w:rsidR="00D33E79" w:rsidRDefault="00D33E79">
      <w:pPr>
        <w:pStyle w:val="Index1"/>
        <w:tabs>
          <w:tab w:val="right" w:pos="5030"/>
        </w:tabs>
        <w:rPr>
          <w:noProof/>
        </w:rPr>
      </w:pPr>
      <w:r>
        <w:rPr>
          <w:noProof/>
        </w:rPr>
        <w:t>Dodatočná licencia na produkt Skype for Business Online Plan 1, 66</w:t>
      </w:r>
    </w:p>
    <w:p w:rsidR="00D33E79" w:rsidRDefault="00D33E79">
      <w:pPr>
        <w:pStyle w:val="Index1"/>
        <w:tabs>
          <w:tab w:val="right" w:pos="5030"/>
        </w:tabs>
        <w:rPr>
          <w:noProof/>
        </w:rPr>
      </w:pPr>
      <w:r>
        <w:rPr>
          <w:noProof/>
        </w:rPr>
        <w:t>Dodatočná licencia Operations Management Suite, vydanie Datacenter, 59</w:t>
      </w:r>
    </w:p>
    <w:p w:rsidR="00D33E79" w:rsidRDefault="00D33E79">
      <w:pPr>
        <w:pStyle w:val="Index1"/>
        <w:tabs>
          <w:tab w:val="right" w:pos="5030"/>
        </w:tabs>
        <w:rPr>
          <w:noProof/>
        </w:rPr>
      </w:pPr>
      <w:r>
        <w:rPr>
          <w:noProof/>
        </w:rPr>
        <w:t>Dodatočná licencia Operations Management Suite, vydanie Standard, 59</w:t>
      </w:r>
    </w:p>
    <w:p w:rsidR="00D33E79" w:rsidRDefault="00D33E79">
      <w:pPr>
        <w:pStyle w:val="Index1"/>
        <w:tabs>
          <w:tab w:val="right" w:pos="5030"/>
        </w:tabs>
        <w:rPr>
          <w:noProof/>
        </w:rPr>
      </w:pPr>
      <w:r>
        <w:rPr>
          <w:noProof/>
        </w:rPr>
        <w:t>Dodatočná licencia SL pre používateľa na produkt Microsoft Intune Extra Storage 1 GB, 61</w:t>
      </w:r>
    </w:p>
    <w:p w:rsidR="00D33E79" w:rsidRDefault="00D33E79">
      <w:pPr>
        <w:pStyle w:val="Index1"/>
        <w:tabs>
          <w:tab w:val="right" w:pos="5030"/>
        </w:tabs>
        <w:rPr>
          <w:noProof/>
        </w:rPr>
      </w:pPr>
      <w:r>
        <w:rPr>
          <w:noProof/>
        </w:rPr>
        <w:t>Dodatočná licencia Windows SA pre jednotlivých používateľov (licencia SL), 43</w:t>
      </w:r>
    </w:p>
    <w:p w:rsidR="00D33E79" w:rsidRDefault="00D33E79">
      <w:pPr>
        <w:pStyle w:val="Index1"/>
        <w:tabs>
          <w:tab w:val="right" w:pos="5030"/>
        </w:tabs>
        <w:rPr>
          <w:noProof/>
        </w:rPr>
      </w:pPr>
      <w:r>
        <w:rPr>
          <w:noProof/>
        </w:rPr>
        <w:t>Enterprise CAL, 38, 57, 67, 69, 84, 90</w:t>
      </w:r>
    </w:p>
    <w:p w:rsidR="00D33E79" w:rsidRDefault="00D33E79">
      <w:pPr>
        <w:pStyle w:val="Index1"/>
        <w:tabs>
          <w:tab w:val="right" w:pos="5030"/>
        </w:tabs>
        <w:rPr>
          <w:noProof/>
        </w:rPr>
      </w:pPr>
      <w:r>
        <w:rPr>
          <w:noProof/>
        </w:rPr>
        <w:t>Enterprise CAL Bridge pre Enterprise Mobility Suite, 16</w:t>
      </w:r>
    </w:p>
    <w:p w:rsidR="00D33E79" w:rsidRDefault="00D33E79">
      <w:pPr>
        <w:pStyle w:val="Index1"/>
        <w:tabs>
          <w:tab w:val="right" w:pos="5030"/>
        </w:tabs>
        <w:rPr>
          <w:noProof/>
        </w:rPr>
      </w:pPr>
      <w:r>
        <w:rPr>
          <w:noProof/>
        </w:rPr>
        <w:t>Enterprise CAL Bridge pre Enterprise Mobility Suite z krytia SA, 16</w:t>
      </w:r>
    </w:p>
    <w:p w:rsidR="00D33E79" w:rsidRDefault="00D33E79">
      <w:pPr>
        <w:pStyle w:val="Index1"/>
        <w:tabs>
          <w:tab w:val="right" w:pos="5030"/>
        </w:tabs>
        <w:rPr>
          <w:noProof/>
        </w:rPr>
      </w:pPr>
      <w:r>
        <w:rPr>
          <w:noProof/>
        </w:rPr>
        <w:t>Enterprise CAL Suite, 16</w:t>
      </w:r>
    </w:p>
    <w:p w:rsidR="00D33E79" w:rsidRDefault="00D33E79">
      <w:pPr>
        <w:pStyle w:val="Index1"/>
        <w:tabs>
          <w:tab w:val="right" w:pos="5030"/>
        </w:tabs>
        <w:rPr>
          <w:noProof/>
        </w:rPr>
      </w:pPr>
      <w:r>
        <w:rPr>
          <w:noProof/>
        </w:rPr>
        <w:t>Enterprise CAL Suite Bridge pre balík Enterprise Mobility Suite, 90</w:t>
      </w:r>
    </w:p>
    <w:p w:rsidR="00D33E79" w:rsidRDefault="00D33E79">
      <w:pPr>
        <w:pStyle w:val="Index1"/>
        <w:tabs>
          <w:tab w:val="right" w:pos="5030"/>
        </w:tabs>
        <w:rPr>
          <w:noProof/>
        </w:rPr>
      </w:pPr>
      <w:r>
        <w:rPr>
          <w:noProof/>
        </w:rPr>
        <w:t>Enterprise CAL Suite Bridge pre Microsoft Intune, 16</w:t>
      </w:r>
    </w:p>
    <w:p w:rsidR="00D33E79" w:rsidRDefault="00D33E79">
      <w:pPr>
        <w:pStyle w:val="Index1"/>
        <w:tabs>
          <w:tab w:val="right" w:pos="5030"/>
        </w:tabs>
        <w:rPr>
          <w:noProof/>
        </w:rPr>
      </w:pPr>
      <w:r>
        <w:rPr>
          <w:noProof/>
        </w:rPr>
        <w:t>Enterprise CAL Suite Bridge pre Office 365, 16</w:t>
      </w:r>
    </w:p>
    <w:p w:rsidR="00D33E79" w:rsidRDefault="00D33E79">
      <w:pPr>
        <w:pStyle w:val="Index1"/>
        <w:tabs>
          <w:tab w:val="right" w:pos="5030"/>
        </w:tabs>
        <w:rPr>
          <w:noProof/>
        </w:rPr>
      </w:pPr>
      <w:r>
        <w:rPr>
          <w:noProof/>
        </w:rPr>
        <w:t>Enterprise CAL Suite Bridge pre Office 365 a Microsoft Intune, 16</w:t>
      </w:r>
    </w:p>
    <w:p w:rsidR="00D33E79" w:rsidRDefault="00D33E79">
      <w:pPr>
        <w:pStyle w:val="Index1"/>
        <w:tabs>
          <w:tab w:val="right" w:pos="5030"/>
        </w:tabs>
        <w:rPr>
          <w:noProof/>
        </w:rPr>
      </w:pPr>
      <w:r>
        <w:rPr>
          <w:noProof/>
        </w:rPr>
        <w:t>Enterprise CAL Suite Bridge pre Office 365 z krytia SA, 16</w:t>
      </w:r>
    </w:p>
    <w:p w:rsidR="00D33E79" w:rsidRDefault="00D33E79">
      <w:pPr>
        <w:pStyle w:val="Index1"/>
        <w:tabs>
          <w:tab w:val="right" w:pos="5030"/>
        </w:tabs>
        <w:rPr>
          <w:noProof/>
        </w:rPr>
      </w:pPr>
      <w:r>
        <w:rPr>
          <w:noProof/>
        </w:rPr>
        <w:t>Enterprise CAL Suite Bridge pre službu Microsoft Intune, 90</w:t>
      </w:r>
    </w:p>
    <w:p w:rsidR="00D33E79" w:rsidRDefault="00D33E79">
      <w:pPr>
        <w:pStyle w:val="Index1"/>
        <w:tabs>
          <w:tab w:val="right" w:pos="5030"/>
        </w:tabs>
        <w:rPr>
          <w:noProof/>
        </w:rPr>
      </w:pPr>
      <w:r>
        <w:rPr>
          <w:noProof/>
        </w:rPr>
        <w:t>Enterprise CAL Suite Bridge pre služby Office 365, 57, 90</w:t>
      </w:r>
    </w:p>
    <w:p w:rsidR="00D33E79" w:rsidRDefault="00D33E79">
      <w:pPr>
        <w:pStyle w:val="Index1"/>
        <w:tabs>
          <w:tab w:val="right" w:pos="5030"/>
        </w:tabs>
        <w:rPr>
          <w:noProof/>
        </w:rPr>
      </w:pPr>
      <w:r>
        <w:rPr>
          <w:noProof/>
        </w:rPr>
        <w:t>Enterprise CAL Suite Bridge pre služby Office 365 a službu Microsoft Intune, 57, 90</w:t>
      </w:r>
    </w:p>
    <w:p w:rsidR="00D33E79" w:rsidRDefault="00D33E79">
      <w:pPr>
        <w:pStyle w:val="Index1"/>
        <w:tabs>
          <w:tab w:val="right" w:pos="5030"/>
        </w:tabs>
        <w:rPr>
          <w:noProof/>
        </w:rPr>
      </w:pPr>
      <w:r>
        <w:rPr>
          <w:noProof/>
        </w:rPr>
        <w:t>Enterprise Cloud Suite, 60</w:t>
      </w:r>
    </w:p>
    <w:p w:rsidR="00D33E79" w:rsidRDefault="00D33E79">
      <w:pPr>
        <w:pStyle w:val="Index1"/>
        <w:tabs>
          <w:tab w:val="right" w:pos="5030"/>
        </w:tabs>
        <w:rPr>
          <w:noProof/>
        </w:rPr>
      </w:pPr>
      <w:r>
        <w:rPr>
          <w:noProof/>
        </w:rPr>
        <w:t>Enterprise Cloud Suite – dodatočná licencia, 60</w:t>
      </w:r>
    </w:p>
    <w:p w:rsidR="00D33E79" w:rsidRDefault="00D33E79">
      <w:pPr>
        <w:pStyle w:val="Index1"/>
        <w:tabs>
          <w:tab w:val="right" w:pos="5030"/>
        </w:tabs>
        <w:rPr>
          <w:noProof/>
        </w:rPr>
      </w:pPr>
      <w:r>
        <w:rPr>
          <w:noProof/>
        </w:rPr>
        <w:t>Enterprise Cloud Suite z krytia SA, 60</w:t>
      </w:r>
    </w:p>
    <w:p w:rsidR="00D33E79" w:rsidRDefault="00D33E79">
      <w:pPr>
        <w:pStyle w:val="Index1"/>
        <w:tabs>
          <w:tab w:val="right" w:pos="5030"/>
        </w:tabs>
        <w:rPr>
          <w:noProof/>
        </w:rPr>
      </w:pPr>
      <w:r>
        <w:rPr>
          <w:noProof/>
        </w:rPr>
        <w:t>Enterprise Mobility Suite, 17, 57, 60, 67</w:t>
      </w:r>
    </w:p>
    <w:p w:rsidR="00D33E79" w:rsidRDefault="00D33E79">
      <w:pPr>
        <w:pStyle w:val="Index1"/>
        <w:tabs>
          <w:tab w:val="right" w:pos="5030"/>
        </w:tabs>
        <w:rPr>
          <w:noProof/>
        </w:rPr>
      </w:pPr>
      <w:r>
        <w:rPr>
          <w:noProof/>
        </w:rPr>
        <w:t>Enterprise Mobility Suite – dodatočná licencia, 57</w:t>
      </w:r>
    </w:p>
    <w:p w:rsidR="00D33E79" w:rsidRDefault="00D33E79">
      <w:pPr>
        <w:pStyle w:val="Index1"/>
        <w:tabs>
          <w:tab w:val="right" w:pos="5030"/>
        </w:tabs>
        <w:rPr>
          <w:noProof/>
        </w:rPr>
      </w:pPr>
      <w:r>
        <w:rPr>
          <w:noProof/>
        </w:rPr>
        <w:t>Enterprise Mobility Suite z krytia SA, 57, 60</w:t>
      </w:r>
    </w:p>
    <w:p w:rsidR="00D33E79" w:rsidRDefault="00D33E79">
      <w:pPr>
        <w:pStyle w:val="Index1"/>
        <w:tabs>
          <w:tab w:val="right" w:pos="5030"/>
        </w:tabs>
        <w:rPr>
          <w:noProof/>
        </w:rPr>
      </w:pPr>
      <w:r>
        <w:rPr>
          <w:noProof/>
        </w:rPr>
        <w:t>Excel 2016, 24</w:t>
      </w:r>
    </w:p>
    <w:p w:rsidR="00D33E79" w:rsidRDefault="00D33E79">
      <w:pPr>
        <w:pStyle w:val="Index1"/>
        <w:tabs>
          <w:tab w:val="right" w:pos="5030"/>
        </w:tabs>
        <w:rPr>
          <w:noProof/>
        </w:rPr>
      </w:pPr>
      <w:r>
        <w:rPr>
          <w:noProof/>
        </w:rPr>
        <w:t>Excel 2016 for Mac, 26</w:t>
      </w:r>
    </w:p>
    <w:p w:rsidR="00D33E79" w:rsidRDefault="00D33E79">
      <w:pPr>
        <w:pStyle w:val="Index1"/>
        <w:tabs>
          <w:tab w:val="right" w:pos="5030"/>
        </w:tabs>
        <w:rPr>
          <w:noProof/>
        </w:rPr>
      </w:pPr>
      <w:r>
        <w:rPr>
          <w:noProof/>
        </w:rPr>
        <w:t>Exchange Enterprise CAL with Services, 69</w:t>
      </w:r>
    </w:p>
    <w:p w:rsidR="00D33E79" w:rsidRDefault="00D33E79">
      <w:pPr>
        <w:pStyle w:val="Index1"/>
        <w:tabs>
          <w:tab w:val="right" w:pos="5030"/>
        </w:tabs>
        <w:rPr>
          <w:noProof/>
        </w:rPr>
      </w:pPr>
      <w:r>
        <w:rPr>
          <w:noProof/>
        </w:rPr>
        <w:t>Exchange Hosted Archive, 69</w:t>
      </w:r>
    </w:p>
    <w:p w:rsidR="00D33E79" w:rsidRDefault="00D33E79">
      <w:pPr>
        <w:pStyle w:val="Index1"/>
        <w:tabs>
          <w:tab w:val="right" w:pos="5030"/>
        </w:tabs>
        <w:rPr>
          <w:noProof/>
        </w:rPr>
      </w:pPr>
      <w:r>
        <w:rPr>
          <w:noProof/>
        </w:rPr>
        <w:t>Exchange Online Archiving for Exchange Server, 16</w:t>
      </w:r>
    </w:p>
    <w:p w:rsidR="00D33E79" w:rsidRDefault="00D33E79">
      <w:pPr>
        <w:pStyle w:val="Index1"/>
        <w:tabs>
          <w:tab w:val="right" w:pos="5030"/>
        </w:tabs>
        <w:rPr>
          <w:noProof/>
        </w:rPr>
      </w:pPr>
      <w:r>
        <w:rPr>
          <w:noProof/>
        </w:rPr>
        <w:t>Exchange Online Archiving pre Exchange Online, 69</w:t>
      </w:r>
    </w:p>
    <w:p w:rsidR="00D33E79" w:rsidRDefault="00D33E79">
      <w:pPr>
        <w:pStyle w:val="Index1"/>
        <w:tabs>
          <w:tab w:val="right" w:pos="5030"/>
        </w:tabs>
        <w:rPr>
          <w:noProof/>
        </w:rPr>
      </w:pPr>
      <w:r>
        <w:rPr>
          <w:noProof/>
        </w:rPr>
        <w:t>Exchange Online Archiving pre Exchange Server, 69</w:t>
      </w:r>
    </w:p>
    <w:p w:rsidR="00D33E79" w:rsidRDefault="00D33E79">
      <w:pPr>
        <w:pStyle w:val="Index1"/>
        <w:tabs>
          <w:tab w:val="right" w:pos="5030"/>
        </w:tabs>
        <w:rPr>
          <w:noProof/>
        </w:rPr>
      </w:pPr>
      <w:r>
        <w:rPr>
          <w:noProof/>
        </w:rPr>
        <w:t>Exchange Online Kiosk, 69</w:t>
      </w:r>
    </w:p>
    <w:p w:rsidR="00D33E79" w:rsidRDefault="00D33E79">
      <w:pPr>
        <w:pStyle w:val="Index1"/>
        <w:tabs>
          <w:tab w:val="right" w:pos="5030"/>
        </w:tabs>
        <w:rPr>
          <w:noProof/>
        </w:rPr>
      </w:pPr>
      <w:r>
        <w:rPr>
          <w:noProof/>
        </w:rPr>
        <w:t>Exchange Online Plan 1, 27, 69</w:t>
      </w:r>
    </w:p>
    <w:p w:rsidR="00D33E79" w:rsidRDefault="00D33E79">
      <w:pPr>
        <w:pStyle w:val="Index1"/>
        <w:tabs>
          <w:tab w:val="right" w:pos="5030"/>
        </w:tabs>
        <w:rPr>
          <w:noProof/>
        </w:rPr>
      </w:pPr>
      <w:r>
        <w:rPr>
          <w:noProof/>
        </w:rPr>
        <w:t>Exchange Online Plan 1 – dodatočná licencia, 69</w:t>
      </w:r>
    </w:p>
    <w:p w:rsidR="00D33E79" w:rsidRDefault="00D33E79">
      <w:pPr>
        <w:pStyle w:val="Index1"/>
        <w:tabs>
          <w:tab w:val="right" w:pos="5030"/>
        </w:tabs>
        <w:rPr>
          <w:noProof/>
        </w:rPr>
      </w:pPr>
      <w:r>
        <w:rPr>
          <w:noProof/>
        </w:rPr>
        <w:t>Exchange Online Plan 1A pre absolventov, 69</w:t>
      </w:r>
    </w:p>
    <w:p w:rsidR="00D33E79" w:rsidRDefault="00D33E79">
      <w:pPr>
        <w:pStyle w:val="Index1"/>
        <w:tabs>
          <w:tab w:val="right" w:pos="5030"/>
        </w:tabs>
        <w:rPr>
          <w:noProof/>
        </w:rPr>
      </w:pPr>
      <w:r>
        <w:rPr>
          <w:noProof/>
        </w:rPr>
        <w:t>Exchange Online Plan 2, 27, 69</w:t>
      </w:r>
    </w:p>
    <w:p w:rsidR="00D33E79" w:rsidRDefault="00D33E79">
      <w:pPr>
        <w:pStyle w:val="Index1"/>
        <w:tabs>
          <w:tab w:val="right" w:pos="5030"/>
        </w:tabs>
        <w:rPr>
          <w:noProof/>
        </w:rPr>
      </w:pPr>
      <w:r>
        <w:rPr>
          <w:noProof/>
        </w:rPr>
        <w:t>Exchange Online Protection, 16, 69</w:t>
      </w:r>
    </w:p>
    <w:p w:rsidR="00D33E79" w:rsidRDefault="00D33E79">
      <w:pPr>
        <w:pStyle w:val="Index1"/>
        <w:tabs>
          <w:tab w:val="right" w:pos="5030"/>
        </w:tabs>
        <w:rPr>
          <w:noProof/>
        </w:rPr>
      </w:pPr>
      <w:r>
        <w:rPr>
          <w:noProof/>
        </w:rPr>
        <w:t>Exchange Server, 90</w:t>
      </w:r>
    </w:p>
    <w:p w:rsidR="00D33E79" w:rsidRDefault="00D33E79">
      <w:pPr>
        <w:pStyle w:val="Index1"/>
        <w:tabs>
          <w:tab w:val="right" w:pos="5030"/>
        </w:tabs>
        <w:rPr>
          <w:noProof/>
        </w:rPr>
      </w:pPr>
      <w:r>
        <w:rPr>
          <w:noProof/>
        </w:rPr>
        <w:t>Exchange Server 2013, 27</w:t>
      </w:r>
    </w:p>
    <w:p w:rsidR="00D33E79" w:rsidRDefault="00D33E79">
      <w:pPr>
        <w:pStyle w:val="Index1"/>
        <w:tabs>
          <w:tab w:val="right" w:pos="5030"/>
        </w:tabs>
        <w:rPr>
          <w:noProof/>
        </w:rPr>
      </w:pPr>
      <w:r>
        <w:rPr>
          <w:noProof/>
        </w:rPr>
        <w:t>Exchange Server Enterprise, 90</w:t>
      </w:r>
    </w:p>
    <w:p w:rsidR="00D33E79" w:rsidRDefault="00D33E79">
      <w:pPr>
        <w:pStyle w:val="Index1"/>
        <w:tabs>
          <w:tab w:val="right" w:pos="5030"/>
        </w:tabs>
        <w:rPr>
          <w:noProof/>
        </w:rPr>
      </w:pPr>
      <w:r>
        <w:rPr>
          <w:noProof/>
        </w:rPr>
        <w:t>Exchange Server Enterprise 2016, 27</w:t>
      </w:r>
    </w:p>
    <w:p w:rsidR="00D33E79" w:rsidRDefault="00D33E79">
      <w:pPr>
        <w:pStyle w:val="Index1"/>
        <w:tabs>
          <w:tab w:val="right" w:pos="5030"/>
        </w:tabs>
        <w:rPr>
          <w:noProof/>
        </w:rPr>
      </w:pPr>
      <w:r>
        <w:rPr>
          <w:noProof/>
        </w:rPr>
        <w:t>Exchange Server Enterprise 2016 – licencia CAL, 27</w:t>
      </w:r>
    </w:p>
    <w:p w:rsidR="00D33E79" w:rsidRDefault="00D33E79">
      <w:pPr>
        <w:pStyle w:val="Index1"/>
        <w:tabs>
          <w:tab w:val="right" w:pos="5030"/>
        </w:tabs>
        <w:rPr>
          <w:noProof/>
        </w:rPr>
      </w:pPr>
      <w:r>
        <w:rPr>
          <w:noProof/>
        </w:rPr>
        <w:t>Exchange Server Standard, 90</w:t>
      </w:r>
    </w:p>
    <w:p w:rsidR="00D33E79" w:rsidRDefault="00D33E79">
      <w:pPr>
        <w:pStyle w:val="Index1"/>
        <w:tabs>
          <w:tab w:val="right" w:pos="5030"/>
        </w:tabs>
        <w:rPr>
          <w:noProof/>
        </w:rPr>
      </w:pPr>
      <w:r>
        <w:rPr>
          <w:noProof/>
        </w:rPr>
        <w:t>Exchange Server Standard 2016, 27</w:t>
      </w:r>
    </w:p>
    <w:p w:rsidR="00D33E79" w:rsidRDefault="00D33E79">
      <w:pPr>
        <w:pStyle w:val="Index1"/>
        <w:tabs>
          <w:tab w:val="right" w:pos="5030"/>
        </w:tabs>
        <w:rPr>
          <w:noProof/>
        </w:rPr>
      </w:pPr>
      <w:r>
        <w:rPr>
          <w:noProof/>
        </w:rPr>
        <w:t>Exchange Server Standard 2016 – licencia CAL, 27</w:t>
      </w:r>
    </w:p>
    <w:p w:rsidR="00D33E79" w:rsidRDefault="00D33E79">
      <w:pPr>
        <w:pStyle w:val="Index1"/>
        <w:tabs>
          <w:tab w:val="right" w:pos="5030"/>
        </w:tabs>
        <w:rPr>
          <w:noProof/>
        </w:rPr>
      </w:pPr>
      <w:r>
        <w:rPr>
          <w:noProof/>
        </w:rPr>
        <w:t>Forefront Identity Manager 2010 – Windows Live Edition, 19</w:t>
      </w:r>
    </w:p>
    <w:p w:rsidR="00D33E79" w:rsidRDefault="00D33E79">
      <w:pPr>
        <w:pStyle w:val="Index1"/>
        <w:tabs>
          <w:tab w:val="right" w:pos="5030"/>
        </w:tabs>
        <w:rPr>
          <w:noProof/>
        </w:rPr>
      </w:pPr>
      <w:r>
        <w:rPr>
          <w:noProof/>
        </w:rPr>
        <w:lastRenderedPageBreak/>
        <w:t>Forefront Identity Manager 2010 R2, 23, 52</w:t>
      </w:r>
    </w:p>
    <w:p w:rsidR="00D33E79" w:rsidRDefault="00D33E79">
      <w:pPr>
        <w:pStyle w:val="Index1"/>
        <w:tabs>
          <w:tab w:val="right" w:pos="5030"/>
        </w:tabs>
        <w:rPr>
          <w:noProof/>
        </w:rPr>
      </w:pPr>
      <w:r>
        <w:rPr>
          <w:noProof/>
        </w:rPr>
        <w:t>Forefront Identity Manager 2010 R2 – Windows Live Edition, 19</w:t>
      </w:r>
    </w:p>
    <w:p w:rsidR="00D33E79" w:rsidRDefault="00D33E79">
      <w:pPr>
        <w:pStyle w:val="Index1"/>
        <w:tabs>
          <w:tab w:val="right" w:pos="5030"/>
        </w:tabs>
        <w:rPr>
          <w:noProof/>
        </w:rPr>
      </w:pPr>
      <w:r>
        <w:rPr>
          <w:noProof/>
        </w:rPr>
        <w:t>Forefront TMG Enterprise, 90</w:t>
      </w:r>
    </w:p>
    <w:p w:rsidR="00D33E79" w:rsidRDefault="00D33E79">
      <w:pPr>
        <w:pStyle w:val="Index1"/>
        <w:tabs>
          <w:tab w:val="right" w:pos="5030"/>
        </w:tabs>
        <w:rPr>
          <w:noProof/>
        </w:rPr>
      </w:pPr>
      <w:r>
        <w:rPr>
          <w:noProof/>
        </w:rPr>
        <w:t>Forefront TMG Standard, 90</w:t>
      </w:r>
    </w:p>
    <w:p w:rsidR="00D33E79" w:rsidRDefault="00D33E79">
      <w:pPr>
        <w:pStyle w:val="Index1"/>
        <w:tabs>
          <w:tab w:val="right" w:pos="5030"/>
        </w:tabs>
        <w:rPr>
          <w:noProof/>
        </w:rPr>
      </w:pPr>
      <w:r>
        <w:rPr>
          <w:noProof/>
        </w:rPr>
        <w:t>Forefront United Access Gateway 2010, 17</w:t>
      </w:r>
    </w:p>
    <w:p w:rsidR="00D33E79" w:rsidRDefault="00D33E79">
      <w:pPr>
        <w:pStyle w:val="Index1"/>
        <w:tabs>
          <w:tab w:val="right" w:pos="5030"/>
        </w:tabs>
        <w:rPr>
          <w:noProof/>
        </w:rPr>
      </w:pPr>
      <w:r>
        <w:rPr>
          <w:noProof/>
        </w:rPr>
        <w:t>HPC Pack, 52</w:t>
      </w:r>
    </w:p>
    <w:p w:rsidR="00D33E79" w:rsidRDefault="00D33E79">
      <w:pPr>
        <w:pStyle w:val="Index1"/>
        <w:tabs>
          <w:tab w:val="right" w:pos="5030"/>
        </w:tabs>
        <w:rPr>
          <w:noProof/>
        </w:rPr>
      </w:pPr>
      <w:r>
        <w:rPr>
          <w:noProof/>
        </w:rPr>
        <w:t>Licencia CAL na produkt Microsoft Dynamics CRM Basic, 62</w:t>
      </w:r>
    </w:p>
    <w:p w:rsidR="00D33E79" w:rsidRDefault="00D33E79">
      <w:pPr>
        <w:pStyle w:val="Index1"/>
        <w:tabs>
          <w:tab w:val="right" w:pos="5030"/>
        </w:tabs>
        <w:rPr>
          <w:noProof/>
        </w:rPr>
      </w:pPr>
      <w:r>
        <w:rPr>
          <w:noProof/>
        </w:rPr>
        <w:t>Licencia CAL na produkt Microsoft Dynamics CRM Essential, 62</w:t>
      </w:r>
    </w:p>
    <w:p w:rsidR="00D33E79" w:rsidRDefault="00D33E79">
      <w:pPr>
        <w:pStyle w:val="Index1"/>
        <w:tabs>
          <w:tab w:val="right" w:pos="5030"/>
        </w:tabs>
        <w:rPr>
          <w:noProof/>
        </w:rPr>
      </w:pPr>
      <w:r>
        <w:rPr>
          <w:noProof/>
        </w:rPr>
        <w:t>Licencia CAL na produkt Microsoft Dynamics CRM Professional, 62, 63</w:t>
      </w:r>
    </w:p>
    <w:p w:rsidR="00D33E79" w:rsidRDefault="00D33E79">
      <w:pPr>
        <w:pStyle w:val="Index1"/>
        <w:tabs>
          <w:tab w:val="right" w:pos="5030"/>
        </w:tabs>
        <w:rPr>
          <w:noProof/>
        </w:rPr>
      </w:pPr>
      <w:r>
        <w:rPr>
          <w:noProof/>
        </w:rPr>
        <w:t>Licencia CAL na produkt Windows MultiPoint Server 2012 s licenciou CAL na produkt Windows Server 2012, 49</w:t>
      </w:r>
    </w:p>
    <w:p w:rsidR="00D33E79" w:rsidRDefault="00D33E79">
      <w:pPr>
        <w:pStyle w:val="Index1"/>
        <w:tabs>
          <w:tab w:val="right" w:pos="5030"/>
        </w:tabs>
        <w:rPr>
          <w:noProof/>
        </w:rPr>
      </w:pPr>
      <w:r>
        <w:rPr>
          <w:noProof/>
        </w:rPr>
        <w:t>Licencia CAL na produkt Windows Server 2012 Active Directory Rights Management Services, 50</w:t>
      </w:r>
    </w:p>
    <w:p w:rsidR="00D33E79" w:rsidRDefault="00D33E79">
      <w:pPr>
        <w:pStyle w:val="Index1"/>
        <w:tabs>
          <w:tab w:val="right" w:pos="5030"/>
        </w:tabs>
        <w:rPr>
          <w:noProof/>
        </w:rPr>
      </w:pPr>
      <w:r>
        <w:rPr>
          <w:noProof/>
        </w:rPr>
        <w:t>Licencia Core CAL Bridge na produkt Office 365, 67</w:t>
      </w:r>
    </w:p>
    <w:p w:rsidR="00D33E79" w:rsidRDefault="00D33E79">
      <w:pPr>
        <w:pStyle w:val="Index1"/>
        <w:tabs>
          <w:tab w:val="right" w:pos="5030"/>
        </w:tabs>
        <w:rPr>
          <w:noProof/>
        </w:rPr>
      </w:pPr>
      <w:r>
        <w:rPr>
          <w:noProof/>
        </w:rPr>
        <w:t>Licencia Enterprise CAL Bridge na produkt Office 365, 67</w:t>
      </w:r>
    </w:p>
    <w:p w:rsidR="00D33E79" w:rsidRDefault="00D33E79">
      <w:pPr>
        <w:pStyle w:val="Index1"/>
        <w:tabs>
          <w:tab w:val="right" w:pos="5030"/>
        </w:tabs>
        <w:rPr>
          <w:noProof/>
        </w:rPr>
      </w:pPr>
      <w:r>
        <w:rPr>
          <w:noProof/>
        </w:rPr>
        <w:t>licencia Enterprise CAL Suite, 61</w:t>
      </w:r>
    </w:p>
    <w:p w:rsidR="00D33E79" w:rsidRDefault="00D33E79">
      <w:pPr>
        <w:pStyle w:val="Index1"/>
        <w:tabs>
          <w:tab w:val="right" w:pos="5030"/>
        </w:tabs>
        <w:rPr>
          <w:noProof/>
        </w:rPr>
      </w:pPr>
      <w:r>
        <w:rPr>
          <w:noProof/>
        </w:rPr>
        <w:t>Licencia na prácu doma pre balík Office Professional Plus 2016, 24</w:t>
      </w:r>
    </w:p>
    <w:p w:rsidR="00D33E79" w:rsidRDefault="00D33E79">
      <w:pPr>
        <w:pStyle w:val="Index1"/>
        <w:tabs>
          <w:tab w:val="right" w:pos="5030"/>
        </w:tabs>
        <w:rPr>
          <w:noProof/>
        </w:rPr>
      </w:pPr>
      <w:r>
        <w:rPr>
          <w:noProof/>
        </w:rPr>
        <w:t>Licencia na prácu doma pre balík Office Standard 2016, 24</w:t>
      </w:r>
    </w:p>
    <w:p w:rsidR="00D33E79" w:rsidRDefault="00D33E79">
      <w:pPr>
        <w:pStyle w:val="Index1"/>
        <w:tabs>
          <w:tab w:val="right" w:pos="5030"/>
        </w:tabs>
        <w:rPr>
          <w:noProof/>
        </w:rPr>
      </w:pPr>
      <w:r>
        <w:rPr>
          <w:noProof/>
        </w:rPr>
        <w:t>licenciu CAL pre zariadenie na produkt Project Server 2016, 25</w:t>
      </w:r>
    </w:p>
    <w:p w:rsidR="00D33E79" w:rsidRDefault="00D33E79">
      <w:pPr>
        <w:pStyle w:val="Index1"/>
        <w:tabs>
          <w:tab w:val="right" w:pos="5030"/>
        </w:tabs>
        <w:rPr>
          <w:noProof/>
        </w:rPr>
      </w:pPr>
      <w:r>
        <w:rPr>
          <w:noProof/>
        </w:rPr>
        <w:t>Live Meeting Professional, 31</w:t>
      </w:r>
    </w:p>
    <w:p w:rsidR="00D33E79" w:rsidRDefault="00D33E79">
      <w:pPr>
        <w:pStyle w:val="Index1"/>
        <w:tabs>
          <w:tab w:val="right" w:pos="5030"/>
        </w:tabs>
        <w:rPr>
          <w:noProof/>
        </w:rPr>
      </w:pPr>
      <w:r>
        <w:rPr>
          <w:noProof/>
        </w:rPr>
        <w:t>Live Meeting Standard, 31</w:t>
      </w:r>
    </w:p>
    <w:p w:rsidR="00D33E79" w:rsidRDefault="00D33E79">
      <w:pPr>
        <w:pStyle w:val="Index1"/>
        <w:tabs>
          <w:tab w:val="right" w:pos="5030"/>
        </w:tabs>
        <w:rPr>
          <w:noProof/>
        </w:rPr>
      </w:pPr>
      <w:r>
        <w:rPr>
          <w:noProof/>
        </w:rPr>
        <w:t>Lync 2013, 24</w:t>
      </w:r>
    </w:p>
    <w:p w:rsidR="00D33E79" w:rsidRDefault="00D33E79">
      <w:pPr>
        <w:pStyle w:val="Index1"/>
        <w:tabs>
          <w:tab w:val="right" w:pos="5030"/>
        </w:tabs>
        <w:rPr>
          <w:noProof/>
        </w:rPr>
      </w:pPr>
      <w:r>
        <w:rPr>
          <w:noProof/>
        </w:rPr>
        <w:t>Lync for Mac 2011, 26, 71</w:t>
      </w:r>
    </w:p>
    <w:p w:rsidR="00D33E79" w:rsidRDefault="00D33E79">
      <w:pPr>
        <w:pStyle w:val="Index1"/>
        <w:tabs>
          <w:tab w:val="right" w:pos="5030"/>
        </w:tabs>
        <w:rPr>
          <w:noProof/>
        </w:rPr>
      </w:pPr>
      <w:r>
        <w:rPr>
          <w:noProof/>
        </w:rPr>
        <w:t>Lync Server 2010, 30</w:t>
      </w:r>
    </w:p>
    <w:p w:rsidR="00D33E79" w:rsidRDefault="00D33E79">
      <w:pPr>
        <w:pStyle w:val="Index1"/>
        <w:tabs>
          <w:tab w:val="right" w:pos="5030"/>
        </w:tabs>
        <w:rPr>
          <w:noProof/>
        </w:rPr>
      </w:pPr>
      <w:r>
        <w:rPr>
          <w:noProof/>
        </w:rPr>
        <w:t>Lync Server 2013, 30</w:t>
      </w:r>
    </w:p>
    <w:p w:rsidR="00D33E79" w:rsidRDefault="00D33E79">
      <w:pPr>
        <w:pStyle w:val="Index1"/>
        <w:tabs>
          <w:tab w:val="right" w:pos="5030"/>
        </w:tabs>
        <w:rPr>
          <w:noProof/>
        </w:rPr>
      </w:pPr>
      <w:r>
        <w:rPr>
          <w:noProof/>
        </w:rPr>
        <w:t>Mesačné predplatné na 100 000 transakcií služby Bing Maps Internal Website Usage, 72</w:t>
      </w:r>
    </w:p>
    <w:p w:rsidR="00D33E79" w:rsidRDefault="00D33E79">
      <w:pPr>
        <w:pStyle w:val="Index1"/>
        <w:tabs>
          <w:tab w:val="right" w:pos="5030"/>
        </w:tabs>
        <w:rPr>
          <w:noProof/>
        </w:rPr>
      </w:pPr>
      <w:r>
        <w:rPr>
          <w:noProof/>
        </w:rPr>
        <w:t>Mesačné predplatné na 100 000 transakcií služby Bing Maps Public Website Usage, 72</w:t>
      </w:r>
    </w:p>
    <w:p w:rsidR="00D33E79" w:rsidRDefault="00D33E79">
      <w:pPr>
        <w:pStyle w:val="Index1"/>
        <w:tabs>
          <w:tab w:val="right" w:pos="5030"/>
        </w:tabs>
        <w:rPr>
          <w:noProof/>
        </w:rPr>
      </w:pPr>
      <w:r>
        <w:rPr>
          <w:noProof/>
        </w:rPr>
        <w:t>Mesačné predplatné na 250 000 (a viac) transakcií služby Bing Maps Internal Website Usage, 72</w:t>
      </w:r>
    </w:p>
    <w:p w:rsidR="00D33E79" w:rsidRDefault="00D33E79">
      <w:pPr>
        <w:pStyle w:val="Index1"/>
        <w:tabs>
          <w:tab w:val="right" w:pos="5030"/>
        </w:tabs>
        <w:rPr>
          <w:noProof/>
        </w:rPr>
      </w:pPr>
      <w:r>
        <w:rPr>
          <w:noProof/>
        </w:rPr>
        <w:t>Mesačné predplatné na 420 000 (a viac) transakcií služby Bing Maps Public Website Usage, 72</w:t>
      </w:r>
    </w:p>
    <w:p w:rsidR="00D33E79" w:rsidRDefault="00D33E79">
      <w:pPr>
        <w:pStyle w:val="Index1"/>
        <w:tabs>
          <w:tab w:val="right" w:pos="5030"/>
        </w:tabs>
        <w:rPr>
          <w:noProof/>
        </w:rPr>
      </w:pPr>
      <w:r>
        <w:rPr>
          <w:noProof/>
        </w:rPr>
        <w:t>Mesačné predplatné pre známy počet 5 000 používateľov služby Bing Maps, 72</w:t>
      </w:r>
    </w:p>
    <w:p w:rsidR="00D33E79" w:rsidRDefault="00D33E79">
      <w:pPr>
        <w:pStyle w:val="Index1"/>
        <w:tabs>
          <w:tab w:val="right" w:pos="5030"/>
        </w:tabs>
        <w:rPr>
          <w:noProof/>
        </w:rPr>
      </w:pPr>
      <w:r>
        <w:rPr>
          <w:noProof/>
        </w:rPr>
        <w:t>Mesačné predplatné pre známy počet 5 000 používateľov služby Bing Maps Light, 72</w:t>
      </w:r>
    </w:p>
    <w:p w:rsidR="00D33E79" w:rsidRDefault="00D33E79">
      <w:pPr>
        <w:pStyle w:val="Index1"/>
        <w:tabs>
          <w:tab w:val="right" w:pos="5030"/>
        </w:tabs>
        <w:rPr>
          <w:noProof/>
        </w:rPr>
      </w:pPr>
      <w:r>
        <w:rPr>
          <w:noProof/>
        </w:rPr>
        <w:t>Mesačné predplatné pre známy počet jednotlivých používateľov služby Bing Maps, 72</w:t>
      </w:r>
    </w:p>
    <w:p w:rsidR="00D33E79" w:rsidRDefault="00D33E79">
      <w:pPr>
        <w:pStyle w:val="Index1"/>
        <w:tabs>
          <w:tab w:val="right" w:pos="5030"/>
        </w:tabs>
        <w:rPr>
          <w:noProof/>
        </w:rPr>
      </w:pPr>
      <w:r>
        <w:rPr>
          <w:noProof/>
        </w:rPr>
        <w:t>Mesačné predplatné pre známy počet jednotlivých používateľov služby Bing Maps Light, 72</w:t>
      </w:r>
    </w:p>
    <w:p w:rsidR="00D33E79" w:rsidRDefault="00D33E79">
      <w:pPr>
        <w:pStyle w:val="Index1"/>
        <w:tabs>
          <w:tab w:val="right" w:pos="5030"/>
        </w:tabs>
        <w:rPr>
          <w:noProof/>
        </w:rPr>
      </w:pPr>
      <w:r>
        <w:rPr>
          <w:noProof/>
        </w:rPr>
        <w:t>Mesačné predplatné s poplatkom služby Bing Maps Enterprise, 72</w:t>
      </w:r>
    </w:p>
    <w:p w:rsidR="00D33E79" w:rsidRDefault="00D33E79">
      <w:pPr>
        <w:pStyle w:val="Index1"/>
        <w:tabs>
          <w:tab w:val="right" w:pos="5030"/>
        </w:tabs>
        <w:rPr>
          <w:noProof/>
        </w:rPr>
      </w:pPr>
      <w:r>
        <w:rPr>
          <w:noProof/>
        </w:rPr>
        <w:t>Mesačné predplatné s poplatkom za platformu služby Bing Maps Asset Management for Windows, 72</w:t>
      </w:r>
    </w:p>
    <w:p w:rsidR="00D33E79" w:rsidRDefault="00D33E79">
      <w:pPr>
        <w:pStyle w:val="Index1"/>
        <w:tabs>
          <w:tab w:val="right" w:pos="5030"/>
        </w:tabs>
        <w:rPr>
          <w:noProof/>
        </w:rPr>
      </w:pPr>
      <w:r>
        <w:rPr>
          <w:noProof/>
        </w:rPr>
        <w:t>Mesačné predplatné služby Bing Maps Consumer Tracked Per Asset, 71</w:t>
      </w:r>
    </w:p>
    <w:p w:rsidR="00D33E79" w:rsidRDefault="00D33E79">
      <w:pPr>
        <w:pStyle w:val="Index1"/>
        <w:tabs>
          <w:tab w:val="right" w:pos="5030"/>
        </w:tabs>
        <w:rPr>
          <w:noProof/>
        </w:rPr>
      </w:pPr>
      <w:r>
        <w:rPr>
          <w:noProof/>
        </w:rPr>
        <w:t>Microsoft Azure Site Recovery, 57</w:t>
      </w:r>
    </w:p>
    <w:p w:rsidR="00D33E79" w:rsidRDefault="00D33E79">
      <w:pPr>
        <w:pStyle w:val="Index1"/>
        <w:tabs>
          <w:tab w:val="right" w:pos="5030"/>
        </w:tabs>
        <w:rPr>
          <w:noProof/>
        </w:rPr>
      </w:pPr>
      <w:r>
        <w:rPr>
          <w:noProof/>
        </w:rPr>
        <w:t>Microsoft Dynamics AX 2012 R2, 20</w:t>
      </w:r>
    </w:p>
    <w:p w:rsidR="00D33E79" w:rsidRDefault="00D33E79">
      <w:pPr>
        <w:pStyle w:val="Index1"/>
        <w:tabs>
          <w:tab w:val="right" w:pos="5030"/>
        </w:tabs>
        <w:rPr>
          <w:noProof/>
        </w:rPr>
      </w:pPr>
      <w:r>
        <w:rPr>
          <w:noProof/>
        </w:rPr>
        <w:t>Microsoft Dynamics AX 2012 R3 – dodatočná licencia CAL zameraná na funkčné používanie, 20</w:t>
      </w:r>
    </w:p>
    <w:p w:rsidR="00D33E79" w:rsidRDefault="00D33E79">
      <w:pPr>
        <w:pStyle w:val="Index1"/>
        <w:tabs>
          <w:tab w:val="right" w:pos="5030"/>
        </w:tabs>
        <w:rPr>
          <w:noProof/>
        </w:rPr>
      </w:pPr>
      <w:r>
        <w:rPr>
          <w:noProof/>
        </w:rPr>
        <w:t>Microsoft Dynamics AX 2012 R3 – dodatočná licencia CAL zameraná na úlohy, 20</w:t>
      </w:r>
    </w:p>
    <w:p w:rsidR="00D33E79" w:rsidRDefault="00D33E79">
      <w:pPr>
        <w:pStyle w:val="Index1"/>
        <w:tabs>
          <w:tab w:val="right" w:pos="5030"/>
        </w:tabs>
        <w:rPr>
          <w:noProof/>
        </w:rPr>
      </w:pPr>
      <w:r>
        <w:rPr>
          <w:noProof/>
        </w:rPr>
        <w:t>Microsoft Dynamics AX 2012 R3 – licencia CAL zameraná na funkčné používanie, 20</w:t>
      </w:r>
    </w:p>
    <w:p w:rsidR="00D33E79" w:rsidRDefault="00D33E79">
      <w:pPr>
        <w:pStyle w:val="Index1"/>
        <w:tabs>
          <w:tab w:val="right" w:pos="5030"/>
        </w:tabs>
        <w:rPr>
          <w:noProof/>
        </w:rPr>
      </w:pPr>
      <w:r>
        <w:rPr>
          <w:noProof/>
        </w:rPr>
        <w:lastRenderedPageBreak/>
        <w:t>Microsoft Dynamics AX 2012 R3 – licencia CAL zameraná na úlohy, 20</w:t>
      </w:r>
    </w:p>
    <w:p w:rsidR="00D33E79" w:rsidRDefault="00D33E79">
      <w:pPr>
        <w:pStyle w:val="Index1"/>
        <w:tabs>
          <w:tab w:val="right" w:pos="5030"/>
        </w:tabs>
        <w:rPr>
          <w:noProof/>
        </w:rPr>
      </w:pPr>
      <w:r>
        <w:rPr>
          <w:noProof/>
        </w:rPr>
        <w:t>Microsoft Dynamics AX 2012 R3 – samoobslužná licencia CAL, 20</w:t>
      </w:r>
    </w:p>
    <w:p w:rsidR="00D33E79" w:rsidRDefault="00D33E79">
      <w:pPr>
        <w:pStyle w:val="Index1"/>
        <w:tabs>
          <w:tab w:val="right" w:pos="5030"/>
        </w:tabs>
        <w:rPr>
          <w:noProof/>
        </w:rPr>
      </w:pPr>
      <w:r>
        <w:rPr>
          <w:noProof/>
        </w:rPr>
        <w:t>Microsoft Dynamics AX 2012 R3 Enterprise – dodatočná licencia CAL, 20</w:t>
      </w:r>
    </w:p>
    <w:p w:rsidR="00D33E79" w:rsidRDefault="00D33E79">
      <w:pPr>
        <w:pStyle w:val="Index1"/>
        <w:tabs>
          <w:tab w:val="right" w:pos="5030"/>
        </w:tabs>
        <w:rPr>
          <w:noProof/>
        </w:rPr>
      </w:pPr>
      <w:r>
        <w:rPr>
          <w:noProof/>
        </w:rPr>
        <w:t>Microsoft Dynamics AX 2012 R3 Enterprise – licencia CAL, 20</w:t>
      </w:r>
    </w:p>
    <w:p w:rsidR="00D33E79" w:rsidRDefault="00D33E79">
      <w:pPr>
        <w:pStyle w:val="Index1"/>
        <w:tabs>
          <w:tab w:val="right" w:pos="5030"/>
        </w:tabs>
        <w:rPr>
          <w:noProof/>
        </w:rPr>
      </w:pPr>
      <w:r>
        <w:rPr>
          <w:noProof/>
        </w:rPr>
        <w:t>Microsoft Dynamics AX 2012 R3 Server, 20</w:t>
      </w:r>
    </w:p>
    <w:p w:rsidR="00D33E79" w:rsidRDefault="00D33E79">
      <w:pPr>
        <w:pStyle w:val="Index1"/>
        <w:tabs>
          <w:tab w:val="right" w:pos="5030"/>
        </w:tabs>
        <w:rPr>
          <w:noProof/>
        </w:rPr>
      </w:pPr>
      <w:r>
        <w:rPr>
          <w:noProof/>
        </w:rPr>
        <w:t>Microsoft Dynamics AX 2012 R3 Standard Commerce Server – licencia pre jadrá, 20</w:t>
      </w:r>
    </w:p>
    <w:p w:rsidR="00D33E79" w:rsidRDefault="00D33E79">
      <w:pPr>
        <w:pStyle w:val="Index1"/>
        <w:tabs>
          <w:tab w:val="right" w:pos="5030"/>
        </w:tabs>
        <w:rPr>
          <w:noProof/>
        </w:rPr>
      </w:pPr>
      <w:r>
        <w:rPr>
          <w:noProof/>
        </w:rPr>
        <w:t>Microsoft Dynamics AX 2012 R3 Store Server, 20</w:t>
      </w:r>
    </w:p>
    <w:p w:rsidR="00D33E79" w:rsidRDefault="00D33E79">
      <w:pPr>
        <w:pStyle w:val="Index1"/>
        <w:tabs>
          <w:tab w:val="right" w:pos="5030"/>
        </w:tabs>
        <w:rPr>
          <w:noProof/>
        </w:rPr>
      </w:pPr>
      <w:r>
        <w:rPr>
          <w:noProof/>
        </w:rPr>
        <w:t>Microsoft Dynamics AX Enterprise CAL, 84</w:t>
      </w:r>
    </w:p>
    <w:p w:rsidR="00D33E79" w:rsidRDefault="00D33E79">
      <w:pPr>
        <w:pStyle w:val="Index1"/>
        <w:tabs>
          <w:tab w:val="right" w:pos="5030"/>
        </w:tabs>
        <w:rPr>
          <w:noProof/>
        </w:rPr>
      </w:pPr>
      <w:r>
        <w:rPr>
          <w:noProof/>
        </w:rPr>
        <w:t>Microsoft Dynamics AX Functional CAL, 83</w:t>
      </w:r>
    </w:p>
    <w:p w:rsidR="00D33E79" w:rsidRDefault="00D33E79">
      <w:pPr>
        <w:pStyle w:val="Index1"/>
        <w:tabs>
          <w:tab w:val="right" w:pos="5030"/>
        </w:tabs>
        <w:rPr>
          <w:noProof/>
        </w:rPr>
      </w:pPr>
      <w:r>
        <w:rPr>
          <w:noProof/>
        </w:rPr>
        <w:t>Microsoft Dynamics AX Standard Commerce Core Server, 84</w:t>
      </w:r>
    </w:p>
    <w:p w:rsidR="00D33E79" w:rsidRDefault="00D33E79">
      <w:pPr>
        <w:pStyle w:val="Index1"/>
        <w:tabs>
          <w:tab w:val="right" w:pos="5030"/>
        </w:tabs>
        <w:rPr>
          <w:noProof/>
        </w:rPr>
      </w:pPr>
      <w:r>
        <w:rPr>
          <w:noProof/>
        </w:rPr>
        <w:t>Microsoft Dynamics AX Store Server, 83</w:t>
      </w:r>
    </w:p>
    <w:p w:rsidR="00D33E79" w:rsidRDefault="00D33E79">
      <w:pPr>
        <w:pStyle w:val="Index1"/>
        <w:tabs>
          <w:tab w:val="right" w:pos="5030"/>
        </w:tabs>
        <w:rPr>
          <w:noProof/>
        </w:rPr>
      </w:pPr>
      <w:r>
        <w:rPr>
          <w:noProof/>
        </w:rPr>
        <w:t>Microsoft Dynamics AX Task CAL, 83</w:t>
      </w:r>
    </w:p>
    <w:p w:rsidR="00D33E79" w:rsidRDefault="00D33E79">
      <w:pPr>
        <w:pStyle w:val="Index1"/>
        <w:tabs>
          <w:tab w:val="right" w:pos="5030"/>
        </w:tabs>
        <w:rPr>
          <w:noProof/>
        </w:rPr>
      </w:pPr>
      <w:r>
        <w:rPr>
          <w:noProof/>
        </w:rPr>
        <w:t>Microsoft Dynamics CRM 2013, 22</w:t>
      </w:r>
    </w:p>
    <w:p w:rsidR="00D33E79" w:rsidRDefault="00D33E79">
      <w:pPr>
        <w:pStyle w:val="Index1"/>
        <w:tabs>
          <w:tab w:val="right" w:pos="5030"/>
        </w:tabs>
        <w:rPr>
          <w:noProof/>
        </w:rPr>
      </w:pPr>
      <w:r>
        <w:rPr>
          <w:noProof/>
        </w:rPr>
        <w:t>Microsoft Dynamics CRM 2015, 22</w:t>
      </w:r>
    </w:p>
    <w:p w:rsidR="00D33E79" w:rsidRDefault="00D33E79">
      <w:pPr>
        <w:pStyle w:val="Index1"/>
        <w:tabs>
          <w:tab w:val="right" w:pos="5030"/>
        </w:tabs>
        <w:rPr>
          <w:noProof/>
        </w:rPr>
      </w:pPr>
      <w:r>
        <w:rPr>
          <w:noProof/>
        </w:rPr>
        <w:t>Microsoft Dynamics CRM 2016 Basic – dodatočná licencia CAL, 22</w:t>
      </w:r>
    </w:p>
    <w:p w:rsidR="00D33E79" w:rsidRDefault="00D33E79">
      <w:pPr>
        <w:pStyle w:val="Index1"/>
        <w:tabs>
          <w:tab w:val="right" w:pos="5030"/>
        </w:tabs>
        <w:rPr>
          <w:noProof/>
        </w:rPr>
      </w:pPr>
      <w:r>
        <w:rPr>
          <w:noProof/>
        </w:rPr>
        <w:t>Microsoft Dynamics CRM 2016 Basic – licencia CAL, 22</w:t>
      </w:r>
    </w:p>
    <w:p w:rsidR="00D33E79" w:rsidRDefault="00D33E79">
      <w:pPr>
        <w:pStyle w:val="Index1"/>
        <w:tabs>
          <w:tab w:val="right" w:pos="5030"/>
        </w:tabs>
        <w:rPr>
          <w:noProof/>
        </w:rPr>
      </w:pPr>
      <w:r>
        <w:rPr>
          <w:noProof/>
        </w:rPr>
        <w:t>Microsoft Dynamics CRM 2016 Essentials – licencia CAL, 22</w:t>
      </w:r>
    </w:p>
    <w:p w:rsidR="00D33E79" w:rsidRDefault="00D33E79">
      <w:pPr>
        <w:pStyle w:val="Index1"/>
        <w:tabs>
          <w:tab w:val="right" w:pos="5030"/>
        </w:tabs>
        <w:rPr>
          <w:noProof/>
        </w:rPr>
      </w:pPr>
      <w:r>
        <w:rPr>
          <w:noProof/>
        </w:rPr>
        <w:t>Microsoft Dynamics CRM 2016 Professional – dodatočná licencia CAL, 22</w:t>
      </w:r>
    </w:p>
    <w:p w:rsidR="00D33E79" w:rsidRDefault="00D33E79">
      <w:pPr>
        <w:pStyle w:val="Index1"/>
        <w:tabs>
          <w:tab w:val="right" w:pos="5030"/>
        </w:tabs>
        <w:rPr>
          <w:noProof/>
        </w:rPr>
      </w:pPr>
      <w:r>
        <w:rPr>
          <w:noProof/>
        </w:rPr>
        <w:t>Microsoft Dynamics CRM 2016 Professional – licencia CAL, 22</w:t>
      </w:r>
    </w:p>
    <w:p w:rsidR="00D33E79" w:rsidRDefault="00D33E79">
      <w:pPr>
        <w:pStyle w:val="Index1"/>
        <w:tabs>
          <w:tab w:val="right" w:pos="5030"/>
        </w:tabs>
        <w:rPr>
          <w:noProof/>
        </w:rPr>
      </w:pPr>
      <w:r>
        <w:rPr>
          <w:noProof/>
        </w:rPr>
        <w:t>Microsoft Dynamics CRM CAL, 83</w:t>
      </w:r>
    </w:p>
    <w:p w:rsidR="00D33E79" w:rsidRDefault="00D33E79">
      <w:pPr>
        <w:pStyle w:val="Index1"/>
        <w:tabs>
          <w:tab w:val="right" w:pos="5030"/>
        </w:tabs>
        <w:rPr>
          <w:noProof/>
        </w:rPr>
      </w:pPr>
      <w:r>
        <w:rPr>
          <w:noProof/>
        </w:rPr>
        <w:t>Microsoft Dynamics CRM Online – dodatočná neprodukčná inštancia, 61</w:t>
      </w:r>
    </w:p>
    <w:p w:rsidR="00D33E79" w:rsidRDefault="00D33E79">
      <w:pPr>
        <w:pStyle w:val="Index1"/>
        <w:tabs>
          <w:tab w:val="right" w:pos="5030"/>
        </w:tabs>
        <w:rPr>
          <w:noProof/>
        </w:rPr>
      </w:pPr>
      <w:r>
        <w:rPr>
          <w:noProof/>
        </w:rPr>
        <w:t>Microsoft Dynamics CRM Online – dodatočná produkčná inštancia, 61</w:t>
      </w:r>
    </w:p>
    <w:p w:rsidR="00D33E79" w:rsidRDefault="00D33E79">
      <w:pPr>
        <w:pStyle w:val="Index1"/>
        <w:tabs>
          <w:tab w:val="right" w:pos="5030"/>
        </w:tabs>
        <w:rPr>
          <w:noProof/>
        </w:rPr>
      </w:pPr>
      <w:r>
        <w:rPr>
          <w:noProof/>
        </w:rPr>
        <w:t>Microsoft Dynamics CRM Online – dodatočné úložisko, 61</w:t>
      </w:r>
    </w:p>
    <w:p w:rsidR="00D33E79" w:rsidRDefault="00D33E79">
      <w:pPr>
        <w:pStyle w:val="Index1"/>
        <w:tabs>
          <w:tab w:val="right" w:pos="5030"/>
        </w:tabs>
        <w:rPr>
          <w:noProof/>
        </w:rPr>
      </w:pPr>
      <w:r>
        <w:rPr>
          <w:noProof/>
        </w:rPr>
        <w:t>Microsoft Dynamics CRM Online Basic, 61</w:t>
      </w:r>
    </w:p>
    <w:p w:rsidR="00D33E79" w:rsidRDefault="00D33E79">
      <w:pPr>
        <w:pStyle w:val="Index1"/>
        <w:tabs>
          <w:tab w:val="right" w:pos="5030"/>
        </w:tabs>
        <w:rPr>
          <w:noProof/>
        </w:rPr>
      </w:pPr>
      <w:r>
        <w:rPr>
          <w:noProof/>
        </w:rPr>
        <w:t>Microsoft Dynamics CRM Online Basic pre krytie SA, 61</w:t>
      </w:r>
    </w:p>
    <w:p w:rsidR="00D33E79" w:rsidRDefault="00D33E79">
      <w:pPr>
        <w:pStyle w:val="Index1"/>
        <w:tabs>
          <w:tab w:val="right" w:pos="5030"/>
        </w:tabs>
        <w:rPr>
          <w:noProof/>
        </w:rPr>
      </w:pPr>
      <w:r>
        <w:rPr>
          <w:noProof/>
        </w:rPr>
        <w:t>Microsoft Dynamics CRM Online Enterprise, 61</w:t>
      </w:r>
    </w:p>
    <w:p w:rsidR="00D33E79" w:rsidRDefault="00D33E79">
      <w:pPr>
        <w:pStyle w:val="Index1"/>
        <w:tabs>
          <w:tab w:val="right" w:pos="5030"/>
        </w:tabs>
        <w:rPr>
          <w:noProof/>
        </w:rPr>
      </w:pPr>
      <w:r>
        <w:rPr>
          <w:noProof/>
        </w:rPr>
        <w:t>Microsoft Dynamics CRM Online Enterprise pre krytie SA, 61</w:t>
      </w:r>
    </w:p>
    <w:p w:rsidR="00D33E79" w:rsidRDefault="00D33E79">
      <w:pPr>
        <w:pStyle w:val="Index1"/>
        <w:tabs>
          <w:tab w:val="right" w:pos="5030"/>
        </w:tabs>
        <w:rPr>
          <w:noProof/>
        </w:rPr>
      </w:pPr>
      <w:r>
        <w:rPr>
          <w:noProof/>
        </w:rPr>
        <w:t>Microsoft Dynamics CRM Online Essential, 61</w:t>
      </w:r>
    </w:p>
    <w:p w:rsidR="00D33E79" w:rsidRDefault="00D33E79">
      <w:pPr>
        <w:pStyle w:val="Index1"/>
        <w:tabs>
          <w:tab w:val="right" w:pos="5030"/>
        </w:tabs>
        <w:rPr>
          <w:noProof/>
        </w:rPr>
      </w:pPr>
      <w:r>
        <w:rPr>
          <w:noProof/>
        </w:rPr>
        <w:t>Microsoft Dynamics CRM Online Essential pre krytie SA, 61</w:t>
      </w:r>
    </w:p>
    <w:p w:rsidR="00D33E79" w:rsidRDefault="00D33E79">
      <w:pPr>
        <w:pStyle w:val="Index1"/>
        <w:tabs>
          <w:tab w:val="right" w:pos="5030"/>
        </w:tabs>
        <w:rPr>
          <w:noProof/>
        </w:rPr>
      </w:pPr>
      <w:r>
        <w:rPr>
          <w:noProof/>
        </w:rPr>
        <w:t>Microsoft Dynamics CRM Online Professional, 61</w:t>
      </w:r>
    </w:p>
    <w:p w:rsidR="00D33E79" w:rsidRDefault="00D33E79">
      <w:pPr>
        <w:pStyle w:val="Index1"/>
        <w:tabs>
          <w:tab w:val="right" w:pos="5030"/>
        </w:tabs>
        <w:rPr>
          <w:noProof/>
        </w:rPr>
      </w:pPr>
      <w:r>
        <w:rPr>
          <w:noProof/>
        </w:rPr>
        <w:t>Microsoft Dynamics CRM Online Professional – dodatočná licencia k licencii na Office 365, 61</w:t>
      </w:r>
    </w:p>
    <w:p w:rsidR="00D33E79" w:rsidRDefault="00D33E79">
      <w:pPr>
        <w:pStyle w:val="Index1"/>
        <w:tabs>
          <w:tab w:val="right" w:pos="5030"/>
        </w:tabs>
        <w:rPr>
          <w:noProof/>
        </w:rPr>
      </w:pPr>
      <w:r>
        <w:rPr>
          <w:noProof/>
        </w:rPr>
        <w:t>Microsoft Dynamics CRM Online Professional – dodatočná licencia k licencii na Office 365 pre krytie SA, 61</w:t>
      </w:r>
    </w:p>
    <w:p w:rsidR="00D33E79" w:rsidRDefault="00D33E79">
      <w:pPr>
        <w:pStyle w:val="Index1"/>
        <w:tabs>
          <w:tab w:val="right" w:pos="5030"/>
        </w:tabs>
        <w:rPr>
          <w:noProof/>
        </w:rPr>
      </w:pPr>
      <w:r>
        <w:rPr>
          <w:noProof/>
        </w:rPr>
        <w:t>Microsoft Dynamics CRM Online Professional pre krytie SA, 61</w:t>
      </w:r>
    </w:p>
    <w:p w:rsidR="00D33E79" w:rsidRDefault="00D33E79">
      <w:pPr>
        <w:pStyle w:val="Index1"/>
        <w:tabs>
          <w:tab w:val="right" w:pos="5030"/>
        </w:tabs>
        <w:rPr>
          <w:noProof/>
        </w:rPr>
      </w:pPr>
      <w:r>
        <w:rPr>
          <w:noProof/>
        </w:rPr>
        <w:t>Microsoft Dynamics CRM Server, 90</w:t>
      </w:r>
    </w:p>
    <w:p w:rsidR="00D33E79" w:rsidRDefault="00D33E79">
      <w:pPr>
        <w:pStyle w:val="Index1"/>
        <w:tabs>
          <w:tab w:val="right" w:pos="5030"/>
        </w:tabs>
        <w:rPr>
          <w:noProof/>
        </w:rPr>
      </w:pPr>
      <w:r>
        <w:rPr>
          <w:noProof/>
        </w:rPr>
        <w:t>Microsoft Dynamics CRM Server 2011, 84</w:t>
      </w:r>
    </w:p>
    <w:p w:rsidR="00D33E79" w:rsidRDefault="00D33E79">
      <w:pPr>
        <w:pStyle w:val="Index1"/>
        <w:tabs>
          <w:tab w:val="right" w:pos="5030"/>
        </w:tabs>
        <w:rPr>
          <w:noProof/>
        </w:rPr>
      </w:pPr>
      <w:r>
        <w:rPr>
          <w:noProof/>
        </w:rPr>
        <w:t>Microsoft Dynamics CRM Server 2013, 84</w:t>
      </w:r>
    </w:p>
    <w:p w:rsidR="00D33E79" w:rsidRDefault="00D33E79">
      <w:pPr>
        <w:pStyle w:val="Index1"/>
        <w:tabs>
          <w:tab w:val="right" w:pos="5030"/>
        </w:tabs>
        <w:rPr>
          <w:noProof/>
        </w:rPr>
      </w:pPr>
      <w:r>
        <w:rPr>
          <w:noProof/>
        </w:rPr>
        <w:t>Microsoft Dynamics CRM Server 2015, 84</w:t>
      </w:r>
    </w:p>
    <w:p w:rsidR="00D33E79" w:rsidRDefault="00D33E79">
      <w:pPr>
        <w:pStyle w:val="Index1"/>
        <w:tabs>
          <w:tab w:val="right" w:pos="5030"/>
        </w:tabs>
        <w:rPr>
          <w:noProof/>
        </w:rPr>
      </w:pPr>
      <w:r>
        <w:rPr>
          <w:noProof/>
        </w:rPr>
        <w:t>Microsoft Dynamics CRM Server 2016, 22</w:t>
      </w:r>
    </w:p>
    <w:p w:rsidR="00D33E79" w:rsidRDefault="00D33E79">
      <w:pPr>
        <w:pStyle w:val="Index1"/>
        <w:tabs>
          <w:tab w:val="right" w:pos="5030"/>
        </w:tabs>
        <w:rPr>
          <w:noProof/>
        </w:rPr>
      </w:pPr>
      <w:r>
        <w:rPr>
          <w:noProof/>
        </w:rPr>
        <w:t>Microsoft Dynamics CRM Workgroup Server, 90</w:t>
      </w:r>
    </w:p>
    <w:p w:rsidR="00D33E79" w:rsidRDefault="00D33E79">
      <w:pPr>
        <w:pStyle w:val="Index1"/>
        <w:tabs>
          <w:tab w:val="right" w:pos="5030"/>
        </w:tabs>
        <w:rPr>
          <w:noProof/>
        </w:rPr>
      </w:pPr>
      <w:r>
        <w:rPr>
          <w:noProof/>
        </w:rPr>
        <w:t>Microsoft Dynamics CRM Workgroup Server 2016, 22</w:t>
      </w:r>
    </w:p>
    <w:p w:rsidR="00D33E79" w:rsidRDefault="00D33E79">
      <w:pPr>
        <w:pStyle w:val="Index1"/>
        <w:tabs>
          <w:tab w:val="right" w:pos="5030"/>
        </w:tabs>
        <w:rPr>
          <w:noProof/>
        </w:rPr>
      </w:pPr>
      <w:r>
        <w:rPr>
          <w:noProof/>
        </w:rPr>
        <w:t>Microsoft Dynamics Employee Self Service (licencia SL pre používateľa), 61</w:t>
      </w:r>
    </w:p>
    <w:p w:rsidR="00D33E79" w:rsidRDefault="00D33E79">
      <w:pPr>
        <w:pStyle w:val="Index1"/>
        <w:tabs>
          <w:tab w:val="right" w:pos="5030"/>
        </w:tabs>
        <w:rPr>
          <w:noProof/>
        </w:rPr>
      </w:pPr>
      <w:r>
        <w:rPr>
          <w:noProof/>
        </w:rPr>
        <w:t>Microsoft Dynamics Marketing – dodatočné správy, 62</w:t>
      </w:r>
    </w:p>
    <w:p w:rsidR="00D33E79" w:rsidRDefault="00D33E79">
      <w:pPr>
        <w:pStyle w:val="Index1"/>
        <w:tabs>
          <w:tab w:val="right" w:pos="5030"/>
        </w:tabs>
        <w:rPr>
          <w:noProof/>
        </w:rPr>
      </w:pPr>
      <w:r>
        <w:rPr>
          <w:noProof/>
        </w:rPr>
        <w:t>Microsoft Dynamics Marketing – kredit pre SMS (dodatočná licencia SL), 62</w:t>
      </w:r>
    </w:p>
    <w:p w:rsidR="00D33E79" w:rsidRDefault="00D33E79">
      <w:pPr>
        <w:pStyle w:val="Index1"/>
        <w:tabs>
          <w:tab w:val="right" w:pos="5030"/>
        </w:tabs>
        <w:rPr>
          <w:noProof/>
        </w:rPr>
      </w:pPr>
      <w:r>
        <w:rPr>
          <w:noProof/>
        </w:rPr>
        <w:t>Microsoft Dynamics Marketing Enterprise, 62</w:t>
      </w:r>
    </w:p>
    <w:p w:rsidR="00D33E79" w:rsidRDefault="00D33E79">
      <w:pPr>
        <w:pStyle w:val="Index1"/>
        <w:tabs>
          <w:tab w:val="right" w:pos="5030"/>
        </w:tabs>
        <w:rPr>
          <w:noProof/>
        </w:rPr>
      </w:pPr>
      <w:r>
        <w:rPr>
          <w:noProof/>
        </w:rPr>
        <w:t>Microsoft Dynamics Marketing Enterprise – dodatočné úložisko, 62</w:t>
      </w:r>
    </w:p>
    <w:p w:rsidR="00D33E79" w:rsidRDefault="00D33E79">
      <w:pPr>
        <w:pStyle w:val="Index1"/>
        <w:tabs>
          <w:tab w:val="right" w:pos="5030"/>
        </w:tabs>
        <w:rPr>
          <w:noProof/>
        </w:rPr>
      </w:pPr>
      <w:r>
        <w:rPr>
          <w:noProof/>
        </w:rPr>
        <w:t>Microsoft Dynamics Marketing Sales Collaboration, 62</w:t>
      </w:r>
    </w:p>
    <w:p w:rsidR="00D33E79" w:rsidRDefault="00D33E79">
      <w:pPr>
        <w:pStyle w:val="Index1"/>
        <w:tabs>
          <w:tab w:val="right" w:pos="5030"/>
        </w:tabs>
        <w:rPr>
          <w:noProof/>
        </w:rPr>
      </w:pPr>
      <w:r>
        <w:rPr>
          <w:noProof/>
        </w:rPr>
        <w:lastRenderedPageBreak/>
        <w:t>Microsoft Identity Manager 2016 – licencia CAL, 23</w:t>
      </w:r>
    </w:p>
    <w:p w:rsidR="00D33E79" w:rsidRDefault="00D33E79">
      <w:pPr>
        <w:pStyle w:val="Index1"/>
        <w:tabs>
          <w:tab w:val="right" w:pos="5030"/>
        </w:tabs>
        <w:rPr>
          <w:noProof/>
        </w:rPr>
      </w:pPr>
      <w:r>
        <w:rPr>
          <w:noProof/>
        </w:rPr>
        <w:t>Microsoft Identity Manager 2016 – licencia External Connector, 23</w:t>
      </w:r>
    </w:p>
    <w:p w:rsidR="00D33E79" w:rsidRDefault="00D33E79">
      <w:pPr>
        <w:pStyle w:val="Index1"/>
        <w:tabs>
          <w:tab w:val="right" w:pos="5030"/>
        </w:tabs>
        <w:rPr>
          <w:noProof/>
        </w:rPr>
      </w:pPr>
      <w:r>
        <w:rPr>
          <w:noProof/>
        </w:rPr>
        <w:t>Microsoft Intune, 17, 38, 61</w:t>
      </w:r>
    </w:p>
    <w:p w:rsidR="00D33E79" w:rsidRDefault="00D33E79">
      <w:pPr>
        <w:pStyle w:val="Index1"/>
        <w:tabs>
          <w:tab w:val="right" w:pos="5030"/>
        </w:tabs>
        <w:rPr>
          <w:noProof/>
        </w:rPr>
      </w:pPr>
      <w:r>
        <w:rPr>
          <w:noProof/>
        </w:rPr>
        <w:t>Microsoft Intune – dodatočná licencia, 61</w:t>
      </w:r>
    </w:p>
    <w:p w:rsidR="00D33E79" w:rsidRDefault="00D33E79">
      <w:pPr>
        <w:pStyle w:val="Index1"/>
        <w:tabs>
          <w:tab w:val="right" w:pos="5030"/>
        </w:tabs>
        <w:rPr>
          <w:noProof/>
        </w:rPr>
      </w:pPr>
      <w:r>
        <w:rPr>
          <w:noProof/>
        </w:rPr>
        <w:t>Microsoft Learning E-Reference Library, 72</w:t>
      </w:r>
    </w:p>
    <w:p w:rsidR="00D33E79" w:rsidRDefault="00D33E79">
      <w:pPr>
        <w:pStyle w:val="Index1"/>
        <w:tabs>
          <w:tab w:val="right" w:pos="5030"/>
        </w:tabs>
        <w:rPr>
          <w:noProof/>
        </w:rPr>
      </w:pPr>
      <w:r>
        <w:rPr>
          <w:noProof/>
        </w:rPr>
        <w:t>Microsoft Learning IT Academy, 72</w:t>
      </w:r>
    </w:p>
    <w:p w:rsidR="00D33E79" w:rsidRDefault="00D33E79">
      <w:pPr>
        <w:pStyle w:val="Index1"/>
        <w:tabs>
          <w:tab w:val="right" w:pos="5030"/>
        </w:tabs>
        <w:rPr>
          <w:noProof/>
        </w:rPr>
      </w:pPr>
      <w:r>
        <w:rPr>
          <w:noProof/>
        </w:rPr>
        <w:t>Microsoft Learning MCP 1 – kupóny na školenia, 72</w:t>
      </w:r>
    </w:p>
    <w:p w:rsidR="00D33E79" w:rsidRDefault="00D33E79">
      <w:pPr>
        <w:pStyle w:val="Index1"/>
        <w:tabs>
          <w:tab w:val="right" w:pos="5030"/>
        </w:tabs>
        <w:rPr>
          <w:noProof/>
        </w:rPr>
      </w:pPr>
      <w:r>
        <w:rPr>
          <w:noProof/>
        </w:rPr>
        <w:t>Microsoft Learning MCP 30 – kupóny na školenia, 72</w:t>
      </w:r>
    </w:p>
    <w:p w:rsidR="00D33E79" w:rsidRDefault="00D33E79">
      <w:pPr>
        <w:pStyle w:val="Index1"/>
        <w:tabs>
          <w:tab w:val="right" w:pos="5030"/>
        </w:tabs>
        <w:rPr>
          <w:noProof/>
        </w:rPr>
      </w:pPr>
      <w:r>
        <w:rPr>
          <w:noProof/>
        </w:rPr>
        <w:t>Microsoft Learning MOS 500 – licencia pre skúšobnú lokalitu, 72</w:t>
      </w:r>
    </w:p>
    <w:p w:rsidR="00D33E79" w:rsidRDefault="00D33E79">
      <w:pPr>
        <w:pStyle w:val="Index1"/>
        <w:tabs>
          <w:tab w:val="right" w:pos="5030"/>
        </w:tabs>
        <w:rPr>
          <w:noProof/>
        </w:rPr>
      </w:pPr>
      <w:r>
        <w:rPr>
          <w:noProof/>
        </w:rPr>
        <w:t>Microsoft Learning MTA 250 – licencia pre skúšobnú lokalitu, 72</w:t>
      </w:r>
    </w:p>
    <w:p w:rsidR="00D33E79" w:rsidRDefault="00D33E79">
      <w:pPr>
        <w:pStyle w:val="Index1"/>
        <w:tabs>
          <w:tab w:val="right" w:pos="5030"/>
        </w:tabs>
        <w:rPr>
          <w:noProof/>
        </w:rPr>
      </w:pPr>
      <w:r>
        <w:rPr>
          <w:noProof/>
        </w:rPr>
        <w:t>Microsoft Office Audit and Control Management Server 2013, 29</w:t>
      </w:r>
    </w:p>
    <w:p w:rsidR="00D33E79" w:rsidRDefault="00D33E79">
      <w:pPr>
        <w:pStyle w:val="Index1"/>
        <w:tabs>
          <w:tab w:val="right" w:pos="5030"/>
        </w:tabs>
        <w:rPr>
          <w:noProof/>
        </w:rPr>
      </w:pPr>
      <w:r>
        <w:rPr>
          <w:noProof/>
        </w:rPr>
        <w:t>Microsoft Social Engagement, 62</w:t>
      </w:r>
    </w:p>
    <w:p w:rsidR="00D33E79" w:rsidRDefault="00D33E79">
      <w:pPr>
        <w:pStyle w:val="Index1"/>
        <w:tabs>
          <w:tab w:val="right" w:pos="5030"/>
        </w:tabs>
        <w:rPr>
          <w:noProof/>
        </w:rPr>
      </w:pPr>
      <w:r>
        <w:rPr>
          <w:noProof/>
        </w:rPr>
        <w:t>Microsoft Social Engagement – dodatočné príspevky, 63</w:t>
      </w:r>
    </w:p>
    <w:p w:rsidR="00D33E79" w:rsidRDefault="00D33E79">
      <w:pPr>
        <w:pStyle w:val="Index1"/>
        <w:tabs>
          <w:tab w:val="right" w:pos="5030"/>
        </w:tabs>
        <w:rPr>
          <w:noProof/>
        </w:rPr>
      </w:pPr>
      <w:r>
        <w:rPr>
          <w:noProof/>
        </w:rPr>
        <w:t>Microsoft Social Engagement Enterprise, 63</w:t>
      </w:r>
    </w:p>
    <w:p w:rsidR="00D33E79" w:rsidRDefault="00D33E79">
      <w:pPr>
        <w:pStyle w:val="Index1"/>
        <w:tabs>
          <w:tab w:val="right" w:pos="5030"/>
        </w:tabs>
        <w:rPr>
          <w:noProof/>
        </w:rPr>
      </w:pPr>
      <w:r>
        <w:rPr>
          <w:noProof/>
        </w:rPr>
        <w:t>Microsoft Social Engagement Professional, 63</w:t>
      </w:r>
    </w:p>
    <w:p w:rsidR="00D33E79" w:rsidRDefault="00D33E79">
      <w:pPr>
        <w:pStyle w:val="Index1"/>
        <w:tabs>
          <w:tab w:val="right" w:pos="5030"/>
        </w:tabs>
        <w:rPr>
          <w:noProof/>
        </w:rPr>
      </w:pPr>
      <w:r>
        <w:rPr>
          <w:noProof/>
        </w:rPr>
        <w:t>Microsoft Social Engagement Professional – dodatočná licencia, 63</w:t>
      </w:r>
    </w:p>
    <w:p w:rsidR="00D33E79" w:rsidRDefault="00D33E79">
      <w:pPr>
        <w:pStyle w:val="Index1"/>
        <w:tabs>
          <w:tab w:val="right" w:pos="5030"/>
        </w:tabs>
        <w:rPr>
          <w:noProof/>
        </w:rPr>
      </w:pPr>
      <w:r>
        <w:rPr>
          <w:noProof/>
        </w:rPr>
        <w:t>Microsoft Translator API, 73</w:t>
      </w:r>
    </w:p>
    <w:p w:rsidR="00D33E79" w:rsidRDefault="00D33E79">
      <w:pPr>
        <w:pStyle w:val="Index1"/>
        <w:tabs>
          <w:tab w:val="right" w:pos="5030"/>
        </w:tabs>
        <w:rPr>
          <w:noProof/>
        </w:rPr>
      </w:pPr>
      <w:r>
        <w:rPr>
          <w:noProof/>
        </w:rPr>
        <w:t>Office 2013, 24</w:t>
      </w:r>
    </w:p>
    <w:p w:rsidR="00D33E79" w:rsidRDefault="00D33E79">
      <w:pPr>
        <w:pStyle w:val="Index1"/>
        <w:tabs>
          <w:tab w:val="right" w:pos="5030"/>
        </w:tabs>
        <w:rPr>
          <w:noProof/>
        </w:rPr>
      </w:pPr>
      <w:r>
        <w:rPr>
          <w:noProof/>
        </w:rPr>
        <w:t>Office 2013 pre podnikateľov, 32</w:t>
      </w:r>
    </w:p>
    <w:p w:rsidR="00D33E79" w:rsidRDefault="00D33E79">
      <w:pPr>
        <w:pStyle w:val="Index1"/>
        <w:tabs>
          <w:tab w:val="right" w:pos="5030"/>
        </w:tabs>
        <w:rPr>
          <w:noProof/>
        </w:rPr>
      </w:pPr>
      <w:r>
        <w:rPr>
          <w:noProof/>
        </w:rPr>
        <w:t>Office 2016 for Mac Standard, 26</w:t>
      </w:r>
    </w:p>
    <w:p w:rsidR="00D33E79" w:rsidRDefault="00D33E79">
      <w:pPr>
        <w:pStyle w:val="Index1"/>
        <w:tabs>
          <w:tab w:val="right" w:pos="5030"/>
        </w:tabs>
        <w:rPr>
          <w:noProof/>
        </w:rPr>
      </w:pPr>
      <w:r>
        <w:rPr>
          <w:noProof/>
        </w:rPr>
        <w:t>Office 2016 pre podnikateľov, 32</w:t>
      </w:r>
    </w:p>
    <w:p w:rsidR="00D33E79" w:rsidRDefault="00D33E79">
      <w:pPr>
        <w:pStyle w:val="Index1"/>
        <w:tabs>
          <w:tab w:val="right" w:pos="5030"/>
        </w:tabs>
        <w:rPr>
          <w:noProof/>
        </w:rPr>
      </w:pPr>
      <w:r>
        <w:rPr>
          <w:noProof/>
        </w:rPr>
        <w:t>Office 365, 25</w:t>
      </w:r>
    </w:p>
    <w:p w:rsidR="00D33E79" w:rsidRDefault="00D33E79">
      <w:pPr>
        <w:pStyle w:val="Index1"/>
        <w:tabs>
          <w:tab w:val="right" w:pos="5030"/>
        </w:tabs>
        <w:rPr>
          <w:noProof/>
        </w:rPr>
      </w:pPr>
      <w:r>
        <w:rPr>
          <w:noProof/>
        </w:rPr>
        <w:t>Office 365 – dodatočné úložisko súborov veľkosti 1 GB, 70</w:t>
      </w:r>
    </w:p>
    <w:p w:rsidR="00D33E79" w:rsidRDefault="00D33E79">
      <w:pPr>
        <w:pStyle w:val="Index1"/>
        <w:tabs>
          <w:tab w:val="right" w:pos="5030"/>
        </w:tabs>
        <w:rPr>
          <w:noProof/>
        </w:rPr>
      </w:pPr>
      <w:r>
        <w:rPr>
          <w:noProof/>
        </w:rPr>
        <w:t>Office 365 Business, 64</w:t>
      </w:r>
    </w:p>
    <w:p w:rsidR="00D33E79" w:rsidRDefault="00D33E79">
      <w:pPr>
        <w:pStyle w:val="Index1"/>
        <w:tabs>
          <w:tab w:val="right" w:pos="5030"/>
        </w:tabs>
        <w:rPr>
          <w:noProof/>
        </w:rPr>
      </w:pPr>
      <w:r>
        <w:rPr>
          <w:noProof/>
        </w:rPr>
        <w:t>Office 365 Business Essentials, 65</w:t>
      </w:r>
    </w:p>
    <w:p w:rsidR="00D33E79" w:rsidRDefault="00D33E79">
      <w:pPr>
        <w:pStyle w:val="Index1"/>
        <w:tabs>
          <w:tab w:val="right" w:pos="5030"/>
        </w:tabs>
        <w:rPr>
          <w:noProof/>
        </w:rPr>
      </w:pPr>
      <w:r>
        <w:rPr>
          <w:noProof/>
        </w:rPr>
        <w:t>Office 365 Business Premium, 65</w:t>
      </w:r>
    </w:p>
    <w:p w:rsidR="00D33E79" w:rsidRDefault="00D33E79">
      <w:pPr>
        <w:pStyle w:val="Index1"/>
        <w:tabs>
          <w:tab w:val="right" w:pos="5030"/>
        </w:tabs>
        <w:rPr>
          <w:noProof/>
        </w:rPr>
      </w:pPr>
      <w:r>
        <w:rPr>
          <w:noProof/>
        </w:rPr>
        <w:t>Office 365 Customer Lockbox, 68</w:t>
      </w:r>
    </w:p>
    <w:p w:rsidR="00D33E79" w:rsidRDefault="00D33E79">
      <w:pPr>
        <w:pStyle w:val="Index1"/>
        <w:tabs>
          <w:tab w:val="right" w:pos="5030"/>
        </w:tabs>
        <w:rPr>
          <w:noProof/>
        </w:rPr>
      </w:pPr>
      <w:r>
        <w:rPr>
          <w:noProof/>
        </w:rPr>
        <w:t>Office 365 Delve Analytics, 68</w:t>
      </w:r>
    </w:p>
    <w:p w:rsidR="00D33E79" w:rsidRDefault="00D33E79">
      <w:pPr>
        <w:pStyle w:val="Index1"/>
        <w:tabs>
          <w:tab w:val="right" w:pos="5030"/>
        </w:tabs>
        <w:rPr>
          <w:noProof/>
        </w:rPr>
      </w:pPr>
      <w:r>
        <w:rPr>
          <w:noProof/>
        </w:rPr>
        <w:t>Office 365 E3 z krytia SA, 60</w:t>
      </w:r>
    </w:p>
    <w:p w:rsidR="00D33E79" w:rsidRDefault="00D33E79">
      <w:pPr>
        <w:pStyle w:val="Index1"/>
        <w:tabs>
          <w:tab w:val="right" w:pos="5030"/>
        </w:tabs>
        <w:rPr>
          <w:noProof/>
        </w:rPr>
      </w:pPr>
      <w:r>
        <w:rPr>
          <w:noProof/>
        </w:rPr>
        <w:t>Office 365 Education, 65</w:t>
      </w:r>
    </w:p>
    <w:p w:rsidR="00D33E79" w:rsidRDefault="00D33E79">
      <w:pPr>
        <w:pStyle w:val="Index1"/>
        <w:tabs>
          <w:tab w:val="right" w:pos="5030"/>
        </w:tabs>
        <w:rPr>
          <w:noProof/>
        </w:rPr>
      </w:pPr>
      <w:r>
        <w:rPr>
          <w:noProof/>
        </w:rPr>
        <w:t>Office 365 Enterprise, 17</w:t>
      </w:r>
    </w:p>
    <w:p w:rsidR="00D33E79" w:rsidRDefault="00D33E79">
      <w:pPr>
        <w:pStyle w:val="Index1"/>
        <w:tabs>
          <w:tab w:val="right" w:pos="5030"/>
        </w:tabs>
        <w:rPr>
          <w:noProof/>
        </w:rPr>
      </w:pPr>
      <w:r>
        <w:rPr>
          <w:noProof/>
        </w:rPr>
        <w:t>Office 365 Enterprise E1, 17, 65</w:t>
      </w:r>
    </w:p>
    <w:p w:rsidR="00D33E79" w:rsidRDefault="00D33E79">
      <w:pPr>
        <w:pStyle w:val="Index1"/>
        <w:tabs>
          <w:tab w:val="right" w:pos="5030"/>
        </w:tabs>
        <w:rPr>
          <w:noProof/>
        </w:rPr>
      </w:pPr>
      <w:r>
        <w:rPr>
          <w:noProof/>
        </w:rPr>
        <w:t>Office 365 Enterprise E1 a Microsoft Intune, 17</w:t>
      </w:r>
    </w:p>
    <w:p w:rsidR="00D33E79" w:rsidRDefault="00D33E79">
      <w:pPr>
        <w:pStyle w:val="Index1"/>
        <w:tabs>
          <w:tab w:val="right" w:pos="5030"/>
        </w:tabs>
        <w:rPr>
          <w:noProof/>
        </w:rPr>
      </w:pPr>
      <w:r>
        <w:rPr>
          <w:noProof/>
        </w:rPr>
        <w:t>Office 365 Enterprise E1 z krytia SA, 65</w:t>
      </w:r>
    </w:p>
    <w:p w:rsidR="00D33E79" w:rsidRDefault="00D33E79">
      <w:pPr>
        <w:pStyle w:val="Index1"/>
        <w:tabs>
          <w:tab w:val="right" w:pos="5030"/>
        </w:tabs>
        <w:rPr>
          <w:noProof/>
        </w:rPr>
      </w:pPr>
      <w:r>
        <w:rPr>
          <w:noProof/>
        </w:rPr>
        <w:t>Office 365 Enterprise E1, E3, E5 – dodatočná licencia, 65</w:t>
      </w:r>
    </w:p>
    <w:p w:rsidR="00D33E79" w:rsidRDefault="00D33E79">
      <w:pPr>
        <w:pStyle w:val="Index1"/>
        <w:tabs>
          <w:tab w:val="right" w:pos="5030"/>
        </w:tabs>
        <w:rPr>
          <w:noProof/>
        </w:rPr>
      </w:pPr>
      <w:r>
        <w:rPr>
          <w:noProof/>
        </w:rPr>
        <w:t>Office 365 Enterprise E3, 17, 60, 65</w:t>
      </w:r>
    </w:p>
    <w:p w:rsidR="00D33E79" w:rsidRDefault="00D33E79">
      <w:pPr>
        <w:pStyle w:val="Index1"/>
        <w:tabs>
          <w:tab w:val="right" w:pos="5030"/>
        </w:tabs>
        <w:rPr>
          <w:noProof/>
        </w:rPr>
      </w:pPr>
      <w:r>
        <w:rPr>
          <w:noProof/>
        </w:rPr>
        <w:t>Office 365 Enterprise E3 a Microsoft Intune, 17</w:t>
      </w:r>
    </w:p>
    <w:p w:rsidR="00D33E79" w:rsidRDefault="00D33E79">
      <w:pPr>
        <w:pStyle w:val="Index1"/>
        <w:tabs>
          <w:tab w:val="right" w:pos="5030"/>
        </w:tabs>
        <w:rPr>
          <w:noProof/>
        </w:rPr>
      </w:pPr>
      <w:r>
        <w:rPr>
          <w:noProof/>
        </w:rPr>
        <w:t>Office 365 Enterprise E3 z krytia SA, 65</w:t>
      </w:r>
    </w:p>
    <w:p w:rsidR="00D33E79" w:rsidRDefault="00D33E79">
      <w:pPr>
        <w:pStyle w:val="Index1"/>
        <w:tabs>
          <w:tab w:val="right" w:pos="5030"/>
        </w:tabs>
        <w:rPr>
          <w:noProof/>
        </w:rPr>
      </w:pPr>
      <w:r>
        <w:rPr>
          <w:noProof/>
        </w:rPr>
        <w:t>Office 365 Enterprise E3, E4 bez súčasti ProPlus – dodatočná licencia, 66</w:t>
      </w:r>
    </w:p>
    <w:p w:rsidR="00D33E79" w:rsidRDefault="00D33E79">
      <w:pPr>
        <w:pStyle w:val="Index1"/>
        <w:tabs>
          <w:tab w:val="right" w:pos="5030"/>
        </w:tabs>
        <w:rPr>
          <w:noProof/>
        </w:rPr>
      </w:pPr>
      <w:r>
        <w:rPr>
          <w:noProof/>
        </w:rPr>
        <w:t>Office 365 Enterprise E4, 17, 65</w:t>
      </w:r>
    </w:p>
    <w:p w:rsidR="00D33E79" w:rsidRDefault="00D33E79">
      <w:pPr>
        <w:pStyle w:val="Index1"/>
        <w:tabs>
          <w:tab w:val="right" w:pos="5030"/>
        </w:tabs>
        <w:rPr>
          <w:noProof/>
        </w:rPr>
      </w:pPr>
      <w:r>
        <w:rPr>
          <w:noProof/>
        </w:rPr>
        <w:t>Office 365 Enterprise E4 – dodatočná licencia, 66</w:t>
      </w:r>
    </w:p>
    <w:p w:rsidR="00D33E79" w:rsidRDefault="00D33E79">
      <w:pPr>
        <w:pStyle w:val="Index1"/>
        <w:tabs>
          <w:tab w:val="right" w:pos="5030"/>
        </w:tabs>
        <w:rPr>
          <w:noProof/>
        </w:rPr>
      </w:pPr>
      <w:r>
        <w:rPr>
          <w:noProof/>
        </w:rPr>
        <w:t>Office 365 Enterprise E4 a Microsoft Intune, 17</w:t>
      </w:r>
    </w:p>
    <w:p w:rsidR="00D33E79" w:rsidRDefault="00D33E79">
      <w:pPr>
        <w:pStyle w:val="Index1"/>
        <w:tabs>
          <w:tab w:val="right" w:pos="5030"/>
        </w:tabs>
        <w:rPr>
          <w:noProof/>
        </w:rPr>
      </w:pPr>
      <w:r>
        <w:rPr>
          <w:noProof/>
        </w:rPr>
        <w:t>Office 365 Enterprise E4 z krytia SA, 65</w:t>
      </w:r>
    </w:p>
    <w:p w:rsidR="00D33E79" w:rsidRDefault="00D33E79">
      <w:pPr>
        <w:pStyle w:val="Index1"/>
        <w:tabs>
          <w:tab w:val="right" w:pos="5030"/>
        </w:tabs>
        <w:rPr>
          <w:noProof/>
        </w:rPr>
      </w:pPr>
      <w:r>
        <w:rPr>
          <w:noProof/>
        </w:rPr>
        <w:t>Office 365 Enterprise E5 (licencia SL pre používateľa), 65</w:t>
      </w:r>
    </w:p>
    <w:p w:rsidR="00D33E79" w:rsidRDefault="00D33E79">
      <w:pPr>
        <w:pStyle w:val="Index1"/>
        <w:tabs>
          <w:tab w:val="right" w:pos="5030"/>
        </w:tabs>
        <w:rPr>
          <w:noProof/>
        </w:rPr>
      </w:pPr>
      <w:r>
        <w:rPr>
          <w:noProof/>
        </w:rPr>
        <w:t>Office 365 Enterprise E5 z krytia SA, 65</w:t>
      </w:r>
    </w:p>
    <w:p w:rsidR="00D33E79" w:rsidRDefault="00D33E79">
      <w:pPr>
        <w:pStyle w:val="Index1"/>
        <w:tabs>
          <w:tab w:val="right" w:pos="5030"/>
        </w:tabs>
        <w:rPr>
          <w:noProof/>
        </w:rPr>
      </w:pPr>
      <w:r>
        <w:rPr>
          <w:noProof/>
        </w:rPr>
        <w:t>Office 365 Enterprise K1, 66</w:t>
      </w:r>
    </w:p>
    <w:p w:rsidR="00D33E79" w:rsidRDefault="00D33E79">
      <w:pPr>
        <w:pStyle w:val="Index1"/>
        <w:tabs>
          <w:tab w:val="right" w:pos="5030"/>
        </w:tabs>
        <w:rPr>
          <w:noProof/>
        </w:rPr>
      </w:pPr>
      <w:r>
        <w:rPr>
          <w:noProof/>
        </w:rPr>
        <w:t>Office 365 Midsize Business, 66, 68</w:t>
      </w:r>
    </w:p>
    <w:p w:rsidR="00D33E79" w:rsidRDefault="00D33E79">
      <w:pPr>
        <w:pStyle w:val="Index1"/>
        <w:tabs>
          <w:tab w:val="right" w:pos="5030"/>
        </w:tabs>
        <w:rPr>
          <w:noProof/>
        </w:rPr>
      </w:pPr>
      <w:r>
        <w:rPr>
          <w:noProof/>
        </w:rPr>
        <w:t>Office 365 Pro Plus, 86</w:t>
      </w:r>
    </w:p>
    <w:p w:rsidR="00D33E79" w:rsidRDefault="00D33E79">
      <w:pPr>
        <w:pStyle w:val="Index1"/>
        <w:tabs>
          <w:tab w:val="right" w:pos="5030"/>
        </w:tabs>
        <w:rPr>
          <w:noProof/>
        </w:rPr>
      </w:pPr>
      <w:r>
        <w:rPr>
          <w:noProof/>
        </w:rPr>
        <w:t>Office 365 ProPlus, 25, 64</w:t>
      </w:r>
    </w:p>
    <w:p w:rsidR="00D33E79" w:rsidRDefault="00D33E79">
      <w:pPr>
        <w:pStyle w:val="Index1"/>
        <w:tabs>
          <w:tab w:val="right" w:pos="5030"/>
        </w:tabs>
        <w:rPr>
          <w:noProof/>
        </w:rPr>
      </w:pPr>
      <w:r>
        <w:rPr>
          <w:noProof/>
        </w:rPr>
        <w:t>Office 365 ProPlus z krytia SA, 64</w:t>
      </w:r>
    </w:p>
    <w:p w:rsidR="00D33E79" w:rsidRDefault="00D33E79">
      <w:pPr>
        <w:pStyle w:val="Index1"/>
        <w:tabs>
          <w:tab w:val="right" w:pos="5030"/>
        </w:tabs>
        <w:rPr>
          <w:noProof/>
        </w:rPr>
      </w:pPr>
      <w:r>
        <w:rPr>
          <w:noProof/>
        </w:rPr>
        <w:t>Office for Mac 2011, 26</w:t>
      </w:r>
    </w:p>
    <w:p w:rsidR="00D33E79" w:rsidRDefault="00D33E79">
      <w:pPr>
        <w:pStyle w:val="Index1"/>
        <w:tabs>
          <w:tab w:val="right" w:pos="5030"/>
        </w:tabs>
        <w:rPr>
          <w:noProof/>
        </w:rPr>
      </w:pPr>
      <w:r>
        <w:rPr>
          <w:noProof/>
        </w:rPr>
        <w:t>Office for Mac Standard, 83</w:t>
      </w:r>
    </w:p>
    <w:p w:rsidR="00D33E79" w:rsidRDefault="00D33E79">
      <w:pPr>
        <w:pStyle w:val="Index1"/>
        <w:tabs>
          <w:tab w:val="right" w:pos="5030"/>
        </w:tabs>
        <w:rPr>
          <w:noProof/>
        </w:rPr>
      </w:pPr>
      <w:r>
        <w:rPr>
          <w:noProof/>
        </w:rPr>
        <w:t>Office Home &amp; Student 2013 RT – komerčné používanie, 24</w:t>
      </w:r>
    </w:p>
    <w:p w:rsidR="00D33E79" w:rsidRDefault="00D33E79">
      <w:pPr>
        <w:pStyle w:val="Index1"/>
        <w:tabs>
          <w:tab w:val="right" w:pos="5030"/>
        </w:tabs>
        <w:rPr>
          <w:noProof/>
        </w:rPr>
      </w:pPr>
      <w:r>
        <w:rPr>
          <w:noProof/>
        </w:rPr>
        <w:t>Office Multi Language Pack, 65, 68</w:t>
      </w:r>
    </w:p>
    <w:p w:rsidR="00D33E79" w:rsidRDefault="00D33E79">
      <w:pPr>
        <w:pStyle w:val="Index1"/>
        <w:tabs>
          <w:tab w:val="right" w:pos="5030"/>
        </w:tabs>
        <w:rPr>
          <w:noProof/>
        </w:rPr>
      </w:pPr>
      <w:r>
        <w:rPr>
          <w:noProof/>
        </w:rPr>
        <w:t>Office Multi Language Pack 2013, 24</w:t>
      </w:r>
    </w:p>
    <w:p w:rsidR="00D33E79" w:rsidRDefault="00D33E79">
      <w:pPr>
        <w:pStyle w:val="Index1"/>
        <w:tabs>
          <w:tab w:val="right" w:pos="5030"/>
        </w:tabs>
        <w:rPr>
          <w:noProof/>
        </w:rPr>
      </w:pPr>
      <w:r>
        <w:rPr>
          <w:noProof/>
        </w:rPr>
        <w:lastRenderedPageBreak/>
        <w:t>Office Online, 65</w:t>
      </w:r>
    </w:p>
    <w:p w:rsidR="00D33E79" w:rsidRDefault="00D33E79">
      <w:pPr>
        <w:pStyle w:val="Index1"/>
        <w:tabs>
          <w:tab w:val="right" w:pos="5030"/>
        </w:tabs>
        <w:rPr>
          <w:noProof/>
        </w:rPr>
      </w:pPr>
      <w:r>
        <w:rPr>
          <w:noProof/>
        </w:rPr>
        <w:t>Office Online pre služby Office 365, 83</w:t>
      </w:r>
    </w:p>
    <w:p w:rsidR="00D33E79" w:rsidRDefault="00D33E79">
      <w:pPr>
        <w:pStyle w:val="Index1"/>
        <w:tabs>
          <w:tab w:val="right" w:pos="5030"/>
        </w:tabs>
        <w:rPr>
          <w:noProof/>
        </w:rPr>
      </w:pPr>
      <w:r>
        <w:rPr>
          <w:noProof/>
        </w:rPr>
        <w:t>Office Personal 2013, 32</w:t>
      </w:r>
    </w:p>
    <w:p w:rsidR="00D33E79" w:rsidRDefault="00D33E79">
      <w:pPr>
        <w:pStyle w:val="Index1"/>
        <w:tabs>
          <w:tab w:val="right" w:pos="5030"/>
        </w:tabs>
        <w:rPr>
          <w:noProof/>
        </w:rPr>
      </w:pPr>
      <w:r>
        <w:rPr>
          <w:noProof/>
        </w:rPr>
        <w:t>Office Personal 2016, 32</w:t>
      </w:r>
    </w:p>
    <w:p w:rsidR="00D33E79" w:rsidRDefault="00D33E79">
      <w:pPr>
        <w:pStyle w:val="Index1"/>
        <w:tabs>
          <w:tab w:val="right" w:pos="5030"/>
        </w:tabs>
        <w:rPr>
          <w:noProof/>
        </w:rPr>
      </w:pPr>
      <w:r>
        <w:rPr>
          <w:noProof/>
        </w:rPr>
        <w:t>Office Professional 2013, 32</w:t>
      </w:r>
    </w:p>
    <w:p w:rsidR="00D33E79" w:rsidRDefault="00D33E79">
      <w:pPr>
        <w:pStyle w:val="Index1"/>
        <w:tabs>
          <w:tab w:val="right" w:pos="5030"/>
        </w:tabs>
        <w:rPr>
          <w:noProof/>
        </w:rPr>
      </w:pPr>
      <w:r>
        <w:rPr>
          <w:noProof/>
        </w:rPr>
        <w:t>Office Professional 2016, 32</w:t>
      </w:r>
    </w:p>
    <w:p w:rsidR="00D33E79" w:rsidRDefault="00D33E79">
      <w:pPr>
        <w:pStyle w:val="Index1"/>
        <w:tabs>
          <w:tab w:val="right" w:pos="5030"/>
        </w:tabs>
        <w:rPr>
          <w:noProof/>
        </w:rPr>
      </w:pPr>
      <w:r>
        <w:rPr>
          <w:noProof/>
        </w:rPr>
        <w:t>Office Professional Plus, 64, 65, 67, 83, 90</w:t>
      </w:r>
    </w:p>
    <w:p w:rsidR="00D33E79" w:rsidRDefault="00D33E79">
      <w:pPr>
        <w:pStyle w:val="Index1"/>
        <w:tabs>
          <w:tab w:val="right" w:pos="5030"/>
        </w:tabs>
        <w:rPr>
          <w:noProof/>
        </w:rPr>
      </w:pPr>
      <w:r>
        <w:rPr>
          <w:noProof/>
        </w:rPr>
        <w:t>Office Professional Plus 2010, 32</w:t>
      </w:r>
    </w:p>
    <w:p w:rsidR="00D33E79" w:rsidRDefault="00D33E79">
      <w:pPr>
        <w:pStyle w:val="Index1"/>
        <w:tabs>
          <w:tab w:val="right" w:pos="5030"/>
        </w:tabs>
        <w:rPr>
          <w:noProof/>
        </w:rPr>
      </w:pPr>
      <w:r>
        <w:rPr>
          <w:noProof/>
        </w:rPr>
        <w:t>Office Professional Plus 2013, 32, 65, 66</w:t>
      </w:r>
    </w:p>
    <w:p w:rsidR="00D33E79" w:rsidRDefault="00D33E79">
      <w:pPr>
        <w:pStyle w:val="Index1"/>
        <w:tabs>
          <w:tab w:val="right" w:pos="5030"/>
        </w:tabs>
        <w:rPr>
          <w:noProof/>
        </w:rPr>
      </w:pPr>
      <w:r>
        <w:rPr>
          <w:noProof/>
        </w:rPr>
        <w:t>Office Professional Plus 2016, 24, 32, 41</w:t>
      </w:r>
    </w:p>
    <w:p w:rsidR="00D33E79" w:rsidRDefault="00D33E79">
      <w:pPr>
        <w:pStyle w:val="Index1"/>
        <w:tabs>
          <w:tab w:val="right" w:pos="5030"/>
        </w:tabs>
        <w:rPr>
          <w:noProof/>
        </w:rPr>
      </w:pPr>
      <w:r>
        <w:rPr>
          <w:noProof/>
        </w:rPr>
        <w:t>Office Standard, 65, 83, 90</w:t>
      </w:r>
    </w:p>
    <w:p w:rsidR="00D33E79" w:rsidRDefault="00D33E79">
      <w:pPr>
        <w:pStyle w:val="Index1"/>
        <w:tabs>
          <w:tab w:val="right" w:pos="5030"/>
        </w:tabs>
        <w:rPr>
          <w:noProof/>
        </w:rPr>
      </w:pPr>
      <w:r>
        <w:rPr>
          <w:noProof/>
        </w:rPr>
        <w:t>Office Standard 2010, 32</w:t>
      </w:r>
    </w:p>
    <w:p w:rsidR="00D33E79" w:rsidRDefault="00D33E79">
      <w:pPr>
        <w:pStyle w:val="Index1"/>
        <w:tabs>
          <w:tab w:val="right" w:pos="5030"/>
        </w:tabs>
        <w:rPr>
          <w:noProof/>
        </w:rPr>
      </w:pPr>
      <w:r>
        <w:rPr>
          <w:noProof/>
        </w:rPr>
        <w:t>Office Standard 2013, 32</w:t>
      </w:r>
    </w:p>
    <w:p w:rsidR="00D33E79" w:rsidRDefault="00D33E79">
      <w:pPr>
        <w:pStyle w:val="Index1"/>
        <w:tabs>
          <w:tab w:val="right" w:pos="5030"/>
        </w:tabs>
        <w:rPr>
          <w:noProof/>
        </w:rPr>
      </w:pPr>
      <w:r>
        <w:rPr>
          <w:noProof/>
        </w:rPr>
        <w:t>Office Standard 2016, 24, 32</w:t>
      </w:r>
    </w:p>
    <w:p w:rsidR="00D33E79" w:rsidRDefault="00D33E79">
      <w:pPr>
        <w:pStyle w:val="Index1"/>
        <w:tabs>
          <w:tab w:val="right" w:pos="5030"/>
        </w:tabs>
        <w:rPr>
          <w:noProof/>
        </w:rPr>
      </w:pPr>
      <w:r>
        <w:rPr>
          <w:noProof/>
        </w:rPr>
        <w:t>OneDrive for Business Plan 1, 70</w:t>
      </w:r>
    </w:p>
    <w:p w:rsidR="00D33E79" w:rsidRDefault="00D33E79">
      <w:pPr>
        <w:pStyle w:val="Index1"/>
        <w:tabs>
          <w:tab w:val="right" w:pos="5030"/>
        </w:tabs>
        <w:rPr>
          <w:noProof/>
        </w:rPr>
      </w:pPr>
      <w:r>
        <w:rPr>
          <w:noProof/>
        </w:rPr>
        <w:t>OneDrive for Business Plan 2, 70</w:t>
      </w:r>
    </w:p>
    <w:p w:rsidR="00D33E79" w:rsidRDefault="00D33E79">
      <w:pPr>
        <w:pStyle w:val="Index1"/>
        <w:tabs>
          <w:tab w:val="right" w:pos="5030"/>
        </w:tabs>
        <w:rPr>
          <w:noProof/>
        </w:rPr>
      </w:pPr>
      <w:r>
        <w:rPr>
          <w:noProof/>
        </w:rPr>
        <w:t>Outlook 2016, 24</w:t>
      </w:r>
    </w:p>
    <w:p w:rsidR="00D33E79" w:rsidRDefault="00D33E79">
      <w:pPr>
        <w:pStyle w:val="Index1"/>
        <w:tabs>
          <w:tab w:val="right" w:pos="5030"/>
        </w:tabs>
        <w:rPr>
          <w:noProof/>
        </w:rPr>
      </w:pPr>
      <w:r>
        <w:rPr>
          <w:noProof/>
        </w:rPr>
        <w:t>Outlook 2016 for Mac, 26</w:t>
      </w:r>
    </w:p>
    <w:p w:rsidR="00D33E79" w:rsidRDefault="00D33E79">
      <w:pPr>
        <w:pStyle w:val="Index1"/>
        <w:tabs>
          <w:tab w:val="right" w:pos="5030"/>
        </w:tabs>
        <w:rPr>
          <w:noProof/>
        </w:rPr>
      </w:pPr>
      <w:r>
        <w:rPr>
          <w:noProof/>
        </w:rPr>
        <w:t>Parallel Data Warehouse, 89</w:t>
      </w:r>
    </w:p>
    <w:p w:rsidR="00D33E79" w:rsidRDefault="00D33E79">
      <w:pPr>
        <w:pStyle w:val="Index1"/>
        <w:tabs>
          <w:tab w:val="right" w:pos="5030"/>
        </w:tabs>
        <w:rPr>
          <w:noProof/>
        </w:rPr>
      </w:pPr>
      <w:r>
        <w:rPr>
          <w:noProof/>
        </w:rPr>
        <w:t>Parature – dodatočné oddelenia, 63</w:t>
      </w:r>
    </w:p>
    <w:p w:rsidR="00D33E79" w:rsidRDefault="00D33E79">
      <w:pPr>
        <w:pStyle w:val="Index1"/>
        <w:tabs>
          <w:tab w:val="right" w:pos="5030"/>
        </w:tabs>
        <w:rPr>
          <w:noProof/>
        </w:rPr>
      </w:pPr>
      <w:r>
        <w:rPr>
          <w:noProof/>
        </w:rPr>
        <w:t>Parature – dodatočné úložisko súborov, 63</w:t>
      </w:r>
    </w:p>
    <w:p w:rsidR="00D33E79" w:rsidRDefault="00D33E79">
      <w:pPr>
        <w:pStyle w:val="Index1"/>
        <w:tabs>
          <w:tab w:val="right" w:pos="5030"/>
        </w:tabs>
        <w:rPr>
          <w:noProof/>
        </w:rPr>
      </w:pPr>
      <w:r>
        <w:rPr>
          <w:noProof/>
        </w:rPr>
        <w:t>Parature – dodatočné záznamy, 63</w:t>
      </w:r>
    </w:p>
    <w:p w:rsidR="00D33E79" w:rsidRDefault="00D33E79">
      <w:pPr>
        <w:pStyle w:val="Index1"/>
        <w:tabs>
          <w:tab w:val="right" w:pos="5030"/>
        </w:tabs>
        <w:rPr>
          <w:noProof/>
        </w:rPr>
      </w:pPr>
      <w:r>
        <w:rPr>
          <w:noProof/>
        </w:rPr>
        <w:t>Parature – dodatočné zobrazenia stránok, 63</w:t>
      </w:r>
    </w:p>
    <w:p w:rsidR="00D33E79" w:rsidRDefault="00D33E79">
      <w:pPr>
        <w:pStyle w:val="Index1"/>
        <w:tabs>
          <w:tab w:val="right" w:pos="5030"/>
        </w:tabs>
        <w:rPr>
          <w:noProof/>
        </w:rPr>
      </w:pPr>
      <w:r>
        <w:rPr>
          <w:noProof/>
        </w:rPr>
        <w:t>Parature Enhanced Support, 63</w:t>
      </w:r>
    </w:p>
    <w:p w:rsidR="00D33E79" w:rsidRDefault="00D33E79">
      <w:pPr>
        <w:pStyle w:val="Index1"/>
        <w:tabs>
          <w:tab w:val="right" w:pos="5030"/>
        </w:tabs>
        <w:rPr>
          <w:noProof/>
        </w:rPr>
      </w:pPr>
      <w:r>
        <w:rPr>
          <w:noProof/>
        </w:rPr>
        <w:t>Parature Enterprise, 63</w:t>
      </w:r>
    </w:p>
    <w:p w:rsidR="00D33E79" w:rsidRDefault="00D33E79">
      <w:pPr>
        <w:pStyle w:val="Index1"/>
        <w:tabs>
          <w:tab w:val="right" w:pos="5030"/>
        </w:tabs>
        <w:rPr>
          <w:noProof/>
        </w:rPr>
      </w:pPr>
      <w:r>
        <w:rPr>
          <w:noProof/>
        </w:rPr>
        <w:t>Parature Professional Direct Support, 63</w:t>
      </w:r>
    </w:p>
    <w:p w:rsidR="00D33E79" w:rsidRDefault="00D33E79">
      <w:pPr>
        <w:pStyle w:val="Index1"/>
        <w:tabs>
          <w:tab w:val="right" w:pos="5030"/>
        </w:tabs>
        <w:rPr>
          <w:noProof/>
        </w:rPr>
      </w:pPr>
      <w:r>
        <w:rPr>
          <w:noProof/>
        </w:rPr>
        <w:t>Platformy MSDN, 40</w:t>
      </w:r>
    </w:p>
    <w:p w:rsidR="00D33E79" w:rsidRDefault="00D33E79">
      <w:pPr>
        <w:pStyle w:val="Index1"/>
        <w:tabs>
          <w:tab w:val="right" w:pos="5030"/>
        </w:tabs>
        <w:rPr>
          <w:noProof/>
        </w:rPr>
      </w:pPr>
      <w:r>
        <w:rPr>
          <w:noProof/>
        </w:rPr>
        <w:t>Power BI Pro, 73</w:t>
      </w:r>
    </w:p>
    <w:p w:rsidR="00D33E79" w:rsidRDefault="00D33E79">
      <w:pPr>
        <w:pStyle w:val="Index1"/>
        <w:tabs>
          <w:tab w:val="right" w:pos="5030"/>
        </w:tabs>
        <w:rPr>
          <w:noProof/>
        </w:rPr>
      </w:pPr>
      <w:r>
        <w:rPr>
          <w:noProof/>
        </w:rPr>
        <w:t>Power BI Pro A, 73</w:t>
      </w:r>
    </w:p>
    <w:p w:rsidR="00D33E79" w:rsidRDefault="00D33E79">
      <w:pPr>
        <w:pStyle w:val="Index1"/>
        <w:tabs>
          <w:tab w:val="right" w:pos="5030"/>
        </w:tabs>
        <w:rPr>
          <w:noProof/>
        </w:rPr>
      </w:pPr>
      <w:r>
        <w:rPr>
          <w:noProof/>
        </w:rPr>
        <w:t>PowerPoint 2016, 24</w:t>
      </w:r>
    </w:p>
    <w:p w:rsidR="00D33E79" w:rsidRDefault="00D33E79">
      <w:pPr>
        <w:pStyle w:val="Index1"/>
        <w:tabs>
          <w:tab w:val="right" w:pos="5030"/>
        </w:tabs>
        <w:rPr>
          <w:noProof/>
        </w:rPr>
      </w:pPr>
      <w:r>
        <w:rPr>
          <w:noProof/>
        </w:rPr>
        <w:t>PowerPoint 2016 for Mac, 26</w:t>
      </w:r>
    </w:p>
    <w:p w:rsidR="00D33E79" w:rsidRDefault="00D33E79">
      <w:pPr>
        <w:pStyle w:val="Index1"/>
        <w:tabs>
          <w:tab w:val="right" w:pos="5030"/>
        </w:tabs>
        <w:rPr>
          <w:noProof/>
        </w:rPr>
      </w:pPr>
      <w:r>
        <w:rPr>
          <w:noProof/>
        </w:rPr>
        <w:t>Práca doma pre Mac 2016, 26</w:t>
      </w:r>
    </w:p>
    <w:p w:rsidR="00D33E79" w:rsidRDefault="00D33E79">
      <w:pPr>
        <w:pStyle w:val="Index1"/>
        <w:tabs>
          <w:tab w:val="right" w:pos="5030"/>
        </w:tabs>
        <w:rPr>
          <w:noProof/>
        </w:rPr>
      </w:pPr>
      <w:r>
        <w:rPr>
          <w:noProof/>
        </w:rPr>
        <w:t>Práva na prenájom pre balík Office Professional Plus, 31</w:t>
      </w:r>
    </w:p>
    <w:p w:rsidR="00D33E79" w:rsidRDefault="00D33E79">
      <w:pPr>
        <w:pStyle w:val="Index1"/>
        <w:tabs>
          <w:tab w:val="right" w:pos="5030"/>
        </w:tabs>
        <w:rPr>
          <w:noProof/>
        </w:rPr>
      </w:pPr>
      <w:r>
        <w:rPr>
          <w:noProof/>
        </w:rPr>
        <w:t>Práva na prenájom pre balík Office Standard, 31</w:t>
      </w:r>
    </w:p>
    <w:p w:rsidR="00D33E79" w:rsidRDefault="00D33E79">
      <w:pPr>
        <w:pStyle w:val="Index1"/>
        <w:tabs>
          <w:tab w:val="right" w:pos="5030"/>
        </w:tabs>
        <w:rPr>
          <w:noProof/>
        </w:rPr>
      </w:pPr>
      <w:r>
        <w:rPr>
          <w:noProof/>
        </w:rPr>
        <w:t>predplatné Windows Companion, 46</w:t>
      </w:r>
    </w:p>
    <w:p w:rsidR="00D33E79" w:rsidRDefault="00D33E79">
      <w:pPr>
        <w:pStyle w:val="Index1"/>
        <w:tabs>
          <w:tab w:val="right" w:pos="5030"/>
        </w:tabs>
        <w:rPr>
          <w:noProof/>
        </w:rPr>
      </w:pPr>
      <w:r>
        <w:rPr>
          <w:noProof/>
        </w:rPr>
        <w:t>Priama podpora Microsoft Dynamics CRM Online Professional, 61</w:t>
      </w:r>
    </w:p>
    <w:p w:rsidR="00D33E79" w:rsidRDefault="00D33E79">
      <w:pPr>
        <w:pStyle w:val="Index1"/>
        <w:tabs>
          <w:tab w:val="right" w:pos="5030"/>
        </w:tabs>
        <w:rPr>
          <w:noProof/>
        </w:rPr>
      </w:pPr>
      <w:r>
        <w:rPr>
          <w:noProof/>
        </w:rPr>
        <w:t>Priama podpora Microsoft Dynamics Marketing Professional, 62</w:t>
      </w:r>
    </w:p>
    <w:p w:rsidR="00D33E79" w:rsidRDefault="00D33E79">
      <w:pPr>
        <w:pStyle w:val="Index1"/>
        <w:tabs>
          <w:tab w:val="right" w:pos="5030"/>
        </w:tabs>
        <w:rPr>
          <w:noProof/>
        </w:rPr>
      </w:pPr>
      <w:r>
        <w:rPr>
          <w:noProof/>
        </w:rPr>
        <w:t>Priama podpora Microsoft Social Engagement Professional, 63</w:t>
      </w:r>
    </w:p>
    <w:p w:rsidR="00D33E79" w:rsidRDefault="00D33E79">
      <w:pPr>
        <w:pStyle w:val="Index1"/>
        <w:tabs>
          <w:tab w:val="right" w:pos="5030"/>
        </w:tabs>
        <w:rPr>
          <w:noProof/>
        </w:rPr>
      </w:pPr>
      <w:r>
        <w:rPr>
          <w:noProof/>
        </w:rPr>
        <w:t>Produkty Windows Server 2012 Active Directory Rights Management Services External Connector, 50</w:t>
      </w:r>
    </w:p>
    <w:p w:rsidR="00D33E79" w:rsidRDefault="00D33E79">
      <w:pPr>
        <w:pStyle w:val="Index1"/>
        <w:tabs>
          <w:tab w:val="right" w:pos="5030"/>
        </w:tabs>
        <w:rPr>
          <w:noProof/>
        </w:rPr>
      </w:pPr>
      <w:r>
        <w:rPr>
          <w:noProof/>
        </w:rPr>
        <w:t>Profesionálna priama podpora Azure Active, 56</w:t>
      </w:r>
    </w:p>
    <w:p w:rsidR="00D33E79" w:rsidRDefault="00D33E79">
      <w:pPr>
        <w:pStyle w:val="Index1"/>
        <w:tabs>
          <w:tab w:val="right" w:pos="5030"/>
        </w:tabs>
        <w:rPr>
          <w:noProof/>
        </w:rPr>
      </w:pPr>
      <w:r>
        <w:rPr>
          <w:noProof/>
        </w:rPr>
        <w:t>Project 2010, 28</w:t>
      </w:r>
    </w:p>
    <w:p w:rsidR="00D33E79" w:rsidRDefault="00D33E79">
      <w:pPr>
        <w:pStyle w:val="Index1"/>
        <w:tabs>
          <w:tab w:val="right" w:pos="5030"/>
        </w:tabs>
        <w:rPr>
          <w:noProof/>
        </w:rPr>
      </w:pPr>
      <w:r>
        <w:rPr>
          <w:noProof/>
        </w:rPr>
        <w:t>Project Lite, 28, 70</w:t>
      </w:r>
    </w:p>
    <w:p w:rsidR="00D33E79" w:rsidRDefault="00D33E79">
      <w:pPr>
        <w:pStyle w:val="Index1"/>
        <w:tabs>
          <w:tab w:val="right" w:pos="5030"/>
        </w:tabs>
        <w:rPr>
          <w:noProof/>
        </w:rPr>
      </w:pPr>
      <w:r>
        <w:rPr>
          <w:noProof/>
        </w:rPr>
        <w:t>Project Online, 29, 70</w:t>
      </w:r>
    </w:p>
    <w:p w:rsidR="00D33E79" w:rsidRDefault="00D33E79">
      <w:pPr>
        <w:pStyle w:val="Index1"/>
        <w:tabs>
          <w:tab w:val="right" w:pos="5030"/>
        </w:tabs>
        <w:rPr>
          <w:noProof/>
        </w:rPr>
      </w:pPr>
      <w:r>
        <w:rPr>
          <w:noProof/>
        </w:rPr>
        <w:t>Project Online so súčasťou Project Pro pre Office 365, 64</w:t>
      </w:r>
    </w:p>
    <w:p w:rsidR="00D33E79" w:rsidRDefault="00D33E79">
      <w:pPr>
        <w:pStyle w:val="Index1"/>
        <w:tabs>
          <w:tab w:val="right" w:pos="5030"/>
        </w:tabs>
        <w:rPr>
          <w:noProof/>
        </w:rPr>
      </w:pPr>
      <w:r>
        <w:rPr>
          <w:noProof/>
        </w:rPr>
        <w:t>Project Online so súčasťou Project Pro pre Office 365 z krytia SA, 64</w:t>
      </w:r>
    </w:p>
    <w:p w:rsidR="00D33E79" w:rsidRDefault="00D33E79">
      <w:pPr>
        <w:pStyle w:val="Index1"/>
        <w:tabs>
          <w:tab w:val="right" w:pos="5030"/>
        </w:tabs>
        <w:rPr>
          <w:noProof/>
        </w:rPr>
      </w:pPr>
      <w:r>
        <w:rPr>
          <w:noProof/>
        </w:rPr>
        <w:t>Project Pro for Office 365, 29</w:t>
      </w:r>
    </w:p>
    <w:p w:rsidR="00D33E79" w:rsidRDefault="00D33E79">
      <w:pPr>
        <w:pStyle w:val="Index1"/>
        <w:tabs>
          <w:tab w:val="right" w:pos="5030"/>
        </w:tabs>
        <w:rPr>
          <w:noProof/>
        </w:rPr>
      </w:pPr>
      <w:r>
        <w:rPr>
          <w:noProof/>
        </w:rPr>
        <w:t>Project Pro pre službu Office 365, 25, 64</w:t>
      </w:r>
    </w:p>
    <w:p w:rsidR="00D33E79" w:rsidRDefault="00D33E79">
      <w:pPr>
        <w:pStyle w:val="Index1"/>
        <w:tabs>
          <w:tab w:val="right" w:pos="5030"/>
        </w:tabs>
        <w:rPr>
          <w:noProof/>
        </w:rPr>
      </w:pPr>
      <w:r>
        <w:rPr>
          <w:noProof/>
        </w:rPr>
        <w:t>Project Pro pre službu Office 365 z krytia SA, 64</w:t>
      </w:r>
    </w:p>
    <w:p w:rsidR="00D33E79" w:rsidRDefault="00D33E79">
      <w:pPr>
        <w:pStyle w:val="Index1"/>
        <w:tabs>
          <w:tab w:val="right" w:pos="5030"/>
        </w:tabs>
        <w:rPr>
          <w:noProof/>
        </w:rPr>
      </w:pPr>
      <w:r>
        <w:rPr>
          <w:noProof/>
        </w:rPr>
        <w:t>Project Professional, 64, 90</w:t>
      </w:r>
    </w:p>
    <w:p w:rsidR="00D33E79" w:rsidRDefault="00D33E79">
      <w:pPr>
        <w:pStyle w:val="Index1"/>
        <w:tabs>
          <w:tab w:val="right" w:pos="5030"/>
        </w:tabs>
        <w:rPr>
          <w:noProof/>
        </w:rPr>
      </w:pPr>
      <w:r>
        <w:rPr>
          <w:noProof/>
        </w:rPr>
        <w:t>Project Professional 2016, 24</w:t>
      </w:r>
    </w:p>
    <w:p w:rsidR="00D33E79" w:rsidRDefault="00D33E79">
      <w:pPr>
        <w:pStyle w:val="Index1"/>
        <w:tabs>
          <w:tab w:val="right" w:pos="5030"/>
        </w:tabs>
        <w:rPr>
          <w:noProof/>
        </w:rPr>
      </w:pPr>
      <w:r>
        <w:rPr>
          <w:noProof/>
        </w:rPr>
        <w:t>Project Server 2013, 28</w:t>
      </w:r>
    </w:p>
    <w:p w:rsidR="00D33E79" w:rsidRDefault="00D33E79">
      <w:pPr>
        <w:pStyle w:val="Index1"/>
        <w:tabs>
          <w:tab w:val="right" w:pos="5030"/>
        </w:tabs>
        <w:rPr>
          <w:noProof/>
        </w:rPr>
      </w:pPr>
      <w:r>
        <w:rPr>
          <w:noProof/>
        </w:rPr>
        <w:t>Project Server 2013 – licencia CAL, 28</w:t>
      </w:r>
    </w:p>
    <w:p w:rsidR="00D33E79" w:rsidRDefault="00D33E79">
      <w:pPr>
        <w:pStyle w:val="Index1"/>
        <w:tabs>
          <w:tab w:val="right" w:pos="5030"/>
        </w:tabs>
        <w:rPr>
          <w:noProof/>
        </w:rPr>
      </w:pPr>
      <w:r>
        <w:rPr>
          <w:noProof/>
        </w:rPr>
        <w:t>Project Server 2016, 25</w:t>
      </w:r>
    </w:p>
    <w:p w:rsidR="00D33E79" w:rsidRDefault="00D33E79">
      <w:pPr>
        <w:pStyle w:val="Index1"/>
        <w:tabs>
          <w:tab w:val="right" w:pos="5030"/>
        </w:tabs>
        <w:rPr>
          <w:noProof/>
        </w:rPr>
      </w:pPr>
      <w:r>
        <w:rPr>
          <w:noProof/>
        </w:rPr>
        <w:t>Project Standard, 83, 90</w:t>
      </w:r>
    </w:p>
    <w:p w:rsidR="00D33E79" w:rsidRDefault="00D33E79">
      <w:pPr>
        <w:pStyle w:val="Index1"/>
        <w:tabs>
          <w:tab w:val="right" w:pos="5030"/>
        </w:tabs>
        <w:rPr>
          <w:noProof/>
        </w:rPr>
      </w:pPr>
      <w:r>
        <w:rPr>
          <w:noProof/>
        </w:rPr>
        <w:t>Project Standard 2016, 24</w:t>
      </w:r>
    </w:p>
    <w:p w:rsidR="00D33E79" w:rsidRDefault="00D33E79">
      <w:pPr>
        <w:pStyle w:val="Index1"/>
        <w:tabs>
          <w:tab w:val="right" w:pos="5030"/>
        </w:tabs>
        <w:rPr>
          <w:noProof/>
        </w:rPr>
      </w:pPr>
      <w:r>
        <w:rPr>
          <w:noProof/>
        </w:rPr>
        <w:lastRenderedPageBreak/>
        <w:t>Publisher 2016, 24</w:t>
      </w:r>
    </w:p>
    <w:p w:rsidR="00D33E79" w:rsidRDefault="00D33E79">
      <w:pPr>
        <w:pStyle w:val="Index1"/>
        <w:tabs>
          <w:tab w:val="right" w:pos="5030"/>
        </w:tabs>
        <w:rPr>
          <w:noProof/>
        </w:rPr>
      </w:pPr>
      <w:r>
        <w:rPr>
          <w:noProof/>
        </w:rPr>
        <w:t>Rental Rights pre systém Windows, 31</w:t>
      </w:r>
    </w:p>
    <w:p w:rsidR="00D33E79" w:rsidRDefault="00D33E79">
      <w:pPr>
        <w:pStyle w:val="Index1"/>
        <w:tabs>
          <w:tab w:val="right" w:pos="5030"/>
        </w:tabs>
        <w:rPr>
          <w:noProof/>
        </w:rPr>
      </w:pPr>
      <w:r>
        <w:rPr>
          <w:noProof/>
        </w:rPr>
        <w:t>Rozšírená podpora Microsoft Dynamics CRM Online, 61</w:t>
      </w:r>
    </w:p>
    <w:p w:rsidR="00D33E79" w:rsidRDefault="00D33E79">
      <w:pPr>
        <w:pStyle w:val="Index1"/>
        <w:tabs>
          <w:tab w:val="right" w:pos="5030"/>
        </w:tabs>
        <w:rPr>
          <w:noProof/>
        </w:rPr>
      </w:pPr>
      <w:r>
        <w:rPr>
          <w:noProof/>
        </w:rPr>
        <w:t>Rozšírená podpora Microsoft Dynamics Marketing, 62</w:t>
      </w:r>
    </w:p>
    <w:p w:rsidR="00D33E79" w:rsidRDefault="00D33E79">
      <w:pPr>
        <w:pStyle w:val="Index1"/>
        <w:tabs>
          <w:tab w:val="right" w:pos="5030"/>
        </w:tabs>
        <w:rPr>
          <w:noProof/>
        </w:rPr>
      </w:pPr>
      <w:r>
        <w:rPr>
          <w:noProof/>
        </w:rPr>
        <w:t>Rozšírená podpora Microsoft Social Engagement, 63</w:t>
      </w:r>
    </w:p>
    <w:p w:rsidR="00D33E79" w:rsidRDefault="00D33E79">
      <w:pPr>
        <w:pStyle w:val="Index1"/>
        <w:tabs>
          <w:tab w:val="right" w:pos="5030"/>
        </w:tabs>
        <w:rPr>
          <w:noProof/>
        </w:rPr>
      </w:pPr>
      <w:r>
        <w:rPr>
          <w:noProof/>
        </w:rPr>
        <w:t>SharePoint Online, 83</w:t>
      </w:r>
    </w:p>
    <w:p w:rsidR="00D33E79" w:rsidRDefault="00D33E79">
      <w:pPr>
        <w:pStyle w:val="Index1"/>
        <w:tabs>
          <w:tab w:val="right" w:pos="5030"/>
        </w:tabs>
        <w:rPr>
          <w:noProof/>
        </w:rPr>
      </w:pPr>
      <w:r>
        <w:rPr>
          <w:noProof/>
        </w:rPr>
        <w:t>SharePoint Online Plan 1, 70</w:t>
      </w:r>
    </w:p>
    <w:p w:rsidR="00D33E79" w:rsidRDefault="00D33E79">
      <w:pPr>
        <w:pStyle w:val="Index1"/>
        <w:tabs>
          <w:tab w:val="right" w:pos="5030"/>
        </w:tabs>
        <w:rPr>
          <w:noProof/>
        </w:rPr>
      </w:pPr>
      <w:r>
        <w:rPr>
          <w:noProof/>
        </w:rPr>
        <w:t>SharePoint Online Plan 1 – dodatočná licencia, 70</w:t>
      </w:r>
    </w:p>
    <w:p w:rsidR="00D33E79" w:rsidRDefault="00D33E79">
      <w:pPr>
        <w:pStyle w:val="Index1"/>
        <w:tabs>
          <w:tab w:val="right" w:pos="5030"/>
        </w:tabs>
        <w:rPr>
          <w:noProof/>
        </w:rPr>
      </w:pPr>
      <w:r>
        <w:rPr>
          <w:noProof/>
        </w:rPr>
        <w:t>SharePoint Online Plan 1 alebo 2, 29</w:t>
      </w:r>
    </w:p>
    <w:p w:rsidR="00D33E79" w:rsidRDefault="00D33E79">
      <w:pPr>
        <w:pStyle w:val="Index1"/>
        <w:tabs>
          <w:tab w:val="right" w:pos="5030"/>
        </w:tabs>
        <w:rPr>
          <w:noProof/>
        </w:rPr>
      </w:pPr>
      <w:r>
        <w:rPr>
          <w:noProof/>
        </w:rPr>
        <w:t>SharePoint Online Plan 2, 29, 70</w:t>
      </w:r>
    </w:p>
    <w:p w:rsidR="00D33E79" w:rsidRDefault="00D33E79">
      <w:pPr>
        <w:pStyle w:val="Index1"/>
        <w:tabs>
          <w:tab w:val="right" w:pos="5030"/>
        </w:tabs>
        <w:rPr>
          <w:noProof/>
        </w:rPr>
      </w:pPr>
      <w:r>
        <w:rPr>
          <w:noProof/>
        </w:rPr>
        <w:t>SharePoint Server, 89</w:t>
      </w:r>
    </w:p>
    <w:p w:rsidR="00D33E79" w:rsidRDefault="00D33E79">
      <w:pPr>
        <w:pStyle w:val="Index1"/>
        <w:tabs>
          <w:tab w:val="right" w:pos="5030"/>
        </w:tabs>
        <w:rPr>
          <w:noProof/>
        </w:rPr>
      </w:pPr>
      <w:r>
        <w:rPr>
          <w:noProof/>
        </w:rPr>
        <w:t>SharePoint Server 2010, 29</w:t>
      </w:r>
    </w:p>
    <w:p w:rsidR="00D33E79" w:rsidRDefault="00D33E79">
      <w:pPr>
        <w:pStyle w:val="Index1"/>
        <w:tabs>
          <w:tab w:val="right" w:pos="5030"/>
        </w:tabs>
        <w:rPr>
          <w:noProof/>
        </w:rPr>
      </w:pPr>
      <w:r>
        <w:rPr>
          <w:noProof/>
        </w:rPr>
        <w:t>SharePoint Server 2013, 29</w:t>
      </w:r>
    </w:p>
    <w:p w:rsidR="00D33E79" w:rsidRDefault="00D33E79">
      <w:pPr>
        <w:pStyle w:val="Index1"/>
        <w:tabs>
          <w:tab w:val="right" w:pos="5030"/>
        </w:tabs>
        <w:rPr>
          <w:noProof/>
        </w:rPr>
      </w:pPr>
      <w:r>
        <w:rPr>
          <w:noProof/>
        </w:rPr>
        <w:t>SharePoint Server 2013 Enterprise – licencia CAL, 29</w:t>
      </w:r>
    </w:p>
    <w:p w:rsidR="00D33E79" w:rsidRDefault="00D33E79">
      <w:pPr>
        <w:pStyle w:val="Index1"/>
        <w:tabs>
          <w:tab w:val="right" w:pos="5030"/>
        </w:tabs>
        <w:rPr>
          <w:noProof/>
        </w:rPr>
      </w:pPr>
      <w:r>
        <w:rPr>
          <w:noProof/>
        </w:rPr>
        <w:t>SharePoint Server 2013 Standard – licencia CAL, 29</w:t>
      </w:r>
    </w:p>
    <w:p w:rsidR="00D33E79" w:rsidRDefault="00D33E79">
      <w:pPr>
        <w:pStyle w:val="Index1"/>
        <w:tabs>
          <w:tab w:val="right" w:pos="5030"/>
        </w:tabs>
        <w:rPr>
          <w:noProof/>
        </w:rPr>
      </w:pPr>
      <w:r>
        <w:rPr>
          <w:noProof/>
        </w:rPr>
        <w:t>Skype for Business 2016, 24</w:t>
      </w:r>
    </w:p>
    <w:p w:rsidR="00D33E79" w:rsidRDefault="00D33E79">
      <w:pPr>
        <w:pStyle w:val="Index1"/>
        <w:tabs>
          <w:tab w:val="right" w:pos="5030"/>
        </w:tabs>
        <w:rPr>
          <w:noProof/>
        </w:rPr>
      </w:pPr>
      <w:r>
        <w:rPr>
          <w:noProof/>
        </w:rPr>
        <w:t>Skype for Business Online – cloudová pobočková ústredňa, 71</w:t>
      </w:r>
    </w:p>
    <w:p w:rsidR="00D33E79" w:rsidRDefault="00D33E79">
      <w:pPr>
        <w:pStyle w:val="Index1"/>
        <w:tabs>
          <w:tab w:val="right" w:pos="5030"/>
        </w:tabs>
        <w:rPr>
          <w:noProof/>
        </w:rPr>
      </w:pPr>
      <w:r>
        <w:rPr>
          <w:noProof/>
        </w:rPr>
        <w:t>Skype for Business Online – konferencie cez verejnú telefónnu sieť s prepájaním okruhov, 71</w:t>
      </w:r>
    </w:p>
    <w:p w:rsidR="00D33E79" w:rsidRDefault="00D33E79">
      <w:pPr>
        <w:pStyle w:val="Index1"/>
        <w:tabs>
          <w:tab w:val="right" w:pos="5030"/>
        </w:tabs>
        <w:rPr>
          <w:noProof/>
        </w:rPr>
      </w:pPr>
      <w:r>
        <w:rPr>
          <w:noProof/>
        </w:rPr>
        <w:t>Skype for Business Online – volania cez verejnú telefónnu sieť s prepájaním okruhov, 71</w:t>
      </w:r>
    </w:p>
    <w:p w:rsidR="00D33E79" w:rsidRDefault="00D33E79">
      <w:pPr>
        <w:pStyle w:val="Index1"/>
        <w:tabs>
          <w:tab w:val="right" w:pos="5030"/>
        </w:tabs>
        <w:rPr>
          <w:noProof/>
        </w:rPr>
      </w:pPr>
      <w:r>
        <w:rPr>
          <w:noProof/>
        </w:rPr>
        <w:t>Skype for Business Online Plan 1, 31, 71</w:t>
      </w:r>
    </w:p>
    <w:p w:rsidR="00D33E79" w:rsidRDefault="00D33E79">
      <w:pPr>
        <w:pStyle w:val="Index1"/>
        <w:tabs>
          <w:tab w:val="right" w:pos="5030"/>
        </w:tabs>
        <w:rPr>
          <w:noProof/>
        </w:rPr>
      </w:pPr>
      <w:r>
        <w:rPr>
          <w:noProof/>
        </w:rPr>
        <w:t>Skype for Business Online Plan 1 – dodatočná licencia, 71</w:t>
      </w:r>
    </w:p>
    <w:p w:rsidR="00D33E79" w:rsidRDefault="00D33E79">
      <w:pPr>
        <w:pStyle w:val="Index1"/>
        <w:tabs>
          <w:tab w:val="right" w:pos="5030"/>
        </w:tabs>
        <w:rPr>
          <w:noProof/>
        </w:rPr>
      </w:pPr>
      <w:r>
        <w:rPr>
          <w:noProof/>
        </w:rPr>
        <w:t>Skype for Business Online Plan 2, 31, 71</w:t>
      </w:r>
    </w:p>
    <w:p w:rsidR="00D33E79" w:rsidRDefault="00D33E79">
      <w:pPr>
        <w:pStyle w:val="Index1"/>
        <w:tabs>
          <w:tab w:val="right" w:pos="5030"/>
        </w:tabs>
        <w:rPr>
          <w:noProof/>
        </w:rPr>
      </w:pPr>
      <w:r>
        <w:rPr>
          <w:noProof/>
        </w:rPr>
        <w:t>Skype for Business Plus – licencia CAL, 71</w:t>
      </w:r>
    </w:p>
    <w:p w:rsidR="00D33E79" w:rsidRDefault="00D33E79">
      <w:pPr>
        <w:pStyle w:val="Index1"/>
        <w:tabs>
          <w:tab w:val="right" w:pos="5030"/>
        </w:tabs>
        <w:rPr>
          <w:noProof/>
        </w:rPr>
      </w:pPr>
      <w:r>
        <w:rPr>
          <w:noProof/>
        </w:rPr>
        <w:t>Skype for Business Server 2015, 30</w:t>
      </w:r>
    </w:p>
    <w:p w:rsidR="00D33E79" w:rsidRDefault="00D33E79">
      <w:pPr>
        <w:pStyle w:val="Index1"/>
        <w:tabs>
          <w:tab w:val="right" w:pos="5030"/>
        </w:tabs>
        <w:rPr>
          <w:noProof/>
        </w:rPr>
      </w:pPr>
      <w:r>
        <w:rPr>
          <w:noProof/>
        </w:rPr>
        <w:t>Skype for Business Server 2015 Enterprise – licencia CAL, 30</w:t>
      </w:r>
    </w:p>
    <w:p w:rsidR="00D33E79" w:rsidRDefault="00D33E79">
      <w:pPr>
        <w:pStyle w:val="Index1"/>
        <w:tabs>
          <w:tab w:val="right" w:pos="5030"/>
        </w:tabs>
        <w:rPr>
          <w:noProof/>
        </w:rPr>
      </w:pPr>
      <w:r>
        <w:rPr>
          <w:noProof/>
        </w:rPr>
        <w:t>Skype for Business Server 2015 Plus – licencia CAL, 30</w:t>
      </w:r>
    </w:p>
    <w:p w:rsidR="00D33E79" w:rsidRDefault="00D33E79">
      <w:pPr>
        <w:pStyle w:val="Index1"/>
        <w:tabs>
          <w:tab w:val="right" w:pos="5030"/>
        </w:tabs>
        <w:rPr>
          <w:noProof/>
        </w:rPr>
      </w:pPr>
      <w:r>
        <w:rPr>
          <w:noProof/>
        </w:rPr>
        <w:t>Skype for Business Server 2015 Standard – licencia CAL, 30</w:t>
      </w:r>
    </w:p>
    <w:p w:rsidR="00D33E79" w:rsidRDefault="00D33E79">
      <w:pPr>
        <w:pStyle w:val="Index1"/>
        <w:tabs>
          <w:tab w:val="right" w:pos="5030"/>
        </w:tabs>
        <w:rPr>
          <w:noProof/>
        </w:rPr>
      </w:pPr>
      <w:r>
        <w:rPr>
          <w:noProof/>
        </w:rPr>
        <w:t>Služba importu pre Office 365, 69</w:t>
      </w:r>
    </w:p>
    <w:p w:rsidR="00D33E79" w:rsidRDefault="00D33E79">
      <w:pPr>
        <w:pStyle w:val="Index1"/>
        <w:tabs>
          <w:tab w:val="right" w:pos="5030"/>
        </w:tabs>
        <w:rPr>
          <w:noProof/>
        </w:rPr>
      </w:pPr>
      <w:r>
        <w:rPr>
          <w:noProof/>
        </w:rPr>
        <w:t>službách Microsoft Azure, 90, 91</w:t>
      </w:r>
    </w:p>
    <w:p w:rsidR="00D33E79" w:rsidRDefault="00D33E79">
      <w:pPr>
        <w:pStyle w:val="Index1"/>
        <w:tabs>
          <w:tab w:val="right" w:pos="5030"/>
        </w:tabs>
        <w:rPr>
          <w:noProof/>
        </w:rPr>
      </w:pPr>
      <w:r>
        <w:rPr>
          <w:noProof/>
        </w:rPr>
        <w:t>Služby Microsoft Azure, 56</w:t>
      </w:r>
    </w:p>
    <w:p w:rsidR="00D33E79" w:rsidRDefault="00D33E79">
      <w:pPr>
        <w:pStyle w:val="Index1"/>
        <w:tabs>
          <w:tab w:val="right" w:pos="5030"/>
        </w:tabs>
        <w:rPr>
          <w:noProof/>
        </w:rPr>
      </w:pPr>
      <w:r>
        <w:rPr>
          <w:noProof/>
        </w:rPr>
        <w:t>služieb platformy Microsoft Azure, 91</w:t>
      </w:r>
    </w:p>
    <w:p w:rsidR="00D33E79" w:rsidRDefault="00D33E79">
      <w:pPr>
        <w:pStyle w:val="Index1"/>
        <w:tabs>
          <w:tab w:val="right" w:pos="5030"/>
        </w:tabs>
        <w:rPr>
          <w:noProof/>
        </w:rPr>
      </w:pPr>
      <w:r>
        <w:rPr>
          <w:noProof/>
        </w:rPr>
        <w:t>SQL Parallel Data Warehouse, 84, 90</w:t>
      </w:r>
    </w:p>
    <w:p w:rsidR="00D33E79" w:rsidRDefault="00D33E79">
      <w:pPr>
        <w:pStyle w:val="Index1"/>
        <w:tabs>
          <w:tab w:val="right" w:pos="5030"/>
        </w:tabs>
        <w:rPr>
          <w:noProof/>
        </w:rPr>
      </w:pPr>
      <w:r>
        <w:rPr>
          <w:noProof/>
        </w:rPr>
        <w:t>SQL Server, 36, 37, 38, 42, 89, 90</w:t>
      </w:r>
    </w:p>
    <w:p w:rsidR="00D33E79" w:rsidRDefault="00D33E79">
      <w:pPr>
        <w:pStyle w:val="Index1"/>
        <w:tabs>
          <w:tab w:val="right" w:pos="5030"/>
        </w:tabs>
        <w:rPr>
          <w:noProof/>
        </w:rPr>
      </w:pPr>
      <w:r>
        <w:rPr>
          <w:noProof/>
        </w:rPr>
        <w:t>SQL Server 2008 R2, 34</w:t>
      </w:r>
    </w:p>
    <w:p w:rsidR="00D33E79" w:rsidRDefault="00D33E79">
      <w:pPr>
        <w:pStyle w:val="Index1"/>
        <w:tabs>
          <w:tab w:val="right" w:pos="5030"/>
        </w:tabs>
        <w:rPr>
          <w:noProof/>
        </w:rPr>
      </w:pPr>
      <w:r>
        <w:rPr>
          <w:noProof/>
        </w:rPr>
        <w:t>SQL Server 2012, 34</w:t>
      </w:r>
    </w:p>
    <w:p w:rsidR="00D33E79" w:rsidRDefault="00D33E79">
      <w:pPr>
        <w:pStyle w:val="Index1"/>
        <w:tabs>
          <w:tab w:val="right" w:pos="5030"/>
        </w:tabs>
        <w:rPr>
          <w:noProof/>
        </w:rPr>
      </w:pPr>
      <w:r>
        <w:rPr>
          <w:noProof/>
        </w:rPr>
        <w:t>SQL Server 2012 Parallel Data Warehouse Developer, 33</w:t>
      </w:r>
    </w:p>
    <w:p w:rsidR="00D33E79" w:rsidRDefault="00D33E79">
      <w:pPr>
        <w:pStyle w:val="Index1"/>
        <w:tabs>
          <w:tab w:val="right" w:pos="5030"/>
        </w:tabs>
        <w:rPr>
          <w:noProof/>
        </w:rPr>
      </w:pPr>
      <w:r>
        <w:rPr>
          <w:noProof/>
        </w:rPr>
        <w:t>SQL Server 2014 Business Intelligence, 33</w:t>
      </w:r>
    </w:p>
    <w:p w:rsidR="00D33E79" w:rsidRDefault="00D33E79">
      <w:pPr>
        <w:pStyle w:val="Index1"/>
        <w:tabs>
          <w:tab w:val="right" w:pos="5030"/>
        </w:tabs>
        <w:rPr>
          <w:noProof/>
        </w:rPr>
      </w:pPr>
      <w:r>
        <w:rPr>
          <w:noProof/>
        </w:rPr>
        <w:t>SQL Server 2014 CAL, 33</w:t>
      </w:r>
    </w:p>
    <w:p w:rsidR="00D33E79" w:rsidRDefault="00D33E79">
      <w:pPr>
        <w:pStyle w:val="Index1"/>
        <w:tabs>
          <w:tab w:val="right" w:pos="5030"/>
        </w:tabs>
        <w:rPr>
          <w:noProof/>
        </w:rPr>
      </w:pPr>
      <w:r>
        <w:rPr>
          <w:noProof/>
        </w:rPr>
        <w:t>SQL Server 2014 Developer, 33</w:t>
      </w:r>
    </w:p>
    <w:p w:rsidR="00D33E79" w:rsidRDefault="00D33E79">
      <w:pPr>
        <w:pStyle w:val="Index1"/>
        <w:tabs>
          <w:tab w:val="right" w:pos="5030"/>
        </w:tabs>
        <w:rPr>
          <w:noProof/>
        </w:rPr>
      </w:pPr>
      <w:r>
        <w:rPr>
          <w:noProof/>
        </w:rPr>
        <w:t>SQL Server 2014 Enterprise, 33, 34</w:t>
      </w:r>
    </w:p>
    <w:p w:rsidR="00D33E79" w:rsidRDefault="00D33E79">
      <w:pPr>
        <w:pStyle w:val="Index1"/>
        <w:tabs>
          <w:tab w:val="right" w:pos="5030"/>
        </w:tabs>
        <w:rPr>
          <w:noProof/>
        </w:rPr>
      </w:pPr>
      <w:r>
        <w:rPr>
          <w:noProof/>
        </w:rPr>
        <w:t>SQL Server 2014 Enterprise – licencia pre jadrá, 33</w:t>
      </w:r>
    </w:p>
    <w:p w:rsidR="00D33E79" w:rsidRDefault="00D33E79">
      <w:pPr>
        <w:pStyle w:val="Index1"/>
        <w:tabs>
          <w:tab w:val="right" w:pos="5030"/>
        </w:tabs>
        <w:rPr>
          <w:noProof/>
        </w:rPr>
      </w:pPr>
      <w:r>
        <w:rPr>
          <w:noProof/>
        </w:rPr>
        <w:t>SQL Server 2014 Standard, 33</w:t>
      </w:r>
    </w:p>
    <w:p w:rsidR="00D33E79" w:rsidRDefault="00D33E79">
      <w:pPr>
        <w:pStyle w:val="Index1"/>
        <w:tabs>
          <w:tab w:val="right" w:pos="5030"/>
        </w:tabs>
        <w:rPr>
          <w:noProof/>
        </w:rPr>
      </w:pPr>
      <w:r>
        <w:rPr>
          <w:noProof/>
        </w:rPr>
        <w:t>SQL Server 2014 Standard – licencia pre jadrá, 33</w:t>
      </w:r>
    </w:p>
    <w:p w:rsidR="00D33E79" w:rsidRDefault="00D33E79">
      <w:pPr>
        <w:pStyle w:val="Index1"/>
        <w:tabs>
          <w:tab w:val="right" w:pos="5030"/>
        </w:tabs>
        <w:rPr>
          <w:noProof/>
        </w:rPr>
      </w:pPr>
      <w:r>
        <w:rPr>
          <w:noProof/>
        </w:rPr>
        <w:t>SQL Server Business Intelligence, 84</w:t>
      </w:r>
    </w:p>
    <w:p w:rsidR="00D33E79" w:rsidRDefault="00D33E79">
      <w:pPr>
        <w:pStyle w:val="Index1"/>
        <w:tabs>
          <w:tab w:val="right" w:pos="5030"/>
        </w:tabs>
        <w:rPr>
          <w:noProof/>
        </w:rPr>
      </w:pPr>
      <w:r>
        <w:rPr>
          <w:noProof/>
        </w:rPr>
        <w:t>SQL Server Business Intelligence,, 90</w:t>
      </w:r>
    </w:p>
    <w:p w:rsidR="00D33E79" w:rsidRDefault="00D33E79">
      <w:pPr>
        <w:pStyle w:val="Index1"/>
        <w:tabs>
          <w:tab w:val="right" w:pos="5030"/>
        </w:tabs>
        <w:rPr>
          <w:noProof/>
        </w:rPr>
      </w:pPr>
      <w:r>
        <w:rPr>
          <w:noProof/>
        </w:rPr>
        <w:t>SQL Server Data Center, 84</w:t>
      </w:r>
    </w:p>
    <w:p w:rsidR="00D33E79" w:rsidRDefault="00D33E79">
      <w:pPr>
        <w:pStyle w:val="Index1"/>
        <w:tabs>
          <w:tab w:val="right" w:pos="5030"/>
        </w:tabs>
        <w:rPr>
          <w:noProof/>
        </w:rPr>
      </w:pPr>
      <w:r>
        <w:rPr>
          <w:noProof/>
        </w:rPr>
        <w:t>SQL Server Enterprise, 84, 90</w:t>
      </w:r>
    </w:p>
    <w:p w:rsidR="00D33E79" w:rsidRDefault="00D33E79">
      <w:pPr>
        <w:pStyle w:val="Index1"/>
        <w:tabs>
          <w:tab w:val="right" w:pos="5030"/>
        </w:tabs>
        <w:rPr>
          <w:noProof/>
        </w:rPr>
      </w:pPr>
      <w:r>
        <w:rPr>
          <w:noProof/>
        </w:rPr>
        <w:t>SQL Server Parallel Data Warehouse, 34</w:t>
      </w:r>
    </w:p>
    <w:p w:rsidR="00D33E79" w:rsidRDefault="00D33E79">
      <w:pPr>
        <w:pStyle w:val="Index1"/>
        <w:tabs>
          <w:tab w:val="right" w:pos="5030"/>
        </w:tabs>
        <w:rPr>
          <w:noProof/>
        </w:rPr>
      </w:pPr>
      <w:r>
        <w:rPr>
          <w:noProof/>
        </w:rPr>
        <w:t>SQL Server Parallel Data Warehouse,, 33</w:t>
      </w:r>
    </w:p>
    <w:p w:rsidR="00D33E79" w:rsidRDefault="00D33E79">
      <w:pPr>
        <w:pStyle w:val="Index1"/>
        <w:tabs>
          <w:tab w:val="right" w:pos="5030"/>
        </w:tabs>
        <w:rPr>
          <w:noProof/>
        </w:rPr>
      </w:pPr>
      <w:r>
        <w:rPr>
          <w:noProof/>
        </w:rPr>
        <w:t>SQL Server Standard, 84, 90</w:t>
      </w:r>
    </w:p>
    <w:p w:rsidR="00D33E79" w:rsidRDefault="00D33E79">
      <w:pPr>
        <w:pStyle w:val="Index1"/>
        <w:tabs>
          <w:tab w:val="right" w:pos="5030"/>
        </w:tabs>
        <w:rPr>
          <w:noProof/>
        </w:rPr>
      </w:pPr>
      <w:r>
        <w:rPr>
          <w:noProof/>
        </w:rPr>
        <w:t>SQL Server Standard,, 90</w:t>
      </w:r>
    </w:p>
    <w:p w:rsidR="00D33E79" w:rsidRDefault="00D33E79">
      <w:pPr>
        <w:pStyle w:val="Index1"/>
        <w:tabs>
          <w:tab w:val="right" w:pos="5030"/>
        </w:tabs>
        <w:rPr>
          <w:noProof/>
        </w:rPr>
      </w:pPr>
      <w:r>
        <w:rPr>
          <w:noProof/>
        </w:rPr>
        <w:t>Štandardná podpora Azure Active, 56</w:t>
      </w:r>
    </w:p>
    <w:p w:rsidR="00D33E79" w:rsidRDefault="00D33E79">
      <w:pPr>
        <w:pStyle w:val="Index1"/>
        <w:tabs>
          <w:tab w:val="right" w:pos="5030"/>
        </w:tabs>
        <w:rPr>
          <w:noProof/>
        </w:rPr>
      </w:pPr>
      <w:r>
        <w:rPr>
          <w:noProof/>
        </w:rPr>
        <w:t>System Center 2012, 36, 90</w:t>
      </w:r>
    </w:p>
    <w:p w:rsidR="00D33E79" w:rsidRDefault="00D33E79">
      <w:pPr>
        <w:pStyle w:val="Index1"/>
        <w:tabs>
          <w:tab w:val="right" w:pos="5030"/>
        </w:tabs>
        <w:rPr>
          <w:noProof/>
        </w:rPr>
      </w:pPr>
      <w:r>
        <w:rPr>
          <w:noProof/>
        </w:rPr>
        <w:t>System Center 2012 Client Management Suite, 37</w:t>
      </w:r>
    </w:p>
    <w:p w:rsidR="00D33E79" w:rsidRDefault="00D33E79">
      <w:pPr>
        <w:pStyle w:val="Index1"/>
        <w:tabs>
          <w:tab w:val="right" w:pos="5030"/>
        </w:tabs>
        <w:rPr>
          <w:noProof/>
        </w:rPr>
      </w:pPr>
      <w:r>
        <w:rPr>
          <w:noProof/>
        </w:rPr>
        <w:lastRenderedPageBreak/>
        <w:t>System Center 2012 Configuration Manager, 38</w:t>
      </w:r>
    </w:p>
    <w:p w:rsidR="00D33E79" w:rsidRDefault="00D33E79">
      <w:pPr>
        <w:pStyle w:val="Index1"/>
        <w:tabs>
          <w:tab w:val="right" w:pos="5030"/>
        </w:tabs>
        <w:rPr>
          <w:noProof/>
        </w:rPr>
      </w:pPr>
      <w:r>
        <w:rPr>
          <w:noProof/>
        </w:rPr>
        <w:t>System Center 2012 Datacenter – licencia na spravovanie servera, 84</w:t>
      </w:r>
    </w:p>
    <w:p w:rsidR="00D33E79" w:rsidRDefault="00D33E79">
      <w:pPr>
        <w:pStyle w:val="Index1"/>
        <w:tabs>
          <w:tab w:val="right" w:pos="5030"/>
        </w:tabs>
        <w:rPr>
          <w:noProof/>
        </w:rPr>
      </w:pPr>
      <w:r>
        <w:rPr>
          <w:noProof/>
        </w:rPr>
        <w:t>System Center 2012 R2 Client Management Suite, 37</w:t>
      </w:r>
    </w:p>
    <w:p w:rsidR="00D33E79" w:rsidRDefault="00D33E79">
      <w:pPr>
        <w:pStyle w:val="Index1"/>
        <w:tabs>
          <w:tab w:val="right" w:pos="5030"/>
        </w:tabs>
        <w:rPr>
          <w:noProof/>
        </w:rPr>
      </w:pPr>
      <w:r>
        <w:rPr>
          <w:noProof/>
        </w:rPr>
        <w:t>System Center 2012 R2 Configuration Manager – licencia na spravovanie klienta, 38</w:t>
      </w:r>
    </w:p>
    <w:p w:rsidR="00D33E79" w:rsidRDefault="00D33E79">
      <w:pPr>
        <w:pStyle w:val="Index1"/>
        <w:tabs>
          <w:tab w:val="right" w:pos="5030"/>
        </w:tabs>
        <w:rPr>
          <w:noProof/>
        </w:rPr>
      </w:pPr>
      <w:r>
        <w:rPr>
          <w:noProof/>
        </w:rPr>
        <w:t>System Center 2012 R2 Datacenter – licencia na spravovanie servera, 36</w:t>
      </w:r>
    </w:p>
    <w:p w:rsidR="00D33E79" w:rsidRDefault="00D33E79">
      <w:pPr>
        <w:pStyle w:val="Index1"/>
        <w:tabs>
          <w:tab w:val="right" w:pos="5030"/>
        </w:tabs>
        <w:rPr>
          <w:noProof/>
        </w:rPr>
      </w:pPr>
      <w:r>
        <w:rPr>
          <w:noProof/>
        </w:rPr>
        <w:t>System Center 2012 R2 Endpoint Protection, 73</w:t>
      </w:r>
    </w:p>
    <w:p w:rsidR="00D33E79" w:rsidRDefault="00D33E79">
      <w:pPr>
        <w:pStyle w:val="Index1"/>
        <w:tabs>
          <w:tab w:val="right" w:pos="5030"/>
        </w:tabs>
        <w:rPr>
          <w:noProof/>
        </w:rPr>
      </w:pPr>
      <w:r>
        <w:rPr>
          <w:noProof/>
        </w:rPr>
        <w:t>System Center 2012 R2 Standard – licencia na spravovanie servera, 36</w:t>
      </w:r>
    </w:p>
    <w:p w:rsidR="00D33E79" w:rsidRDefault="00D33E79">
      <w:pPr>
        <w:pStyle w:val="Index1"/>
        <w:tabs>
          <w:tab w:val="right" w:pos="5030"/>
        </w:tabs>
        <w:rPr>
          <w:noProof/>
        </w:rPr>
      </w:pPr>
      <w:r>
        <w:rPr>
          <w:noProof/>
        </w:rPr>
        <w:t>System Center 2012 Standard – licencia na spravovanie servera, 84</w:t>
      </w:r>
    </w:p>
    <w:p w:rsidR="00D33E79" w:rsidRDefault="00D33E79">
      <w:pPr>
        <w:pStyle w:val="Index1"/>
        <w:tabs>
          <w:tab w:val="right" w:pos="5030"/>
        </w:tabs>
        <w:rPr>
          <w:noProof/>
        </w:rPr>
      </w:pPr>
      <w:r>
        <w:rPr>
          <w:noProof/>
        </w:rPr>
        <w:t>System Center Configuration Manager Server 2007 R2, 38</w:t>
      </w:r>
    </w:p>
    <w:p w:rsidR="00D33E79" w:rsidRDefault="00D33E79">
      <w:pPr>
        <w:pStyle w:val="Index1"/>
        <w:tabs>
          <w:tab w:val="right" w:pos="5030"/>
        </w:tabs>
        <w:rPr>
          <w:noProof/>
        </w:rPr>
      </w:pPr>
      <w:r>
        <w:rPr>
          <w:noProof/>
        </w:rPr>
        <w:t>System Center Data Protection Manager 2010, 39</w:t>
      </w:r>
    </w:p>
    <w:p w:rsidR="00D33E79" w:rsidRDefault="00D33E79">
      <w:pPr>
        <w:pStyle w:val="Index1"/>
        <w:tabs>
          <w:tab w:val="right" w:pos="5030"/>
        </w:tabs>
        <w:rPr>
          <w:noProof/>
        </w:rPr>
      </w:pPr>
      <w:r>
        <w:rPr>
          <w:noProof/>
        </w:rPr>
        <w:t>System Center Datacenter, 19, 89, 90</w:t>
      </w:r>
    </w:p>
    <w:p w:rsidR="00D33E79" w:rsidRDefault="00D33E79">
      <w:pPr>
        <w:pStyle w:val="Index1"/>
        <w:tabs>
          <w:tab w:val="right" w:pos="5030"/>
        </w:tabs>
        <w:rPr>
          <w:noProof/>
        </w:rPr>
      </w:pPr>
      <w:r>
        <w:rPr>
          <w:noProof/>
        </w:rPr>
        <w:t>System Center Global Service Monitor, 37</w:t>
      </w:r>
    </w:p>
    <w:p w:rsidR="00D33E79" w:rsidRDefault="00D33E79">
      <w:pPr>
        <w:pStyle w:val="Index1"/>
        <w:tabs>
          <w:tab w:val="right" w:pos="5030"/>
        </w:tabs>
        <w:rPr>
          <w:noProof/>
        </w:rPr>
      </w:pPr>
      <w:r>
        <w:rPr>
          <w:noProof/>
        </w:rPr>
        <w:t>System Center Operation Manager 2007 R27, 39</w:t>
      </w:r>
    </w:p>
    <w:p w:rsidR="00D33E79" w:rsidRDefault="00D33E79">
      <w:pPr>
        <w:pStyle w:val="Index1"/>
        <w:tabs>
          <w:tab w:val="right" w:pos="5030"/>
        </w:tabs>
        <w:rPr>
          <w:noProof/>
        </w:rPr>
      </w:pPr>
      <w:r>
        <w:rPr>
          <w:noProof/>
        </w:rPr>
        <w:t>System Center Server Management Suite, 39</w:t>
      </w:r>
    </w:p>
    <w:p w:rsidR="00D33E79" w:rsidRDefault="00D33E79">
      <w:pPr>
        <w:pStyle w:val="Index1"/>
        <w:tabs>
          <w:tab w:val="right" w:pos="5030"/>
        </w:tabs>
        <w:rPr>
          <w:noProof/>
        </w:rPr>
      </w:pPr>
      <w:r>
        <w:rPr>
          <w:noProof/>
        </w:rPr>
        <w:t>System Center Service Manager 2010, 39</w:t>
      </w:r>
    </w:p>
    <w:p w:rsidR="00D33E79" w:rsidRDefault="00D33E79">
      <w:pPr>
        <w:pStyle w:val="Index1"/>
        <w:tabs>
          <w:tab w:val="right" w:pos="5030"/>
        </w:tabs>
        <w:rPr>
          <w:noProof/>
        </w:rPr>
      </w:pPr>
      <w:r>
        <w:rPr>
          <w:noProof/>
        </w:rPr>
        <w:t>System Center Standard, 19, 89, 90</w:t>
      </w:r>
    </w:p>
    <w:p w:rsidR="00D33E79" w:rsidRDefault="00D33E79">
      <w:pPr>
        <w:pStyle w:val="Index1"/>
        <w:tabs>
          <w:tab w:val="right" w:pos="5030"/>
        </w:tabs>
        <w:rPr>
          <w:noProof/>
        </w:rPr>
      </w:pPr>
      <w:r>
        <w:rPr>
          <w:noProof/>
        </w:rPr>
        <w:t>VDI, 39</w:t>
      </w:r>
    </w:p>
    <w:p w:rsidR="00D33E79" w:rsidRDefault="00D33E79">
      <w:pPr>
        <w:pStyle w:val="Index1"/>
        <w:tabs>
          <w:tab w:val="right" w:pos="5030"/>
        </w:tabs>
        <w:rPr>
          <w:noProof/>
        </w:rPr>
      </w:pPr>
      <w:r>
        <w:rPr>
          <w:noProof/>
        </w:rPr>
        <w:t>Visio 2016 Professional, 24</w:t>
      </w:r>
    </w:p>
    <w:p w:rsidR="00D33E79" w:rsidRDefault="00D33E79">
      <w:pPr>
        <w:pStyle w:val="Index1"/>
        <w:tabs>
          <w:tab w:val="right" w:pos="5030"/>
        </w:tabs>
        <w:rPr>
          <w:noProof/>
        </w:rPr>
      </w:pPr>
      <w:r>
        <w:rPr>
          <w:noProof/>
        </w:rPr>
        <w:t>Visio 2016 Standard, 24</w:t>
      </w:r>
    </w:p>
    <w:p w:rsidR="00D33E79" w:rsidRDefault="00D33E79">
      <w:pPr>
        <w:pStyle w:val="Index1"/>
        <w:tabs>
          <w:tab w:val="right" w:pos="5030"/>
        </w:tabs>
        <w:rPr>
          <w:noProof/>
        </w:rPr>
      </w:pPr>
      <w:r>
        <w:rPr>
          <w:noProof/>
        </w:rPr>
        <w:t>Visio Pro pre službu Office 365, 25, 64</w:t>
      </w:r>
    </w:p>
    <w:p w:rsidR="00D33E79" w:rsidRDefault="00D33E79">
      <w:pPr>
        <w:pStyle w:val="Index1"/>
        <w:tabs>
          <w:tab w:val="right" w:pos="5030"/>
        </w:tabs>
        <w:rPr>
          <w:noProof/>
        </w:rPr>
      </w:pPr>
      <w:r>
        <w:rPr>
          <w:noProof/>
        </w:rPr>
        <w:t>Visio Pro pre službu Office 365 z krytia SA, 64</w:t>
      </w:r>
    </w:p>
    <w:p w:rsidR="00D33E79" w:rsidRDefault="00D33E79">
      <w:pPr>
        <w:pStyle w:val="Index1"/>
        <w:tabs>
          <w:tab w:val="right" w:pos="5030"/>
        </w:tabs>
        <w:rPr>
          <w:noProof/>
        </w:rPr>
      </w:pPr>
      <w:r>
        <w:rPr>
          <w:noProof/>
        </w:rPr>
        <w:t>Visio Professional, 64, 90</w:t>
      </w:r>
    </w:p>
    <w:p w:rsidR="00D33E79" w:rsidRDefault="00D33E79">
      <w:pPr>
        <w:pStyle w:val="Index1"/>
        <w:tabs>
          <w:tab w:val="right" w:pos="5030"/>
        </w:tabs>
        <w:rPr>
          <w:noProof/>
        </w:rPr>
      </w:pPr>
      <w:r>
        <w:rPr>
          <w:noProof/>
        </w:rPr>
        <w:t>Visio Standard, 83, 90</w:t>
      </w:r>
    </w:p>
    <w:p w:rsidR="00D33E79" w:rsidRDefault="00D33E79">
      <w:pPr>
        <w:pStyle w:val="Index1"/>
        <w:tabs>
          <w:tab w:val="right" w:pos="5030"/>
        </w:tabs>
        <w:rPr>
          <w:noProof/>
        </w:rPr>
      </w:pPr>
      <w:r>
        <w:rPr>
          <w:noProof/>
        </w:rPr>
        <w:t>Visual Studio 2013, 40</w:t>
      </w:r>
    </w:p>
    <w:p w:rsidR="00D33E79" w:rsidRDefault="00D33E79">
      <w:pPr>
        <w:pStyle w:val="Index1"/>
        <w:tabs>
          <w:tab w:val="right" w:pos="5030"/>
        </w:tabs>
        <w:rPr>
          <w:noProof/>
        </w:rPr>
      </w:pPr>
      <w:r>
        <w:rPr>
          <w:noProof/>
        </w:rPr>
        <w:t>Visual Studio Enterprise 2015 so službou MSDN, 39</w:t>
      </w:r>
    </w:p>
    <w:p w:rsidR="00D33E79" w:rsidRDefault="00D33E79">
      <w:pPr>
        <w:pStyle w:val="Index1"/>
        <w:tabs>
          <w:tab w:val="right" w:pos="5030"/>
        </w:tabs>
        <w:rPr>
          <w:noProof/>
        </w:rPr>
      </w:pPr>
      <w:r>
        <w:rPr>
          <w:noProof/>
        </w:rPr>
        <w:t>Visual Studio Enterprise so službou MSDN, 84, 90</w:t>
      </w:r>
    </w:p>
    <w:p w:rsidR="00D33E79" w:rsidRDefault="00D33E79">
      <w:pPr>
        <w:pStyle w:val="Index1"/>
        <w:tabs>
          <w:tab w:val="right" w:pos="5030"/>
        </w:tabs>
        <w:rPr>
          <w:noProof/>
        </w:rPr>
      </w:pPr>
      <w:r>
        <w:rPr>
          <w:noProof/>
        </w:rPr>
        <w:t>Visual Studio Professional 2015, 39</w:t>
      </w:r>
    </w:p>
    <w:p w:rsidR="00D33E79" w:rsidRDefault="00D33E79">
      <w:pPr>
        <w:pStyle w:val="Index1"/>
        <w:tabs>
          <w:tab w:val="right" w:pos="5030"/>
        </w:tabs>
        <w:rPr>
          <w:noProof/>
        </w:rPr>
      </w:pPr>
      <w:r>
        <w:rPr>
          <w:noProof/>
        </w:rPr>
        <w:t>Visual Studio Professional 2015 so sieťou MSDN, 39</w:t>
      </w:r>
    </w:p>
    <w:p w:rsidR="00D33E79" w:rsidRDefault="00D33E79">
      <w:pPr>
        <w:pStyle w:val="Index1"/>
        <w:tabs>
          <w:tab w:val="right" w:pos="5030"/>
        </w:tabs>
        <w:rPr>
          <w:noProof/>
        </w:rPr>
      </w:pPr>
      <w:r>
        <w:rPr>
          <w:noProof/>
        </w:rPr>
        <w:t>Visual Studio Professional so službou MSDN, 84, 90</w:t>
      </w:r>
    </w:p>
    <w:p w:rsidR="00D33E79" w:rsidRDefault="00D33E79">
      <w:pPr>
        <w:pStyle w:val="Index1"/>
        <w:tabs>
          <w:tab w:val="right" w:pos="5030"/>
        </w:tabs>
        <w:rPr>
          <w:noProof/>
        </w:rPr>
      </w:pPr>
      <w:r>
        <w:rPr>
          <w:noProof/>
        </w:rPr>
        <w:t>Visual Studio Team Foundation Server 2015 – licencia CAL, 41</w:t>
      </w:r>
    </w:p>
    <w:p w:rsidR="00D33E79" w:rsidRDefault="00D33E79">
      <w:pPr>
        <w:pStyle w:val="Index1"/>
        <w:tabs>
          <w:tab w:val="right" w:pos="5030"/>
        </w:tabs>
        <w:rPr>
          <w:noProof/>
        </w:rPr>
      </w:pPr>
      <w:r>
        <w:rPr>
          <w:noProof/>
        </w:rPr>
        <w:t>Visual Studio Team Foundation Server 2015 s technológiou SQL Server 2014, 41</w:t>
      </w:r>
    </w:p>
    <w:p w:rsidR="00D33E79" w:rsidRDefault="00D33E79">
      <w:pPr>
        <w:pStyle w:val="Index1"/>
        <w:tabs>
          <w:tab w:val="right" w:pos="5030"/>
        </w:tabs>
        <w:rPr>
          <w:noProof/>
        </w:rPr>
      </w:pPr>
      <w:r>
        <w:rPr>
          <w:noProof/>
        </w:rPr>
        <w:t>Visual Studio Test Professional 2015 so sieťou MSDN, 39</w:t>
      </w:r>
    </w:p>
    <w:p w:rsidR="00D33E79" w:rsidRDefault="00D33E79">
      <w:pPr>
        <w:pStyle w:val="Index1"/>
        <w:tabs>
          <w:tab w:val="right" w:pos="5030"/>
        </w:tabs>
        <w:rPr>
          <w:noProof/>
        </w:rPr>
      </w:pPr>
      <w:r>
        <w:rPr>
          <w:noProof/>
        </w:rPr>
        <w:t>Visual Studio Test Professional so službou MSDN, 84, 90</w:t>
      </w:r>
    </w:p>
    <w:p w:rsidR="00D33E79" w:rsidRDefault="00D33E79">
      <w:pPr>
        <w:pStyle w:val="Index1"/>
        <w:tabs>
          <w:tab w:val="right" w:pos="5030"/>
        </w:tabs>
        <w:rPr>
          <w:noProof/>
        </w:rPr>
      </w:pPr>
      <w:r>
        <w:rPr>
          <w:noProof/>
        </w:rPr>
        <w:t>Windows 10, 32</w:t>
      </w:r>
    </w:p>
    <w:p w:rsidR="00D33E79" w:rsidRDefault="00D33E79">
      <w:pPr>
        <w:pStyle w:val="Index1"/>
        <w:tabs>
          <w:tab w:val="right" w:pos="5030"/>
        </w:tabs>
        <w:rPr>
          <w:noProof/>
        </w:rPr>
      </w:pPr>
      <w:r>
        <w:rPr>
          <w:noProof/>
        </w:rPr>
        <w:t>Windows 10, 32</w:t>
      </w:r>
    </w:p>
    <w:p w:rsidR="00D33E79" w:rsidRDefault="00D33E79">
      <w:pPr>
        <w:pStyle w:val="Index1"/>
        <w:tabs>
          <w:tab w:val="right" w:pos="5030"/>
        </w:tabs>
        <w:rPr>
          <w:noProof/>
        </w:rPr>
      </w:pPr>
      <w:r>
        <w:rPr>
          <w:noProof/>
        </w:rPr>
        <w:t>Windows 10 Education Upgrade (pre zariadenie), 43</w:t>
      </w:r>
    </w:p>
    <w:p w:rsidR="00D33E79" w:rsidRDefault="00D33E79">
      <w:pPr>
        <w:pStyle w:val="Index1"/>
        <w:tabs>
          <w:tab w:val="right" w:pos="5030"/>
        </w:tabs>
        <w:rPr>
          <w:noProof/>
        </w:rPr>
      </w:pPr>
      <w:r>
        <w:rPr>
          <w:noProof/>
        </w:rPr>
        <w:t>Windows 10 Enterprise – Software Assurance pre používateľa z krytia SA, 42</w:t>
      </w:r>
    </w:p>
    <w:p w:rsidR="00D33E79" w:rsidRDefault="00D33E79">
      <w:pPr>
        <w:pStyle w:val="Index1"/>
        <w:tabs>
          <w:tab w:val="right" w:pos="5030"/>
        </w:tabs>
        <w:rPr>
          <w:noProof/>
        </w:rPr>
      </w:pPr>
      <w:r>
        <w:rPr>
          <w:noProof/>
        </w:rPr>
        <w:t>Windows 10 Enterprise LTSB Upgrade, 43</w:t>
      </w:r>
    </w:p>
    <w:p w:rsidR="00D33E79" w:rsidRDefault="00D33E79">
      <w:pPr>
        <w:pStyle w:val="Index1"/>
        <w:tabs>
          <w:tab w:val="right" w:pos="5030"/>
        </w:tabs>
        <w:rPr>
          <w:noProof/>
        </w:rPr>
      </w:pPr>
      <w:r>
        <w:rPr>
          <w:noProof/>
        </w:rPr>
        <w:t>Windows 10 Enterprise Software Assurance pre jednotlivých používateľov (licencia SL), 42</w:t>
      </w:r>
    </w:p>
    <w:p w:rsidR="00D33E79" w:rsidRDefault="00D33E79">
      <w:pPr>
        <w:pStyle w:val="Index1"/>
        <w:tabs>
          <w:tab w:val="right" w:pos="5030"/>
        </w:tabs>
        <w:rPr>
          <w:noProof/>
        </w:rPr>
      </w:pPr>
      <w:r>
        <w:rPr>
          <w:noProof/>
        </w:rPr>
        <w:t>Windows 10 IoT Enterprise, 43</w:t>
      </w:r>
    </w:p>
    <w:p w:rsidR="00D33E79" w:rsidRDefault="00D33E79">
      <w:pPr>
        <w:pStyle w:val="Index1"/>
        <w:tabs>
          <w:tab w:val="right" w:pos="5030"/>
        </w:tabs>
        <w:rPr>
          <w:noProof/>
        </w:rPr>
      </w:pPr>
      <w:r>
        <w:rPr>
          <w:noProof/>
        </w:rPr>
        <w:t>Windows 10 Mobile Enterprise (pre zariadenie), 43</w:t>
      </w:r>
    </w:p>
    <w:p w:rsidR="00D33E79" w:rsidRDefault="00D33E79">
      <w:pPr>
        <w:pStyle w:val="Index1"/>
        <w:tabs>
          <w:tab w:val="right" w:pos="5030"/>
        </w:tabs>
        <w:rPr>
          <w:noProof/>
        </w:rPr>
      </w:pPr>
      <w:r>
        <w:rPr>
          <w:noProof/>
        </w:rPr>
        <w:t>Windows 10 Pro Upgrade, 42</w:t>
      </w:r>
    </w:p>
    <w:p w:rsidR="00D33E79" w:rsidRDefault="00D33E79">
      <w:pPr>
        <w:pStyle w:val="Index1"/>
        <w:tabs>
          <w:tab w:val="right" w:pos="5030"/>
        </w:tabs>
        <w:rPr>
          <w:noProof/>
        </w:rPr>
      </w:pPr>
      <w:r>
        <w:rPr>
          <w:noProof/>
        </w:rPr>
        <w:t>Windows 2000 Professional for Embedded Systems, 44</w:t>
      </w:r>
    </w:p>
    <w:p w:rsidR="00D33E79" w:rsidRDefault="00D33E79">
      <w:pPr>
        <w:pStyle w:val="Index1"/>
        <w:tabs>
          <w:tab w:val="right" w:pos="5030"/>
        </w:tabs>
        <w:rPr>
          <w:noProof/>
        </w:rPr>
      </w:pPr>
      <w:r>
        <w:rPr>
          <w:noProof/>
        </w:rPr>
        <w:t>Windows 7, 32, 43</w:t>
      </w:r>
    </w:p>
    <w:p w:rsidR="00D33E79" w:rsidRDefault="00D33E79">
      <w:pPr>
        <w:pStyle w:val="Index1"/>
        <w:tabs>
          <w:tab w:val="right" w:pos="5030"/>
        </w:tabs>
        <w:rPr>
          <w:noProof/>
        </w:rPr>
      </w:pPr>
      <w:r>
        <w:rPr>
          <w:noProof/>
        </w:rPr>
        <w:t>Windows 7 Professional for Embedded Systems, 44</w:t>
      </w:r>
    </w:p>
    <w:p w:rsidR="00D33E79" w:rsidRDefault="00D33E79">
      <w:pPr>
        <w:pStyle w:val="Index1"/>
        <w:tabs>
          <w:tab w:val="right" w:pos="5030"/>
        </w:tabs>
        <w:rPr>
          <w:noProof/>
        </w:rPr>
      </w:pPr>
      <w:r>
        <w:rPr>
          <w:noProof/>
        </w:rPr>
        <w:t>Windows 7 Ultimate for Embedded Systems, 44</w:t>
      </w:r>
    </w:p>
    <w:p w:rsidR="00D33E79" w:rsidRDefault="00D33E79">
      <w:pPr>
        <w:pStyle w:val="Index1"/>
        <w:tabs>
          <w:tab w:val="right" w:pos="5030"/>
        </w:tabs>
        <w:rPr>
          <w:noProof/>
        </w:rPr>
      </w:pPr>
      <w:r>
        <w:rPr>
          <w:noProof/>
        </w:rPr>
        <w:t>Windows 8, 32</w:t>
      </w:r>
    </w:p>
    <w:p w:rsidR="00D33E79" w:rsidRDefault="00D33E79">
      <w:pPr>
        <w:pStyle w:val="Index1"/>
        <w:tabs>
          <w:tab w:val="right" w:pos="5030"/>
        </w:tabs>
        <w:rPr>
          <w:noProof/>
        </w:rPr>
      </w:pPr>
      <w:r>
        <w:rPr>
          <w:noProof/>
        </w:rPr>
        <w:t>Windows 8.1, 32, 43</w:t>
      </w:r>
    </w:p>
    <w:p w:rsidR="00D33E79" w:rsidRDefault="00D33E79">
      <w:pPr>
        <w:pStyle w:val="Index1"/>
        <w:tabs>
          <w:tab w:val="right" w:pos="5030"/>
        </w:tabs>
        <w:rPr>
          <w:noProof/>
        </w:rPr>
      </w:pPr>
      <w:r>
        <w:rPr>
          <w:noProof/>
        </w:rPr>
        <w:t>Windows 8.1 Enterprise Sideloading, 43</w:t>
      </w:r>
    </w:p>
    <w:p w:rsidR="00D33E79" w:rsidRDefault="00D33E79">
      <w:pPr>
        <w:pStyle w:val="Index1"/>
        <w:tabs>
          <w:tab w:val="right" w:pos="5030"/>
        </w:tabs>
        <w:rPr>
          <w:noProof/>
        </w:rPr>
      </w:pPr>
      <w:r>
        <w:rPr>
          <w:noProof/>
        </w:rPr>
        <w:lastRenderedPageBreak/>
        <w:t>Windows 8.1 Enterprise Upgrade a krytie SA pre jednotlivých používateľov (z krytia SA), 60</w:t>
      </w:r>
    </w:p>
    <w:p w:rsidR="00D33E79" w:rsidRDefault="00D33E79">
      <w:pPr>
        <w:pStyle w:val="Index1"/>
        <w:tabs>
          <w:tab w:val="right" w:pos="5030"/>
        </w:tabs>
        <w:rPr>
          <w:noProof/>
        </w:rPr>
      </w:pPr>
      <w:r>
        <w:rPr>
          <w:noProof/>
        </w:rPr>
        <w:t>Windows Embedded 2009, 44</w:t>
      </w:r>
    </w:p>
    <w:p w:rsidR="00D33E79" w:rsidRDefault="00D33E79">
      <w:pPr>
        <w:pStyle w:val="Index1"/>
        <w:tabs>
          <w:tab w:val="right" w:pos="5030"/>
        </w:tabs>
        <w:rPr>
          <w:noProof/>
        </w:rPr>
      </w:pPr>
      <w:r>
        <w:rPr>
          <w:noProof/>
        </w:rPr>
        <w:t>Windows Embedded 8 a 8.1 Industry Retail, 44</w:t>
      </w:r>
    </w:p>
    <w:p w:rsidR="00D33E79" w:rsidRDefault="00D33E79">
      <w:pPr>
        <w:pStyle w:val="Index1"/>
        <w:tabs>
          <w:tab w:val="right" w:pos="5030"/>
        </w:tabs>
        <w:rPr>
          <w:noProof/>
        </w:rPr>
      </w:pPr>
      <w:r>
        <w:rPr>
          <w:noProof/>
        </w:rPr>
        <w:t>Windows Embedded 8 Standard, 44</w:t>
      </w:r>
    </w:p>
    <w:p w:rsidR="00D33E79" w:rsidRDefault="00D33E79">
      <w:pPr>
        <w:pStyle w:val="Index1"/>
        <w:tabs>
          <w:tab w:val="right" w:pos="5030"/>
        </w:tabs>
        <w:rPr>
          <w:noProof/>
        </w:rPr>
      </w:pPr>
      <w:r>
        <w:rPr>
          <w:noProof/>
        </w:rPr>
        <w:t>Windows Embedded 8 Standard Enterprise Kit (balík 100 licencií), 43</w:t>
      </w:r>
    </w:p>
    <w:p w:rsidR="00D33E79" w:rsidRDefault="00D33E79">
      <w:pPr>
        <w:pStyle w:val="Index1"/>
        <w:tabs>
          <w:tab w:val="right" w:pos="5030"/>
        </w:tabs>
        <w:rPr>
          <w:noProof/>
        </w:rPr>
      </w:pPr>
      <w:r>
        <w:rPr>
          <w:noProof/>
        </w:rPr>
        <w:t>Windows Embedded 8.1 Industry, 43</w:t>
      </w:r>
    </w:p>
    <w:p w:rsidR="00D33E79" w:rsidRDefault="00D33E79">
      <w:pPr>
        <w:pStyle w:val="Index1"/>
        <w:tabs>
          <w:tab w:val="right" w:pos="5030"/>
        </w:tabs>
        <w:rPr>
          <w:noProof/>
        </w:rPr>
      </w:pPr>
      <w:r>
        <w:rPr>
          <w:noProof/>
        </w:rPr>
        <w:t>Windows Embedded 8/8.1 Industry Pro, 44</w:t>
      </w:r>
    </w:p>
    <w:p w:rsidR="00D33E79" w:rsidRDefault="00D33E79">
      <w:pPr>
        <w:pStyle w:val="Index1"/>
        <w:tabs>
          <w:tab w:val="right" w:pos="5030"/>
        </w:tabs>
        <w:rPr>
          <w:noProof/>
        </w:rPr>
      </w:pPr>
      <w:r>
        <w:rPr>
          <w:noProof/>
        </w:rPr>
        <w:t>Windows Embedded 8/8.1 Pro, 44</w:t>
      </w:r>
    </w:p>
    <w:p w:rsidR="00D33E79" w:rsidRDefault="00D33E79">
      <w:pPr>
        <w:pStyle w:val="Index1"/>
        <w:tabs>
          <w:tab w:val="right" w:pos="5030"/>
        </w:tabs>
        <w:rPr>
          <w:noProof/>
        </w:rPr>
      </w:pPr>
      <w:r>
        <w:rPr>
          <w:noProof/>
        </w:rPr>
        <w:t>Windows Embedded for Point of Service, 44</w:t>
      </w:r>
    </w:p>
    <w:p w:rsidR="00D33E79" w:rsidRDefault="00D33E79">
      <w:pPr>
        <w:pStyle w:val="Index1"/>
        <w:tabs>
          <w:tab w:val="right" w:pos="5030"/>
        </w:tabs>
        <w:rPr>
          <w:noProof/>
        </w:rPr>
      </w:pPr>
      <w:r>
        <w:rPr>
          <w:noProof/>
        </w:rPr>
        <w:t>Windows Embedded POSReady 2009, 44</w:t>
      </w:r>
    </w:p>
    <w:p w:rsidR="00D33E79" w:rsidRDefault="00D33E79">
      <w:pPr>
        <w:pStyle w:val="Index1"/>
        <w:tabs>
          <w:tab w:val="right" w:pos="5030"/>
        </w:tabs>
        <w:rPr>
          <w:noProof/>
        </w:rPr>
      </w:pPr>
      <w:r>
        <w:rPr>
          <w:noProof/>
        </w:rPr>
        <w:t>Windows Embedded POSReady 7, 44</w:t>
      </w:r>
    </w:p>
    <w:p w:rsidR="00D33E79" w:rsidRDefault="00D33E79">
      <w:pPr>
        <w:pStyle w:val="Index1"/>
        <w:tabs>
          <w:tab w:val="right" w:pos="5030"/>
        </w:tabs>
        <w:rPr>
          <w:noProof/>
        </w:rPr>
      </w:pPr>
      <w:r>
        <w:rPr>
          <w:noProof/>
        </w:rPr>
        <w:t>Windows Embedded POSReady 7 Pro, 44</w:t>
      </w:r>
    </w:p>
    <w:p w:rsidR="00D33E79" w:rsidRDefault="00D33E79">
      <w:pPr>
        <w:pStyle w:val="Index1"/>
        <w:tabs>
          <w:tab w:val="right" w:pos="5030"/>
        </w:tabs>
        <w:rPr>
          <w:noProof/>
        </w:rPr>
      </w:pPr>
      <w:r>
        <w:rPr>
          <w:noProof/>
        </w:rPr>
        <w:t>Windows Embedded Standard 7, 44</w:t>
      </w:r>
    </w:p>
    <w:p w:rsidR="00D33E79" w:rsidRDefault="00D33E79">
      <w:pPr>
        <w:pStyle w:val="Index1"/>
        <w:tabs>
          <w:tab w:val="right" w:pos="5030"/>
        </w:tabs>
        <w:rPr>
          <w:noProof/>
        </w:rPr>
      </w:pPr>
      <w:r>
        <w:rPr>
          <w:noProof/>
        </w:rPr>
        <w:t>Windows HPC Server, 52</w:t>
      </w:r>
    </w:p>
    <w:p w:rsidR="00D33E79" w:rsidRDefault="00D33E79">
      <w:pPr>
        <w:pStyle w:val="Index1"/>
        <w:tabs>
          <w:tab w:val="right" w:pos="5030"/>
        </w:tabs>
        <w:rPr>
          <w:noProof/>
        </w:rPr>
      </w:pPr>
      <w:r>
        <w:rPr>
          <w:noProof/>
        </w:rPr>
        <w:t>Windows MultiPoint Server 2011, 49</w:t>
      </w:r>
    </w:p>
    <w:p w:rsidR="00D33E79" w:rsidRDefault="00D33E79">
      <w:pPr>
        <w:pStyle w:val="Index1"/>
        <w:tabs>
          <w:tab w:val="right" w:pos="5030"/>
        </w:tabs>
        <w:rPr>
          <w:noProof/>
        </w:rPr>
      </w:pPr>
      <w:r>
        <w:rPr>
          <w:noProof/>
        </w:rPr>
        <w:t>Windows MultiPoint Server 2012 – licencia CAL, 49</w:t>
      </w:r>
    </w:p>
    <w:p w:rsidR="00D33E79" w:rsidRDefault="00D33E79">
      <w:pPr>
        <w:pStyle w:val="Index1"/>
        <w:tabs>
          <w:tab w:val="right" w:pos="5030"/>
        </w:tabs>
        <w:rPr>
          <w:noProof/>
        </w:rPr>
      </w:pPr>
      <w:r>
        <w:rPr>
          <w:noProof/>
        </w:rPr>
        <w:t>Windows MultiPoint Server 2012 Premium, 49</w:t>
      </w:r>
    </w:p>
    <w:p w:rsidR="00D33E79" w:rsidRDefault="00D33E79">
      <w:pPr>
        <w:pStyle w:val="Index1"/>
        <w:tabs>
          <w:tab w:val="right" w:pos="5030"/>
        </w:tabs>
        <w:rPr>
          <w:noProof/>
        </w:rPr>
      </w:pPr>
      <w:r>
        <w:rPr>
          <w:noProof/>
        </w:rPr>
        <w:t>Windows MultiPoint Server 2012 Premium s licenciou CAL na produkt Windows MultiPoint Server 2012 (5 klientov), 49</w:t>
      </w:r>
    </w:p>
    <w:p w:rsidR="00D33E79" w:rsidRDefault="00D33E79">
      <w:pPr>
        <w:pStyle w:val="Index1"/>
        <w:tabs>
          <w:tab w:val="right" w:pos="5030"/>
        </w:tabs>
        <w:rPr>
          <w:noProof/>
        </w:rPr>
      </w:pPr>
      <w:r>
        <w:rPr>
          <w:noProof/>
        </w:rPr>
        <w:t>Windows MultiPoint Server 2012 Premium s licenciou CAL na produkt Windows MultiPoint Server 2012 (5 klientov) s licenciou CAL na produkt Windows Server 2012 (5 klientov), 49</w:t>
      </w:r>
    </w:p>
    <w:p w:rsidR="00D33E79" w:rsidRDefault="00D33E79">
      <w:pPr>
        <w:pStyle w:val="Index1"/>
        <w:tabs>
          <w:tab w:val="right" w:pos="5030"/>
        </w:tabs>
        <w:rPr>
          <w:noProof/>
        </w:rPr>
      </w:pPr>
      <w:r>
        <w:rPr>
          <w:noProof/>
        </w:rPr>
        <w:t>Windows MultiPoint Server 2012 Standard, 49</w:t>
      </w:r>
    </w:p>
    <w:p w:rsidR="00D33E79" w:rsidRDefault="00D33E79">
      <w:pPr>
        <w:pStyle w:val="Index1"/>
        <w:tabs>
          <w:tab w:val="right" w:pos="5030"/>
        </w:tabs>
        <w:rPr>
          <w:noProof/>
        </w:rPr>
      </w:pPr>
      <w:r>
        <w:rPr>
          <w:noProof/>
        </w:rPr>
        <w:t>Windows SA pre používateľa, 60</w:t>
      </w:r>
    </w:p>
    <w:p w:rsidR="00D33E79" w:rsidRDefault="00D33E79">
      <w:pPr>
        <w:pStyle w:val="Index1"/>
        <w:tabs>
          <w:tab w:val="right" w:pos="5030"/>
        </w:tabs>
        <w:rPr>
          <w:noProof/>
        </w:rPr>
      </w:pPr>
      <w:r>
        <w:rPr>
          <w:noProof/>
        </w:rPr>
        <w:t>Windows Server, 90</w:t>
      </w:r>
    </w:p>
    <w:p w:rsidR="00D33E79" w:rsidRDefault="00D33E79">
      <w:pPr>
        <w:pStyle w:val="Index1"/>
        <w:tabs>
          <w:tab w:val="right" w:pos="5030"/>
        </w:tabs>
        <w:rPr>
          <w:noProof/>
        </w:rPr>
      </w:pPr>
      <w:r>
        <w:rPr>
          <w:noProof/>
        </w:rPr>
        <w:t>Windows Server 2008, 50</w:t>
      </w:r>
    </w:p>
    <w:p w:rsidR="00D33E79" w:rsidRDefault="00D33E79">
      <w:pPr>
        <w:pStyle w:val="Index1"/>
        <w:tabs>
          <w:tab w:val="right" w:pos="5030"/>
        </w:tabs>
        <w:rPr>
          <w:noProof/>
        </w:rPr>
      </w:pPr>
      <w:r>
        <w:rPr>
          <w:noProof/>
        </w:rPr>
        <w:t>Windows Server 2008 R2 Enterprise, 19</w:t>
      </w:r>
    </w:p>
    <w:p w:rsidR="00D33E79" w:rsidRDefault="00D33E79">
      <w:pPr>
        <w:pStyle w:val="Index1"/>
        <w:tabs>
          <w:tab w:val="right" w:pos="5030"/>
        </w:tabs>
        <w:rPr>
          <w:noProof/>
        </w:rPr>
      </w:pPr>
      <w:r>
        <w:rPr>
          <w:noProof/>
        </w:rPr>
        <w:t>Windows Server 2012, 49, 50</w:t>
      </w:r>
    </w:p>
    <w:p w:rsidR="00D33E79" w:rsidRDefault="00D33E79">
      <w:pPr>
        <w:pStyle w:val="Index1"/>
        <w:tabs>
          <w:tab w:val="right" w:pos="5030"/>
        </w:tabs>
        <w:rPr>
          <w:noProof/>
        </w:rPr>
      </w:pPr>
      <w:r>
        <w:rPr>
          <w:noProof/>
        </w:rPr>
        <w:t>Windows Server 2012 CAL, 50</w:t>
      </w:r>
    </w:p>
    <w:p w:rsidR="00D33E79" w:rsidRDefault="00D33E79">
      <w:pPr>
        <w:pStyle w:val="Index1"/>
        <w:tabs>
          <w:tab w:val="right" w:pos="5030"/>
        </w:tabs>
        <w:rPr>
          <w:noProof/>
        </w:rPr>
      </w:pPr>
      <w:r>
        <w:rPr>
          <w:noProof/>
        </w:rPr>
        <w:lastRenderedPageBreak/>
        <w:t>Windows Server 2012 External Connector, 50</w:t>
      </w:r>
    </w:p>
    <w:p w:rsidR="00D33E79" w:rsidRDefault="00D33E79">
      <w:pPr>
        <w:pStyle w:val="Index1"/>
        <w:tabs>
          <w:tab w:val="right" w:pos="5030"/>
        </w:tabs>
        <w:rPr>
          <w:noProof/>
        </w:rPr>
      </w:pPr>
      <w:r>
        <w:rPr>
          <w:noProof/>
        </w:rPr>
        <w:t>Windows Server 2012 R2 Datacenter, 50</w:t>
      </w:r>
    </w:p>
    <w:p w:rsidR="00D33E79" w:rsidRDefault="00D33E79">
      <w:pPr>
        <w:pStyle w:val="Index1"/>
        <w:tabs>
          <w:tab w:val="right" w:pos="5030"/>
        </w:tabs>
        <w:rPr>
          <w:noProof/>
        </w:rPr>
      </w:pPr>
      <w:r>
        <w:rPr>
          <w:noProof/>
        </w:rPr>
        <w:t>Windows Server 2012 R2 Essentials, 50</w:t>
      </w:r>
    </w:p>
    <w:p w:rsidR="00D33E79" w:rsidRDefault="00D33E79">
      <w:pPr>
        <w:pStyle w:val="Index1"/>
        <w:tabs>
          <w:tab w:val="right" w:pos="5030"/>
        </w:tabs>
        <w:rPr>
          <w:noProof/>
        </w:rPr>
      </w:pPr>
      <w:r>
        <w:rPr>
          <w:noProof/>
        </w:rPr>
        <w:t>Windows Server 2012 R2 Standard, 50</w:t>
      </w:r>
    </w:p>
    <w:p w:rsidR="00D33E79" w:rsidRDefault="00D33E79">
      <w:pPr>
        <w:pStyle w:val="Index1"/>
        <w:tabs>
          <w:tab w:val="right" w:pos="5030"/>
        </w:tabs>
        <w:rPr>
          <w:noProof/>
        </w:rPr>
      </w:pPr>
      <w:r>
        <w:rPr>
          <w:noProof/>
        </w:rPr>
        <w:t>Windows Server 2012 Remote Desktop Services – licencia CAL, 50</w:t>
      </w:r>
    </w:p>
    <w:p w:rsidR="00D33E79" w:rsidRDefault="00D33E79">
      <w:pPr>
        <w:pStyle w:val="Index1"/>
        <w:tabs>
          <w:tab w:val="right" w:pos="5030"/>
        </w:tabs>
        <w:rPr>
          <w:noProof/>
        </w:rPr>
      </w:pPr>
      <w:r>
        <w:rPr>
          <w:noProof/>
        </w:rPr>
        <w:t>Windows Server 2012 Remote Desktop Services External Connector, 50</w:t>
      </w:r>
    </w:p>
    <w:p w:rsidR="00D33E79" w:rsidRDefault="00D33E79">
      <w:pPr>
        <w:pStyle w:val="Index1"/>
        <w:tabs>
          <w:tab w:val="right" w:pos="5030"/>
        </w:tabs>
        <w:rPr>
          <w:noProof/>
        </w:rPr>
      </w:pPr>
      <w:r>
        <w:rPr>
          <w:noProof/>
        </w:rPr>
        <w:t>Windows Server Datacenter, 84, 89, 90</w:t>
      </w:r>
    </w:p>
    <w:p w:rsidR="00D33E79" w:rsidRDefault="00D33E79">
      <w:pPr>
        <w:pStyle w:val="Index1"/>
        <w:tabs>
          <w:tab w:val="right" w:pos="5030"/>
        </w:tabs>
        <w:rPr>
          <w:noProof/>
        </w:rPr>
      </w:pPr>
      <w:r>
        <w:rPr>
          <w:noProof/>
        </w:rPr>
        <w:t>Windows Server Datacenter, 19</w:t>
      </w:r>
    </w:p>
    <w:p w:rsidR="00D33E79" w:rsidRDefault="00D33E79">
      <w:pPr>
        <w:pStyle w:val="Index1"/>
        <w:tabs>
          <w:tab w:val="right" w:pos="5030"/>
        </w:tabs>
        <w:rPr>
          <w:noProof/>
        </w:rPr>
      </w:pPr>
      <w:r>
        <w:rPr>
          <w:noProof/>
        </w:rPr>
        <w:t>Windows Server Enterprise, 52, 84</w:t>
      </w:r>
    </w:p>
    <w:p w:rsidR="00D33E79" w:rsidRDefault="00D33E79">
      <w:pPr>
        <w:pStyle w:val="Index1"/>
        <w:tabs>
          <w:tab w:val="right" w:pos="5030"/>
        </w:tabs>
        <w:rPr>
          <w:noProof/>
        </w:rPr>
      </w:pPr>
      <w:r>
        <w:rPr>
          <w:noProof/>
        </w:rPr>
        <w:t>Windows Server for Itanium Based Systems, 52</w:t>
      </w:r>
    </w:p>
    <w:p w:rsidR="00D33E79" w:rsidRDefault="00D33E79">
      <w:pPr>
        <w:pStyle w:val="Index1"/>
        <w:tabs>
          <w:tab w:val="right" w:pos="5030"/>
        </w:tabs>
        <w:rPr>
          <w:noProof/>
        </w:rPr>
      </w:pPr>
      <w:r>
        <w:rPr>
          <w:noProof/>
        </w:rPr>
        <w:t>Windows Server HPC Edition, 52</w:t>
      </w:r>
    </w:p>
    <w:p w:rsidR="00D33E79" w:rsidRDefault="00D33E79">
      <w:pPr>
        <w:pStyle w:val="Index1"/>
        <w:tabs>
          <w:tab w:val="right" w:pos="5030"/>
        </w:tabs>
        <w:rPr>
          <w:noProof/>
        </w:rPr>
      </w:pPr>
      <w:r>
        <w:rPr>
          <w:noProof/>
        </w:rPr>
        <w:t>Windows Server Standard, 19, 84, 89, 90</w:t>
      </w:r>
    </w:p>
    <w:p w:rsidR="00D33E79" w:rsidRDefault="00D33E79">
      <w:pPr>
        <w:pStyle w:val="Index1"/>
        <w:tabs>
          <w:tab w:val="right" w:pos="5030"/>
        </w:tabs>
        <w:rPr>
          <w:noProof/>
        </w:rPr>
      </w:pPr>
      <w:r>
        <w:rPr>
          <w:noProof/>
        </w:rPr>
        <w:t>Windows Server Standard, 19</w:t>
      </w:r>
    </w:p>
    <w:p w:rsidR="00D33E79" w:rsidRDefault="00D33E79">
      <w:pPr>
        <w:pStyle w:val="Index1"/>
        <w:tabs>
          <w:tab w:val="right" w:pos="5030"/>
        </w:tabs>
        <w:rPr>
          <w:noProof/>
        </w:rPr>
      </w:pPr>
      <w:r>
        <w:rPr>
          <w:noProof/>
        </w:rPr>
        <w:t>Windows Small Business Server, 52</w:t>
      </w:r>
    </w:p>
    <w:p w:rsidR="00D33E79" w:rsidRDefault="00D33E79">
      <w:pPr>
        <w:pStyle w:val="Index1"/>
        <w:tabs>
          <w:tab w:val="right" w:pos="5030"/>
        </w:tabs>
        <w:rPr>
          <w:noProof/>
        </w:rPr>
      </w:pPr>
      <w:r>
        <w:rPr>
          <w:noProof/>
        </w:rPr>
        <w:t>Windows Small Business Server 2008, 53</w:t>
      </w:r>
    </w:p>
    <w:p w:rsidR="00D33E79" w:rsidRDefault="00D33E79">
      <w:pPr>
        <w:pStyle w:val="Index1"/>
        <w:tabs>
          <w:tab w:val="right" w:pos="5030"/>
        </w:tabs>
        <w:rPr>
          <w:noProof/>
        </w:rPr>
      </w:pPr>
      <w:r>
        <w:rPr>
          <w:noProof/>
        </w:rPr>
        <w:t>Windows Small Business Server 2011 – licencia CAL Suite, 53</w:t>
      </w:r>
    </w:p>
    <w:p w:rsidR="00D33E79" w:rsidRDefault="00D33E79">
      <w:pPr>
        <w:pStyle w:val="Index1"/>
        <w:tabs>
          <w:tab w:val="right" w:pos="5030"/>
        </w:tabs>
        <w:rPr>
          <w:noProof/>
        </w:rPr>
      </w:pPr>
      <w:r>
        <w:rPr>
          <w:noProof/>
        </w:rPr>
        <w:t>Windows Small Business Server 2011 Premium – dodatočná licencia CAL Suite, 53</w:t>
      </w:r>
    </w:p>
    <w:p w:rsidR="00D33E79" w:rsidRDefault="00D33E79">
      <w:pPr>
        <w:pStyle w:val="Index1"/>
        <w:tabs>
          <w:tab w:val="right" w:pos="5030"/>
        </w:tabs>
        <w:rPr>
          <w:noProof/>
        </w:rPr>
      </w:pPr>
      <w:r>
        <w:rPr>
          <w:noProof/>
        </w:rPr>
        <w:t>Windows Virtual Desktop Access, 43</w:t>
      </w:r>
    </w:p>
    <w:p w:rsidR="00D33E79" w:rsidRDefault="00D33E79">
      <w:pPr>
        <w:pStyle w:val="Index1"/>
        <w:tabs>
          <w:tab w:val="right" w:pos="5030"/>
        </w:tabs>
        <w:rPr>
          <w:noProof/>
        </w:rPr>
      </w:pPr>
      <w:r>
        <w:rPr>
          <w:noProof/>
        </w:rPr>
        <w:t>Windows Vista, 32, 43</w:t>
      </w:r>
    </w:p>
    <w:p w:rsidR="00D33E79" w:rsidRDefault="00D33E79">
      <w:pPr>
        <w:pStyle w:val="Index1"/>
        <w:tabs>
          <w:tab w:val="right" w:pos="5030"/>
        </w:tabs>
        <w:rPr>
          <w:noProof/>
        </w:rPr>
      </w:pPr>
      <w:r>
        <w:rPr>
          <w:noProof/>
        </w:rPr>
        <w:t>Windows Vista Business for Embedded Systems, 44</w:t>
      </w:r>
    </w:p>
    <w:p w:rsidR="00D33E79" w:rsidRDefault="00D33E79">
      <w:pPr>
        <w:pStyle w:val="Index1"/>
        <w:tabs>
          <w:tab w:val="right" w:pos="5030"/>
        </w:tabs>
        <w:rPr>
          <w:noProof/>
        </w:rPr>
      </w:pPr>
      <w:r>
        <w:rPr>
          <w:noProof/>
        </w:rPr>
        <w:t>Windows Vista Ultimate for Embedded Systems, 44</w:t>
      </w:r>
    </w:p>
    <w:p w:rsidR="00D33E79" w:rsidRDefault="00D33E79">
      <w:pPr>
        <w:pStyle w:val="Index1"/>
        <w:tabs>
          <w:tab w:val="right" w:pos="5030"/>
        </w:tabs>
        <w:rPr>
          <w:noProof/>
        </w:rPr>
      </w:pPr>
      <w:r>
        <w:rPr>
          <w:noProof/>
        </w:rPr>
        <w:t>Windows XP, 43</w:t>
      </w:r>
    </w:p>
    <w:p w:rsidR="00D33E79" w:rsidRDefault="00D33E79">
      <w:pPr>
        <w:pStyle w:val="Index1"/>
        <w:tabs>
          <w:tab w:val="right" w:pos="5030"/>
        </w:tabs>
        <w:rPr>
          <w:noProof/>
        </w:rPr>
      </w:pPr>
      <w:r>
        <w:rPr>
          <w:noProof/>
        </w:rPr>
        <w:t>Windows XP Embedded, 44</w:t>
      </w:r>
    </w:p>
    <w:p w:rsidR="00D33E79" w:rsidRDefault="00D33E79">
      <w:pPr>
        <w:pStyle w:val="Index1"/>
        <w:tabs>
          <w:tab w:val="right" w:pos="5030"/>
        </w:tabs>
        <w:rPr>
          <w:noProof/>
        </w:rPr>
      </w:pPr>
      <w:r>
        <w:rPr>
          <w:noProof/>
        </w:rPr>
        <w:t>Windows XP Professional for Embedded Systems, 44</w:t>
      </w:r>
    </w:p>
    <w:p w:rsidR="00D33E79" w:rsidRDefault="00D33E79">
      <w:pPr>
        <w:pStyle w:val="Index1"/>
        <w:tabs>
          <w:tab w:val="right" w:pos="5030"/>
        </w:tabs>
        <w:rPr>
          <w:noProof/>
        </w:rPr>
      </w:pPr>
      <w:r>
        <w:rPr>
          <w:noProof/>
        </w:rPr>
        <w:t>Word 2016, 24</w:t>
      </w:r>
    </w:p>
    <w:p w:rsidR="00D33E79" w:rsidRDefault="00D33E79">
      <w:pPr>
        <w:pStyle w:val="Index1"/>
        <w:tabs>
          <w:tab w:val="right" w:pos="5030"/>
        </w:tabs>
        <w:rPr>
          <w:noProof/>
        </w:rPr>
      </w:pPr>
      <w:r>
        <w:rPr>
          <w:noProof/>
        </w:rPr>
        <w:t>Word 2016 for Mac, 26</w:t>
      </w:r>
    </w:p>
    <w:p w:rsidR="00D33E79" w:rsidRDefault="00D33E79">
      <w:pPr>
        <w:pStyle w:val="Index1"/>
        <w:tabs>
          <w:tab w:val="right" w:pos="5030"/>
        </w:tabs>
        <w:rPr>
          <w:noProof/>
        </w:rPr>
      </w:pPr>
      <w:r>
        <w:rPr>
          <w:noProof/>
        </w:rPr>
        <w:t>Yammer, 23</w:t>
      </w:r>
    </w:p>
    <w:p w:rsidR="00D33E79" w:rsidRDefault="00D33E79">
      <w:pPr>
        <w:pStyle w:val="Index1"/>
        <w:tabs>
          <w:tab w:val="right" w:pos="5030"/>
        </w:tabs>
        <w:rPr>
          <w:noProof/>
        </w:rPr>
      </w:pPr>
      <w:r>
        <w:rPr>
          <w:noProof/>
        </w:rPr>
        <w:t>Yammer Enterprise, 74</w:t>
      </w:r>
    </w:p>
    <w:p w:rsidR="00D33E79" w:rsidRDefault="00D33E79">
      <w:pPr>
        <w:pStyle w:val="ProductList-Body"/>
        <w:rPr>
          <w:noProof/>
        </w:rPr>
        <w:sectPr w:rsidR="00D33E79" w:rsidSect="00D33E79">
          <w:type w:val="continuous"/>
          <w:pgSz w:w="12240" w:h="15840" w:code="1"/>
          <w:pgMar w:top="1170" w:right="720" w:bottom="720" w:left="720" w:header="432" w:footer="288" w:gutter="0"/>
          <w:cols w:num="2" w:space="720"/>
        </w:sectPr>
      </w:pPr>
    </w:p>
    <w:p w:rsidR="00552B95" w:rsidRDefault="00AC03B4">
      <w:pPr>
        <w:pStyle w:val="ProductList-Body"/>
        <w:sectPr w:rsidR="00552B95" w:rsidSect="00AC696B">
          <w:type w:val="continuous"/>
          <w:pgSz w:w="12240" w:h="15840" w:code="1"/>
          <w:pgMar w:top="1170" w:right="720" w:bottom="720" w:left="720" w:header="432" w:footer="288" w:gutter="0"/>
          <w:cols w:num="2" w:space="360"/>
        </w:sectPr>
      </w:pPr>
      <w:r>
        <w:lastRenderedPageBreak/>
        <w:fldChar w:fldCharType="end"/>
      </w:r>
    </w:p>
    <w:p w:rsidR="00552B95" w:rsidRDefault="00552B95">
      <w:pPr>
        <w:pStyle w:val="ProductList-Body"/>
      </w:pPr>
    </w:p>
    <w:sectPr w:rsidR="00552B95" w:rsidSect="008E4F0E">
      <w:headerReference w:type="default" r:id="rId140"/>
      <w:footerReference w:type="default" r:id="rId14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03B4" w:rsidRDefault="00AC03B4" w:rsidP="007C7D4D">
      <w:pPr>
        <w:spacing w:after="0"/>
      </w:pPr>
      <w:r>
        <w:separator/>
      </w:r>
    </w:p>
    <w:p w:rsidR="00AC03B4" w:rsidRDefault="00AC03B4"/>
  </w:endnote>
  <w:endnote w:type="continuationSeparator" w:id="0">
    <w:p w:rsidR="00AC03B4" w:rsidRDefault="00AC03B4" w:rsidP="007C7D4D">
      <w:pPr>
        <w:spacing w:after="0"/>
      </w:pPr>
      <w:r>
        <w:continuationSeparator/>
      </w:r>
    </w:p>
    <w:p w:rsidR="00AC03B4" w:rsidRDefault="00AC03B4"/>
  </w:endnote>
  <w:endnote w:type="continuationNotice" w:id="1">
    <w:p w:rsidR="00AC03B4" w:rsidRDefault="00AC03B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AC03B4">
    <w:r>
      <w:cr/>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552B9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2B95" w:rsidRDefault="00AC03B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844">
            <w:r>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552B9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2B95" w:rsidRDefault="00AC03B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844">
            <w:r>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52B9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2B95" w:rsidRDefault="00AC03B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844">
            <w:r>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552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2B95" w:rsidRDefault="00AC03B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844">
            <w:r>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552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2B95" w:rsidRDefault="00AC03B4">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844">
            <w:r>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552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2B95" w:rsidRDefault="00AC03B4">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844">
            <w:r>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552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2B95" w:rsidRDefault="00AC03B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844">
            <w:r>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552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2B95" w:rsidRDefault="00AC03B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844">
            <w:r>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552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2B95" w:rsidRDefault="00AC03B4">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844">
            <w:r>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552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2B95" w:rsidRDefault="00AC03B4">
          <w:pPr>
            <w:pStyle w:val="PURFooterText"/>
            <w:jc w:val="center"/>
          </w:pPr>
          <w:hyperlink w:anchor="_Sec844">
            <w:r>
              <w:rPr>
                <w:color w:val="00467F"/>
                <w:u w:val="single"/>
              </w:rPr>
              <w:t>Register</w:t>
            </w:r>
          </w:hyperlink>
        </w:p>
      </w:tc>
    </w:tr>
  </w:tbl>
  <w:p w:rsidR="00552B95" w:rsidRDefault="00552B95"/>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52B9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36">
            <w:r>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7">
            <w:r>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52B95" w:rsidRDefault="00AC03B4">
          <w:pPr>
            <w:pStyle w:val="PURFooterText"/>
            <w:jc w:val="center"/>
          </w:pPr>
          <w:hyperlink w:anchor="_Sec591">
            <w:r>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52B95" w:rsidRDefault="00552B9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52B95" w:rsidRDefault="00AC03B4">
          <w:pPr>
            <w:pStyle w:val="PURFooterText"/>
            <w:jc w:val="center"/>
          </w:pPr>
          <w:hyperlink w:anchor="_Sec844">
            <w:r>
              <w:rPr>
                <w:color w:val="00467F"/>
                <w:u w:val="single"/>
              </w:rPr>
              <w:t>Register</w:t>
            </w:r>
          </w:hyperlink>
        </w:p>
      </w:tc>
    </w:tr>
  </w:tbl>
  <w:p w:rsidR="00552B95" w:rsidRDefault="00552B95"/>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03B4" w:rsidRDefault="00AC03B4" w:rsidP="007C7D4D">
      <w:pPr>
        <w:spacing w:after="0"/>
      </w:pPr>
      <w:r>
        <w:separator/>
      </w:r>
    </w:p>
    <w:p w:rsidR="00AC03B4" w:rsidRDefault="00AC03B4"/>
  </w:footnote>
  <w:footnote w:type="continuationSeparator" w:id="0">
    <w:p w:rsidR="00AC03B4" w:rsidRDefault="00AC03B4" w:rsidP="007C7D4D">
      <w:pPr>
        <w:spacing w:after="0"/>
      </w:pPr>
      <w:r>
        <w:continuationSeparator/>
      </w:r>
    </w:p>
    <w:p w:rsidR="00AC03B4" w:rsidRDefault="00AC03B4"/>
  </w:footnote>
  <w:footnote w:type="continuationNotice" w:id="1">
    <w:p w:rsidR="00AC03B4" w:rsidRDefault="00AC03B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552B95">
      <w:tc>
        <w:tcPr>
          <w:tcW w:w="8440" w:type="dxa"/>
        </w:tcPr>
        <w:p w:rsidR="00552B95" w:rsidRDefault="00AC03B4">
          <w:pPr>
            <w:pStyle w:val="PURHeaderText"/>
          </w:pPr>
          <w:r>
            <w:t>Podmienky multilicenčných produktov spoločnosti Microsoft (slovenčina, december 2015)</w:t>
          </w:r>
        </w:p>
      </w:tc>
      <w:tc>
        <w:tcPr>
          <w:tcW w:w="3680" w:type="dxa"/>
        </w:tcPr>
        <w:p w:rsidR="00552B95" w:rsidRDefault="00AC03B4">
          <w:pPr>
            <w:pStyle w:val="PURHeaderText"/>
            <w:jc w:val="right"/>
          </w:pPr>
          <w:r>
            <w:fldChar w:fldCharType="begin"/>
          </w:r>
          <w:r>
            <w:instrText xml:space="preserve"> PAGE \* MERGEFORMAT </w:instrText>
          </w:r>
          <w:r>
            <w:fldChar w:fldCharType="separate"/>
          </w:r>
          <w:r w:rsidR="00E36AF1">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552B95">
      <w:tc>
        <w:tcPr>
          <w:tcW w:w="8440" w:type="dxa"/>
        </w:tcPr>
        <w:p w:rsidR="00552B95" w:rsidRDefault="00AC03B4">
          <w:pPr>
            <w:pStyle w:val="PURHeaderText"/>
          </w:pPr>
          <w:r>
            <w:t>Podmienky multilicenčných produktov spoločnosti Microsoft (slovenčina, december 201</w:t>
          </w:r>
          <w:r>
            <w:t>5)</w:t>
          </w:r>
        </w:p>
      </w:tc>
      <w:tc>
        <w:tcPr>
          <w:tcW w:w="3680" w:type="dxa"/>
        </w:tcPr>
        <w:p w:rsidR="00552B95" w:rsidRDefault="00AC03B4">
          <w:pPr>
            <w:pStyle w:val="PURHeaderText"/>
            <w:jc w:val="right"/>
          </w:pPr>
          <w:r>
            <w:fldChar w:fldCharType="begin"/>
          </w:r>
          <w:r>
            <w:instrText xml:space="preserve"> PAGE \* MERGEFORMAT </w:instrText>
          </w:r>
          <w:r>
            <w:fldChar w:fldCharType="separate"/>
          </w:r>
          <w:r w:rsidR="00E36AF1">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52B95">
      <w:tc>
        <w:tcPr>
          <w:tcW w:w="8440" w:type="dxa"/>
        </w:tcPr>
        <w:p w:rsidR="00552B95" w:rsidRDefault="00AC03B4">
          <w:pPr>
            <w:pStyle w:val="PURHeaderText"/>
          </w:pPr>
          <w:r>
            <w:t>Podmienky multilicenčných produktov spoločnosti Microsoft (slovenčina, december 2015)</w:t>
          </w:r>
        </w:p>
      </w:tc>
      <w:tc>
        <w:tcPr>
          <w:tcW w:w="3680" w:type="dxa"/>
        </w:tcPr>
        <w:p w:rsidR="00552B95" w:rsidRDefault="00AC03B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552B95">
      <w:tc>
        <w:tcPr>
          <w:tcW w:w="8440" w:type="dxa"/>
        </w:tcPr>
        <w:p w:rsidR="00552B95" w:rsidRDefault="00AC03B4">
          <w:pPr>
            <w:pStyle w:val="PURHeaderText"/>
          </w:pPr>
          <w:r>
            <w:t>Podmienky multilicenčných produktov spoločnosti Microsoft (slovenčina, december 2015)</w:t>
          </w:r>
        </w:p>
      </w:tc>
      <w:tc>
        <w:tcPr>
          <w:tcW w:w="3680" w:type="dxa"/>
        </w:tcPr>
        <w:p w:rsidR="00552B95" w:rsidRDefault="00AC03B4">
          <w:pPr>
            <w:pStyle w:val="PURHeaderText"/>
            <w:jc w:val="right"/>
          </w:pPr>
          <w:r>
            <w:fldChar w:fldCharType="begin"/>
          </w:r>
          <w:r>
            <w:instrText xml:space="preserve"> PAGE \* MERGEFORMAT </w:instrText>
          </w:r>
          <w:r>
            <w:fldChar w:fldCharType="separate"/>
          </w:r>
          <w:r w:rsidR="00E36AF1">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8"/>
      <w:gridCol w:w="3262"/>
    </w:tblGrid>
    <w:tr w:rsidR="00552B95">
      <w:tc>
        <w:tcPr>
          <w:tcW w:w="8440" w:type="dxa"/>
        </w:tcPr>
        <w:p w:rsidR="00552B95" w:rsidRDefault="00AC03B4">
          <w:pPr>
            <w:pStyle w:val="PURHeaderText"/>
          </w:pPr>
          <w:r>
            <w:t>Podmienky multilicenčných p</w:t>
          </w:r>
          <w:r>
            <w:t>roduktov spoločnosti Microsoft (slovenčina, december 2015)</w:t>
          </w:r>
        </w:p>
      </w:tc>
      <w:tc>
        <w:tcPr>
          <w:tcW w:w="3680" w:type="dxa"/>
        </w:tcPr>
        <w:p w:rsidR="00552B95" w:rsidRDefault="00AC03B4">
          <w:pPr>
            <w:pStyle w:val="PURHeaderText"/>
            <w:jc w:val="right"/>
          </w:pPr>
          <w:r>
            <w:fldChar w:fldCharType="begin"/>
          </w:r>
          <w:r>
            <w:instrText xml:space="preserve"> PAGE \* MERGEFORMAT </w:instrText>
          </w:r>
          <w:r>
            <w:fldChar w:fldCharType="separate"/>
          </w:r>
          <w:r w:rsidR="00E36AF1">
            <w:rPr>
              <w:noProof/>
            </w:rPr>
            <w:t>13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552B95">
      <w:tc>
        <w:tcPr>
          <w:tcW w:w="8440" w:type="dxa"/>
        </w:tcPr>
        <w:p w:rsidR="00552B95" w:rsidRDefault="00AC03B4">
          <w:pPr>
            <w:pStyle w:val="PURHeaderText"/>
          </w:pPr>
          <w:r>
            <w:t>Podmienky multilicenčných produktov spoločnosti Microsoft (slovenčina, december 2015)</w:t>
          </w:r>
        </w:p>
      </w:tc>
      <w:tc>
        <w:tcPr>
          <w:tcW w:w="3680" w:type="dxa"/>
        </w:tcPr>
        <w:p w:rsidR="00552B95" w:rsidRDefault="00AC03B4">
          <w:pPr>
            <w:pStyle w:val="PURHeaderText"/>
            <w:jc w:val="right"/>
          </w:pPr>
          <w:r>
            <w:fldChar w:fldCharType="begin"/>
          </w:r>
          <w:r>
            <w:instrText xml:space="preserve"> PAGE \* MERGEFORMAT </w:instrText>
          </w:r>
          <w:r>
            <w:fldChar w:fldCharType="separate"/>
          </w:r>
          <w:r w:rsidR="00E36AF1">
            <w:rPr>
              <w:noProof/>
            </w:rPr>
            <w:t>24</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552B95">
      <w:tc>
        <w:tcPr>
          <w:tcW w:w="8440" w:type="dxa"/>
        </w:tcPr>
        <w:p w:rsidR="00552B95" w:rsidRDefault="00AC03B4">
          <w:pPr>
            <w:pStyle w:val="PURHeaderText"/>
          </w:pPr>
          <w:r>
            <w:t>Podmienky multilicenčných produktov spoločnosti Micros</w:t>
          </w:r>
          <w:r>
            <w:t>oft (slovenčina, december 2015)</w:t>
          </w:r>
        </w:p>
      </w:tc>
      <w:tc>
        <w:tcPr>
          <w:tcW w:w="3680" w:type="dxa"/>
        </w:tcPr>
        <w:p w:rsidR="00552B95" w:rsidRDefault="00AC03B4">
          <w:pPr>
            <w:pStyle w:val="PURHeaderText"/>
            <w:jc w:val="right"/>
          </w:pPr>
          <w:r>
            <w:fldChar w:fldCharType="begin"/>
          </w:r>
          <w:r>
            <w:instrText xml:space="preserve"> PAGE \* MERGEFORMAT </w:instrText>
          </w:r>
          <w:r>
            <w:fldChar w:fldCharType="separate"/>
          </w:r>
          <w:r w:rsidR="00E36AF1">
            <w:rPr>
              <w:noProof/>
            </w:rPr>
            <w:t>63</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552B95">
      <w:tc>
        <w:tcPr>
          <w:tcW w:w="8440" w:type="dxa"/>
        </w:tcPr>
        <w:p w:rsidR="00552B95" w:rsidRDefault="00AC03B4">
          <w:pPr>
            <w:pStyle w:val="PURHeaderText"/>
          </w:pPr>
          <w:r>
            <w:t>Podmienky multilicenčných produktov spoločnosti Microsoft (slovenčina, december 2015)</w:t>
          </w:r>
        </w:p>
      </w:tc>
      <w:tc>
        <w:tcPr>
          <w:tcW w:w="3680" w:type="dxa"/>
        </w:tcPr>
        <w:p w:rsidR="00552B95" w:rsidRDefault="00AC03B4">
          <w:pPr>
            <w:pStyle w:val="PURHeaderText"/>
            <w:jc w:val="right"/>
          </w:pPr>
          <w:r>
            <w:fldChar w:fldCharType="begin"/>
          </w:r>
          <w:r>
            <w:instrText xml:space="preserve"> PAGE \* MERGEFORMAT </w:instrText>
          </w:r>
          <w:r>
            <w:fldChar w:fldCharType="separate"/>
          </w:r>
          <w:r w:rsidR="00753354">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32"/>
      <w:gridCol w:w="3268"/>
    </w:tblGrid>
    <w:tr w:rsidR="00552B95">
      <w:tc>
        <w:tcPr>
          <w:tcW w:w="8440" w:type="dxa"/>
        </w:tcPr>
        <w:p w:rsidR="00552B95" w:rsidRDefault="00AC03B4">
          <w:pPr>
            <w:pStyle w:val="PURHeaderText"/>
          </w:pPr>
          <w:r>
            <w:t>Podmienky multilicenčných produktov spoločnosti Microsoft (slovenčina, december 2015)</w:t>
          </w:r>
        </w:p>
      </w:tc>
      <w:tc>
        <w:tcPr>
          <w:tcW w:w="3680" w:type="dxa"/>
        </w:tcPr>
        <w:p w:rsidR="00552B95" w:rsidRDefault="00AC03B4">
          <w:pPr>
            <w:pStyle w:val="PURHeaderText"/>
            <w:jc w:val="right"/>
          </w:pPr>
          <w:r>
            <w:fldChar w:fldCharType="begin"/>
          </w:r>
          <w:r>
            <w:instrText xml:space="preserve"> PAGE \* MERGEFORMAT </w:instrText>
          </w:r>
          <w:r>
            <w:fldChar w:fldCharType="separate"/>
          </w:r>
          <w:r w:rsidR="00E36AF1">
            <w:rPr>
              <w:noProof/>
            </w:rPr>
            <w:t>82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6"/>
      <w:gridCol w:w="3274"/>
    </w:tblGrid>
    <w:tr w:rsidR="00552B95">
      <w:tc>
        <w:tcPr>
          <w:tcW w:w="8440" w:type="dxa"/>
        </w:tcPr>
        <w:p w:rsidR="00552B95" w:rsidRDefault="00AC03B4">
          <w:pPr>
            <w:pStyle w:val="PURHeaderText"/>
          </w:pPr>
          <w:r>
            <w:t>Podmienky multi</w:t>
          </w:r>
          <w:r>
            <w:t>licenčných produktov spoločnosti Microsoft (slovenčina, december 2015)</w:t>
          </w:r>
        </w:p>
      </w:tc>
      <w:tc>
        <w:tcPr>
          <w:tcW w:w="3680" w:type="dxa"/>
        </w:tcPr>
        <w:p w:rsidR="00552B95" w:rsidRDefault="00AC03B4">
          <w:pPr>
            <w:pStyle w:val="PURHeaderText"/>
            <w:jc w:val="right"/>
          </w:pPr>
          <w:r>
            <w:fldChar w:fldCharType="begin"/>
          </w:r>
          <w:r>
            <w:instrText xml:space="preserve"> PAGE \* MERGEFORMAT </w:instrText>
          </w:r>
          <w:r>
            <w:fldChar w:fldCharType="separate"/>
          </w:r>
          <w:r w:rsidR="00E36AF1">
            <w:rPr>
              <w:noProof/>
            </w:rPr>
            <w:t>100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552B95">
      <w:tc>
        <w:tcPr>
          <w:tcW w:w="8440" w:type="dxa"/>
        </w:tcPr>
        <w:p w:rsidR="00552B95" w:rsidRDefault="00AC03B4">
          <w:pPr>
            <w:pStyle w:val="PURHeaderText"/>
          </w:pPr>
          <w:r>
            <w:t>Podmienky multilicenčných produktov spoločnosti Microsoft (slovenčina, december 2015)</w:t>
          </w:r>
        </w:p>
      </w:tc>
      <w:tc>
        <w:tcPr>
          <w:tcW w:w="3680" w:type="dxa"/>
        </w:tcPr>
        <w:p w:rsidR="00552B95" w:rsidRDefault="00AC03B4">
          <w:pPr>
            <w:pStyle w:val="PURHeaderText"/>
            <w:jc w:val="right"/>
          </w:pPr>
          <w:r>
            <w:fldChar w:fldCharType="begin"/>
          </w:r>
          <w:r>
            <w:instrText xml:space="preserve"> PAGE \* MERGEFO</w:instrText>
          </w:r>
          <w:r>
            <w:instrText xml:space="preserve">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263B8"/>
    <w:multiLevelType w:val="multilevel"/>
    <w:tmpl w:val="B34E64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2D307A"/>
    <w:multiLevelType w:val="multilevel"/>
    <w:tmpl w:val="D5E8C4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5E5B1B"/>
    <w:multiLevelType w:val="multilevel"/>
    <w:tmpl w:val="ABAEE2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6C28ED"/>
    <w:multiLevelType w:val="multilevel"/>
    <w:tmpl w:val="88A4A6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F40FA6"/>
    <w:multiLevelType w:val="multilevel"/>
    <w:tmpl w:val="FC666E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974351"/>
    <w:multiLevelType w:val="multilevel"/>
    <w:tmpl w:val="7AD6F8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F93D67"/>
    <w:multiLevelType w:val="multilevel"/>
    <w:tmpl w:val="9DC6426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6A3BBB"/>
    <w:multiLevelType w:val="multilevel"/>
    <w:tmpl w:val="706EB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8258FB"/>
    <w:multiLevelType w:val="multilevel"/>
    <w:tmpl w:val="9D0C57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0E22A2"/>
    <w:multiLevelType w:val="multilevel"/>
    <w:tmpl w:val="C6B21F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CF259C"/>
    <w:multiLevelType w:val="multilevel"/>
    <w:tmpl w:val="03C2A9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2B5C7F"/>
    <w:multiLevelType w:val="multilevel"/>
    <w:tmpl w:val="7EDE94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892423A"/>
    <w:multiLevelType w:val="multilevel"/>
    <w:tmpl w:val="C3DC5A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586CAF"/>
    <w:multiLevelType w:val="multilevel"/>
    <w:tmpl w:val="69960A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B92749B"/>
    <w:multiLevelType w:val="multilevel"/>
    <w:tmpl w:val="711A8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D45261"/>
    <w:multiLevelType w:val="multilevel"/>
    <w:tmpl w:val="4C8C16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0B1010"/>
    <w:multiLevelType w:val="multilevel"/>
    <w:tmpl w:val="D92E6F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7524A8"/>
    <w:multiLevelType w:val="multilevel"/>
    <w:tmpl w:val="EFE6CEF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9A2E38"/>
    <w:multiLevelType w:val="multilevel"/>
    <w:tmpl w:val="8B802F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52412E"/>
    <w:multiLevelType w:val="multilevel"/>
    <w:tmpl w:val="7408B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645C12"/>
    <w:multiLevelType w:val="multilevel"/>
    <w:tmpl w:val="D31082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2F44D9"/>
    <w:multiLevelType w:val="multilevel"/>
    <w:tmpl w:val="06B6EBC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CA4413"/>
    <w:multiLevelType w:val="multilevel"/>
    <w:tmpl w:val="A46C4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90037E"/>
    <w:multiLevelType w:val="multilevel"/>
    <w:tmpl w:val="516287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5C656F"/>
    <w:multiLevelType w:val="multilevel"/>
    <w:tmpl w:val="2FD8E7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AE2AC7"/>
    <w:multiLevelType w:val="multilevel"/>
    <w:tmpl w:val="BCFECC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97670E"/>
    <w:multiLevelType w:val="multilevel"/>
    <w:tmpl w:val="C64C02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EF6348"/>
    <w:multiLevelType w:val="multilevel"/>
    <w:tmpl w:val="290046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5F33BE"/>
    <w:multiLevelType w:val="multilevel"/>
    <w:tmpl w:val="5B74EF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353AED"/>
    <w:multiLevelType w:val="multilevel"/>
    <w:tmpl w:val="8C260C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9A45B5B"/>
    <w:multiLevelType w:val="multilevel"/>
    <w:tmpl w:val="D30273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CC3732"/>
    <w:multiLevelType w:val="multilevel"/>
    <w:tmpl w:val="89AE3A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0B153BF"/>
    <w:multiLevelType w:val="multilevel"/>
    <w:tmpl w:val="3724E1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4D537EE"/>
    <w:multiLevelType w:val="multilevel"/>
    <w:tmpl w:val="D6867F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7D78A0"/>
    <w:multiLevelType w:val="multilevel"/>
    <w:tmpl w:val="CB62E2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BF2AB8"/>
    <w:multiLevelType w:val="multilevel"/>
    <w:tmpl w:val="28F231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C4F0134"/>
    <w:multiLevelType w:val="multilevel"/>
    <w:tmpl w:val="A07C38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ED43685"/>
    <w:multiLevelType w:val="multilevel"/>
    <w:tmpl w:val="877AC0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7A01DC"/>
    <w:multiLevelType w:val="multilevel"/>
    <w:tmpl w:val="1944BD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42162B"/>
    <w:multiLevelType w:val="multilevel"/>
    <w:tmpl w:val="26BC7B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2949F9"/>
    <w:multiLevelType w:val="multilevel"/>
    <w:tmpl w:val="17AC7E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4546CC"/>
    <w:multiLevelType w:val="multilevel"/>
    <w:tmpl w:val="8F5C6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6A350E"/>
    <w:multiLevelType w:val="multilevel"/>
    <w:tmpl w:val="386281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6141BA"/>
    <w:multiLevelType w:val="multilevel"/>
    <w:tmpl w:val="7DB89F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47332B"/>
    <w:multiLevelType w:val="multilevel"/>
    <w:tmpl w:val="5FE082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C90E9F"/>
    <w:multiLevelType w:val="multilevel"/>
    <w:tmpl w:val="58E815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B86149"/>
    <w:multiLevelType w:val="multilevel"/>
    <w:tmpl w:val="112E7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5913ED"/>
    <w:multiLevelType w:val="multilevel"/>
    <w:tmpl w:val="21B6CF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9C0640"/>
    <w:multiLevelType w:val="multilevel"/>
    <w:tmpl w:val="F7728F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27"/>
  </w:num>
  <w:num w:numId="4">
    <w:abstractNumId w:val="14"/>
  </w:num>
  <w:num w:numId="5">
    <w:abstractNumId w:val="28"/>
  </w:num>
  <w:num w:numId="6">
    <w:abstractNumId w:val="26"/>
  </w:num>
  <w:num w:numId="7">
    <w:abstractNumId w:val="50"/>
  </w:num>
  <w:num w:numId="8">
    <w:abstractNumId w:val="18"/>
  </w:num>
  <w:num w:numId="9">
    <w:abstractNumId w:val="9"/>
  </w:num>
  <w:num w:numId="10">
    <w:abstractNumId w:val="38"/>
  </w:num>
  <w:num w:numId="11">
    <w:abstractNumId w:val="43"/>
  </w:num>
  <w:num w:numId="12">
    <w:abstractNumId w:val="24"/>
  </w:num>
  <w:num w:numId="13">
    <w:abstractNumId w:val="35"/>
  </w:num>
  <w:num w:numId="14">
    <w:abstractNumId w:val="12"/>
  </w:num>
  <w:num w:numId="15">
    <w:abstractNumId w:val="40"/>
  </w:num>
  <w:num w:numId="16">
    <w:abstractNumId w:val="0"/>
  </w:num>
  <w:num w:numId="17">
    <w:abstractNumId w:val="23"/>
  </w:num>
  <w:num w:numId="18">
    <w:abstractNumId w:val="49"/>
  </w:num>
  <w:num w:numId="19">
    <w:abstractNumId w:val="48"/>
  </w:num>
  <w:num w:numId="20">
    <w:abstractNumId w:val="22"/>
  </w:num>
  <w:num w:numId="21">
    <w:abstractNumId w:val="25"/>
  </w:num>
  <w:num w:numId="22">
    <w:abstractNumId w:val="46"/>
  </w:num>
  <w:num w:numId="23">
    <w:abstractNumId w:val="17"/>
  </w:num>
  <w:num w:numId="24">
    <w:abstractNumId w:val="36"/>
  </w:num>
  <w:num w:numId="25">
    <w:abstractNumId w:val="20"/>
  </w:num>
  <w:num w:numId="26">
    <w:abstractNumId w:val="30"/>
  </w:num>
  <w:num w:numId="27">
    <w:abstractNumId w:val="2"/>
  </w:num>
  <w:num w:numId="28">
    <w:abstractNumId w:val="5"/>
  </w:num>
  <w:num w:numId="29">
    <w:abstractNumId w:val="4"/>
  </w:num>
  <w:num w:numId="30">
    <w:abstractNumId w:val="34"/>
  </w:num>
  <w:num w:numId="31">
    <w:abstractNumId w:val="29"/>
  </w:num>
  <w:num w:numId="32">
    <w:abstractNumId w:val="3"/>
  </w:num>
  <w:num w:numId="33">
    <w:abstractNumId w:val="21"/>
  </w:num>
  <w:num w:numId="34">
    <w:abstractNumId w:val="37"/>
  </w:num>
  <w:num w:numId="35">
    <w:abstractNumId w:val="11"/>
  </w:num>
  <w:num w:numId="36">
    <w:abstractNumId w:val="7"/>
  </w:num>
  <w:num w:numId="37">
    <w:abstractNumId w:val="41"/>
  </w:num>
  <w:num w:numId="38">
    <w:abstractNumId w:val="10"/>
  </w:num>
  <w:num w:numId="39">
    <w:abstractNumId w:val="15"/>
  </w:num>
  <w:num w:numId="40">
    <w:abstractNumId w:val="39"/>
  </w:num>
  <w:num w:numId="41">
    <w:abstractNumId w:val="1"/>
  </w:num>
  <w:num w:numId="42">
    <w:abstractNumId w:val="19"/>
  </w:num>
  <w:num w:numId="43">
    <w:abstractNumId w:val="6"/>
  </w:num>
  <w:num w:numId="44">
    <w:abstractNumId w:val="42"/>
  </w:num>
  <w:num w:numId="45">
    <w:abstractNumId w:val="44"/>
  </w:num>
  <w:num w:numId="46">
    <w:abstractNumId w:val="16"/>
  </w:num>
  <w:num w:numId="47">
    <w:abstractNumId w:val="47"/>
  </w:num>
  <w:num w:numId="48">
    <w:abstractNumId w:val="31"/>
  </w:num>
  <w:num w:numId="49">
    <w:abstractNumId w:val="13"/>
  </w:num>
  <w:num w:numId="50">
    <w:abstractNumId w:val="45"/>
  </w:num>
  <w:num w:numId="51">
    <w:abstractNumId w:val="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RL90QWz2Eaet/PyXbqwRPvufho/p2QEH/kgRqT4/fprlxsqeCzpppt4eosHB762aD1SZukEJXJtkdSMc8ntg==" w:salt="QIihCXiKVjko/pswMtoYQ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3766"/>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B95"/>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B7711"/>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B6A"/>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354"/>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BD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44"/>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03B4"/>
    <w:rsid w:val="00AC1B6C"/>
    <w:rsid w:val="00AC4576"/>
    <w:rsid w:val="00AC5DA9"/>
    <w:rsid w:val="00AC696B"/>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3E79"/>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6AF1"/>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footer" Target="footer7.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 TargetMode="External"/><Relationship Id="rId138" Type="http://schemas.openxmlformats.org/officeDocument/2006/relationships/header" Target="header10.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39207" TargetMode="External"/><Relationship Id="rId128"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0.0.2.25/"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support.microsoft.com/gp/saphone" TargetMode="External"/><Relationship Id="rId139"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46338"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hyperlink" Target="http://0.0.2.25/"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9.xml"/><Relationship Id="rId137" Type="http://schemas.openxmlformats.org/officeDocument/2006/relationships/footer" Target="footer10.xm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fwlink/?LinkId=245856" TargetMode="External"/><Relationship Id="rId83" Type="http://schemas.openxmlformats.org/officeDocument/2006/relationships/header" Target="header6.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directory.partners.extranet.microsoft.com/psbproviders" TargetMode="External"/><Relationship Id="rId140"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6"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license-mobility.aspx"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0.0.2.30/"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0.0.2.79/"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volumelicensing.com/DocumentSearch.aspx?Mode=1&amp;amp;amp;Category=3" TargetMode="External"/><Relationship Id="rId135" Type="http://schemas.openxmlformats.org/officeDocument/2006/relationships/hyperlink" Target="http://www.microsoft.com/licensing" TargetMode="External"/><Relationship Id="rId143"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www.microsoft.com/en-us/sqlserver/solutions-technologies/data-warehousing/pdw.aspx" TargetMode="External"/><Relationship Id="rId55" Type="http://schemas.openxmlformats.org/officeDocument/2006/relationships/hyperlink" Target="http://go.microsoft.com/?linkid=9839207" TargetMode="External"/><Relationship Id="rId76" Type="http://schemas.openxmlformats.org/officeDocument/2006/relationships/hyperlink" Target="http://0.0.2.79/"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eader" Target="header7.xml"/><Relationship Id="rId141"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htt://591" TargetMode="External"/><Relationship Id="rId66" Type="http://schemas.openxmlformats.org/officeDocument/2006/relationships/hyperlink" Target="http://go.microsoft.com/?linkid=9839207"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planning-services-overview.aspx" TargetMode="External"/><Relationship Id="rId136" Type="http://schemas.openxmlformats.org/officeDocument/2006/relationships/header" Target="header9.xml"/><Relationship Id="rId61" Type="http://schemas.openxmlformats.org/officeDocument/2006/relationships/hyperlink" Target="http://go.microsoft.com/?linkid=9839206" TargetMode="External"/><Relationship Id="rId82" Type="http://schemas.openxmlformats.org/officeDocument/2006/relationships/hyperlink" Target="http://go.microsoft.com/?linkid=9839207"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2988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79/"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footer" Target="foot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C30370-DD79-4960-B205-6A39B627B096}">
  <ds:schemaRefs>
    <ds:schemaRef ds:uri="http://schemas.openxmlformats.org/officeDocument/2006/bibliography"/>
  </ds:schemaRefs>
</ds:datastoreItem>
</file>

<file path=customXml/itemProps2.xml><?xml version="1.0" encoding="utf-8"?>
<ds:datastoreItem xmlns:ds="http://schemas.openxmlformats.org/officeDocument/2006/customXml" ds:itemID="{3E7D7F4E-3EBF-4C89-BCB1-FB4208197D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104</Pages>
  <Words>107902</Words>
  <Characters>615042</Characters>
  <Application>Microsoft Office Word</Application>
  <DocSecurity>8</DocSecurity>
  <Lines>5125</Lines>
  <Paragraphs>1443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2015-11-30T14:38:00Z</dcterms:created>
  <dcterms:modified xsi:type="dcterms:W3CDTF">2015-11-30T14:39:00Z</dcterms:modified>
</cp:coreProperties>
</file>