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852EF3" w:rsidRDefault="00852EF3">
      <w:pPr>
        <w:pStyle w:val="PURBody"/>
        <w:shd w:val="clear" w:color="auto" w:fill="00188F"/>
        <w:tabs>
          <w:tab w:val="clear" w:pos="360"/>
        </w:tabs>
        <w:ind w:right="7920" w:firstLine="360"/>
        <w:rPr>
          <w:color w:val="FFFFFF"/>
          <w:sz w:val="6"/>
          <w:szCs w:val="6"/>
        </w:rPr>
      </w:pPr>
    </w:p>
    <w:p w:rsidR="00852EF3" w:rsidRDefault="003061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852EF3" w:rsidRDefault="00852EF3">
      <w:pPr>
        <w:pStyle w:val="PURBody"/>
        <w:shd w:val="clear" w:color="auto" w:fill="00188F"/>
        <w:tabs>
          <w:tab w:val="clear" w:pos="360"/>
        </w:tabs>
        <w:spacing w:after="0" w:line="230" w:lineRule="auto"/>
        <w:ind w:right="7920" w:firstLine="360"/>
        <w:rPr>
          <w:color w:val="FFFFFF" w:themeColor="background1"/>
          <w:sz w:val="32"/>
          <w:szCs w:val="32"/>
        </w:rPr>
      </w:pPr>
    </w:p>
    <w:p w:rsidR="00852EF3" w:rsidRDefault="00852EF3">
      <w:pPr>
        <w:pStyle w:val="PURBody"/>
        <w:shd w:val="clear" w:color="auto" w:fill="00188F"/>
        <w:tabs>
          <w:tab w:val="clear" w:pos="360"/>
        </w:tabs>
        <w:spacing w:after="0"/>
        <w:ind w:right="7920" w:firstLine="360"/>
        <w:rPr>
          <w:color w:val="FFFFFF" w:themeColor="background1"/>
          <w:szCs w:val="18"/>
        </w:rPr>
      </w:pPr>
    </w:p>
    <w:p w:rsidR="00852EF3" w:rsidRDefault="00852EF3">
      <w:pPr>
        <w:pStyle w:val="PURBody"/>
        <w:shd w:val="clear" w:color="auto" w:fill="00188F"/>
        <w:tabs>
          <w:tab w:val="clear" w:pos="360"/>
        </w:tabs>
        <w:spacing w:after="0"/>
        <w:ind w:right="7920" w:firstLine="360"/>
        <w:rPr>
          <w:color w:val="FFFFFF" w:themeColor="background1"/>
          <w:szCs w:val="18"/>
        </w:rPr>
      </w:pPr>
    </w:p>
    <w:p w:rsidR="00852EF3" w:rsidRDefault="00852EF3">
      <w:pPr>
        <w:pStyle w:val="PURBody"/>
        <w:shd w:val="clear" w:color="auto" w:fill="00188F"/>
        <w:tabs>
          <w:tab w:val="clear" w:pos="360"/>
        </w:tabs>
        <w:spacing w:after="0"/>
        <w:ind w:right="7920" w:firstLine="360"/>
        <w:rPr>
          <w:color w:val="FFFFFF" w:themeColor="background1"/>
          <w:szCs w:val="18"/>
        </w:rPr>
      </w:pPr>
    </w:p>
    <w:p w:rsidR="00852EF3" w:rsidRDefault="00852EF3">
      <w:pPr>
        <w:pStyle w:val="PURBody"/>
        <w:shd w:val="clear" w:color="auto" w:fill="00188F"/>
        <w:tabs>
          <w:tab w:val="clear" w:pos="360"/>
        </w:tabs>
        <w:spacing w:after="0"/>
        <w:ind w:right="7920" w:firstLine="360"/>
        <w:rPr>
          <w:color w:val="FFFFFF" w:themeColor="background1"/>
          <w:szCs w:val="18"/>
        </w:rPr>
      </w:pPr>
    </w:p>
    <w:p w:rsidR="00852EF3" w:rsidRDefault="00852EF3">
      <w:pPr>
        <w:pStyle w:val="PURBody"/>
        <w:shd w:val="clear" w:color="auto" w:fill="00188F"/>
        <w:tabs>
          <w:tab w:val="clear" w:pos="360"/>
        </w:tabs>
        <w:spacing w:after="0"/>
        <w:ind w:right="7920" w:firstLine="360"/>
        <w:rPr>
          <w:color w:val="FFFFFF" w:themeColor="background1"/>
          <w:szCs w:val="18"/>
        </w:rPr>
      </w:pPr>
    </w:p>
    <w:p w:rsidR="00852EF3" w:rsidRDefault="00852EF3">
      <w:pPr>
        <w:pStyle w:val="PURBody"/>
        <w:shd w:val="clear" w:color="auto" w:fill="0072C6"/>
        <w:tabs>
          <w:tab w:val="clear" w:pos="360"/>
        </w:tabs>
        <w:ind w:right="1800" w:firstLine="360"/>
        <w:rPr>
          <w:sz w:val="72"/>
          <w:szCs w:val="72"/>
        </w:rPr>
      </w:pPr>
    </w:p>
    <w:p w:rsidR="00852EF3" w:rsidRDefault="00852EF3">
      <w:pPr>
        <w:pStyle w:val="PURBody"/>
        <w:shd w:val="clear" w:color="auto" w:fill="0072C6"/>
        <w:tabs>
          <w:tab w:val="clear" w:pos="360"/>
          <w:tab w:val="left" w:pos="180"/>
        </w:tabs>
        <w:ind w:right="1800" w:firstLine="360"/>
        <w:rPr>
          <w:color w:val="FFFFFF" w:themeColor="background1"/>
          <w:sz w:val="72"/>
          <w:szCs w:val="72"/>
        </w:rPr>
      </w:pPr>
    </w:p>
    <w:p w:rsidR="00852EF3" w:rsidRDefault="003061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w:t>
      </w:r>
      <w:bookmarkStart w:id="0" w:name="_GoBack"/>
      <w:bookmarkEnd w:id="0"/>
      <w:r>
        <w:rPr>
          <w:color w:val="FFFFFF" w:themeColor="background1"/>
          <w:sz w:val="96"/>
          <w:szCs w:val="96"/>
        </w:rPr>
        <w:t>ky používania produktov</w:t>
      </w:r>
    </w:p>
    <w:p w:rsidR="00852EF3" w:rsidRDefault="003061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decembra 2017</w:t>
      </w:r>
    </w:p>
    <w:p w:rsidR="00852EF3" w:rsidRDefault="00852EF3">
      <w:pPr>
        <w:pStyle w:val="PURBody"/>
        <w:shd w:val="clear" w:color="auto" w:fill="0072C6"/>
        <w:tabs>
          <w:tab w:val="clear" w:pos="360"/>
        </w:tabs>
        <w:spacing w:after="0" w:line="230" w:lineRule="auto"/>
        <w:ind w:right="1800" w:firstLine="360"/>
        <w:rPr>
          <w:color w:val="FFFFFF" w:themeColor="background1"/>
          <w:sz w:val="96"/>
          <w:szCs w:val="96"/>
        </w:rPr>
      </w:pPr>
    </w:p>
    <w:p w:rsidR="00852EF3" w:rsidRDefault="003061C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52EF3" w:rsidRDefault="00852EF3">
      <w:pPr>
        <w:sectPr w:rsidR="00852EF3">
          <w:footerReference w:type="default" r:id="rId10"/>
          <w:type w:val="continuous"/>
          <w:pgSz w:w="12240" w:h="15840" w:code="1"/>
          <w:pgMar w:top="1170" w:right="720" w:bottom="720" w:left="720" w:header="432" w:footer="288" w:gutter="0"/>
          <w:cols w:space="360"/>
        </w:sectPr>
      </w:pPr>
    </w:p>
    <w:p w:rsidR="00852EF3" w:rsidRDefault="003061CE">
      <w:pPr>
        <w:pStyle w:val="ProductList-SectionHeading"/>
        <w:pageBreakBefore/>
      </w:pPr>
      <w:bookmarkStart w:id="1" w:name="_Sec842"/>
      <w:r>
        <w:lastRenderedPageBreak/>
        <w:t>Obsah</w:t>
      </w:r>
    </w:p>
    <w:p w:rsidR="00852EF3" w:rsidRDefault="00852EF3">
      <w:pPr>
        <w:pStyle w:val="ProductList-Body"/>
      </w:pPr>
    </w:p>
    <w:p w:rsidR="00852EF3" w:rsidRDefault="00852EF3">
      <w:pPr>
        <w:sectPr w:rsidR="00852EF3">
          <w:headerReference w:type="default" r:id="rId11"/>
          <w:footerReference w:type="default" r:id="rId12"/>
          <w:type w:val="continuous"/>
          <w:pgSz w:w="12240" w:h="15840" w:code="1"/>
          <w:pgMar w:top="1170" w:right="720" w:bottom="1620" w:left="720" w:header="432" w:footer="288" w:gutter="0"/>
          <w:cols w:space="360"/>
        </w:sectPr>
      </w:pPr>
    </w:p>
    <w:p w:rsidR="003061CE" w:rsidRDefault="003061C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9818601" w:history="1">
        <w:r w:rsidRPr="00EE13E5">
          <w:rPr>
            <w:rStyle w:val="Hyperlink"/>
            <w:noProof/>
          </w:rPr>
          <w:t>Úvod</w:t>
        </w:r>
        <w:r>
          <w:rPr>
            <w:noProof/>
          </w:rPr>
          <w:tab/>
        </w:r>
        <w:r>
          <w:rPr>
            <w:noProof/>
          </w:rPr>
          <w:fldChar w:fldCharType="begin"/>
        </w:r>
        <w:r>
          <w:rPr>
            <w:noProof/>
          </w:rPr>
          <w:instrText xml:space="preserve"> PAGEREF _Toc499818601 \h </w:instrText>
        </w:r>
        <w:r>
          <w:rPr>
            <w:noProof/>
          </w:rPr>
        </w:r>
        <w:r>
          <w:rPr>
            <w:noProof/>
          </w:rPr>
          <w:fldChar w:fldCharType="separate"/>
        </w:r>
        <w:r>
          <w:rPr>
            <w:noProof/>
          </w:rPr>
          <w:t>4</w:t>
        </w:r>
        <w:r>
          <w:rPr>
            <w:noProof/>
          </w:rPr>
          <w:fldChar w:fldCharType="end"/>
        </w:r>
      </w:hyperlink>
    </w:p>
    <w:p w:rsidR="003061CE" w:rsidRDefault="00FC6397">
      <w:pPr>
        <w:pStyle w:val="TOC2"/>
        <w:rPr>
          <w:rFonts w:eastAsiaTheme="minorEastAsia"/>
          <w:smallCaps w:val="0"/>
          <w:sz w:val="22"/>
        </w:rPr>
      </w:pPr>
      <w:hyperlink w:anchor="_Toc499818602" w:history="1">
        <w:r w:rsidR="003061CE" w:rsidRPr="00EE13E5">
          <w:rPr>
            <w:rStyle w:val="Hyperlink"/>
          </w:rPr>
          <w:t>Informácie o tomto dokumente</w:t>
        </w:r>
        <w:r w:rsidR="003061CE">
          <w:tab/>
        </w:r>
        <w:r w:rsidR="003061CE">
          <w:fldChar w:fldCharType="begin"/>
        </w:r>
        <w:r w:rsidR="003061CE">
          <w:instrText xml:space="preserve"> PAGEREF _Toc499818602 \h </w:instrText>
        </w:r>
        <w:r w:rsidR="003061CE">
          <w:fldChar w:fldCharType="separate"/>
        </w:r>
        <w:r w:rsidR="003061CE">
          <w:t>4</w:t>
        </w:r>
        <w:r w:rsidR="003061CE">
          <w:fldChar w:fldCharType="end"/>
        </w:r>
      </w:hyperlink>
    </w:p>
    <w:p w:rsidR="003061CE" w:rsidRDefault="00FC6397">
      <w:pPr>
        <w:pStyle w:val="TOC2"/>
        <w:rPr>
          <w:rFonts w:eastAsiaTheme="minorEastAsia"/>
          <w:smallCaps w:val="0"/>
          <w:sz w:val="22"/>
        </w:rPr>
      </w:pPr>
      <w:hyperlink w:anchor="_Toc499818603" w:history="1">
        <w:r w:rsidR="003061CE" w:rsidRPr="00EE13E5">
          <w:rPr>
            <w:rStyle w:val="Hyperlink"/>
          </w:rPr>
          <w:t>Obsah tohto dokumentu</w:t>
        </w:r>
        <w:r w:rsidR="003061CE">
          <w:tab/>
        </w:r>
        <w:r w:rsidR="003061CE">
          <w:fldChar w:fldCharType="begin"/>
        </w:r>
        <w:r w:rsidR="003061CE">
          <w:instrText xml:space="preserve"> PAGEREF _Toc499818603 \h </w:instrText>
        </w:r>
        <w:r w:rsidR="003061CE">
          <w:fldChar w:fldCharType="separate"/>
        </w:r>
        <w:r w:rsidR="003061CE">
          <w:t>4</w:t>
        </w:r>
        <w:r w:rsidR="003061CE">
          <w:fldChar w:fldCharType="end"/>
        </w:r>
      </w:hyperlink>
    </w:p>
    <w:p w:rsidR="003061CE" w:rsidRDefault="00FC6397">
      <w:pPr>
        <w:pStyle w:val="TOC2"/>
        <w:rPr>
          <w:rFonts w:eastAsiaTheme="minorEastAsia"/>
          <w:smallCaps w:val="0"/>
          <w:sz w:val="22"/>
        </w:rPr>
      </w:pPr>
      <w:hyperlink w:anchor="_Toc499818604" w:history="1">
        <w:r w:rsidR="003061CE" w:rsidRPr="00EE13E5">
          <w:rPr>
            <w:rStyle w:val="Hyperlink"/>
          </w:rPr>
          <w:t>Orientácia v produktovej položke</w:t>
        </w:r>
        <w:r w:rsidR="003061CE">
          <w:tab/>
        </w:r>
        <w:r w:rsidR="003061CE">
          <w:fldChar w:fldCharType="begin"/>
        </w:r>
        <w:r w:rsidR="003061CE">
          <w:instrText xml:space="preserve"> PAGEREF _Toc499818604 \h </w:instrText>
        </w:r>
        <w:r w:rsidR="003061CE">
          <w:fldChar w:fldCharType="separate"/>
        </w:r>
        <w:r w:rsidR="003061CE">
          <w:t>4</w:t>
        </w:r>
        <w:r w:rsidR="003061CE">
          <w:fldChar w:fldCharType="end"/>
        </w:r>
      </w:hyperlink>
    </w:p>
    <w:p w:rsidR="003061CE" w:rsidRDefault="00FC6397">
      <w:pPr>
        <w:pStyle w:val="TOC2"/>
        <w:rPr>
          <w:rFonts w:eastAsiaTheme="minorEastAsia"/>
          <w:smallCaps w:val="0"/>
          <w:sz w:val="22"/>
        </w:rPr>
      </w:pPr>
      <w:hyperlink w:anchor="_Toc499818605" w:history="1">
        <w:r w:rsidR="003061CE" w:rsidRPr="00EE13E5">
          <w:rPr>
            <w:rStyle w:val="Hyperlink"/>
          </w:rPr>
          <w:t>Vysvetlenia a súhrn zmien tohto dokumentu</w:t>
        </w:r>
        <w:r w:rsidR="003061CE">
          <w:tab/>
        </w:r>
        <w:r w:rsidR="003061CE">
          <w:fldChar w:fldCharType="begin"/>
        </w:r>
        <w:r w:rsidR="003061CE">
          <w:instrText xml:space="preserve"> PAGEREF _Toc499818605 \h </w:instrText>
        </w:r>
        <w:r w:rsidR="003061CE">
          <w:fldChar w:fldCharType="separate"/>
        </w:r>
        <w:r w:rsidR="003061CE">
          <w:t>5</w:t>
        </w:r>
        <w:r w:rsidR="003061CE">
          <w:fldChar w:fldCharType="end"/>
        </w:r>
      </w:hyperlink>
    </w:p>
    <w:p w:rsidR="003061CE" w:rsidRDefault="00FC6397">
      <w:pPr>
        <w:pStyle w:val="TOC1"/>
        <w:rPr>
          <w:rFonts w:eastAsiaTheme="minorEastAsia"/>
          <w:b w:val="0"/>
          <w:caps w:val="0"/>
          <w:noProof/>
          <w:sz w:val="22"/>
          <w:szCs w:val="22"/>
        </w:rPr>
      </w:pPr>
      <w:hyperlink w:anchor="_Toc499818606" w:history="1">
        <w:r w:rsidR="003061CE" w:rsidRPr="00EE13E5">
          <w:rPr>
            <w:rStyle w:val="Hyperlink"/>
            <w:noProof/>
          </w:rPr>
          <w:t>Licenčné podmienky</w:t>
        </w:r>
        <w:r w:rsidR="003061CE">
          <w:rPr>
            <w:noProof/>
          </w:rPr>
          <w:tab/>
        </w:r>
        <w:r w:rsidR="003061CE">
          <w:rPr>
            <w:noProof/>
          </w:rPr>
          <w:fldChar w:fldCharType="begin"/>
        </w:r>
        <w:r w:rsidR="003061CE">
          <w:rPr>
            <w:noProof/>
          </w:rPr>
          <w:instrText xml:space="preserve"> PAGEREF _Toc499818606 \h </w:instrText>
        </w:r>
        <w:r w:rsidR="003061CE">
          <w:rPr>
            <w:noProof/>
          </w:rPr>
        </w:r>
        <w:r w:rsidR="003061CE">
          <w:rPr>
            <w:noProof/>
          </w:rPr>
          <w:fldChar w:fldCharType="separate"/>
        </w:r>
        <w:r w:rsidR="003061CE">
          <w:rPr>
            <w:noProof/>
          </w:rPr>
          <w:t>7</w:t>
        </w:r>
        <w:r w:rsidR="003061CE">
          <w:rPr>
            <w:noProof/>
          </w:rPr>
          <w:fldChar w:fldCharType="end"/>
        </w:r>
      </w:hyperlink>
    </w:p>
    <w:p w:rsidR="003061CE" w:rsidRDefault="00FC6397">
      <w:pPr>
        <w:pStyle w:val="TOC2"/>
        <w:rPr>
          <w:rFonts w:eastAsiaTheme="minorEastAsia"/>
          <w:smallCaps w:val="0"/>
          <w:sz w:val="22"/>
        </w:rPr>
      </w:pPr>
      <w:hyperlink w:anchor="_Toc499818607" w:history="1">
        <w:r w:rsidR="003061CE" w:rsidRPr="00EE13E5">
          <w:rPr>
            <w:rStyle w:val="Hyperlink"/>
          </w:rPr>
          <w:t>Univerzálne licenčné podmienky</w:t>
        </w:r>
        <w:r w:rsidR="003061CE">
          <w:tab/>
        </w:r>
        <w:r w:rsidR="003061CE">
          <w:fldChar w:fldCharType="begin"/>
        </w:r>
        <w:r w:rsidR="003061CE">
          <w:instrText xml:space="preserve"> PAGEREF _Toc499818607 \h </w:instrText>
        </w:r>
        <w:r w:rsidR="003061CE">
          <w:fldChar w:fldCharType="separate"/>
        </w:r>
        <w:r w:rsidR="003061CE">
          <w:t>7</w:t>
        </w:r>
        <w:r w:rsidR="003061CE">
          <w:fldChar w:fldCharType="end"/>
        </w:r>
      </w:hyperlink>
    </w:p>
    <w:p w:rsidR="003061CE" w:rsidRDefault="00FC6397">
      <w:pPr>
        <w:pStyle w:val="TOC2"/>
        <w:rPr>
          <w:rFonts w:eastAsiaTheme="minorEastAsia"/>
          <w:smallCaps w:val="0"/>
          <w:sz w:val="22"/>
        </w:rPr>
      </w:pPr>
      <w:hyperlink w:anchor="_Toc499818608" w:history="1">
        <w:r w:rsidR="003061CE" w:rsidRPr="00EE13E5">
          <w:rPr>
            <w:rStyle w:val="Hyperlink"/>
          </w:rPr>
          <w:t>Podmienky licenčného modelu</w:t>
        </w:r>
        <w:r w:rsidR="003061CE">
          <w:tab/>
        </w:r>
        <w:r w:rsidR="003061CE">
          <w:fldChar w:fldCharType="begin"/>
        </w:r>
        <w:r w:rsidR="003061CE">
          <w:instrText xml:space="preserve"> PAGEREF _Toc499818608 \h </w:instrText>
        </w:r>
        <w:r w:rsidR="003061CE">
          <w:fldChar w:fldCharType="separate"/>
        </w:r>
        <w:r w:rsidR="003061CE">
          <w:t>10</w:t>
        </w:r>
        <w:r w:rsidR="003061CE">
          <w:fldChar w:fldCharType="end"/>
        </w:r>
      </w:hyperlink>
    </w:p>
    <w:p w:rsidR="003061CE" w:rsidRDefault="00FC6397">
      <w:pPr>
        <w:pStyle w:val="TOC3"/>
        <w:rPr>
          <w:rFonts w:eastAsiaTheme="minorEastAsia"/>
          <w:smallCaps w:val="0"/>
          <w:sz w:val="22"/>
        </w:rPr>
      </w:pPr>
      <w:hyperlink w:anchor="_Toc499818609" w:history="1">
        <w:r w:rsidR="003061CE" w:rsidRPr="00EE13E5">
          <w:rPr>
            <w:rStyle w:val="Hyperlink"/>
          </w:rPr>
          <w:t>Aplikácie pre osobné počítače</w:t>
        </w:r>
        <w:r w:rsidR="003061CE">
          <w:tab/>
        </w:r>
        <w:r w:rsidR="003061CE">
          <w:fldChar w:fldCharType="begin"/>
        </w:r>
        <w:r w:rsidR="003061CE">
          <w:instrText xml:space="preserve"> PAGEREF _Toc499818609 \h </w:instrText>
        </w:r>
        <w:r w:rsidR="003061CE">
          <w:fldChar w:fldCharType="separate"/>
        </w:r>
        <w:r w:rsidR="003061CE">
          <w:t>10</w:t>
        </w:r>
        <w:r w:rsidR="003061CE">
          <w:fldChar w:fldCharType="end"/>
        </w:r>
      </w:hyperlink>
    </w:p>
    <w:p w:rsidR="003061CE" w:rsidRDefault="00FC6397">
      <w:pPr>
        <w:pStyle w:val="TOC3"/>
        <w:rPr>
          <w:rFonts w:eastAsiaTheme="minorEastAsia"/>
          <w:smallCaps w:val="0"/>
          <w:sz w:val="22"/>
        </w:rPr>
      </w:pPr>
      <w:hyperlink w:anchor="_Toc499818610" w:history="1">
        <w:r w:rsidR="003061CE" w:rsidRPr="00EE13E5">
          <w:rPr>
            <w:rStyle w:val="Hyperlink"/>
          </w:rPr>
          <w:t>Operačné systémy pre osobné počítače</w:t>
        </w:r>
        <w:r w:rsidR="003061CE">
          <w:tab/>
        </w:r>
        <w:r w:rsidR="003061CE">
          <w:fldChar w:fldCharType="begin"/>
        </w:r>
        <w:r w:rsidR="003061CE">
          <w:instrText xml:space="preserve"> PAGEREF _Toc499818610 \h </w:instrText>
        </w:r>
        <w:r w:rsidR="003061CE">
          <w:fldChar w:fldCharType="separate"/>
        </w:r>
        <w:r w:rsidR="003061CE">
          <w:t>10</w:t>
        </w:r>
        <w:r w:rsidR="003061CE">
          <w:fldChar w:fldCharType="end"/>
        </w:r>
      </w:hyperlink>
    </w:p>
    <w:p w:rsidR="003061CE" w:rsidRDefault="00FC6397">
      <w:pPr>
        <w:pStyle w:val="TOC3"/>
        <w:rPr>
          <w:rFonts w:eastAsiaTheme="minorEastAsia"/>
          <w:smallCaps w:val="0"/>
          <w:sz w:val="22"/>
        </w:rPr>
      </w:pPr>
      <w:hyperlink w:anchor="_Toc499818611" w:history="1">
        <w:r w:rsidR="003061CE" w:rsidRPr="00EE13E5">
          <w:rPr>
            <w:rStyle w:val="Hyperlink"/>
          </w:rPr>
          <w:t>Podľa počtu jadier/licencie CAL</w:t>
        </w:r>
        <w:r w:rsidR="003061CE">
          <w:tab/>
        </w:r>
        <w:r w:rsidR="003061CE">
          <w:fldChar w:fldCharType="begin"/>
        </w:r>
        <w:r w:rsidR="003061CE">
          <w:instrText xml:space="preserve"> PAGEREF _Toc499818611 \h </w:instrText>
        </w:r>
        <w:r w:rsidR="003061CE">
          <w:fldChar w:fldCharType="separate"/>
        </w:r>
        <w:r w:rsidR="003061CE">
          <w:t>10</w:t>
        </w:r>
        <w:r w:rsidR="003061CE">
          <w:fldChar w:fldCharType="end"/>
        </w:r>
      </w:hyperlink>
    </w:p>
    <w:p w:rsidR="003061CE" w:rsidRDefault="00FC6397">
      <w:pPr>
        <w:pStyle w:val="TOC3"/>
        <w:rPr>
          <w:rFonts w:eastAsiaTheme="minorEastAsia"/>
          <w:smallCaps w:val="0"/>
          <w:sz w:val="22"/>
        </w:rPr>
      </w:pPr>
      <w:hyperlink w:anchor="_Toc499818612" w:history="1">
        <w:r w:rsidR="003061CE" w:rsidRPr="00EE13E5">
          <w:rPr>
            <w:rStyle w:val="Hyperlink"/>
          </w:rPr>
          <w:t>Server/CAL</w:t>
        </w:r>
        <w:r w:rsidR="003061CE">
          <w:tab/>
        </w:r>
        <w:r w:rsidR="003061CE">
          <w:fldChar w:fldCharType="begin"/>
        </w:r>
        <w:r w:rsidR="003061CE">
          <w:instrText xml:space="preserve"> PAGEREF _Toc499818612 \h </w:instrText>
        </w:r>
        <w:r w:rsidR="003061CE">
          <w:fldChar w:fldCharType="separate"/>
        </w:r>
        <w:r w:rsidR="003061CE">
          <w:t>11</w:t>
        </w:r>
        <w:r w:rsidR="003061CE">
          <w:fldChar w:fldCharType="end"/>
        </w:r>
      </w:hyperlink>
    </w:p>
    <w:p w:rsidR="003061CE" w:rsidRDefault="00FC6397">
      <w:pPr>
        <w:pStyle w:val="TOC3"/>
        <w:rPr>
          <w:rFonts w:eastAsiaTheme="minorEastAsia"/>
          <w:smallCaps w:val="0"/>
          <w:sz w:val="22"/>
        </w:rPr>
      </w:pPr>
      <w:hyperlink w:anchor="_Toc499818613" w:history="1">
        <w:r w:rsidR="003061CE" w:rsidRPr="00EE13E5">
          <w:rPr>
            <w:rStyle w:val="Hyperlink"/>
          </w:rPr>
          <w:t>Per Core</w:t>
        </w:r>
        <w:r w:rsidR="003061CE">
          <w:tab/>
        </w:r>
        <w:r w:rsidR="003061CE">
          <w:fldChar w:fldCharType="begin"/>
        </w:r>
        <w:r w:rsidR="003061CE">
          <w:instrText xml:space="preserve"> PAGEREF _Toc499818613 \h </w:instrText>
        </w:r>
        <w:r w:rsidR="003061CE">
          <w:fldChar w:fldCharType="separate"/>
        </w:r>
        <w:r w:rsidR="003061CE">
          <w:t>11</w:t>
        </w:r>
        <w:r w:rsidR="003061CE">
          <w:fldChar w:fldCharType="end"/>
        </w:r>
      </w:hyperlink>
    </w:p>
    <w:p w:rsidR="003061CE" w:rsidRDefault="00FC6397">
      <w:pPr>
        <w:pStyle w:val="TOC3"/>
        <w:rPr>
          <w:rFonts w:eastAsiaTheme="minorEastAsia"/>
          <w:smallCaps w:val="0"/>
          <w:sz w:val="22"/>
        </w:rPr>
      </w:pPr>
      <w:hyperlink w:anchor="_Toc499818614" w:history="1">
        <w:r w:rsidR="003061CE" w:rsidRPr="00EE13E5">
          <w:rPr>
            <w:rStyle w:val="Hyperlink"/>
          </w:rPr>
          <w:t>Servery na spravovanie</w:t>
        </w:r>
        <w:r w:rsidR="003061CE">
          <w:tab/>
        </w:r>
        <w:r w:rsidR="003061CE">
          <w:fldChar w:fldCharType="begin"/>
        </w:r>
        <w:r w:rsidR="003061CE">
          <w:instrText xml:space="preserve"> PAGEREF _Toc499818614 \h </w:instrText>
        </w:r>
        <w:r w:rsidR="003061CE">
          <w:fldChar w:fldCharType="separate"/>
        </w:r>
        <w:r w:rsidR="003061CE">
          <w:t>11</w:t>
        </w:r>
        <w:r w:rsidR="003061CE">
          <w:fldChar w:fldCharType="end"/>
        </w:r>
      </w:hyperlink>
    </w:p>
    <w:p w:rsidR="003061CE" w:rsidRDefault="00FC6397">
      <w:pPr>
        <w:pStyle w:val="TOC3"/>
        <w:rPr>
          <w:rFonts w:eastAsiaTheme="minorEastAsia"/>
          <w:smallCaps w:val="0"/>
          <w:sz w:val="22"/>
        </w:rPr>
      </w:pPr>
      <w:hyperlink w:anchor="_Toc499818615" w:history="1">
        <w:r w:rsidR="003061CE" w:rsidRPr="00EE13E5">
          <w:rPr>
            <w:rStyle w:val="Hyperlink"/>
          </w:rPr>
          <w:t>Osobitné servery</w:t>
        </w:r>
        <w:r w:rsidR="003061CE">
          <w:tab/>
        </w:r>
        <w:r w:rsidR="003061CE">
          <w:fldChar w:fldCharType="begin"/>
        </w:r>
        <w:r w:rsidR="003061CE">
          <w:instrText xml:space="preserve"> PAGEREF _Toc499818615 \h </w:instrText>
        </w:r>
        <w:r w:rsidR="003061CE">
          <w:fldChar w:fldCharType="separate"/>
        </w:r>
        <w:r w:rsidR="003061CE">
          <w:t>12</w:t>
        </w:r>
        <w:r w:rsidR="003061CE">
          <w:fldChar w:fldCharType="end"/>
        </w:r>
      </w:hyperlink>
    </w:p>
    <w:p w:rsidR="003061CE" w:rsidRDefault="00FC6397">
      <w:pPr>
        <w:pStyle w:val="TOC3"/>
        <w:rPr>
          <w:rFonts w:eastAsiaTheme="minorEastAsia"/>
          <w:smallCaps w:val="0"/>
          <w:sz w:val="22"/>
        </w:rPr>
      </w:pPr>
      <w:hyperlink w:anchor="_Toc499818616" w:history="1">
        <w:r w:rsidR="003061CE" w:rsidRPr="00EE13E5">
          <w:rPr>
            <w:rStyle w:val="Hyperlink"/>
          </w:rPr>
          <w:t>Vývojárske nástroje</w:t>
        </w:r>
        <w:r w:rsidR="003061CE">
          <w:tab/>
        </w:r>
        <w:r w:rsidR="003061CE">
          <w:fldChar w:fldCharType="begin"/>
        </w:r>
        <w:r w:rsidR="003061CE">
          <w:instrText xml:space="preserve"> PAGEREF _Toc499818616 \h </w:instrText>
        </w:r>
        <w:r w:rsidR="003061CE">
          <w:fldChar w:fldCharType="separate"/>
        </w:r>
        <w:r w:rsidR="003061CE">
          <w:t>12</w:t>
        </w:r>
        <w:r w:rsidR="003061CE">
          <w:fldChar w:fldCharType="end"/>
        </w:r>
      </w:hyperlink>
    </w:p>
    <w:p w:rsidR="003061CE" w:rsidRDefault="00FC6397">
      <w:pPr>
        <w:pStyle w:val="TOC1"/>
        <w:rPr>
          <w:rFonts w:eastAsiaTheme="minorEastAsia"/>
          <w:b w:val="0"/>
          <w:caps w:val="0"/>
          <w:noProof/>
          <w:sz w:val="22"/>
          <w:szCs w:val="22"/>
        </w:rPr>
      </w:pPr>
      <w:hyperlink w:anchor="_Toc499818617" w:history="1">
        <w:r w:rsidR="003061CE" w:rsidRPr="00EE13E5">
          <w:rPr>
            <w:rStyle w:val="Hyperlink"/>
            <w:noProof/>
          </w:rPr>
          <w:t>Softvér</w:t>
        </w:r>
        <w:r w:rsidR="003061CE">
          <w:rPr>
            <w:noProof/>
          </w:rPr>
          <w:tab/>
        </w:r>
        <w:r w:rsidR="003061CE">
          <w:rPr>
            <w:noProof/>
          </w:rPr>
          <w:fldChar w:fldCharType="begin"/>
        </w:r>
        <w:r w:rsidR="003061CE">
          <w:rPr>
            <w:noProof/>
          </w:rPr>
          <w:instrText xml:space="preserve"> PAGEREF _Toc499818617 \h </w:instrText>
        </w:r>
        <w:r w:rsidR="003061CE">
          <w:rPr>
            <w:noProof/>
          </w:rPr>
        </w:r>
        <w:r w:rsidR="003061CE">
          <w:rPr>
            <w:noProof/>
          </w:rPr>
          <w:fldChar w:fldCharType="separate"/>
        </w:r>
        <w:r w:rsidR="003061CE">
          <w:rPr>
            <w:noProof/>
          </w:rPr>
          <w:t>14</w:t>
        </w:r>
        <w:r w:rsidR="003061CE">
          <w:rPr>
            <w:noProof/>
          </w:rPr>
          <w:fldChar w:fldCharType="end"/>
        </w:r>
      </w:hyperlink>
    </w:p>
    <w:p w:rsidR="003061CE" w:rsidRDefault="00FC6397">
      <w:pPr>
        <w:pStyle w:val="TOC2"/>
        <w:rPr>
          <w:rFonts w:eastAsiaTheme="minorEastAsia"/>
          <w:smallCaps w:val="0"/>
          <w:sz w:val="22"/>
        </w:rPr>
      </w:pPr>
      <w:hyperlink w:anchor="_Toc499818618" w:history="1">
        <w:r w:rsidR="003061CE" w:rsidRPr="00EE13E5">
          <w:rPr>
            <w:rStyle w:val="Hyperlink"/>
          </w:rPr>
          <w:t>Advanced Threat Analytics</w:t>
        </w:r>
        <w:r w:rsidR="003061CE">
          <w:tab/>
        </w:r>
        <w:r w:rsidR="003061CE">
          <w:fldChar w:fldCharType="begin"/>
        </w:r>
        <w:r w:rsidR="003061CE">
          <w:instrText xml:space="preserve"> PAGEREF _Toc499818618 \h </w:instrText>
        </w:r>
        <w:r w:rsidR="003061CE">
          <w:fldChar w:fldCharType="separate"/>
        </w:r>
        <w:r w:rsidR="003061CE">
          <w:t>14</w:t>
        </w:r>
        <w:r w:rsidR="003061CE">
          <w:fldChar w:fldCharType="end"/>
        </w:r>
      </w:hyperlink>
    </w:p>
    <w:p w:rsidR="003061CE" w:rsidRDefault="00FC6397">
      <w:pPr>
        <w:pStyle w:val="TOC2"/>
        <w:rPr>
          <w:rFonts w:eastAsiaTheme="minorEastAsia"/>
          <w:smallCaps w:val="0"/>
          <w:sz w:val="22"/>
        </w:rPr>
      </w:pPr>
      <w:hyperlink w:anchor="_Toc499818619" w:history="1">
        <w:r w:rsidR="003061CE" w:rsidRPr="00EE13E5">
          <w:rPr>
            <w:rStyle w:val="Hyperlink"/>
          </w:rPr>
          <w:t>BizTalk</w:t>
        </w:r>
        <w:r w:rsidR="003061CE">
          <w:tab/>
        </w:r>
        <w:r w:rsidR="003061CE">
          <w:fldChar w:fldCharType="begin"/>
        </w:r>
        <w:r w:rsidR="003061CE">
          <w:instrText xml:space="preserve"> PAGEREF _Toc499818619 \h </w:instrText>
        </w:r>
        <w:r w:rsidR="003061CE">
          <w:fldChar w:fldCharType="separate"/>
        </w:r>
        <w:r w:rsidR="003061CE">
          <w:t>15</w:t>
        </w:r>
        <w:r w:rsidR="003061CE">
          <w:fldChar w:fldCharType="end"/>
        </w:r>
      </w:hyperlink>
    </w:p>
    <w:p w:rsidR="003061CE" w:rsidRDefault="00FC6397">
      <w:pPr>
        <w:pStyle w:val="TOC2"/>
        <w:rPr>
          <w:rFonts w:eastAsiaTheme="minorEastAsia"/>
          <w:smallCaps w:val="0"/>
          <w:sz w:val="22"/>
        </w:rPr>
      </w:pPr>
      <w:hyperlink w:anchor="_Toc499818620" w:history="1">
        <w:r w:rsidR="003061CE" w:rsidRPr="00EE13E5">
          <w:rPr>
            <w:rStyle w:val="Hyperlink"/>
          </w:rPr>
          <w:t>Licencie CAL Suite</w:t>
        </w:r>
        <w:r w:rsidR="003061CE">
          <w:tab/>
        </w:r>
        <w:r w:rsidR="003061CE">
          <w:fldChar w:fldCharType="begin"/>
        </w:r>
        <w:r w:rsidR="003061CE">
          <w:instrText xml:space="preserve"> PAGEREF _Toc499818620 \h </w:instrText>
        </w:r>
        <w:r w:rsidR="003061CE">
          <w:fldChar w:fldCharType="separate"/>
        </w:r>
        <w:r w:rsidR="003061CE">
          <w:t>16</w:t>
        </w:r>
        <w:r w:rsidR="003061CE">
          <w:fldChar w:fldCharType="end"/>
        </w:r>
      </w:hyperlink>
    </w:p>
    <w:p w:rsidR="003061CE" w:rsidRDefault="00FC6397">
      <w:pPr>
        <w:pStyle w:val="TOC2"/>
        <w:rPr>
          <w:rFonts w:eastAsiaTheme="minorEastAsia"/>
          <w:smallCaps w:val="0"/>
          <w:sz w:val="22"/>
        </w:rPr>
      </w:pPr>
      <w:hyperlink w:anchor="_Toc499818621" w:history="1">
        <w:r w:rsidR="003061CE" w:rsidRPr="00EE13E5">
          <w:rPr>
            <w:rStyle w:val="Hyperlink"/>
          </w:rPr>
          <w:t>Core Infrastructure Server (CIS) Suite</w:t>
        </w:r>
        <w:r w:rsidR="003061CE">
          <w:tab/>
        </w:r>
        <w:r w:rsidR="003061CE">
          <w:fldChar w:fldCharType="begin"/>
        </w:r>
        <w:r w:rsidR="003061CE">
          <w:instrText xml:space="preserve"> PAGEREF _Toc499818621 \h </w:instrText>
        </w:r>
        <w:r w:rsidR="003061CE">
          <w:fldChar w:fldCharType="separate"/>
        </w:r>
        <w:r w:rsidR="003061CE">
          <w:t>17</w:t>
        </w:r>
        <w:r w:rsidR="003061CE">
          <w:fldChar w:fldCharType="end"/>
        </w:r>
      </w:hyperlink>
    </w:p>
    <w:p w:rsidR="003061CE" w:rsidRDefault="00FC6397">
      <w:pPr>
        <w:pStyle w:val="TOC2"/>
        <w:rPr>
          <w:rFonts w:eastAsiaTheme="minorEastAsia"/>
          <w:smallCaps w:val="0"/>
          <w:sz w:val="22"/>
        </w:rPr>
      </w:pPr>
      <w:hyperlink w:anchor="_Toc499818622" w:history="1">
        <w:r w:rsidR="003061CE" w:rsidRPr="00EE13E5">
          <w:rPr>
            <w:rStyle w:val="Hyperlink"/>
          </w:rPr>
          <w:t>Forefront</w:t>
        </w:r>
        <w:r w:rsidR="003061CE">
          <w:tab/>
        </w:r>
        <w:r w:rsidR="003061CE">
          <w:fldChar w:fldCharType="begin"/>
        </w:r>
        <w:r w:rsidR="003061CE">
          <w:instrText xml:space="preserve"> PAGEREF _Toc499818622 \h </w:instrText>
        </w:r>
        <w:r w:rsidR="003061CE">
          <w:fldChar w:fldCharType="separate"/>
        </w:r>
        <w:r w:rsidR="003061CE">
          <w:t>19</w:t>
        </w:r>
        <w:r w:rsidR="003061CE">
          <w:fldChar w:fldCharType="end"/>
        </w:r>
      </w:hyperlink>
    </w:p>
    <w:p w:rsidR="003061CE" w:rsidRDefault="00FC6397">
      <w:pPr>
        <w:pStyle w:val="TOC2"/>
        <w:rPr>
          <w:rFonts w:eastAsiaTheme="minorEastAsia"/>
          <w:smallCaps w:val="0"/>
          <w:sz w:val="22"/>
        </w:rPr>
      </w:pPr>
      <w:hyperlink w:anchor="_Toc499818623" w:history="1">
        <w:r w:rsidR="003061CE" w:rsidRPr="00EE13E5">
          <w:rPr>
            <w:rStyle w:val="Hyperlink"/>
          </w:rPr>
          <w:t>Microsoft Dynamics 365 na lokálne nasadenie</w:t>
        </w:r>
        <w:r w:rsidR="003061CE">
          <w:tab/>
        </w:r>
        <w:r w:rsidR="003061CE">
          <w:fldChar w:fldCharType="begin"/>
        </w:r>
        <w:r w:rsidR="003061CE">
          <w:instrText xml:space="preserve"> PAGEREF _Toc499818623 \h </w:instrText>
        </w:r>
        <w:r w:rsidR="003061CE">
          <w:fldChar w:fldCharType="separate"/>
        </w:r>
        <w:r w:rsidR="003061CE">
          <w:t>20</w:t>
        </w:r>
        <w:r w:rsidR="003061CE">
          <w:fldChar w:fldCharType="end"/>
        </w:r>
      </w:hyperlink>
    </w:p>
    <w:p w:rsidR="003061CE" w:rsidRDefault="00FC6397">
      <w:pPr>
        <w:pStyle w:val="TOC2"/>
        <w:rPr>
          <w:rFonts w:eastAsiaTheme="minorEastAsia"/>
          <w:smallCaps w:val="0"/>
          <w:sz w:val="22"/>
        </w:rPr>
      </w:pPr>
      <w:hyperlink w:anchor="_Toc499818624" w:history="1">
        <w:r w:rsidR="003061CE" w:rsidRPr="00EE13E5">
          <w:rPr>
            <w:rStyle w:val="Hyperlink"/>
          </w:rPr>
          <w:t>Microsoft Identity Manager</w:t>
        </w:r>
        <w:r w:rsidR="003061CE">
          <w:tab/>
        </w:r>
        <w:r w:rsidR="003061CE">
          <w:fldChar w:fldCharType="begin"/>
        </w:r>
        <w:r w:rsidR="003061CE">
          <w:instrText xml:space="preserve"> PAGEREF _Toc499818624 \h </w:instrText>
        </w:r>
        <w:r w:rsidR="003061CE">
          <w:fldChar w:fldCharType="separate"/>
        </w:r>
        <w:r w:rsidR="003061CE">
          <w:t>23</w:t>
        </w:r>
        <w:r w:rsidR="003061CE">
          <w:fldChar w:fldCharType="end"/>
        </w:r>
      </w:hyperlink>
    </w:p>
    <w:p w:rsidR="003061CE" w:rsidRDefault="00FC6397">
      <w:pPr>
        <w:pStyle w:val="TOC2"/>
        <w:rPr>
          <w:rFonts w:eastAsiaTheme="minorEastAsia"/>
          <w:smallCaps w:val="0"/>
          <w:sz w:val="22"/>
        </w:rPr>
      </w:pPr>
      <w:hyperlink w:anchor="_Toc499818625" w:history="1">
        <w:r w:rsidR="003061CE" w:rsidRPr="00EE13E5">
          <w:rPr>
            <w:rStyle w:val="Hyperlink"/>
          </w:rPr>
          <w:t>Aplikácie balíka Office</w:t>
        </w:r>
        <w:r w:rsidR="003061CE">
          <w:tab/>
        </w:r>
        <w:r w:rsidR="003061CE">
          <w:fldChar w:fldCharType="begin"/>
        </w:r>
        <w:r w:rsidR="003061CE">
          <w:instrText xml:space="preserve"> PAGEREF _Toc499818625 \h </w:instrText>
        </w:r>
        <w:r w:rsidR="003061CE">
          <w:fldChar w:fldCharType="separate"/>
        </w:r>
        <w:r w:rsidR="003061CE">
          <w:t>23</w:t>
        </w:r>
        <w:r w:rsidR="003061CE">
          <w:fldChar w:fldCharType="end"/>
        </w:r>
      </w:hyperlink>
    </w:p>
    <w:p w:rsidR="003061CE" w:rsidRDefault="00FC6397">
      <w:pPr>
        <w:pStyle w:val="TOC3"/>
        <w:rPr>
          <w:rFonts w:eastAsiaTheme="minorEastAsia"/>
          <w:smallCaps w:val="0"/>
          <w:sz w:val="22"/>
        </w:rPr>
      </w:pPr>
      <w:hyperlink w:anchor="_Toc499818626" w:history="1">
        <w:r w:rsidR="003061CE" w:rsidRPr="00EE13E5">
          <w:rPr>
            <w:rStyle w:val="Hyperlink"/>
          </w:rPr>
          <w:t>Aplikácie balíka Office pre osobné počítače</w:t>
        </w:r>
        <w:r w:rsidR="003061CE">
          <w:tab/>
        </w:r>
        <w:r w:rsidR="003061CE">
          <w:fldChar w:fldCharType="begin"/>
        </w:r>
        <w:r w:rsidR="003061CE">
          <w:instrText xml:space="preserve"> PAGEREF _Toc499818626 \h </w:instrText>
        </w:r>
        <w:r w:rsidR="003061CE">
          <w:fldChar w:fldCharType="separate"/>
        </w:r>
        <w:r w:rsidR="003061CE">
          <w:t>23</w:t>
        </w:r>
        <w:r w:rsidR="003061CE">
          <w:fldChar w:fldCharType="end"/>
        </w:r>
      </w:hyperlink>
    </w:p>
    <w:p w:rsidR="003061CE" w:rsidRDefault="00FC6397">
      <w:pPr>
        <w:pStyle w:val="TOC3"/>
        <w:rPr>
          <w:rFonts w:eastAsiaTheme="minorEastAsia"/>
          <w:smallCaps w:val="0"/>
          <w:sz w:val="22"/>
        </w:rPr>
      </w:pPr>
      <w:hyperlink w:anchor="_Toc499818627" w:history="1">
        <w:r w:rsidR="003061CE" w:rsidRPr="00EE13E5">
          <w:rPr>
            <w:rStyle w:val="Hyperlink"/>
          </w:rPr>
          <w:t>Office pre Mac</w:t>
        </w:r>
        <w:r w:rsidR="003061CE">
          <w:tab/>
        </w:r>
        <w:r w:rsidR="003061CE">
          <w:fldChar w:fldCharType="begin"/>
        </w:r>
        <w:r w:rsidR="003061CE">
          <w:instrText xml:space="preserve"> PAGEREF _Toc499818627 \h </w:instrText>
        </w:r>
        <w:r w:rsidR="003061CE">
          <w:fldChar w:fldCharType="separate"/>
        </w:r>
        <w:r w:rsidR="003061CE">
          <w:t>25</w:t>
        </w:r>
        <w:r w:rsidR="003061CE">
          <w:fldChar w:fldCharType="end"/>
        </w:r>
      </w:hyperlink>
    </w:p>
    <w:p w:rsidR="003061CE" w:rsidRDefault="00FC6397">
      <w:pPr>
        <w:pStyle w:val="TOC2"/>
        <w:rPr>
          <w:rFonts w:eastAsiaTheme="minorEastAsia"/>
          <w:smallCaps w:val="0"/>
          <w:sz w:val="22"/>
        </w:rPr>
      </w:pPr>
      <w:hyperlink w:anchor="_Toc499818628" w:history="1">
        <w:r w:rsidR="003061CE" w:rsidRPr="00EE13E5">
          <w:rPr>
            <w:rStyle w:val="Hyperlink"/>
          </w:rPr>
          <w:t>Servery Office Server</w:t>
        </w:r>
        <w:r w:rsidR="003061CE">
          <w:tab/>
        </w:r>
        <w:r w:rsidR="003061CE">
          <w:fldChar w:fldCharType="begin"/>
        </w:r>
        <w:r w:rsidR="003061CE">
          <w:instrText xml:space="preserve"> PAGEREF _Toc499818628 \h </w:instrText>
        </w:r>
        <w:r w:rsidR="003061CE">
          <w:fldChar w:fldCharType="separate"/>
        </w:r>
        <w:r w:rsidR="003061CE">
          <w:t>26</w:t>
        </w:r>
        <w:r w:rsidR="003061CE">
          <w:fldChar w:fldCharType="end"/>
        </w:r>
      </w:hyperlink>
    </w:p>
    <w:p w:rsidR="003061CE" w:rsidRDefault="00FC6397">
      <w:pPr>
        <w:pStyle w:val="TOC3"/>
        <w:rPr>
          <w:rFonts w:eastAsiaTheme="minorEastAsia"/>
          <w:smallCaps w:val="0"/>
          <w:sz w:val="22"/>
        </w:rPr>
      </w:pPr>
      <w:hyperlink w:anchor="_Toc499818629" w:history="1">
        <w:r w:rsidR="003061CE" w:rsidRPr="00EE13E5">
          <w:rPr>
            <w:rStyle w:val="Hyperlink"/>
          </w:rPr>
          <w:t>Exchange Server</w:t>
        </w:r>
        <w:r w:rsidR="003061CE">
          <w:tab/>
        </w:r>
        <w:r w:rsidR="003061CE">
          <w:fldChar w:fldCharType="begin"/>
        </w:r>
        <w:r w:rsidR="003061CE">
          <w:instrText xml:space="preserve"> PAGEREF _Toc499818629 \h </w:instrText>
        </w:r>
        <w:r w:rsidR="003061CE">
          <w:fldChar w:fldCharType="separate"/>
        </w:r>
        <w:r w:rsidR="003061CE">
          <w:t>26</w:t>
        </w:r>
        <w:r w:rsidR="003061CE">
          <w:fldChar w:fldCharType="end"/>
        </w:r>
      </w:hyperlink>
    </w:p>
    <w:p w:rsidR="003061CE" w:rsidRDefault="00FC6397">
      <w:pPr>
        <w:pStyle w:val="TOC3"/>
        <w:rPr>
          <w:rFonts w:eastAsiaTheme="minorEastAsia"/>
          <w:smallCaps w:val="0"/>
          <w:sz w:val="22"/>
        </w:rPr>
      </w:pPr>
      <w:hyperlink w:anchor="_Toc499818630" w:history="1">
        <w:r w:rsidR="003061CE" w:rsidRPr="00EE13E5">
          <w:rPr>
            <w:rStyle w:val="Hyperlink"/>
          </w:rPr>
          <w:t>Project Server</w:t>
        </w:r>
        <w:r w:rsidR="003061CE">
          <w:tab/>
        </w:r>
        <w:r w:rsidR="003061CE">
          <w:fldChar w:fldCharType="begin"/>
        </w:r>
        <w:r w:rsidR="003061CE">
          <w:instrText xml:space="preserve"> PAGEREF _Toc499818630 \h </w:instrText>
        </w:r>
        <w:r w:rsidR="003061CE">
          <w:fldChar w:fldCharType="separate"/>
        </w:r>
        <w:r w:rsidR="003061CE">
          <w:t>27</w:t>
        </w:r>
        <w:r w:rsidR="003061CE">
          <w:fldChar w:fldCharType="end"/>
        </w:r>
      </w:hyperlink>
    </w:p>
    <w:p w:rsidR="003061CE" w:rsidRDefault="00FC6397">
      <w:pPr>
        <w:pStyle w:val="TOC3"/>
        <w:rPr>
          <w:rFonts w:eastAsiaTheme="minorEastAsia"/>
          <w:smallCaps w:val="0"/>
          <w:sz w:val="22"/>
        </w:rPr>
      </w:pPr>
      <w:hyperlink w:anchor="_Toc499818631" w:history="1">
        <w:r w:rsidR="003061CE" w:rsidRPr="00EE13E5">
          <w:rPr>
            <w:rStyle w:val="Hyperlink"/>
          </w:rPr>
          <w:t>SharePoint Server</w:t>
        </w:r>
        <w:r w:rsidR="003061CE">
          <w:tab/>
        </w:r>
        <w:r w:rsidR="003061CE">
          <w:fldChar w:fldCharType="begin"/>
        </w:r>
        <w:r w:rsidR="003061CE">
          <w:instrText xml:space="preserve"> PAGEREF _Toc499818631 \h </w:instrText>
        </w:r>
        <w:r w:rsidR="003061CE">
          <w:fldChar w:fldCharType="separate"/>
        </w:r>
        <w:r w:rsidR="003061CE">
          <w:t>28</w:t>
        </w:r>
        <w:r w:rsidR="003061CE">
          <w:fldChar w:fldCharType="end"/>
        </w:r>
      </w:hyperlink>
    </w:p>
    <w:p w:rsidR="003061CE" w:rsidRDefault="00FC6397">
      <w:pPr>
        <w:pStyle w:val="TOC3"/>
        <w:rPr>
          <w:rFonts w:eastAsiaTheme="minorEastAsia"/>
          <w:smallCaps w:val="0"/>
          <w:sz w:val="22"/>
        </w:rPr>
      </w:pPr>
      <w:hyperlink w:anchor="_Toc499818632" w:history="1">
        <w:r w:rsidR="003061CE" w:rsidRPr="00EE13E5">
          <w:rPr>
            <w:rStyle w:val="Hyperlink"/>
          </w:rPr>
          <w:t>Skype for Business Server</w:t>
        </w:r>
        <w:r w:rsidR="003061CE">
          <w:tab/>
        </w:r>
        <w:r w:rsidR="003061CE">
          <w:fldChar w:fldCharType="begin"/>
        </w:r>
        <w:r w:rsidR="003061CE">
          <w:instrText xml:space="preserve"> PAGEREF _Toc499818632 \h </w:instrText>
        </w:r>
        <w:r w:rsidR="003061CE">
          <w:fldChar w:fldCharType="separate"/>
        </w:r>
        <w:r w:rsidR="003061CE">
          <w:t>29</w:t>
        </w:r>
        <w:r w:rsidR="003061CE">
          <w:fldChar w:fldCharType="end"/>
        </w:r>
      </w:hyperlink>
    </w:p>
    <w:p w:rsidR="003061CE" w:rsidRDefault="00FC6397">
      <w:pPr>
        <w:pStyle w:val="TOC2"/>
        <w:rPr>
          <w:rFonts w:eastAsiaTheme="minorEastAsia"/>
          <w:smallCaps w:val="0"/>
          <w:sz w:val="22"/>
        </w:rPr>
      </w:pPr>
      <w:hyperlink w:anchor="_Toc499818633" w:history="1">
        <w:r w:rsidR="003061CE" w:rsidRPr="00EE13E5">
          <w:rPr>
            <w:rStyle w:val="Hyperlink"/>
          </w:rPr>
          <w:t>SQL Server</w:t>
        </w:r>
        <w:r w:rsidR="003061CE">
          <w:tab/>
        </w:r>
        <w:r w:rsidR="003061CE">
          <w:fldChar w:fldCharType="begin"/>
        </w:r>
        <w:r w:rsidR="003061CE">
          <w:instrText xml:space="preserve"> PAGEREF _Toc499818633 \h </w:instrText>
        </w:r>
        <w:r w:rsidR="003061CE">
          <w:fldChar w:fldCharType="separate"/>
        </w:r>
        <w:r w:rsidR="003061CE">
          <w:t>30</w:t>
        </w:r>
        <w:r w:rsidR="003061CE">
          <w:fldChar w:fldCharType="end"/>
        </w:r>
      </w:hyperlink>
    </w:p>
    <w:p w:rsidR="003061CE" w:rsidRDefault="00FC6397">
      <w:pPr>
        <w:pStyle w:val="TOC2"/>
        <w:rPr>
          <w:rFonts w:eastAsiaTheme="minorEastAsia"/>
          <w:smallCaps w:val="0"/>
          <w:sz w:val="22"/>
        </w:rPr>
      </w:pPr>
      <w:hyperlink w:anchor="_Toc499818634" w:history="1">
        <w:r w:rsidR="003061CE" w:rsidRPr="00EE13E5">
          <w:rPr>
            <w:rStyle w:val="Hyperlink"/>
          </w:rPr>
          <w:t>System Center</w:t>
        </w:r>
        <w:r w:rsidR="003061CE">
          <w:tab/>
        </w:r>
        <w:r w:rsidR="003061CE">
          <w:fldChar w:fldCharType="begin"/>
        </w:r>
        <w:r w:rsidR="003061CE">
          <w:instrText xml:space="preserve"> PAGEREF _Toc499818634 \h </w:instrText>
        </w:r>
        <w:r w:rsidR="003061CE">
          <w:fldChar w:fldCharType="separate"/>
        </w:r>
        <w:r w:rsidR="003061CE">
          <w:t>32</w:t>
        </w:r>
        <w:r w:rsidR="003061CE">
          <w:fldChar w:fldCharType="end"/>
        </w:r>
      </w:hyperlink>
    </w:p>
    <w:p w:rsidR="003061CE" w:rsidRDefault="00FC6397">
      <w:pPr>
        <w:pStyle w:val="TOC3"/>
        <w:rPr>
          <w:rFonts w:eastAsiaTheme="minorEastAsia"/>
          <w:smallCaps w:val="0"/>
          <w:sz w:val="22"/>
        </w:rPr>
      </w:pPr>
      <w:hyperlink w:anchor="_Toc499818635" w:history="1">
        <w:r w:rsidR="003061CE" w:rsidRPr="00EE13E5">
          <w:rPr>
            <w:rStyle w:val="Hyperlink"/>
          </w:rPr>
          <w:t>System Center Server</w:t>
        </w:r>
        <w:r w:rsidR="003061CE">
          <w:tab/>
        </w:r>
        <w:r w:rsidR="003061CE">
          <w:fldChar w:fldCharType="begin"/>
        </w:r>
        <w:r w:rsidR="003061CE">
          <w:instrText xml:space="preserve"> PAGEREF _Toc499818635 \h </w:instrText>
        </w:r>
        <w:r w:rsidR="003061CE">
          <w:fldChar w:fldCharType="separate"/>
        </w:r>
        <w:r w:rsidR="003061CE">
          <w:t>32</w:t>
        </w:r>
        <w:r w:rsidR="003061CE">
          <w:fldChar w:fldCharType="end"/>
        </w:r>
      </w:hyperlink>
    </w:p>
    <w:p w:rsidR="003061CE" w:rsidRDefault="00FC6397">
      <w:pPr>
        <w:pStyle w:val="TOC3"/>
        <w:rPr>
          <w:rFonts w:eastAsiaTheme="minorEastAsia"/>
          <w:smallCaps w:val="0"/>
          <w:sz w:val="22"/>
        </w:rPr>
      </w:pPr>
      <w:hyperlink w:anchor="_Toc499818636" w:history="1">
        <w:r w:rsidR="003061CE" w:rsidRPr="00EE13E5">
          <w:rPr>
            <w:rStyle w:val="Hyperlink"/>
          </w:rPr>
          <w:t>System Center Configuration Manager</w:t>
        </w:r>
        <w:r w:rsidR="003061CE">
          <w:tab/>
        </w:r>
        <w:r w:rsidR="003061CE">
          <w:fldChar w:fldCharType="begin"/>
        </w:r>
        <w:r w:rsidR="003061CE">
          <w:instrText xml:space="preserve"> PAGEREF _Toc499818636 \h </w:instrText>
        </w:r>
        <w:r w:rsidR="003061CE">
          <w:fldChar w:fldCharType="separate"/>
        </w:r>
        <w:r w:rsidR="003061CE">
          <w:t>33</w:t>
        </w:r>
        <w:r w:rsidR="003061CE">
          <w:fldChar w:fldCharType="end"/>
        </w:r>
      </w:hyperlink>
    </w:p>
    <w:p w:rsidR="003061CE" w:rsidRDefault="00FC6397">
      <w:pPr>
        <w:pStyle w:val="TOC3"/>
        <w:rPr>
          <w:rFonts w:eastAsiaTheme="minorEastAsia"/>
          <w:smallCaps w:val="0"/>
          <w:sz w:val="22"/>
        </w:rPr>
      </w:pPr>
      <w:hyperlink w:anchor="_Toc499818637" w:history="1">
        <w:r w:rsidR="003061CE" w:rsidRPr="00EE13E5">
          <w:rPr>
            <w:rStyle w:val="Hyperlink"/>
          </w:rPr>
          <w:t>System Center Data Protection Manager</w:t>
        </w:r>
        <w:r w:rsidR="003061CE">
          <w:tab/>
        </w:r>
        <w:r w:rsidR="003061CE">
          <w:fldChar w:fldCharType="begin"/>
        </w:r>
        <w:r w:rsidR="003061CE">
          <w:instrText xml:space="preserve"> PAGEREF _Toc499818637 \h </w:instrText>
        </w:r>
        <w:r w:rsidR="003061CE">
          <w:fldChar w:fldCharType="separate"/>
        </w:r>
        <w:r w:rsidR="003061CE">
          <w:t>35</w:t>
        </w:r>
        <w:r w:rsidR="003061CE">
          <w:fldChar w:fldCharType="end"/>
        </w:r>
      </w:hyperlink>
    </w:p>
    <w:p w:rsidR="003061CE" w:rsidRDefault="00FC6397">
      <w:pPr>
        <w:pStyle w:val="TOC3"/>
        <w:rPr>
          <w:rFonts w:eastAsiaTheme="minorEastAsia"/>
          <w:smallCaps w:val="0"/>
          <w:sz w:val="22"/>
        </w:rPr>
      </w:pPr>
      <w:hyperlink w:anchor="_Toc499818638" w:history="1">
        <w:r w:rsidR="003061CE" w:rsidRPr="00EE13E5">
          <w:rPr>
            <w:rStyle w:val="Hyperlink"/>
          </w:rPr>
          <w:t>System Center Endpoint Protection</w:t>
        </w:r>
        <w:r w:rsidR="003061CE">
          <w:tab/>
        </w:r>
        <w:r w:rsidR="003061CE">
          <w:fldChar w:fldCharType="begin"/>
        </w:r>
        <w:r w:rsidR="003061CE">
          <w:instrText xml:space="preserve"> PAGEREF _Toc499818638 \h </w:instrText>
        </w:r>
        <w:r w:rsidR="003061CE">
          <w:fldChar w:fldCharType="separate"/>
        </w:r>
        <w:r w:rsidR="003061CE">
          <w:t>35</w:t>
        </w:r>
        <w:r w:rsidR="003061CE">
          <w:fldChar w:fldCharType="end"/>
        </w:r>
      </w:hyperlink>
    </w:p>
    <w:p w:rsidR="003061CE" w:rsidRDefault="00FC6397">
      <w:pPr>
        <w:pStyle w:val="TOC3"/>
        <w:rPr>
          <w:rFonts w:eastAsiaTheme="minorEastAsia"/>
          <w:smallCaps w:val="0"/>
          <w:sz w:val="22"/>
        </w:rPr>
      </w:pPr>
      <w:hyperlink w:anchor="_Toc499818639" w:history="1">
        <w:r w:rsidR="003061CE" w:rsidRPr="00EE13E5">
          <w:rPr>
            <w:rStyle w:val="Hyperlink"/>
          </w:rPr>
          <w:t>System Center Operations Manager</w:t>
        </w:r>
        <w:r w:rsidR="003061CE">
          <w:tab/>
        </w:r>
        <w:r w:rsidR="003061CE">
          <w:fldChar w:fldCharType="begin"/>
        </w:r>
        <w:r w:rsidR="003061CE">
          <w:instrText xml:space="preserve"> PAGEREF _Toc499818639 \h </w:instrText>
        </w:r>
        <w:r w:rsidR="003061CE">
          <w:fldChar w:fldCharType="separate"/>
        </w:r>
        <w:r w:rsidR="003061CE">
          <w:t>36</w:t>
        </w:r>
        <w:r w:rsidR="003061CE">
          <w:fldChar w:fldCharType="end"/>
        </w:r>
      </w:hyperlink>
    </w:p>
    <w:p w:rsidR="003061CE" w:rsidRDefault="00FC6397">
      <w:pPr>
        <w:pStyle w:val="TOC3"/>
        <w:rPr>
          <w:rFonts w:eastAsiaTheme="minorEastAsia"/>
          <w:smallCaps w:val="0"/>
          <w:sz w:val="22"/>
        </w:rPr>
      </w:pPr>
      <w:hyperlink w:anchor="_Toc499818640" w:history="1">
        <w:r w:rsidR="003061CE" w:rsidRPr="00EE13E5">
          <w:rPr>
            <w:rStyle w:val="Hyperlink"/>
          </w:rPr>
          <w:t>System Center Orchestrator</w:t>
        </w:r>
        <w:r w:rsidR="003061CE">
          <w:tab/>
        </w:r>
        <w:r w:rsidR="003061CE">
          <w:fldChar w:fldCharType="begin"/>
        </w:r>
        <w:r w:rsidR="003061CE">
          <w:instrText xml:space="preserve"> PAGEREF _Toc499818640 \h </w:instrText>
        </w:r>
        <w:r w:rsidR="003061CE">
          <w:fldChar w:fldCharType="separate"/>
        </w:r>
        <w:r w:rsidR="003061CE">
          <w:t>37</w:t>
        </w:r>
        <w:r w:rsidR="003061CE">
          <w:fldChar w:fldCharType="end"/>
        </w:r>
      </w:hyperlink>
    </w:p>
    <w:p w:rsidR="003061CE" w:rsidRDefault="00FC6397">
      <w:pPr>
        <w:pStyle w:val="TOC3"/>
        <w:rPr>
          <w:rFonts w:eastAsiaTheme="minorEastAsia"/>
          <w:smallCaps w:val="0"/>
          <w:sz w:val="22"/>
        </w:rPr>
      </w:pPr>
      <w:hyperlink w:anchor="_Toc499818641" w:history="1">
        <w:r w:rsidR="003061CE" w:rsidRPr="00EE13E5">
          <w:rPr>
            <w:rStyle w:val="Hyperlink"/>
          </w:rPr>
          <w:t>System Center Service Manager</w:t>
        </w:r>
        <w:r w:rsidR="003061CE">
          <w:tab/>
        </w:r>
        <w:r w:rsidR="003061CE">
          <w:fldChar w:fldCharType="begin"/>
        </w:r>
        <w:r w:rsidR="003061CE">
          <w:instrText xml:space="preserve"> PAGEREF _Toc499818641 \h </w:instrText>
        </w:r>
        <w:r w:rsidR="003061CE">
          <w:fldChar w:fldCharType="separate"/>
        </w:r>
        <w:r w:rsidR="003061CE">
          <w:t>38</w:t>
        </w:r>
        <w:r w:rsidR="003061CE">
          <w:fldChar w:fldCharType="end"/>
        </w:r>
      </w:hyperlink>
    </w:p>
    <w:p w:rsidR="003061CE" w:rsidRDefault="00FC6397">
      <w:pPr>
        <w:pStyle w:val="TOC2"/>
        <w:rPr>
          <w:rFonts w:eastAsiaTheme="minorEastAsia"/>
          <w:smallCaps w:val="0"/>
          <w:sz w:val="22"/>
        </w:rPr>
      </w:pPr>
      <w:hyperlink w:anchor="_Toc499818642" w:history="1">
        <w:r w:rsidR="003061CE" w:rsidRPr="00EE13E5">
          <w:rPr>
            <w:rStyle w:val="Hyperlink"/>
          </w:rPr>
          <w:t>Virtual Desktop Infrastructure (VDI) Suite</w:t>
        </w:r>
        <w:r w:rsidR="003061CE">
          <w:tab/>
        </w:r>
        <w:r w:rsidR="003061CE">
          <w:fldChar w:fldCharType="begin"/>
        </w:r>
        <w:r w:rsidR="003061CE">
          <w:instrText xml:space="preserve"> PAGEREF _Toc499818642 \h </w:instrText>
        </w:r>
        <w:r w:rsidR="003061CE">
          <w:fldChar w:fldCharType="separate"/>
        </w:r>
        <w:r w:rsidR="003061CE">
          <w:t>39</w:t>
        </w:r>
        <w:r w:rsidR="003061CE">
          <w:fldChar w:fldCharType="end"/>
        </w:r>
      </w:hyperlink>
    </w:p>
    <w:p w:rsidR="003061CE" w:rsidRDefault="00FC6397">
      <w:pPr>
        <w:pStyle w:val="TOC2"/>
        <w:rPr>
          <w:rFonts w:eastAsiaTheme="minorEastAsia"/>
          <w:smallCaps w:val="0"/>
          <w:sz w:val="22"/>
        </w:rPr>
      </w:pPr>
      <w:hyperlink w:anchor="_Toc499818643" w:history="1">
        <w:r w:rsidR="003061CE" w:rsidRPr="00EE13E5">
          <w:rPr>
            <w:rStyle w:val="Hyperlink"/>
          </w:rPr>
          <w:t>Visual Studio</w:t>
        </w:r>
        <w:r w:rsidR="003061CE">
          <w:tab/>
        </w:r>
        <w:r w:rsidR="003061CE">
          <w:fldChar w:fldCharType="begin"/>
        </w:r>
        <w:r w:rsidR="003061CE">
          <w:instrText xml:space="preserve"> PAGEREF _Toc499818643 \h </w:instrText>
        </w:r>
        <w:r w:rsidR="003061CE">
          <w:fldChar w:fldCharType="separate"/>
        </w:r>
        <w:r w:rsidR="003061CE">
          <w:t>39</w:t>
        </w:r>
        <w:r w:rsidR="003061CE">
          <w:fldChar w:fldCharType="end"/>
        </w:r>
      </w:hyperlink>
    </w:p>
    <w:p w:rsidR="003061CE" w:rsidRDefault="00FC6397">
      <w:pPr>
        <w:pStyle w:val="TOC3"/>
        <w:rPr>
          <w:rFonts w:eastAsiaTheme="minorEastAsia"/>
          <w:smallCaps w:val="0"/>
          <w:sz w:val="22"/>
        </w:rPr>
      </w:pPr>
      <w:hyperlink w:anchor="_Toc499818644" w:history="1">
        <w:r w:rsidR="003061CE" w:rsidRPr="00EE13E5">
          <w:rPr>
            <w:rStyle w:val="Hyperlink"/>
          </w:rPr>
          <w:t>Visual Studio</w:t>
        </w:r>
        <w:r w:rsidR="003061CE">
          <w:tab/>
        </w:r>
        <w:r w:rsidR="003061CE">
          <w:fldChar w:fldCharType="begin"/>
        </w:r>
        <w:r w:rsidR="003061CE">
          <w:instrText xml:space="preserve"> PAGEREF _Toc499818644 \h </w:instrText>
        </w:r>
        <w:r w:rsidR="003061CE">
          <w:fldChar w:fldCharType="separate"/>
        </w:r>
        <w:r w:rsidR="003061CE">
          <w:t>39</w:t>
        </w:r>
        <w:r w:rsidR="003061CE">
          <w:fldChar w:fldCharType="end"/>
        </w:r>
      </w:hyperlink>
    </w:p>
    <w:p w:rsidR="003061CE" w:rsidRDefault="00FC6397">
      <w:pPr>
        <w:pStyle w:val="TOC3"/>
        <w:rPr>
          <w:rFonts w:eastAsiaTheme="minorEastAsia"/>
          <w:smallCaps w:val="0"/>
          <w:sz w:val="22"/>
        </w:rPr>
      </w:pPr>
      <w:hyperlink w:anchor="_Toc499818645" w:history="1">
        <w:r w:rsidR="003061CE" w:rsidRPr="00EE13E5">
          <w:rPr>
            <w:rStyle w:val="Hyperlink"/>
          </w:rPr>
          <w:t>Visual Studio Team Foundation Server</w:t>
        </w:r>
        <w:r w:rsidR="003061CE">
          <w:tab/>
        </w:r>
        <w:r w:rsidR="003061CE">
          <w:fldChar w:fldCharType="begin"/>
        </w:r>
        <w:r w:rsidR="003061CE">
          <w:instrText xml:space="preserve"> PAGEREF _Toc499818645 \h </w:instrText>
        </w:r>
        <w:r w:rsidR="003061CE">
          <w:fldChar w:fldCharType="separate"/>
        </w:r>
        <w:r w:rsidR="003061CE">
          <w:t>40</w:t>
        </w:r>
        <w:r w:rsidR="003061CE">
          <w:fldChar w:fldCharType="end"/>
        </w:r>
      </w:hyperlink>
    </w:p>
    <w:p w:rsidR="003061CE" w:rsidRDefault="00FC6397">
      <w:pPr>
        <w:pStyle w:val="TOC2"/>
        <w:rPr>
          <w:rFonts w:eastAsiaTheme="minorEastAsia"/>
          <w:smallCaps w:val="0"/>
          <w:sz w:val="22"/>
        </w:rPr>
      </w:pPr>
      <w:hyperlink w:anchor="_Toc499818646" w:history="1">
        <w:r w:rsidR="003061CE" w:rsidRPr="00EE13E5">
          <w:rPr>
            <w:rStyle w:val="Hyperlink"/>
          </w:rPr>
          <w:t>Windows</w:t>
        </w:r>
        <w:r w:rsidR="003061CE">
          <w:tab/>
        </w:r>
        <w:r w:rsidR="003061CE">
          <w:fldChar w:fldCharType="begin"/>
        </w:r>
        <w:r w:rsidR="003061CE">
          <w:instrText xml:space="preserve"> PAGEREF _Toc499818646 \h </w:instrText>
        </w:r>
        <w:r w:rsidR="003061CE">
          <w:fldChar w:fldCharType="separate"/>
        </w:r>
        <w:r w:rsidR="003061CE">
          <w:t>42</w:t>
        </w:r>
        <w:r w:rsidR="003061CE">
          <w:fldChar w:fldCharType="end"/>
        </w:r>
      </w:hyperlink>
    </w:p>
    <w:p w:rsidR="003061CE" w:rsidRDefault="00FC6397">
      <w:pPr>
        <w:pStyle w:val="TOC3"/>
        <w:rPr>
          <w:rFonts w:eastAsiaTheme="minorEastAsia"/>
          <w:smallCaps w:val="0"/>
          <w:sz w:val="22"/>
        </w:rPr>
      </w:pPr>
      <w:hyperlink w:anchor="_Toc499818647" w:history="1">
        <w:r w:rsidR="003061CE" w:rsidRPr="00EE13E5">
          <w:rPr>
            <w:rStyle w:val="Hyperlink"/>
          </w:rPr>
          <w:t>Operačný systém Windows pre osobné počítače</w:t>
        </w:r>
        <w:r w:rsidR="003061CE">
          <w:tab/>
        </w:r>
        <w:r w:rsidR="003061CE">
          <w:fldChar w:fldCharType="begin"/>
        </w:r>
        <w:r w:rsidR="003061CE">
          <w:instrText xml:space="preserve"> PAGEREF _Toc499818647 \h </w:instrText>
        </w:r>
        <w:r w:rsidR="003061CE">
          <w:fldChar w:fldCharType="separate"/>
        </w:r>
        <w:r w:rsidR="003061CE">
          <w:t>42</w:t>
        </w:r>
        <w:r w:rsidR="003061CE">
          <w:fldChar w:fldCharType="end"/>
        </w:r>
      </w:hyperlink>
    </w:p>
    <w:p w:rsidR="003061CE" w:rsidRDefault="00FC6397">
      <w:pPr>
        <w:pStyle w:val="TOC2"/>
        <w:rPr>
          <w:rFonts w:eastAsiaTheme="minorEastAsia"/>
          <w:smallCaps w:val="0"/>
          <w:sz w:val="22"/>
        </w:rPr>
      </w:pPr>
      <w:hyperlink w:anchor="_Toc499818648" w:history="1">
        <w:r w:rsidR="003061CE" w:rsidRPr="00EE13E5">
          <w:rPr>
            <w:rStyle w:val="Hyperlink"/>
          </w:rPr>
          <w:t>Windows Server</w:t>
        </w:r>
        <w:r w:rsidR="003061CE">
          <w:tab/>
        </w:r>
        <w:r w:rsidR="003061CE">
          <w:fldChar w:fldCharType="begin"/>
        </w:r>
        <w:r w:rsidR="003061CE">
          <w:instrText xml:space="preserve"> PAGEREF _Toc499818648 \h </w:instrText>
        </w:r>
        <w:r w:rsidR="003061CE">
          <w:fldChar w:fldCharType="separate"/>
        </w:r>
        <w:r w:rsidR="003061CE">
          <w:t>50</w:t>
        </w:r>
        <w:r w:rsidR="003061CE">
          <w:fldChar w:fldCharType="end"/>
        </w:r>
      </w:hyperlink>
    </w:p>
    <w:p w:rsidR="003061CE" w:rsidRDefault="00FC6397">
      <w:pPr>
        <w:pStyle w:val="TOC3"/>
        <w:rPr>
          <w:rFonts w:eastAsiaTheme="minorEastAsia"/>
          <w:smallCaps w:val="0"/>
          <w:sz w:val="22"/>
        </w:rPr>
      </w:pPr>
      <w:hyperlink w:anchor="_Toc499818649" w:history="1">
        <w:r w:rsidR="003061CE" w:rsidRPr="00EE13E5">
          <w:rPr>
            <w:rStyle w:val="Hyperlink"/>
          </w:rPr>
          <w:t>Windows MultiPoint Server</w:t>
        </w:r>
        <w:r w:rsidR="003061CE">
          <w:tab/>
        </w:r>
        <w:r w:rsidR="003061CE">
          <w:fldChar w:fldCharType="begin"/>
        </w:r>
        <w:r w:rsidR="003061CE">
          <w:instrText xml:space="preserve"> PAGEREF _Toc499818649 \h </w:instrText>
        </w:r>
        <w:r w:rsidR="003061CE">
          <w:fldChar w:fldCharType="separate"/>
        </w:r>
        <w:r w:rsidR="003061CE">
          <w:t>50</w:t>
        </w:r>
        <w:r w:rsidR="003061CE">
          <w:fldChar w:fldCharType="end"/>
        </w:r>
      </w:hyperlink>
    </w:p>
    <w:p w:rsidR="003061CE" w:rsidRDefault="00FC6397">
      <w:pPr>
        <w:pStyle w:val="TOC3"/>
        <w:rPr>
          <w:rFonts w:eastAsiaTheme="minorEastAsia"/>
          <w:smallCaps w:val="0"/>
          <w:sz w:val="22"/>
        </w:rPr>
      </w:pPr>
      <w:hyperlink w:anchor="_Toc499818650" w:history="1">
        <w:r w:rsidR="003061CE" w:rsidRPr="00EE13E5">
          <w:rPr>
            <w:rStyle w:val="Hyperlink"/>
          </w:rPr>
          <w:t>Windows Server</w:t>
        </w:r>
        <w:r w:rsidR="003061CE">
          <w:tab/>
        </w:r>
        <w:r w:rsidR="003061CE">
          <w:fldChar w:fldCharType="begin"/>
        </w:r>
        <w:r w:rsidR="003061CE">
          <w:instrText xml:space="preserve"> PAGEREF _Toc499818650 \h </w:instrText>
        </w:r>
        <w:r w:rsidR="003061CE">
          <w:fldChar w:fldCharType="separate"/>
        </w:r>
        <w:r w:rsidR="003061CE">
          <w:t>51</w:t>
        </w:r>
        <w:r w:rsidR="003061CE">
          <w:fldChar w:fldCharType="end"/>
        </w:r>
      </w:hyperlink>
    </w:p>
    <w:p w:rsidR="003061CE" w:rsidRDefault="00FC6397">
      <w:pPr>
        <w:pStyle w:val="TOC1"/>
        <w:rPr>
          <w:rFonts w:eastAsiaTheme="minorEastAsia"/>
          <w:b w:val="0"/>
          <w:caps w:val="0"/>
          <w:noProof/>
          <w:sz w:val="22"/>
          <w:szCs w:val="22"/>
        </w:rPr>
      </w:pPr>
      <w:hyperlink w:anchor="_Toc499818651" w:history="1">
        <w:r w:rsidR="003061CE" w:rsidRPr="00EE13E5">
          <w:rPr>
            <w:rStyle w:val="Hyperlink"/>
            <w:noProof/>
          </w:rPr>
          <w:t>Služby online</w:t>
        </w:r>
        <w:r w:rsidR="003061CE">
          <w:rPr>
            <w:noProof/>
          </w:rPr>
          <w:tab/>
        </w:r>
        <w:r w:rsidR="003061CE">
          <w:rPr>
            <w:noProof/>
          </w:rPr>
          <w:fldChar w:fldCharType="begin"/>
        </w:r>
        <w:r w:rsidR="003061CE">
          <w:rPr>
            <w:noProof/>
          </w:rPr>
          <w:instrText xml:space="preserve"> PAGEREF _Toc499818651 \h </w:instrText>
        </w:r>
        <w:r w:rsidR="003061CE">
          <w:rPr>
            <w:noProof/>
          </w:rPr>
        </w:r>
        <w:r w:rsidR="003061CE">
          <w:rPr>
            <w:noProof/>
          </w:rPr>
          <w:fldChar w:fldCharType="separate"/>
        </w:r>
        <w:r w:rsidR="003061CE">
          <w:rPr>
            <w:noProof/>
          </w:rPr>
          <w:t>55</w:t>
        </w:r>
        <w:r w:rsidR="003061CE">
          <w:rPr>
            <w:noProof/>
          </w:rPr>
          <w:fldChar w:fldCharType="end"/>
        </w:r>
      </w:hyperlink>
    </w:p>
    <w:p w:rsidR="003061CE" w:rsidRDefault="00FC6397">
      <w:pPr>
        <w:pStyle w:val="TOC2"/>
        <w:rPr>
          <w:rFonts w:eastAsiaTheme="minorEastAsia"/>
          <w:smallCaps w:val="0"/>
          <w:sz w:val="22"/>
        </w:rPr>
      </w:pPr>
      <w:hyperlink w:anchor="_Toc499818652" w:history="1">
        <w:r w:rsidR="003061CE" w:rsidRPr="00EE13E5">
          <w:rPr>
            <w:rStyle w:val="Hyperlink"/>
          </w:rPr>
          <w:t>Regionálna dostupnosť služieb online</w:t>
        </w:r>
        <w:r w:rsidR="003061CE">
          <w:tab/>
        </w:r>
        <w:r w:rsidR="003061CE">
          <w:fldChar w:fldCharType="begin"/>
        </w:r>
        <w:r w:rsidR="003061CE">
          <w:instrText xml:space="preserve"> PAGEREF _Toc499818652 \h </w:instrText>
        </w:r>
        <w:r w:rsidR="003061CE">
          <w:fldChar w:fldCharType="separate"/>
        </w:r>
        <w:r w:rsidR="003061CE">
          <w:t>55</w:t>
        </w:r>
        <w:r w:rsidR="003061CE">
          <w:fldChar w:fldCharType="end"/>
        </w:r>
      </w:hyperlink>
    </w:p>
    <w:p w:rsidR="003061CE" w:rsidRDefault="00FC6397">
      <w:pPr>
        <w:pStyle w:val="TOC2"/>
        <w:rPr>
          <w:rFonts w:eastAsiaTheme="minorEastAsia"/>
          <w:smallCaps w:val="0"/>
          <w:sz w:val="22"/>
        </w:rPr>
      </w:pPr>
      <w:hyperlink w:anchor="_Toc499818653" w:history="1">
        <w:r w:rsidR="003061CE" w:rsidRPr="00EE13E5">
          <w:rPr>
            <w:rStyle w:val="Hyperlink"/>
          </w:rPr>
          <w:t>Pravidlá nákupu služieb online</w:t>
        </w:r>
        <w:r w:rsidR="003061CE">
          <w:tab/>
        </w:r>
        <w:r w:rsidR="003061CE">
          <w:fldChar w:fldCharType="begin"/>
        </w:r>
        <w:r w:rsidR="003061CE">
          <w:instrText xml:space="preserve"> PAGEREF _Toc499818653 \h </w:instrText>
        </w:r>
        <w:r w:rsidR="003061CE">
          <w:fldChar w:fldCharType="separate"/>
        </w:r>
        <w:r w:rsidR="003061CE">
          <w:t>55</w:t>
        </w:r>
        <w:r w:rsidR="003061CE">
          <w:fldChar w:fldCharType="end"/>
        </w:r>
      </w:hyperlink>
    </w:p>
    <w:p w:rsidR="003061CE" w:rsidRDefault="00FC6397">
      <w:pPr>
        <w:pStyle w:val="TOC2"/>
        <w:rPr>
          <w:rFonts w:eastAsiaTheme="minorEastAsia"/>
          <w:smallCaps w:val="0"/>
          <w:sz w:val="22"/>
        </w:rPr>
      </w:pPr>
      <w:hyperlink w:anchor="_Toc499818654" w:history="1">
        <w:r w:rsidR="003061CE" w:rsidRPr="00EE13E5">
          <w:rPr>
            <w:rStyle w:val="Hyperlink"/>
          </w:rPr>
          <w:t>Predĺženie služieb online</w:t>
        </w:r>
        <w:r w:rsidR="003061CE">
          <w:tab/>
        </w:r>
        <w:r w:rsidR="003061CE">
          <w:fldChar w:fldCharType="begin"/>
        </w:r>
        <w:r w:rsidR="003061CE">
          <w:instrText xml:space="preserve"> PAGEREF _Toc499818654 \h </w:instrText>
        </w:r>
        <w:r w:rsidR="003061CE">
          <w:fldChar w:fldCharType="separate"/>
        </w:r>
        <w:r w:rsidR="003061CE">
          <w:t>55</w:t>
        </w:r>
        <w:r w:rsidR="003061CE">
          <w:fldChar w:fldCharType="end"/>
        </w:r>
      </w:hyperlink>
    </w:p>
    <w:p w:rsidR="003061CE" w:rsidRDefault="00FC6397">
      <w:pPr>
        <w:pStyle w:val="TOC2"/>
        <w:rPr>
          <w:rFonts w:eastAsiaTheme="minorEastAsia"/>
          <w:smallCaps w:val="0"/>
          <w:sz w:val="22"/>
        </w:rPr>
      </w:pPr>
      <w:hyperlink w:anchor="_Toc499818655" w:history="1">
        <w:r w:rsidR="003061CE" w:rsidRPr="00EE13E5">
          <w:rPr>
            <w:rStyle w:val="Hyperlink"/>
          </w:rPr>
          <w:t>Služby Microsoft Azure</w:t>
        </w:r>
        <w:r w:rsidR="003061CE">
          <w:tab/>
        </w:r>
        <w:r w:rsidR="003061CE">
          <w:fldChar w:fldCharType="begin"/>
        </w:r>
        <w:r w:rsidR="003061CE">
          <w:instrText xml:space="preserve"> PAGEREF _Toc499818655 \h </w:instrText>
        </w:r>
        <w:r w:rsidR="003061CE">
          <w:fldChar w:fldCharType="separate"/>
        </w:r>
        <w:r w:rsidR="003061CE">
          <w:t>55</w:t>
        </w:r>
        <w:r w:rsidR="003061CE">
          <w:fldChar w:fldCharType="end"/>
        </w:r>
      </w:hyperlink>
    </w:p>
    <w:p w:rsidR="003061CE" w:rsidRDefault="00FC6397">
      <w:pPr>
        <w:pStyle w:val="TOC3"/>
        <w:rPr>
          <w:rFonts w:eastAsiaTheme="minorEastAsia"/>
          <w:smallCaps w:val="0"/>
          <w:sz w:val="22"/>
        </w:rPr>
      </w:pPr>
      <w:hyperlink w:anchor="_Toc499818656" w:history="1">
        <w:r w:rsidR="003061CE" w:rsidRPr="00EE13E5">
          <w:rPr>
            <w:rStyle w:val="Hyperlink"/>
          </w:rPr>
          <w:t>Služby Microsoft Azure</w:t>
        </w:r>
        <w:r w:rsidR="003061CE">
          <w:tab/>
        </w:r>
        <w:r w:rsidR="003061CE">
          <w:fldChar w:fldCharType="begin"/>
        </w:r>
        <w:r w:rsidR="003061CE">
          <w:instrText xml:space="preserve"> PAGEREF _Toc499818656 \h </w:instrText>
        </w:r>
        <w:r w:rsidR="003061CE">
          <w:fldChar w:fldCharType="separate"/>
        </w:r>
        <w:r w:rsidR="003061CE">
          <w:t>57</w:t>
        </w:r>
        <w:r w:rsidR="003061CE">
          <w:fldChar w:fldCharType="end"/>
        </w:r>
      </w:hyperlink>
    </w:p>
    <w:p w:rsidR="003061CE" w:rsidRDefault="00FC6397">
      <w:pPr>
        <w:pStyle w:val="TOC3"/>
        <w:rPr>
          <w:rFonts w:eastAsiaTheme="minorEastAsia"/>
          <w:smallCaps w:val="0"/>
          <w:sz w:val="22"/>
        </w:rPr>
      </w:pPr>
      <w:hyperlink w:anchor="_Toc499818657" w:history="1">
        <w:r w:rsidR="003061CE" w:rsidRPr="00EE13E5">
          <w:rPr>
            <w:rStyle w:val="Hyperlink"/>
          </w:rPr>
          <w:t>Plány infraštruktúry služby Microsoft Azure</w:t>
        </w:r>
        <w:r w:rsidR="003061CE">
          <w:tab/>
        </w:r>
        <w:r w:rsidR="003061CE">
          <w:fldChar w:fldCharType="begin"/>
        </w:r>
        <w:r w:rsidR="003061CE">
          <w:instrText xml:space="preserve"> PAGEREF _Toc499818657 \h </w:instrText>
        </w:r>
        <w:r w:rsidR="003061CE">
          <w:fldChar w:fldCharType="separate"/>
        </w:r>
        <w:r w:rsidR="003061CE">
          <w:t>57</w:t>
        </w:r>
        <w:r w:rsidR="003061CE">
          <w:fldChar w:fldCharType="end"/>
        </w:r>
      </w:hyperlink>
    </w:p>
    <w:p w:rsidR="003061CE" w:rsidRDefault="00FC6397">
      <w:pPr>
        <w:pStyle w:val="TOC3"/>
        <w:rPr>
          <w:rFonts w:eastAsiaTheme="minorEastAsia"/>
          <w:smallCaps w:val="0"/>
          <w:sz w:val="22"/>
        </w:rPr>
      </w:pPr>
      <w:hyperlink w:anchor="_Toc499818658" w:history="1">
        <w:r w:rsidR="003061CE" w:rsidRPr="00EE13E5">
          <w:rPr>
            <w:rStyle w:val="Hyperlink"/>
          </w:rPr>
          <w:t>Plány podpory služby Microsoft Azure</w:t>
        </w:r>
        <w:r w:rsidR="003061CE">
          <w:tab/>
        </w:r>
        <w:r w:rsidR="003061CE">
          <w:fldChar w:fldCharType="begin"/>
        </w:r>
        <w:r w:rsidR="003061CE">
          <w:instrText xml:space="preserve"> PAGEREF _Toc499818658 \h </w:instrText>
        </w:r>
        <w:r w:rsidR="003061CE">
          <w:fldChar w:fldCharType="separate"/>
        </w:r>
        <w:r w:rsidR="003061CE">
          <w:t>58</w:t>
        </w:r>
        <w:r w:rsidR="003061CE">
          <w:fldChar w:fldCharType="end"/>
        </w:r>
      </w:hyperlink>
    </w:p>
    <w:p w:rsidR="003061CE" w:rsidRDefault="00FC6397">
      <w:pPr>
        <w:pStyle w:val="TOC3"/>
        <w:rPr>
          <w:rFonts w:eastAsiaTheme="minorEastAsia"/>
          <w:smallCaps w:val="0"/>
          <w:sz w:val="22"/>
        </w:rPr>
      </w:pPr>
      <w:hyperlink w:anchor="_Toc499818659" w:history="1">
        <w:r w:rsidR="003061CE" w:rsidRPr="00EE13E5">
          <w:rPr>
            <w:rStyle w:val="Hyperlink"/>
          </w:rPr>
          <w:t>Plány používateľov služby Microsoft Azure</w:t>
        </w:r>
        <w:r w:rsidR="003061CE">
          <w:tab/>
        </w:r>
        <w:r w:rsidR="003061CE">
          <w:fldChar w:fldCharType="begin"/>
        </w:r>
        <w:r w:rsidR="003061CE">
          <w:instrText xml:space="preserve"> PAGEREF _Toc499818659 \h </w:instrText>
        </w:r>
        <w:r w:rsidR="003061CE">
          <w:fldChar w:fldCharType="separate"/>
        </w:r>
        <w:r w:rsidR="003061CE">
          <w:t>59</w:t>
        </w:r>
        <w:r w:rsidR="003061CE">
          <w:fldChar w:fldCharType="end"/>
        </w:r>
      </w:hyperlink>
    </w:p>
    <w:p w:rsidR="003061CE" w:rsidRDefault="00FC6397">
      <w:pPr>
        <w:pStyle w:val="TOC2"/>
        <w:rPr>
          <w:rFonts w:eastAsiaTheme="minorEastAsia"/>
          <w:smallCaps w:val="0"/>
          <w:sz w:val="22"/>
        </w:rPr>
      </w:pPr>
      <w:hyperlink w:anchor="_Toc499818660" w:history="1">
        <w:r w:rsidR="003061CE" w:rsidRPr="00EE13E5">
          <w:rPr>
            <w:rStyle w:val="Hyperlink"/>
          </w:rPr>
          <w:t>Microsoft 365</w:t>
        </w:r>
        <w:r w:rsidR="003061CE">
          <w:tab/>
        </w:r>
        <w:r w:rsidR="003061CE">
          <w:fldChar w:fldCharType="begin"/>
        </w:r>
        <w:r w:rsidR="003061CE">
          <w:instrText xml:space="preserve"> PAGEREF _Toc499818660 \h </w:instrText>
        </w:r>
        <w:r w:rsidR="003061CE">
          <w:fldChar w:fldCharType="separate"/>
        </w:r>
        <w:r w:rsidR="003061CE">
          <w:t>59</w:t>
        </w:r>
        <w:r w:rsidR="003061CE">
          <w:fldChar w:fldCharType="end"/>
        </w:r>
      </w:hyperlink>
    </w:p>
    <w:p w:rsidR="003061CE" w:rsidRDefault="00FC6397">
      <w:pPr>
        <w:pStyle w:val="TOC2"/>
        <w:rPr>
          <w:rFonts w:eastAsiaTheme="minorEastAsia"/>
          <w:smallCaps w:val="0"/>
          <w:sz w:val="22"/>
        </w:rPr>
      </w:pPr>
      <w:hyperlink w:anchor="_Toc499818661" w:history="1">
        <w:r w:rsidR="003061CE" w:rsidRPr="00EE13E5">
          <w:rPr>
            <w:rStyle w:val="Hyperlink"/>
          </w:rPr>
          <w:t>Enterprise Mobility + Security</w:t>
        </w:r>
        <w:r w:rsidR="003061CE">
          <w:tab/>
        </w:r>
        <w:r w:rsidR="003061CE">
          <w:fldChar w:fldCharType="begin"/>
        </w:r>
        <w:r w:rsidR="003061CE">
          <w:instrText xml:space="preserve"> PAGEREF _Toc499818661 \h </w:instrText>
        </w:r>
        <w:r w:rsidR="003061CE">
          <w:fldChar w:fldCharType="separate"/>
        </w:r>
        <w:r w:rsidR="003061CE">
          <w:t>61</w:t>
        </w:r>
        <w:r w:rsidR="003061CE">
          <w:fldChar w:fldCharType="end"/>
        </w:r>
      </w:hyperlink>
    </w:p>
    <w:p w:rsidR="003061CE" w:rsidRDefault="00FC6397">
      <w:pPr>
        <w:pStyle w:val="TOC2"/>
        <w:rPr>
          <w:rFonts w:eastAsiaTheme="minorEastAsia"/>
          <w:smallCaps w:val="0"/>
          <w:sz w:val="22"/>
        </w:rPr>
      </w:pPr>
      <w:hyperlink w:anchor="_Toc499818662" w:history="1">
        <w:r w:rsidR="003061CE" w:rsidRPr="00EE13E5">
          <w:rPr>
            <w:rStyle w:val="Hyperlink"/>
          </w:rPr>
          <w:t>Služby Microsoft Dynamics 365</w:t>
        </w:r>
        <w:r w:rsidR="003061CE">
          <w:tab/>
        </w:r>
        <w:r w:rsidR="003061CE">
          <w:fldChar w:fldCharType="begin"/>
        </w:r>
        <w:r w:rsidR="003061CE">
          <w:instrText xml:space="preserve"> PAGEREF _Toc499818662 \h </w:instrText>
        </w:r>
        <w:r w:rsidR="003061CE">
          <w:fldChar w:fldCharType="separate"/>
        </w:r>
        <w:r w:rsidR="003061CE">
          <w:t>61</w:t>
        </w:r>
        <w:r w:rsidR="003061CE">
          <w:fldChar w:fldCharType="end"/>
        </w:r>
      </w:hyperlink>
    </w:p>
    <w:p w:rsidR="003061CE" w:rsidRDefault="00FC6397">
      <w:pPr>
        <w:pStyle w:val="TOC2"/>
        <w:rPr>
          <w:rFonts w:eastAsiaTheme="minorEastAsia"/>
          <w:smallCaps w:val="0"/>
          <w:sz w:val="22"/>
        </w:rPr>
      </w:pPr>
      <w:hyperlink w:anchor="_Toc499818663" w:history="1">
        <w:r w:rsidR="003061CE" w:rsidRPr="00EE13E5">
          <w:rPr>
            <w:rStyle w:val="Hyperlink"/>
          </w:rPr>
          <w:t>Služby Office 365</w:t>
        </w:r>
        <w:r w:rsidR="003061CE">
          <w:tab/>
        </w:r>
        <w:r w:rsidR="003061CE">
          <w:fldChar w:fldCharType="begin"/>
        </w:r>
        <w:r w:rsidR="003061CE">
          <w:instrText xml:space="preserve"> PAGEREF _Toc499818663 \h </w:instrText>
        </w:r>
        <w:r w:rsidR="003061CE">
          <w:fldChar w:fldCharType="separate"/>
        </w:r>
        <w:r w:rsidR="003061CE">
          <w:t>64</w:t>
        </w:r>
        <w:r w:rsidR="003061CE">
          <w:fldChar w:fldCharType="end"/>
        </w:r>
      </w:hyperlink>
    </w:p>
    <w:p w:rsidR="003061CE" w:rsidRDefault="00FC6397">
      <w:pPr>
        <w:pStyle w:val="TOC3"/>
        <w:rPr>
          <w:rFonts w:eastAsiaTheme="minorEastAsia"/>
          <w:smallCaps w:val="0"/>
          <w:sz w:val="22"/>
        </w:rPr>
      </w:pPr>
      <w:hyperlink w:anchor="_Toc499818664" w:history="1">
        <w:r w:rsidR="003061CE" w:rsidRPr="00EE13E5">
          <w:rPr>
            <w:rStyle w:val="Hyperlink"/>
          </w:rPr>
          <w:t>Aplikácie služieb Office 365</w:t>
        </w:r>
        <w:r w:rsidR="003061CE">
          <w:tab/>
        </w:r>
        <w:r w:rsidR="003061CE">
          <w:fldChar w:fldCharType="begin"/>
        </w:r>
        <w:r w:rsidR="003061CE">
          <w:instrText xml:space="preserve"> PAGEREF _Toc499818664 \h </w:instrText>
        </w:r>
        <w:r w:rsidR="003061CE">
          <w:fldChar w:fldCharType="separate"/>
        </w:r>
        <w:r w:rsidR="003061CE">
          <w:t>64</w:t>
        </w:r>
        <w:r w:rsidR="003061CE">
          <w:fldChar w:fldCharType="end"/>
        </w:r>
      </w:hyperlink>
    </w:p>
    <w:p w:rsidR="003061CE" w:rsidRDefault="00FC6397">
      <w:pPr>
        <w:pStyle w:val="TOC3"/>
        <w:rPr>
          <w:rFonts w:eastAsiaTheme="minorEastAsia"/>
          <w:smallCaps w:val="0"/>
          <w:sz w:val="22"/>
        </w:rPr>
      </w:pPr>
      <w:hyperlink w:anchor="_Toc499818665" w:history="1">
        <w:r w:rsidR="003061CE" w:rsidRPr="00EE13E5">
          <w:rPr>
            <w:rStyle w:val="Hyperlink"/>
          </w:rPr>
          <w:t>Balíky služieb Office 365</w:t>
        </w:r>
        <w:r w:rsidR="003061CE">
          <w:tab/>
        </w:r>
        <w:r w:rsidR="003061CE">
          <w:fldChar w:fldCharType="begin"/>
        </w:r>
        <w:r w:rsidR="003061CE">
          <w:instrText xml:space="preserve"> PAGEREF _Toc499818665 \h </w:instrText>
        </w:r>
        <w:r w:rsidR="003061CE">
          <w:fldChar w:fldCharType="separate"/>
        </w:r>
        <w:r w:rsidR="003061CE">
          <w:t>65</w:t>
        </w:r>
        <w:r w:rsidR="003061CE">
          <w:fldChar w:fldCharType="end"/>
        </w:r>
      </w:hyperlink>
    </w:p>
    <w:p w:rsidR="003061CE" w:rsidRDefault="00FC6397">
      <w:pPr>
        <w:pStyle w:val="TOC3"/>
        <w:rPr>
          <w:rFonts w:eastAsiaTheme="minorEastAsia"/>
          <w:smallCaps w:val="0"/>
          <w:sz w:val="22"/>
        </w:rPr>
      </w:pPr>
      <w:hyperlink w:anchor="_Toc499818666" w:history="1">
        <w:r w:rsidR="003061CE" w:rsidRPr="00EE13E5">
          <w:rPr>
            <w:rStyle w:val="Hyperlink"/>
          </w:rPr>
          <w:t>Office 365 Cloud App Security</w:t>
        </w:r>
        <w:r w:rsidR="003061CE">
          <w:tab/>
        </w:r>
        <w:r w:rsidR="003061CE">
          <w:fldChar w:fldCharType="begin"/>
        </w:r>
        <w:r w:rsidR="003061CE">
          <w:instrText xml:space="preserve"> PAGEREF _Toc499818666 \h </w:instrText>
        </w:r>
        <w:r w:rsidR="003061CE">
          <w:fldChar w:fldCharType="separate"/>
        </w:r>
        <w:r w:rsidR="003061CE">
          <w:t>67</w:t>
        </w:r>
        <w:r w:rsidR="003061CE">
          <w:fldChar w:fldCharType="end"/>
        </w:r>
      </w:hyperlink>
    </w:p>
    <w:p w:rsidR="003061CE" w:rsidRDefault="00FC6397">
      <w:pPr>
        <w:pStyle w:val="TOC3"/>
        <w:rPr>
          <w:rFonts w:eastAsiaTheme="minorEastAsia"/>
          <w:smallCaps w:val="0"/>
          <w:sz w:val="22"/>
        </w:rPr>
      </w:pPr>
      <w:hyperlink w:anchor="_Toc499818667" w:history="1">
        <w:r w:rsidR="003061CE" w:rsidRPr="00EE13E5">
          <w:rPr>
            <w:rStyle w:val="Hyperlink"/>
          </w:rPr>
          <w:t>Microsoft MyAnalytics</w:t>
        </w:r>
        <w:r w:rsidR="003061CE">
          <w:tab/>
        </w:r>
        <w:r w:rsidR="003061CE">
          <w:fldChar w:fldCharType="begin"/>
        </w:r>
        <w:r w:rsidR="003061CE">
          <w:instrText xml:space="preserve"> PAGEREF _Toc499818667 \h </w:instrText>
        </w:r>
        <w:r w:rsidR="003061CE">
          <w:fldChar w:fldCharType="separate"/>
        </w:r>
        <w:r w:rsidR="003061CE">
          <w:t>67</w:t>
        </w:r>
        <w:r w:rsidR="003061CE">
          <w:fldChar w:fldCharType="end"/>
        </w:r>
      </w:hyperlink>
    </w:p>
    <w:p w:rsidR="003061CE" w:rsidRDefault="00FC6397">
      <w:pPr>
        <w:pStyle w:val="TOC3"/>
        <w:rPr>
          <w:rFonts w:eastAsiaTheme="minorEastAsia"/>
          <w:smallCaps w:val="0"/>
          <w:sz w:val="22"/>
        </w:rPr>
      </w:pPr>
      <w:hyperlink w:anchor="_Toc499818668" w:history="1">
        <w:r w:rsidR="003061CE" w:rsidRPr="00EE13E5">
          <w:rPr>
            <w:rStyle w:val="Hyperlink"/>
          </w:rPr>
          <w:t>Office 365 Advanced Compliance</w:t>
        </w:r>
        <w:r w:rsidR="003061CE">
          <w:tab/>
        </w:r>
        <w:r w:rsidR="003061CE">
          <w:fldChar w:fldCharType="begin"/>
        </w:r>
        <w:r w:rsidR="003061CE">
          <w:instrText xml:space="preserve"> PAGEREF _Toc499818668 \h </w:instrText>
        </w:r>
        <w:r w:rsidR="003061CE">
          <w:fldChar w:fldCharType="separate"/>
        </w:r>
        <w:r w:rsidR="003061CE">
          <w:t>67</w:t>
        </w:r>
        <w:r w:rsidR="003061CE">
          <w:fldChar w:fldCharType="end"/>
        </w:r>
      </w:hyperlink>
    </w:p>
    <w:p w:rsidR="003061CE" w:rsidRDefault="00FC6397">
      <w:pPr>
        <w:pStyle w:val="TOC3"/>
        <w:rPr>
          <w:rFonts w:eastAsiaTheme="minorEastAsia"/>
          <w:smallCaps w:val="0"/>
          <w:sz w:val="22"/>
        </w:rPr>
      </w:pPr>
      <w:hyperlink w:anchor="_Toc499818669" w:history="1">
        <w:r w:rsidR="003061CE" w:rsidRPr="00EE13E5">
          <w:rPr>
            <w:rStyle w:val="Hyperlink"/>
          </w:rPr>
          <w:t>Exchange Online</w:t>
        </w:r>
        <w:r w:rsidR="003061CE">
          <w:tab/>
        </w:r>
        <w:r w:rsidR="003061CE">
          <w:fldChar w:fldCharType="begin"/>
        </w:r>
        <w:r w:rsidR="003061CE">
          <w:instrText xml:space="preserve"> PAGEREF _Toc499818669 \h </w:instrText>
        </w:r>
        <w:r w:rsidR="003061CE">
          <w:fldChar w:fldCharType="separate"/>
        </w:r>
        <w:r w:rsidR="003061CE">
          <w:t>68</w:t>
        </w:r>
        <w:r w:rsidR="003061CE">
          <w:fldChar w:fldCharType="end"/>
        </w:r>
      </w:hyperlink>
    </w:p>
    <w:p w:rsidR="003061CE" w:rsidRDefault="00FC6397">
      <w:pPr>
        <w:pStyle w:val="TOC3"/>
        <w:rPr>
          <w:rFonts w:eastAsiaTheme="minorEastAsia"/>
          <w:smallCaps w:val="0"/>
          <w:sz w:val="22"/>
        </w:rPr>
      </w:pPr>
      <w:hyperlink w:anchor="_Toc499818670" w:history="1">
        <w:r w:rsidR="003061CE" w:rsidRPr="00EE13E5">
          <w:rPr>
            <w:rStyle w:val="Hyperlink"/>
          </w:rPr>
          <w:t>OneDrive for Business</w:t>
        </w:r>
        <w:r w:rsidR="003061CE">
          <w:tab/>
        </w:r>
        <w:r w:rsidR="003061CE">
          <w:fldChar w:fldCharType="begin"/>
        </w:r>
        <w:r w:rsidR="003061CE">
          <w:instrText xml:space="preserve"> PAGEREF _Toc499818670 \h </w:instrText>
        </w:r>
        <w:r w:rsidR="003061CE">
          <w:fldChar w:fldCharType="separate"/>
        </w:r>
        <w:r w:rsidR="003061CE">
          <w:t>69</w:t>
        </w:r>
        <w:r w:rsidR="003061CE">
          <w:fldChar w:fldCharType="end"/>
        </w:r>
      </w:hyperlink>
    </w:p>
    <w:p w:rsidR="003061CE" w:rsidRDefault="00FC6397">
      <w:pPr>
        <w:pStyle w:val="TOC3"/>
        <w:rPr>
          <w:rFonts w:eastAsiaTheme="minorEastAsia"/>
          <w:smallCaps w:val="0"/>
          <w:sz w:val="22"/>
        </w:rPr>
      </w:pPr>
      <w:hyperlink w:anchor="_Toc499818671" w:history="1">
        <w:r w:rsidR="003061CE" w:rsidRPr="00EE13E5">
          <w:rPr>
            <w:rStyle w:val="Hyperlink"/>
          </w:rPr>
          <w:t>Project Online</w:t>
        </w:r>
        <w:r w:rsidR="003061CE">
          <w:tab/>
        </w:r>
        <w:r w:rsidR="003061CE">
          <w:fldChar w:fldCharType="begin"/>
        </w:r>
        <w:r w:rsidR="003061CE">
          <w:instrText xml:space="preserve"> PAGEREF _Toc499818671 \h </w:instrText>
        </w:r>
        <w:r w:rsidR="003061CE">
          <w:fldChar w:fldCharType="separate"/>
        </w:r>
        <w:r w:rsidR="003061CE">
          <w:t>69</w:t>
        </w:r>
        <w:r w:rsidR="003061CE">
          <w:fldChar w:fldCharType="end"/>
        </w:r>
      </w:hyperlink>
    </w:p>
    <w:p w:rsidR="003061CE" w:rsidRDefault="00FC6397">
      <w:pPr>
        <w:pStyle w:val="TOC3"/>
        <w:rPr>
          <w:rFonts w:eastAsiaTheme="minorEastAsia"/>
          <w:smallCaps w:val="0"/>
          <w:sz w:val="22"/>
        </w:rPr>
      </w:pPr>
      <w:hyperlink w:anchor="_Toc499818672" w:history="1">
        <w:r w:rsidR="003061CE" w:rsidRPr="00EE13E5">
          <w:rPr>
            <w:rStyle w:val="Hyperlink"/>
          </w:rPr>
          <w:t>SharePoint Online</w:t>
        </w:r>
        <w:r w:rsidR="003061CE">
          <w:tab/>
        </w:r>
        <w:r w:rsidR="003061CE">
          <w:fldChar w:fldCharType="begin"/>
        </w:r>
        <w:r w:rsidR="003061CE">
          <w:instrText xml:space="preserve"> PAGEREF _Toc499818672 \h </w:instrText>
        </w:r>
        <w:r w:rsidR="003061CE">
          <w:fldChar w:fldCharType="separate"/>
        </w:r>
        <w:r w:rsidR="003061CE">
          <w:t>70</w:t>
        </w:r>
        <w:r w:rsidR="003061CE">
          <w:fldChar w:fldCharType="end"/>
        </w:r>
      </w:hyperlink>
    </w:p>
    <w:p w:rsidR="003061CE" w:rsidRDefault="00FC6397">
      <w:pPr>
        <w:pStyle w:val="TOC3"/>
        <w:rPr>
          <w:rFonts w:eastAsiaTheme="minorEastAsia"/>
          <w:smallCaps w:val="0"/>
          <w:sz w:val="22"/>
        </w:rPr>
      </w:pPr>
      <w:hyperlink w:anchor="_Toc499818673" w:history="1">
        <w:r w:rsidR="003061CE" w:rsidRPr="00EE13E5">
          <w:rPr>
            <w:rStyle w:val="Hyperlink"/>
          </w:rPr>
          <w:t>Skype for Business Online</w:t>
        </w:r>
        <w:r w:rsidR="003061CE">
          <w:tab/>
        </w:r>
        <w:r w:rsidR="003061CE">
          <w:fldChar w:fldCharType="begin"/>
        </w:r>
        <w:r w:rsidR="003061CE">
          <w:instrText xml:space="preserve"> PAGEREF _Toc499818673 \h </w:instrText>
        </w:r>
        <w:r w:rsidR="003061CE">
          <w:fldChar w:fldCharType="separate"/>
        </w:r>
        <w:r w:rsidR="003061CE">
          <w:t>70</w:t>
        </w:r>
        <w:r w:rsidR="003061CE">
          <w:fldChar w:fldCharType="end"/>
        </w:r>
      </w:hyperlink>
    </w:p>
    <w:p w:rsidR="003061CE" w:rsidRDefault="00FC6397">
      <w:pPr>
        <w:pStyle w:val="TOC3"/>
        <w:rPr>
          <w:rFonts w:eastAsiaTheme="minorEastAsia"/>
          <w:smallCaps w:val="0"/>
          <w:sz w:val="22"/>
        </w:rPr>
      </w:pPr>
      <w:hyperlink w:anchor="_Toc499818674" w:history="1">
        <w:r w:rsidR="003061CE" w:rsidRPr="00EE13E5">
          <w:rPr>
            <w:rStyle w:val="Hyperlink"/>
          </w:rPr>
          <w:t>Workplace Analytics</w:t>
        </w:r>
        <w:r w:rsidR="003061CE">
          <w:tab/>
        </w:r>
        <w:r w:rsidR="003061CE">
          <w:fldChar w:fldCharType="begin"/>
        </w:r>
        <w:r w:rsidR="003061CE">
          <w:instrText xml:space="preserve"> PAGEREF _Toc499818674 \h </w:instrText>
        </w:r>
        <w:r w:rsidR="003061CE">
          <w:fldChar w:fldCharType="separate"/>
        </w:r>
        <w:r w:rsidR="003061CE">
          <w:t>71</w:t>
        </w:r>
        <w:r w:rsidR="003061CE">
          <w:fldChar w:fldCharType="end"/>
        </w:r>
      </w:hyperlink>
    </w:p>
    <w:p w:rsidR="003061CE" w:rsidRDefault="00FC6397">
      <w:pPr>
        <w:pStyle w:val="TOC2"/>
        <w:rPr>
          <w:rFonts w:eastAsiaTheme="minorEastAsia"/>
          <w:smallCaps w:val="0"/>
          <w:sz w:val="22"/>
        </w:rPr>
      </w:pPr>
      <w:hyperlink w:anchor="_Toc499818675" w:history="1">
        <w:r w:rsidR="003061CE" w:rsidRPr="00EE13E5">
          <w:rPr>
            <w:rStyle w:val="Hyperlink"/>
          </w:rPr>
          <w:t>Iné služby online</w:t>
        </w:r>
        <w:r w:rsidR="003061CE">
          <w:tab/>
        </w:r>
        <w:r w:rsidR="003061CE">
          <w:fldChar w:fldCharType="begin"/>
        </w:r>
        <w:r w:rsidR="003061CE">
          <w:instrText xml:space="preserve"> PAGEREF _Toc499818675 \h </w:instrText>
        </w:r>
        <w:r w:rsidR="003061CE">
          <w:fldChar w:fldCharType="separate"/>
        </w:r>
        <w:r w:rsidR="003061CE">
          <w:t>71</w:t>
        </w:r>
        <w:r w:rsidR="003061CE">
          <w:fldChar w:fldCharType="end"/>
        </w:r>
      </w:hyperlink>
    </w:p>
    <w:p w:rsidR="003061CE" w:rsidRDefault="00FC6397">
      <w:pPr>
        <w:pStyle w:val="TOC3"/>
        <w:rPr>
          <w:rFonts w:eastAsiaTheme="minorEastAsia"/>
          <w:smallCaps w:val="0"/>
          <w:sz w:val="22"/>
        </w:rPr>
      </w:pPr>
      <w:hyperlink w:anchor="_Toc499818676" w:history="1">
        <w:r w:rsidR="003061CE" w:rsidRPr="00EE13E5">
          <w:rPr>
            <w:rStyle w:val="Hyperlink"/>
          </w:rPr>
          <w:t>Mapy Bing</w:t>
        </w:r>
        <w:r w:rsidR="003061CE">
          <w:tab/>
        </w:r>
        <w:r w:rsidR="003061CE">
          <w:fldChar w:fldCharType="begin"/>
        </w:r>
        <w:r w:rsidR="003061CE">
          <w:instrText xml:space="preserve"> PAGEREF _Toc499818676 \h </w:instrText>
        </w:r>
        <w:r w:rsidR="003061CE">
          <w:fldChar w:fldCharType="separate"/>
        </w:r>
        <w:r w:rsidR="003061CE">
          <w:t>71</w:t>
        </w:r>
        <w:r w:rsidR="003061CE">
          <w:fldChar w:fldCharType="end"/>
        </w:r>
      </w:hyperlink>
    </w:p>
    <w:p w:rsidR="003061CE" w:rsidRDefault="00FC6397">
      <w:pPr>
        <w:pStyle w:val="TOC3"/>
        <w:rPr>
          <w:rFonts w:eastAsiaTheme="minorEastAsia"/>
          <w:smallCaps w:val="0"/>
          <w:sz w:val="22"/>
        </w:rPr>
      </w:pPr>
      <w:hyperlink w:anchor="_Toc499818677" w:history="1">
        <w:r w:rsidR="003061CE" w:rsidRPr="00EE13E5">
          <w:rPr>
            <w:rStyle w:val="Hyperlink"/>
          </w:rPr>
          <w:t>Business Application Platform</w:t>
        </w:r>
        <w:r w:rsidR="003061CE">
          <w:tab/>
        </w:r>
        <w:r w:rsidR="003061CE">
          <w:fldChar w:fldCharType="begin"/>
        </w:r>
        <w:r w:rsidR="003061CE">
          <w:instrText xml:space="preserve"> PAGEREF _Toc499818677 \h </w:instrText>
        </w:r>
        <w:r w:rsidR="003061CE">
          <w:fldChar w:fldCharType="separate"/>
        </w:r>
        <w:r w:rsidR="003061CE">
          <w:t>72</w:t>
        </w:r>
        <w:r w:rsidR="003061CE">
          <w:fldChar w:fldCharType="end"/>
        </w:r>
      </w:hyperlink>
    </w:p>
    <w:p w:rsidR="003061CE" w:rsidRDefault="00FC6397">
      <w:pPr>
        <w:pStyle w:val="TOC3"/>
        <w:rPr>
          <w:rFonts w:eastAsiaTheme="minorEastAsia"/>
          <w:smallCaps w:val="0"/>
          <w:sz w:val="22"/>
        </w:rPr>
      </w:pPr>
      <w:hyperlink w:anchor="_Toc499818678" w:history="1">
        <w:r w:rsidR="003061CE" w:rsidRPr="00EE13E5">
          <w:rPr>
            <w:rStyle w:val="Hyperlink"/>
          </w:rPr>
          <w:t>Microsoft Kaizala Pro</w:t>
        </w:r>
        <w:r w:rsidR="003061CE">
          <w:tab/>
        </w:r>
        <w:r w:rsidR="003061CE">
          <w:fldChar w:fldCharType="begin"/>
        </w:r>
        <w:r w:rsidR="003061CE">
          <w:instrText xml:space="preserve"> PAGEREF _Toc499818678 \h </w:instrText>
        </w:r>
        <w:r w:rsidR="003061CE">
          <w:fldChar w:fldCharType="separate"/>
        </w:r>
        <w:r w:rsidR="003061CE">
          <w:t>73</w:t>
        </w:r>
        <w:r w:rsidR="003061CE">
          <w:fldChar w:fldCharType="end"/>
        </w:r>
      </w:hyperlink>
    </w:p>
    <w:p w:rsidR="003061CE" w:rsidRDefault="00FC6397">
      <w:pPr>
        <w:pStyle w:val="TOC3"/>
        <w:rPr>
          <w:rFonts w:eastAsiaTheme="minorEastAsia"/>
          <w:smallCaps w:val="0"/>
          <w:sz w:val="22"/>
        </w:rPr>
      </w:pPr>
      <w:hyperlink w:anchor="_Toc499818679" w:history="1">
        <w:r w:rsidR="003061CE" w:rsidRPr="00EE13E5">
          <w:rPr>
            <w:rStyle w:val="Hyperlink"/>
          </w:rPr>
          <w:t>Microsoft Cloud App Security</w:t>
        </w:r>
        <w:r w:rsidR="003061CE">
          <w:tab/>
        </w:r>
        <w:r w:rsidR="003061CE">
          <w:fldChar w:fldCharType="begin"/>
        </w:r>
        <w:r w:rsidR="003061CE">
          <w:instrText xml:space="preserve"> PAGEREF _Toc499818679 \h </w:instrText>
        </w:r>
        <w:r w:rsidR="003061CE">
          <w:fldChar w:fldCharType="separate"/>
        </w:r>
        <w:r w:rsidR="003061CE">
          <w:t>73</w:t>
        </w:r>
        <w:r w:rsidR="003061CE">
          <w:fldChar w:fldCharType="end"/>
        </w:r>
      </w:hyperlink>
    </w:p>
    <w:p w:rsidR="003061CE" w:rsidRDefault="00FC6397">
      <w:pPr>
        <w:pStyle w:val="TOC3"/>
        <w:rPr>
          <w:rFonts w:eastAsiaTheme="minorEastAsia"/>
          <w:smallCaps w:val="0"/>
          <w:sz w:val="22"/>
        </w:rPr>
      </w:pPr>
      <w:hyperlink w:anchor="_Toc499818680" w:history="1">
        <w:r w:rsidR="003061CE" w:rsidRPr="00EE13E5">
          <w:rPr>
            <w:rStyle w:val="Hyperlink"/>
          </w:rPr>
          <w:t>Microsoft Intune</w:t>
        </w:r>
        <w:r w:rsidR="003061CE">
          <w:tab/>
        </w:r>
        <w:r w:rsidR="003061CE">
          <w:fldChar w:fldCharType="begin"/>
        </w:r>
        <w:r w:rsidR="003061CE">
          <w:instrText xml:space="preserve"> PAGEREF _Toc499818680 \h </w:instrText>
        </w:r>
        <w:r w:rsidR="003061CE">
          <w:fldChar w:fldCharType="separate"/>
        </w:r>
        <w:r w:rsidR="003061CE">
          <w:t>74</w:t>
        </w:r>
        <w:r w:rsidR="003061CE">
          <w:fldChar w:fldCharType="end"/>
        </w:r>
      </w:hyperlink>
    </w:p>
    <w:p w:rsidR="003061CE" w:rsidRDefault="00FC6397">
      <w:pPr>
        <w:pStyle w:val="TOC3"/>
        <w:rPr>
          <w:rFonts w:eastAsiaTheme="minorEastAsia"/>
          <w:smallCaps w:val="0"/>
          <w:sz w:val="22"/>
        </w:rPr>
      </w:pPr>
      <w:hyperlink w:anchor="_Toc499818681" w:history="1">
        <w:r w:rsidR="003061CE" w:rsidRPr="00EE13E5">
          <w:rPr>
            <w:rStyle w:val="Hyperlink"/>
          </w:rPr>
          <w:t>Microsoft Learning</w:t>
        </w:r>
        <w:r w:rsidR="003061CE">
          <w:tab/>
        </w:r>
        <w:r w:rsidR="003061CE">
          <w:fldChar w:fldCharType="begin"/>
        </w:r>
        <w:r w:rsidR="003061CE">
          <w:instrText xml:space="preserve"> PAGEREF _Toc499818681 \h </w:instrText>
        </w:r>
        <w:r w:rsidR="003061CE">
          <w:fldChar w:fldCharType="separate"/>
        </w:r>
        <w:r w:rsidR="003061CE">
          <w:t>74</w:t>
        </w:r>
        <w:r w:rsidR="003061CE">
          <w:fldChar w:fldCharType="end"/>
        </w:r>
      </w:hyperlink>
    </w:p>
    <w:p w:rsidR="003061CE" w:rsidRDefault="00FC6397">
      <w:pPr>
        <w:pStyle w:val="TOC3"/>
        <w:rPr>
          <w:rFonts w:eastAsiaTheme="minorEastAsia"/>
          <w:smallCaps w:val="0"/>
          <w:sz w:val="22"/>
        </w:rPr>
      </w:pPr>
      <w:hyperlink w:anchor="_Toc499818682" w:history="1">
        <w:r w:rsidR="003061CE" w:rsidRPr="00EE13E5">
          <w:rPr>
            <w:rStyle w:val="Hyperlink"/>
          </w:rPr>
          <w:t>Minecraft: Education Edition</w:t>
        </w:r>
        <w:r w:rsidR="003061CE">
          <w:tab/>
        </w:r>
        <w:r w:rsidR="003061CE">
          <w:fldChar w:fldCharType="begin"/>
        </w:r>
        <w:r w:rsidR="003061CE">
          <w:instrText xml:space="preserve"> PAGEREF _Toc499818682 \h </w:instrText>
        </w:r>
        <w:r w:rsidR="003061CE">
          <w:fldChar w:fldCharType="separate"/>
        </w:r>
        <w:r w:rsidR="003061CE">
          <w:t>75</w:t>
        </w:r>
        <w:r w:rsidR="003061CE">
          <w:fldChar w:fldCharType="end"/>
        </w:r>
      </w:hyperlink>
    </w:p>
    <w:p w:rsidR="003061CE" w:rsidRDefault="00FC6397">
      <w:pPr>
        <w:pStyle w:val="TOC1"/>
        <w:rPr>
          <w:rFonts w:eastAsiaTheme="minorEastAsia"/>
          <w:b w:val="0"/>
          <w:caps w:val="0"/>
          <w:noProof/>
          <w:sz w:val="22"/>
          <w:szCs w:val="22"/>
        </w:rPr>
      </w:pPr>
      <w:hyperlink w:anchor="_Toc499818683" w:history="1">
        <w:r w:rsidR="003061CE" w:rsidRPr="00EE13E5">
          <w:rPr>
            <w:rStyle w:val="Hyperlink"/>
            <w:noProof/>
          </w:rPr>
          <w:t>Slovník</w:t>
        </w:r>
        <w:r w:rsidR="003061CE">
          <w:rPr>
            <w:noProof/>
          </w:rPr>
          <w:tab/>
        </w:r>
        <w:r w:rsidR="003061CE">
          <w:rPr>
            <w:noProof/>
          </w:rPr>
          <w:fldChar w:fldCharType="begin"/>
        </w:r>
        <w:r w:rsidR="003061CE">
          <w:rPr>
            <w:noProof/>
          </w:rPr>
          <w:instrText xml:space="preserve"> PAGEREF _Toc499818683 \h </w:instrText>
        </w:r>
        <w:r w:rsidR="003061CE">
          <w:rPr>
            <w:noProof/>
          </w:rPr>
        </w:r>
        <w:r w:rsidR="003061CE">
          <w:rPr>
            <w:noProof/>
          </w:rPr>
          <w:fldChar w:fldCharType="separate"/>
        </w:r>
        <w:r w:rsidR="003061CE">
          <w:rPr>
            <w:noProof/>
          </w:rPr>
          <w:t>76</w:t>
        </w:r>
        <w:r w:rsidR="003061CE">
          <w:rPr>
            <w:noProof/>
          </w:rPr>
          <w:fldChar w:fldCharType="end"/>
        </w:r>
      </w:hyperlink>
    </w:p>
    <w:p w:rsidR="003061CE" w:rsidRDefault="00FC6397">
      <w:pPr>
        <w:pStyle w:val="TOC2"/>
        <w:rPr>
          <w:rFonts w:eastAsiaTheme="minorEastAsia"/>
          <w:smallCaps w:val="0"/>
          <w:sz w:val="22"/>
        </w:rPr>
      </w:pPr>
      <w:hyperlink w:anchor="_Toc499818684" w:history="1">
        <w:r w:rsidR="003061CE" w:rsidRPr="00EE13E5">
          <w:rPr>
            <w:rStyle w:val="Hyperlink"/>
          </w:rPr>
          <w:t>Atribúty</w:t>
        </w:r>
        <w:r w:rsidR="003061CE">
          <w:tab/>
        </w:r>
        <w:r w:rsidR="003061CE">
          <w:fldChar w:fldCharType="begin"/>
        </w:r>
        <w:r w:rsidR="003061CE">
          <w:instrText xml:space="preserve"> PAGEREF _Toc499818684 \h </w:instrText>
        </w:r>
        <w:r w:rsidR="003061CE">
          <w:fldChar w:fldCharType="separate"/>
        </w:r>
        <w:r w:rsidR="003061CE">
          <w:t>76</w:t>
        </w:r>
        <w:r w:rsidR="003061CE">
          <w:fldChar w:fldCharType="end"/>
        </w:r>
      </w:hyperlink>
    </w:p>
    <w:p w:rsidR="003061CE" w:rsidRDefault="00FC6397">
      <w:pPr>
        <w:pStyle w:val="TOC2"/>
        <w:rPr>
          <w:rFonts w:eastAsiaTheme="minorEastAsia"/>
          <w:smallCaps w:val="0"/>
          <w:sz w:val="22"/>
        </w:rPr>
      </w:pPr>
      <w:hyperlink w:anchor="_Toc499818685" w:history="1">
        <w:r w:rsidR="003061CE" w:rsidRPr="00EE13E5">
          <w:rPr>
            <w:rStyle w:val="Hyperlink"/>
          </w:rPr>
          <w:t>Hodnoty buniek</w:t>
        </w:r>
        <w:r w:rsidR="003061CE">
          <w:tab/>
        </w:r>
        <w:r w:rsidR="003061CE">
          <w:fldChar w:fldCharType="begin"/>
        </w:r>
        <w:r w:rsidR="003061CE">
          <w:instrText xml:space="preserve"> PAGEREF _Toc499818685 \h </w:instrText>
        </w:r>
        <w:r w:rsidR="003061CE">
          <w:fldChar w:fldCharType="separate"/>
        </w:r>
        <w:r w:rsidR="003061CE">
          <w:t>77</w:t>
        </w:r>
        <w:r w:rsidR="003061CE">
          <w:fldChar w:fldCharType="end"/>
        </w:r>
      </w:hyperlink>
    </w:p>
    <w:p w:rsidR="003061CE" w:rsidRDefault="00FC6397">
      <w:pPr>
        <w:pStyle w:val="TOC2"/>
        <w:rPr>
          <w:rFonts w:eastAsiaTheme="minorEastAsia"/>
          <w:smallCaps w:val="0"/>
          <w:sz w:val="22"/>
        </w:rPr>
      </w:pPr>
      <w:hyperlink w:anchor="_Toc499818686" w:history="1">
        <w:r w:rsidR="003061CE" w:rsidRPr="00EE13E5">
          <w:rPr>
            <w:rStyle w:val="Hyperlink"/>
          </w:rPr>
          <w:t>Názvy stĺpcov</w:t>
        </w:r>
        <w:r w:rsidR="003061CE">
          <w:tab/>
        </w:r>
        <w:r w:rsidR="003061CE">
          <w:fldChar w:fldCharType="begin"/>
        </w:r>
        <w:r w:rsidR="003061CE">
          <w:instrText xml:space="preserve"> PAGEREF _Toc499818686 \h </w:instrText>
        </w:r>
        <w:r w:rsidR="003061CE">
          <w:fldChar w:fldCharType="separate"/>
        </w:r>
        <w:r w:rsidR="003061CE">
          <w:t>78</w:t>
        </w:r>
        <w:r w:rsidR="003061CE">
          <w:fldChar w:fldCharType="end"/>
        </w:r>
      </w:hyperlink>
    </w:p>
    <w:p w:rsidR="003061CE" w:rsidRDefault="00FC6397">
      <w:pPr>
        <w:pStyle w:val="TOC2"/>
        <w:rPr>
          <w:rFonts w:eastAsiaTheme="minorEastAsia"/>
          <w:smallCaps w:val="0"/>
          <w:sz w:val="22"/>
        </w:rPr>
      </w:pPr>
      <w:hyperlink w:anchor="_Toc499818687" w:history="1">
        <w:r w:rsidR="003061CE" w:rsidRPr="00EE13E5">
          <w:rPr>
            <w:rStyle w:val="Hyperlink"/>
          </w:rPr>
          <w:t>Definície</w:t>
        </w:r>
        <w:r w:rsidR="003061CE">
          <w:tab/>
        </w:r>
        <w:r w:rsidR="003061CE">
          <w:fldChar w:fldCharType="begin"/>
        </w:r>
        <w:r w:rsidR="003061CE">
          <w:instrText xml:space="preserve"> PAGEREF _Toc499818687 \h </w:instrText>
        </w:r>
        <w:r w:rsidR="003061CE">
          <w:fldChar w:fldCharType="separate"/>
        </w:r>
        <w:r w:rsidR="003061CE">
          <w:t>78</w:t>
        </w:r>
        <w:r w:rsidR="003061CE">
          <w:fldChar w:fldCharType="end"/>
        </w:r>
      </w:hyperlink>
    </w:p>
    <w:p w:rsidR="003061CE" w:rsidRDefault="00FC6397">
      <w:pPr>
        <w:pStyle w:val="TOC1"/>
        <w:rPr>
          <w:rFonts w:eastAsiaTheme="minorEastAsia"/>
          <w:b w:val="0"/>
          <w:caps w:val="0"/>
          <w:noProof/>
          <w:sz w:val="22"/>
          <w:szCs w:val="22"/>
        </w:rPr>
      </w:pPr>
      <w:hyperlink w:anchor="_Toc499818688" w:history="1">
        <w:r w:rsidR="003061CE" w:rsidRPr="00EE13E5">
          <w:rPr>
            <w:rStyle w:val="Hyperlink"/>
            <w:noProof/>
          </w:rPr>
          <w:t>Príloha A – Licencie ekvivalentné licencii CAL/ML</w:t>
        </w:r>
        <w:r w:rsidR="003061CE">
          <w:rPr>
            <w:noProof/>
          </w:rPr>
          <w:tab/>
        </w:r>
        <w:r w:rsidR="003061CE">
          <w:rPr>
            <w:noProof/>
          </w:rPr>
          <w:fldChar w:fldCharType="begin"/>
        </w:r>
        <w:r w:rsidR="003061CE">
          <w:rPr>
            <w:noProof/>
          </w:rPr>
          <w:instrText xml:space="preserve"> PAGEREF _Toc499818688 \h </w:instrText>
        </w:r>
        <w:r w:rsidR="003061CE">
          <w:rPr>
            <w:noProof/>
          </w:rPr>
        </w:r>
        <w:r w:rsidR="003061CE">
          <w:rPr>
            <w:noProof/>
          </w:rPr>
          <w:fldChar w:fldCharType="separate"/>
        </w:r>
        <w:r w:rsidR="003061CE">
          <w:rPr>
            <w:noProof/>
          </w:rPr>
          <w:t>81</w:t>
        </w:r>
        <w:r w:rsidR="003061CE">
          <w:rPr>
            <w:noProof/>
          </w:rPr>
          <w:fldChar w:fldCharType="end"/>
        </w:r>
      </w:hyperlink>
    </w:p>
    <w:p w:rsidR="003061CE" w:rsidRDefault="00FC6397">
      <w:pPr>
        <w:pStyle w:val="TOC1"/>
        <w:rPr>
          <w:rFonts w:eastAsiaTheme="minorEastAsia"/>
          <w:b w:val="0"/>
          <w:caps w:val="0"/>
          <w:noProof/>
          <w:sz w:val="22"/>
          <w:szCs w:val="22"/>
        </w:rPr>
      </w:pPr>
      <w:hyperlink w:anchor="_Toc499818689" w:history="1">
        <w:r w:rsidR="003061CE" w:rsidRPr="00EE13E5">
          <w:rPr>
            <w:rStyle w:val="Hyperlink"/>
            <w:noProof/>
          </w:rPr>
          <w:t>Príloha B – Software Assurance</w:t>
        </w:r>
        <w:r w:rsidR="003061CE">
          <w:rPr>
            <w:noProof/>
          </w:rPr>
          <w:tab/>
        </w:r>
        <w:r w:rsidR="003061CE">
          <w:rPr>
            <w:noProof/>
          </w:rPr>
          <w:fldChar w:fldCharType="begin"/>
        </w:r>
        <w:r w:rsidR="003061CE">
          <w:rPr>
            <w:noProof/>
          </w:rPr>
          <w:instrText xml:space="preserve"> PAGEREF _Toc499818689 \h </w:instrText>
        </w:r>
        <w:r w:rsidR="003061CE">
          <w:rPr>
            <w:noProof/>
          </w:rPr>
        </w:r>
        <w:r w:rsidR="003061CE">
          <w:rPr>
            <w:noProof/>
          </w:rPr>
          <w:fldChar w:fldCharType="separate"/>
        </w:r>
        <w:r w:rsidR="003061CE">
          <w:rPr>
            <w:noProof/>
          </w:rPr>
          <w:t>83</w:t>
        </w:r>
        <w:r w:rsidR="003061CE">
          <w:rPr>
            <w:noProof/>
          </w:rPr>
          <w:fldChar w:fldCharType="end"/>
        </w:r>
      </w:hyperlink>
    </w:p>
    <w:p w:rsidR="003061CE" w:rsidRDefault="00FC6397">
      <w:pPr>
        <w:pStyle w:val="TOC2"/>
        <w:rPr>
          <w:rFonts w:eastAsiaTheme="minorEastAsia"/>
          <w:smallCaps w:val="0"/>
          <w:sz w:val="22"/>
        </w:rPr>
      </w:pPr>
      <w:hyperlink w:anchor="_Toc499818690" w:history="1">
        <w:r w:rsidR="003061CE" w:rsidRPr="00EE13E5">
          <w:rPr>
            <w:rStyle w:val="Hyperlink"/>
          </w:rPr>
          <w:t>Nákup krytia Software Assurance</w:t>
        </w:r>
        <w:r w:rsidR="003061CE">
          <w:tab/>
        </w:r>
        <w:r w:rsidR="003061CE">
          <w:fldChar w:fldCharType="begin"/>
        </w:r>
        <w:r w:rsidR="003061CE">
          <w:instrText xml:space="preserve"> PAGEREF _Toc499818690 \h </w:instrText>
        </w:r>
        <w:r w:rsidR="003061CE">
          <w:fldChar w:fldCharType="separate"/>
        </w:r>
        <w:r w:rsidR="003061CE">
          <w:t>83</w:t>
        </w:r>
        <w:r w:rsidR="003061CE">
          <w:fldChar w:fldCharType="end"/>
        </w:r>
      </w:hyperlink>
    </w:p>
    <w:p w:rsidR="003061CE" w:rsidRDefault="00FC6397">
      <w:pPr>
        <w:pStyle w:val="TOC2"/>
        <w:rPr>
          <w:rFonts w:eastAsiaTheme="minorEastAsia"/>
          <w:smallCaps w:val="0"/>
          <w:sz w:val="22"/>
        </w:rPr>
      </w:pPr>
      <w:hyperlink w:anchor="_Toc499818691" w:history="1">
        <w:r w:rsidR="003061CE" w:rsidRPr="00EE13E5">
          <w:rPr>
            <w:rStyle w:val="Hyperlink"/>
          </w:rPr>
          <w:t>Predĺženie krytia Software Assurance</w:t>
        </w:r>
        <w:r w:rsidR="003061CE">
          <w:tab/>
        </w:r>
        <w:r w:rsidR="003061CE">
          <w:fldChar w:fldCharType="begin"/>
        </w:r>
        <w:r w:rsidR="003061CE">
          <w:instrText xml:space="preserve"> PAGEREF _Toc499818691 \h </w:instrText>
        </w:r>
        <w:r w:rsidR="003061CE">
          <w:fldChar w:fldCharType="separate"/>
        </w:r>
        <w:r w:rsidR="003061CE">
          <w:t>83</w:t>
        </w:r>
        <w:r w:rsidR="003061CE">
          <w:fldChar w:fldCharType="end"/>
        </w:r>
      </w:hyperlink>
    </w:p>
    <w:p w:rsidR="003061CE" w:rsidRDefault="00FC6397">
      <w:pPr>
        <w:pStyle w:val="TOC2"/>
        <w:rPr>
          <w:rFonts w:eastAsiaTheme="minorEastAsia"/>
          <w:smallCaps w:val="0"/>
          <w:sz w:val="22"/>
        </w:rPr>
      </w:pPr>
      <w:hyperlink w:anchor="_Toc499818692" w:history="1">
        <w:r w:rsidR="003061CE" w:rsidRPr="00EE13E5">
          <w:rPr>
            <w:rStyle w:val="Hyperlink"/>
          </w:rPr>
          <w:t>Migračná licencia na produkty, ktoré sa už neposkytujú alebo ktorých životnosť skončila</w:t>
        </w:r>
        <w:r w:rsidR="003061CE">
          <w:tab/>
        </w:r>
        <w:r w:rsidR="003061CE">
          <w:fldChar w:fldCharType="begin"/>
        </w:r>
        <w:r w:rsidR="003061CE">
          <w:instrText xml:space="preserve"> PAGEREF _Toc499818692 \h </w:instrText>
        </w:r>
        <w:r w:rsidR="003061CE">
          <w:fldChar w:fldCharType="separate"/>
        </w:r>
        <w:r w:rsidR="003061CE">
          <w:t>84</w:t>
        </w:r>
        <w:r w:rsidR="003061CE">
          <w:fldChar w:fldCharType="end"/>
        </w:r>
      </w:hyperlink>
    </w:p>
    <w:p w:rsidR="003061CE" w:rsidRDefault="00FC6397">
      <w:pPr>
        <w:pStyle w:val="TOC2"/>
        <w:rPr>
          <w:rFonts w:eastAsiaTheme="minorEastAsia"/>
          <w:smallCaps w:val="0"/>
          <w:sz w:val="22"/>
        </w:rPr>
      </w:pPr>
      <w:hyperlink w:anchor="_Toc499818693" w:history="1">
        <w:r w:rsidR="003061CE" w:rsidRPr="00EE13E5">
          <w:rPr>
            <w:rStyle w:val="Hyperlink"/>
          </w:rPr>
          <w:t>Výhody krytia Software Assurance</w:t>
        </w:r>
        <w:r w:rsidR="003061CE">
          <w:tab/>
        </w:r>
        <w:r w:rsidR="003061CE">
          <w:fldChar w:fldCharType="begin"/>
        </w:r>
        <w:r w:rsidR="003061CE">
          <w:instrText xml:space="preserve"> PAGEREF _Toc499818693 \h </w:instrText>
        </w:r>
        <w:r w:rsidR="003061CE">
          <w:fldChar w:fldCharType="separate"/>
        </w:r>
        <w:r w:rsidR="003061CE">
          <w:t>84</w:t>
        </w:r>
        <w:r w:rsidR="003061CE">
          <w:fldChar w:fldCharType="end"/>
        </w:r>
      </w:hyperlink>
    </w:p>
    <w:p w:rsidR="003061CE" w:rsidRDefault="00FC6397">
      <w:pPr>
        <w:pStyle w:val="TOC1"/>
        <w:rPr>
          <w:rFonts w:eastAsiaTheme="minorEastAsia"/>
          <w:b w:val="0"/>
          <w:caps w:val="0"/>
          <w:noProof/>
          <w:sz w:val="22"/>
          <w:szCs w:val="22"/>
        </w:rPr>
      </w:pPr>
      <w:hyperlink w:anchor="_Toc499818694" w:history="1">
        <w:r w:rsidR="003061CE" w:rsidRPr="00EE13E5">
          <w:rPr>
            <w:rStyle w:val="Hyperlink"/>
            <w:noProof/>
          </w:rPr>
          <w:t>Príloha C – Dodatočné licencie a iné prechodové licencie</w:t>
        </w:r>
        <w:r w:rsidR="003061CE">
          <w:rPr>
            <w:noProof/>
          </w:rPr>
          <w:tab/>
        </w:r>
        <w:r w:rsidR="003061CE">
          <w:rPr>
            <w:noProof/>
          </w:rPr>
          <w:fldChar w:fldCharType="begin"/>
        </w:r>
        <w:r w:rsidR="003061CE">
          <w:rPr>
            <w:noProof/>
          </w:rPr>
          <w:instrText xml:space="preserve"> PAGEREF _Toc499818694 \h </w:instrText>
        </w:r>
        <w:r w:rsidR="003061CE">
          <w:rPr>
            <w:noProof/>
          </w:rPr>
        </w:r>
        <w:r w:rsidR="003061CE">
          <w:rPr>
            <w:noProof/>
          </w:rPr>
          <w:fldChar w:fldCharType="separate"/>
        </w:r>
        <w:r w:rsidR="003061CE">
          <w:rPr>
            <w:noProof/>
          </w:rPr>
          <w:t>96</w:t>
        </w:r>
        <w:r w:rsidR="003061CE">
          <w:rPr>
            <w:noProof/>
          </w:rPr>
          <w:fldChar w:fldCharType="end"/>
        </w:r>
      </w:hyperlink>
    </w:p>
    <w:p w:rsidR="003061CE" w:rsidRDefault="00FC6397">
      <w:pPr>
        <w:pStyle w:val="TOC2"/>
        <w:rPr>
          <w:rFonts w:eastAsiaTheme="minorEastAsia"/>
          <w:smallCaps w:val="0"/>
          <w:sz w:val="22"/>
        </w:rPr>
      </w:pPr>
      <w:hyperlink w:anchor="_Toc499818695" w:history="1">
        <w:r w:rsidR="003061CE" w:rsidRPr="00EE13E5">
          <w:rPr>
            <w:rStyle w:val="Hyperlink"/>
          </w:rPr>
          <w:t>Dodatočné licencie</w:t>
        </w:r>
        <w:r w:rsidR="003061CE">
          <w:tab/>
        </w:r>
        <w:r w:rsidR="003061CE">
          <w:fldChar w:fldCharType="begin"/>
        </w:r>
        <w:r w:rsidR="003061CE">
          <w:instrText xml:space="preserve"> PAGEREF _Toc499818695 \h </w:instrText>
        </w:r>
        <w:r w:rsidR="003061CE">
          <w:fldChar w:fldCharType="separate"/>
        </w:r>
        <w:r w:rsidR="003061CE">
          <w:t>96</w:t>
        </w:r>
        <w:r w:rsidR="003061CE">
          <w:fldChar w:fldCharType="end"/>
        </w:r>
      </w:hyperlink>
    </w:p>
    <w:p w:rsidR="003061CE" w:rsidRDefault="00FC6397">
      <w:pPr>
        <w:pStyle w:val="TOC3"/>
        <w:rPr>
          <w:rFonts w:eastAsiaTheme="minorEastAsia"/>
          <w:smallCaps w:val="0"/>
          <w:sz w:val="22"/>
        </w:rPr>
      </w:pPr>
      <w:hyperlink w:anchor="_Toc499818696" w:history="1">
        <w:r w:rsidR="003061CE" w:rsidRPr="00EE13E5">
          <w:rPr>
            <w:rStyle w:val="Hyperlink"/>
          </w:rPr>
          <w:t>Operačný systém Windows pre osobné počítače</w:t>
        </w:r>
        <w:r w:rsidR="003061CE">
          <w:tab/>
        </w:r>
        <w:r w:rsidR="003061CE">
          <w:fldChar w:fldCharType="begin"/>
        </w:r>
        <w:r w:rsidR="003061CE">
          <w:instrText xml:space="preserve"> PAGEREF _Toc499818696 \h </w:instrText>
        </w:r>
        <w:r w:rsidR="003061CE">
          <w:fldChar w:fldCharType="separate"/>
        </w:r>
        <w:r w:rsidR="003061CE">
          <w:t>96</w:t>
        </w:r>
        <w:r w:rsidR="003061CE">
          <w:fldChar w:fldCharType="end"/>
        </w:r>
      </w:hyperlink>
    </w:p>
    <w:p w:rsidR="003061CE" w:rsidRDefault="00FC6397">
      <w:pPr>
        <w:pStyle w:val="TOC3"/>
        <w:rPr>
          <w:rFonts w:eastAsiaTheme="minorEastAsia"/>
          <w:smallCaps w:val="0"/>
          <w:sz w:val="22"/>
        </w:rPr>
      </w:pPr>
      <w:hyperlink w:anchor="_Toc499818697" w:history="1">
        <w:r w:rsidR="003061CE" w:rsidRPr="00EE13E5">
          <w:rPr>
            <w:rStyle w:val="Hyperlink"/>
          </w:rPr>
          <w:t>Microsoft Operations Management and Security</w:t>
        </w:r>
        <w:r w:rsidR="003061CE">
          <w:tab/>
        </w:r>
        <w:r w:rsidR="003061CE">
          <w:fldChar w:fldCharType="begin"/>
        </w:r>
        <w:r w:rsidR="003061CE">
          <w:instrText xml:space="preserve"> PAGEREF _Toc499818697 \h </w:instrText>
        </w:r>
        <w:r w:rsidR="003061CE">
          <w:fldChar w:fldCharType="separate"/>
        </w:r>
        <w:r w:rsidR="003061CE">
          <w:t>96</w:t>
        </w:r>
        <w:r w:rsidR="003061CE">
          <w:fldChar w:fldCharType="end"/>
        </w:r>
      </w:hyperlink>
    </w:p>
    <w:p w:rsidR="003061CE" w:rsidRDefault="00FC6397">
      <w:pPr>
        <w:pStyle w:val="TOC3"/>
        <w:rPr>
          <w:rFonts w:eastAsiaTheme="minorEastAsia"/>
          <w:smallCaps w:val="0"/>
          <w:sz w:val="22"/>
        </w:rPr>
      </w:pPr>
      <w:hyperlink w:anchor="_Toc499818698" w:history="1">
        <w:r w:rsidR="003061CE" w:rsidRPr="00EE13E5">
          <w:rPr>
            <w:rStyle w:val="Hyperlink"/>
          </w:rPr>
          <w:t>Plány používateľov služby Microsoft Azure</w:t>
        </w:r>
        <w:r w:rsidR="003061CE">
          <w:tab/>
        </w:r>
        <w:r w:rsidR="003061CE">
          <w:fldChar w:fldCharType="begin"/>
        </w:r>
        <w:r w:rsidR="003061CE">
          <w:instrText xml:space="preserve"> PAGEREF _Toc499818698 \h </w:instrText>
        </w:r>
        <w:r w:rsidR="003061CE">
          <w:fldChar w:fldCharType="separate"/>
        </w:r>
        <w:r w:rsidR="003061CE">
          <w:t>96</w:t>
        </w:r>
        <w:r w:rsidR="003061CE">
          <w:fldChar w:fldCharType="end"/>
        </w:r>
      </w:hyperlink>
    </w:p>
    <w:p w:rsidR="003061CE" w:rsidRDefault="00FC6397">
      <w:pPr>
        <w:pStyle w:val="TOC3"/>
        <w:rPr>
          <w:rFonts w:eastAsiaTheme="minorEastAsia"/>
          <w:smallCaps w:val="0"/>
          <w:sz w:val="22"/>
        </w:rPr>
      </w:pPr>
      <w:hyperlink w:anchor="_Toc499818699" w:history="1">
        <w:r w:rsidR="003061CE" w:rsidRPr="00EE13E5">
          <w:rPr>
            <w:rStyle w:val="Hyperlink"/>
          </w:rPr>
          <w:t>Microsoft 365</w:t>
        </w:r>
        <w:r w:rsidR="003061CE">
          <w:tab/>
        </w:r>
        <w:r w:rsidR="003061CE">
          <w:fldChar w:fldCharType="begin"/>
        </w:r>
        <w:r w:rsidR="003061CE">
          <w:instrText xml:space="preserve"> PAGEREF _Toc499818699 \h </w:instrText>
        </w:r>
        <w:r w:rsidR="003061CE">
          <w:fldChar w:fldCharType="separate"/>
        </w:r>
        <w:r w:rsidR="003061CE">
          <w:t>97</w:t>
        </w:r>
        <w:r w:rsidR="003061CE">
          <w:fldChar w:fldCharType="end"/>
        </w:r>
      </w:hyperlink>
    </w:p>
    <w:p w:rsidR="003061CE" w:rsidRDefault="00FC6397">
      <w:pPr>
        <w:pStyle w:val="TOC3"/>
        <w:rPr>
          <w:rFonts w:eastAsiaTheme="minorEastAsia"/>
          <w:smallCaps w:val="0"/>
          <w:sz w:val="22"/>
        </w:rPr>
      </w:pPr>
      <w:hyperlink w:anchor="_Toc499818700" w:history="1">
        <w:r w:rsidR="003061CE" w:rsidRPr="00EE13E5">
          <w:rPr>
            <w:rStyle w:val="Hyperlink"/>
          </w:rPr>
          <w:t>Enterprise Mobility + Security</w:t>
        </w:r>
        <w:r w:rsidR="003061CE">
          <w:tab/>
        </w:r>
        <w:r w:rsidR="003061CE">
          <w:fldChar w:fldCharType="begin"/>
        </w:r>
        <w:r w:rsidR="003061CE">
          <w:instrText xml:space="preserve"> PAGEREF _Toc499818700 \h </w:instrText>
        </w:r>
        <w:r w:rsidR="003061CE">
          <w:fldChar w:fldCharType="separate"/>
        </w:r>
        <w:r w:rsidR="003061CE">
          <w:t>97</w:t>
        </w:r>
        <w:r w:rsidR="003061CE">
          <w:fldChar w:fldCharType="end"/>
        </w:r>
      </w:hyperlink>
    </w:p>
    <w:p w:rsidR="003061CE" w:rsidRDefault="00FC6397">
      <w:pPr>
        <w:pStyle w:val="TOC3"/>
        <w:rPr>
          <w:rFonts w:eastAsiaTheme="minorEastAsia"/>
          <w:smallCaps w:val="0"/>
          <w:sz w:val="22"/>
        </w:rPr>
      </w:pPr>
      <w:hyperlink w:anchor="_Toc499818701" w:history="1">
        <w:r w:rsidR="003061CE" w:rsidRPr="00EE13E5">
          <w:rPr>
            <w:rStyle w:val="Hyperlink"/>
          </w:rPr>
          <w:t>Služby Microsoft Dynamics 365</w:t>
        </w:r>
        <w:r w:rsidR="003061CE">
          <w:tab/>
        </w:r>
        <w:r w:rsidR="003061CE">
          <w:fldChar w:fldCharType="begin"/>
        </w:r>
        <w:r w:rsidR="003061CE">
          <w:instrText xml:space="preserve"> PAGEREF _Toc499818701 \h </w:instrText>
        </w:r>
        <w:r w:rsidR="003061CE">
          <w:fldChar w:fldCharType="separate"/>
        </w:r>
        <w:r w:rsidR="003061CE">
          <w:t>97</w:t>
        </w:r>
        <w:r w:rsidR="003061CE">
          <w:fldChar w:fldCharType="end"/>
        </w:r>
      </w:hyperlink>
    </w:p>
    <w:p w:rsidR="003061CE" w:rsidRDefault="00FC6397">
      <w:pPr>
        <w:pStyle w:val="TOC3"/>
        <w:rPr>
          <w:rFonts w:eastAsiaTheme="minorEastAsia"/>
          <w:smallCaps w:val="0"/>
          <w:sz w:val="22"/>
        </w:rPr>
      </w:pPr>
      <w:hyperlink w:anchor="_Toc499818702" w:history="1">
        <w:r w:rsidR="003061CE" w:rsidRPr="00EE13E5">
          <w:rPr>
            <w:rStyle w:val="Hyperlink"/>
          </w:rPr>
          <w:t>Aplikácie služieb Office 365</w:t>
        </w:r>
        <w:r w:rsidR="003061CE">
          <w:tab/>
        </w:r>
        <w:r w:rsidR="003061CE">
          <w:fldChar w:fldCharType="begin"/>
        </w:r>
        <w:r w:rsidR="003061CE">
          <w:instrText xml:space="preserve"> PAGEREF _Toc499818702 \h </w:instrText>
        </w:r>
        <w:r w:rsidR="003061CE">
          <w:fldChar w:fldCharType="separate"/>
        </w:r>
        <w:r w:rsidR="003061CE">
          <w:t>97</w:t>
        </w:r>
        <w:r w:rsidR="003061CE">
          <w:fldChar w:fldCharType="end"/>
        </w:r>
      </w:hyperlink>
    </w:p>
    <w:p w:rsidR="003061CE" w:rsidRDefault="00FC6397">
      <w:pPr>
        <w:pStyle w:val="TOC3"/>
        <w:rPr>
          <w:rFonts w:eastAsiaTheme="minorEastAsia"/>
          <w:smallCaps w:val="0"/>
          <w:sz w:val="22"/>
        </w:rPr>
      </w:pPr>
      <w:hyperlink w:anchor="_Toc499818703" w:history="1">
        <w:r w:rsidR="003061CE" w:rsidRPr="00EE13E5">
          <w:rPr>
            <w:rStyle w:val="Hyperlink"/>
          </w:rPr>
          <w:t>Balíky služieb Office 365</w:t>
        </w:r>
        <w:r w:rsidR="003061CE">
          <w:tab/>
        </w:r>
        <w:r w:rsidR="003061CE">
          <w:fldChar w:fldCharType="begin"/>
        </w:r>
        <w:r w:rsidR="003061CE">
          <w:instrText xml:space="preserve"> PAGEREF _Toc499818703 \h </w:instrText>
        </w:r>
        <w:r w:rsidR="003061CE">
          <w:fldChar w:fldCharType="separate"/>
        </w:r>
        <w:r w:rsidR="003061CE">
          <w:t>98</w:t>
        </w:r>
        <w:r w:rsidR="003061CE">
          <w:fldChar w:fldCharType="end"/>
        </w:r>
      </w:hyperlink>
    </w:p>
    <w:p w:rsidR="003061CE" w:rsidRDefault="00FC6397">
      <w:pPr>
        <w:pStyle w:val="TOC3"/>
        <w:rPr>
          <w:rFonts w:eastAsiaTheme="minorEastAsia"/>
          <w:smallCaps w:val="0"/>
          <w:sz w:val="22"/>
        </w:rPr>
      </w:pPr>
      <w:hyperlink w:anchor="_Toc499818704" w:history="1">
        <w:r w:rsidR="003061CE" w:rsidRPr="00EE13E5">
          <w:rPr>
            <w:rStyle w:val="Hyperlink"/>
          </w:rPr>
          <w:t>Exchange Online</w:t>
        </w:r>
        <w:r w:rsidR="003061CE">
          <w:tab/>
        </w:r>
        <w:r w:rsidR="003061CE">
          <w:fldChar w:fldCharType="begin"/>
        </w:r>
        <w:r w:rsidR="003061CE">
          <w:instrText xml:space="preserve"> PAGEREF _Toc499818704 \h </w:instrText>
        </w:r>
        <w:r w:rsidR="003061CE">
          <w:fldChar w:fldCharType="separate"/>
        </w:r>
        <w:r w:rsidR="003061CE">
          <w:t>98</w:t>
        </w:r>
        <w:r w:rsidR="003061CE">
          <w:fldChar w:fldCharType="end"/>
        </w:r>
      </w:hyperlink>
    </w:p>
    <w:p w:rsidR="003061CE" w:rsidRDefault="00FC6397">
      <w:pPr>
        <w:pStyle w:val="TOC3"/>
        <w:rPr>
          <w:rFonts w:eastAsiaTheme="minorEastAsia"/>
          <w:smallCaps w:val="0"/>
          <w:sz w:val="22"/>
        </w:rPr>
      </w:pPr>
      <w:hyperlink w:anchor="_Toc499818705" w:history="1">
        <w:r w:rsidR="003061CE" w:rsidRPr="00EE13E5">
          <w:rPr>
            <w:rStyle w:val="Hyperlink"/>
          </w:rPr>
          <w:t>Project Online</w:t>
        </w:r>
        <w:r w:rsidR="003061CE">
          <w:tab/>
        </w:r>
        <w:r w:rsidR="003061CE">
          <w:fldChar w:fldCharType="begin"/>
        </w:r>
        <w:r w:rsidR="003061CE">
          <w:instrText xml:space="preserve"> PAGEREF _Toc499818705 \h </w:instrText>
        </w:r>
        <w:r w:rsidR="003061CE">
          <w:fldChar w:fldCharType="separate"/>
        </w:r>
        <w:r w:rsidR="003061CE">
          <w:t>98</w:t>
        </w:r>
        <w:r w:rsidR="003061CE">
          <w:fldChar w:fldCharType="end"/>
        </w:r>
      </w:hyperlink>
    </w:p>
    <w:p w:rsidR="003061CE" w:rsidRDefault="00FC6397">
      <w:pPr>
        <w:pStyle w:val="TOC3"/>
        <w:rPr>
          <w:rFonts w:eastAsiaTheme="minorEastAsia"/>
          <w:smallCaps w:val="0"/>
          <w:sz w:val="22"/>
        </w:rPr>
      </w:pPr>
      <w:hyperlink w:anchor="_Toc499818706" w:history="1">
        <w:r w:rsidR="003061CE" w:rsidRPr="00EE13E5">
          <w:rPr>
            <w:rStyle w:val="Hyperlink"/>
          </w:rPr>
          <w:t>SharePoint Online</w:t>
        </w:r>
        <w:r w:rsidR="003061CE">
          <w:tab/>
        </w:r>
        <w:r w:rsidR="003061CE">
          <w:fldChar w:fldCharType="begin"/>
        </w:r>
        <w:r w:rsidR="003061CE">
          <w:instrText xml:space="preserve"> PAGEREF _Toc499818706 \h </w:instrText>
        </w:r>
        <w:r w:rsidR="003061CE">
          <w:fldChar w:fldCharType="separate"/>
        </w:r>
        <w:r w:rsidR="003061CE">
          <w:t>98</w:t>
        </w:r>
        <w:r w:rsidR="003061CE">
          <w:fldChar w:fldCharType="end"/>
        </w:r>
      </w:hyperlink>
    </w:p>
    <w:p w:rsidR="003061CE" w:rsidRDefault="00FC6397">
      <w:pPr>
        <w:pStyle w:val="TOC3"/>
        <w:rPr>
          <w:rFonts w:eastAsiaTheme="minorEastAsia"/>
          <w:smallCaps w:val="0"/>
          <w:sz w:val="22"/>
        </w:rPr>
      </w:pPr>
      <w:hyperlink w:anchor="_Toc499818707" w:history="1">
        <w:r w:rsidR="003061CE" w:rsidRPr="00EE13E5">
          <w:rPr>
            <w:rStyle w:val="Hyperlink"/>
          </w:rPr>
          <w:t>Skype for Business Online</w:t>
        </w:r>
        <w:r w:rsidR="003061CE">
          <w:tab/>
        </w:r>
        <w:r w:rsidR="003061CE">
          <w:fldChar w:fldCharType="begin"/>
        </w:r>
        <w:r w:rsidR="003061CE">
          <w:instrText xml:space="preserve"> PAGEREF _Toc499818707 \h </w:instrText>
        </w:r>
        <w:r w:rsidR="003061CE">
          <w:fldChar w:fldCharType="separate"/>
        </w:r>
        <w:r w:rsidR="003061CE">
          <w:t>99</w:t>
        </w:r>
        <w:r w:rsidR="003061CE">
          <w:fldChar w:fldCharType="end"/>
        </w:r>
      </w:hyperlink>
    </w:p>
    <w:p w:rsidR="003061CE" w:rsidRDefault="00FC6397">
      <w:pPr>
        <w:pStyle w:val="TOC3"/>
        <w:rPr>
          <w:rFonts w:eastAsiaTheme="minorEastAsia"/>
          <w:smallCaps w:val="0"/>
          <w:sz w:val="22"/>
        </w:rPr>
      </w:pPr>
      <w:hyperlink w:anchor="_Toc499818708" w:history="1">
        <w:r w:rsidR="003061CE" w:rsidRPr="00EE13E5">
          <w:rPr>
            <w:rStyle w:val="Hyperlink"/>
          </w:rPr>
          <w:t>Microsoft Intune</w:t>
        </w:r>
        <w:r w:rsidR="003061CE">
          <w:tab/>
        </w:r>
        <w:r w:rsidR="003061CE">
          <w:fldChar w:fldCharType="begin"/>
        </w:r>
        <w:r w:rsidR="003061CE">
          <w:instrText xml:space="preserve"> PAGEREF _Toc499818708 \h </w:instrText>
        </w:r>
        <w:r w:rsidR="003061CE">
          <w:fldChar w:fldCharType="separate"/>
        </w:r>
        <w:r w:rsidR="003061CE">
          <w:t>99</w:t>
        </w:r>
        <w:r w:rsidR="003061CE">
          <w:fldChar w:fldCharType="end"/>
        </w:r>
      </w:hyperlink>
    </w:p>
    <w:p w:rsidR="003061CE" w:rsidRDefault="00FC6397">
      <w:pPr>
        <w:pStyle w:val="TOC2"/>
        <w:rPr>
          <w:rFonts w:eastAsiaTheme="minorEastAsia"/>
          <w:smallCaps w:val="0"/>
          <w:sz w:val="22"/>
        </w:rPr>
      </w:pPr>
      <w:hyperlink w:anchor="_Toc499818709" w:history="1">
        <w:r w:rsidR="003061CE" w:rsidRPr="00EE13E5">
          <w:rPr>
            <w:rStyle w:val="Hyperlink"/>
          </w:rPr>
          <w:t>Z krytia SA</w:t>
        </w:r>
        <w:r w:rsidR="003061CE">
          <w:tab/>
        </w:r>
        <w:r w:rsidR="003061CE">
          <w:fldChar w:fldCharType="begin"/>
        </w:r>
        <w:r w:rsidR="003061CE">
          <w:instrText xml:space="preserve"> PAGEREF _Toc499818709 \h </w:instrText>
        </w:r>
        <w:r w:rsidR="003061CE">
          <w:fldChar w:fldCharType="separate"/>
        </w:r>
        <w:r w:rsidR="003061CE">
          <w:t>99</w:t>
        </w:r>
        <w:r w:rsidR="003061CE">
          <w:fldChar w:fldCharType="end"/>
        </w:r>
      </w:hyperlink>
    </w:p>
    <w:p w:rsidR="003061CE" w:rsidRDefault="00FC6397">
      <w:pPr>
        <w:pStyle w:val="TOC3"/>
        <w:rPr>
          <w:rFonts w:eastAsiaTheme="minorEastAsia"/>
          <w:smallCaps w:val="0"/>
          <w:sz w:val="22"/>
        </w:rPr>
      </w:pPr>
      <w:hyperlink w:anchor="_Toc499818710" w:history="1">
        <w:r w:rsidR="003061CE" w:rsidRPr="00EE13E5">
          <w:rPr>
            <w:rStyle w:val="Hyperlink"/>
          </w:rPr>
          <w:t>Licencie CAL Suite</w:t>
        </w:r>
        <w:r w:rsidR="003061CE">
          <w:tab/>
        </w:r>
        <w:r w:rsidR="003061CE">
          <w:fldChar w:fldCharType="begin"/>
        </w:r>
        <w:r w:rsidR="003061CE">
          <w:instrText xml:space="preserve"> PAGEREF _Toc499818710 \h </w:instrText>
        </w:r>
        <w:r w:rsidR="003061CE">
          <w:fldChar w:fldCharType="separate"/>
        </w:r>
        <w:r w:rsidR="003061CE">
          <w:t>99</w:t>
        </w:r>
        <w:r w:rsidR="003061CE">
          <w:fldChar w:fldCharType="end"/>
        </w:r>
      </w:hyperlink>
    </w:p>
    <w:p w:rsidR="003061CE" w:rsidRDefault="00FC6397">
      <w:pPr>
        <w:pStyle w:val="TOC3"/>
        <w:rPr>
          <w:rFonts w:eastAsiaTheme="minorEastAsia"/>
          <w:smallCaps w:val="0"/>
          <w:sz w:val="22"/>
        </w:rPr>
      </w:pPr>
      <w:hyperlink w:anchor="_Toc499818711" w:history="1">
        <w:r w:rsidR="003061CE" w:rsidRPr="00EE13E5">
          <w:rPr>
            <w:rStyle w:val="Hyperlink"/>
          </w:rPr>
          <w:t>Operačný systém Windows pre osobné počítače</w:t>
        </w:r>
        <w:r w:rsidR="003061CE">
          <w:tab/>
        </w:r>
        <w:r w:rsidR="003061CE">
          <w:fldChar w:fldCharType="begin"/>
        </w:r>
        <w:r w:rsidR="003061CE">
          <w:instrText xml:space="preserve"> PAGEREF _Toc499818711 \h </w:instrText>
        </w:r>
        <w:r w:rsidR="003061CE">
          <w:fldChar w:fldCharType="separate"/>
        </w:r>
        <w:r w:rsidR="003061CE">
          <w:t>99</w:t>
        </w:r>
        <w:r w:rsidR="003061CE">
          <w:fldChar w:fldCharType="end"/>
        </w:r>
      </w:hyperlink>
    </w:p>
    <w:p w:rsidR="003061CE" w:rsidRDefault="00FC6397">
      <w:pPr>
        <w:pStyle w:val="TOC3"/>
        <w:rPr>
          <w:rFonts w:eastAsiaTheme="minorEastAsia"/>
          <w:smallCaps w:val="0"/>
          <w:sz w:val="22"/>
        </w:rPr>
      </w:pPr>
      <w:hyperlink w:anchor="_Toc499818712" w:history="1">
        <w:r w:rsidR="003061CE" w:rsidRPr="00EE13E5">
          <w:rPr>
            <w:rStyle w:val="Hyperlink"/>
          </w:rPr>
          <w:t>Microsoft Operations Management and Security</w:t>
        </w:r>
        <w:r w:rsidR="003061CE">
          <w:tab/>
        </w:r>
        <w:r w:rsidR="003061CE">
          <w:fldChar w:fldCharType="begin"/>
        </w:r>
        <w:r w:rsidR="003061CE">
          <w:instrText xml:space="preserve"> PAGEREF _Toc499818712 \h </w:instrText>
        </w:r>
        <w:r w:rsidR="003061CE">
          <w:fldChar w:fldCharType="separate"/>
        </w:r>
        <w:r w:rsidR="003061CE">
          <w:t>99</w:t>
        </w:r>
        <w:r w:rsidR="003061CE">
          <w:fldChar w:fldCharType="end"/>
        </w:r>
      </w:hyperlink>
    </w:p>
    <w:p w:rsidR="003061CE" w:rsidRDefault="00FC6397">
      <w:pPr>
        <w:pStyle w:val="TOC3"/>
        <w:rPr>
          <w:rFonts w:eastAsiaTheme="minorEastAsia"/>
          <w:smallCaps w:val="0"/>
          <w:sz w:val="22"/>
        </w:rPr>
      </w:pPr>
      <w:hyperlink w:anchor="_Toc499818713" w:history="1">
        <w:r w:rsidR="003061CE" w:rsidRPr="00EE13E5">
          <w:rPr>
            <w:rStyle w:val="Hyperlink"/>
          </w:rPr>
          <w:t>Microsoft 365</w:t>
        </w:r>
        <w:r w:rsidR="003061CE">
          <w:tab/>
        </w:r>
        <w:r w:rsidR="003061CE">
          <w:fldChar w:fldCharType="begin"/>
        </w:r>
        <w:r w:rsidR="003061CE">
          <w:instrText xml:space="preserve"> PAGEREF _Toc499818713 \h </w:instrText>
        </w:r>
        <w:r w:rsidR="003061CE">
          <w:fldChar w:fldCharType="separate"/>
        </w:r>
        <w:r w:rsidR="003061CE">
          <w:t>100</w:t>
        </w:r>
        <w:r w:rsidR="003061CE">
          <w:fldChar w:fldCharType="end"/>
        </w:r>
      </w:hyperlink>
    </w:p>
    <w:p w:rsidR="003061CE" w:rsidRDefault="00FC6397">
      <w:pPr>
        <w:pStyle w:val="TOC3"/>
        <w:rPr>
          <w:rFonts w:eastAsiaTheme="minorEastAsia"/>
          <w:smallCaps w:val="0"/>
          <w:sz w:val="22"/>
        </w:rPr>
      </w:pPr>
      <w:hyperlink w:anchor="_Toc499818714" w:history="1">
        <w:r w:rsidR="003061CE" w:rsidRPr="00EE13E5">
          <w:rPr>
            <w:rStyle w:val="Hyperlink"/>
          </w:rPr>
          <w:t>Enterprise Mobility + Security</w:t>
        </w:r>
        <w:r w:rsidR="003061CE">
          <w:tab/>
        </w:r>
        <w:r w:rsidR="003061CE">
          <w:fldChar w:fldCharType="begin"/>
        </w:r>
        <w:r w:rsidR="003061CE">
          <w:instrText xml:space="preserve"> PAGEREF _Toc499818714 \h </w:instrText>
        </w:r>
        <w:r w:rsidR="003061CE">
          <w:fldChar w:fldCharType="separate"/>
        </w:r>
        <w:r w:rsidR="003061CE">
          <w:t>100</w:t>
        </w:r>
        <w:r w:rsidR="003061CE">
          <w:fldChar w:fldCharType="end"/>
        </w:r>
      </w:hyperlink>
    </w:p>
    <w:p w:rsidR="003061CE" w:rsidRDefault="00FC6397">
      <w:pPr>
        <w:pStyle w:val="TOC3"/>
        <w:rPr>
          <w:rFonts w:eastAsiaTheme="minorEastAsia"/>
          <w:smallCaps w:val="0"/>
          <w:sz w:val="22"/>
        </w:rPr>
      </w:pPr>
      <w:hyperlink w:anchor="_Toc499818715" w:history="1">
        <w:r w:rsidR="003061CE" w:rsidRPr="00EE13E5">
          <w:rPr>
            <w:rStyle w:val="Hyperlink"/>
          </w:rPr>
          <w:t>Služby Microsoft Dynamics 365</w:t>
        </w:r>
        <w:r w:rsidR="003061CE">
          <w:tab/>
        </w:r>
        <w:r w:rsidR="003061CE">
          <w:fldChar w:fldCharType="begin"/>
        </w:r>
        <w:r w:rsidR="003061CE">
          <w:instrText xml:space="preserve"> PAGEREF _Toc499818715 \h </w:instrText>
        </w:r>
        <w:r w:rsidR="003061CE">
          <w:fldChar w:fldCharType="separate"/>
        </w:r>
        <w:r w:rsidR="003061CE">
          <w:t>100</w:t>
        </w:r>
        <w:r w:rsidR="003061CE">
          <w:fldChar w:fldCharType="end"/>
        </w:r>
      </w:hyperlink>
    </w:p>
    <w:p w:rsidR="003061CE" w:rsidRDefault="00FC6397">
      <w:pPr>
        <w:pStyle w:val="TOC3"/>
        <w:rPr>
          <w:rFonts w:eastAsiaTheme="minorEastAsia"/>
          <w:smallCaps w:val="0"/>
          <w:sz w:val="22"/>
        </w:rPr>
      </w:pPr>
      <w:hyperlink w:anchor="_Toc499818716" w:history="1">
        <w:r w:rsidR="003061CE" w:rsidRPr="00EE13E5">
          <w:rPr>
            <w:rStyle w:val="Hyperlink"/>
          </w:rPr>
          <w:t>Aplikácie služieb Office 365</w:t>
        </w:r>
        <w:r w:rsidR="003061CE">
          <w:tab/>
        </w:r>
        <w:r w:rsidR="003061CE">
          <w:fldChar w:fldCharType="begin"/>
        </w:r>
        <w:r w:rsidR="003061CE">
          <w:instrText xml:space="preserve"> PAGEREF _Toc499818716 \h </w:instrText>
        </w:r>
        <w:r w:rsidR="003061CE">
          <w:fldChar w:fldCharType="separate"/>
        </w:r>
        <w:r w:rsidR="003061CE">
          <w:t>101</w:t>
        </w:r>
        <w:r w:rsidR="003061CE">
          <w:fldChar w:fldCharType="end"/>
        </w:r>
      </w:hyperlink>
    </w:p>
    <w:p w:rsidR="003061CE" w:rsidRDefault="00FC6397">
      <w:pPr>
        <w:pStyle w:val="TOC3"/>
        <w:rPr>
          <w:rFonts w:eastAsiaTheme="minorEastAsia"/>
          <w:smallCaps w:val="0"/>
          <w:sz w:val="22"/>
        </w:rPr>
      </w:pPr>
      <w:hyperlink w:anchor="_Toc499818717" w:history="1">
        <w:r w:rsidR="003061CE" w:rsidRPr="00EE13E5">
          <w:rPr>
            <w:rStyle w:val="Hyperlink"/>
          </w:rPr>
          <w:t>Balíky služieb Office 365</w:t>
        </w:r>
        <w:r w:rsidR="003061CE">
          <w:tab/>
        </w:r>
        <w:r w:rsidR="003061CE">
          <w:fldChar w:fldCharType="begin"/>
        </w:r>
        <w:r w:rsidR="003061CE">
          <w:instrText xml:space="preserve"> PAGEREF _Toc499818717 \h </w:instrText>
        </w:r>
        <w:r w:rsidR="003061CE">
          <w:fldChar w:fldCharType="separate"/>
        </w:r>
        <w:r w:rsidR="003061CE">
          <w:t>101</w:t>
        </w:r>
        <w:r w:rsidR="003061CE">
          <w:fldChar w:fldCharType="end"/>
        </w:r>
      </w:hyperlink>
    </w:p>
    <w:p w:rsidR="003061CE" w:rsidRDefault="00FC6397">
      <w:pPr>
        <w:pStyle w:val="TOC3"/>
        <w:rPr>
          <w:rFonts w:eastAsiaTheme="minorEastAsia"/>
          <w:smallCaps w:val="0"/>
          <w:sz w:val="22"/>
        </w:rPr>
      </w:pPr>
      <w:hyperlink w:anchor="_Toc499818718" w:history="1">
        <w:r w:rsidR="003061CE" w:rsidRPr="00EE13E5">
          <w:rPr>
            <w:rStyle w:val="Hyperlink"/>
          </w:rPr>
          <w:t>Project Online</w:t>
        </w:r>
        <w:r w:rsidR="003061CE">
          <w:tab/>
        </w:r>
        <w:r w:rsidR="003061CE">
          <w:fldChar w:fldCharType="begin"/>
        </w:r>
        <w:r w:rsidR="003061CE">
          <w:instrText xml:space="preserve"> PAGEREF _Toc499818718 \h </w:instrText>
        </w:r>
        <w:r w:rsidR="003061CE">
          <w:fldChar w:fldCharType="separate"/>
        </w:r>
        <w:r w:rsidR="003061CE">
          <w:t>101</w:t>
        </w:r>
        <w:r w:rsidR="003061CE">
          <w:fldChar w:fldCharType="end"/>
        </w:r>
      </w:hyperlink>
    </w:p>
    <w:p w:rsidR="003061CE" w:rsidRDefault="00FC6397">
      <w:pPr>
        <w:pStyle w:val="TOC1"/>
        <w:rPr>
          <w:rFonts w:eastAsiaTheme="minorEastAsia"/>
          <w:b w:val="0"/>
          <w:caps w:val="0"/>
          <w:noProof/>
          <w:sz w:val="22"/>
          <w:szCs w:val="22"/>
        </w:rPr>
      </w:pPr>
      <w:hyperlink w:anchor="_Toc499818719" w:history="1">
        <w:r w:rsidR="003061CE" w:rsidRPr="00EE13E5">
          <w:rPr>
            <w:rStyle w:val="Hyperlink"/>
            <w:noProof/>
          </w:rPr>
          <w:t>Príloha D – Profesionálne služby</w:t>
        </w:r>
        <w:r w:rsidR="003061CE">
          <w:rPr>
            <w:noProof/>
          </w:rPr>
          <w:tab/>
        </w:r>
        <w:r w:rsidR="003061CE">
          <w:rPr>
            <w:noProof/>
          </w:rPr>
          <w:fldChar w:fldCharType="begin"/>
        </w:r>
        <w:r w:rsidR="003061CE">
          <w:rPr>
            <w:noProof/>
          </w:rPr>
          <w:instrText xml:space="preserve"> PAGEREF _Toc499818719 \h </w:instrText>
        </w:r>
        <w:r w:rsidR="003061CE">
          <w:rPr>
            <w:noProof/>
          </w:rPr>
        </w:r>
        <w:r w:rsidR="003061CE">
          <w:rPr>
            <w:noProof/>
          </w:rPr>
          <w:fldChar w:fldCharType="separate"/>
        </w:r>
        <w:r w:rsidR="003061CE">
          <w:rPr>
            <w:noProof/>
          </w:rPr>
          <w:t>102</w:t>
        </w:r>
        <w:r w:rsidR="003061CE">
          <w:rPr>
            <w:noProof/>
          </w:rPr>
          <w:fldChar w:fldCharType="end"/>
        </w:r>
      </w:hyperlink>
    </w:p>
    <w:p w:rsidR="003061CE" w:rsidRDefault="00FC6397">
      <w:pPr>
        <w:pStyle w:val="TOC2"/>
        <w:rPr>
          <w:rFonts w:eastAsiaTheme="minorEastAsia"/>
          <w:smallCaps w:val="0"/>
          <w:sz w:val="22"/>
        </w:rPr>
      </w:pPr>
      <w:hyperlink w:anchor="_Toc499818720" w:history="1">
        <w:r w:rsidR="003061CE" w:rsidRPr="00EE13E5">
          <w:rPr>
            <w:rStyle w:val="Hyperlink"/>
          </w:rPr>
          <w:t>Ponuky podpory pre služby Microsoft Premier</w:t>
        </w:r>
        <w:r w:rsidR="003061CE">
          <w:tab/>
        </w:r>
        <w:r w:rsidR="003061CE">
          <w:fldChar w:fldCharType="begin"/>
        </w:r>
        <w:r w:rsidR="003061CE">
          <w:instrText xml:space="preserve"> PAGEREF _Toc499818720 \h </w:instrText>
        </w:r>
        <w:r w:rsidR="003061CE">
          <w:fldChar w:fldCharType="separate"/>
        </w:r>
        <w:r w:rsidR="003061CE">
          <w:t>102</w:t>
        </w:r>
        <w:r w:rsidR="003061CE">
          <w:fldChar w:fldCharType="end"/>
        </w:r>
      </w:hyperlink>
    </w:p>
    <w:p w:rsidR="003061CE" w:rsidRDefault="00FC6397">
      <w:pPr>
        <w:pStyle w:val="TOC2"/>
        <w:rPr>
          <w:rFonts w:eastAsiaTheme="minorEastAsia"/>
          <w:smallCaps w:val="0"/>
          <w:sz w:val="22"/>
        </w:rPr>
      </w:pPr>
      <w:hyperlink w:anchor="_Toc499818721" w:history="1">
        <w:r w:rsidR="003061CE" w:rsidRPr="00EE13E5">
          <w:rPr>
            <w:rStyle w:val="Hyperlink"/>
          </w:rPr>
          <w:t>Ponuky služieb programu Digital Advisory od spoločnosti Microsoft</w:t>
        </w:r>
        <w:r w:rsidR="003061CE">
          <w:tab/>
        </w:r>
        <w:r w:rsidR="003061CE">
          <w:fldChar w:fldCharType="begin"/>
        </w:r>
        <w:r w:rsidR="003061CE">
          <w:instrText xml:space="preserve"> PAGEREF _Toc499818721 \h </w:instrText>
        </w:r>
        <w:r w:rsidR="003061CE">
          <w:fldChar w:fldCharType="separate"/>
        </w:r>
        <w:r w:rsidR="003061CE">
          <w:t>103</w:t>
        </w:r>
        <w:r w:rsidR="003061CE">
          <w:fldChar w:fldCharType="end"/>
        </w:r>
      </w:hyperlink>
    </w:p>
    <w:p w:rsidR="003061CE" w:rsidRDefault="00FC6397">
      <w:pPr>
        <w:pStyle w:val="TOC2"/>
        <w:rPr>
          <w:rFonts w:eastAsiaTheme="minorEastAsia"/>
          <w:smallCaps w:val="0"/>
          <w:sz w:val="22"/>
        </w:rPr>
      </w:pPr>
      <w:hyperlink w:anchor="_Toc499818722" w:history="1">
        <w:r w:rsidR="003061CE" w:rsidRPr="00EE13E5">
          <w:rPr>
            <w:rStyle w:val="Hyperlink"/>
          </w:rPr>
          <w:t>Ponuky služby Sales Productivity Accelerator</w:t>
        </w:r>
        <w:r w:rsidR="003061CE">
          <w:tab/>
        </w:r>
        <w:r w:rsidR="003061CE">
          <w:fldChar w:fldCharType="begin"/>
        </w:r>
        <w:r w:rsidR="003061CE">
          <w:instrText xml:space="preserve"> PAGEREF _Toc499818722 \h </w:instrText>
        </w:r>
        <w:r w:rsidR="003061CE">
          <w:fldChar w:fldCharType="separate"/>
        </w:r>
        <w:r w:rsidR="003061CE">
          <w:t>103</w:t>
        </w:r>
        <w:r w:rsidR="003061CE">
          <w:fldChar w:fldCharType="end"/>
        </w:r>
      </w:hyperlink>
    </w:p>
    <w:p w:rsidR="003061CE" w:rsidRDefault="00FC6397">
      <w:pPr>
        <w:pStyle w:val="TOC1"/>
        <w:rPr>
          <w:rFonts w:eastAsiaTheme="minorEastAsia"/>
          <w:b w:val="0"/>
          <w:caps w:val="0"/>
          <w:noProof/>
          <w:sz w:val="22"/>
          <w:szCs w:val="22"/>
        </w:rPr>
      </w:pPr>
      <w:hyperlink w:anchor="_Toc499818723" w:history="1">
        <w:r w:rsidR="003061CE" w:rsidRPr="00EE13E5">
          <w:rPr>
            <w:rStyle w:val="Hyperlink"/>
            <w:noProof/>
          </w:rPr>
          <w:t>Príloha E – Doplnkové podmienky programových zmlúv</w:t>
        </w:r>
        <w:r w:rsidR="003061CE">
          <w:rPr>
            <w:noProof/>
          </w:rPr>
          <w:tab/>
        </w:r>
        <w:r w:rsidR="003061CE">
          <w:rPr>
            <w:noProof/>
          </w:rPr>
          <w:fldChar w:fldCharType="begin"/>
        </w:r>
        <w:r w:rsidR="003061CE">
          <w:rPr>
            <w:noProof/>
          </w:rPr>
          <w:instrText xml:space="preserve"> PAGEREF _Toc499818723 \h </w:instrText>
        </w:r>
        <w:r w:rsidR="003061CE">
          <w:rPr>
            <w:noProof/>
          </w:rPr>
        </w:r>
        <w:r w:rsidR="003061CE">
          <w:rPr>
            <w:noProof/>
          </w:rPr>
          <w:fldChar w:fldCharType="separate"/>
        </w:r>
        <w:r w:rsidR="003061CE">
          <w:rPr>
            <w:noProof/>
          </w:rPr>
          <w:t>105</w:t>
        </w:r>
        <w:r w:rsidR="003061CE">
          <w:rPr>
            <w:noProof/>
          </w:rPr>
          <w:fldChar w:fldCharType="end"/>
        </w:r>
      </w:hyperlink>
    </w:p>
    <w:p w:rsidR="003061CE" w:rsidRDefault="00FC6397">
      <w:pPr>
        <w:pStyle w:val="TOC2"/>
        <w:rPr>
          <w:rFonts w:eastAsiaTheme="minorEastAsia"/>
          <w:smallCaps w:val="0"/>
          <w:sz w:val="22"/>
        </w:rPr>
      </w:pPr>
      <w:hyperlink w:anchor="_Toc499818724" w:history="1">
        <w:r w:rsidR="003061CE" w:rsidRPr="00EE13E5">
          <w:rPr>
            <w:rStyle w:val="Hyperlink"/>
          </w:rPr>
          <w:t>Doplnkové podmienky pre program Select Plus</w:t>
        </w:r>
        <w:r w:rsidR="003061CE">
          <w:tab/>
        </w:r>
        <w:r w:rsidR="003061CE">
          <w:fldChar w:fldCharType="begin"/>
        </w:r>
        <w:r w:rsidR="003061CE">
          <w:instrText xml:space="preserve"> PAGEREF _Toc499818724 \h </w:instrText>
        </w:r>
        <w:r w:rsidR="003061CE">
          <w:fldChar w:fldCharType="separate"/>
        </w:r>
        <w:r w:rsidR="003061CE">
          <w:t>105</w:t>
        </w:r>
        <w:r w:rsidR="003061CE">
          <w:fldChar w:fldCharType="end"/>
        </w:r>
      </w:hyperlink>
    </w:p>
    <w:p w:rsidR="003061CE" w:rsidRDefault="00FC6397">
      <w:pPr>
        <w:pStyle w:val="TOC2"/>
        <w:rPr>
          <w:rFonts w:eastAsiaTheme="minorEastAsia"/>
          <w:smallCaps w:val="0"/>
          <w:sz w:val="22"/>
        </w:rPr>
      </w:pPr>
      <w:hyperlink w:anchor="_Toc499818725" w:history="1">
        <w:r w:rsidR="003061CE" w:rsidRPr="00EE13E5">
          <w:rPr>
            <w:rStyle w:val="Hyperlink"/>
          </w:rPr>
          <w:t>Definícia spravovania pre oprávnené zariadenia</w:t>
        </w:r>
        <w:r w:rsidR="003061CE">
          <w:tab/>
        </w:r>
        <w:r w:rsidR="003061CE">
          <w:fldChar w:fldCharType="begin"/>
        </w:r>
        <w:r w:rsidR="003061CE">
          <w:instrText xml:space="preserve"> PAGEREF _Toc499818725 \h </w:instrText>
        </w:r>
        <w:r w:rsidR="003061CE">
          <w:fldChar w:fldCharType="separate"/>
        </w:r>
        <w:r w:rsidR="003061CE">
          <w:t>105</w:t>
        </w:r>
        <w:r w:rsidR="003061CE">
          <w:fldChar w:fldCharType="end"/>
        </w:r>
      </w:hyperlink>
    </w:p>
    <w:p w:rsidR="003061CE" w:rsidRDefault="00FC6397">
      <w:pPr>
        <w:pStyle w:val="TOC2"/>
        <w:rPr>
          <w:rFonts w:eastAsiaTheme="minorEastAsia"/>
          <w:smallCaps w:val="0"/>
          <w:sz w:val="22"/>
        </w:rPr>
      </w:pPr>
      <w:hyperlink w:anchor="_Toc499818726" w:history="1">
        <w:r w:rsidR="003061CE" w:rsidRPr="00EE13E5">
          <w:rPr>
            <w:rStyle w:val="Hyperlink"/>
          </w:rPr>
          <w:t>Služby online v programoch Open</w:t>
        </w:r>
        <w:r w:rsidR="003061CE">
          <w:tab/>
        </w:r>
        <w:r w:rsidR="003061CE">
          <w:fldChar w:fldCharType="begin"/>
        </w:r>
        <w:r w:rsidR="003061CE">
          <w:instrText xml:space="preserve"> PAGEREF _Toc499818726 \h </w:instrText>
        </w:r>
        <w:r w:rsidR="003061CE">
          <w:fldChar w:fldCharType="separate"/>
        </w:r>
        <w:r w:rsidR="003061CE">
          <w:t>105</w:t>
        </w:r>
        <w:r w:rsidR="003061CE">
          <w:fldChar w:fldCharType="end"/>
        </w:r>
      </w:hyperlink>
    </w:p>
    <w:p w:rsidR="003061CE" w:rsidRDefault="00FC6397">
      <w:pPr>
        <w:pStyle w:val="TOC2"/>
        <w:rPr>
          <w:rFonts w:eastAsiaTheme="minorEastAsia"/>
          <w:smallCaps w:val="0"/>
          <w:sz w:val="22"/>
        </w:rPr>
      </w:pPr>
      <w:hyperlink w:anchor="_Toc499818727" w:history="1">
        <w:r w:rsidR="003061CE" w:rsidRPr="00EE13E5">
          <w:rPr>
            <w:rStyle w:val="Hyperlink"/>
          </w:rPr>
          <w:t>Doplnkové podmienky pre profesionálne služby – staršie zmluvy</w:t>
        </w:r>
        <w:r w:rsidR="003061CE">
          <w:tab/>
        </w:r>
        <w:r w:rsidR="003061CE">
          <w:fldChar w:fldCharType="begin"/>
        </w:r>
        <w:r w:rsidR="003061CE">
          <w:instrText xml:space="preserve"> PAGEREF _Toc499818727 \h </w:instrText>
        </w:r>
        <w:r w:rsidR="003061CE">
          <w:fldChar w:fldCharType="separate"/>
        </w:r>
        <w:r w:rsidR="003061CE">
          <w:t>105</w:t>
        </w:r>
        <w:r w:rsidR="003061CE">
          <w:fldChar w:fldCharType="end"/>
        </w:r>
      </w:hyperlink>
    </w:p>
    <w:p w:rsidR="003061CE" w:rsidRDefault="00FC6397">
      <w:pPr>
        <w:pStyle w:val="TOC1"/>
        <w:rPr>
          <w:rFonts w:eastAsiaTheme="minorEastAsia"/>
          <w:b w:val="0"/>
          <w:caps w:val="0"/>
          <w:noProof/>
          <w:sz w:val="22"/>
          <w:szCs w:val="22"/>
        </w:rPr>
      </w:pPr>
      <w:hyperlink w:anchor="_Toc499818728" w:history="1">
        <w:r w:rsidR="003061CE" w:rsidRPr="00EE13E5">
          <w:rPr>
            <w:rStyle w:val="Hyperlink"/>
            <w:noProof/>
          </w:rPr>
          <w:t>Príloha F – Propagačné akcie</w:t>
        </w:r>
        <w:r w:rsidR="003061CE">
          <w:rPr>
            <w:noProof/>
          </w:rPr>
          <w:tab/>
        </w:r>
        <w:r w:rsidR="003061CE">
          <w:rPr>
            <w:noProof/>
          </w:rPr>
          <w:fldChar w:fldCharType="begin"/>
        </w:r>
        <w:r w:rsidR="003061CE">
          <w:rPr>
            <w:noProof/>
          </w:rPr>
          <w:instrText xml:space="preserve"> PAGEREF _Toc499818728 \h </w:instrText>
        </w:r>
        <w:r w:rsidR="003061CE">
          <w:rPr>
            <w:noProof/>
          </w:rPr>
        </w:r>
        <w:r w:rsidR="003061CE">
          <w:rPr>
            <w:noProof/>
          </w:rPr>
          <w:fldChar w:fldCharType="separate"/>
        </w:r>
        <w:r w:rsidR="003061CE">
          <w:rPr>
            <w:noProof/>
          </w:rPr>
          <w:t>107</w:t>
        </w:r>
        <w:r w:rsidR="003061CE">
          <w:rPr>
            <w:noProof/>
          </w:rPr>
          <w:fldChar w:fldCharType="end"/>
        </w:r>
      </w:hyperlink>
    </w:p>
    <w:p w:rsidR="003061CE" w:rsidRDefault="00FC6397">
      <w:pPr>
        <w:pStyle w:val="TOC2"/>
        <w:rPr>
          <w:rFonts w:eastAsiaTheme="minorEastAsia"/>
          <w:smallCaps w:val="0"/>
          <w:sz w:val="22"/>
        </w:rPr>
      </w:pPr>
      <w:hyperlink w:anchor="_Toc499818729" w:history="1">
        <w:r w:rsidR="003061CE" w:rsidRPr="00EE13E5">
          <w:rPr>
            <w:rStyle w:val="Hyperlink"/>
          </w:rPr>
          <w:t>Propagačná ponuka výpočtovej kapacity platformy Azure</w:t>
        </w:r>
        <w:r w:rsidR="003061CE">
          <w:tab/>
        </w:r>
        <w:r w:rsidR="003061CE">
          <w:fldChar w:fldCharType="begin"/>
        </w:r>
        <w:r w:rsidR="003061CE">
          <w:instrText xml:space="preserve"> PAGEREF _Toc499818729 \h </w:instrText>
        </w:r>
        <w:r w:rsidR="003061CE">
          <w:fldChar w:fldCharType="separate"/>
        </w:r>
        <w:r w:rsidR="003061CE">
          <w:t>107</w:t>
        </w:r>
        <w:r w:rsidR="003061CE">
          <w:fldChar w:fldCharType="end"/>
        </w:r>
      </w:hyperlink>
    </w:p>
    <w:p w:rsidR="003061CE" w:rsidRDefault="00FC6397">
      <w:pPr>
        <w:pStyle w:val="TOC2"/>
        <w:rPr>
          <w:rFonts w:eastAsiaTheme="minorEastAsia"/>
          <w:smallCaps w:val="0"/>
          <w:sz w:val="22"/>
        </w:rPr>
      </w:pPr>
      <w:hyperlink w:anchor="_Toc499818730" w:history="1">
        <w:r w:rsidR="003061CE" w:rsidRPr="00EE13E5">
          <w:rPr>
            <w:rStyle w:val="Hyperlink"/>
          </w:rPr>
          <w:t>Propagačná ponuka produktu SQL Server 2017 for Linux</w:t>
        </w:r>
        <w:r w:rsidR="003061CE">
          <w:tab/>
        </w:r>
        <w:r w:rsidR="003061CE">
          <w:fldChar w:fldCharType="begin"/>
        </w:r>
        <w:r w:rsidR="003061CE">
          <w:instrText xml:space="preserve"> PAGEREF _Toc499818730 \h </w:instrText>
        </w:r>
        <w:r w:rsidR="003061CE">
          <w:fldChar w:fldCharType="separate"/>
        </w:r>
        <w:r w:rsidR="003061CE">
          <w:t>107</w:t>
        </w:r>
        <w:r w:rsidR="003061CE">
          <w:fldChar w:fldCharType="end"/>
        </w:r>
      </w:hyperlink>
    </w:p>
    <w:p w:rsidR="003061CE" w:rsidRDefault="00FC6397">
      <w:pPr>
        <w:pStyle w:val="TOC2"/>
        <w:rPr>
          <w:rFonts w:eastAsiaTheme="minorEastAsia"/>
          <w:smallCaps w:val="0"/>
          <w:sz w:val="22"/>
        </w:rPr>
      </w:pPr>
      <w:hyperlink w:anchor="_Toc499818731" w:history="1">
        <w:r w:rsidR="003061CE" w:rsidRPr="00EE13E5">
          <w:rPr>
            <w:rStyle w:val="Hyperlink"/>
          </w:rPr>
          <w:t>Propagačná akcia na prechod zo systému Windows 10 S na systém Windows 10</w:t>
        </w:r>
        <w:r w:rsidR="003061CE">
          <w:tab/>
        </w:r>
        <w:r w:rsidR="003061CE">
          <w:fldChar w:fldCharType="begin"/>
        </w:r>
        <w:r w:rsidR="003061CE">
          <w:instrText xml:space="preserve"> PAGEREF _Toc499818731 \h </w:instrText>
        </w:r>
        <w:r w:rsidR="003061CE">
          <w:fldChar w:fldCharType="separate"/>
        </w:r>
        <w:r w:rsidR="003061CE">
          <w:t>107</w:t>
        </w:r>
        <w:r w:rsidR="003061CE">
          <w:fldChar w:fldCharType="end"/>
        </w:r>
      </w:hyperlink>
    </w:p>
    <w:p w:rsidR="003061CE" w:rsidRDefault="00FC6397">
      <w:pPr>
        <w:pStyle w:val="TOC1"/>
        <w:rPr>
          <w:rFonts w:eastAsiaTheme="minorEastAsia"/>
          <w:b w:val="0"/>
          <w:caps w:val="0"/>
          <w:noProof/>
          <w:sz w:val="22"/>
          <w:szCs w:val="22"/>
        </w:rPr>
      </w:pPr>
      <w:hyperlink w:anchor="_Toc499818732" w:history="1">
        <w:r w:rsidR="003061CE" w:rsidRPr="00EE13E5">
          <w:rPr>
            <w:rStyle w:val="Hyperlink"/>
            <w:noProof/>
          </w:rPr>
          <w:t>Príloha G – Podmienky pre diskové polia</w:t>
        </w:r>
        <w:r w:rsidR="003061CE">
          <w:rPr>
            <w:noProof/>
          </w:rPr>
          <w:tab/>
        </w:r>
        <w:r w:rsidR="003061CE">
          <w:rPr>
            <w:noProof/>
          </w:rPr>
          <w:fldChar w:fldCharType="begin"/>
        </w:r>
        <w:r w:rsidR="003061CE">
          <w:rPr>
            <w:noProof/>
          </w:rPr>
          <w:instrText xml:space="preserve"> PAGEREF _Toc499818732 \h </w:instrText>
        </w:r>
        <w:r w:rsidR="003061CE">
          <w:rPr>
            <w:noProof/>
          </w:rPr>
        </w:r>
        <w:r w:rsidR="003061CE">
          <w:rPr>
            <w:noProof/>
          </w:rPr>
          <w:fldChar w:fldCharType="separate"/>
        </w:r>
        <w:r w:rsidR="003061CE">
          <w:rPr>
            <w:noProof/>
          </w:rPr>
          <w:t>108</w:t>
        </w:r>
        <w:r w:rsidR="003061CE">
          <w:rPr>
            <w:noProof/>
          </w:rPr>
          <w:fldChar w:fldCharType="end"/>
        </w:r>
      </w:hyperlink>
    </w:p>
    <w:p w:rsidR="003061CE" w:rsidRDefault="00FC6397">
      <w:pPr>
        <w:pStyle w:val="TOC2"/>
        <w:rPr>
          <w:rFonts w:eastAsiaTheme="minorEastAsia"/>
          <w:smallCaps w:val="0"/>
          <w:sz w:val="22"/>
        </w:rPr>
      </w:pPr>
      <w:hyperlink w:anchor="_Toc499818733" w:history="1">
        <w:r w:rsidR="003061CE" w:rsidRPr="00EE13E5">
          <w:rPr>
            <w:rStyle w:val="Hyperlink"/>
          </w:rPr>
          <w:t>Dostupnosť</w:t>
        </w:r>
        <w:r w:rsidR="003061CE">
          <w:tab/>
        </w:r>
        <w:r w:rsidR="003061CE">
          <w:fldChar w:fldCharType="begin"/>
        </w:r>
        <w:r w:rsidR="003061CE">
          <w:instrText xml:space="preserve"> PAGEREF _Toc499818733 \h </w:instrText>
        </w:r>
        <w:r w:rsidR="003061CE">
          <w:fldChar w:fldCharType="separate"/>
        </w:r>
        <w:r w:rsidR="003061CE">
          <w:t>108</w:t>
        </w:r>
        <w:r w:rsidR="003061CE">
          <w:fldChar w:fldCharType="end"/>
        </w:r>
      </w:hyperlink>
    </w:p>
    <w:p w:rsidR="003061CE" w:rsidRDefault="00FC6397">
      <w:pPr>
        <w:pStyle w:val="TOC2"/>
        <w:rPr>
          <w:rFonts w:eastAsiaTheme="minorEastAsia"/>
          <w:smallCaps w:val="0"/>
          <w:sz w:val="22"/>
        </w:rPr>
      </w:pPr>
      <w:hyperlink w:anchor="_Toc499818734" w:history="1">
        <w:r w:rsidR="003061CE" w:rsidRPr="00EE13E5">
          <w:rPr>
            <w:rStyle w:val="Hyperlink"/>
          </w:rPr>
          <w:t>Dodávka a nárok</w:t>
        </w:r>
        <w:r w:rsidR="003061CE">
          <w:tab/>
        </w:r>
        <w:r w:rsidR="003061CE">
          <w:fldChar w:fldCharType="begin"/>
        </w:r>
        <w:r w:rsidR="003061CE">
          <w:instrText xml:space="preserve"> PAGEREF _Toc499818734 \h </w:instrText>
        </w:r>
        <w:r w:rsidR="003061CE">
          <w:fldChar w:fldCharType="separate"/>
        </w:r>
        <w:r w:rsidR="003061CE">
          <w:t>108</w:t>
        </w:r>
        <w:r w:rsidR="003061CE">
          <w:fldChar w:fldCharType="end"/>
        </w:r>
      </w:hyperlink>
    </w:p>
    <w:p w:rsidR="003061CE" w:rsidRDefault="00FC6397">
      <w:pPr>
        <w:pStyle w:val="TOC2"/>
        <w:rPr>
          <w:rFonts w:eastAsiaTheme="minorEastAsia"/>
          <w:smallCaps w:val="0"/>
          <w:sz w:val="22"/>
        </w:rPr>
      </w:pPr>
      <w:hyperlink w:anchor="_Toc499818735" w:history="1">
        <w:r w:rsidR="003061CE" w:rsidRPr="00EE13E5">
          <w:rPr>
            <w:rStyle w:val="Hyperlink"/>
          </w:rPr>
          <w:t>Softvér diskových polí</w:t>
        </w:r>
        <w:r w:rsidR="003061CE">
          <w:tab/>
        </w:r>
        <w:r w:rsidR="003061CE">
          <w:fldChar w:fldCharType="begin"/>
        </w:r>
        <w:r w:rsidR="003061CE">
          <w:instrText xml:space="preserve"> PAGEREF _Toc499818735 \h </w:instrText>
        </w:r>
        <w:r w:rsidR="003061CE">
          <w:fldChar w:fldCharType="separate"/>
        </w:r>
        <w:r w:rsidR="003061CE">
          <w:t>108</w:t>
        </w:r>
        <w:r w:rsidR="003061CE">
          <w:fldChar w:fldCharType="end"/>
        </w:r>
      </w:hyperlink>
    </w:p>
    <w:p w:rsidR="003061CE" w:rsidRDefault="00FC6397">
      <w:pPr>
        <w:pStyle w:val="TOC2"/>
        <w:rPr>
          <w:rFonts w:eastAsiaTheme="minorEastAsia"/>
          <w:smallCaps w:val="0"/>
          <w:sz w:val="22"/>
        </w:rPr>
      </w:pPr>
      <w:hyperlink w:anchor="_Toc499818736" w:history="1">
        <w:r w:rsidR="003061CE" w:rsidRPr="00EE13E5">
          <w:rPr>
            <w:rStyle w:val="Hyperlink"/>
          </w:rPr>
          <w:t>Obmedzená záruka na hardvér</w:t>
        </w:r>
        <w:r w:rsidR="003061CE">
          <w:tab/>
        </w:r>
        <w:r w:rsidR="003061CE">
          <w:fldChar w:fldCharType="begin"/>
        </w:r>
        <w:r w:rsidR="003061CE">
          <w:instrText xml:space="preserve"> PAGEREF _Toc499818736 \h </w:instrText>
        </w:r>
        <w:r w:rsidR="003061CE">
          <w:fldChar w:fldCharType="separate"/>
        </w:r>
        <w:r w:rsidR="003061CE">
          <w:t>108</w:t>
        </w:r>
        <w:r w:rsidR="003061CE">
          <w:fldChar w:fldCharType="end"/>
        </w:r>
      </w:hyperlink>
    </w:p>
    <w:p w:rsidR="003061CE" w:rsidRDefault="00FC6397">
      <w:pPr>
        <w:pStyle w:val="TOC2"/>
        <w:rPr>
          <w:rFonts w:eastAsiaTheme="minorEastAsia"/>
          <w:smallCaps w:val="0"/>
          <w:sz w:val="22"/>
        </w:rPr>
      </w:pPr>
      <w:hyperlink w:anchor="_Toc499818737" w:history="1">
        <w:r w:rsidR="003061CE" w:rsidRPr="00EE13E5">
          <w:rPr>
            <w:rStyle w:val="Hyperlink"/>
          </w:rPr>
          <w:t>Odškodnenie. Ochrana pred nárokmi tretích strán</w:t>
        </w:r>
        <w:r w:rsidR="003061CE">
          <w:tab/>
        </w:r>
        <w:r w:rsidR="003061CE">
          <w:fldChar w:fldCharType="begin"/>
        </w:r>
        <w:r w:rsidR="003061CE">
          <w:instrText xml:space="preserve"> PAGEREF _Toc499818737 \h </w:instrText>
        </w:r>
        <w:r w:rsidR="003061CE">
          <w:fldChar w:fldCharType="separate"/>
        </w:r>
        <w:r w:rsidR="003061CE">
          <w:t>109</w:t>
        </w:r>
        <w:r w:rsidR="003061CE">
          <w:fldChar w:fldCharType="end"/>
        </w:r>
      </w:hyperlink>
    </w:p>
    <w:p w:rsidR="003061CE" w:rsidRDefault="00FC6397">
      <w:pPr>
        <w:pStyle w:val="TOC2"/>
        <w:rPr>
          <w:rFonts w:eastAsiaTheme="minorEastAsia"/>
          <w:smallCaps w:val="0"/>
          <w:sz w:val="22"/>
        </w:rPr>
      </w:pPr>
      <w:hyperlink w:anchor="_Toc499818738" w:history="1">
        <w:r w:rsidR="003061CE" w:rsidRPr="00EE13E5">
          <w:rPr>
            <w:rStyle w:val="Hyperlink"/>
          </w:rPr>
          <w:t>Obmedzenie zodpovednosti</w:t>
        </w:r>
        <w:r w:rsidR="003061CE">
          <w:tab/>
        </w:r>
        <w:r w:rsidR="003061CE">
          <w:fldChar w:fldCharType="begin"/>
        </w:r>
        <w:r w:rsidR="003061CE">
          <w:instrText xml:space="preserve"> PAGEREF _Toc499818738 \h </w:instrText>
        </w:r>
        <w:r w:rsidR="003061CE">
          <w:fldChar w:fldCharType="separate"/>
        </w:r>
        <w:r w:rsidR="003061CE">
          <w:t>109</w:t>
        </w:r>
        <w:r w:rsidR="003061CE">
          <w:fldChar w:fldCharType="end"/>
        </w:r>
      </w:hyperlink>
    </w:p>
    <w:p w:rsidR="003061CE" w:rsidRDefault="00FC6397">
      <w:pPr>
        <w:pStyle w:val="TOC2"/>
        <w:rPr>
          <w:rFonts w:eastAsiaTheme="minorEastAsia"/>
          <w:smallCaps w:val="0"/>
          <w:sz w:val="22"/>
        </w:rPr>
      </w:pPr>
      <w:hyperlink w:anchor="_Toc499818739" w:history="1">
        <w:r w:rsidR="003061CE" w:rsidRPr="00EE13E5">
          <w:rPr>
            <w:rStyle w:val="Hyperlink"/>
          </w:rPr>
          <w:t>Zákony obmedzujúce export z USA</w:t>
        </w:r>
        <w:r w:rsidR="003061CE">
          <w:tab/>
        </w:r>
        <w:r w:rsidR="003061CE">
          <w:fldChar w:fldCharType="begin"/>
        </w:r>
        <w:r w:rsidR="003061CE">
          <w:instrText xml:space="preserve"> PAGEREF _Toc499818739 \h </w:instrText>
        </w:r>
        <w:r w:rsidR="003061CE">
          <w:fldChar w:fldCharType="separate"/>
        </w:r>
        <w:r w:rsidR="003061CE">
          <w:t>109</w:t>
        </w:r>
        <w:r w:rsidR="003061CE">
          <w:fldChar w:fldCharType="end"/>
        </w:r>
      </w:hyperlink>
    </w:p>
    <w:p w:rsidR="003061CE" w:rsidRDefault="00FC6397">
      <w:pPr>
        <w:pStyle w:val="TOC2"/>
        <w:rPr>
          <w:rFonts w:eastAsiaTheme="minorEastAsia"/>
          <w:smallCaps w:val="0"/>
          <w:sz w:val="22"/>
        </w:rPr>
      </w:pPr>
      <w:hyperlink w:anchor="_Toc499818740" w:history="1">
        <w:r w:rsidR="003061CE" w:rsidRPr="00EE13E5">
          <w:rPr>
            <w:rStyle w:val="Hyperlink"/>
          </w:rPr>
          <w:t>Zhromažďovanie diagnostických Informácií</w:t>
        </w:r>
        <w:r w:rsidR="003061CE">
          <w:tab/>
        </w:r>
        <w:r w:rsidR="003061CE">
          <w:fldChar w:fldCharType="begin"/>
        </w:r>
        <w:r w:rsidR="003061CE">
          <w:instrText xml:space="preserve"> PAGEREF _Toc499818740 \h </w:instrText>
        </w:r>
        <w:r w:rsidR="003061CE">
          <w:fldChar w:fldCharType="separate"/>
        </w:r>
        <w:r w:rsidR="003061CE">
          <w:t>109</w:t>
        </w:r>
        <w:r w:rsidR="003061CE">
          <w:fldChar w:fldCharType="end"/>
        </w:r>
      </w:hyperlink>
    </w:p>
    <w:p w:rsidR="003061CE" w:rsidRDefault="00FC6397">
      <w:pPr>
        <w:pStyle w:val="TOC2"/>
        <w:rPr>
          <w:rFonts w:eastAsiaTheme="minorEastAsia"/>
          <w:smallCaps w:val="0"/>
          <w:sz w:val="22"/>
        </w:rPr>
      </w:pPr>
      <w:hyperlink w:anchor="_Toc499818741" w:history="1">
        <w:r w:rsidR="003061CE" w:rsidRPr="00EE13E5">
          <w:rPr>
            <w:rStyle w:val="Hyperlink"/>
          </w:rPr>
          <w:t>Používanie vládnymi zákazníkmi</w:t>
        </w:r>
        <w:r w:rsidR="003061CE">
          <w:tab/>
        </w:r>
        <w:r w:rsidR="003061CE">
          <w:fldChar w:fldCharType="begin"/>
        </w:r>
        <w:r w:rsidR="003061CE">
          <w:instrText xml:space="preserve"> PAGEREF _Toc499818741 \h </w:instrText>
        </w:r>
        <w:r w:rsidR="003061CE">
          <w:fldChar w:fldCharType="separate"/>
        </w:r>
        <w:r w:rsidR="003061CE">
          <w:t>109</w:t>
        </w:r>
        <w:r w:rsidR="003061CE">
          <w:fldChar w:fldCharType="end"/>
        </w:r>
      </w:hyperlink>
    </w:p>
    <w:p w:rsidR="003061CE" w:rsidRDefault="00FC6397">
      <w:pPr>
        <w:pStyle w:val="TOC1"/>
        <w:rPr>
          <w:rFonts w:eastAsiaTheme="minorEastAsia"/>
          <w:b w:val="0"/>
          <w:caps w:val="0"/>
          <w:noProof/>
          <w:sz w:val="22"/>
          <w:szCs w:val="22"/>
        </w:rPr>
      </w:pPr>
      <w:hyperlink w:anchor="_Toc499818742" w:history="1">
        <w:r w:rsidR="003061CE" w:rsidRPr="00EE13E5">
          <w:rPr>
            <w:rStyle w:val="Hyperlink"/>
            <w:noProof/>
          </w:rPr>
          <w:t>Príloha H – Premium Assurance</w:t>
        </w:r>
        <w:r w:rsidR="003061CE">
          <w:rPr>
            <w:noProof/>
          </w:rPr>
          <w:tab/>
        </w:r>
        <w:r w:rsidR="003061CE">
          <w:rPr>
            <w:noProof/>
          </w:rPr>
          <w:fldChar w:fldCharType="begin"/>
        </w:r>
        <w:r w:rsidR="003061CE">
          <w:rPr>
            <w:noProof/>
          </w:rPr>
          <w:instrText xml:space="preserve"> PAGEREF _Toc499818742 \h </w:instrText>
        </w:r>
        <w:r w:rsidR="003061CE">
          <w:rPr>
            <w:noProof/>
          </w:rPr>
        </w:r>
        <w:r w:rsidR="003061CE">
          <w:rPr>
            <w:noProof/>
          </w:rPr>
          <w:fldChar w:fldCharType="separate"/>
        </w:r>
        <w:r w:rsidR="003061CE">
          <w:rPr>
            <w:noProof/>
          </w:rPr>
          <w:t>110</w:t>
        </w:r>
        <w:r w:rsidR="003061CE">
          <w:rPr>
            <w:noProof/>
          </w:rPr>
          <w:fldChar w:fldCharType="end"/>
        </w:r>
      </w:hyperlink>
    </w:p>
    <w:p w:rsidR="003061CE" w:rsidRDefault="00FC6397">
      <w:pPr>
        <w:pStyle w:val="TOC1"/>
        <w:rPr>
          <w:rFonts w:eastAsiaTheme="minorEastAsia"/>
          <w:b w:val="0"/>
          <w:caps w:val="0"/>
          <w:noProof/>
          <w:sz w:val="22"/>
          <w:szCs w:val="22"/>
        </w:rPr>
      </w:pPr>
      <w:hyperlink w:anchor="_Toc499818743" w:history="1">
        <w:r w:rsidR="003061CE" w:rsidRPr="00EE13E5">
          <w:rPr>
            <w:rStyle w:val="Hyperlink"/>
            <w:noProof/>
          </w:rPr>
          <w:t>Príloha I – Výhody používania študentmi</w:t>
        </w:r>
        <w:r w:rsidR="003061CE">
          <w:rPr>
            <w:noProof/>
          </w:rPr>
          <w:tab/>
        </w:r>
        <w:r w:rsidR="003061CE">
          <w:rPr>
            <w:noProof/>
          </w:rPr>
          <w:fldChar w:fldCharType="begin"/>
        </w:r>
        <w:r w:rsidR="003061CE">
          <w:rPr>
            <w:noProof/>
          </w:rPr>
          <w:instrText xml:space="preserve"> PAGEREF _Toc499818743 \h </w:instrText>
        </w:r>
        <w:r w:rsidR="003061CE">
          <w:rPr>
            <w:noProof/>
          </w:rPr>
        </w:r>
        <w:r w:rsidR="003061CE">
          <w:rPr>
            <w:noProof/>
          </w:rPr>
          <w:fldChar w:fldCharType="separate"/>
        </w:r>
        <w:r w:rsidR="003061CE">
          <w:rPr>
            <w:noProof/>
          </w:rPr>
          <w:t>112</w:t>
        </w:r>
        <w:r w:rsidR="003061CE">
          <w:rPr>
            <w:noProof/>
          </w:rPr>
          <w:fldChar w:fldCharType="end"/>
        </w:r>
      </w:hyperlink>
    </w:p>
    <w:p w:rsidR="003061CE" w:rsidRDefault="00FC6397">
      <w:pPr>
        <w:pStyle w:val="TOC1"/>
        <w:rPr>
          <w:rFonts w:eastAsiaTheme="minorEastAsia"/>
          <w:b w:val="0"/>
          <w:caps w:val="0"/>
          <w:noProof/>
          <w:sz w:val="22"/>
          <w:szCs w:val="22"/>
        </w:rPr>
      </w:pPr>
      <w:hyperlink w:anchor="_Toc499818744" w:history="1">
        <w:r w:rsidR="003061CE" w:rsidRPr="00EE13E5">
          <w:rPr>
            <w:rStyle w:val="Hyperlink"/>
            <w:noProof/>
          </w:rPr>
          <w:t>Register</w:t>
        </w:r>
        <w:r w:rsidR="003061CE">
          <w:rPr>
            <w:noProof/>
          </w:rPr>
          <w:tab/>
        </w:r>
        <w:r w:rsidR="003061CE">
          <w:rPr>
            <w:noProof/>
          </w:rPr>
          <w:fldChar w:fldCharType="begin"/>
        </w:r>
        <w:r w:rsidR="003061CE">
          <w:rPr>
            <w:noProof/>
          </w:rPr>
          <w:instrText xml:space="preserve"> PAGEREF _Toc499818744 \h </w:instrText>
        </w:r>
        <w:r w:rsidR="003061CE">
          <w:rPr>
            <w:noProof/>
          </w:rPr>
        </w:r>
        <w:r w:rsidR="003061CE">
          <w:rPr>
            <w:noProof/>
          </w:rPr>
          <w:fldChar w:fldCharType="separate"/>
        </w:r>
        <w:r w:rsidR="003061CE">
          <w:rPr>
            <w:noProof/>
          </w:rPr>
          <w:t>113</w:t>
        </w:r>
        <w:r w:rsidR="003061CE">
          <w:rPr>
            <w:noProof/>
          </w:rPr>
          <w:fldChar w:fldCharType="end"/>
        </w:r>
      </w:hyperlink>
    </w:p>
    <w:p w:rsidR="00852EF3" w:rsidRDefault="003061CE">
      <w:pPr>
        <w:pStyle w:val="ProductList-Body"/>
        <w:sectPr w:rsidR="00852EF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52EF3" w:rsidRDefault="00852EF3">
      <w:pPr>
        <w:pStyle w:val="ProductList-Body"/>
      </w:pPr>
    </w:p>
    <w:p w:rsidR="00852EF3" w:rsidRDefault="00852EF3">
      <w:pPr>
        <w:sectPr w:rsidR="00852EF3">
          <w:headerReference w:type="default" r:id="rId15"/>
          <w:footerReference w:type="default" r:id="rId16"/>
          <w:type w:val="continuous"/>
          <w:pgSz w:w="12240" w:h="15840" w:code="1"/>
          <w:pgMar w:top="1170" w:right="720" w:bottom="720" w:left="720" w:header="432" w:footer="288" w:gutter="0"/>
          <w:cols w:space="360"/>
        </w:sectPr>
      </w:pPr>
    </w:p>
    <w:p w:rsidR="00852EF3" w:rsidRDefault="003061CE">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99818601"/>
      <w:r>
        <w:instrText>Úvod</w:instrText>
      </w:r>
      <w:bookmarkEnd w:id="3"/>
      <w:r>
        <w:instrText>" \l 1</w:instrText>
      </w:r>
      <w:r>
        <w:fldChar w:fldCharType="end"/>
      </w:r>
    </w:p>
    <w:p w:rsidR="00852EF3" w:rsidRDefault="00852EF3">
      <w:pPr>
        <w:pStyle w:val="ProductList-Body"/>
      </w:pPr>
    </w:p>
    <w:p w:rsidR="00852EF3" w:rsidRDefault="003061CE">
      <w:pPr>
        <w:pStyle w:val="ProductList-Offering1Heading"/>
        <w:outlineLvl w:val="1"/>
      </w:pPr>
      <w:bookmarkStart w:id="4" w:name="_Sec532"/>
      <w:r>
        <w:t>Informácie o tomto dokumente</w:t>
      </w:r>
      <w:bookmarkEnd w:id="4"/>
      <w:r>
        <w:fldChar w:fldCharType="begin"/>
      </w:r>
      <w:r>
        <w:instrText xml:space="preserve"> TC "</w:instrText>
      </w:r>
      <w:bookmarkStart w:id="5" w:name="_Toc499818602"/>
      <w:r>
        <w:instrText>Informácie o tomto dokumente</w:instrText>
      </w:r>
      <w:bookmarkEnd w:id="5"/>
      <w:r>
        <w:instrText>" \l 2</w:instrText>
      </w:r>
      <w:r>
        <w:fldChar w:fldCharType="end"/>
      </w:r>
    </w:p>
    <w:p w:rsidR="00852EF3" w:rsidRDefault="003061CE">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rsidR="00852EF3" w:rsidRDefault="00852EF3">
      <w:pPr>
        <w:pStyle w:val="ProductList-Body"/>
      </w:pPr>
    </w:p>
    <w:p w:rsidR="00852EF3" w:rsidRDefault="003061CE">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852EF3" w:rsidRDefault="003061CE">
      <w:pPr>
        <w:pStyle w:val="ProductList-Offering1Heading"/>
        <w:outlineLvl w:val="1"/>
      </w:pPr>
      <w:bookmarkStart w:id="6" w:name="_Sec533"/>
      <w:r>
        <w:t>Obsah tohto dokumentu</w:t>
      </w:r>
      <w:bookmarkEnd w:id="6"/>
      <w:r>
        <w:fldChar w:fldCharType="begin"/>
      </w:r>
      <w:r>
        <w:instrText xml:space="preserve"> TC "</w:instrText>
      </w:r>
      <w:bookmarkStart w:id="7" w:name="_Toc499818603"/>
      <w:r>
        <w:instrText>Obsah tohto dokumentu</w:instrText>
      </w:r>
      <w:bookmarkEnd w:id="7"/>
      <w:r>
        <w:instrText>" \l 2</w:instrText>
      </w:r>
      <w:r>
        <w:fldChar w:fldCharType="end"/>
      </w:r>
    </w:p>
    <w:p w:rsidR="00852EF3" w:rsidRDefault="003061CE">
      <w:pPr>
        <w:pStyle w:val="ProductList-Body"/>
      </w:pPr>
      <w:r>
        <w:t xml:space="preserve">Dokument Podmienky používania produktov obsahuje nasledujúce články: </w:t>
      </w:r>
    </w:p>
    <w:p w:rsidR="00852EF3" w:rsidRDefault="00FC6397" w:rsidP="003061CE">
      <w:pPr>
        <w:pStyle w:val="ProductList-Bullet"/>
        <w:numPr>
          <w:ilvl w:val="0"/>
          <w:numId w:val="3"/>
        </w:numPr>
      </w:pPr>
      <w:hyperlink w:anchor="_Sec531">
        <w:r w:rsidR="003061CE">
          <w:rPr>
            <w:color w:val="00467F"/>
            <w:u w:val="single"/>
          </w:rPr>
          <w:t>Úvod</w:t>
        </w:r>
      </w:hyperlink>
      <w:r w:rsidR="003061CE">
        <w:t>, ktorý obsahuje zoznam najnovších zmien.</w:t>
      </w:r>
    </w:p>
    <w:p w:rsidR="00852EF3" w:rsidRDefault="00FC6397" w:rsidP="003061CE">
      <w:pPr>
        <w:pStyle w:val="ProductList-Bullet"/>
        <w:numPr>
          <w:ilvl w:val="0"/>
          <w:numId w:val="3"/>
        </w:numPr>
      </w:pPr>
      <w:hyperlink w:anchor="_Sec536">
        <w:r w:rsidR="003061CE">
          <w:rPr>
            <w:color w:val="00467F"/>
            <w:u w:val="single"/>
          </w:rPr>
          <w:t>Licenčné podmienky</w:t>
        </w:r>
      </w:hyperlink>
      <w:r w:rsidR="003061CE">
        <w:t>, ktoré obsahujú Univerzálne licenčné podmienky a Podmienky licenčného modelu vzťahujúce sa na softvérové produkty.</w:t>
      </w:r>
    </w:p>
    <w:p w:rsidR="00852EF3" w:rsidRDefault="00FC6397" w:rsidP="003061CE">
      <w:pPr>
        <w:pStyle w:val="ProductList-Bullet"/>
        <w:numPr>
          <w:ilvl w:val="0"/>
          <w:numId w:val="3"/>
        </w:numPr>
      </w:pPr>
      <w:hyperlink w:anchor="_Sec547">
        <w:r w:rsidR="003061CE">
          <w:rPr>
            <w:color w:val="00467F"/>
            <w:u w:val="single"/>
          </w:rPr>
          <w:t>Softvérové produkty</w:t>
        </w:r>
      </w:hyperlink>
      <w:r w:rsidR="003061CE">
        <w:t>, ktoré obsahujú zoznam všetkých softvérových produktových položiek.</w:t>
      </w:r>
    </w:p>
    <w:p w:rsidR="00852EF3" w:rsidRDefault="00FC6397" w:rsidP="003061CE">
      <w:pPr>
        <w:pStyle w:val="ProductList-Bullet"/>
        <w:numPr>
          <w:ilvl w:val="0"/>
          <w:numId w:val="3"/>
        </w:numPr>
      </w:pPr>
      <w:hyperlink w:anchor="_Sec548">
        <w:r w:rsidR="003061CE">
          <w:rPr>
            <w:color w:val="00467F"/>
            <w:u w:val="single"/>
          </w:rPr>
          <w:t>Produkty služieb online</w:t>
        </w:r>
      </w:hyperlink>
      <w:r w:rsidR="003061CE">
        <w:t>, ktoré uvádzajú zoznam všetkých produktových položiek služieb online.</w:t>
      </w:r>
    </w:p>
    <w:p w:rsidR="00852EF3" w:rsidRDefault="00FC6397" w:rsidP="003061CE">
      <w:pPr>
        <w:pStyle w:val="ProductList-Bullet"/>
        <w:numPr>
          <w:ilvl w:val="0"/>
          <w:numId w:val="3"/>
        </w:numPr>
      </w:pPr>
      <w:hyperlink w:anchor="_Sec549">
        <w:r w:rsidR="003061CE">
          <w:rPr>
            <w:color w:val="00467F"/>
            <w:u w:val="single"/>
          </w:rPr>
          <w:t>Slovník</w:t>
        </w:r>
      </w:hyperlink>
      <w:r w:rsidR="003061CE">
        <w:t>, ktorý definuje atribúty, hodnoty buniek, názvy stĺpcov a ďalšie výrazy používané s veľkými písmenami v dokumente Podmienky používania produktov.</w:t>
      </w:r>
    </w:p>
    <w:p w:rsidR="00852EF3" w:rsidRDefault="003061CE" w:rsidP="003061CE">
      <w:pPr>
        <w:pStyle w:val="ProductList-Bullet"/>
        <w:numPr>
          <w:ilvl w:val="0"/>
          <w:numId w:val="3"/>
        </w:numPr>
      </w:pPr>
      <w:r>
        <w:t>Nasledujúce prílohy:</w:t>
      </w:r>
    </w:p>
    <w:p w:rsidR="00852EF3" w:rsidRDefault="00FC6397" w:rsidP="003061CE">
      <w:pPr>
        <w:pStyle w:val="ProductList-Bullet"/>
        <w:numPr>
          <w:ilvl w:val="1"/>
          <w:numId w:val="3"/>
        </w:numPr>
      </w:pPr>
      <w:hyperlink w:anchor="_Sec591">
        <w:r w:rsidR="003061CE">
          <w:rPr>
            <w:color w:val="00467F"/>
            <w:u w:val="single"/>
          </w:rPr>
          <w:t>Príloha A – tabuľka licencií ekvivalentných licenciám CAL/ML</w:t>
        </w:r>
      </w:hyperlink>
      <w:r w:rsidR="003061CE">
        <w:t>, ktorá identifikuje dostupné licencie CAL Suite a predplatné licencie na služby online, ktoré poskytujú prístup k serverovým produktom.</w:t>
      </w:r>
    </w:p>
    <w:p w:rsidR="00852EF3" w:rsidRDefault="00FC6397" w:rsidP="003061CE">
      <w:pPr>
        <w:pStyle w:val="ProductList-Bullet"/>
        <w:numPr>
          <w:ilvl w:val="1"/>
          <w:numId w:val="3"/>
        </w:numPr>
      </w:pPr>
      <w:hyperlink w:anchor="_Sec564">
        <w:r w:rsidR="003061CE">
          <w:rPr>
            <w:color w:val="00467F"/>
            <w:u w:val="single"/>
          </w:rPr>
          <w:t>Príloha B – Software Assurance</w:t>
        </w:r>
      </w:hyperlink>
      <w:r w:rsidR="003061CE">
        <w:t>, ktorá opisuje pravidlá zakúpenia krytia SA a ďalšie výhody dostupné pre zákazníkov s krytím SA.</w:t>
      </w:r>
    </w:p>
    <w:p w:rsidR="00852EF3" w:rsidRDefault="00FC6397" w:rsidP="003061CE">
      <w:pPr>
        <w:pStyle w:val="ProductList-Bullet"/>
        <w:numPr>
          <w:ilvl w:val="1"/>
          <w:numId w:val="3"/>
        </w:numPr>
      </w:pPr>
      <w:hyperlink w:anchor="_Sec1237">
        <w:r w:rsidR="003061CE">
          <w:rPr>
            <w:color w:val="00467F"/>
            <w:u w:val="single"/>
          </w:rPr>
          <w:t>Príloha C – Dodatočné licencie na služby online a iné prechodové licencie</w:t>
        </w:r>
      </w:hyperlink>
      <w:r w:rsidR="003061CE">
        <w:t>, ktorá opisuje oprávňujúce produkty a podmienky pre dodatočné licencie na služby online a licencie USL z krytia SA</w:t>
      </w:r>
    </w:p>
    <w:p w:rsidR="00852EF3" w:rsidRDefault="00FC6397" w:rsidP="003061CE">
      <w:pPr>
        <w:pStyle w:val="ProductList-Bullet"/>
        <w:numPr>
          <w:ilvl w:val="1"/>
          <w:numId w:val="3"/>
        </w:numPr>
      </w:pPr>
      <w:hyperlink w:anchor="_Sec562">
        <w:r w:rsidR="003061CE">
          <w:rPr>
            <w:color w:val="00467F"/>
            <w:u w:val="single"/>
          </w:rPr>
          <w:t>Príloha D – Profesionálne služby</w:t>
        </w:r>
      </w:hyperlink>
      <w:r w:rsidR="003061CE">
        <w:t xml:space="preserve"> obsahujúca zoznam profesionálnych služieb ponúkaných prostredníctvom multilicenčných programov spoločnosti Microsoft.</w:t>
      </w:r>
    </w:p>
    <w:p w:rsidR="00852EF3" w:rsidRDefault="00FC6397" w:rsidP="003061CE">
      <w:pPr>
        <w:pStyle w:val="ProductList-Bullet"/>
        <w:numPr>
          <w:ilvl w:val="1"/>
          <w:numId w:val="3"/>
        </w:numPr>
      </w:pPr>
      <w:hyperlink w:anchor="_Sec563">
        <w:r w:rsidR="003061CE">
          <w:rPr>
            <w:color w:val="00467F"/>
            <w:u w:val="single"/>
          </w:rPr>
          <w:t>Príloha E – Doplnkové podmienky programových zmlúv</w:t>
        </w:r>
      </w:hyperlink>
      <w:r w:rsidR="003061CE">
        <w:t xml:space="preserve"> obsahujúca dodatočné podmienky zmlúv pre multilicenčné programy spoločnosti Microsoft.</w:t>
      </w:r>
    </w:p>
    <w:p w:rsidR="00852EF3" w:rsidRDefault="00FC6397" w:rsidP="003061CE">
      <w:pPr>
        <w:pStyle w:val="ProductList-Bullet"/>
        <w:numPr>
          <w:ilvl w:val="1"/>
          <w:numId w:val="3"/>
        </w:numPr>
      </w:pPr>
      <w:hyperlink w:anchor="_Sec572">
        <w:r w:rsidR="003061CE">
          <w:rPr>
            <w:color w:val="00467F"/>
            <w:u w:val="single"/>
          </w:rPr>
          <w:t>Príloha F – Propagačné akcie pre produkty</w:t>
        </w:r>
      </w:hyperlink>
      <w:r w:rsidR="003061CE">
        <w:t xml:space="preserve"> obsahujúca zoznam propagačných akcií pre produkty, ktoré nie sú inak uvedené v cenníku.</w:t>
      </w:r>
    </w:p>
    <w:p w:rsidR="00852EF3" w:rsidRDefault="00FC6397" w:rsidP="003061CE">
      <w:pPr>
        <w:pStyle w:val="ProductList-Bullet"/>
        <w:numPr>
          <w:ilvl w:val="1"/>
          <w:numId w:val="3"/>
        </w:numPr>
      </w:pPr>
      <w:hyperlink w:anchor="_Sec899">
        <w:r w:rsidR="003061CE">
          <w:rPr>
            <w:color w:val="00467F"/>
            <w:u w:val="single"/>
          </w:rPr>
          <w:t>Príloha G – Podmienky pre diskové polia</w:t>
        </w:r>
      </w:hyperlink>
      <w:r w:rsidR="003061CE">
        <w:t xml:space="preserve"> obsahujúca dodatočné podmienky pre zariadenia diskových polí.</w:t>
      </w:r>
    </w:p>
    <w:p w:rsidR="00852EF3" w:rsidRDefault="00FC6397" w:rsidP="003061CE">
      <w:pPr>
        <w:pStyle w:val="ProductList-Bullet"/>
        <w:numPr>
          <w:ilvl w:val="1"/>
          <w:numId w:val="3"/>
        </w:numPr>
      </w:pPr>
      <w:hyperlink w:anchor="_Sec1205">
        <w:r w:rsidR="003061CE">
          <w:rPr>
            <w:color w:val="00467F"/>
            <w:u w:val="single"/>
          </w:rPr>
          <w:t>Príloha H – Premium Assurance</w:t>
        </w:r>
      </w:hyperlink>
      <w:r w:rsidR="003061CE">
        <w:t xml:space="preserve"> opisujúca pravidlá nákupu krytia Premium Assurance a ďalšie výhody dostupné pre zákazníkov s krytím Premium Assurance.</w:t>
      </w:r>
    </w:p>
    <w:p w:rsidR="00852EF3" w:rsidRDefault="00FC6397" w:rsidP="003061CE">
      <w:pPr>
        <w:pStyle w:val="ProductList-Bullet"/>
        <w:numPr>
          <w:ilvl w:val="1"/>
          <w:numId w:val="3"/>
        </w:numPr>
      </w:pPr>
      <w:hyperlink w:anchor="_Sec1230">
        <w:r w:rsidR="003061CE">
          <w:rPr>
            <w:color w:val="00467F"/>
            <w:u w:val="single"/>
          </w:rPr>
          <w:t>Príloha I – Výhody používania študentmi</w:t>
        </w:r>
      </w:hyperlink>
      <w:r w:rsidR="003061CE">
        <w:t xml:space="preserve"> uvádzajúca zoznam oprávňujúcich produktov a príslušných </w:t>
      </w:r>
      <w:r w:rsidR="003061CE">
        <w:fldChar w:fldCharType="begin"/>
      </w:r>
      <w:r w:rsidR="003061CE">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3061CE">
        <w:fldChar w:fldCharType="separate"/>
      </w:r>
      <w:r w:rsidR="003061CE">
        <w:rPr>
          <w:color w:val="0563C1"/>
        </w:rPr>
        <w:t>výhod používania študentmi</w:t>
      </w:r>
      <w:r w:rsidR="003061CE">
        <w:fldChar w:fldCharType="end"/>
      </w:r>
      <w:r w:rsidR="003061CE">
        <w:t>.</w:t>
      </w:r>
    </w:p>
    <w:p w:rsidR="00852EF3" w:rsidRDefault="00FC6397" w:rsidP="003061CE">
      <w:pPr>
        <w:pStyle w:val="ProductList-Bullet"/>
        <w:numPr>
          <w:ilvl w:val="0"/>
          <w:numId w:val="3"/>
        </w:numPr>
      </w:pPr>
      <w:hyperlink w:anchor="_Sec844">
        <w:r w:rsidR="003061CE">
          <w:rPr>
            <w:color w:val="00467F"/>
            <w:u w:val="single"/>
          </w:rPr>
          <w:t>Register</w:t>
        </w:r>
      </w:hyperlink>
      <w:r w:rsidR="003061CE">
        <w:t>, ktorý uvádza zoznam všetkých produktov, na ktoré sa odkazuje v Podmienkach používania produktov, spolu s tým, kde sa nachádzajú.</w:t>
      </w:r>
    </w:p>
    <w:p w:rsidR="00852EF3" w:rsidRDefault="003061CE">
      <w:pPr>
        <w:pStyle w:val="ProductList-Offering1Heading"/>
        <w:outlineLvl w:val="1"/>
      </w:pPr>
      <w:bookmarkStart w:id="8" w:name="_Sec534"/>
      <w:r>
        <w:t>Orientácia v produktovej položke</w:t>
      </w:r>
      <w:bookmarkEnd w:id="8"/>
      <w:r>
        <w:fldChar w:fldCharType="begin"/>
      </w:r>
      <w:r>
        <w:instrText xml:space="preserve"> TC "</w:instrText>
      </w:r>
      <w:bookmarkStart w:id="9" w:name="_Toc499818604"/>
      <w:r>
        <w:instrText>Orientácia v produktovej položke</w:instrText>
      </w:r>
      <w:bookmarkEnd w:id="9"/>
      <w:r>
        <w:instrText>" \l 2</w:instrText>
      </w:r>
      <w:r>
        <w:fldChar w:fldCharType="end"/>
      </w:r>
    </w:p>
    <w:p w:rsidR="00852EF3" w:rsidRDefault="003061CE">
      <w:pPr>
        <w:pStyle w:val="ProductList-Body"/>
      </w:pPr>
      <w:r>
        <w:t>Každá produktová položka softvéru obsahuje štyri články: Dostupnosť programu, Podmienky produktu, Práva na používanie a Software Assurance.</w:t>
      </w:r>
    </w:p>
    <w:p w:rsidR="00852EF3" w:rsidRDefault="003061CE">
      <w:pPr>
        <w:pStyle w:val="ProductList-Body"/>
      </w:pPr>
      <w:r>
        <w:t xml:space="preserve">Každá produktová položka služieb online obsahuje dva články: Dostupnosť programu a Podmienky produktu. </w:t>
      </w:r>
    </w:p>
    <w:p w:rsidR="00852EF3" w:rsidRDefault="00852EF3">
      <w:pPr>
        <w:pStyle w:val="ProductList-Body"/>
      </w:pPr>
    </w:p>
    <w:p w:rsidR="00852EF3" w:rsidRDefault="003061CE">
      <w:pPr>
        <w:pStyle w:val="ProductList-Body"/>
      </w:pPr>
      <w:r>
        <w:rPr>
          <w:b/>
          <w:color w:val="00188F"/>
        </w:rPr>
        <w:t xml:space="preserve">1. Dostupnosť programu </w:t>
      </w:r>
      <w:r>
        <w:t>pri každom produkte uvádza typ ponuky, počet bodov (v príslušných prípadoch) a dostupnosť v multilicenčných programoch.</w:t>
      </w:r>
    </w:p>
    <w:p w:rsidR="00852EF3" w:rsidRDefault="003061C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852EF3" w:rsidRDefault="00852EF3">
      <w:pPr>
        <w:pStyle w:val="ProductList-Body"/>
      </w:pPr>
    </w:p>
    <w:p w:rsidR="00852EF3" w:rsidRDefault="003061CE">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852EF3" w:rsidRDefault="003061C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852EF3" w:rsidRDefault="00852EF3">
      <w:pPr>
        <w:pStyle w:val="ProductList-Body"/>
      </w:pPr>
    </w:p>
    <w:p w:rsidR="00852EF3" w:rsidRDefault="003061CE">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852EF3" w:rsidRDefault="003061C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852EF3" w:rsidRDefault="00852EF3">
      <w:pPr>
        <w:pStyle w:val="ProductList-Body"/>
      </w:pPr>
    </w:p>
    <w:p w:rsidR="00852EF3" w:rsidRDefault="003061CE">
      <w:pPr>
        <w:pStyle w:val="ProductList-Body"/>
      </w:pPr>
      <w:r>
        <w:rPr>
          <w:b/>
          <w:color w:val="00188F"/>
        </w:rPr>
        <w:t xml:space="preserve">4. Software Assurance </w:t>
      </w:r>
      <w:r>
        <w:t>uvádza podmienky a požiadavky súvisiace s krytím SA.</w:t>
      </w:r>
    </w:p>
    <w:p w:rsidR="00852EF3" w:rsidRDefault="003061C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852EF3" w:rsidRDefault="003061CE">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99818605"/>
      <w:r>
        <w:instrText>Vysvetlenia a súhrn zmien tohto dokumentu</w:instrText>
      </w:r>
      <w:bookmarkEnd w:id="11"/>
      <w:r>
        <w:instrText>" \l 2</w:instrText>
      </w:r>
      <w:r>
        <w:fldChar w:fldCharType="end"/>
      </w:r>
    </w:p>
    <w:p w:rsidR="00852EF3" w:rsidRDefault="003061CE">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72"/>
        <w:gridCol w:w="5418"/>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Odstránené produkty</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365 Midsize Business (licencia SL pre jednotlivých používateľov)</w:t>
            </w:r>
          </w:p>
        </w:tc>
      </w:tr>
    </w:tbl>
    <w:p w:rsidR="00852EF3" w:rsidRDefault="00852EF3">
      <w:pPr>
        <w:pStyle w:val="ProductList-Body"/>
      </w:pPr>
    </w:p>
    <w:p w:rsidR="00852EF3" w:rsidRDefault="003061CE">
      <w:pPr>
        <w:pStyle w:val="ProductList-ClauseHeading"/>
        <w:outlineLvl w:val="2"/>
      </w:pPr>
      <w:r>
        <w:t>Softvér</w:t>
      </w:r>
    </w:p>
    <w:p w:rsidR="00852EF3" w:rsidRDefault="00FC6397">
      <w:pPr>
        <w:pStyle w:val="ProductList-Body"/>
      </w:pPr>
      <w:hyperlink w:anchor="_Sec652">
        <w:r w:rsidR="003061CE">
          <w:rPr>
            <w:color w:val="00467F"/>
            <w:u w:val="single"/>
          </w:rPr>
          <w:t>Operačný systém Windows pre osobné počítače</w:t>
        </w:r>
      </w:hyperlink>
      <w:r w:rsidR="003061CE">
        <w:t>: Boli pridané podmienky objasňujúce práva na upgradovanie verzie predplatnej licencie na systém Windows 10. V časti Hosťovanie systému Windows 10 pre viacerých nájomníkov bola pridaná výnimka povoľujúca zákazníkom platformy Azure z radov subjektov štátnej správy používanie aktivácie KMS.</w:t>
      </w:r>
    </w:p>
    <w:p w:rsidR="00852EF3" w:rsidRDefault="00852EF3">
      <w:pPr>
        <w:pStyle w:val="ProductList-Body"/>
      </w:pPr>
    </w:p>
    <w:p w:rsidR="00852EF3" w:rsidRDefault="003061CE">
      <w:pPr>
        <w:pStyle w:val="ProductList-ClauseHeading"/>
        <w:outlineLvl w:val="2"/>
      </w:pPr>
      <w:r>
        <w:t>Služby online</w:t>
      </w:r>
    </w:p>
    <w:p w:rsidR="00852EF3" w:rsidRDefault="00FC6397">
      <w:pPr>
        <w:pStyle w:val="ProductList-Body"/>
      </w:pPr>
      <w:hyperlink w:anchor="_Sec624">
        <w:r w:rsidR="003061CE">
          <w:rPr>
            <w:color w:val="00467F"/>
            <w:u w:val="single"/>
          </w:rPr>
          <w:t>Služby Microsoft Azure</w:t>
        </w:r>
      </w:hyperlink>
      <w:r w:rsidR="003061CE">
        <w:t>: Článok Služby Microsoft Azure bol aktualizovaný tak, aby odrážal a) fakt, že finančné prostriedky z peňažného záväzku sú k dispozícii počas doby účinnosti prihlášky, keď sú úplne zaplatené vopred, a b) odstránenie prídelu spotreby.</w:t>
      </w:r>
    </w:p>
    <w:p w:rsidR="00852EF3" w:rsidRDefault="00FC6397">
      <w:pPr>
        <w:pStyle w:val="ProductList-Body"/>
      </w:pPr>
      <w:hyperlink w:anchor="_Sec674">
        <w:r w:rsidR="003061CE">
          <w:rPr>
            <w:color w:val="00467F"/>
            <w:u w:val="single"/>
          </w:rPr>
          <w:t>Business Application Platform</w:t>
        </w:r>
      </w:hyperlink>
      <w:r w:rsidR="003061CE">
        <w:t>: Položka Power BI Report Server – prevádzkovanie inštancií bola aktualizovaná tak, aby odrážala rozšírenie práv na prevádzkovanie produktu Power BI Workload Server na platforme Azure.</w:t>
      </w:r>
    </w:p>
    <w:p w:rsidR="00852EF3" w:rsidRDefault="00852EF3">
      <w:pPr>
        <w:pStyle w:val="ProductList-Body"/>
      </w:pPr>
    </w:p>
    <w:p w:rsidR="00852EF3" w:rsidRDefault="003061CE">
      <w:pPr>
        <w:pStyle w:val="ProductList-ClauseHeading"/>
        <w:outlineLvl w:val="2"/>
      </w:pPr>
      <w:r>
        <w:t>Výhody krytia Software Assurance</w:t>
      </w:r>
    </w:p>
    <w:p w:rsidR="00852EF3" w:rsidRDefault="00FC6397">
      <w:pPr>
        <w:pStyle w:val="ProductList-Body"/>
      </w:pPr>
      <w:hyperlink w:anchor="_Sec588">
        <w:r w:rsidR="003061CE">
          <w:rPr>
            <w:color w:val="00467F"/>
            <w:u w:val="single"/>
          </w:rPr>
          <w:t>Servery – práva na zotavenie po havárii</w:t>
        </w:r>
      </w:hyperlink>
      <w:r w:rsidR="003061CE">
        <w:t>: Práva na zotavenie po havárii boli aktualizované tak, aby odrážali uvoľnenie výhody hybridného používania pre vydanie Standard pri používaní v spojitosti s právami na zotavenie po havárii. Táto aktualizácia umožňuje súčasné testovanie zabezpečenia pred zlyhaním prostredníctvom zálohovania na platformu Azure v rámci práv na zotavenie po havárii a obnovenia naspäť do lokálneho zariadenia bez akýchkoľvek obmedzení zmien priradenia licencií.</w:t>
      </w:r>
    </w:p>
    <w:p w:rsidR="00852EF3" w:rsidRDefault="00852EF3">
      <w:pPr>
        <w:pStyle w:val="ProductList-Body"/>
      </w:pPr>
    </w:p>
    <w:p w:rsidR="00852EF3" w:rsidRDefault="003061CE">
      <w:pPr>
        <w:pStyle w:val="ProductList-ClauseHeading"/>
        <w:outlineLvl w:val="2"/>
      </w:pPr>
      <w:r>
        <w:t>Príloha C – dodatočné licencie a iné prechodové licencie</w:t>
      </w:r>
    </w:p>
    <w:p w:rsidR="00852EF3" w:rsidRDefault="003061CE">
      <w:pPr>
        <w:pStyle w:val="ProductList-Body"/>
      </w:pPr>
      <w:r>
        <w:t>Podmienky pre dodatočné licencie a licencie z krytia SA boli skonsolidované do jedinej prílohy (</w:t>
      </w:r>
      <w:hyperlink w:anchor="_Sec1237">
        <w:r>
          <w:rPr>
            <w:color w:val="00467F"/>
            <w:u w:val="single"/>
          </w:rPr>
          <w:t>príloha C – Dodatočné licencie a iné prechodové licencie</w:t>
        </w:r>
      </w:hyperlink>
      <w:r>
        <w:t>) na uľahčenie navigácie. Číslovanie existujúcich príloh bolo príslušne upravené.</w:t>
      </w:r>
    </w:p>
    <w:p w:rsidR="00852EF3" w:rsidRDefault="00852EF3">
      <w:pPr>
        <w:pStyle w:val="ProductList-Body"/>
      </w:pPr>
    </w:p>
    <w:p w:rsidR="00852EF3" w:rsidRDefault="003061CE">
      <w:pPr>
        <w:pStyle w:val="ProductList-ClauseHeading"/>
        <w:outlineLvl w:val="2"/>
      </w:pPr>
      <w:r>
        <w:lastRenderedPageBreak/>
        <w:t>Príloha F – Propagačné akcie</w:t>
      </w:r>
    </w:p>
    <w:p w:rsidR="00852EF3" w:rsidRDefault="00FC6397">
      <w:pPr>
        <w:pStyle w:val="ProductList-Body"/>
      </w:pPr>
      <w:hyperlink w:anchor="_Sec1154">
        <w:r w:rsidR="003061CE">
          <w:rPr>
            <w:color w:val="00467F"/>
            <w:u w:val="single"/>
          </w:rPr>
          <w:t>Propagačná akcia na prechod zo systému Windows 10 S na systém Windows 10</w:t>
        </w:r>
      </w:hyperlink>
      <w:r w:rsidR="003061CE">
        <w:t>: dátum skončenia propagačnej akcie bol predĺžený z 31. decembra 2017 na 31. marca 2018.</w:t>
      </w:r>
    </w:p>
    <w:p w:rsidR="00852EF3" w:rsidRDefault="00852EF3">
      <w:pPr>
        <w:pStyle w:val="ProductList-Body"/>
      </w:pPr>
    </w:p>
    <w:p w:rsidR="00852EF3" w:rsidRDefault="00852EF3">
      <w:pPr>
        <w:pStyle w:val="ProductList-Body"/>
      </w:pPr>
    </w:p>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852EF3">
      <w:pPr>
        <w:sectPr w:rsidR="00852EF3">
          <w:headerReference w:type="default" r:id="rId24"/>
          <w:footerReference w:type="default" r:id="rId25"/>
          <w:type w:val="continuous"/>
          <w:pgSz w:w="12240" w:h="15840" w:code="1"/>
          <w:pgMar w:top="1170" w:right="720" w:bottom="720" w:left="720" w:header="432" w:footer="288" w:gutter="0"/>
          <w:cols w:space="360"/>
        </w:sectPr>
      </w:pPr>
    </w:p>
    <w:p w:rsidR="00852EF3" w:rsidRDefault="003061CE">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99818606"/>
      <w:r>
        <w:instrText>Licenčné podmienky</w:instrText>
      </w:r>
      <w:bookmarkEnd w:id="13"/>
      <w:r>
        <w:instrText>" \l 1</w:instrText>
      </w:r>
      <w:r>
        <w:fldChar w:fldCharType="end"/>
      </w:r>
    </w:p>
    <w:p w:rsidR="00852EF3" w:rsidRDefault="003061CE">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852EF3" w:rsidRDefault="00852EF3">
      <w:pPr>
        <w:pStyle w:val="ProductList-Body"/>
      </w:pPr>
    </w:p>
    <w:p w:rsidR="00852EF3" w:rsidRDefault="003061CE">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852EF3" w:rsidRDefault="003061CE">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99818607"/>
      <w:r>
        <w:instrText>Univerzálne licenčné podmienky</w:instrText>
      </w:r>
      <w:bookmarkEnd w:id="15"/>
      <w:r>
        <w:instrText>" \l 2</w:instrText>
      </w:r>
      <w:r>
        <w:fldChar w:fldCharType="end"/>
      </w:r>
    </w:p>
    <w:p w:rsidR="00852EF3" w:rsidRDefault="003061CE">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852EF3" w:rsidRDefault="00852EF3">
      <w:pPr>
        <w:pStyle w:val="ProductList-Body"/>
      </w:pPr>
    </w:p>
    <w:p w:rsidR="00852EF3" w:rsidRDefault="003061CE">
      <w:pPr>
        <w:pStyle w:val="ProductList-ClauseHeading"/>
        <w:outlineLvl w:val="2"/>
      </w:pPr>
      <w:r>
        <w:t>1. Definície</w:t>
      </w:r>
    </w:p>
    <w:p w:rsidR="00852EF3" w:rsidRDefault="003061CE">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852EF3" w:rsidRDefault="00852EF3">
      <w:pPr>
        <w:pStyle w:val="ProductList-Body"/>
      </w:pPr>
    </w:p>
    <w:p w:rsidR="00852EF3" w:rsidRDefault="003061CE">
      <w:pPr>
        <w:pStyle w:val="ProductList-ClauseHeading"/>
        <w:outlineLvl w:val="2"/>
      </w:pPr>
      <w:r>
        <w:t>2. Zákazníkove práva na používanie</w:t>
      </w:r>
    </w:p>
    <w:p w:rsidR="00852EF3" w:rsidRDefault="003061CE">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852EF3" w:rsidRDefault="00852EF3">
      <w:pPr>
        <w:pStyle w:val="ProductList-Body"/>
      </w:pPr>
    </w:p>
    <w:p w:rsidR="00852EF3" w:rsidRDefault="003061CE">
      <w:pPr>
        <w:pStyle w:val="ProductList-ClauseHeading"/>
        <w:outlineLvl w:val="2"/>
      </w:pPr>
      <w:r>
        <w:t>3. Práva na používanie iných verzií a nižších vydaní</w:t>
      </w:r>
    </w:p>
    <w:p w:rsidR="00852EF3" w:rsidRDefault="003061CE">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852EF3" w:rsidRDefault="00852EF3">
      <w:pPr>
        <w:pStyle w:val="ProductList-Body"/>
      </w:pPr>
    </w:p>
    <w:p w:rsidR="00852EF3" w:rsidRDefault="003061CE">
      <w:pPr>
        <w:pStyle w:val="ProductList-ClauseHeading"/>
        <w:outlineLvl w:val="2"/>
      </w:pPr>
      <w:r>
        <w:t>4. Softvér tretej strany</w:t>
      </w:r>
    </w:p>
    <w:p w:rsidR="00852EF3" w:rsidRDefault="003061CE">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852EF3" w:rsidRDefault="00852EF3">
      <w:pPr>
        <w:pStyle w:val="ProductList-Body"/>
      </w:pPr>
    </w:p>
    <w:p w:rsidR="00852EF3" w:rsidRDefault="003061CE">
      <w:pPr>
        <w:pStyle w:val="ProductList-ClauseHeading"/>
        <w:outlineLvl w:val="2"/>
      </w:pPr>
      <w:r>
        <w:t>5. Predbežný kód, aktualizácie alebo doplnky, dodatočné funkcie</w:t>
      </w:r>
    </w:p>
    <w:p w:rsidR="00852EF3" w:rsidRDefault="003061CE">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852EF3" w:rsidRDefault="00852EF3">
      <w:pPr>
        <w:pStyle w:val="ProductList-Body"/>
      </w:pPr>
    </w:p>
    <w:p w:rsidR="00852EF3" w:rsidRDefault="003061CE">
      <w:pPr>
        <w:pStyle w:val="ProductList-ClauseHeading"/>
        <w:outlineLvl w:val="2"/>
      </w:pPr>
      <w:r>
        <w:t>6. Obmedzenia</w:t>
      </w:r>
    </w:p>
    <w:p w:rsidR="00852EF3" w:rsidRDefault="003061CE">
      <w:pPr>
        <w:pStyle w:val="ProductList-Body"/>
      </w:pPr>
      <w:r>
        <w:t xml:space="preserve">Zákazník nesmie (a nemá na to licenciu) používať produkty na ponúkanie komerčných hostovacích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852EF3" w:rsidRDefault="00852EF3">
      <w:pPr>
        <w:pStyle w:val="ProductList-Body"/>
      </w:pPr>
    </w:p>
    <w:p w:rsidR="00852EF3" w:rsidRDefault="003061CE">
      <w:pPr>
        <w:pStyle w:val="ProductList-ClauseHeading"/>
        <w:outlineLvl w:val="2"/>
      </w:pPr>
      <w:r>
        <w:t>7. Software Assurance</w:t>
      </w:r>
    </w:p>
    <w:p w:rsidR="00852EF3" w:rsidRDefault="003061CE">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852EF3" w:rsidRDefault="00852EF3">
      <w:pPr>
        <w:pStyle w:val="ProductList-Body"/>
      </w:pPr>
    </w:p>
    <w:p w:rsidR="00852EF3" w:rsidRDefault="003061CE">
      <w:pPr>
        <w:pStyle w:val="ProductList-ClauseHeading"/>
        <w:outlineLvl w:val="2"/>
      </w:pPr>
      <w:r>
        <w:t>8. Externá správa softvéru</w:t>
      </w:r>
    </w:p>
    <w:p w:rsidR="00852EF3" w:rsidRDefault="003061CE">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852EF3" w:rsidRDefault="00852EF3">
      <w:pPr>
        <w:pStyle w:val="ProductList-Body"/>
      </w:pPr>
    </w:p>
    <w:p w:rsidR="00852EF3" w:rsidRDefault="003061CE">
      <w:pPr>
        <w:pStyle w:val="ProductList-ClauseHeading"/>
        <w:outlineLvl w:val="2"/>
      </w:pPr>
      <w:r>
        <w:t>9. Priradenie a zmena priradenia licencie</w:t>
      </w:r>
    </w:p>
    <w:p w:rsidR="00852EF3" w:rsidRDefault="003061CE">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pre jednotlivých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852EF3" w:rsidRDefault="00852EF3">
      <w:pPr>
        <w:pStyle w:val="ProductList-Body"/>
      </w:pPr>
    </w:p>
    <w:p w:rsidR="00852EF3" w:rsidRDefault="003061CE">
      <w:pPr>
        <w:pStyle w:val="ProductList-ClauseHeading"/>
        <w:outlineLvl w:val="2"/>
      </w:pPr>
      <w:r>
        <w:t>10. Technické opatrenia</w:t>
      </w:r>
    </w:p>
    <w:p w:rsidR="00852EF3" w:rsidRDefault="003061CE">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852EF3" w:rsidRDefault="00852EF3">
      <w:pPr>
        <w:pStyle w:val="ProductList-Body"/>
      </w:pPr>
    </w:p>
    <w:p w:rsidR="00852EF3" w:rsidRDefault="003061CE">
      <w:pPr>
        <w:pStyle w:val="ProductList-SubClauseHeading"/>
        <w:outlineLvl w:val="3"/>
      </w:pPr>
      <w:r>
        <w:t>10.1 Aktivácia a overenie</w:t>
      </w:r>
    </w:p>
    <w:p w:rsidR="00852EF3" w:rsidRDefault="003061CE">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852EF3" w:rsidRDefault="00852EF3">
      <w:pPr>
        <w:pStyle w:val="ProductList-BodyIndented"/>
      </w:pPr>
    </w:p>
    <w:p w:rsidR="00852EF3" w:rsidRDefault="003061CE">
      <w:pPr>
        <w:pStyle w:val="ProductList-SubClauseHeading"/>
        <w:outlineLvl w:val="3"/>
      </w:pPr>
      <w:r>
        <w:t>10.2 Kódy Product Key</w:t>
      </w:r>
    </w:p>
    <w:p w:rsidR="00852EF3" w:rsidRDefault="003061CE">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852EF3" w:rsidRDefault="00852EF3">
      <w:pPr>
        <w:pStyle w:val="ProductList-BodyIndented"/>
      </w:pPr>
    </w:p>
    <w:p w:rsidR="00852EF3" w:rsidRDefault="003061CE">
      <w:pPr>
        <w:pStyle w:val="ProductList-ClauseHeading"/>
        <w:outlineLvl w:val="2"/>
      </w:pPr>
      <w:r>
        <w:t>11. Oznámenia</w:t>
      </w:r>
    </w:p>
    <w:p w:rsidR="00852EF3" w:rsidRDefault="003061CE">
      <w:pPr>
        <w:pStyle w:val="ProductList-Body"/>
      </w:pPr>
      <w:r>
        <w:t>Keď je to v článku Práva na používanie jednotlivých produktových položiek uvedené, platia nasledujúce oznámenia:</w:t>
      </w:r>
    </w:p>
    <w:p w:rsidR="00852EF3" w:rsidRDefault="00852EF3">
      <w:pPr>
        <w:pStyle w:val="ProductList-Body"/>
      </w:pPr>
    </w:p>
    <w:p w:rsidR="00852EF3" w:rsidRDefault="003061CE">
      <w:pPr>
        <w:pStyle w:val="ProductList-SubClauseHeading"/>
        <w:outlineLvl w:val="3"/>
      </w:pPr>
      <w:r>
        <w:t>11.1 Internetové funkcie</w:t>
      </w:r>
    </w:p>
    <w:p w:rsidR="00852EF3" w:rsidRDefault="003061CE">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852EF3" w:rsidRDefault="00852EF3">
      <w:pPr>
        <w:pStyle w:val="ProductList-BodyIndented"/>
      </w:pPr>
    </w:p>
    <w:p w:rsidR="00852EF3" w:rsidRDefault="003061CE">
      <w:pPr>
        <w:pStyle w:val="ProductList-SubClauseHeading"/>
        <w:outlineLvl w:val="3"/>
      </w:pPr>
      <w:r>
        <w:t>11.2 Mapy Bing</w:t>
      </w:r>
    </w:p>
    <w:p w:rsidR="00852EF3" w:rsidRDefault="003061CE">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Mapy Bing zo strany zákazníka sa riadi podmienkami koncového používateľa služby Mapy Bing dostupnými na stránke </w:t>
      </w:r>
      <w:hyperlink r:id="rId26">
        <w:r>
          <w:rPr>
            <w:color w:val="00467F"/>
            <w:u w:val="single"/>
          </w:rPr>
          <w:t>http://go.microsoft.com/?linkid=9710837</w:t>
        </w:r>
      </w:hyperlink>
      <w:r>
        <w:t xml:space="preserve"> a prehlásením o ochrane osobných údajov v službe Mapy Bing dostupným na stránke </w:t>
      </w:r>
      <w:hyperlink r:id="rId27">
        <w:r>
          <w:rPr>
            <w:color w:val="00467F"/>
            <w:u w:val="single"/>
          </w:rPr>
          <w:t>http://go.microsoft.com/fwlink/?LinkID=248686</w:t>
        </w:r>
      </w:hyperlink>
      <w:r>
        <w:t>.</w:t>
      </w:r>
    </w:p>
    <w:p w:rsidR="00852EF3" w:rsidRDefault="00852EF3">
      <w:pPr>
        <w:pStyle w:val="ProductList-BodyIndented"/>
      </w:pPr>
    </w:p>
    <w:p w:rsidR="00852EF3" w:rsidRDefault="003061CE">
      <w:pPr>
        <w:pStyle w:val="ProductList-SubClauseHeading"/>
        <w:outlineLvl w:val="3"/>
      </w:pPr>
      <w:r>
        <w:t>11.3 Vizuálny štandard H.264/AVC, videoštandard VC-1 a vizuálny štandard MPEG-4 (časť 2)</w:t>
      </w:r>
    </w:p>
    <w:p w:rsidR="00852EF3" w:rsidRDefault="003061CE">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8">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852EF3" w:rsidRDefault="00852EF3">
      <w:pPr>
        <w:pStyle w:val="ProductList-BodyIndented"/>
      </w:pPr>
    </w:p>
    <w:p w:rsidR="00852EF3" w:rsidRDefault="003061CE">
      <w:pPr>
        <w:pStyle w:val="ProductList-ClauseHeading"/>
        <w:outlineLvl w:val="2"/>
      </w:pPr>
      <w:r>
        <w:t>12. Písmové súčasti, obrázky a zvuky</w:t>
      </w:r>
    </w:p>
    <w:p w:rsidR="00852EF3" w:rsidRDefault="003061CE">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852EF3" w:rsidRDefault="00852EF3">
      <w:pPr>
        <w:pStyle w:val="ProductList-Body"/>
      </w:pPr>
    </w:p>
    <w:p w:rsidR="00852EF3" w:rsidRDefault="003061CE">
      <w:pPr>
        <w:pStyle w:val="ProductList-ClauseHeading"/>
        <w:outlineLvl w:val="2"/>
      </w:pPr>
      <w:r>
        <w:lastRenderedPageBreak/>
        <w:t>13. Zahrnuté technológie</w:t>
      </w:r>
    </w:p>
    <w:p w:rsidR="00852EF3" w:rsidRDefault="003061CE">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852EF3" w:rsidRDefault="00852EF3">
      <w:pPr>
        <w:pStyle w:val="ProductList-Body"/>
      </w:pPr>
    </w:p>
    <w:p w:rsidR="00852EF3" w:rsidRDefault="003061CE">
      <w:pPr>
        <w:pStyle w:val="ProductList-ClauseHeading"/>
        <w:outlineLvl w:val="2"/>
      </w:pPr>
      <w:r>
        <w:t>14. Testovanie výkonnosti</w:t>
      </w:r>
    </w:p>
    <w:p w:rsidR="00852EF3" w:rsidRDefault="003061CE">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852EF3" w:rsidRDefault="00852EF3">
      <w:pPr>
        <w:pStyle w:val="ProductList-Body"/>
      </w:pPr>
    </w:p>
    <w:p w:rsidR="00852EF3" w:rsidRDefault="003061CE">
      <w:pPr>
        <w:pStyle w:val="ProductList-ClauseHeading"/>
        <w:outlineLvl w:val="2"/>
      </w:pPr>
      <w:r>
        <w:t>15. Multiplexing</w:t>
      </w:r>
    </w:p>
    <w:p w:rsidR="00852EF3" w:rsidRDefault="003061CE">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852EF3" w:rsidRDefault="00852EF3">
      <w:pPr>
        <w:pStyle w:val="ProductList-Body"/>
      </w:pPr>
    </w:p>
    <w:p w:rsidR="00852EF3" w:rsidRDefault="003061CE">
      <w:pPr>
        <w:pStyle w:val="ProductList-ClauseHeading"/>
        <w:outlineLvl w:val="2"/>
      </w:pPr>
      <w:r>
        <w:t>16. Práva na spravovanie a podporu</w:t>
      </w:r>
    </w:p>
    <w:p w:rsidR="00852EF3" w:rsidRDefault="003061CE">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852EF3" w:rsidRDefault="00852EF3">
      <w:pPr>
        <w:pStyle w:val="ProductList-Body"/>
      </w:pPr>
    </w:p>
    <w:p w:rsidR="00852EF3" w:rsidRDefault="003061CE">
      <w:pPr>
        <w:pStyle w:val="ProductList-ClauseHeading"/>
        <w:outlineLvl w:val="2"/>
      </w:pPr>
      <w:r>
        <w:t>17. Redistribuovateľný kód</w:t>
      </w:r>
    </w:p>
    <w:p w:rsidR="00852EF3" w:rsidRDefault="003061CE">
      <w:pPr>
        <w:pStyle w:val="ProductList-Body"/>
      </w:pPr>
      <w:r>
        <w:t xml:space="preserve">Softvér môže obsahovať kód, ktorý zákazník smie distribuovať v programoch, ktoré vyvinie, ak zákazník dodrží podmienky uvedené nižšie. </w:t>
      </w:r>
    </w:p>
    <w:p w:rsidR="00852EF3" w:rsidRDefault="00852EF3">
      <w:pPr>
        <w:pStyle w:val="ProductList-Body"/>
      </w:pPr>
    </w:p>
    <w:p w:rsidR="00852EF3" w:rsidRDefault="003061CE">
      <w:pPr>
        <w:pStyle w:val="ProductList-SubClauseHeading"/>
        <w:outlineLvl w:val="3"/>
      </w:pPr>
      <w:r>
        <w:t>17.1 Právo na používanie a distribúciu</w:t>
      </w:r>
    </w:p>
    <w:p w:rsidR="00852EF3" w:rsidRDefault="003061CE">
      <w:pPr>
        <w:pStyle w:val="ProductList-BodyIndented"/>
      </w:pPr>
      <w:r>
        <w:t xml:space="preserve">Nižšie uvedený kód a textové súbory tvoria „Redistribuovateľný kód“. </w:t>
      </w:r>
    </w:p>
    <w:p w:rsidR="00852EF3" w:rsidRDefault="003061CE" w:rsidP="003061CE">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852EF3" w:rsidRDefault="003061CE" w:rsidP="003061CE">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852EF3" w:rsidRDefault="003061CE" w:rsidP="003061CE">
      <w:pPr>
        <w:pStyle w:val="ProductList-Bullet"/>
        <w:numPr>
          <w:ilvl w:val="1"/>
          <w:numId w:val="4"/>
        </w:numPr>
      </w:pPr>
      <w:r>
        <w:t>Distribúcia tretej strane: Zákazník smie dovoliť distribútorom jeho programov kopírovať a distribuovať redistribuovateľný kód ako súčasť týchto programov.</w:t>
      </w:r>
    </w:p>
    <w:p w:rsidR="00852EF3" w:rsidRDefault="003061CE" w:rsidP="003061CE">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852EF3" w:rsidRDefault="00852EF3">
      <w:pPr>
        <w:pStyle w:val="ProductList-BodyIndented"/>
      </w:pPr>
    </w:p>
    <w:p w:rsidR="00852EF3" w:rsidRDefault="003061CE">
      <w:pPr>
        <w:pStyle w:val="ProductList-SubClauseHeading"/>
        <w:outlineLvl w:val="3"/>
      </w:pPr>
      <w:r>
        <w:t>17.2 Požiadavky na distribúciu</w:t>
      </w:r>
    </w:p>
    <w:p w:rsidR="00852EF3" w:rsidRDefault="003061CE">
      <w:pPr>
        <w:pStyle w:val="ProductList-BodyIndented"/>
      </w:pPr>
      <w:r>
        <w:t>Ak zákazník distribuuje akýkoľvek kód určený na distribúciu. Zákazník musí:</w:t>
      </w:r>
    </w:p>
    <w:p w:rsidR="00852EF3" w:rsidRDefault="003061CE" w:rsidP="003061CE">
      <w:pPr>
        <w:pStyle w:val="ProductList-Bullet"/>
        <w:numPr>
          <w:ilvl w:val="1"/>
          <w:numId w:val="5"/>
        </w:numPr>
      </w:pPr>
      <w:r>
        <w:t>distribuovať tento kód iba so zákazníkovými programami, pričom zákazníkove programy musia redistribuovateľnému kódu poskytovať podstatnú primárnu funkčnosť,</w:t>
      </w:r>
    </w:p>
    <w:p w:rsidR="00852EF3" w:rsidRDefault="003061CE" w:rsidP="003061CE">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852EF3" w:rsidRDefault="003061CE" w:rsidP="003061CE">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852EF3" w:rsidRDefault="00852EF3">
      <w:pPr>
        <w:pStyle w:val="ProductList-BodyIndented"/>
      </w:pPr>
    </w:p>
    <w:p w:rsidR="00852EF3" w:rsidRDefault="003061CE">
      <w:pPr>
        <w:pStyle w:val="ProductList-SubClauseHeading"/>
        <w:outlineLvl w:val="3"/>
      </w:pPr>
      <w:r>
        <w:t>17.3 Obmedzenia distribúcie</w:t>
      </w:r>
    </w:p>
    <w:p w:rsidR="00852EF3" w:rsidRDefault="003061CE">
      <w:pPr>
        <w:pStyle w:val="ProductList-BodyIndented"/>
      </w:pPr>
      <w:r>
        <w:t>Zákazník nesmie:</w:t>
      </w:r>
    </w:p>
    <w:p w:rsidR="00852EF3" w:rsidRDefault="003061CE" w:rsidP="003061CE">
      <w:pPr>
        <w:pStyle w:val="ProductList-Bullet"/>
        <w:numPr>
          <w:ilvl w:val="1"/>
          <w:numId w:val="6"/>
        </w:numPr>
      </w:pPr>
      <w:r>
        <w:t>v redistribuovateľnom kóde meniť žiadne oznámenia o autorských právach, ochranných známkach alebo patentoch;</w:t>
      </w:r>
    </w:p>
    <w:p w:rsidR="00852EF3" w:rsidRDefault="003061CE" w:rsidP="003061CE">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852EF3" w:rsidRDefault="003061CE" w:rsidP="003061CE">
      <w:pPr>
        <w:pStyle w:val="ProductList-Bullet"/>
        <w:numPr>
          <w:ilvl w:val="1"/>
          <w:numId w:val="6"/>
        </w:numPr>
      </w:pPr>
      <w:r>
        <w:t>distribuovať redistribuovateľný kód v alebo prostredníctvom škodlivých, podvodných programov ani protiprávnym spôsobom ani</w:t>
      </w:r>
    </w:p>
    <w:p w:rsidR="00852EF3" w:rsidRDefault="003061CE" w:rsidP="003061CE">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852EF3" w:rsidRDefault="00852EF3">
      <w:pPr>
        <w:pStyle w:val="ProductList-BodyIndented"/>
      </w:pPr>
    </w:p>
    <w:p w:rsidR="00852EF3" w:rsidRDefault="003061CE">
      <w:pPr>
        <w:pStyle w:val="ProductList-ClauseHeading"/>
        <w:outlineLvl w:val="2"/>
      </w:pPr>
      <w:r>
        <w:t>18. Služby Software Plus</w:t>
      </w:r>
    </w:p>
    <w:p w:rsidR="00852EF3" w:rsidRDefault="003061CE">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852EF3" w:rsidRDefault="00852EF3">
      <w:pPr>
        <w:pStyle w:val="ProductList-Body"/>
      </w:pPr>
    </w:p>
    <w:p w:rsidR="00852EF3" w:rsidRDefault="003061CE">
      <w:pPr>
        <w:pStyle w:val="ProductList-ClauseHeading"/>
        <w:outlineLvl w:val="2"/>
      </w:pPr>
      <w:r>
        <w:t>19. Spracovávanie osobných údajov</w:t>
      </w:r>
    </w:p>
    <w:p w:rsidR="00852EF3" w:rsidRDefault="003061CE">
      <w:pPr>
        <w:pStyle w:val="ProductList-Body"/>
      </w:pPr>
      <w:r>
        <w:t xml:space="preserve">V rozsahu, v akom je spoločnosť Microsoft sprostredkovateľom alebo vedľajším sprostredkovateľom osobných údajov v súvislosti s nejakým produktom alebo poskytovaním profesionálnych služieb, sa spoločnosť Microsoft zaväzuje dodržiavať vo vzťahu ku všetkým zákazníkom všetky </w:t>
      </w:r>
      <w:r>
        <w:lastRenderedPageBreak/>
        <w:t xml:space="preserve">záväzky stanovené v podmienkach všeobecného nariadenia Európskej únie o ochrane údajov, ktoré sú uvedené v prílohe 4 k dokumentu </w:t>
      </w:r>
      <w:hyperlink r:id="rId29">
        <w:r>
          <w:rPr>
            <w:color w:val="00467F"/>
            <w:u w:val="single"/>
          </w:rPr>
          <w:t>Podmienky používania služieb online</w:t>
        </w:r>
      </w:hyperlink>
      <w:r>
        <w:t xml:space="preserve"> a nadobúdajú účinnosť 25. mája 2018. </w:t>
      </w:r>
    </w:p>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16" w:name="_Sec538"/>
      <w:r>
        <w:t>Podmienky licenčného modelu</w:t>
      </w:r>
      <w:bookmarkEnd w:id="16"/>
      <w:r>
        <w:fldChar w:fldCharType="begin"/>
      </w:r>
      <w:r>
        <w:instrText xml:space="preserve"> TC "</w:instrText>
      </w:r>
      <w:bookmarkStart w:id="17" w:name="_Toc499818608"/>
      <w:r>
        <w:instrText>Podmienky licenčného modelu</w:instrText>
      </w:r>
      <w:bookmarkEnd w:id="17"/>
      <w:r>
        <w:instrText>" \l 2</w:instrText>
      </w:r>
      <w:r>
        <w:fldChar w:fldCharType="end"/>
      </w:r>
    </w:p>
    <w:p w:rsidR="00852EF3" w:rsidRDefault="003061CE">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852EF3" w:rsidRDefault="003061CE">
      <w:pPr>
        <w:pStyle w:val="ProductList-Offering2Heading"/>
        <w:outlineLvl w:val="2"/>
      </w:pPr>
      <w:bookmarkStart w:id="18" w:name="_Sec539"/>
      <w:r>
        <w:t>Aplikácie pre osobné počítače</w:t>
      </w:r>
      <w:bookmarkEnd w:id="18"/>
      <w:r>
        <w:fldChar w:fldCharType="begin"/>
      </w:r>
      <w:r>
        <w:instrText xml:space="preserve"> TC "</w:instrText>
      </w:r>
      <w:bookmarkStart w:id="19" w:name="_Toc499818609"/>
      <w:r>
        <w:instrText>Aplikácie pre osobné počítače</w:instrText>
      </w:r>
      <w:bookmarkEnd w:id="19"/>
      <w:r>
        <w:instrText>" \l 3</w:instrText>
      </w:r>
      <w:r>
        <w:fldChar w:fldCharType="end"/>
      </w:r>
    </w:p>
    <w:p w:rsidR="00852EF3" w:rsidRDefault="003061CE">
      <w:pPr>
        <w:pStyle w:val="ProductList-ClauseHeading"/>
        <w:outlineLvl w:val="3"/>
      </w:pPr>
      <w:r>
        <w:t>Licencia na zariadenie</w:t>
      </w:r>
    </w:p>
    <w:p w:rsidR="00852EF3" w:rsidRDefault="003061CE" w:rsidP="003061CE">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852EF3" w:rsidRDefault="003061CE" w:rsidP="003061CE">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852EF3" w:rsidRDefault="003061CE" w:rsidP="003061CE">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852EF3" w:rsidRDefault="003061CE" w:rsidP="003061CE">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852EF3" w:rsidRDefault="003061CE" w:rsidP="003061CE">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852EF3" w:rsidRDefault="00852EF3">
      <w:pPr>
        <w:pStyle w:val="ProductList-Body"/>
      </w:pPr>
    </w:p>
    <w:p w:rsidR="00852EF3" w:rsidRDefault="003061CE">
      <w:pPr>
        <w:pStyle w:val="ProductList-ClauseHeading"/>
        <w:outlineLvl w:val="3"/>
      </w:pPr>
      <w:r>
        <w:t>Prvky médií a šablóny</w:t>
      </w:r>
    </w:p>
    <w:p w:rsidR="00852EF3" w:rsidRDefault="003061CE">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852EF3" w:rsidRDefault="003061CE">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99818610"/>
      <w:r>
        <w:instrText>Operačné systémy pre osobné počítače</w:instrText>
      </w:r>
      <w:bookmarkEnd w:id="21"/>
      <w:r>
        <w:instrText>" \l 3</w:instrText>
      </w:r>
      <w:r>
        <w:fldChar w:fldCharType="end"/>
      </w:r>
    </w:p>
    <w:p w:rsidR="00852EF3" w:rsidRDefault="003061CE">
      <w:pPr>
        <w:pStyle w:val="ProductList-ClauseHeading"/>
        <w:outlineLvl w:val="3"/>
      </w:pPr>
      <w:r>
        <w:t>Licencia na zariadenie</w:t>
      </w:r>
    </w:p>
    <w:p w:rsidR="00852EF3" w:rsidRDefault="003061CE" w:rsidP="003061CE">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852EF3" w:rsidRDefault="003061CE" w:rsidP="003061CE">
      <w:pPr>
        <w:pStyle w:val="ProductList-Bullet"/>
        <w:numPr>
          <w:ilvl w:val="0"/>
          <w:numId w:val="8"/>
        </w:numPr>
      </w:pPr>
      <w:r>
        <w:t>Zákazník smie používať softvér maximálne v dvoch procesoroch.</w:t>
      </w:r>
    </w:p>
    <w:p w:rsidR="00852EF3" w:rsidRDefault="003061CE" w:rsidP="003061CE">
      <w:pPr>
        <w:pStyle w:val="ProductList-Bullet"/>
        <w:numPr>
          <w:ilvl w:val="0"/>
          <w:numId w:val="8"/>
        </w:numPr>
      </w:pPr>
      <w:r>
        <w:t>Lokálne používanie je povolené pre akéhokoľvek používateľa.</w:t>
      </w:r>
    </w:p>
    <w:p w:rsidR="00852EF3" w:rsidRDefault="003061CE" w:rsidP="003061CE">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852EF3" w:rsidRDefault="003061CE" w:rsidP="003061CE">
      <w:pPr>
        <w:pStyle w:val="ProductList-Bullet"/>
        <w:numPr>
          <w:ilvl w:val="0"/>
          <w:numId w:val="8"/>
        </w:numPr>
      </w:pPr>
      <w:r>
        <w:t>V tom istom čase môže k softvéru pristupovať a používať ho len jeden používateľ.</w:t>
      </w:r>
    </w:p>
    <w:p w:rsidR="00852EF3" w:rsidRDefault="003061CE" w:rsidP="003061CE">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852EF3" w:rsidRDefault="003061CE" w:rsidP="003061CE">
      <w:pPr>
        <w:pStyle w:val="ProductList-Bullet"/>
        <w:numPr>
          <w:ilvl w:val="0"/>
          <w:numId w:val="8"/>
        </w:numPr>
      </w:pPr>
      <w:r>
        <w:t>Neobmedzený počet pripojení je povolený na aktivovanie služby KMS alebo podobnej technológie.</w:t>
      </w:r>
    </w:p>
    <w:p w:rsidR="00852EF3" w:rsidRDefault="00852EF3">
      <w:pPr>
        <w:pStyle w:val="ProductList-Body"/>
      </w:pPr>
    </w:p>
    <w:p w:rsidR="00852EF3" w:rsidRDefault="003061CE">
      <w:pPr>
        <w:pStyle w:val="ProductList-ClauseHeading"/>
        <w:outlineLvl w:val="3"/>
      </w:pPr>
      <w:r>
        <w:t>Adobe Flash Player</w:t>
      </w:r>
    </w:p>
    <w:p w:rsidR="00852EF3" w:rsidRDefault="003061CE">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0">
        <w:r>
          <w:rPr>
            <w:color w:val="00467F"/>
            <w:u w:val="single"/>
          </w:rPr>
          <w:t>http://go.microsoft.com/fwlink/?linkid=248532</w:t>
        </w:r>
      </w:hyperlink>
      <w:r>
        <w:t>. Adobe a Flash sú registrované ochranné známky alebo ochranné známky spoločnosti Adobe Systems Incorporated v USA alebo ďalších krajinách.</w:t>
      </w:r>
    </w:p>
    <w:p w:rsidR="00852EF3" w:rsidRDefault="003061CE">
      <w:pPr>
        <w:pStyle w:val="ProductList-Offering2Heading"/>
        <w:outlineLvl w:val="2"/>
      </w:pPr>
      <w:bookmarkStart w:id="22" w:name="_Sec541"/>
      <w:r>
        <w:t>Podľa počtu jadier/licencie CAL</w:t>
      </w:r>
      <w:bookmarkEnd w:id="22"/>
      <w:r>
        <w:fldChar w:fldCharType="begin"/>
      </w:r>
      <w:r>
        <w:instrText xml:space="preserve"> TC "</w:instrText>
      </w:r>
      <w:bookmarkStart w:id="23" w:name="_Toc499818611"/>
      <w:r>
        <w:instrText>Podľa počtu jadier/licencie CAL</w:instrText>
      </w:r>
      <w:bookmarkEnd w:id="23"/>
      <w:r>
        <w:instrText>" \l 3</w:instrText>
      </w:r>
      <w:r>
        <w:fldChar w:fldCharType="end"/>
      </w:r>
    </w:p>
    <w:p w:rsidR="00852EF3" w:rsidRDefault="003061CE">
      <w:pPr>
        <w:pStyle w:val="ProductList-ClauseHeading"/>
        <w:outlineLvl w:val="3"/>
      </w:pPr>
      <w:r>
        <w:t>Serverové licencie (podľa počtu jadier)</w:t>
      </w:r>
    </w:p>
    <w:p w:rsidR="00852EF3" w:rsidRDefault="003061CE" w:rsidP="003061CE">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852EF3" w:rsidRDefault="003061CE" w:rsidP="003061CE">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852EF3" w:rsidRDefault="003061CE" w:rsidP="003061CE">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52EF3" w:rsidRDefault="003061CE" w:rsidP="003061CE">
      <w:pPr>
        <w:pStyle w:val="ProductList-Bullet"/>
        <w:numPr>
          <w:ilvl w:val="0"/>
          <w:numId w:val="9"/>
        </w:numPr>
      </w:pPr>
      <w:r>
        <w:t>Vydanie Standard:</w:t>
      </w:r>
    </w:p>
    <w:p w:rsidR="00852EF3" w:rsidRDefault="003061CE" w:rsidP="003061CE">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852EF3" w:rsidRDefault="003061CE" w:rsidP="003061CE">
      <w:pPr>
        <w:pStyle w:val="ProductList-Bullet"/>
        <w:numPr>
          <w:ilvl w:val="1"/>
          <w:numId w:val="9"/>
        </w:numPr>
      </w:pPr>
      <w:r>
        <w:lastRenderedPageBreak/>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852EF3" w:rsidRDefault="003061CE" w:rsidP="003061CE">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52EF3" w:rsidRDefault="003061CE" w:rsidP="003061CE">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852EF3" w:rsidRDefault="003061CE" w:rsidP="003061CE">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852EF3" w:rsidRDefault="00852EF3">
      <w:pPr>
        <w:pStyle w:val="ProductList-Body"/>
      </w:pPr>
    </w:p>
    <w:p w:rsidR="00852EF3" w:rsidRDefault="003061CE">
      <w:pPr>
        <w:pStyle w:val="ProductList-ClauseHeading"/>
        <w:outlineLvl w:val="3"/>
      </w:pPr>
      <w:r>
        <w:t>Licencie na prístup</w:t>
      </w:r>
    </w:p>
    <w:p w:rsidR="00852EF3" w:rsidRDefault="003061CE" w:rsidP="003061CE">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852EF3" w:rsidRDefault="003061CE" w:rsidP="003061CE">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52EF3" w:rsidRDefault="003061CE" w:rsidP="003061CE">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52EF3" w:rsidRDefault="003061CE" w:rsidP="003061CE">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52EF3" w:rsidRDefault="003061CE">
      <w:pPr>
        <w:pStyle w:val="ProductList-Offering2Heading"/>
        <w:outlineLvl w:val="2"/>
      </w:pPr>
      <w:bookmarkStart w:id="24" w:name="_Sec542"/>
      <w:r>
        <w:t>Server/CAL</w:t>
      </w:r>
      <w:bookmarkEnd w:id="24"/>
      <w:r>
        <w:fldChar w:fldCharType="begin"/>
      </w:r>
      <w:r>
        <w:instrText xml:space="preserve"> TC "</w:instrText>
      </w:r>
      <w:bookmarkStart w:id="25" w:name="_Toc499818612"/>
      <w:r>
        <w:instrText>Server/CAL</w:instrText>
      </w:r>
      <w:bookmarkEnd w:id="25"/>
      <w:r>
        <w:instrText>" \l 3</w:instrText>
      </w:r>
      <w:r>
        <w:fldChar w:fldCharType="end"/>
      </w:r>
    </w:p>
    <w:p w:rsidR="00852EF3" w:rsidRDefault="003061CE">
      <w:pPr>
        <w:pStyle w:val="ProductList-ClauseHeading"/>
        <w:outlineLvl w:val="3"/>
      </w:pPr>
      <w:r>
        <w:t>Serverové licencie (pre inštanciu)</w:t>
      </w:r>
    </w:p>
    <w:p w:rsidR="00852EF3" w:rsidRDefault="003061CE">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852EF3" w:rsidRDefault="00852EF3">
      <w:pPr>
        <w:pStyle w:val="ProductList-Body"/>
      </w:pPr>
    </w:p>
    <w:p w:rsidR="00852EF3" w:rsidRDefault="003061CE">
      <w:pPr>
        <w:pStyle w:val="ProductList-ClauseHeading"/>
        <w:outlineLvl w:val="3"/>
      </w:pPr>
      <w:r>
        <w:t>Licencie na prístup</w:t>
      </w:r>
    </w:p>
    <w:p w:rsidR="00852EF3" w:rsidRDefault="003061CE" w:rsidP="003061CE">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852EF3" w:rsidRDefault="003061CE" w:rsidP="003061CE">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852EF3" w:rsidRDefault="003061CE">
      <w:pPr>
        <w:pStyle w:val="ProductList-Offering2Heading"/>
        <w:outlineLvl w:val="2"/>
      </w:pPr>
      <w:bookmarkStart w:id="26" w:name="_Sec543"/>
      <w:r>
        <w:t>Per Core</w:t>
      </w:r>
      <w:bookmarkEnd w:id="26"/>
      <w:r>
        <w:fldChar w:fldCharType="begin"/>
      </w:r>
      <w:r>
        <w:instrText xml:space="preserve"> TC "</w:instrText>
      </w:r>
      <w:bookmarkStart w:id="27" w:name="_Toc499818613"/>
      <w:r>
        <w:instrText>Per Core</w:instrText>
      </w:r>
      <w:bookmarkEnd w:id="27"/>
      <w:r>
        <w:instrText>" \l 3</w:instrText>
      </w:r>
      <w:r>
        <w:fldChar w:fldCharType="end"/>
      </w:r>
    </w:p>
    <w:p w:rsidR="00852EF3" w:rsidRDefault="003061CE">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852EF3" w:rsidRDefault="00852EF3">
      <w:pPr>
        <w:pStyle w:val="ProductList-Body"/>
      </w:pPr>
    </w:p>
    <w:p w:rsidR="00852EF3" w:rsidRDefault="003061CE">
      <w:pPr>
        <w:pStyle w:val="ProductList-ClauseHeading"/>
        <w:outlineLvl w:val="3"/>
      </w:pPr>
      <w:r>
        <w:t>Serverové licencie (podľa počtu jadier) – licencovanie podľa fyzických jadier na serveri</w:t>
      </w:r>
    </w:p>
    <w:p w:rsidR="00852EF3" w:rsidRDefault="003061CE" w:rsidP="003061CE">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852EF3" w:rsidRDefault="003061CE" w:rsidP="003061CE">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rsidR="00852EF3" w:rsidRDefault="003061CE" w:rsidP="003061CE">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rsidR="00852EF3" w:rsidRDefault="003061CE" w:rsidP="003061CE">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52EF3" w:rsidRDefault="003061CE" w:rsidP="003061CE">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52EF3" w:rsidRDefault="00852EF3">
      <w:pPr>
        <w:pStyle w:val="ProductList-Body"/>
      </w:pPr>
    </w:p>
    <w:p w:rsidR="00852EF3" w:rsidRDefault="003061CE">
      <w:pPr>
        <w:pStyle w:val="ProductList-ClauseHeading"/>
        <w:outlineLvl w:val="3"/>
      </w:pPr>
      <w:r>
        <w:t>Serverové licencie (podľa počtu jadier) – licencovanie podľa samostatných virtuálnych prostredí operačného systému</w:t>
      </w:r>
    </w:p>
    <w:p w:rsidR="00852EF3" w:rsidRDefault="003061CE" w:rsidP="003061CE">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852EF3" w:rsidRDefault="003061CE" w:rsidP="003061CE">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852EF3" w:rsidRDefault="003061CE" w:rsidP="003061CE">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852EF3" w:rsidRDefault="003061CE">
      <w:pPr>
        <w:pStyle w:val="ProductList-Offering2Heading"/>
        <w:outlineLvl w:val="2"/>
      </w:pPr>
      <w:bookmarkStart w:id="28" w:name="_Sec544"/>
      <w:r>
        <w:t>Servery na spravovanie</w:t>
      </w:r>
      <w:bookmarkEnd w:id="28"/>
      <w:r>
        <w:fldChar w:fldCharType="begin"/>
      </w:r>
      <w:r>
        <w:instrText xml:space="preserve"> TC "</w:instrText>
      </w:r>
      <w:bookmarkStart w:id="29" w:name="_Toc499818614"/>
      <w:r>
        <w:instrText>Servery na spravovanie</w:instrText>
      </w:r>
      <w:bookmarkEnd w:id="29"/>
      <w:r>
        <w:instrText>" \l 3</w:instrText>
      </w:r>
      <w:r>
        <w:fldChar w:fldCharType="end"/>
      </w:r>
    </w:p>
    <w:p w:rsidR="00852EF3" w:rsidRDefault="003061CE">
      <w:pPr>
        <w:pStyle w:val="ProductList-ClauseHeading"/>
        <w:outlineLvl w:val="3"/>
      </w:pPr>
      <w:r>
        <w:t>Licencie na správu</w:t>
      </w:r>
    </w:p>
    <w:p w:rsidR="00852EF3" w:rsidRDefault="003061CE">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852EF3" w:rsidRDefault="00852EF3">
      <w:pPr>
        <w:pStyle w:val="ProductList-Body"/>
      </w:pPr>
    </w:p>
    <w:p w:rsidR="00852EF3" w:rsidRDefault="003061CE">
      <w:pPr>
        <w:pStyle w:val="ProductList-ClauseHeading"/>
        <w:outlineLvl w:val="3"/>
      </w:pPr>
      <w:r>
        <w:lastRenderedPageBreak/>
        <w:t>Licencie na spravovanie servera (podľa počtu jadier)</w:t>
      </w:r>
    </w:p>
    <w:p w:rsidR="00852EF3" w:rsidRDefault="003061CE" w:rsidP="003061CE">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852EF3" w:rsidRDefault="003061CE" w:rsidP="003061CE">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852EF3" w:rsidRDefault="003061CE" w:rsidP="003061CE">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52EF3" w:rsidRDefault="003061CE" w:rsidP="003061CE">
      <w:pPr>
        <w:pStyle w:val="ProductList-Bullet"/>
        <w:numPr>
          <w:ilvl w:val="0"/>
          <w:numId w:val="14"/>
        </w:numPr>
      </w:pPr>
      <w:r>
        <w:t>Vydanie Standard:</w:t>
      </w:r>
    </w:p>
    <w:p w:rsidR="00852EF3" w:rsidRDefault="003061CE" w:rsidP="003061CE">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52EF3" w:rsidRDefault="003061CE" w:rsidP="003061CE">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52EF3" w:rsidRDefault="003061CE" w:rsidP="003061CE">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852EF3" w:rsidRDefault="003061CE" w:rsidP="003061CE">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852EF3" w:rsidRDefault="00852EF3">
      <w:pPr>
        <w:pStyle w:val="ProductList-Body"/>
      </w:pPr>
    </w:p>
    <w:p w:rsidR="00852EF3" w:rsidRDefault="003061CE">
      <w:pPr>
        <w:pStyle w:val="ProductList-ClauseHeading"/>
        <w:outlineLvl w:val="3"/>
      </w:pPr>
      <w:r>
        <w:t>Licencie na spravovanie klientov (pre prostredie operačného systému alebo používateľa)</w:t>
      </w:r>
    </w:p>
    <w:p w:rsidR="00852EF3" w:rsidRDefault="003061CE" w:rsidP="003061CE">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852EF3" w:rsidRDefault="003061CE" w:rsidP="003061CE">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852EF3" w:rsidRDefault="003061CE" w:rsidP="003061CE">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852EF3" w:rsidRDefault="003061CE" w:rsidP="003061CE">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852EF3" w:rsidRDefault="00852EF3">
      <w:pPr>
        <w:pStyle w:val="ProductList-Body"/>
      </w:pPr>
    </w:p>
    <w:p w:rsidR="00852EF3" w:rsidRDefault="003061CE">
      <w:pPr>
        <w:pStyle w:val="ProductList-ClauseHeading"/>
        <w:outlineLvl w:val="3"/>
      </w:pPr>
      <w:r>
        <w:t>Licencie na spravovanie sa nevyžadujú pre:</w:t>
      </w:r>
    </w:p>
    <w:p w:rsidR="00852EF3" w:rsidRDefault="003061CE" w:rsidP="003061CE">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852EF3" w:rsidRDefault="003061CE" w:rsidP="003061CE">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852EF3" w:rsidRDefault="003061CE" w:rsidP="003061CE">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852EF3" w:rsidRDefault="003061CE" w:rsidP="003061CE">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852EF3" w:rsidRDefault="00852EF3">
      <w:pPr>
        <w:pStyle w:val="ProductList-Body"/>
      </w:pPr>
    </w:p>
    <w:p w:rsidR="00852EF3" w:rsidRDefault="003061CE">
      <w:pPr>
        <w:pStyle w:val="ProductList-ClauseHeading"/>
        <w:outlineLvl w:val="3"/>
      </w:pPr>
      <w:r>
        <w:t>Množiny údajov</w:t>
      </w:r>
    </w:p>
    <w:p w:rsidR="00852EF3" w:rsidRDefault="003061CE">
      <w:pPr>
        <w:pStyle w:val="ProductList-Body"/>
      </w:pPr>
      <w:r>
        <w:t>Zákazník nesmie kopírovať ani distribuovať žiadne množiny údajov (ani žiadnu časť množiny údajov), ktoré softvér obsahuje.</w:t>
      </w:r>
    </w:p>
    <w:p w:rsidR="00852EF3" w:rsidRDefault="003061CE">
      <w:pPr>
        <w:pStyle w:val="ProductList-Offering2Heading"/>
        <w:outlineLvl w:val="2"/>
      </w:pPr>
      <w:bookmarkStart w:id="30" w:name="_Sec545"/>
      <w:r>
        <w:t>Osobitné servery</w:t>
      </w:r>
      <w:bookmarkEnd w:id="30"/>
      <w:r>
        <w:fldChar w:fldCharType="begin"/>
      </w:r>
      <w:r>
        <w:instrText xml:space="preserve"> TC "</w:instrText>
      </w:r>
      <w:bookmarkStart w:id="31" w:name="_Toc499818615"/>
      <w:r>
        <w:instrText>Osobitné servery</w:instrText>
      </w:r>
      <w:bookmarkEnd w:id="31"/>
      <w:r>
        <w:instrText>" \l 3</w:instrText>
      </w:r>
      <w:r>
        <w:fldChar w:fldCharType="end"/>
      </w:r>
    </w:p>
    <w:p w:rsidR="00852EF3" w:rsidRDefault="003061CE">
      <w:pPr>
        <w:pStyle w:val="ProductList-ClauseHeading"/>
        <w:outlineLvl w:val="3"/>
      </w:pPr>
      <w:r>
        <w:t>Serverové licencie (pre inštanciu)</w:t>
      </w:r>
    </w:p>
    <w:p w:rsidR="00852EF3" w:rsidRDefault="003061CE">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52EF3" w:rsidRDefault="003061CE">
      <w:pPr>
        <w:pStyle w:val="ProductList-Offering2Heading"/>
        <w:outlineLvl w:val="2"/>
      </w:pPr>
      <w:bookmarkStart w:id="32" w:name="_Sec546"/>
      <w:r>
        <w:t>Vývojárske nástroje</w:t>
      </w:r>
      <w:bookmarkEnd w:id="32"/>
      <w:r>
        <w:fldChar w:fldCharType="begin"/>
      </w:r>
      <w:r>
        <w:instrText xml:space="preserve"> TC "</w:instrText>
      </w:r>
      <w:bookmarkStart w:id="33" w:name="_Toc499818616"/>
      <w:r>
        <w:instrText>Vývojárske nástroje</w:instrText>
      </w:r>
      <w:bookmarkEnd w:id="33"/>
      <w:r>
        <w:instrText>" \l 3</w:instrText>
      </w:r>
      <w:r>
        <w:fldChar w:fldCharType="end"/>
      </w:r>
    </w:p>
    <w:p w:rsidR="00852EF3" w:rsidRDefault="003061CE">
      <w:pPr>
        <w:pStyle w:val="ProductList-ClauseHeading"/>
        <w:outlineLvl w:val="3"/>
      </w:pPr>
      <w:r>
        <w:t>Používateľské licencie</w:t>
      </w:r>
    </w:p>
    <w:p w:rsidR="00852EF3" w:rsidRDefault="003061CE" w:rsidP="003061CE">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852EF3" w:rsidRDefault="003061CE" w:rsidP="003061CE">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852EF3" w:rsidRDefault="003061CE" w:rsidP="003061CE">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852EF3" w:rsidRDefault="00852EF3">
      <w:pPr>
        <w:pStyle w:val="ProductList-Body"/>
      </w:pPr>
    </w:p>
    <w:p w:rsidR="00852EF3" w:rsidRDefault="003061CE">
      <w:pPr>
        <w:pStyle w:val="ProductList-ClauseHeading"/>
        <w:outlineLvl w:val="3"/>
      </w:pPr>
      <w:r>
        <w:t>Dodatočné licenčné podmienky pre predplatné produktu Visual Studio</w:t>
      </w:r>
    </w:p>
    <w:p w:rsidR="00852EF3" w:rsidRDefault="003061CE">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852EF3" w:rsidRDefault="00852EF3">
      <w:pPr>
        <w:pStyle w:val="ProductList-Body"/>
      </w:pPr>
    </w:p>
    <w:p w:rsidR="00852EF3" w:rsidRDefault="003061CE">
      <w:pPr>
        <w:pStyle w:val="ProductList-SubClauseHeading"/>
        <w:outlineLvl w:val="4"/>
      </w:pPr>
      <w:r>
        <w:t>Spúšťanie softvéru v službách Microsoft Azure Platform Services</w:t>
      </w:r>
    </w:p>
    <w:p w:rsidR="00852EF3" w:rsidRDefault="003061CE" w:rsidP="003061CE">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rsidR="00852EF3" w:rsidRDefault="003061CE" w:rsidP="003061CE">
      <w:pPr>
        <w:pStyle w:val="ProductList-Bullet"/>
        <w:numPr>
          <w:ilvl w:val="1"/>
          <w:numId w:val="18"/>
        </w:numPr>
      </w:pPr>
      <w:r>
        <w:t>Na používanie softvéru sa naďalej vzťahujú podmienky a požiadavky multilicenčnej zmluvy zákazníka a všetky podmienky dodávané so softvérom.</w:t>
      </w:r>
    </w:p>
    <w:p w:rsidR="00852EF3" w:rsidRDefault="003061CE" w:rsidP="003061CE">
      <w:pPr>
        <w:pStyle w:val="ProductList-Bullet"/>
        <w:numPr>
          <w:ilvl w:val="1"/>
          <w:numId w:val="18"/>
        </w:numPr>
      </w:pPr>
      <w:r>
        <w:lastRenderedPageBreak/>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852EF3" w:rsidRDefault="00852EF3">
      <w:pPr>
        <w:pStyle w:val="ProductList-BodyIndented"/>
      </w:pPr>
    </w:p>
    <w:p w:rsidR="00852EF3" w:rsidRDefault="003061CE">
      <w:pPr>
        <w:pStyle w:val="ProductList-SubClauseHeading"/>
        <w:outlineLvl w:val="4"/>
      </w:pPr>
      <w:r>
        <w:t>Ďalšie požiadavky</w:t>
      </w:r>
    </w:p>
    <w:p w:rsidR="00852EF3" w:rsidRDefault="003061CE">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rsidR="00852EF3" w:rsidRDefault="00852EF3">
      <w:pPr>
        <w:pStyle w:val="ProductList-BodyIndented"/>
      </w:pPr>
    </w:p>
    <w:p w:rsidR="00852EF3" w:rsidRDefault="003061CE">
      <w:pPr>
        <w:pStyle w:val="ProductList-SubClauseHeading"/>
        <w:outlineLvl w:val="4"/>
      </w:pPr>
      <w:r>
        <w:t>Schvaľovacie testy a odozva</w:t>
      </w:r>
    </w:p>
    <w:p w:rsidR="00852EF3" w:rsidRDefault="003061CE">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852EF3" w:rsidRDefault="00852EF3">
      <w:pPr>
        <w:pStyle w:val="ProductList-BodyIndented"/>
      </w:pPr>
    </w:p>
    <w:p w:rsidR="00852EF3" w:rsidRDefault="003061CE">
      <w:pPr>
        <w:pStyle w:val="ProductList-SubClauseHeading"/>
        <w:outlineLvl w:val="4"/>
      </w:pPr>
      <w:r>
        <w:t>Windows Server 2016 Remote Desktop Services</w:t>
      </w:r>
    </w:p>
    <w:p w:rsidR="00852EF3" w:rsidRDefault="003061CE">
      <w:pPr>
        <w:pStyle w:val="ProductList-BodyIndented"/>
      </w:pPr>
      <w:r>
        <w:t>Až 200 anonymných používateľov smie naraz používať funkciu Služby vzdialenej pracovnej plochy softvéru Windows Server a pristupovať k ukážkam zákazníkových programov online.</w:t>
      </w:r>
    </w:p>
    <w:p w:rsidR="00852EF3" w:rsidRDefault="00852EF3">
      <w:pPr>
        <w:pStyle w:val="ProductList-BodyIndented"/>
      </w:pPr>
    </w:p>
    <w:p w:rsidR="00852EF3" w:rsidRDefault="003061CE">
      <w:pPr>
        <w:pStyle w:val="ProductList-SubClauseHeading"/>
        <w:outlineLvl w:val="4"/>
      </w:pPr>
      <w:r>
        <w:t>Produkt Windows Embedded</w:t>
      </w:r>
    </w:p>
    <w:p w:rsidR="00852EF3" w:rsidRDefault="003061CE">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852EF3" w:rsidRDefault="00852EF3">
      <w:pPr>
        <w:pStyle w:val="ProductList-BodyIndented"/>
        <w:jc w:val="right"/>
      </w:pPr>
    </w:p>
    <w:tbl>
      <w:tblPr>
        <w:tblStyle w:val="PURTable0"/>
        <w:tblW w:w="0" w:type="dxa"/>
        <w:tblLook w:val="04A0" w:firstRow="1" w:lastRow="0" w:firstColumn="1" w:lastColumn="0" w:noHBand="0" w:noVBand="1"/>
      </w:tblPr>
      <w:tblGrid>
        <w:gridCol w:w="1044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Indented"/>
      </w:pPr>
    </w:p>
    <w:p w:rsidR="00852EF3" w:rsidRDefault="00852EF3">
      <w:pPr>
        <w:sectPr w:rsidR="00852EF3">
          <w:headerReference w:type="default" r:id="rId31"/>
          <w:footerReference w:type="default" r:id="rId32"/>
          <w:type w:val="continuous"/>
          <w:pgSz w:w="12240" w:h="15840" w:code="1"/>
          <w:pgMar w:top="1170" w:right="720" w:bottom="720" w:left="720" w:header="432" w:footer="288" w:gutter="0"/>
          <w:cols w:space="360"/>
        </w:sectPr>
      </w:pPr>
    </w:p>
    <w:p w:rsidR="00852EF3" w:rsidRDefault="003061CE">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99818617"/>
      <w:r>
        <w:instrText>Softvér</w:instrText>
      </w:r>
      <w:bookmarkEnd w:id="35"/>
      <w:r>
        <w:instrText>" \l 1</w:instrText>
      </w:r>
      <w:r>
        <w:fldChar w:fldCharType="end"/>
      </w:r>
    </w:p>
    <w:p w:rsidR="00852EF3" w:rsidRDefault="003061CE">
      <w:pPr>
        <w:pStyle w:val="ProductList-Offering1HeadingNoBorder"/>
        <w:outlineLvl w:val="1"/>
      </w:pPr>
      <w:bookmarkStart w:id="36" w:name="_Sec857"/>
      <w:r>
        <w:t>Advanced Threat Analytics</w:t>
      </w:r>
      <w:bookmarkEnd w:id="36"/>
      <w:r>
        <w:fldChar w:fldCharType="begin"/>
      </w:r>
      <w:r>
        <w:instrText xml:space="preserve"> TC "</w:instrText>
      </w:r>
      <w:bookmarkStart w:id="37" w:name="_Toc499818618"/>
      <w:r>
        <w:instrText>Advanced Threat Analytics</w:instrText>
      </w:r>
      <w:bookmarkEnd w:id="37"/>
      <w:r>
        <w:instrText>" \l 2</w:instrText>
      </w:r>
      <w:r>
        <w:fldChar w:fldCharType="end"/>
      </w:r>
    </w:p>
    <w:p w:rsidR="00852EF3" w:rsidRDefault="003061CE">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8"/>
        <w:gridCol w:w="612"/>
        <w:gridCol w:w="603"/>
        <w:gridCol w:w="612"/>
        <w:gridCol w:w="607"/>
        <w:gridCol w:w="607"/>
        <w:gridCol w:w="612"/>
        <w:gridCol w:w="615"/>
        <w:gridCol w:w="634"/>
        <w:gridCol w:w="619"/>
        <w:gridCol w:w="613"/>
        <w:gridCol w:w="612"/>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none" w:sz="4" w:space="0" w:color="FFFFFF"/>
              <w:right w:val="none" w:sz="4" w:space="0" w:color="6E6E6E"/>
            </w:tcBorders>
          </w:tcPr>
          <w:p w:rsidR="00852EF3" w:rsidRDefault="003061CE">
            <w:pPr>
              <w:pStyle w:val="ProductList-TableBody"/>
            </w:pPr>
            <w:r>
              <w:rPr>
                <w:color w:val="000000"/>
              </w:rPr>
              <w:t>Advanced Threat Analytics 2016 – licencia na spravovanie klienta pre jednotlivých používateľov</w:t>
            </w:r>
            <w:r>
              <w:fldChar w:fldCharType="begin"/>
            </w:r>
            <w:r>
              <w:instrText xml:space="preserve"> XE "Advanced Threat Analytics 2016 – licencia na spravovanie klienta pre jednotlivých používateľov"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52EF3" w:rsidRDefault="003061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2EF3" w:rsidRDefault="003061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52EF3" w:rsidRDefault="003061CE">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3">
              <w:r>
                <w:rPr>
                  <w:color w:val="000000"/>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Advanced Threat Analytics 2016 – licencia na spravovanie klienta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2.1 Obmedzenia týkajúce sa niektorých krajín</w:t>
      </w:r>
    </w:p>
    <w:p w:rsidR="00852EF3" w:rsidRDefault="003061CE">
      <w:pPr>
        <w:pStyle w:val="ProductList-Body"/>
      </w:pPr>
      <w:r>
        <w:t>Zákazník si nesmie stiahnuť produkt Advanced Threat Analytics 2016 na používanie ani distribúciu v Čínskej ľudovej republike.</w:t>
      </w:r>
    </w:p>
    <w:p w:rsidR="00852EF3" w:rsidRDefault="00852EF3">
      <w:pPr>
        <w:pStyle w:val="ProductList-Body"/>
      </w:pPr>
    </w:p>
    <w:p w:rsidR="00852EF3" w:rsidRDefault="003061CE">
      <w:pPr>
        <w:pStyle w:val="ProductList-ClauseHeading"/>
        <w:outlineLvl w:val="3"/>
      </w:pPr>
      <w:r>
        <w:t>2.2 Výhoda používania študentmi</w:t>
      </w:r>
    </w:p>
    <w:p w:rsidR="00852EF3" w:rsidRDefault="003061CE">
      <w:pPr>
        <w:pStyle w:val="ProductList-Body"/>
      </w:pPr>
      <w:r>
        <w:t>Toto ustanovenie sa nevzťahuje na zákazníkov, ktorí získali licenciu na tento produkt na základe zmluvy Microsoft Cloud Agreement.</w:t>
      </w:r>
    </w:p>
    <w:p w:rsidR="00852EF3" w:rsidRDefault="003061CE">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05"/>
        <w:gridCol w:w="3580"/>
        <w:gridCol w:w="3605"/>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3.1 Licencia na spravovanie</w:t>
      </w:r>
    </w:p>
    <w:tbl>
      <w:tblPr>
        <w:tblStyle w:val="PURTable"/>
        <w:tblW w:w="0" w:type="dxa"/>
        <w:tblLook w:val="04A0" w:firstRow="1" w:lastRow="0" w:firstColumn="1" w:lastColumn="0" w:noHBand="0" w:noVBand="1"/>
      </w:tblPr>
      <w:tblGrid>
        <w:gridCol w:w="3590"/>
        <w:gridCol w:w="3604"/>
        <w:gridCol w:w="359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Advanced Threat Analytics 2016 (licencia ML pre jednotlivých používateľov alebo prostredie operačného systému)</w:t>
            </w:r>
          </w:p>
          <w:p w:rsidR="00852EF3" w:rsidRDefault="003061CE">
            <w:pPr>
              <w:pStyle w:val="ProductList-TableBody"/>
            </w:pPr>
            <w:r>
              <w:t>Microsoft 365 F1 (licencia SL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 xml:space="preserve">Licencia ekvivalentná licencii na spravovanie (pozrite si </w:t>
            </w:r>
            <w:hyperlink w:anchor="_Sec591">
              <w:r>
                <w:rPr>
                  <w:color w:val="00467F"/>
                  <w:u w:val="single"/>
                </w:rPr>
                <w:t>Prílohu A</w:t>
              </w:r>
            </w:hyperlink>
            <w:r>
              <w:t>)</w:t>
            </w:r>
          </w:p>
        </w:tc>
      </w:tr>
    </w:tbl>
    <w:p w:rsidR="00852EF3" w:rsidRDefault="00852EF3">
      <w:pPr>
        <w:pStyle w:val="ProductList-Body"/>
      </w:pPr>
    </w:p>
    <w:p w:rsidR="00852EF3" w:rsidRDefault="003061CE">
      <w:pPr>
        <w:pStyle w:val="ProductList-ClauseHeading"/>
        <w:outlineLvl w:val="3"/>
      </w:pPr>
      <w:r>
        <w:t>3.2 Používanie vyžadujúce licenciu na spravovanie</w:t>
      </w:r>
    </w:p>
    <w:p w:rsidR="00852EF3" w:rsidRDefault="003061C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852EF3" w:rsidRDefault="00852EF3">
      <w:pPr>
        <w:pStyle w:val="ProductList-Body"/>
      </w:pPr>
    </w:p>
    <w:p w:rsidR="00852EF3" w:rsidRDefault="003061CE">
      <w:pPr>
        <w:pStyle w:val="ProductList-ClauseHeading"/>
        <w:outlineLvl w:val="3"/>
      </w:pPr>
      <w:r>
        <w:t>3.3 Licenčné podmienky tretích strán pre open-source súčasti</w:t>
      </w:r>
    </w:p>
    <w:p w:rsidR="00852EF3" w:rsidRDefault="003061C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852EF3" w:rsidRDefault="003061C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9818619"/>
      <w:r>
        <w:instrText>BizTalk</w:instrText>
      </w:r>
      <w:bookmarkEnd w:id="43"/>
      <w:r>
        <w:instrText>" \l 2</w:instrText>
      </w:r>
      <w:r>
        <w:fldChar w:fldCharType="end"/>
      </w:r>
    </w:p>
    <w:p w:rsidR="00852EF3" w:rsidRDefault="003061CE">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52EF3" w:rsidRDefault="003061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2EF3" w:rsidRDefault="003061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52EF3" w:rsidRDefault="003061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52EF3" w:rsidRDefault="003061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none" w:sz="4" w:space="0" w:color="6E6E6E"/>
              <w:right w:val="none" w:sz="4" w:space="0" w:color="6E6E6E"/>
            </w:tcBorders>
          </w:tcPr>
          <w:p w:rsidR="00852EF3" w:rsidRDefault="003061CE">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2EF3" w:rsidRDefault="003061C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2EF3" w:rsidRDefault="00852EF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52EF3" w:rsidRDefault="00852EF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6"/>
        <w:gridCol w:w="3607"/>
        <w:gridCol w:w="357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3.1 BizTalk Server Branch a Standard</w:t>
      </w:r>
    </w:p>
    <w:p w:rsidR="00852EF3" w:rsidRDefault="003061CE">
      <w:pPr>
        <w:pStyle w:val="ProductList-SubClauseHeading"/>
        <w:outlineLvl w:val="4"/>
      </w:pPr>
      <w:r>
        <w:t>3.1.1 Obmedzenie používania</w:t>
      </w:r>
    </w:p>
    <w:p w:rsidR="00852EF3" w:rsidRDefault="003061CE">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852EF3" w:rsidRDefault="00852EF3">
      <w:pPr>
        <w:pStyle w:val="ProductList-BodyIndented"/>
      </w:pPr>
    </w:p>
    <w:p w:rsidR="00852EF3" w:rsidRDefault="003061CE">
      <w:pPr>
        <w:pStyle w:val="ProductList-SubClauseHeading"/>
        <w:outlineLvl w:val="4"/>
      </w:pPr>
      <w:r>
        <w:t>3.1.2 Komponent Office Web Component</w:t>
      </w:r>
    </w:p>
    <w:p w:rsidR="00852EF3" w:rsidRDefault="003061CE">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852EF3" w:rsidRDefault="00852EF3">
      <w:pPr>
        <w:pStyle w:val="ProductList-BodyIndented"/>
      </w:pPr>
    </w:p>
    <w:p w:rsidR="00852EF3" w:rsidRDefault="003061CE">
      <w:pPr>
        <w:pStyle w:val="ProductList-ClauseHeading"/>
        <w:outlineLvl w:val="3"/>
      </w:pPr>
      <w:r>
        <w:t>3.2 BizTalk Server Branch</w:t>
      </w:r>
    </w:p>
    <w:p w:rsidR="00852EF3" w:rsidRDefault="003061CE">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852EF3" w:rsidRDefault="003061CE" w:rsidP="003061CE">
      <w:pPr>
        <w:pStyle w:val="ProductList-Bullet"/>
        <w:numPr>
          <w:ilvl w:val="0"/>
          <w:numId w:val="19"/>
        </w:numPr>
      </w:pPr>
      <w:r>
        <w:t xml:space="preserve">fungovať ako centrálny uzol v sieťovom modeli vo forme „osi a lúčov“, </w:t>
      </w:r>
    </w:p>
    <w:p w:rsidR="00852EF3" w:rsidRDefault="003061CE" w:rsidP="003061CE">
      <w:pPr>
        <w:pStyle w:val="ProductList-Bullet"/>
        <w:numPr>
          <w:ilvl w:val="0"/>
          <w:numId w:val="19"/>
        </w:numPr>
      </w:pPr>
      <w:r>
        <w:t xml:space="preserve">centralizovať komunikáciu v rámci celého podniku s inými servermi ani zariadeniami ani </w:t>
      </w:r>
    </w:p>
    <w:p w:rsidR="00852EF3" w:rsidRDefault="003061CE" w:rsidP="003061CE">
      <w:pPr>
        <w:pStyle w:val="ProductList-Bullet"/>
        <w:numPr>
          <w:ilvl w:val="0"/>
          <w:numId w:val="19"/>
        </w:numPr>
      </w:pPr>
      <w:r>
        <w:t>automatizovať obchodné procesy v rámci divízií, obchodných jednotiek alebo pobočiek.</w:t>
      </w:r>
    </w:p>
    <w:p w:rsidR="00852EF3" w:rsidRDefault="00852EF3">
      <w:pPr>
        <w:pStyle w:val="ProductList-Body"/>
      </w:pPr>
    </w:p>
    <w:p w:rsidR="00852EF3" w:rsidRDefault="003061CE">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Schémy a šablóny súvisiace s produktom BizTalk Server</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BAM Event APIs and Interceptors and Administration Tools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Vývojárske nástroje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MQHelper.dll</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SOAP Receive Adapter</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UDDI</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2"/>
      </w:pPr>
      <w:bookmarkStart w:id="47" w:name="_Sec596"/>
      <w:r>
        <w:t>4. Software Assurance</w:t>
      </w:r>
      <w:bookmarkEnd w:id="47"/>
    </w:p>
    <w:p w:rsidR="00852EF3" w:rsidRDefault="00852EF3">
      <w:pPr>
        <w:pStyle w:val="ProductList-Body"/>
      </w:pPr>
    </w:p>
    <w:tbl>
      <w:tblPr>
        <w:tblStyle w:val="PURTable"/>
        <w:tblW w:w="0" w:type="dxa"/>
        <w:tblLook w:val="04A0" w:firstRow="1" w:lastRow="0" w:firstColumn="1" w:lastColumn="0" w:noHBand="0" w:noVBand="1"/>
      </w:tblPr>
      <w:tblGrid>
        <w:gridCol w:w="3566"/>
        <w:gridCol w:w="3612"/>
        <w:gridCol w:w="361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4">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4.1 Biz Talk Server 2013 R2 Enterprise – neobmedzená virtualizácia</w:t>
      </w:r>
    </w:p>
    <w:p w:rsidR="00852EF3" w:rsidRDefault="003061C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48" w:name="_Sec597"/>
      <w:r>
        <w:t>Licencie CAL Suite</w:t>
      </w:r>
      <w:bookmarkEnd w:id="48"/>
      <w:r>
        <w:fldChar w:fldCharType="begin"/>
      </w:r>
      <w:r>
        <w:instrText xml:space="preserve"> TC "</w:instrText>
      </w:r>
      <w:bookmarkStart w:id="49" w:name="_Toc499818620"/>
      <w:r>
        <w:instrText>Licencie CAL Suite</w:instrText>
      </w:r>
      <w:bookmarkEnd w:id="49"/>
      <w:r>
        <w:instrText>" \l 2</w:instrText>
      </w:r>
      <w:r>
        <w:fldChar w:fldCharType="end"/>
      </w:r>
    </w:p>
    <w:p w:rsidR="00852EF3" w:rsidRDefault="003061CE">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39"/>
        <w:gridCol w:w="608"/>
        <w:gridCol w:w="608"/>
        <w:gridCol w:w="612"/>
        <w:gridCol w:w="607"/>
        <w:gridCol w:w="607"/>
        <w:gridCol w:w="612"/>
        <w:gridCol w:w="615"/>
        <w:gridCol w:w="634"/>
        <w:gridCol w:w="619"/>
        <w:gridCol w:w="613"/>
        <w:gridCol w:w="610"/>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852EF3">
      <w:pPr>
        <w:pStyle w:val="ProductList-Body"/>
      </w:pPr>
    </w:p>
    <w:p w:rsidR="00852EF3" w:rsidRDefault="003061CE">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3"/>
      </w:pPr>
      <w:r>
        <w:t>2.1 Proces stanovenia vzťahujúcich sa práv na používanie udelených na základe licencií CAL Suite</w:t>
      </w:r>
    </w:p>
    <w:p w:rsidR="00852EF3" w:rsidRDefault="003061CE">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852EF3" w:rsidRDefault="00852EF3">
      <w:pPr>
        <w:pStyle w:val="ProductList-Body"/>
      </w:pPr>
    </w:p>
    <w:p w:rsidR="00852EF3" w:rsidRDefault="003061CE">
      <w:pPr>
        <w:pStyle w:val="ProductList-ClauseHeading"/>
        <w:outlineLvl w:val="3"/>
      </w:pPr>
      <w:r>
        <w:t>2.2 Súčasti licencie CAL Suite</w:t>
      </w:r>
    </w:p>
    <w:p w:rsidR="00852EF3" w:rsidRDefault="003061CE">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852EF3" w:rsidRDefault="00852EF3">
      <w:pPr>
        <w:pStyle w:val="ProductList-Body"/>
      </w:pPr>
    </w:p>
    <w:p w:rsidR="00852EF3" w:rsidRDefault="003061CE">
      <w:pPr>
        <w:pStyle w:val="ProductList-ClauseHeading"/>
        <w:outlineLvl w:val="3"/>
      </w:pPr>
      <w:r>
        <w:lastRenderedPageBreak/>
        <w:t>2.3 Služby online zahrnuté v licencii Enterprise CAL Suite</w:t>
      </w:r>
    </w:p>
    <w:p w:rsidR="00852EF3" w:rsidRDefault="003061CE">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5">
        <w:r>
          <w:rPr>
            <w:color w:val="00467F"/>
            <w:u w:val="single"/>
          </w:rPr>
          <w:t>http://go.microsoft.com/?linkid=9839207</w:t>
        </w:r>
      </w:hyperlink>
      <w:r>
        <w:t>.</w:t>
      </w:r>
    </w:p>
    <w:p w:rsidR="00852EF3" w:rsidRDefault="00852EF3">
      <w:pPr>
        <w:pStyle w:val="ProductList-Body"/>
      </w:pPr>
    </w:p>
    <w:p w:rsidR="00852EF3" w:rsidRDefault="003061CE">
      <w:pPr>
        <w:pStyle w:val="ProductList-ClauseHeading"/>
        <w:outlineLvl w:val="3"/>
      </w:pPr>
      <w:r>
        <w:t>2.4 Licencia CAL Suite Bridge pre O365, pre O365 a Intune a pre Intune</w:t>
      </w:r>
    </w:p>
    <w:p w:rsidR="00852EF3" w:rsidRDefault="003061CE">
      <w:pPr>
        <w:pStyle w:val="ProductList-SubClauseHeading"/>
        <w:outlineLvl w:val="4"/>
      </w:pPr>
      <w:r>
        <w:t>2.4.1 Požiadavky na licencie CAL Suite Bridge</w:t>
      </w:r>
    </w:p>
    <w:p w:rsidR="00852EF3" w:rsidRDefault="003061CE">
      <w:pPr>
        <w:pStyle w:val="ProductList-BodyIndented"/>
      </w:pPr>
      <w:r>
        <w:t>Pri náhrade licencie CAL Suite porovnateľnou kombináciou softvéru a služieb online sa môže vyžadovať licencia CAL Suite Bridge. Keď sa vyžaduje licencia CAL Suite Bridge, počet licencií CAL Suite Bridge SL pre jednotlivých používateľov musí byť rovnaký ako počet licencií SL pre jednotlivých používateľov na oprávňujúcu službu online.</w:t>
      </w:r>
    </w:p>
    <w:p w:rsidR="00852EF3" w:rsidRDefault="00852EF3">
      <w:pPr>
        <w:pStyle w:val="ProductList-BodyIndented"/>
      </w:pPr>
    </w:p>
    <w:p w:rsidR="00852EF3" w:rsidRDefault="003061CE">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Oprávňujúce služby online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852EF3" w:rsidRDefault="003061CE">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852EF3" w:rsidRDefault="003061CE">
            <w:pPr>
              <w:pStyle w:val="ProductList-TableBody"/>
            </w:pPr>
            <w:r>
              <w:t>Office 365 Enterprise E5 a Microsoft Intune</w:t>
            </w:r>
            <w:r>
              <w:fldChar w:fldCharType="begin"/>
            </w:r>
            <w:r>
              <w:instrText xml:space="preserve"> XE "Office 365 Enterprise E5 a Microsoft Intune" </w:instrText>
            </w:r>
            <w:r>
              <w:fldChar w:fldCharType="end"/>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Intune</w:t>
            </w:r>
            <w:r>
              <w:fldChar w:fldCharType="begin"/>
            </w:r>
            <w:r>
              <w:instrText xml:space="preserve"> XE "Microsoft Intune" </w:instrText>
            </w:r>
            <w:r>
              <w:fldChar w:fldCharType="end"/>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852EF3" w:rsidRDefault="003061CE">
            <w:pPr>
              <w:pStyle w:val="ProductList-TableBody"/>
            </w:pPr>
            <w:r>
              <w:t>Enterprise Mobility + Security E5</w:t>
            </w:r>
            <w:r>
              <w:fldChar w:fldCharType="begin"/>
            </w:r>
            <w:r>
              <w:instrText xml:space="preserve"> XE "Enterprise Mobility + Security E5" </w:instrText>
            </w:r>
            <w:r>
              <w:fldChar w:fldCharType="end"/>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365 Enterprise E3</w:t>
            </w:r>
            <w:r>
              <w:fldChar w:fldCharType="begin"/>
            </w:r>
            <w:r>
              <w:instrText xml:space="preserve"> XE "Office 365 Enterprise E3" </w:instrText>
            </w:r>
            <w:r>
              <w:fldChar w:fldCharType="end"/>
            </w:r>
            <w:r>
              <w:t xml:space="preserve"> alebo</w:t>
            </w:r>
          </w:p>
          <w:p w:rsidR="00852EF3" w:rsidRDefault="003061CE">
            <w:pPr>
              <w:pStyle w:val="ProductList-TableBody"/>
            </w:pPr>
            <w:r>
              <w:t>Office 365 Enterprise E5</w:t>
            </w:r>
            <w:r>
              <w:fldChar w:fldCharType="begin"/>
            </w:r>
            <w:r>
              <w:instrText xml:space="preserve"> XE "Office 365 Enterprise E5" </w:instrText>
            </w:r>
            <w:r>
              <w:fldChar w:fldCharType="end"/>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852EF3" w:rsidRDefault="003061CE">
            <w:pPr>
              <w:pStyle w:val="ProductList-TableBody"/>
            </w:pPr>
            <w:r>
              <w:t>Office 365 Enterprise E5 a Microsoft Intune</w:t>
            </w:r>
            <w:r>
              <w:fldChar w:fldCharType="begin"/>
            </w:r>
            <w:r>
              <w:instrText xml:space="preserve"> XE "Office 365 Enterprise E5 a Microsoft Intune" </w:instrText>
            </w:r>
            <w:r>
              <w:fldChar w:fldCharType="end"/>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Intune</w:t>
            </w:r>
            <w:r>
              <w:fldChar w:fldCharType="begin"/>
            </w:r>
            <w:r>
              <w:instrText xml:space="preserve"> XE "Microsoft Intune" </w:instrText>
            </w:r>
            <w:r>
              <w:fldChar w:fldCharType="end"/>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852EF3" w:rsidRDefault="003061CE">
            <w:pPr>
              <w:pStyle w:val="ProductList-TableBody"/>
            </w:pPr>
            <w:r>
              <w:t>Enterprise Mobility + Security E5</w:t>
            </w:r>
            <w:r>
              <w:fldChar w:fldCharType="begin"/>
            </w:r>
            <w:r>
              <w:instrText xml:space="preserve"> XE "Enterprise Mobility + Security E5" </w:instrText>
            </w:r>
            <w:r>
              <w:fldChar w:fldCharType="end"/>
            </w:r>
          </w:p>
        </w:tc>
      </w:tr>
    </w:tbl>
    <w:p w:rsidR="00852EF3" w:rsidRDefault="00852EF3">
      <w:pPr>
        <w:pStyle w:val="ProductList-BodyIndented"/>
      </w:pPr>
    </w:p>
    <w:p w:rsidR="00852EF3" w:rsidRDefault="003061CE">
      <w:pPr>
        <w:pStyle w:val="ProductList-SubClauseHeading"/>
        <w:outlineLvl w:val="4"/>
      </w:pPr>
      <w:r>
        <w:t>2.4.2 Licencie CAL určené výhradne pre študentov (Academic Open License a Academic Select)</w:t>
      </w:r>
    </w:p>
    <w:p w:rsidR="00852EF3" w:rsidRDefault="003061CE">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852EF3" w:rsidRDefault="003061CE">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p w:rsidR="00852EF3" w:rsidRDefault="003061CE">
      <w:pPr>
        <w:pStyle w:val="ProductList-ClauseHeading"/>
        <w:outlineLvl w:val="3"/>
      </w:pPr>
      <w:r>
        <w:t>4.1 Rozšírené práva na používanie pre zákazníkov s licenciou na produkt Microsoft 365</w:t>
      </w:r>
    </w:p>
    <w:p w:rsidR="00852EF3" w:rsidRDefault="003061CE">
      <w:pPr>
        <w:pStyle w:val="ProductList-Body"/>
      </w:pPr>
      <w: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rsidR="00852EF3" w:rsidRDefault="00852EF3">
      <w:pPr>
        <w:pStyle w:val="ProductList-Body"/>
      </w:pPr>
    </w:p>
    <w:p w:rsidR="00852EF3" w:rsidRDefault="003061CE">
      <w:pPr>
        <w:pStyle w:val="ProductList-Body"/>
      </w:pPr>
      <w:r>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9818621"/>
      <w:r>
        <w:instrText>Core Infrastructure Server (CIS) Suite</w:instrText>
      </w:r>
      <w:bookmarkEnd w:id="55"/>
      <w:r>
        <w:instrText>" \l 2</w:instrText>
      </w:r>
      <w:r>
        <w:fldChar w:fldCharType="end"/>
      </w:r>
    </w:p>
    <w:p w:rsidR="00852EF3" w:rsidRDefault="003061CE">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Dodatočná licencia Windows Server Standard Premium Assurance (balík 2 jadrových licencií)</w:t>
            </w:r>
            <w:r>
              <w:fldChar w:fldCharType="begin"/>
            </w:r>
            <w:r>
              <w:instrText xml:space="preserve"> XE "Dodatočná licencia Windows Server Standard Premium Assurance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rPr>
                <w:color w:val="000000"/>
              </w:rPr>
              <w:t>Dodatočná licencia Windows Server Datacenter Premium Assurance (balík 2 jadrových licencií)</w:t>
            </w:r>
            <w:r>
              <w:fldChar w:fldCharType="begin"/>
            </w:r>
            <w:r>
              <w:instrText xml:space="preserve"> XE "Dodatočná licencia Windows Server Datacenter Premium Assurance (balík 2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2.1 Softvér dodávaný s licenciou CIS Suite Standard</w:t>
      </w:r>
    </w:p>
    <w:p w:rsidR="00852EF3" w:rsidRDefault="003061CE">
      <w:pPr>
        <w:pStyle w:val="ProductList-Body"/>
      </w:pPr>
      <w:r>
        <w:t>Licencia CIS Suite Standard zahŕňa najnovšie verzie softvéru Windows Server Standard a System Center Standard sprístupnené počas doby účinnosti krytia SA zákazníka.</w:t>
      </w:r>
    </w:p>
    <w:p w:rsidR="00852EF3" w:rsidRDefault="00852EF3">
      <w:pPr>
        <w:pStyle w:val="ProductList-Body"/>
      </w:pPr>
    </w:p>
    <w:p w:rsidR="00852EF3" w:rsidRDefault="003061CE">
      <w:pPr>
        <w:pStyle w:val="ProductList-ClauseHeading"/>
        <w:outlineLvl w:val="3"/>
      </w:pPr>
      <w:r>
        <w:t>2.2 Softvér dodávaný s licenciou CIS Suite Datacenter</w:t>
      </w:r>
    </w:p>
    <w:p w:rsidR="00852EF3" w:rsidRDefault="003061CE">
      <w:pPr>
        <w:pStyle w:val="ProductList-Body"/>
      </w:pPr>
      <w:r>
        <w:t>Licencia CIS Suite Datacenter zahŕňa najnovšie verzie softvéru Windows Server Datacenter a System Center Datacenter sprístupnené počas doby účinnosti krytia SA zákazníka.</w:t>
      </w:r>
    </w:p>
    <w:p w:rsidR="00852EF3" w:rsidRDefault="003061CE">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3.1 Vzťahujúce sa práva na používanie</w:t>
      </w:r>
    </w:p>
    <w:p w:rsidR="00852EF3" w:rsidRDefault="003061CE">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52EF3" w:rsidRDefault="00852EF3">
      <w:pPr>
        <w:pStyle w:val="ProductList-Body"/>
      </w:pPr>
    </w:p>
    <w:p w:rsidR="00852EF3" w:rsidRDefault="003061CE">
      <w:pPr>
        <w:pStyle w:val="ProductList-ClauseHeading"/>
        <w:outlineLvl w:val="3"/>
      </w:pPr>
      <w:r>
        <w:t>3.2 Priradenie serverovej licencie a licencie na spravovanie</w:t>
      </w:r>
    </w:p>
    <w:p w:rsidR="00852EF3" w:rsidRDefault="003061CE">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852EF3" w:rsidRDefault="00852EF3">
      <w:pPr>
        <w:pStyle w:val="ProductList-Body"/>
      </w:pPr>
    </w:p>
    <w:p w:rsidR="00852EF3" w:rsidRDefault="003061CE">
      <w:pPr>
        <w:pStyle w:val="ProductList-ClauseHeading"/>
        <w:outlineLvl w:val="3"/>
      </w:pPr>
      <w:r>
        <w:t>3.3 Dodatočné podmienky</w:t>
      </w:r>
    </w:p>
    <w:p w:rsidR="00852EF3" w:rsidRDefault="003061CE">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852EF3" w:rsidRDefault="00852EF3">
      <w:pPr>
        <w:pStyle w:val="ProductList-Body"/>
      </w:pPr>
    </w:p>
    <w:p w:rsidR="00852EF3" w:rsidRDefault="003061CE">
      <w:pPr>
        <w:pStyle w:val="ProductList-Body"/>
      </w:pPr>
      <w:r>
        <w:lastRenderedPageBreak/>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852EF3" w:rsidRDefault="003061C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76"/>
        <w:gridCol w:w="360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w:t>
            </w:r>
            <w:hyperlink r:id="rId3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4.1 Výhoda hybridného používania platformy Microsoft Azure</w:t>
      </w:r>
    </w:p>
    <w:p w:rsidR="00852EF3" w:rsidRDefault="003061CE">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852EF3" w:rsidRDefault="00852EF3">
      <w:pPr>
        <w:pStyle w:val="ProductList-Body"/>
      </w:pPr>
    </w:p>
    <w:p w:rsidR="00852EF3" w:rsidRDefault="003061CE">
      <w:pPr>
        <w:pStyle w:val="ProductList-ClauseHeading"/>
        <w:outlineLvl w:val="3"/>
      </w:pPr>
      <w:r>
        <w:t>4.2 Vydania vydávané v polročných intervaloch</w:t>
      </w:r>
    </w:p>
    <w:p w:rsidR="00852EF3" w:rsidRDefault="003061C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852EF3" w:rsidRDefault="00852EF3">
      <w:pPr>
        <w:pStyle w:val="ProductList-Body"/>
      </w:pPr>
    </w:p>
    <w:p w:rsidR="00852EF3" w:rsidRDefault="003061CE">
      <w:pPr>
        <w:pStyle w:val="ProductList-ClauseHeading"/>
        <w:outlineLvl w:val="3"/>
      </w:pPr>
      <w:r>
        <w:t>4.3 Práva na aktuálnu vetvu softvéru System Center Configuration Manager</w:t>
      </w:r>
    </w:p>
    <w:p w:rsidR="00852EF3" w:rsidRDefault="003061C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852EF3" w:rsidRDefault="00852EF3">
      <w:pPr>
        <w:pStyle w:val="ProductList-Body"/>
      </w:pPr>
    </w:p>
    <w:p w:rsidR="00852EF3" w:rsidRDefault="003061CE">
      <w:pPr>
        <w:pStyle w:val="ProductList-ClauseHeading"/>
        <w:outlineLvl w:val="3"/>
      </w:pPr>
      <w:r>
        <w:t>4.4 Práva a výhody krytia Software Assurance pre predplatné licencie</w:t>
      </w:r>
    </w:p>
    <w:p w:rsidR="00852EF3" w:rsidRDefault="003061CE">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852EF3" w:rsidRDefault="00852EF3">
      <w:pPr>
        <w:pStyle w:val="ProductList-Body"/>
      </w:pPr>
    </w:p>
    <w:p w:rsidR="00852EF3" w:rsidRDefault="003061CE">
      <w:pPr>
        <w:pStyle w:val="ProductList-ClauseHeading"/>
        <w:outlineLvl w:val="3"/>
      </w:pPr>
      <w:r>
        <w:t>4,5 Prihláška Server and Cloud (SCE) – právo na spravovanie prostredia operačného systému na platforme Microsoft Azure na základe licencií CIS Suite</w:t>
      </w:r>
    </w:p>
    <w:p w:rsidR="00852EF3" w:rsidRDefault="003061CE">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852EF3" w:rsidRDefault="003061CE">
      <w:pPr>
        <w:pStyle w:val="ProductList-Body"/>
        <w:ind w:left="720"/>
      </w:pPr>
      <w:r>
        <w:t>• inštancie virtuálneho počítača so systémom Windows Server (vrátane inštancií nasadených v rámci riešenia VHP Azure),</w:t>
      </w:r>
    </w:p>
    <w:p w:rsidR="00852EF3" w:rsidRDefault="003061CE">
      <w:pPr>
        <w:pStyle w:val="ProductList-Body"/>
        <w:ind w:left="720"/>
      </w:pPr>
      <w:r>
        <w:t>• inštancie cloudových služieb (webová rola a rola pracovníka),</w:t>
      </w:r>
    </w:p>
    <w:p w:rsidR="00852EF3" w:rsidRDefault="003061CE">
      <w:pPr>
        <w:pStyle w:val="ProductList-Body"/>
        <w:ind w:left="720"/>
      </w:pPr>
      <w:r>
        <w:t>• úložiskové kontá,</w:t>
      </w:r>
    </w:p>
    <w:p w:rsidR="00852EF3" w:rsidRDefault="003061CE">
      <w:pPr>
        <w:pStyle w:val="ProductList-Body"/>
        <w:ind w:left="720"/>
      </w:pPr>
      <w:r>
        <w:t>• databázy SQL,</w:t>
      </w:r>
    </w:p>
    <w:p w:rsidR="00852EF3" w:rsidRDefault="003061CE">
      <w:pPr>
        <w:pStyle w:val="ProductList-Body"/>
        <w:ind w:left="720"/>
      </w:pPr>
      <w:r>
        <w:t>• inštancie webových lokalít.</w:t>
      </w:r>
    </w:p>
    <w:p w:rsidR="00852EF3" w:rsidRDefault="00852EF3">
      <w:pPr>
        <w:pStyle w:val="ProductList-Body"/>
      </w:pPr>
    </w:p>
    <w:p w:rsidR="00852EF3" w:rsidRDefault="003061CE">
      <w:pPr>
        <w:pStyle w:val="ProductList-ClauseHeading"/>
        <w:outlineLvl w:val="3"/>
      </w:pPr>
      <w:r>
        <w:t>4.6 Ponuka na predĺženie krytia Software Assurance pre Windows Server a System Center</w:t>
      </w:r>
    </w:p>
    <w:p w:rsidR="00852EF3" w:rsidRDefault="003061CE">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Stĺpec B</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Infrastructure Server Suite Standard (balík 2 jadrových licencií)</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Infrastructure Server Suite Datacenter (balík 2 jadrových licencií)</w:t>
            </w:r>
          </w:p>
        </w:tc>
      </w:tr>
    </w:tbl>
    <w:p w:rsidR="00852EF3" w:rsidRDefault="003061CE">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852EF3" w:rsidRDefault="00852EF3">
      <w:pPr>
        <w:pStyle w:val="ProductList-Body"/>
      </w:pPr>
    </w:p>
    <w:p w:rsidR="00852EF3" w:rsidRDefault="003061CE">
      <w:pPr>
        <w:pStyle w:val="ProductList-ClauseHeading"/>
        <w:outlineLvl w:val="3"/>
      </w:pPr>
      <w:r>
        <w:t>4.7 Práva na používanie a udelenia licencií súvisiace so zmenou licenčného modelu – oprávňujúca licencia</w:t>
      </w:r>
    </w:p>
    <w:p w:rsidR="00852EF3" w:rsidRDefault="003061CE">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60" w:name="_Sec862"/>
      <w:r>
        <w:lastRenderedPageBreak/>
        <w:t>Forefront</w:t>
      </w:r>
      <w:bookmarkEnd w:id="60"/>
      <w:r>
        <w:fldChar w:fldCharType="begin"/>
      </w:r>
      <w:r>
        <w:instrText xml:space="preserve"> TC "</w:instrText>
      </w:r>
      <w:bookmarkStart w:id="61" w:name="_Toc499818622"/>
      <w:r>
        <w:instrText>Forefront</w:instrText>
      </w:r>
      <w:bookmarkEnd w:id="61"/>
      <w:r>
        <w:instrText>" \l 2</w:instrText>
      </w:r>
      <w:r>
        <w:fldChar w:fldCharType="end"/>
      </w:r>
    </w:p>
    <w:p w:rsidR="00852EF3" w:rsidRDefault="003061CE">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BFBFBF"/>
              <w:bottom w:val="none" w:sz="4" w:space="0" w:color="BFBFBF"/>
              <w:right w:val="none" w:sz="4" w:space="0" w:color="6E6E6E"/>
            </w:tcBorders>
          </w:tcPr>
          <w:p w:rsidR="00852EF3" w:rsidRDefault="003061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52EF3" w:rsidRDefault="003061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52EF3" w:rsidRDefault="003061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52EF3" w:rsidRDefault="003061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52EF3" w:rsidRDefault="003061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52EF3" w:rsidRDefault="003061CE">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2.1 Forefront Identity Manager 2010 – Windows Live Edition</w:t>
      </w:r>
    </w:p>
    <w:p w:rsidR="00852EF3" w:rsidRDefault="003061CE">
      <w:pPr>
        <w:pStyle w:val="ProductList-Body"/>
      </w:pPr>
      <w:r>
        <w:t>Forefront Identity Manager 2010 – Windows Live Edition je nasledujúcou verziou produktu Identity Lifecycle Manager 2007 – Windows Live Edition.</w:t>
      </w:r>
    </w:p>
    <w:p w:rsidR="00852EF3" w:rsidRDefault="003061CE">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9">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3.1 Importovanie údajov totožnosti: Forefront Identity Manager 2010 R2 Windows Live Edition</w:t>
      </w:r>
    </w:p>
    <w:p w:rsidR="00852EF3" w:rsidRDefault="003061CE">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852EF3" w:rsidRDefault="00852EF3">
      <w:pPr>
        <w:pStyle w:val="ProductList-Body"/>
      </w:pPr>
    </w:p>
    <w:p w:rsidR="00852EF3" w:rsidRDefault="003061CE">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499818623"/>
      <w:r>
        <w:instrText>Microsoft Dynamics 365 na lokálne nasadenie</w:instrText>
      </w:r>
      <w:bookmarkEnd w:id="67"/>
      <w:r>
        <w:instrText>" \l 2</w:instrText>
      </w:r>
      <w:r>
        <w:fldChar w:fldCharType="end"/>
      </w:r>
    </w:p>
    <w:p w:rsidR="00852EF3" w:rsidRDefault="003061CE">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dashed" w:sz="4" w:space="0" w:color="9F9F9F"/>
              <w:right w:val="none" w:sz="4" w:space="0" w:color="6E6E6E"/>
            </w:tcBorders>
          </w:tcPr>
          <w:p w:rsidR="00852EF3" w:rsidRDefault="003061CE">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852EF3" w:rsidRDefault="003061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9F9F9F"/>
              <w:left w:val="none" w:sz="4" w:space="0" w:color="6E6E6E"/>
              <w:bottom w:val="dashed" w:sz="4" w:space="0" w:color="BFBFBF"/>
              <w:right w:val="none" w:sz="4" w:space="0" w:color="6E6E6E"/>
            </w:tcBorders>
          </w:tcPr>
          <w:p w:rsidR="00852EF3" w:rsidRDefault="003061CE">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rsidR="00852EF3" w:rsidRDefault="003061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52EF3" w:rsidRDefault="003061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lastRenderedPageBreak/>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52EF3" w:rsidRDefault="003061CE">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586"/>
        <w:gridCol w:w="3606"/>
        <w:gridCol w:w="359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3.1 Microsoft Dynamics 365 for Team Members – licencia CAL na prístup k serverovému softvéru na lokálne nasadenie</w:t>
      </w:r>
    </w:p>
    <w:p w:rsidR="00852EF3" w:rsidRDefault="003061CE">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4"/>
        <w:gridCol w:w="3613"/>
        <w:gridCol w:w="3613"/>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rsidR="00852EF3" w:rsidRDefault="00852EF3">
      <w:pPr>
        <w:pStyle w:val="ProductList-Body"/>
      </w:pPr>
    </w:p>
    <w:p w:rsidR="00852EF3" w:rsidRDefault="003061CE">
      <w:pPr>
        <w:pStyle w:val="ProductList-ClauseHeading"/>
        <w:outlineLvl w:val="3"/>
      </w:pPr>
      <w:r>
        <w:t>3.2 Microsoft Dynamics 365 for Sales – licencia CAL na prístup k serverovému softvéru na lokálne nasadenie</w:t>
      </w:r>
    </w:p>
    <w:p w:rsidR="00852EF3" w:rsidRDefault="003061CE">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4"/>
        <w:gridCol w:w="3613"/>
        <w:gridCol w:w="3613"/>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Microsoft Dynamics 365 for Sales – licencia CAL na lokálne nasadenie (pre zariadenia a používateľov)</w:t>
            </w:r>
          </w:p>
          <w:p w:rsidR="00852EF3" w:rsidRDefault="003061CE">
            <w:pPr>
              <w:pStyle w:val="ProductList-TableBody"/>
            </w:pPr>
            <w:r>
              <w:t xml:space="preserve">Licencia ekvivalentná licencii CAL (pozrite si </w:t>
            </w:r>
            <w:hyperlink r:id="rId40">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rsidR="00852EF3" w:rsidRDefault="00852EF3">
      <w:pPr>
        <w:pStyle w:val="ProductList-Body"/>
      </w:pPr>
    </w:p>
    <w:p w:rsidR="00852EF3" w:rsidRDefault="003061CE">
      <w:pPr>
        <w:pStyle w:val="ProductList-ClauseHeading"/>
        <w:outlineLvl w:val="3"/>
      </w:pPr>
      <w:r>
        <w:t>3.3 Microsoft Dynamics 365 for Customer Service – licencia CAL na prístup k serverovému softvéru na lokálne nasadenie</w:t>
      </w:r>
    </w:p>
    <w:p w:rsidR="00852EF3" w:rsidRDefault="003061CE">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4"/>
        <w:gridCol w:w="3613"/>
        <w:gridCol w:w="3613"/>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3.4 Microsoft Dynamics 365 for Operations – licencia CAL na prístup k serverovému softvéru na lokálne nasadenie</w:t>
      </w:r>
    </w:p>
    <w:p w:rsidR="00852EF3" w:rsidRDefault="003061CE">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 xml:space="preserve">Licencia ekvivalentná licencii CAL (pozrite si </w:t>
            </w:r>
            <w:hyperlink r:id="rId41">
              <w:r>
                <w:rPr>
                  <w:color w:val="00467F"/>
                  <w:u w:val="single"/>
                </w:rPr>
                <w:t>prílohu A</w:t>
              </w:r>
            </w:hyperlink>
            <w:r>
              <w:t>)</w:t>
            </w:r>
          </w:p>
        </w:tc>
      </w:tr>
    </w:tbl>
    <w:p w:rsidR="00852EF3" w:rsidRDefault="00852EF3">
      <w:pPr>
        <w:pStyle w:val="ProductList-Body"/>
      </w:pPr>
    </w:p>
    <w:p w:rsidR="00852EF3" w:rsidRDefault="003061CE">
      <w:pPr>
        <w:pStyle w:val="ProductList-ClauseHeading"/>
        <w:outlineLvl w:val="3"/>
      </w:pPr>
      <w:r>
        <w:t>3.5 Microsoft Dynamics 365 for Operations Activity – licencia CAL na prístup k serverovému softvéru na lokálne nasadenie</w:t>
      </w:r>
    </w:p>
    <w:p w:rsidR="00852EF3" w:rsidRDefault="003061CE">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4"/>
        <w:gridCol w:w="3613"/>
        <w:gridCol w:w="3613"/>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rsidR="00852EF3" w:rsidRDefault="00852EF3">
      <w:pPr>
        <w:pStyle w:val="ProductList-Body"/>
      </w:pPr>
    </w:p>
    <w:p w:rsidR="00852EF3" w:rsidRDefault="003061CE">
      <w:pPr>
        <w:pStyle w:val="ProductList-ClauseHeading"/>
        <w:outlineLvl w:val="3"/>
      </w:pPr>
      <w:r>
        <w:t>3.6 Microsoft Dynamics 365 for Operations Device – licencia CAL na prístup k serverovému softvéru na lokálne nasadenie</w:t>
      </w:r>
    </w:p>
    <w:p w:rsidR="00852EF3" w:rsidRDefault="003061CE">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1"/>
        <w:gridCol w:w="3599"/>
        <w:gridCol w:w="3620"/>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lastRenderedPageBreak/>
              <w:t>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rsidR="00852EF3" w:rsidRDefault="00852EF3">
      <w:pPr>
        <w:pStyle w:val="ProductList-ClauseHeading"/>
        <w:outlineLvl w:val="3"/>
      </w:pPr>
    </w:p>
    <w:p w:rsidR="00852EF3" w:rsidRDefault="003061CE">
      <w:pPr>
        <w:pStyle w:val="ProductList-ClauseHeading"/>
        <w:outlineLvl w:val="3"/>
      </w:pPr>
      <w:r>
        <w:t>3.7 Práva na používanie serverov služby Dynamics 365 for Operations</w:t>
      </w:r>
    </w:p>
    <w:p w:rsidR="00852EF3" w:rsidRDefault="003061CE">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852EF3" w:rsidRDefault="00852EF3">
      <w:pPr>
        <w:pStyle w:val="ProductList-Body"/>
      </w:pPr>
    </w:p>
    <w:p w:rsidR="00852EF3" w:rsidRDefault="003061CE">
      <w:pPr>
        <w:pStyle w:val="ProductList-ClauseHeading"/>
        <w:outlineLvl w:val="3"/>
      </w:pPr>
      <w:r>
        <w:t>3.8 Práva na používanie lokálneho nasadenia služby Dynamics 365</w:t>
      </w:r>
    </w:p>
    <w:p w:rsidR="00852EF3" w:rsidRDefault="003061CE">
      <w:pPr>
        <w:pStyle w:val="ProductList-SubClauseHeading"/>
        <w:outlineLvl w:val="4"/>
      </w:pPr>
      <w:r>
        <w:t>3.8.1 Práva na serverové používanie pre licencie CAL na produkt Dynamics 365</w:t>
      </w:r>
    </w:p>
    <w:p w:rsidR="00852EF3" w:rsidRDefault="003061CE">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rsidR="00852EF3" w:rsidRDefault="00852EF3">
      <w:pPr>
        <w:pStyle w:val="ProductList-BodyIndented"/>
      </w:pPr>
    </w:p>
    <w:p w:rsidR="00852EF3" w:rsidRDefault="003061CE">
      <w:pPr>
        <w:pStyle w:val="ProductList-SubClauseHeading"/>
        <w:outlineLvl w:val="4"/>
      </w:pPr>
      <w:r>
        <w:t>3.8.2 Nárok na oprávnené ponuky</w:t>
      </w:r>
    </w:p>
    <w:p w:rsidR="00852EF3" w:rsidRDefault="003061CE">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rsidR="00852EF3" w:rsidRDefault="00852EF3">
      <w:pPr>
        <w:pStyle w:val="ProductList-BodyIndented"/>
      </w:pPr>
    </w:p>
    <w:p w:rsidR="00852EF3" w:rsidRDefault="003061CE">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Microsoft Dynamics CRM 2016 Microsoft Office Outlook</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CRM Reporting Extensions for Microsoft Dynamics CRM 2016</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Marketing Connector for Microsoft Dynamics CRM (nie Workgroup Server)</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6"/>
        <w:gridCol w:w="3612"/>
        <w:gridCol w:w="361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z novembra 2014 a júna 2015</w:t>
              </w:r>
            </w:hyperlink>
            <w:r>
              <w:t xml:space="preserve">, </w:t>
            </w:r>
            <w:hyperlink r:id="rId43">
              <w:r>
                <w:rPr>
                  <w:color w:val="00467F"/>
                  <w:u w:val="single"/>
                </w:rPr>
                <w:t>podmienky používania produktov z decembra 2016</w:t>
              </w:r>
            </w:hyperlink>
            <w:r>
              <w:t xml:space="preserve">, </w:t>
            </w:r>
            <w:hyperlink r:id="rId44">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4.1 Práva na používanie servera</w:t>
      </w:r>
    </w:p>
    <w:p w:rsidR="00852EF3" w:rsidRDefault="003061CE">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rsidR="00852EF3" w:rsidRDefault="00852EF3">
      <w:pPr>
        <w:pStyle w:val="ProductList-Body"/>
      </w:pPr>
    </w:p>
    <w:p w:rsidR="00852EF3" w:rsidRDefault="003061CE">
      <w:pPr>
        <w:pStyle w:val="ProductList-ClauseHeading"/>
        <w:outlineLvl w:val="3"/>
      </w:pPr>
      <w:r>
        <w:t>4.2 Práva na softvér Dynamics 365 for Operations Server</w:t>
      </w:r>
    </w:p>
    <w:p w:rsidR="00852EF3" w:rsidRDefault="003061CE">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852EF3" w:rsidRDefault="00852EF3">
      <w:pPr>
        <w:pStyle w:val="ProductList-Body"/>
      </w:pPr>
    </w:p>
    <w:p w:rsidR="00852EF3" w:rsidRDefault="003061CE">
      <w:pPr>
        <w:pStyle w:val="ProductList-ClauseHeading"/>
        <w:outlineLvl w:val="3"/>
      </w:pPr>
      <w:r>
        <w:t>4.3 Lokalizácia a aktualizácie</w:t>
      </w:r>
    </w:p>
    <w:p w:rsidR="00852EF3" w:rsidRDefault="003061CE">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52EF3" w:rsidRDefault="00852EF3">
      <w:pPr>
        <w:pStyle w:val="ProductList-Body"/>
      </w:pPr>
    </w:p>
    <w:p w:rsidR="00852EF3" w:rsidRDefault="003061CE">
      <w:pPr>
        <w:pStyle w:val="ProductList-ClauseHeading"/>
        <w:outlineLvl w:val="3"/>
      </w:pPr>
      <w:r>
        <w:t>4.4 Unified Service Desk (USD)</w:t>
      </w:r>
    </w:p>
    <w:p w:rsidR="00852EF3" w:rsidRDefault="003061CE">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852EF3" w:rsidRDefault="00852EF3">
      <w:pPr>
        <w:pStyle w:val="ProductList-Body"/>
      </w:pPr>
    </w:p>
    <w:p w:rsidR="00852EF3" w:rsidRDefault="003061CE">
      <w:pPr>
        <w:pStyle w:val="ProductList-ClauseHeading"/>
        <w:outlineLvl w:val="3"/>
      </w:pPr>
      <w:r>
        <w:t>4.5 Microsoft Dynamics CustomerSource</w:t>
      </w:r>
    </w:p>
    <w:p w:rsidR="00852EF3" w:rsidRDefault="003061CE">
      <w:pPr>
        <w:pStyle w:val="ProductList-Body"/>
      </w:pPr>
      <w:r>
        <w:t xml:space="preserve">Zákazníci s licenciou CAL na lokálne nasadenie produktu Microsoft Dynamics 365 s aktívnym krytím SA budú mať prístup k službe CustomerSource. </w:t>
      </w:r>
    </w:p>
    <w:p w:rsidR="00852EF3" w:rsidRDefault="00852EF3">
      <w:pPr>
        <w:pStyle w:val="PURBreadcrumb"/>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9818624"/>
      <w:r>
        <w:instrText>Microsoft Identity Manager</w:instrText>
      </w:r>
      <w:bookmarkEnd w:id="73"/>
      <w:r>
        <w:instrText>" \l 2</w:instrText>
      </w:r>
      <w:r>
        <w:fldChar w:fldCharType="end"/>
      </w:r>
    </w:p>
    <w:p w:rsidR="00852EF3" w:rsidRDefault="003061CE">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BFBFBF"/>
              <w:bottom w:val="dashed" w:sz="4" w:space="0" w:color="BFBFBF"/>
              <w:right w:val="none" w:sz="4" w:space="0" w:color="6E6E6E"/>
            </w:tcBorders>
          </w:tcPr>
          <w:p w:rsidR="00852EF3" w:rsidRDefault="003061CE">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BFBFBF"/>
              <w:bottom w:val="none" w:sz="4" w:space="0" w:color="BFBFBF"/>
              <w:right w:val="none" w:sz="4" w:space="0" w:color="6E6E6E"/>
            </w:tcBorders>
          </w:tcPr>
          <w:p w:rsidR="00852EF3" w:rsidRDefault="003061CE">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52EF3" w:rsidRDefault="003061CE">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52EF3" w:rsidRDefault="00852EF3">
            <w:pPr>
              <w:pStyle w:val="ProductList-TableBody"/>
            </w:pPr>
          </w:p>
        </w:tc>
      </w:tr>
    </w:tbl>
    <w:p w:rsidR="00852EF3" w:rsidRDefault="003061C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78" w:name="_Sec611"/>
      <w:r>
        <w:t>Aplikácie balíka Office</w:t>
      </w:r>
      <w:bookmarkEnd w:id="78"/>
      <w:r>
        <w:fldChar w:fldCharType="begin"/>
      </w:r>
      <w:r>
        <w:instrText xml:space="preserve"> TC "</w:instrText>
      </w:r>
      <w:bookmarkStart w:id="79" w:name="_Toc499818625"/>
      <w:r>
        <w:instrText>Aplikácie balíka Office</w:instrText>
      </w:r>
      <w:bookmarkEnd w:id="79"/>
      <w:r>
        <w:instrText>" \l 2</w:instrText>
      </w:r>
      <w:r>
        <w:fldChar w:fldCharType="end"/>
      </w:r>
    </w:p>
    <w:p w:rsidR="00852EF3" w:rsidRDefault="003061CE">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499818626"/>
      <w:r>
        <w:instrText>Aplikácie balíka Office pre osobné počítače</w:instrText>
      </w:r>
      <w:bookmarkEnd w:id="81"/>
      <w:r>
        <w:instrText>" \l 3</w:instrText>
      </w:r>
      <w:r>
        <w:fldChar w:fldCharType="end"/>
      </w:r>
    </w:p>
    <w:p w:rsidR="00852EF3" w:rsidRDefault="003061CE">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000000"/>
              <w:bottom w:val="dashed" w:sz="4" w:space="0" w:color="BFBFBF"/>
              <w:right w:val="single" w:sz="6" w:space="0" w:color="FFFFFF"/>
            </w:tcBorders>
          </w:tcPr>
          <w:p w:rsidR="00852EF3" w:rsidRDefault="003061C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52EF3" w:rsidRDefault="003061CE">
            <w:pPr>
              <w:pStyle w:val="ProductList-TableBody"/>
              <w:jc w:val="center"/>
            </w:pPr>
            <w:r>
              <w:lastRenderedPageBreak/>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dashed" w:sz="4" w:space="0" w:color="BFBFBF"/>
              <w:right w:val="single" w:sz="6" w:space="0" w:color="FFFFFF"/>
            </w:tcBorders>
          </w:tcPr>
          <w:p w:rsidR="00852EF3" w:rsidRDefault="003061CE">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52EF3" w:rsidRDefault="00852EF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000000"/>
              <w:bottom w:val="none" w:sz="4" w:space="0" w:color="BFBFBF"/>
              <w:right w:val="single" w:sz="6" w:space="0" w:color="FFFFFF"/>
            </w:tcBorders>
          </w:tcPr>
          <w:p w:rsidR="00852EF3" w:rsidRDefault="003061CE">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52EF3" w:rsidRDefault="003061C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52EF3" w:rsidRDefault="00852EF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Project Professional 2016</w:t>
      </w:r>
    </w:p>
    <w:p w:rsidR="00852EF3" w:rsidRDefault="003061CE">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852EF3" w:rsidRDefault="00852EF3">
      <w:pPr>
        <w:pStyle w:val="ProductList-Body"/>
      </w:pPr>
    </w:p>
    <w:p w:rsidR="00852EF3" w:rsidRDefault="003061CE">
      <w:pPr>
        <w:pStyle w:val="ProductList-ClauseHeading"/>
        <w:outlineLvl w:val="4"/>
      </w:pPr>
      <w:r>
        <w:t>2.2 Práca doma</w:t>
      </w:r>
    </w:p>
    <w:p w:rsidR="00852EF3" w:rsidRDefault="003061CE">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852EF3" w:rsidRDefault="00852EF3">
      <w:pPr>
        <w:pStyle w:val="ProductList-Body"/>
      </w:pPr>
    </w:p>
    <w:p w:rsidR="00852EF3" w:rsidRDefault="003061CE">
      <w:pPr>
        <w:pStyle w:val="ProductList-ClauseHeading"/>
        <w:outlineLvl w:val="4"/>
      </w:pPr>
      <w:r>
        <w:t>2.3 Nezávislé od platformy</w:t>
      </w:r>
    </w:p>
    <w:p w:rsidR="00852EF3" w:rsidRDefault="003061CE">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852EF3" w:rsidRDefault="00852EF3">
      <w:pPr>
        <w:pStyle w:val="ProductList-Body"/>
      </w:pPr>
    </w:p>
    <w:p w:rsidR="00852EF3" w:rsidRDefault="003061CE">
      <w:pPr>
        <w:pStyle w:val="ProductList-ClauseHeading"/>
        <w:outlineLvl w:val="4"/>
      </w:pPr>
      <w:r>
        <w:t>2.4 Nástupnícke verzie</w:t>
      </w:r>
    </w:p>
    <w:p w:rsidR="00852EF3" w:rsidRDefault="003061CE">
      <w:pPr>
        <w:pStyle w:val="ProductList-Body"/>
      </w:pPr>
      <w:r>
        <w:t>Skype for Business 2016 je nástupníckou verziou produktu Lync 2013.</w:t>
      </w:r>
    </w:p>
    <w:p w:rsidR="00852EF3" w:rsidRDefault="00852EF3">
      <w:pPr>
        <w:pStyle w:val="ProductList-Body"/>
      </w:pPr>
    </w:p>
    <w:p w:rsidR="00852EF3" w:rsidRDefault="003061CE">
      <w:pPr>
        <w:pStyle w:val="ProductList-ClauseHeading"/>
        <w:outlineLvl w:val="4"/>
      </w:pPr>
      <w:r>
        <w:t>2.5 Office Online Server</w:t>
      </w:r>
    </w:p>
    <w:p w:rsidR="00852EF3" w:rsidRDefault="003061CE">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852EF3" w:rsidRDefault="00852EF3">
      <w:pPr>
        <w:pStyle w:val="ProductList-Body"/>
      </w:pPr>
    </w:p>
    <w:p w:rsidR="00852EF3" w:rsidRDefault="003061CE">
      <w:pPr>
        <w:pStyle w:val="ProductList-Offering1SubSection"/>
        <w:outlineLvl w:val="3"/>
      </w:pPr>
      <w:bookmarkStart w:id="84" w:name="_Sec791"/>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lastRenderedPageBreak/>
        <w:t>3.1 Práva na komerčné používanie balíka Office 2013 RT pre študentov a domácnosti</w:t>
      </w:r>
    </w:p>
    <w:p w:rsidR="00852EF3" w:rsidRDefault="003061CE">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852EF3" w:rsidRDefault="00852EF3">
      <w:pPr>
        <w:pStyle w:val="ProductList-Body"/>
      </w:pPr>
    </w:p>
    <w:p w:rsidR="00852EF3" w:rsidRDefault="003061CE">
      <w:pPr>
        <w:pStyle w:val="ProductList-ClauseHeading"/>
        <w:outlineLvl w:val="4"/>
      </w:pPr>
      <w:r>
        <w:t>3.2 Office Professional Plus 2016 a Office Standard 2016 – komerčné používanie balíka Office 2013 RT pre študentov a domácnosti</w:t>
      </w:r>
    </w:p>
    <w:p w:rsidR="00852EF3" w:rsidRDefault="003061CE">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852EF3" w:rsidRDefault="003061C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4.1 Project Professional 2016</w:t>
      </w:r>
    </w:p>
    <w:p w:rsidR="00852EF3" w:rsidRDefault="003061CE">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852EF3" w:rsidRDefault="00852EF3">
      <w:pPr>
        <w:pStyle w:val="PURBreadcrumb"/>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86" w:name="_Sec680"/>
      <w:r>
        <w:t>Office pre Mac</w:t>
      </w:r>
      <w:bookmarkEnd w:id="86"/>
      <w:r>
        <w:fldChar w:fldCharType="begin"/>
      </w:r>
      <w:r>
        <w:instrText xml:space="preserve"> TC "</w:instrText>
      </w:r>
      <w:bookmarkStart w:id="87" w:name="_Toc499818627"/>
      <w:r>
        <w:instrText>Office pre Mac</w:instrText>
      </w:r>
      <w:bookmarkEnd w:id="87"/>
      <w:r>
        <w:instrText>" \l 3</w:instrText>
      </w:r>
      <w:r>
        <w:fldChar w:fldCharType="end"/>
      </w:r>
    </w:p>
    <w:p w:rsidR="00852EF3" w:rsidRDefault="003061CE">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Nástupnícke verzie</w:t>
      </w:r>
    </w:p>
    <w:p w:rsidR="00852EF3" w:rsidRDefault="003061CE">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852EF3" w:rsidRDefault="00852EF3">
      <w:pPr>
        <w:pStyle w:val="ProductList-Body"/>
      </w:pPr>
    </w:p>
    <w:p w:rsidR="00852EF3" w:rsidRDefault="003061CE">
      <w:pPr>
        <w:pStyle w:val="ProductList-ClauseHeading"/>
        <w:outlineLvl w:val="4"/>
      </w:pPr>
      <w:r>
        <w:t>2.2 Práca doma</w:t>
      </w:r>
    </w:p>
    <w:p w:rsidR="00852EF3" w:rsidRDefault="003061CE">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852EF3" w:rsidRDefault="00852EF3">
      <w:pPr>
        <w:pStyle w:val="ProductList-Body"/>
      </w:pPr>
    </w:p>
    <w:p w:rsidR="00852EF3" w:rsidRDefault="003061CE">
      <w:pPr>
        <w:pStyle w:val="ProductList-ClauseHeading"/>
        <w:outlineLvl w:val="4"/>
      </w:pPr>
      <w:r>
        <w:t>2.3 Nezávislé od platformy</w:t>
      </w:r>
    </w:p>
    <w:p w:rsidR="00852EF3" w:rsidRDefault="003061CE">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w:t>
      </w:r>
      <w:r>
        <w:lastRenderedPageBreak/>
        <w:t xml:space="preserve">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852EF3" w:rsidRDefault="00852EF3">
      <w:pPr>
        <w:pStyle w:val="ProductList-Body"/>
      </w:pPr>
    </w:p>
    <w:p w:rsidR="00852EF3" w:rsidRDefault="003061CE">
      <w:pPr>
        <w:pStyle w:val="ProductList-ClauseHeading"/>
        <w:outlineLvl w:val="4"/>
      </w:pPr>
      <w:r>
        <w:t>2.4 Office Online Server</w:t>
      </w:r>
    </w:p>
    <w:p w:rsidR="00852EF3" w:rsidRDefault="003061CE">
      <w:pPr>
        <w:pStyle w:val="ProductList-Body"/>
      </w:pPr>
      <w:r>
        <w:t xml:space="preserve">Zákazníci, ktorí si kúpili licencie Office 2016 pre Mac Standard pred 1. augustom 2016, smú používať s týmito licenciami funkcie na vykonávanie úprav uvedené v </w:t>
      </w:r>
      <w:hyperlink r:id="rId46">
        <w:r>
          <w:rPr>
            <w:color w:val="00467F"/>
            <w:u w:val="single"/>
          </w:rPr>
          <w:t>článku Office Online v prílohe B</w:t>
        </w:r>
      </w:hyperlink>
      <w:r>
        <w:t>. Platnosť tohto práva uplynie 1. augusta 2019.</w:t>
      </w:r>
    </w:p>
    <w:p w:rsidR="00852EF3" w:rsidRDefault="003061CE">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Komerčné používanie balíka Office 2013 RT pre študentov a domácnosti</w:t>
      </w:r>
    </w:p>
    <w:p w:rsidR="00852EF3" w:rsidRDefault="003061CE">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852EF3" w:rsidRDefault="003061C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92" w:name="_Sec612"/>
      <w:r>
        <w:t>Servery Office Server</w:t>
      </w:r>
      <w:bookmarkEnd w:id="92"/>
      <w:r>
        <w:fldChar w:fldCharType="begin"/>
      </w:r>
      <w:r>
        <w:instrText xml:space="preserve"> TC "</w:instrText>
      </w:r>
      <w:bookmarkStart w:id="93" w:name="_Toc499818628"/>
      <w:r>
        <w:instrText>Servery Office Server</w:instrText>
      </w:r>
      <w:bookmarkEnd w:id="93"/>
      <w:r>
        <w:instrText>" \l 2</w:instrText>
      </w:r>
      <w:r>
        <w:fldChar w:fldCharType="end"/>
      </w:r>
    </w:p>
    <w:p w:rsidR="00852EF3" w:rsidRDefault="003061CE">
      <w:pPr>
        <w:pStyle w:val="ProductList-Offering2HeadingNoBorder"/>
        <w:outlineLvl w:val="2"/>
      </w:pPr>
      <w:bookmarkStart w:id="94" w:name="_Sec638"/>
      <w:r>
        <w:t>Exchange Server</w:t>
      </w:r>
      <w:bookmarkEnd w:id="94"/>
      <w:r>
        <w:fldChar w:fldCharType="begin"/>
      </w:r>
      <w:r>
        <w:instrText xml:space="preserve"> TC "</w:instrText>
      </w:r>
      <w:bookmarkStart w:id="95" w:name="_Toc499818629"/>
      <w:r>
        <w:instrText>Exchange Server</w:instrText>
      </w:r>
      <w:bookmarkEnd w:id="95"/>
      <w:r>
        <w:instrText>" \l 3</w:instrText>
      </w:r>
      <w:r>
        <w:fldChar w:fldCharType="end"/>
      </w:r>
    </w:p>
    <w:p w:rsidR="00852EF3" w:rsidRDefault="003061CE">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52EF3" w:rsidRDefault="003061CE">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xml:space="preserve">: licencované so serverom (Na prístup k dodatočným </w:t>
            </w:r>
            <w:r>
              <w:lastRenderedPageBreak/>
              <w:t>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lastRenderedPageBreak/>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Exchange Online Plan 1</w:t>
            </w:r>
          </w:p>
        </w:tc>
      </w:tr>
      <w:tr w:rsidR="00852E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2EF3" w:rsidRDefault="00852E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2EF3" w:rsidRDefault="003061CE">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Exchange Online Plan 2</w:t>
            </w:r>
          </w:p>
        </w:tc>
      </w:tr>
      <w:tr w:rsidR="00852E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2EF3" w:rsidRDefault="00852E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2EF3" w:rsidRDefault="003061CE">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Exchange Online Plan 2G</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SubClauseHeading"/>
        <w:outlineLvl w:val="5"/>
      </w:pPr>
      <w:r>
        <w:t>3.1.1 Dodatočné funkcie súvisiace s licenciou Enterprise CAL na produkt Exchange</w:t>
      </w:r>
    </w:p>
    <w:p w:rsidR="00852EF3" w:rsidRDefault="003061CE">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Exchange Online Plan 2</w:t>
            </w:r>
          </w:p>
        </w:tc>
      </w:tr>
      <w:tr w:rsidR="00852EF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52EF3" w:rsidRDefault="00852E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2EF3" w:rsidRDefault="003061CE">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Exchange Online Plan 2G</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Indented"/>
      </w:pPr>
    </w:p>
    <w:p w:rsidR="00852EF3" w:rsidRDefault="003061CE">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66"/>
        <w:gridCol w:w="3612"/>
        <w:gridCol w:w="361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4.1 Dodatočné podmienky a požiadavky licencie Exchange Enterprise CAL with Services 2016</w:t>
      </w:r>
    </w:p>
    <w:p w:rsidR="00852EF3" w:rsidRDefault="003061CE">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49">
        <w:r>
          <w:rPr>
            <w:color w:val="00467F"/>
            <w:u w:val="single"/>
          </w:rPr>
          <w:t>http://go.microsoft.com/?linkid=9839207</w:t>
        </w:r>
      </w:hyperlink>
      <w:r>
        <w:t>.</w:t>
      </w:r>
    </w:p>
    <w:p w:rsidR="00852EF3" w:rsidRDefault="00852EF3">
      <w:pPr>
        <w:pStyle w:val="PURBreadcrumb"/>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00" w:name="_Sec639"/>
      <w:r>
        <w:t>Project Server</w:t>
      </w:r>
      <w:bookmarkEnd w:id="100"/>
      <w:r>
        <w:fldChar w:fldCharType="begin"/>
      </w:r>
      <w:r>
        <w:instrText xml:space="preserve"> TC "</w:instrText>
      </w:r>
      <w:bookmarkStart w:id="101" w:name="_Toc499818630"/>
      <w:r>
        <w:instrText>Project Server</w:instrText>
      </w:r>
      <w:bookmarkEnd w:id="101"/>
      <w:r>
        <w:instrText>" \l 3</w:instrText>
      </w:r>
      <w:r>
        <w:fldChar w:fldCharType="end"/>
      </w:r>
    </w:p>
    <w:p w:rsidR="00852EF3" w:rsidRDefault="003061CE">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52EF3" w:rsidRDefault="003061CE">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04" w:name="_Sec795"/>
      <w:r>
        <w:lastRenderedPageBreak/>
        <w:t>3. Práva na používanie</w:t>
      </w:r>
      <w:bookmarkEnd w:id="104"/>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52EF3" w:rsidRDefault="003061CE">
            <w:pPr>
              <w:pStyle w:val="ProductList-TableBody"/>
            </w:pPr>
            <w:r>
              <w:t>Project Online Essentials – licencia SL pre jednotlivých používateľov</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852EF3" w:rsidRDefault="003061CE">
            <w:pPr>
              <w:pStyle w:val="ProductList-TableBody"/>
            </w:pPr>
            <w:r>
              <w:t>Project Online Premium – licencia SL pre jednotlivých používateľov</w:t>
            </w:r>
          </w:p>
        </w:tc>
      </w:tr>
    </w:tbl>
    <w:p w:rsidR="00852EF3" w:rsidRDefault="00852EF3">
      <w:pPr>
        <w:pStyle w:val="ProductList-Body"/>
      </w:pPr>
    </w:p>
    <w:p w:rsidR="00852EF3" w:rsidRDefault="003061CE">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06" w:name="_Sec640"/>
      <w:r>
        <w:t>SharePoint Server</w:t>
      </w:r>
      <w:bookmarkEnd w:id="106"/>
      <w:r>
        <w:fldChar w:fldCharType="begin"/>
      </w:r>
      <w:r>
        <w:instrText xml:space="preserve"> TC "</w:instrText>
      </w:r>
      <w:bookmarkStart w:id="107" w:name="_Toc499818631"/>
      <w:r>
        <w:instrText>SharePoint Server</w:instrText>
      </w:r>
      <w:bookmarkEnd w:id="107"/>
      <w:r>
        <w:instrText>" \l 3</w:instrText>
      </w:r>
      <w:r>
        <w:fldChar w:fldCharType="end"/>
      </w:r>
    </w:p>
    <w:p w:rsidR="00852EF3" w:rsidRDefault="003061CE">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52EF3" w:rsidRDefault="003061CE">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05"/>
        <w:gridCol w:w="3580"/>
        <w:gridCol w:w="3605"/>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SharePoint Online Plan 2</w:t>
            </w:r>
            <w:r>
              <w:fldChar w:fldCharType="begin"/>
            </w:r>
            <w:r>
              <w:instrText xml:space="preserve"> XE "SharePoint Online Plan 2" </w:instrText>
            </w:r>
            <w:r>
              <w:fldChar w:fldCharType="end"/>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EF3" w:rsidRDefault="003061CE">
            <w:pPr>
              <w:pStyle w:val="ProductList-TableBody"/>
            </w:pPr>
            <w:r>
              <w:t>Licencia SL pre jednotlivých používateľov na produkt SharePoint Online Plan 2</w:t>
            </w:r>
          </w:p>
        </w:tc>
      </w:tr>
    </w:tbl>
    <w:p w:rsidR="00852EF3" w:rsidRDefault="00852EF3">
      <w:pPr>
        <w:pStyle w:val="ProductList-Body"/>
      </w:pPr>
    </w:p>
    <w:p w:rsidR="00852EF3" w:rsidRDefault="003061CE">
      <w:pPr>
        <w:pStyle w:val="ProductList-SubClauseHeading"/>
        <w:outlineLvl w:val="5"/>
      </w:pPr>
      <w:r>
        <w:t>3.2.1 Dodatočné funkcie produktu SharePoint Server súvisiace s licenciou Enterprise CAL na produkt SharePoint</w:t>
      </w:r>
    </w:p>
    <w:p w:rsidR="00852EF3" w:rsidRDefault="003061C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SharePoint Online Plan 2</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Indented"/>
      </w:pPr>
    </w:p>
    <w:p w:rsidR="00852EF3" w:rsidRDefault="003061CE">
      <w:pPr>
        <w:pStyle w:val="ProductList-ClauseHeading"/>
        <w:outlineLvl w:val="4"/>
      </w:pPr>
      <w:r>
        <w:t>3.3 Vzdanie sa práva na licenciu CAL pre používateľov pristupujúcich k verejne dostupnému obsahu</w:t>
      </w:r>
    </w:p>
    <w:p w:rsidR="00852EF3" w:rsidRDefault="003061CE">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852EF3" w:rsidRDefault="00852EF3">
      <w:pPr>
        <w:pStyle w:val="ProductList-Body"/>
      </w:pPr>
    </w:p>
    <w:p w:rsidR="00852EF3" w:rsidRDefault="003061CE">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URBreadcrumb"/>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9818632"/>
      <w:r>
        <w:instrText>Skype for Business Server</w:instrText>
      </w:r>
      <w:bookmarkEnd w:id="113"/>
      <w:r>
        <w:instrText>" \l 3</w:instrText>
      </w:r>
      <w:r>
        <w:fldChar w:fldCharType="end"/>
      </w:r>
    </w:p>
    <w:p w:rsidR="00852EF3" w:rsidRDefault="003061CE">
      <w:pPr>
        <w:pStyle w:val="ProductList-Offering1SubSection"/>
        <w:outlineLvl w:val="3"/>
      </w:pPr>
      <w:bookmarkStart w:id="114" w:name="_Sec686"/>
      <w:r>
        <w:t>1. Dostupnosť programu</w:t>
      </w:r>
      <w:bookmarkEnd w:id="114"/>
    </w:p>
    <w:p w:rsidR="00852EF3" w:rsidRDefault="00852EF3">
      <w:pPr>
        <w:pStyle w:val="ProductList-Body"/>
      </w:pPr>
    </w:p>
    <w:tbl>
      <w:tblPr>
        <w:tblStyle w:val="PURTable"/>
        <w:tblW w:w="0" w:type="dxa"/>
        <w:tblLook w:val="04A0" w:firstRow="1" w:lastRow="0" w:firstColumn="1" w:lastColumn="0" w:noHBand="0" w:noVBand="1"/>
      </w:tblPr>
      <w:tblGrid>
        <w:gridCol w:w="3967"/>
        <w:gridCol w:w="608"/>
        <w:gridCol w:w="599"/>
        <w:gridCol w:w="607"/>
        <w:gridCol w:w="599"/>
        <w:gridCol w:w="712"/>
        <w:gridCol w:w="607"/>
        <w:gridCol w:w="612"/>
        <w:gridCol w:w="634"/>
        <w:gridCol w:w="618"/>
        <w:gridCol w:w="608"/>
        <w:gridCol w:w="613"/>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none" w:sz="4" w:space="0" w:color="FFFFFF"/>
              <w:right w:val="none" w:sz="4" w:space="0" w:color="6E6E6E"/>
            </w:tcBorders>
          </w:tcPr>
          <w:p w:rsidR="00852EF3" w:rsidRDefault="003061CE">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52EF3" w:rsidRDefault="003061CE">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16" w:name="_Sec799"/>
      <w:r>
        <w:lastRenderedPageBreak/>
        <w:t>3. Práva na používanie</w:t>
      </w:r>
      <w:bookmarkEnd w:id="116"/>
    </w:p>
    <w:tbl>
      <w:tblPr>
        <w:tblStyle w:val="PURTable"/>
        <w:tblW w:w="0" w:type="dxa"/>
        <w:tblLook w:val="04A0" w:firstRow="1" w:lastRow="0" w:firstColumn="1" w:lastColumn="0" w:noHBand="0" w:noVBand="1"/>
      </w:tblPr>
      <w:tblGrid>
        <w:gridCol w:w="3598"/>
        <w:gridCol w:w="3611"/>
        <w:gridCol w:w="3581"/>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Skype for Business Online Plan 1</w:t>
            </w:r>
          </w:p>
        </w:tc>
      </w:tr>
      <w:tr w:rsidR="00852E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2EF3" w:rsidRDefault="003061CE">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Skype for Business Online Plan 2</w:t>
            </w:r>
          </w:p>
        </w:tc>
      </w:tr>
      <w:tr w:rsidR="00852E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2EF3" w:rsidRDefault="003061CE">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Skype for Business Online Plan 2G</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SubClauseHeading"/>
        <w:outlineLvl w:val="5"/>
      </w:pPr>
      <w:r>
        <w:t>3.1.1 Dodatočné funkcie súvisiace s licenciou Enterprise CAL na produkt Skype for Business Server</w:t>
      </w:r>
    </w:p>
    <w:p w:rsidR="00852EF3" w:rsidRDefault="003061CE">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Skype for Business Online Plan 2</w:t>
            </w:r>
          </w:p>
        </w:tc>
      </w:tr>
      <w:tr w:rsidR="00852E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2EF3" w:rsidRDefault="003061CE">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Skype for Business Online Plan 2G</w:t>
            </w:r>
          </w:p>
        </w:tc>
      </w:tr>
      <w:tr w:rsidR="00852EF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52EF3" w:rsidRDefault="003061CE">
            <w:pPr>
              <w:pStyle w:val="ProductList-TableBody"/>
            </w:pPr>
            <w:r>
              <w:t>Licencia SL pre jednotlivých používateľov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52EF3" w:rsidRDefault="003061CE">
            <w:pPr>
              <w:pStyle w:val="ProductList-TableBody"/>
            </w:pPr>
            <w:r>
              <w:t>Licencia SL pre jednotlivých používateľov na produkt Live Meeting Professional</w:t>
            </w:r>
            <w:r>
              <w:fldChar w:fldCharType="begin"/>
            </w:r>
            <w:r>
              <w:instrText xml:space="preserve"> XE "Live Meeting Professional" </w:instrText>
            </w:r>
            <w:r>
              <w:fldChar w:fldCharType="end"/>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Indented"/>
      </w:pPr>
    </w:p>
    <w:p w:rsidR="00852EF3" w:rsidRDefault="003061CE">
      <w:pPr>
        <w:pStyle w:val="ProductList-SubClauseHeading"/>
        <w:outlineLvl w:val="5"/>
      </w:pPr>
      <w:r>
        <w:t>3.1.2 Dodatočné funkcie súvisiace s licenciou Plus CAL na produkt Skype for Business Server</w:t>
      </w:r>
    </w:p>
    <w:p w:rsidR="00852EF3" w:rsidRDefault="003061CE">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Skype for Business Online – cloudová pobočková ústredňa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852EF3" w:rsidRDefault="003061CE">
            <w:pPr>
              <w:pStyle w:val="ProductList-TableBody"/>
            </w:pPr>
            <w:r>
              <w:t>Skype for Business Plus – licencia CAL SL pre jednotlivých používateľov</w:t>
            </w:r>
          </w:p>
        </w:tc>
      </w:tr>
    </w:tbl>
    <w:p w:rsidR="00852EF3" w:rsidRDefault="00852EF3">
      <w:pPr>
        <w:pStyle w:val="ProductList-BodyIndented"/>
      </w:pPr>
    </w:p>
    <w:p w:rsidR="00852EF3" w:rsidRDefault="003061CE">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Audio/Video Conferencing Server Role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Director Role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Mediation Server Role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Lync Server 2013 Group Chat Administration Tool</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PowerShell Snap-in</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Survivable Branch Appliance Role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Video Interop Server Role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URBreadcrumb"/>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118" w:name="_Sec614"/>
      <w:r>
        <w:t>SQL Server</w:t>
      </w:r>
      <w:bookmarkEnd w:id="118"/>
      <w:r>
        <w:fldChar w:fldCharType="begin"/>
      </w:r>
      <w:r>
        <w:instrText xml:space="preserve"> TC "</w:instrText>
      </w:r>
      <w:bookmarkStart w:id="119" w:name="_Toc499818633"/>
      <w:r>
        <w:instrText>SQL Server</w:instrText>
      </w:r>
      <w:bookmarkEnd w:id="119"/>
      <w:r>
        <w:instrText>" \l 2</w:instrText>
      </w:r>
      <w:r>
        <w:fldChar w:fldCharType="end"/>
      </w:r>
    </w:p>
    <w:p w:rsidR="00852EF3" w:rsidRDefault="003061CE">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lastRenderedPageBreak/>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2B2B2"/>
              <w:right w:val="none" w:sz="4" w:space="0" w:color="6E6E6E"/>
            </w:tcBorders>
          </w:tcPr>
          <w:p w:rsidR="00852EF3" w:rsidRDefault="003061CE">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52EF3" w:rsidRDefault="003061C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2B2B2"/>
              <w:left w:val="none" w:sz="4" w:space="0" w:color="6E6E6E"/>
              <w:bottom w:val="dashed" w:sz="4" w:space="0" w:color="BFBFBF"/>
              <w:right w:val="none" w:sz="4" w:space="0" w:color="6E6E6E"/>
            </w:tcBorders>
          </w:tcPr>
          <w:p w:rsidR="00852EF3" w:rsidRDefault="003061CE">
            <w:pPr>
              <w:pStyle w:val="ProductList-TableBody"/>
            </w:pPr>
            <w:r>
              <w:t>Dodatočná licencia SQL Server Standard Premium Assurance</w:t>
            </w:r>
            <w:r>
              <w:fldChar w:fldCharType="begin"/>
            </w:r>
            <w:r>
              <w:instrText xml:space="preserve"> XE "Dodatočná licencia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52EF3" w:rsidRDefault="003061C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2B2B2"/>
              <w:right w:val="none" w:sz="4" w:space="0" w:color="6E6E6E"/>
            </w:tcBorders>
          </w:tcPr>
          <w:p w:rsidR="00852EF3" w:rsidRDefault="003061CE">
            <w:pPr>
              <w:pStyle w:val="ProductList-TableBody"/>
            </w:pPr>
            <w:r>
              <w:t>SQL Server Standard – dodatočná jadrová licencia s krytím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rsidR="00852EF3" w:rsidRDefault="003061C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160" w:type="dxa"/>
            <w:tcBorders>
              <w:top w:val="dashed" w:sz="4" w:space="0" w:color="B2B2B2"/>
              <w:left w:val="none" w:sz="4" w:space="0" w:color="6E6E6E"/>
              <w:bottom w:val="dashed" w:sz="4" w:space="0" w:color="BFBFBF"/>
              <w:right w:val="none" w:sz="4" w:space="0" w:color="6E6E6E"/>
            </w:tcBorders>
          </w:tcPr>
          <w:p w:rsidR="00852EF3" w:rsidRDefault="003061CE">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52EF3" w:rsidRDefault="003061C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SQL Server Enterprise – dodatočná jadrová licencia s krytím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2.1 SQL Server 2017 Enterprise</w:t>
      </w:r>
    </w:p>
    <w:p w:rsidR="00852EF3" w:rsidRDefault="003061CE">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852EF3" w:rsidRDefault="00852EF3">
      <w:pPr>
        <w:pStyle w:val="ProductList-Body"/>
      </w:pPr>
    </w:p>
    <w:p w:rsidR="00852EF3" w:rsidRDefault="003061CE">
      <w:pPr>
        <w:pStyle w:val="ProductList-ClauseHeading"/>
        <w:outlineLvl w:val="3"/>
      </w:pPr>
      <w:r>
        <w:t>2.2 SQL Server Parallel Data Warehouse</w:t>
      </w:r>
    </w:p>
    <w:p w:rsidR="00852EF3" w:rsidRDefault="003061CE">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852EF3" w:rsidRDefault="00852EF3">
      <w:pPr>
        <w:pStyle w:val="ProductList-Body"/>
      </w:pPr>
    </w:p>
    <w:p w:rsidR="00852EF3" w:rsidRDefault="003061CE">
      <w:pPr>
        <w:pStyle w:val="ProductList-ClauseHeading"/>
        <w:outlineLvl w:val="3"/>
      </w:pPr>
      <w:r>
        <w:t>2.3 Voliteľné zostavenie produktu SQL Server Parallel Data Warehouse bez súčasti Oracle Java</w:t>
      </w:r>
    </w:p>
    <w:p w:rsidR="00852EF3" w:rsidRDefault="003061CE">
      <w:pPr>
        <w:pStyle w:val="ProductList-Body"/>
      </w:pPr>
      <w:r>
        <w:t xml:space="preserve">Zákazníci môžu získať zostavu produktu so súčasťou Oracle Java alebo na požiadanie bez súčasti Oracle Java. Ďalšie informácie nájdete na stránke </w:t>
      </w:r>
      <w:hyperlink r:id="rId52">
        <w:r>
          <w:rPr>
            <w:color w:val="00467F"/>
            <w:u w:val="single"/>
          </w:rPr>
          <w:t>http://www.microsoft.com/en-us/sqlserver/solutions-technologies/data-warehousing/pdw.aspx</w:t>
        </w:r>
      </w:hyperlink>
      <w:r>
        <w:t>.</w:t>
      </w:r>
    </w:p>
    <w:p w:rsidR="00852EF3" w:rsidRDefault="003061CE">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05"/>
        <w:gridCol w:w="3595"/>
        <w:gridCol w:w="3590"/>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3"/>
      </w:pPr>
      <w:r>
        <w:t>3.2 Automatické aktualizácie predchádzajúcich verzií produktu SQL Server</w:t>
      </w:r>
    </w:p>
    <w:p w:rsidR="00852EF3" w:rsidRDefault="003061CE">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852EF3" w:rsidRDefault="00852EF3">
      <w:pPr>
        <w:pStyle w:val="ProductList-Body"/>
      </w:pPr>
    </w:p>
    <w:p w:rsidR="00852EF3" w:rsidRDefault="003061CE">
      <w:pPr>
        <w:pStyle w:val="ProductList-ClauseHeading"/>
        <w:outlineLvl w:val="3"/>
      </w:pPr>
      <w:r>
        <w:t>3.3 Výber platformy SQL Server</w:t>
      </w:r>
    </w:p>
    <w:p w:rsidR="00852EF3" w:rsidRDefault="003061C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852EF3" w:rsidRDefault="00852EF3">
      <w:pPr>
        <w:pStyle w:val="ProductList-Body"/>
      </w:pPr>
    </w:p>
    <w:p w:rsidR="00852EF3" w:rsidRDefault="003061CE">
      <w:pPr>
        <w:pStyle w:val="ProductList-ClauseHeading"/>
        <w:outlineLvl w:val="3"/>
      </w:pPr>
      <w:r>
        <w:t>3.4 Spúšťanie inštancií vydania Standard Edition</w:t>
      </w:r>
    </w:p>
    <w:p w:rsidR="00852EF3" w:rsidRDefault="003061CE">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852EF3" w:rsidRDefault="00852EF3">
      <w:pPr>
        <w:pStyle w:val="ProductList-Body"/>
      </w:pPr>
    </w:p>
    <w:p w:rsidR="00852EF3" w:rsidRDefault="003061CE">
      <w:pPr>
        <w:pStyle w:val="ProductList-ClauseHeading"/>
        <w:outlineLvl w:val="3"/>
      </w:pPr>
      <w:r>
        <w:lastRenderedPageBreak/>
        <w:t>3.5 Servery na zabezpečenie pred zlyhaním pre produkt Parallel Data Warehouse (PDW)</w:t>
      </w:r>
    </w:p>
    <w:p w:rsidR="00852EF3" w:rsidRDefault="003061CE">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852EF3" w:rsidRDefault="00852EF3">
      <w:pPr>
        <w:pStyle w:val="ProductList-Body"/>
      </w:pPr>
    </w:p>
    <w:p w:rsidR="00852EF3" w:rsidRDefault="003061CE">
      <w:pPr>
        <w:pStyle w:val="ProductList-ClauseHeading"/>
        <w:outlineLvl w:val="3"/>
      </w:pPr>
      <w:r>
        <w:t>3.6 Dodatočný softvér</w:t>
      </w:r>
    </w:p>
    <w:p w:rsidR="00852EF3" w:rsidRDefault="003061CE">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Client Tools Connectivity</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Distributed Replay Client</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Management Tools – úplné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Indented"/>
      </w:pPr>
    </w:p>
    <w:p w:rsidR="00852EF3" w:rsidRDefault="003061CE">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588"/>
        <w:gridCol w:w="361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3">
              <w:r>
                <w:rPr>
                  <w:color w:val="00467F"/>
                  <w:u w:val="single"/>
                </w:rPr>
                <w:t>podmienky používania produktov z júna 2016</w:t>
              </w:r>
            </w:hyperlink>
            <w:r>
              <w:t xml:space="preserve">. R Server for Hadoop, R Server for Linux a R Server for Teradata – </w:t>
            </w:r>
            <w:hyperlink r:id="rId54">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URBreadcrumb"/>
      </w:pPr>
    </w:p>
    <w:p w:rsidR="00852EF3" w:rsidRDefault="003061CE">
      <w:pPr>
        <w:pStyle w:val="ProductList-ClauseHeading"/>
        <w:outlineLvl w:val="3"/>
      </w:pPr>
      <w:r>
        <w:t>4.1 SQL Server 2017 Enterprise Core – neobmedzená virtualizácia</w:t>
      </w:r>
    </w:p>
    <w:p w:rsidR="00852EF3" w:rsidRDefault="003061CE">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852EF3" w:rsidRDefault="00852EF3">
      <w:pPr>
        <w:pStyle w:val="ProductList-Body"/>
      </w:pPr>
    </w:p>
    <w:p w:rsidR="00852EF3" w:rsidRDefault="003061CE">
      <w:pPr>
        <w:pStyle w:val="ProductList-ClauseHeading"/>
        <w:outlineLvl w:val="3"/>
      </w:pPr>
      <w:r>
        <w:t>4.2 SQL Server 2017 Enterprise Core - Parallel Data Warehouse – aktualizácie funkcií</w:t>
      </w:r>
    </w:p>
    <w:p w:rsidR="00852EF3" w:rsidRDefault="003061CE">
      <w:pPr>
        <w:pStyle w:val="ProductList-Body"/>
      </w:pPr>
      <w:r>
        <w:t>V období medzi hlavnými vydaniami produktov majú zákazníci s krytím SA nárok získať vydania funkcií Parallel Data Warehouse (napríklad aktualizácie zariadení).</w:t>
      </w:r>
    </w:p>
    <w:p w:rsidR="00852EF3" w:rsidRDefault="00852EF3">
      <w:pPr>
        <w:pStyle w:val="ProductList-Body"/>
      </w:pPr>
    </w:p>
    <w:p w:rsidR="00852EF3" w:rsidRDefault="003061CE">
      <w:pPr>
        <w:pStyle w:val="ProductList-ClauseHeading"/>
        <w:outlineLvl w:val="3"/>
      </w:pPr>
      <w:r>
        <w:t>4.3 Možnosť odkúpenia produktu SQL Server v rámci prihlášky Enrollment for Application Platform (EAP)</w:t>
      </w:r>
    </w:p>
    <w:p w:rsidR="00852EF3" w:rsidRDefault="003061CE">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852EF3" w:rsidRDefault="00852EF3">
      <w:pPr>
        <w:pStyle w:val="ProductList-Body"/>
      </w:pPr>
    </w:p>
    <w:p w:rsidR="00852EF3" w:rsidRDefault="003061CE">
      <w:pPr>
        <w:pStyle w:val="ProductList-ClauseHeading"/>
        <w:outlineLvl w:val="3"/>
      </w:pPr>
      <w:r>
        <w:t>4.4 SQL Server Enterprise Core a SQL Server Enterprise – Machine Learning Server for Windows a Machine Learning Server for Linux</w:t>
      </w:r>
    </w:p>
    <w:p w:rsidR="00852EF3" w:rsidRDefault="003061CE">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852EF3" w:rsidRDefault="00852EF3">
      <w:pPr>
        <w:pStyle w:val="ProductList-Body"/>
      </w:pPr>
    </w:p>
    <w:p w:rsidR="00852EF3" w:rsidRDefault="003061CE">
      <w:pPr>
        <w:pStyle w:val="ProductList-ClauseHeading"/>
        <w:outlineLvl w:val="3"/>
      </w:pPr>
      <w:r>
        <w:t>4.5 SQL Enterprise Core – prevádzkovanie produktu Machine Learning Server for Hadoop</w:t>
      </w:r>
    </w:p>
    <w:p w:rsidR="00852EF3" w:rsidRDefault="003061CE">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852EF3" w:rsidRDefault="00852EF3">
      <w:pPr>
        <w:pStyle w:val="ProductList-Body"/>
      </w:pPr>
    </w:p>
    <w:p w:rsidR="00852EF3" w:rsidRDefault="003061CE">
      <w:pPr>
        <w:pStyle w:val="ProductList-ClauseHeading"/>
        <w:outlineLvl w:val="3"/>
      </w:pPr>
      <w:r>
        <w:t>4.6 Používanie softvéru Power BI Report Server – SQL Server Enterprise Edition</w:t>
      </w:r>
    </w:p>
    <w:p w:rsidR="00852EF3" w:rsidRDefault="003061CE">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852EF3" w:rsidRDefault="00852EF3">
      <w:pPr>
        <w:pStyle w:val="PURBreadcrumb"/>
      </w:pPr>
    </w:p>
    <w:tbl>
      <w:tblPr>
        <w:tblStyle w:val="PURTable"/>
        <w:tblW w:w="0" w:type="dxa"/>
        <w:tblLook w:val="04A0" w:firstRow="1" w:lastRow="0" w:firstColumn="1" w:lastColumn="0" w:noHBand="0" w:noVBand="1"/>
      </w:tblPr>
      <w:tblGrid>
        <w:gridCol w:w="10800"/>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499818634"/>
      <w:r>
        <w:instrText>System Center</w:instrText>
      </w:r>
      <w:bookmarkEnd w:id="125"/>
      <w:r>
        <w:instrText>" \l 2</w:instrText>
      </w:r>
      <w:r>
        <w:fldChar w:fldCharType="end"/>
      </w:r>
    </w:p>
    <w:p w:rsidR="00852EF3" w:rsidRDefault="003061CE">
      <w:pPr>
        <w:pStyle w:val="ProductList-Offering2HeadingNoBorder"/>
        <w:outlineLvl w:val="2"/>
      </w:pPr>
      <w:bookmarkStart w:id="126" w:name="_Sec642"/>
      <w:r>
        <w:t>System Center Server</w:t>
      </w:r>
      <w:bookmarkEnd w:id="126"/>
      <w:r>
        <w:fldChar w:fldCharType="begin"/>
      </w:r>
      <w:r>
        <w:instrText xml:space="preserve"> TC "</w:instrText>
      </w:r>
      <w:bookmarkStart w:id="127" w:name="_Toc499818635"/>
      <w:r>
        <w:instrText>System Center Server</w:instrText>
      </w:r>
      <w:bookmarkEnd w:id="127"/>
      <w:r>
        <w:instrText>" \l 3</w:instrText>
      </w:r>
      <w:r>
        <w:fldChar w:fldCharType="end"/>
      </w:r>
    </w:p>
    <w:p w:rsidR="00852EF3" w:rsidRDefault="003061CE">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52EF3" w:rsidRDefault="003061CE">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3.3 Technológia SQL Server</w:t>
      </w:r>
    </w:p>
    <w:p w:rsidR="00852EF3" w:rsidRDefault="003061C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852EF3" w:rsidRDefault="00852EF3">
      <w:pPr>
        <w:pStyle w:val="ProductList-Body"/>
      </w:pPr>
    </w:p>
    <w:p w:rsidR="00852EF3" w:rsidRDefault="003061CE">
      <w:pPr>
        <w:pStyle w:val="ProductList-ClauseHeading"/>
        <w:outlineLvl w:val="4"/>
      </w:pPr>
      <w:r>
        <w:t>3.4 Kontajnery softvéru Windows Server</w:t>
      </w:r>
    </w:p>
    <w:p w:rsidR="00852EF3" w:rsidRDefault="003061CE">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52EF3" w:rsidRDefault="003061C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594"/>
        <w:gridCol w:w="3594"/>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október 2013</w:t>
              </w:r>
            </w:hyperlink>
            <w:r>
              <w:t xml:space="preserve">, </w:t>
            </w:r>
            <w:hyperlink r:id="rId56">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lastRenderedPageBreak/>
        <w:t>4.1 Práva na aktuálnu vetvu softvéru System Center (ak je k dispozícii)</w:t>
      </w:r>
    </w:p>
    <w:p w:rsidR="00852EF3" w:rsidRDefault="003061C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852EF3" w:rsidRDefault="00852EF3">
      <w:pPr>
        <w:pStyle w:val="ProductList-ClauseHeading"/>
        <w:outlineLvl w:val="4"/>
      </w:pPr>
    </w:p>
    <w:p w:rsidR="00852EF3" w:rsidRDefault="003061CE">
      <w:pPr>
        <w:pStyle w:val="ProductList-ClauseHeading"/>
        <w:outlineLvl w:val="4"/>
      </w:pPr>
      <w:r>
        <w:t>4.2 System Center Global Service Monitor</w:t>
      </w:r>
    </w:p>
    <w:p w:rsidR="00852EF3" w:rsidRDefault="003061CE">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852EF3" w:rsidRDefault="00852EF3">
      <w:pPr>
        <w:pStyle w:val="ProductList-Body"/>
      </w:pPr>
    </w:p>
    <w:p w:rsidR="00852EF3" w:rsidRDefault="003061CE">
      <w:pPr>
        <w:pStyle w:val="ProductList-ClauseHeading"/>
        <w:outlineLvl w:val="4"/>
      </w:pPr>
      <w:r>
        <w:t>4.3 Práva na používanie a udelenia licencií súvisiace so zmenou licenčného modelu – oprávňujúca licencia</w:t>
      </w:r>
    </w:p>
    <w:p w:rsidR="00852EF3" w:rsidRDefault="003061CE">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9818636"/>
      <w:r>
        <w:instrText>System Center Configuration Manager</w:instrText>
      </w:r>
      <w:bookmarkEnd w:id="133"/>
      <w:r>
        <w:instrText>" \l 3</w:instrText>
      </w:r>
      <w:r>
        <w:fldChar w:fldCharType="end"/>
      </w:r>
    </w:p>
    <w:p w:rsidR="00852EF3" w:rsidRDefault="003061CE">
      <w:pPr>
        <w:pStyle w:val="ProductList-Offering1SubSection"/>
        <w:outlineLvl w:val="3"/>
      </w:pPr>
      <w:bookmarkStart w:id="134" w:name="_Sec691"/>
      <w:r>
        <w:t>1. Dostupnosť programu</w:t>
      </w:r>
      <w:bookmarkEnd w:id="134"/>
    </w:p>
    <w:p w:rsidR="00852EF3" w:rsidRDefault="00852EF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646"/>
        <w:gridCol w:w="3624"/>
        <w:gridCol w:w="364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Licencia na spravovanie</w:t>
      </w:r>
    </w:p>
    <w:tbl>
      <w:tblPr>
        <w:tblStyle w:val="PURTable"/>
        <w:tblW w:w="0" w:type="dxa"/>
        <w:tblLook w:val="04A0" w:firstRow="1" w:lastRow="0" w:firstColumn="1" w:lastColumn="0" w:noHBand="0" w:noVBand="1"/>
      </w:tblPr>
      <w:tblGrid>
        <w:gridCol w:w="3633"/>
        <w:gridCol w:w="3646"/>
        <w:gridCol w:w="363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 xml:space="preserve">Licencia ekvivalentná licencii na spravovanie (pozrite si </w:t>
            </w:r>
            <w:hyperlink w:anchor="_Sec591">
              <w:r>
                <w:rPr>
                  <w:color w:val="00467F"/>
                  <w:u w:val="single"/>
                </w:rPr>
                <w:t>Prílohu A</w:t>
              </w:r>
            </w:hyperlink>
            <w:r>
              <w:t>)</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3.2 Technológia SQL Server</w:t>
      </w:r>
    </w:p>
    <w:p w:rsidR="00852EF3" w:rsidRDefault="003061C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852EF3" w:rsidRDefault="003061C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4.1 System Center Configuration Manager – práva VDI</w:t>
      </w:r>
    </w:p>
    <w:p w:rsidR="00852EF3" w:rsidRDefault="003061CE">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852EF3" w:rsidRDefault="00852EF3">
      <w:pPr>
        <w:pStyle w:val="ProductList-Body"/>
      </w:pPr>
    </w:p>
    <w:p w:rsidR="00852EF3" w:rsidRDefault="003061CE">
      <w:pPr>
        <w:pStyle w:val="ProductList-ClauseHeading"/>
        <w:outlineLvl w:val="4"/>
      </w:pPr>
      <w:r>
        <w:t>4,2 Práva na aktuálnu vetvu softvéru System Center Configuration Manager</w:t>
      </w:r>
    </w:p>
    <w:p w:rsidR="00852EF3" w:rsidRDefault="003061CE">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9818637"/>
      <w:r>
        <w:instrText>System Center Data Protection Manager</w:instrText>
      </w:r>
      <w:bookmarkEnd w:id="139"/>
      <w:r>
        <w:instrText>" \l 3</w:instrText>
      </w:r>
      <w:r>
        <w:fldChar w:fldCharType="end"/>
      </w:r>
    </w:p>
    <w:p w:rsidR="00852EF3" w:rsidRDefault="003061CE">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646"/>
        <w:gridCol w:w="3624"/>
        <w:gridCol w:w="364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3.2 Technológia SQL Server</w:t>
      </w:r>
    </w:p>
    <w:p w:rsidR="00852EF3" w:rsidRDefault="003061C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852EF3" w:rsidRDefault="003061C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r>
              <w:t xml:space="preserve">, </w:t>
            </w:r>
            <w:hyperlink r:id="rId5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4.1 Práva na aktuálnu vetvu softvéru System Center Data Protection Manager</w:t>
      </w:r>
    </w:p>
    <w:p w:rsidR="00852EF3" w:rsidRDefault="003061CE">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9818638"/>
      <w:r>
        <w:instrText>System Center Endpoint Protection</w:instrText>
      </w:r>
      <w:bookmarkEnd w:id="145"/>
      <w:r>
        <w:instrText>" \l 3</w:instrText>
      </w:r>
      <w:r>
        <w:fldChar w:fldCharType="end"/>
      </w:r>
    </w:p>
    <w:p w:rsidR="00852EF3" w:rsidRDefault="003061CE">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none" w:sz="4" w:space="0" w:color="BFBFBF"/>
              <w:right w:val="none" w:sz="4" w:space="0" w:color="6E6E6E"/>
            </w:tcBorders>
          </w:tcPr>
          <w:p w:rsidR="00852EF3" w:rsidRDefault="003061CE">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852EF3" w:rsidRDefault="003061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52EF3" w:rsidRDefault="003061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852EF3" w:rsidRDefault="003061CE">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Nevyhnutná podmienka (SA):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Licencie SL pre jednotlivé zariadenia a jednotlivých používateľov</w:t>
      </w:r>
    </w:p>
    <w:p w:rsidR="00852EF3" w:rsidRDefault="003061CE">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852EF3" w:rsidRDefault="00852EF3">
      <w:pPr>
        <w:pStyle w:val="ProductList-Body"/>
      </w:pPr>
    </w:p>
    <w:p w:rsidR="00852EF3" w:rsidRDefault="003061CE">
      <w:pPr>
        <w:pStyle w:val="ProductList-ClauseHeading"/>
        <w:outlineLvl w:val="4"/>
      </w:pPr>
      <w:r>
        <w:t>3.2 Licencie SL na spravovanie servera</w:t>
      </w:r>
    </w:p>
    <w:p w:rsidR="00852EF3" w:rsidRDefault="003061CE">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852EF3" w:rsidRDefault="00852EF3">
      <w:pPr>
        <w:pStyle w:val="ProductList-Body"/>
      </w:pPr>
    </w:p>
    <w:p w:rsidR="00852EF3" w:rsidRDefault="003061CE">
      <w:pPr>
        <w:pStyle w:val="ProductList-ClauseHeading"/>
        <w:outlineLvl w:val="4"/>
      </w:pPr>
      <w:r>
        <w:t>3.3 Náhrada skenovacích nástrojov</w:t>
      </w:r>
    </w:p>
    <w:p w:rsidR="00852EF3" w:rsidRDefault="003061CE">
      <w:pPr>
        <w:pStyle w:val="ProductList-Body"/>
      </w:pPr>
      <w:r>
        <w:t>Spoločnosť Microsoft môže nahradiť nasledujúce služby online porovnateľným softvérom a súbormi:</w:t>
      </w:r>
    </w:p>
    <w:p w:rsidR="00852EF3" w:rsidRDefault="003061CE" w:rsidP="003061CE">
      <w:pPr>
        <w:pStyle w:val="ProductList-Bullet"/>
        <w:numPr>
          <w:ilvl w:val="0"/>
          <w:numId w:val="20"/>
        </w:numPr>
      </w:pPr>
      <w:r>
        <w:t xml:space="preserve">antivírusový softvér a softvér proti odosielaniu nevyžiadanej pošty a </w:t>
      </w:r>
    </w:p>
    <w:p w:rsidR="00852EF3" w:rsidRDefault="003061CE" w:rsidP="003061CE">
      <w:pPr>
        <w:pStyle w:val="ProductList-Bullet"/>
        <w:numPr>
          <w:ilvl w:val="0"/>
          <w:numId w:val="20"/>
        </w:numPr>
      </w:pPr>
      <w:r>
        <w:t>súbory na rozpoznávanie vírusov a údajové súbory na filtrovanie obsahu.</w:t>
      </w:r>
    </w:p>
    <w:p w:rsidR="00852EF3" w:rsidRDefault="003061C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4.1 Práva na aktuálnu vetvu softvéru System Center Endpoint Protection</w:t>
      </w:r>
    </w:p>
    <w:p w:rsidR="00852EF3" w:rsidRDefault="003061CE">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9818639"/>
      <w:r>
        <w:instrText>System Center Operations Manager</w:instrText>
      </w:r>
      <w:bookmarkEnd w:id="151"/>
      <w:r>
        <w:instrText>" \l 3</w:instrText>
      </w:r>
      <w:r>
        <w:fldChar w:fldCharType="end"/>
      </w:r>
    </w:p>
    <w:p w:rsidR="00852EF3" w:rsidRDefault="003061CE">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1">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2">
              <w:r>
                <w:rPr>
                  <w:color w:val="00467F"/>
                  <w:u w:val="single"/>
                </w:rPr>
                <w:t>univerzálne</w:t>
              </w:r>
            </w:hyperlink>
            <w:r>
              <w:t xml:space="preserve">, </w:t>
            </w:r>
            <w:hyperlink r:id="rId6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4">
              <w:r>
                <w:rPr>
                  <w:color w:val="00467F"/>
                  <w:u w:val="single"/>
                </w:rPr>
                <w:t>internetové funkcie</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3.2 Technológia SQL Server</w:t>
      </w:r>
    </w:p>
    <w:p w:rsidR="00852EF3" w:rsidRDefault="003061C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852EF3" w:rsidRDefault="003061C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r>
              <w:t xml:space="preserve">, </w:t>
            </w:r>
            <w:hyperlink r:id="rId6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4.1 Práva na aktuálnu vetvu softvéru System Center Operations Manager</w:t>
      </w:r>
    </w:p>
    <w:p w:rsidR="00852EF3" w:rsidRDefault="003061CE">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9818640"/>
      <w:r>
        <w:instrText>System Center Orchestrator</w:instrText>
      </w:r>
      <w:bookmarkEnd w:id="157"/>
      <w:r>
        <w:instrText>" \l 3</w:instrText>
      </w:r>
      <w:r>
        <w:fldChar w:fldCharType="end"/>
      </w:r>
    </w:p>
    <w:p w:rsidR="00852EF3" w:rsidRDefault="003061CE">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8">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9">
              <w:r>
                <w:rPr>
                  <w:color w:val="00467F"/>
                  <w:u w:val="single"/>
                </w:rPr>
                <w:t>univerzálne</w:t>
              </w:r>
            </w:hyperlink>
            <w:r>
              <w:t xml:space="preserve">, </w:t>
            </w:r>
            <w:hyperlink r:id="rId7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1">
              <w:r>
                <w:rPr>
                  <w:color w:val="00467F"/>
                  <w:u w:val="single"/>
                </w:rPr>
                <w:t>internetové funkcie</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3.2 Technológia SQL Server</w:t>
      </w:r>
    </w:p>
    <w:p w:rsidR="00852EF3" w:rsidRDefault="003061C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852EF3" w:rsidRDefault="003061C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3">
              <w:r>
                <w:rPr>
                  <w:color w:val="00467F"/>
                  <w:u w:val="single"/>
                </w:rPr>
                <w:t>Zoznam produktov – október 2013</w:t>
              </w:r>
            </w:hyperlink>
            <w:r>
              <w:t xml:space="preserve">, </w:t>
            </w:r>
            <w:hyperlink r:id="rId7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9818641"/>
      <w:r>
        <w:instrText>System Center Service Manager</w:instrText>
      </w:r>
      <w:bookmarkEnd w:id="163"/>
      <w:r>
        <w:instrText>" \l 3</w:instrText>
      </w:r>
      <w:r>
        <w:fldChar w:fldCharType="end"/>
      </w:r>
    </w:p>
    <w:p w:rsidR="00852EF3" w:rsidRDefault="003061CE">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535"/>
        <w:gridCol w:w="678"/>
        <w:gridCol w:w="653"/>
        <w:gridCol w:w="675"/>
        <w:gridCol w:w="651"/>
        <w:gridCol w:w="652"/>
        <w:gridCol w:w="577"/>
        <w:gridCol w:w="693"/>
        <w:gridCol w:w="719"/>
        <w:gridCol w:w="710"/>
        <w:gridCol w:w="680"/>
        <w:gridCol w:w="693"/>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5">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6">
              <w:r>
                <w:rPr>
                  <w:color w:val="00467F"/>
                  <w:u w:val="single"/>
                </w:rPr>
                <w:t>univerzálne</w:t>
              </w:r>
            </w:hyperlink>
            <w:r>
              <w:t xml:space="preserve">, </w:t>
            </w:r>
            <w:hyperlink r:id="rId77">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8">
              <w:r>
                <w:rPr>
                  <w:color w:val="00467F"/>
                  <w:u w:val="single"/>
                </w:rPr>
                <w:t>internetové funkcie</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3.2 Technológia SQL Server</w:t>
      </w:r>
    </w:p>
    <w:p w:rsidR="00852EF3" w:rsidRDefault="003061C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852EF3" w:rsidRDefault="003061C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0">
              <w:r>
                <w:rPr>
                  <w:color w:val="00467F"/>
                  <w:u w:val="single"/>
                </w:rPr>
                <w:t>Zoznam produktov – október 2013</w:t>
              </w:r>
            </w:hyperlink>
            <w:r>
              <w:t xml:space="preserve">, </w:t>
            </w:r>
            <w:hyperlink r:id="rId81">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4.1 Práva na aktuálnu vetvu softvéru System Center Service Manager</w:t>
      </w:r>
    </w:p>
    <w:p w:rsidR="00852EF3" w:rsidRDefault="003061CE">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9818642"/>
      <w:r>
        <w:instrText>Virtual Desktop Infrastructure (VDI) Suite</w:instrText>
      </w:r>
      <w:bookmarkEnd w:id="169"/>
      <w:r>
        <w:instrText>" \l 2</w:instrText>
      </w:r>
      <w:r>
        <w:fldChar w:fldCharType="end"/>
      </w:r>
    </w:p>
    <w:p w:rsidR="00852EF3" w:rsidRDefault="003061CE">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2">
        <w:r>
          <w:rPr>
            <w:color w:val="00467F"/>
            <w:u w:val="single"/>
          </w:rPr>
          <w:t>http://go.microsoft.com/?linkid=9839206</w:t>
        </w:r>
      </w:hyperlink>
      <w:r>
        <w:t xml:space="preserve"> a Zoznam produktov z júna 2015 na adrese </w:t>
      </w:r>
      <w:hyperlink r:id="rId83">
        <w:r>
          <w:rPr>
            <w:color w:val="00467F"/>
            <w:u w:val="single"/>
          </w:rPr>
          <w:t>http://go.microsoft.com/?linkid=9839207</w:t>
        </w:r>
      </w:hyperlink>
      <w:r>
        <w:t>.</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170" w:name="_Sec617"/>
      <w:r>
        <w:t>Visual Studio</w:t>
      </w:r>
      <w:bookmarkEnd w:id="170"/>
      <w:r>
        <w:fldChar w:fldCharType="begin"/>
      </w:r>
      <w:r>
        <w:instrText xml:space="preserve"> TC "</w:instrText>
      </w:r>
      <w:bookmarkStart w:id="171" w:name="_Toc499818643"/>
      <w:r>
        <w:instrText>Visual Studio</w:instrText>
      </w:r>
      <w:bookmarkEnd w:id="171"/>
      <w:r>
        <w:instrText>" \l 2</w:instrText>
      </w:r>
      <w:r>
        <w:fldChar w:fldCharType="end"/>
      </w:r>
    </w:p>
    <w:p w:rsidR="00852EF3" w:rsidRDefault="003061CE">
      <w:pPr>
        <w:pStyle w:val="ProductList-Offering2HeadingNoBorder"/>
        <w:outlineLvl w:val="2"/>
      </w:pPr>
      <w:bookmarkStart w:id="172" w:name="_Sec649"/>
      <w:r>
        <w:t>Visual Studio</w:t>
      </w:r>
      <w:bookmarkEnd w:id="172"/>
      <w:r>
        <w:fldChar w:fldCharType="begin"/>
      </w:r>
      <w:r>
        <w:instrText xml:space="preserve"> TC "</w:instrText>
      </w:r>
      <w:bookmarkStart w:id="173" w:name="_Toc499818644"/>
      <w:r>
        <w:instrText>Visual Studio</w:instrText>
      </w:r>
      <w:bookmarkEnd w:id="173"/>
      <w:r>
        <w:instrText>" \l 3</w:instrText>
      </w:r>
      <w:r>
        <w:fldChar w:fldCharType="end"/>
      </w:r>
    </w:p>
    <w:p w:rsidR="00852EF3" w:rsidRDefault="003061CE">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52EF3" w:rsidRDefault="003061CE">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Udelenie licencie na produkt SQL Server Parallel Data Warehouse Developer</w:t>
      </w:r>
    </w:p>
    <w:p w:rsidR="00852EF3" w:rsidRDefault="003061CE">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rsidR="00852EF3" w:rsidRDefault="00852EF3">
      <w:pPr>
        <w:pStyle w:val="ProductList-Body"/>
      </w:pPr>
    </w:p>
    <w:p w:rsidR="00852EF3" w:rsidRDefault="003061CE">
      <w:pPr>
        <w:pStyle w:val="ProductList-ClauseHeading"/>
        <w:outlineLvl w:val="4"/>
      </w:pPr>
      <w:r>
        <w:t>2.2 Udelenie licencie pre produkt Visual Studio Team Foundation Server 2018</w:t>
      </w:r>
    </w:p>
    <w:p w:rsidR="00852EF3" w:rsidRDefault="003061CE">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852EF3" w:rsidRDefault="00852EF3">
      <w:pPr>
        <w:pStyle w:val="ProductList-Body"/>
      </w:pPr>
    </w:p>
    <w:p w:rsidR="00852EF3" w:rsidRDefault="003061CE">
      <w:pPr>
        <w:pStyle w:val="ProductList-ClauseHeading"/>
        <w:outlineLvl w:val="4"/>
      </w:pPr>
      <w:r>
        <w:t>2.3 Služby platformy Microsoft Azure</w:t>
      </w:r>
    </w:p>
    <w:p w:rsidR="00852EF3" w:rsidRDefault="003061CE">
      <w:pPr>
        <w:pStyle w:val="ProductList-Body"/>
      </w:pPr>
      <w:r>
        <w:t>Výhody platformy Microsoft Azure sa nedajú skombinovať z viacerých predplatných produktu Visual Studio ani platforiem MSDN do jedného konta platformy Microsoft Azure.</w:t>
      </w:r>
    </w:p>
    <w:p w:rsidR="00852EF3" w:rsidRDefault="003061CE">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Súbor BUILDSERVER.TXT</w:t>
      </w:r>
    </w:p>
    <w:p w:rsidR="00852EF3" w:rsidRDefault="003061CE">
      <w:pPr>
        <w:pStyle w:val="ProductList-Body"/>
      </w:pPr>
      <w:r>
        <w:t xml:space="preserve">Zákazník smie nainštalovať kópie súborov zo zoznamov BuildServer, ktoré sa nachádzajú na stránke </w:t>
      </w:r>
      <w:hyperlink r:id="rId84">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852EF3" w:rsidRDefault="00852EF3">
      <w:pPr>
        <w:pStyle w:val="ProductList-Body"/>
      </w:pPr>
    </w:p>
    <w:p w:rsidR="00852EF3" w:rsidRDefault="003061CE">
      <w:pPr>
        <w:pStyle w:val="ProductList-ClauseHeading"/>
        <w:outlineLvl w:val="4"/>
      </w:pPr>
      <w:r>
        <w:t>3.2 Pomôcky</w:t>
      </w:r>
    </w:p>
    <w:p w:rsidR="00852EF3" w:rsidRDefault="003061CE">
      <w:pPr>
        <w:pStyle w:val="ProductList-Body"/>
      </w:pPr>
      <w:r>
        <w:t xml:space="preserve">Zákazník smie kopírovať a inštalovať pomôcky uvedené na stránke </w:t>
      </w:r>
      <w:hyperlink r:id="rId85">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852EF3" w:rsidRDefault="00852EF3">
      <w:pPr>
        <w:pStyle w:val="ProductList-Body"/>
      </w:pPr>
    </w:p>
    <w:p w:rsidR="00852EF3" w:rsidRDefault="003061CE">
      <w:pPr>
        <w:pStyle w:val="ProductList-ClauseHeading"/>
        <w:outlineLvl w:val="4"/>
      </w:pPr>
      <w:r>
        <w:t>3.3 Office Professional Plus 2016 – Visual Studio Enterprise Subscription</w:t>
      </w:r>
    </w:p>
    <w:p w:rsidR="00852EF3" w:rsidRDefault="003061CE">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852EF3" w:rsidRDefault="00852EF3">
      <w:pPr>
        <w:pStyle w:val="ProductList-Body"/>
      </w:pPr>
    </w:p>
    <w:p w:rsidR="00852EF3" w:rsidRDefault="003061CE">
      <w:pPr>
        <w:pStyle w:val="ProductList-ClauseHeading"/>
        <w:outlineLvl w:val="4"/>
      </w:pPr>
      <w:r>
        <w:t>3.4 Licenčné podmienky tretích strán pre open-source súčasti</w:t>
      </w:r>
    </w:p>
    <w:p w:rsidR="00852EF3" w:rsidRDefault="003061C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852EF3" w:rsidRDefault="003061C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6">
              <w:r>
                <w:rPr>
                  <w:color w:val="00467F"/>
                  <w:u w:val="single"/>
                </w:rPr>
                <w:t>Zoznam produktov – marec 2014</w:t>
              </w:r>
            </w:hyperlink>
            <w:r>
              <w:t xml:space="preserve"> a </w:t>
            </w:r>
            <w:hyperlink r:id="rId87">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4.1 Nárok na krytie Software Assurance</w:t>
      </w:r>
    </w:p>
    <w:p w:rsidR="00852EF3" w:rsidRDefault="003061CE">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852EF3" w:rsidRDefault="00852EF3">
      <w:pPr>
        <w:pStyle w:val="ProductList-Body"/>
      </w:pPr>
    </w:p>
    <w:p w:rsidR="00852EF3" w:rsidRDefault="003061CE">
      <w:pPr>
        <w:pStyle w:val="ProductList-ClauseHeading"/>
        <w:outlineLvl w:val="4"/>
      </w:pPr>
      <w:r>
        <w:t>4.2 Trvalé práva na produkt Visual Studio Subscription</w:t>
      </w:r>
    </w:p>
    <w:p w:rsidR="00852EF3" w:rsidRDefault="003061CE">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852EF3" w:rsidRDefault="00852EF3">
      <w:pPr>
        <w:pStyle w:val="PURBreadcrumb"/>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9818645"/>
      <w:r>
        <w:instrText>Visual Studio Team Foundation Server</w:instrText>
      </w:r>
      <w:bookmarkEnd w:id="179"/>
      <w:r>
        <w:instrText>" \l 3</w:instrText>
      </w:r>
      <w:r>
        <w:fldChar w:fldCharType="end"/>
      </w:r>
    </w:p>
    <w:p w:rsidR="00852EF3" w:rsidRDefault="003061CE">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52EF3" w:rsidRDefault="00852EF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52EF3" w:rsidRDefault="00852EF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52EF3" w:rsidRDefault="003061CE">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55"/>
        <w:gridCol w:w="3633"/>
        <w:gridCol w:w="362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9"/>
        <w:gridCol w:w="3648"/>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Visual Studio Team Foundation Server 2018 LKP</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Platený používateľ služieb Visual Studio Team Services</w:t>
            </w:r>
          </w:p>
        </w:tc>
      </w:tr>
    </w:tbl>
    <w:p w:rsidR="00852EF3" w:rsidRDefault="00852EF3">
      <w:pPr>
        <w:pStyle w:val="ProductList-Body"/>
      </w:pPr>
    </w:p>
    <w:p w:rsidR="00852EF3" w:rsidRDefault="003061CE">
      <w:pPr>
        <w:pStyle w:val="ProductList-SubClauseHeading"/>
        <w:outlineLvl w:val="5"/>
      </w:pPr>
      <w:r>
        <w:t>3.1.1 Dodatočné funkcie</w:t>
      </w:r>
    </w:p>
    <w:p w:rsidR="00852EF3" w:rsidRDefault="003061CE">
      <w:pPr>
        <w:pStyle w:val="ProductList-BodyIndented"/>
      </w:pPr>
      <w:r>
        <w:t>Správa testovania</w:t>
      </w:r>
    </w:p>
    <w:tbl>
      <w:tblPr>
        <w:tblStyle w:val="PURTable0"/>
        <w:tblW w:w="0" w:type="dxa"/>
        <w:tblLook w:val="04A0" w:firstRow="1" w:lastRow="0" w:firstColumn="1" w:lastColumn="0" w:noHBand="0" w:noVBand="1"/>
      </w:tblPr>
      <w:tblGrid>
        <w:gridCol w:w="3504"/>
        <w:gridCol w:w="3520"/>
        <w:gridCol w:w="353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Visual Studio Enterprise Subscription</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52EF3" w:rsidRDefault="003061CE">
            <w:pPr>
              <w:pStyle w:val="ProductList-TableBody"/>
            </w:pPr>
            <w:r>
              <w:t>Platená používateľská služba Visual Studio Team Services Test Manager</w:t>
            </w:r>
          </w:p>
        </w:tc>
      </w:tr>
    </w:tbl>
    <w:p w:rsidR="00852EF3" w:rsidRDefault="00852EF3">
      <w:pPr>
        <w:pStyle w:val="ProductList-BodyIndented"/>
      </w:pPr>
    </w:p>
    <w:p w:rsidR="00852EF3" w:rsidRDefault="003061CE">
      <w:pPr>
        <w:pStyle w:val="ProductList-SubClauseHeading"/>
        <w:outlineLvl w:val="5"/>
      </w:pPr>
      <w:r>
        <w:t>3.1.2 Dodatočné funkcie</w:t>
      </w:r>
    </w:p>
    <w:p w:rsidR="00852EF3" w:rsidRDefault="003061CE">
      <w:pPr>
        <w:pStyle w:val="ProductList-BodyIndented"/>
      </w:pPr>
      <w:r>
        <w:t>Package Management</w:t>
      </w:r>
    </w:p>
    <w:tbl>
      <w:tblPr>
        <w:tblStyle w:val="PURTable0"/>
        <w:tblW w:w="0" w:type="dxa"/>
        <w:tblLook w:val="04A0" w:firstRow="1" w:lastRow="0" w:firstColumn="1" w:lastColumn="0" w:noHBand="0" w:noVBand="1"/>
      </w:tblPr>
      <w:tblGrid>
        <w:gridCol w:w="3504"/>
        <w:gridCol w:w="3520"/>
        <w:gridCol w:w="353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Platená používateľská služba Visual Studio Team Services Package Management</w:t>
            </w:r>
          </w:p>
        </w:tc>
      </w:tr>
    </w:tbl>
    <w:p w:rsidR="00852EF3" w:rsidRDefault="00852EF3">
      <w:pPr>
        <w:pStyle w:val="ProductList-BodyIndented"/>
      </w:pPr>
    </w:p>
    <w:p w:rsidR="00852EF3" w:rsidRDefault="003061CE">
      <w:pPr>
        <w:pStyle w:val="ProductList-ClauseHeading"/>
        <w:outlineLvl w:val="4"/>
      </w:pPr>
      <w:r>
        <w:t>3.2 Používanie, ktoré nevyžaduje licencie CAL</w:t>
      </w:r>
    </w:p>
    <w:p w:rsidR="00852EF3" w:rsidRDefault="003061CE">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rsidR="00852EF3" w:rsidRDefault="00852EF3">
      <w:pPr>
        <w:pStyle w:val="ProductList-Body"/>
      </w:pPr>
    </w:p>
    <w:p w:rsidR="00852EF3" w:rsidRDefault="003061CE">
      <w:pPr>
        <w:pStyle w:val="ProductList-ClauseHeading"/>
        <w:outlineLvl w:val="4"/>
      </w:pPr>
      <w:r>
        <w:t>3.3 Technológia SQL Server</w:t>
      </w:r>
    </w:p>
    <w:p w:rsidR="00852EF3" w:rsidRDefault="003061CE">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852EF3" w:rsidRDefault="00852EF3">
      <w:pPr>
        <w:pStyle w:val="ProductList-Body"/>
      </w:pPr>
    </w:p>
    <w:p w:rsidR="00852EF3" w:rsidRDefault="003061CE">
      <w:pPr>
        <w:pStyle w:val="ProductList-ClauseHeading"/>
        <w:outlineLvl w:val="4"/>
      </w:pPr>
      <w:r>
        <w:t>3.4 Licenčné podmienky tretích strán pre open-source súčasti</w:t>
      </w:r>
    </w:p>
    <w:p w:rsidR="00852EF3" w:rsidRDefault="003061CE">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852EF3" w:rsidRDefault="00852EF3">
      <w:pPr>
        <w:pStyle w:val="ProductList-Body"/>
      </w:pPr>
    </w:p>
    <w:p w:rsidR="00852EF3" w:rsidRDefault="003061CE">
      <w:pPr>
        <w:pStyle w:val="ProductList-ClauseHeading"/>
        <w:outlineLvl w:val="4"/>
      </w:pPr>
      <w:r>
        <w:t>3.5 Visual Studio Team Foundation Server Build Services</w:t>
      </w:r>
    </w:p>
    <w:p w:rsidR="00852EF3" w:rsidRDefault="003061CE">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rsidR="00852EF3" w:rsidRDefault="00852EF3">
      <w:pPr>
        <w:pStyle w:val="ProductList-Body"/>
      </w:pPr>
    </w:p>
    <w:p w:rsidR="00852EF3" w:rsidRDefault="003061CE">
      <w:pPr>
        <w:pStyle w:val="ProductList-ClauseHeading"/>
        <w:outlineLvl w:val="4"/>
      </w:pPr>
      <w:r>
        <w:t>3.6 Spravovanie vydaní</w:t>
      </w:r>
    </w:p>
    <w:p w:rsidR="00852EF3" w:rsidRDefault="003061CE">
      <w:pPr>
        <w:pStyle w:val="ProductList-Body"/>
      </w:pPr>
      <w:r>
        <w:t>Visual Studio Team Foundation Server zahŕňa jedno súbežné nasadenie použitím funkcie spravovania vydaní. Každá z nasledujúcich možností poskytuje jedno dodatočné súbežné nasadenie na licenciu:</w:t>
      </w:r>
    </w:p>
    <w:p w:rsidR="00852EF3" w:rsidRDefault="003061CE" w:rsidP="003061CE">
      <w:pPr>
        <w:pStyle w:val="ProductList-Bullet"/>
        <w:numPr>
          <w:ilvl w:val="0"/>
          <w:numId w:val="21"/>
        </w:numPr>
      </w:pPr>
      <w:r>
        <w:t xml:space="preserve">Visual Studio Enterprise Subscription </w:t>
      </w:r>
    </w:p>
    <w:p w:rsidR="00852EF3" w:rsidRDefault="003061CE" w:rsidP="003061CE">
      <w:pPr>
        <w:pStyle w:val="ProductList-Bullet"/>
        <w:numPr>
          <w:ilvl w:val="0"/>
          <w:numId w:val="21"/>
        </w:numPr>
      </w:pPr>
      <w:r>
        <w:t xml:space="preserve">Visual Studio Enterprise (mesačné alebo ročné predplatné) </w:t>
      </w:r>
    </w:p>
    <w:p w:rsidR="00852EF3" w:rsidRDefault="003061CE" w:rsidP="003061CE">
      <w:pPr>
        <w:pStyle w:val="ProductList-Bullet"/>
        <w:numPr>
          <w:ilvl w:val="0"/>
          <w:numId w:val="21"/>
        </w:numPr>
      </w:pPr>
      <w:r>
        <w:t>Team Services Build and Deployment Private Pipeline (platená inštancia)</w:t>
      </w:r>
    </w:p>
    <w:p w:rsidR="00852EF3" w:rsidRDefault="00852EF3">
      <w:pPr>
        <w:pStyle w:val="ProductList-Body"/>
      </w:pPr>
    </w:p>
    <w:p w:rsidR="00852EF3" w:rsidRDefault="003061CE">
      <w:pPr>
        <w:pStyle w:val="ProductList-ClauseHeading"/>
        <w:outlineLvl w:val="4"/>
      </w:pPr>
      <w:r>
        <w:t>3.7 Package Management</w:t>
      </w:r>
    </w:p>
    <w:p w:rsidR="00852EF3" w:rsidRDefault="003061CE">
      <w:pPr>
        <w:pStyle w:val="ProductList-Body"/>
      </w:pPr>
      <w:r>
        <w:t>Každá licencia na softvér Visual Studio Team Foundation Server zahŕňa právo na používanie funkcie Package Management pre najviac päť používateľov alebo zariadení.</w:t>
      </w:r>
    </w:p>
    <w:p w:rsidR="00852EF3" w:rsidRDefault="00852EF3">
      <w:pPr>
        <w:pStyle w:val="ProductList-Body"/>
      </w:pPr>
    </w:p>
    <w:p w:rsidR="00852EF3" w:rsidRDefault="003061CE">
      <w:pPr>
        <w:pStyle w:val="ProductList-ClauseHeading"/>
        <w:outlineLvl w:val="4"/>
      </w:pPr>
      <w:r>
        <w:t>3.8 Dodatočný softvér</w:t>
      </w:r>
    </w:p>
    <w:tbl>
      <w:tblPr>
        <w:tblStyle w:val="PURTable"/>
        <w:tblW w:w="0" w:type="dxa"/>
        <w:tblLook w:val="04A0" w:firstRow="1" w:lastRow="0" w:firstColumn="1" w:lastColumn="0" w:noHBand="0" w:noVBand="1"/>
      </w:tblPr>
      <w:tblGrid>
        <w:gridCol w:w="3692"/>
        <w:gridCol w:w="3612"/>
        <w:gridCol w:w="361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1"/>
        <w:gridCol w:w="3673"/>
        <w:gridCol w:w="3673"/>
        <w:gridCol w:w="89"/>
      </w:tblGrid>
      <w:tr w:rsidR="00852EF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r w:rsidR="00852EF3">
        <w:tc>
          <w:tcPr>
            <w:tcW w:w="12240" w:type="dxa"/>
            <w:gridSpan w:val="4"/>
            <w:tcBorders>
              <w:top w:val="none" w:sz="4" w:space="0" w:color="6E6E6E"/>
              <w:left w:val="none" w:sz="4" w:space="0" w:color="6E6E6E"/>
              <w:bottom w:val="none" w:sz="4" w:space="0" w:color="6E6E6E"/>
              <w:right w:val="none" w:sz="4" w:space="0" w:color="6E6E6E"/>
            </w:tcBorders>
          </w:tcPr>
          <w:p w:rsidR="00852EF3" w:rsidRDefault="00852EF3">
            <w:pPr>
              <w:pStyle w:val="PURBreadcrumb"/>
            </w:pPr>
          </w:p>
          <w:tbl>
            <w:tblPr>
              <w:tblW w:w="0" w:type="dxa"/>
              <w:tblLook w:val="04A0" w:firstRow="1" w:lastRow="0" w:firstColumn="1" w:lastColumn="0" w:noHBand="0" w:noVBand="1"/>
            </w:tblPr>
            <w:tblGrid>
              <w:gridCol w:w="10800"/>
            </w:tblGrid>
            <w:tr w:rsidR="00852EF3">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TableBody"/>
            </w:pPr>
          </w:p>
        </w:tc>
      </w:tr>
    </w:tbl>
    <w:p w:rsidR="00852EF3" w:rsidRDefault="00852EF3">
      <w:pPr>
        <w:pStyle w:val="ProductList-Body"/>
      </w:pPr>
    </w:p>
    <w:p w:rsidR="00852EF3" w:rsidRDefault="003061CE">
      <w:pPr>
        <w:pStyle w:val="ProductList-OfferingGroupHeading"/>
        <w:outlineLvl w:val="1"/>
      </w:pPr>
      <w:bookmarkStart w:id="184" w:name="_Sec618"/>
      <w:r>
        <w:t>Windows</w:t>
      </w:r>
      <w:bookmarkEnd w:id="184"/>
      <w:r>
        <w:fldChar w:fldCharType="begin"/>
      </w:r>
      <w:r>
        <w:instrText xml:space="preserve"> TC "</w:instrText>
      </w:r>
      <w:bookmarkStart w:id="185" w:name="_Toc499818646"/>
      <w:r>
        <w:instrText>Windows</w:instrText>
      </w:r>
      <w:bookmarkEnd w:id="185"/>
      <w:r>
        <w:instrText>" \l 2</w:instrText>
      </w:r>
      <w:r>
        <w:fldChar w:fldCharType="end"/>
      </w:r>
    </w:p>
    <w:p w:rsidR="00852EF3" w:rsidRDefault="003061CE">
      <w:pPr>
        <w:pStyle w:val="ProductList-Offering2HeadingNoBorder"/>
        <w:outlineLvl w:val="2"/>
      </w:pPr>
      <w:bookmarkStart w:id="186" w:name="_Sec652"/>
      <w:r>
        <w:t>Operačný systém Windows pre osobné počítače</w:t>
      </w:r>
      <w:bookmarkEnd w:id="186"/>
      <w:r>
        <w:fldChar w:fldCharType="begin"/>
      </w:r>
      <w:r>
        <w:instrText xml:space="preserve"> TC "</w:instrText>
      </w:r>
      <w:bookmarkStart w:id="187" w:name="_Toc499818647"/>
      <w:r>
        <w:instrText>Operačný systém Windows pre osobné počítače</w:instrText>
      </w:r>
      <w:bookmarkEnd w:id="187"/>
      <w:r>
        <w:instrText>" \l 3</w:instrText>
      </w:r>
      <w:r>
        <w:fldChar w:fldCharType="end"/>
      </w:r>
    </w:p>
    <w:p w:rsidR="00852EF3" w:rsidRDefault="003061CE">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52EF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3920" w:type="dxa"/>
            <w:tcBorders>
              <w:top w:val="single" w:sz="9" w:space="0" w:color="FFFFFF"/>
              <w:left w:val="single" w:sz="9" w:space="0" w:color="FFFFFF"/>
              <w:bottom w:val="dashed" w:sz="4" w:space="0" w:color="BFBFBF"/>
              <w:right w:val="single" w:sz="9" w:space="0" w:color="FFFFFF"/>
            </w:tcBorders>
          </w:tcPr>
          <w:p w:rsidR="00852EF3" w:rsidRDefault="003061CE">
            <w:pPr>
              <w:pStyle w:val="ProductList-TableBody"/>
            </w:pPr>
            <w:r>
              <w:t>Windows 10 Pro Upgrade</w:t>
            </w:r>
            <w:r>
              <w:fldChar w:fldCharType="begin"/>
            </w:r>
            <w:r>
              <w:instrText xml:space="preserve"> XE "Windows 10 Pro Upgrade"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10 Enterprise LTSB 2016 – upgrade (pre jednotlivé zariadenia)</w:t>
            </w:r>
            <w:r>
              <w:fldChar w:fldCharType="begin"/>
            </w:r>
            <w:r>
              <w:instrText xml:space="preserve"> XE "Windows 10 Enterprise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Education Upgrade</w:t>
            </w:r>
            <w:r>
              <w:fldChar w:fldCharType="begin"/>
            </w:r>
            <w:r>
              <w:instrText xml:space="preserve"> XE "Windows 10 Education Upgrade"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r w:rsidR="00852EF3">
        <w:tc>
          <w:tcPr>
            <w:tcW w:w="3920" w:type="dxa"/>
            <w:tcBorders>
              <w:top w:val="dashed" w:sz="4" w:space="0" w:color="BFBFBF"/>
              <w:left w:val="single" w:sz="9" w:space="0" w:color="FFFFFF"/>
              <w:bottom w:val="single" w:sz="4" w:space="0" w:color="FFFFFF"/>
              <w:right w:val="single" w:sz="9" w:space="0" w:color="FFFFFF"/>
            </w:tcBorders>
          </w:tcPr>
          <w:p w:rsidR="00852EF3" w:rsidRDefault="003061CE">
            <w:pPr>
              <w:pStyle w:val="ProductList-TableBody"/>
            </w:pPr>
            <w:r>
              <w:t xml:space="preserve">Prechod zo systému Windows 10 S na systém Windows 10 Pro </w:t>
            </w:r>
            <w:r>
              <w:fldChar w:fldCharType="begin"/>
            </w:r>
            <w:r>
              <w:instrText xml:space="preserve"> XE "Prechod zo systému Windows 10 S na systém Windows 10 Pro " </w:instrText>
            </w:r>
            <w:r>
              <w:fldChar w:fldCharType="end"/>
            </w:r>
            <w:r>
              <w:t>(pre jednotlivé zariadenia)</w:t>
            </w:r>
          </w:p>
        </w:tc>
        <w:tc>
          <w:tcPr>
            <w:tcW w:w="620" w:type="dxa"/>
            <w:tcBorders>
              <w:top w:val="dashed" w:sz="4" w:space="0" w:color="BFBFBF"/>
              <w:left w:val="single" w:sz="9" w:space="0" w:color="FFFFFF"/>
              <w:bottom w:val="single" w:sz="4" w:space="0" w:color="FFFFFF"/>
              <w:right w:val="single" w:sz="9" w:space="0" w:color="FFFFFF"/>
            </w:tcBorders>
          </w:tcPr>
          <w:p w:rsidR="00852EF3" w:rsidRDefault="003061C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Windows 10 Education Upgrade (pre jednotlivé zariadenia), Windows 10 Education E5 (pre jednotlivé zariadenia) a Windows 10 Education A3/A5 (pre jednotlivých používateľov)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4"/>
      </w:pPr>
      <w:r>
        <w:t>2.1 Oprávňujúce operačné systémy (OS)</w:t>
      </w:r>
    </w:p>
    <w:p w:rsidR="00852EF3" w:rsidRDefault="003061CE">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počítačového operačného systému na Windows 10 Pro a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852EF3" w:rsidRDefault="00852EF3">
      <w:pPr>
        <w:pStyle w:val="ProductList-Body"/>
      </w:pPr>
    </w:p>
    <w:p w:rsidR="00852EF3" w:rsidRDefault="003061CE">
      <w:pPr>
        <w:pStyle w:val="ProductList-SubClauseHeading"/>
        <w:outlineLvl w:val="5"/>
      </w:pPr>
      <w:r>
        <w:t>2.1.1 Tabuľka oprávňujúcich operačných systémov (OS)</w:t>
      </w:r>
    </w:p>
    <w:p w:rsidR="00852EF3" w:rsidRDefault="003061CE">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97"/>
        <w:gridCol w:w="1427"/>
        <w:gridCol w:w="1427"/>
        <w:gridCol w:w="1472"/>
        <w:gridCol w:w="1427"/>
        <w:gridCol w:w="140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Academic a Charity</w:t>
            </w:r>
          </w:p>
        </w:tc>
      </w:tr>
      <w:tr w:rsidR="00852EF3">
        <w:tc>
          <w:tcPr>
            <w:tcW w:w="4040" w:type="dxa"/>
            <w:tcBorders>
              <w:top w:val="single" w:sz="4" w:space="0" w:color="000000"/>
              <w:left w:val="single" w:sz="4" w:space="0" w:color="000000"/>
              <w:bottom w:val="single" w:sz="4" w:space="0" w:color="000000"/>
              <w:right w:val="none" w:sz="4" w:space="0" w:color="000000"/>
            </w:tcBorders>
          </w:tcPr>
          <w:p w:rsidR="00852EF3" w:rsidRDefault="003061C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EF3" w:rsidRDefault="00852EF3">
            <w:pPr>
              <w:pStyle w:val="ProductList-TableBody"/>
              <w:jc w:val="center"/>
            </w:pP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none" w:sz="4" w:space="0" w:color="000000"/>
            </w:tcBorders>
          </w:tcPr>
          <w:p w:rsidR="00852EF3" w:rsidRDefault="003061CE">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EF3" w:rsidRDefault="00852EF3">
            <w:pPr>
              <w:pStyle w:val="ProductList-TableBody"/>
              <w:jc w:val="center"/>
            </w:pP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none" w:sz="4" w:space="0" w:color="000000"/>
            </w:tcBorders>
          </w:tcPr>
          <w:p w:rsidR="00852EF3" w:rsidRDefault="003061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EF3" w:rsidRDefault="00852EF3">
            <w:pPr>
              <w:pStyle w:val="ProductList-TableBody"/>
              <w:jc w:val="center"/>
            </w:pP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none" w:sz="4" w:space="0" w:color="000000"/>
            </w:tcBorders>
          </w:tcPr>
          <w:p w:rsidR="00852EF3" w:rsidRDefault="003061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EF3" w:rsidRDefault="00852EF3">
            <w:pPr>
              <w:pStyle w:val="ProductList-TableBody"/>
              <w:jc w:val="center"/>
            </w:pP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none" w:sz="4" w:space="0" w:color="000000"/>
            </w:tcBorders>
          </w:tcPr>
          <w:p w:rsidR="00852EF3" w:rsidRDefault="003061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EF3" w:rsidRDefault="00852EF3">
            <w:pPr>
              <w:pStyle w:val="ProductList-TableBody"/>
              <w:jc w:val="center"/>
            </w:pP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none" w:sz="4" w:space="0" w:color="000000"/>
            </w:tcBorders>
          </w:tcPr>
          <w:p w:rsidR="00852EF3" w:rsidRDefault="003061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EF3" w:rsidRDefault="00852EF3">
            <w:pPr>
              <w:pStyle w:val="ProductList-TableBody"/>
              <w:jc w:val="center"/>
            </w:pP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none" w:sz="4" w:space="0" w:color="000000"/>
            </w:tcBorders>
          </w:tcPr>
          <w:p w:rsidR="00852EF3" w:rsidRDefault="003061CE">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52EF3" w:rsidRDefault="00852EF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52EF3" w:rsidRDefault="00852EF3">
            <w:pPr>
              <w:pStyle w:val="ProductList-TableBody"/>
              <w:jc w:val="center"/>
            </w:pP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bl>
    <w:p w:rsidR="00852EF3" w:rsidRDefault="003061CE">
      <w:pPr>
        <w:pStyle w:val="ProductList-BodyIndented"/>
      </w:pPr>
      <w:r>
        <w:rPr>
          <w:i/>
          <w:vertAlign w:val="superscript"/>
        </w:rPr>
        <w:t>1</w:t>
      </w:r>
      <w:r>
        <w:rPr>
          <w:i/>
        </w:rPr>
        <w:t xml:space="preserve">Tiež sa vzťahuje na oprávnené zariadenia získané prostredníctvom zlúčenia alebo akvizície. </w:t>
      </w:r>
    </w:p>
    <w:p w:rsidR="00852EF3" w:rsidRDefault="003061CE">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rsidR="00852EF3" w:rsidRDefault="003061CE">
      <w:pPr>
        <w:pStyle w:val="ProductList-BodyIndented"/>
      </w:pPr>
      <w:r>
        <w:rPr>
          <w:i/>
          <w:vertAlign w:val="superscript"/>
        </w:rPr>
        <w:t>3</w:t>
      </w:r>
      <w:r>
        <w:rPr>
          <w:i/>
        </w:rPr>
        <w:t>Nevzťahuje sa na programy Academic, Charity a OV-CW.</w:t>
      </w:r>
    </w:p>
    <w:p w:rsidR="00852EF3" w:rsidRDefault="003061CE">
      <w:pPr>
        <w:pStyle w:val="ProductList-BodyIndented"/>
      </w:pPr>
      <w:r>
        <w:rPr>
          <w:i/>
          <w:vertAlign w:val="superscript"/>
        </w:rPr>
        <w:t>4</w:t>
      </w:r>
      <w:r>
        <w:rPr>
          <w:i/>
        </w:rPr>
        <w:t>N, K a KN sú špecializované vydania dostupné pre niektoré trhy.</w:t>
      </w:r>
    </w:p>
    <w:p w:rsidR="00852EF3" w:rsidRDefault="003061CE">
      <w:pPr>
        <w:pStyle w:val="ProductList-BodyIndented"/>
      </w:pPr>
      <w:r>
        <w:rPr>
          <w:i/>
          <w:vertAlign w:val="superscript"/>
        </w:rPr>
        <w:t>5</w:t>
      </w:r>
      <w:r>
        <w:rPr>
          <w:i/>
        </w:rPr>
        <w:t>Zahŕňa Windows 10 Pro v režime S (Windows 10S) a Windows 10 Pro Workstation.</w:t>
      </w:r>
    </w:p>
    <w:p w:rsidR="00852EF3" w:rsidRDefault="003061CE">
      <w:pPr>
        <w:pStyle w:val="ProductList-BodyIndented"/>
      </w:pPr>
      <w:r>
        <w:rPr>
          <w:i/>
          <w:vertAlign w:val="superscript"/>
        </w:rPr>
        <w:t>6</w:t>
      </w:r>
      <w:r>
        <w:rPr>
          <w:i/>
        </w:rPr>
        <w:t>Informácie o obmedzeniach používania uvádza článok 2.1.2.1 nižšie.</w:t>
      </w:r>
    </w:p>
    <w:p w:rsidR="00852EF3" w:rsidRDefault="00852EF3">
      <w:pPr>
        <w:pStyle w:val="ProductList-BodyIndented"/>
      </w:pPr>
    </w:p>
    <w:p w:rsidR="00852EF3" w:rsidRDefault="003061CE">
      <w:pPr>
        <w:pStyle w:val="ProductList-SubClauseHeading"/>
        <w:outlineLvl w:val="5"/>
      </w:pPr>
      <w:r>
        <w:t>2.1.2 Tabuľka oprávňujúcich operačných systémov (OS) s obmedzením používania</w:t>
      </w:r>
    </w:p>
    <w:p w:rsidR="00852EF3" w:rsidRDefault="003061CE">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947"/>
        <w:gridCol w:w="1647"/>
        <w:gridCol w:w="1647"/>
        <w:gridCol w:w="1686"/>
        <w:gridCol w:w="1629"/>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Academic a Charity</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6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bl>
    <w:p w:rsidR="00852EF3" w:rsidRDefault="003061CE">
      <w:pPr>
        <w:pStyle w:val="ProductList-BodyIndented"/>
      </w:pPr>
      <w:r>
        <w:rPr>
          <w:i/>
          <w:vertAlign w:val="superscript"/>
        </w:rPr>
        <w:t>1</w:t>
      </w:r>
      <w:r>
        <w:rPr>
          <w:i/>
        </w:rPr>
        <w:t xml:space="preserve">Tiež sa vzťahuje na oprávnené zariadenia získané prostredníctvom zlúčenia alebo akvizície. </w:t>
      </w:r>
    </w:p>
    <w:p w:rsidR="00852EF3" w:rsidRDefault="003061CE">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rsidR="00852EF3" w:rsidRDefault="003061CE">
      <w:pPr>
        <w:pStyle w:val="ProductList-BodyIndented"/>
      </w:pPr>
      <w:r>
        <w:rPr>
          <w:i/>
          <w:vertAlign w:val="superscript"/>
        </w:rPr>
        <w:t>3</w:t>
      </w:r>
      <w:r>
        <w:t>Tento stĺpec slúži aj na vymenovanie akceptovateľných oprávňujúcich operačných systémov pre primárne zariadenie používateľa, keď má tento používateľ licenciu na Windows s krytím SA pre jednotlivých používateľov.</w:t>
      </w:r>
    </w:p>
    <w:p w:rsidR="00852EF3" w:rsidRDefault="003061CE">
      <w:pPr>
        <w:pStyle w:val="ProductList-BodyIndented"/>
      </w:pPr>
      <w:r>
        <w:rPr>
          <w:i/>
          <w:vertAlign w:val="superscript"/>
        </w:rPr>
        <w:t>4</w:t>
      </w:r>
      <w:r>
        <w:t>N, K a KN sú špecializované vydania dostupné pre niektoré trhy.</w:t>
      </w:r>
    </w:p>
    <w:p w:rsidR="00852EF3" w:rsidRDefault="003061CE">
      <w:pPr>
        <w:pStyle w:val="ProductList-BodyIndented"/>
      </w:pPr>
      <w:r>
        <w:rPr>
          <w:i/>
          <w:vertAlign w:val="superscript"/>
        </w:rPr>
        <w:t>5</w:t>
      </w:r>
      <w:r>
        <w:rPr>
          <w:i/>
        </w:rPr>
        <w:t>Článok 2.1.2.2 sa nevzťahuje na softvér Windows 10 IoT Enterprise for Retail or Thin Clients.</w:t>
      </w:r>
    </w:p>
    <w:p w:rsidR="00852EF3" w:rsidRDefault="00852EF3">
      <w:pPr>
        <w:pStyle w:val="ProductList-BodyIndented"/>
      </w:pPr>
    </w:p>
    <w:p w:rsidR="00852EF3" w:rsidRDefault="003061CE">
      <w:pPr>
        <w:pStyle w:val="ProductList-BodyIndented"/>
      </w:pPr>
      <w:r>
        <w:rPr>
          <w:b/>
        </w:rPr>
        <w:t>2.1.2.1 Obmedzenia používania podmienečne oprávňujúcich operačných systémov</w:t>
      </w:r>
    </w:p>
    <w:p w:rsidR="00852EF3" w:rsidRDefault="003061CE">
      <w:pPr>
        <w:pStyle w:val="ProductList-BodyIndented"/>
      </w:pPr>
      <w:r>
        <w:t xml:space="preserve">Ak sa softvér upgradu nainštaluje do zariadení s licenciu na podporované vydanie podmienene oprávňujúceho OS, v ktorom sa predtým prevádzkovalo toto vydanie, vzťahujú sa na tento prípad nasledujúce podmienky:  </w:t>
      </w:r>
    </w:p>
    <w:p w:rsidR="00852EF3" w:rsidRDefault="003061CE" w:rsidP="003061CE">
      <w:pPr>
        <w:pStyle w:val="ProductList-Bullet"/>
        <w:numPr>
          <w:ilvl w:val="1"/>
          <w:numId w:val="22"/>
        </w:numPr>
      </w:pPr>
      <w:r>
        <w:t xml:space="preserve">Špecifické používanie. Licencované zariadenie zákazníka je určené na špecifické používanie. Zákazník smie používať softvér iba na tento účel. </w:t>
      </w:r>
    </w:p>
    <w:p w:rsidR="00852EF3" w:rsidRDefault="003061CE" w:rsidP="003061CE">
      <w:pPr>
        <w:pStyle w:val="ProductList-Bullet"/>
        <w:numPr>
          <w:ilvl w:val="1"/>
          <w:numId w:val="22"/>
        </w:numPr>
      </w:pPr>
      <w:r>
        <w:t xml:space="preserve">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 </w:t>
      </w:r>
    </w:p>
    <w:p w:rsidR="00852EF3" w:rsidRDefault="003061CE" w:rsidP="003061CE">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852EF3" w:rsidRDefault="00852EF3">
      <w:pPr>
        <w:pStyle w:val="ProductList-BodyIndented"/>
      </w:pPr>
    </w:p>
    <w:p w:rsidR="00852EF3" w:rsidRDefault="003061CE">
      <w:pPr>
        <w:pStyle w:val="ProductList-BodyIndented"/>
      </w:pPr>
      <w:r>
        <w:rPr>
          <w:b/>
        </w:rPr>
        <w:t>2.1.2.2 Obmedzenie nákupu krytia Software Assurance pre podmienečne oprávňujúce operačné systémy</w:t>
      </w:r>
    </w:p>
    <w:p w:rsidR="00852EF3" w:rsidRDefault="003061CE">
      <w:pPr>
        <w:pStyle w:val="ProductList-BodyIndented"/>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rsidR="00852EF3" w:rsidRDefault="00852EF3">
      <w:pPr>
        <w:pStyle w:val="ProductList-BodyIndented"/>
      </w:pPr>
    </w:p>
    <w:p w:rsidR="00852EF3" w:rsidRDefault="003061CE">
      <w:pPr>
        <w:pStyle w:val="ProductList-SubClauseHeading"/>
        <w:outlineLvl w:val="5"/>
      </w:pPr>
      <w:r>
        <w:t>2.1.3 Zariadenia so systémom Windows 10 Pro v režime S</w:t>
      </w:r>
    </w:p>
    <w:p w:rsidR="00852EF3" w:rsidRDefault="003061CE" w:rsidP="003061CE">
      <w:pPr>
        <w:pStyle w:val="ProductList-Bullet"/>
        <w:numPr>
          <w:ilvl w:val="1"/>
          <w:numId w:val="23"/>
        </w:numPr>
      </w:pPr>
      <w:r>
        <w:t>Napriek univerzálnym licenčným podmienkam alebo multilicenčnej zmluve platí, že licencie používané v ľubovoľných zariadeniach so systémom Windows 10 Pro v režime S (Windows 10 S) nezahŕňajú práva na preinštalácie z bitového obrazu ani práva na prevádzkovanie či inštaláciu predchádzajúcej verzie, verzie v inom jazyku, verzie pre inú platformu či nižšieho vydania systému Windows vrátane Windows 10 Enterprise LTSB.</w:t>
      </w:r>
    </w:p>
    <w:p w:rsidR="00852EF3" w:rsidRDefault="003061CE" w:rsidP="003061CE">
      <w:pPr>
        <w:pStyle w:val="ProductList-Bullet"/>
        <w:numPr>
          <w:ilvl w:val="1"/>
          <w:numId w:val="23"/>
        </w:numPr>
      </w:pPr>
      <w:r>
        <w:t>Zákazníci musia pred inštaláciou systému Windows 10 Pro alebo Enterprise získať licenciu na prechod zo systému Windows 10 S na systém Windows 10 Pro pre zariadenia so systémom Windows 10 Pro v režime S.</w:t>
      </w:r>
    </w:p>
    <w:p w:rsidR="00852EF3" w:rsidRDefault="00852EF3">
      <w:pPr>
        <w:pStyle w:val="ProductList-SubClauseHeading"/>
        <w:outlineLvl w:val="5"/>
      </w:pPr>
    </w:p>
    <w:p w:rsidR="00852EF3" w:rsidRDefault="003061CE">
      <w:pPr>
        <w:pStyle w:val="ProductList-SubClauseHeading"/>
        <w:outlineLvl w:val="5"/>
      </w:pPr>
      <w:r>
        <w:t>2.1.4 Pravidlá týkajúce sa oprávňujúcich operačných systémov pre multilicencie na upgrade systému Windows</w:t>
      </w:r>
    </w:p>
    <w:p w:rsidR="00852EF3" w:rsidRDefault="003061CE" w:rsidP="003061CE">
      <w:pPr>
        <w:pStyle w:val="ProductList-Bullet"/>
        <w:numPr>
          <w:ilvl w:val="1"/>
          <w:numId w:val="24"/>
        </w:numPr>
      </w:pPr>
      <w:r>
        <w:t>Oprávňujúci operačný systém musí byť nainštalovaný v zariadení, ku ktorému sa má priradiť multilicencia na upgrade.</w:t>
      </w:r>
    </w:p>
    <w:p w:rsidR="00852EF3" w:rsidRDefault="003061CE" w:rsidP="003061CE">
      <w:pPr>
        <w:pStyle w:val="ProductList-Bullet"/>
        <w:numPr>
          <w:ilvl w:val="1"/>
          <w:numId w:val="24"/>
        </w:numPr>
      </w:pPr>
      <w:r>
        <w:t>Apple Macintosh je oprávňujúcim OS iba v prípade, ak ho predinštaluje oprávnený výrobca pred prvým predajom zariadenia.</w:t>
      </w:r>
    </w:p>
    <w:p w:rsidR="00852EF3" w:rsidRDefault="003061CE" w:rsidP="003061CE">
      <w:pPr>
        <w:pStyle w:val="ProductList-Bullet"/>
        <w:numPr>
          <w:ilvl w:val="1"/>
          <w:numId w:val="24"/>
        </w:numPr>
      </w:pPr>
      <w:r>
        <w:t xml:space="preserve">Pred nasadením multilicencie na upgrade musia zákazníci odstrániť zo zariadenia oprávňujúci operačný systém, ak nemajú aj krytie SA na multilicenciu na upgrade. </w:t>
      </w:r>
    </w:p>
    <w:p w:rsidR="00852EF3" w:rsidRDefault="003061CE" w:rsidP="003061CE">
      <w:pPr>
        <w:pStyle w:val="ProductList-Bullet"/>
        <w:numPr>
          <w:ilvl w:val="1"/>
          <w:numId w:val="24"/>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852EF3" w:rsidRDefault="00852EF3">
      <w:pPr>
        <w:pStyle w:val="ProductList-BodyIndented"/>
      </w:pPr>
    </w:p>
    <w:p w:rsidR="00852EF3" w:rsidRDefault="003061CE">
      <w:pPr>
        <w:pStyle w:val="ProductList-ClauseHeading"/>
        <w:outlineLvl w:val="4"/>
      </w:pPr>
      <w:r>
        <w:t>2.2 Licencie Windows Enterprise Upgrade (bez stanovenia verzie) a Windows Professional Upgrade (bez stanovenia verzie)</w:t>
      </w:r>
    </w:p>
    <w:p w:rsidR="00852EF3" w:rsidRDefault="003061CE">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852EF3" w:rsidRDefault="00852EF3">
      <w:pPr>
        <w:pStyle w:val="ProductList-Body"/>
      </w:pPr>
    </w:p>
    <w:p w:rsidR="00852EF3" w:rsidRDefault="003061CE">
      <w:pPr>
        <w:pStyle w:val="ProductList-ClauseHeading"/>
        <w:outlineLvl w:val="4"/>
      </w:pPr>
      <w:r>
        <w:t>2.3 Preinštalovanie systému Windows 10 z bitového obrazu</w:t>
      </w:r>
    </w:p>
    <w:p w:rsidR="00852EF3" w:rsidRDefault="003061CE">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852EF3" w:rsidRDefault="00852EF3">
      <w:pPr>
        <w:pStyle w:val="ProductList-Body"/>
      </w:pPr>
    </w:p>
    <w:p w:rsidR="00852EF3" w:rsidRDefault="003061CE">
      <w:pPr>
        <w:pStyle w:val="ProductList-ClauseHeading"/>
        <w:outlineLvl w:val="4"/>
      </w:pPr>
      <w:r>
        <w:t>2.4 Regionálne možnosti dodávky</w:t>
      </w:r>
    </w:p>
    <w:p w:rsidR="00852EF3" w:rsidRDefault="003061CE">
      <w:pPr>
        <w:pStyle w:val="ProductList-SubClauseHeading"/>
        <w:outlineLvl w:val="5"/>
      </w:pPr>
      <w:r>
        <w:t>2.4.1 Verzie N (neobsahujúce prehrávač Windows Media Player) systémov Microsoft Windows XP Professional, Vista Business a 7 Professional</w:t>
      </w:r>
    </w:p>
    <w:p w:rsidR="00852EF3" w:rsidRDefault="003061CE">
      <w:pPr>
        <w:pStyle w:val="ProductList-BodyIndented"/>
      </w:pPr>
      <w:r>
        <w:t xml:space="preserve">Zákazníci so sídlom v jednej z krajín Európskej únie (EÚ) alebo Európskeho združenia voľného obchodu (EZVO) môžu mať nárok získať médiá pre verzie N systémov Windows XP Professional, Windows Vista Business a Windows 7 Professional alebo si ich stiahnuť. Kritériá získania nároku a podrobnosti o licenčnom plnení nájdete v dokumente Zoznam produktov z marca 2014 na stránke </w:t>
      </w:r>
      <w:hyperlink r:id="rId89">
        <w:r>
          <w:rPr>
            <w:color w:val="00467F"/>
            <w:u w:val="single"/>
          </w:rPr>
          <w:t>http://go.microsoft.com/?linkid=9839207</w:t>
        </w:r>
      </w:hyperlink>
      <w:r>
        <w:t>.</w:t>
      </w:r>
    </w:p>
    <w:p w:rsidR="00852EF3" w:rsidRDefault="00852EF3">
      <w:pPr>
        <w:pStyle w:val="ProductList-BodyIndented"/>
      </w:pPr>
    </w:p>
    <w:p w:rsidR="00852EF3" w:rsidRDefault="003061CE">
      <w:pPr>
        <w:pStyle w:val="ProductList-SubClauseHeading"/>
        <w:outlineLvl w:val="5"/>
      </w:pPr>
      <w:r>
        <w:t>2.4.2 Verzie K a KN systémov Windows XP Professional, Vista Business a 7 Professional</w:t>
      </w:r>
    </w:p>
    <w:p w:rsidR="00852EF3" w:rsidRDefault="003061CE">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90">
        <w:r>
          <w:rPr>
            <w:color w:val="00467F"/>
            <w:u w:val="single"/>
          </w:rPr>
          <w:t>http://go.microsoft.com/?linkid=9839207</w:t>
        </w:r>
      </w:hyperlink>
      <w:r>
        <w:t>.</w:t>
      </w:r>
    </w:p>
    <w:p w:rsidR="00852EF3" w:rsidRDefault="00852EF3">
      <w:pPr>
        <w:pStyle w:val="ProductList-BodyIndented"/>
      </w:pPr>
    </w:p>
    <w:p w:rsidR="00852EF3" w:rsidRDefault="003061CE">
      <w:pPr>
        <w:pStyle w:val="ProductList-SubClauseHeading"/>
        <w:outlineLvl w:val="5"/>
      </w:pPr>
      <w:r>
        <w:t>2.4.3 Windows 8/8.1 Pro KN a Windows 10 Pro KN</w:t>
      </w:r>
    </w:p>
    <w:p w:rsidR="00852EF3" w:rsidRDefault="003061CE">
      <w:pPr>
        <w:pStyle w:val="ProductList-BodyIndented"/>
      </w:pPr>
      <w:r>
        <w:t>Zákazníci so sídlom v Kórei, ktorí majú aktívnu multilicenčnú zmluvu alebo prihlášku od spoločnosti Microsoft Operations Pte Ltd, majú nárok získať médiá systémov Windows 8/8.1 Pro KN a Windows 10 Pro KN na nasadzovanie a používanie v Kórei. Žiadne iné používanie nie je povolené.</w:t>
      </w:r>
    </w:p>
    <w:p w:rsidR="00852EF3" w:rsidRDefault="00852EF3">
      <w:pPr>
        <w:pStyle w:val="ProductList-BodyIndented"/>
      </w:pPr>
    </w:p>
    <w:p w:rsidR="00852EF3" w:rsidRDefault="003061CE">
      <w:pPr>
        <w:pStyle w:val="ProductList-SubClauseHeading"/>
        <w:outlineLvl w:val="5"/>
      </w:pPr>
      <w:r>
        <w:t>2.4.4 Windows 8/8.1 Pro N a Windows 10 Pro N (bez prehrávača Windows Media Player)</w:t>
      </w:r>
    </w:p>
    <w:p w:rsidR="00852EF3" w:rsidRDefault="003061CE">
      <w:pPr>
        <w:pStyle w:val="ProductList-BodyIndented"/>
      </w:pPr>
      <w:r>
        <w:t>Zákazníci, ktorí majú aktívnu zmluvu so spoločnosťou Microsoft Ireland Operations Ltd, majú nárok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852EF3" w:rsidRDefault="00852EF3">
      <w:pPr>
        <w:pStyle w:val="ProductList-BodyIndented"/>
      </w:pPr>
    </w:p>
    <w:p w:rsidR="00852EF3" w:rsidRDefault="003061CE">
      <w:pPr>
        <w:pStyle w:val="ProductList-ClauseHeading"/>
        <w:outlineLvl w:val="4"/>
      </w:pPr>
      <w:r>
        <w:t>2.5 Súprava Windows Embedded 8 Standard Enterprise Kit</w:t>
      </w:r>
    </w:p>
    <w:p w:rsidR="00852EF3" w:rsidRDefault="003061CE">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852EF3" w:rsidRDefault="00852EF3">
      <w:pPr>
        <w:pStyle w:val="ProductList-Body"/>
      </w:pPr>
    </w:p>
    <w:p w:rsidR="00852EF3" w:rsidRDefault="003061CE">
      <w:pPr>
        <w:pStyle w:val="ProductList-ClauseHeading"/>
        <w:outlineLvl w:val="4"/>
      </w:pPr>
      <w:r>
        <w:t>2.6 Nárok na nákup softvéru Windows 10 Home to Pro Right Licensing for E3/E5</w:t>
      </w:r>
    </w:p>
    <w:p w:rsidR="00852EF3" w:rsidRDefault="003061CE">
      <w:pPr>
        <w:pStyle w:val="ProductList-SubClauseHeading"/>
        <w:outlineLvl w:val="5"/>
      </w:pPr>
      <w:r>
        <w:t>2.6.1 Podmienky</w:t>
      </w:r>
    </w:p>
    <w:p w:rsidR="00852EF3" w:rsidRDefault="003061CE">
      <w:pPr>
        <w:pStyle w:val="ProductList-BodyIndented"/>
      </w:pPr>
      <w:r>
        <w:t>Bez ohľadu na podmienky uvedené v článku 2.1.1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852EF3" w:rsidRDefault="003061CE" w:rsidP="003061CE">
      <w:pPr>
        <w:pStyle w:val="ProductList-Bullet"/>
        <w:numPr>
          <w:ilvl w:val="1"/>
          <w:numId w:val="25"/>
        </w:numPr>
      </w:pPr>
      <w:r>
        <w:t xml:space="preserve">Windows 10 Enterprise E3 pre jednotlivé zariadenia s aktívnym krytím SA </w:t>
      </w:r>
    </w:p>
    <w:p w:rsidR="00852EF3" w:rsidRDefault="003061CE" w:rsidP="003061CE">
      <w:pPr>
        <w:pStyle w:val="ProductList-Bullet"/>
        <w:numPr>
          <w:ilvl w:val="1"/>
          <w:numId w:val="25"/>
        </w:numPr>
      </w:pPr>
      <w:r>
        <w:t xml:space="preserve">Windows 10 Enterprise E3/E5 – licencie SL pre jednotlivých používateľov </w:t>
      </w:r>
    </w:p>
    <w:p w:rsidR="00852EF3" w:rsidRDefault="003061CE" w:rsidP="003061CE">
      <w:pPr>
        <w:pStyle w:val="ProductList-Bullet"/>
        <w:numPr>
          <w:ilvl w:val="1"/>
          <w:numId w:val="25"/>
        </w:numPr>
      </w:pPr>
      <w:r>
        <w:t>Windows 10 Enterprise E5 – licencie SL pre jednotlivé zariadenia</w:t>
      </w:r>
    </w:p>
    <w:p w:rsidR="00852EF3" w:rsidRDefault="00852EF3">
      <w:pPr>
        <w:pStyle w:val="ProductList-BodyIndented"/>
      </w:pPr>
    </w:p>
    <w:p w:rsidR="00852EF3" w:rsidRDefault="003061CE">
      <w:pPr>
        <w:pStyle w:val="ProductList-SubClauseHeading"/>
        <w:outlineLvl w:val="5"/>
      </w:pPr>
      <w:r>
        <w:t>2.6.2 Požiadavky na zakúpenie</w:t>
      </w:r>
    </w:p>
    <w:p w:rsidR="00852EF3" w:rsidRDefault="003061CE">
      <w:pPr>
        <w:pStyle w:val="ProductList-BodyIndented"/>
      </w:pPr>
      <w:r>
        <w:t>Licencie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852EF3" w:rsidRDefault="003061CE" w:rsidP="003061CE">
      <w:pPr>
        <w:pStyle w:val="ProductList-Bullet"/>
        <w:numPr>
          <w:ilvl w:val="1"/>
          <w:numId w:val="26"/>
        </w:numPr>
      </w:pPr>
      <w:r>
        <w:t xml:space="preserve">má licenciu Windows 10 Enterprise E3/E5 pre jednotlivé zariadenia alebo </w:t>
      </w:r>
    </w:p>
    <w:p w:rsidR="00852EF3" w:rsidRDefault="003061CE" w:rsidP="003061CE">
      <w:pPr>
        <w:pStyle w:val="ProductList-Bullet"/>
        <w:numPr>
          <w:ilvl w:val="1"/>
          <w:numId w:val="26"/>
        </w:numPr>
      </w:pPr>
      <w:r>
        <w:t>je v ňom nainštalovaný produkt Pro alebo Enterprise a používa ho používateľ s licenciou Windows 10 Enterprise E3/E5.</w:t>
      </w:r>
    </w:p>
    <w:p w:rsidR="00852EF3" w:rsidRDefault="00852EF3">
      <w:pPr>
        <w:pStyle w:val="ProductList-BodyIndented"/>
      </w:pPr>
    </w:p>
    <w:p w:rsidR="00852EF3" w:rsidRDefault="003061CE">
      <w:pPr>
        <w:pStyle w:val="ProductList-SubClauseHeading"/>
        <w:outlineLvl w:val="5"/>
      </w:pPr>
      <w:r>
        <w:t>2.6.3 Obmedzenia licencií</w:t>
      </w:r>
    </w:p>
    <w:p w:rsidR="00852EF3" w:rsidRDefault="003061CE">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rsidR="00852EF3" w:rsidRDefault="00852EF3">
      <w:pPr>
        <w:pStyle w:val="ProductList-BodyIndented"/>
      </w:pPr>
    </w:p>
    <w:p w:rsidR="00852EF3" w:rsidRDefault="003061CE">
      <w:pPr>
        <w:pStyle w:val="ProductList-ClauseHeading"/>
        <w:outlineLvl w:val="4"/>
      </w:pPr>
      <w:r>
        <w:t>2.7 Používanie v učebniach a knižniciach</w:t>
      </w:r>
    </w:p>
    <w:p w:rsidR="00852EF3" w:rsidRDefault="003061CE">
      <w:pPr>
        <w:pStyle w:val="ProductList-Body"/>
      </w:pPr>
      <w:r>
        <w:t>Inštitúcie s licenciami Windows Education A3/A5, Windows 10 Education E5 (pre jednotlivé zariadenia) alebo Windows 10 Education Upgrade (pre jednotlivé zariadenia) priradenými celému pedagogickému zboru a všetkým zamestnancom/pedagogickým pracovníkom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w:t>
      </w:r>
    </w:p>
    <w:p w:rsidR="00852EF3" w:rsidRDefault="00852EF3">
      <w:pPr>
        <w:pStyle w:val="ProductList-Body"/>
      </w:pPr>
    </w:p>
    <w:p w:rsidR="00852EF3" w:rsidRDefault="003061CE">
      <w:pPr>
        <w:pStyle w:val="ProductList-ClauseHeading"/>
        <w:outlineLvl w:val="4"/>
      </w:pPr>
      <w:r>
        <w:t>2.8 Automatické aktualizácie</w:t>
      </w:r>
    </w:p>
    <w:p w:rsidR="00852EF3" w:rsidRDefault="003061CE">
      <w:pPr>
        <w:pStyle w:val="ProductList-Body"/>
      </w:pPr>
      <w:r>
        <w:t xml:space="preserve">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  </w:t>
      </w:r>
    </w:p>
    <w:p w:rsidR="00852EF3" w:rsidRDefault="003061CE">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42"/>
        <w:gridCol w:w="3637"/>
        <w:gridCol w:w="363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1">
              <w:r>
                <w:rPr>
                  <w:color w:val="00467F"/>
                  <w:u w:val="single"/>
                </w:rPr>
                <w:t>OST</w:t>
              </w:r>
            </w:hyperlink>
            <w:r>
              <w:t xml:space="preserve"> (časť produktov Windows 10 Enterprise E5 a Windows VDA E5 zahŕňajúca služby Rozšírená ochrana pred bezpečnostnými hrozbami pre Windows Defender a Windows Analytics)</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Dodatočný softvér: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Priraďovanie licencií</w:t>
      </w:r>
    </w:p>
    <w:p w:rsidR="00852EF3" w:rsidRDefault="003061CE">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852EF3" w:rsidRDefault="00852EF3">
      <w:pPr>
        <w:pStyle w:val="ProductList-Body"/>
      </w:pPr>
    </w:p>
    <w:p w:rsidR="00852EF3" w:rsidRDefault="003061CE">
      <w:pPr>
        <w:pStyle w:val="ProductList-ClauseHeading"/>
        <w:outlineLvl w:val="4"/>
      </w:pPr>
      <w:r>
        <w:t>3.2 Aktivácia systému Windows 10 na báze služby Azure AD</w:t>
      </w:r>
    </w:p>
    <w:p w:rsidR="00852EF3" w:rsidRDefault="003061CE">
      <w:pPr>
        <w:pStyle w:val="ProductList-Body"/>
      </w:pPr>
      <w:r>
        <w:t xml:space="preserve">V prípade zákazníkov, ktorí používajú aktiváciu systému Windows 10 na báze služby Azure AD, smie každý licencovaný používateľ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 novší.</w:t>
      </w:r>
    </w:p>
    <w:p w:rsidR="00852EF3" w:rsidRDefault="00852EF3">
      <w:pPr>
        <w:pStyle w:val="ProductList-Body"/>
      </w:pPr>
    </w:p>
    <w:p w:rsidR="00852EF3" w:rsidRDefault="003061CE">
      <w:pPr>
        <w:pStyle w:val="ProductList-ClauseHeading"/>
        <w:outlineLvl w:val="4"/>
      </w:pPr>
      <w:r>
        <w:t>3.3 Aplikácie systému Windows</w:t>
      </w:r>
    </w:p>
    <w:p w:rsidR="00852EF3" w:rsidRDefault="003061CE">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2">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93">
        <w:r>
          <w:rPr>
            <w:color w:val="00467F"/>
            <w:u w:val="single"/>
          </w:rPr>
          <w:t>http://xbox.com/legal/livetou</w:t>
        </w:r>
      </w:hyperlink>
      <w:r>
        <w:t>.</w:t>
      </w:r>
    </w:p>
    <w:p w:rsidR="00852EF3" w:rsidRDefault="00852EF3">
      <w:pPr>
        <w:pStyle w:val="ProductList-Body"/>
      </w:pPr>
    </w:p>
    <w:p w:rsidR="00852EF3" w:rsidRDefault="003061CE">
      <w:pPr>
        <w:pStyle w:val="ProductList-ClauseHeading"/>
        <w:outlineLvl w:val="4"/>
      </w:pPr>
      <w:r>
        <w:t>3.4 Windows 10 Mobile Enterprise</w:t>
      </w:r>
    </w:p>
    <w:p w:rsidR="00852EF3" w:rsidRDefault="003061CE">
      <w:pPr>
        <w:pStyle w:val="ProductList-Body"/>
      </w:pPr>
      <w:r>
        <w:t>Zákazníci so zmluvou Enterprise, Microsoft Products and Services alebo Select Plus môžu inštalovať a používať Windows 10 Mobile Enterprise počas doby účinnosti ich zmluvy.</w:t>
      </w:r>
    </w:p>
    <w:p w:rsidR="00852EF3" w:rsidRDefault="00852EF3">
      <w:pPr>
        <w:pStyle w:val="ProductList-Body"/>
      </w:pPr>
    </w:p>
    <w:p w:rsidR="00852EF3" w:rsidRDefault="003061CE">
      <w:pPr>
        <w:pStyle w:val="ProductList-ClauseHeading"/>
        <w:outlineLvl w:val="4"/>
      </w:pPr>
      <w:r>
        <w:t>3.5 Práva na používanie aktivácie v rámci zmluvy Microsoft Cloud Agreement</w:t>
      </w:r>
    </w:p>
    <w:p w:rsidR="00852EF3" w:rsidRDefault="003061CE">
      <w:pPr>
        <w:pStyle w:val="ProductList-Body"/>
      </w:pPr>
      <w:r>
        <w:t>Pre zákazníkov s licenciou na základe zmluvy Microsoft Cloud Agreement:</w:t>
      </w:r>
    </w:p>
    <w:p w:rsidR="00852EF3" w:rsidRDefault="003061CE" w:rsidP="003061CE">
      <w:pPr>
        <w:pStyle w:val="ProductList-Bullet"/>
        <w:numPr>
          <w:ilvl w:val="0"/>
          <w:numId w:val="27"/>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852EF3" w:rsidRDefault="003061CE" w:rsidP="003061CE">
      <w:pPr>
        <w:pStyle w:val="ProductList-Bullet"/>
        <w:numPr>
          <w:ilvl w:val="0"/>
          <w:numId w:val="27"/>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rsidR="00852EF3" w:rsidRDefault="003061CE" w:rsidP="003061CE">
      <w:pPr>
        <w:pStyle w:val="ProductList-Bullet"/>
        <w:numPr>
          <w:ilvl w:val="0"/>
          <w:numId w:val="27"/>
        </w:numPr>
      </w:pPr>
      <w:r>
        <w:t xml:space="preserve">Článok 4 (Software Assurance) sa neuplatňuje. </w:t>
      </w:r>
    </w:p>
    <w:p w:rsidR="00852EF3" w:rsidRDefault="00852EF3">
      <w:pPr>
        <w:pStyle w:val="ProductList-Body"/>
      </w:pPr>
    </w:p>
    <w:p w:rsidR="00852EF3" w:rsidRDefault="003061CE">
      <w:pPr>
        <w:pStyle w:val="ProductList-ClauseHeading"/>
        <w:outlineLvl w:val="4"/>
      </w:pPr>
      <w:r>
        <w:t>3.6 Výhoda upgradovania na systém Windows 10</w:t>
      </w:r>
    </w:p>
    <w:p w:rsidR="00852EF3" w:rsidRDefault="003061CE">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852EF3" w:rsidRDefault="003061CE" w:rsidP="003061CE">
      <w:pPr>
        <w:pStyle w:val="ProductList-Bullet"/>
        <w:numPr>
          <w:ilvl w:val="0"/>
          <w:numId w:val="28"/>
        </w:numPr>
      </w:pPr>
      <w:r>
        <w:t>Windows 10 Enterprise (všetky)</w:t>
      </w:r>
    </w:p>
    <w:p w:rsidR="00852EF3" w:rsidRDefault="003061CE" w:rsidP="003061CE">
      <w:pPr>
        <w:pStyle w:val="ProductList-Bullet"/>
        <w:numPr>
          <w:ilvl w:val="0"/>
          <w:numId w:val="28"/>
        </w:numPr>
      </w:pPr>
      <w:r>
        <w:t>Microsoft 365 (všetky)</w:t>
      </w:r>
    </w:p>
    <w:p w:rsidR="00852EF3" w:rsidRDefault="00852EF3">
      <w:pPr>
        <w:pStyle w:val="ProductList-Body"/>
      </w:pPr>
    </w:p>
    <w:p w:rsidR="00852EF3" w:rsidRDefault="003061CE">
      <w:pPr>
        <w:pStyle w:val="ProductList-ClauseHeading"/>
        <w:outlineLvl w:val="4"/>
      </w:pPr>
      <w:r>
        <w:t>3.7 Hosťovanie systému Windows 10 pre viacerých nájomníkov</w:t>
      </w:r>
    </w:p>
    <w:p w:rsidR="00852EF3" w:rsidRDefault="003061CE">
      <w:pPr>
        <w:pStyle w:val="ProductList-Body"/>
      </w:pPr>
      <w:r>
        <w:t xml:space="preserve">Zákazníci s licenciami SL pre jednotlivých používateľov na Windows 10 Enterprise E3/E5 (s výnimkou výhradne lokálnej licencie) alebo s licenciami SL pre jednotlivých používateľov na Windows 10 Education A3/A5 alebo VDA E3/E5 používajúci aktiváciu na báze služby Azure AD smú inštalovať aktualizáciu Windows 10 Creators Update alebo novší softvér aktuálnej vetvy do virtuálneho počítača prevádzkovaného na platforme Microsoft Azure alebo zdieľanom serveri oprávneného partnera poskytujúceho hostiteľské služby pre viacerých nájomníkov uvedeného na adrese </w:t>
      </w:r>
      <w:hyperlink r:id="rId94">
        <w:r>
          <w:rPr>
            <w:color w:val="00467F"/>
            <w:u w:val="single"/>
          </w:rPr>
          <w:t>www.microsoft.com/Qualified_Multitenant_Hoster_Program</w:t>
        </w:r>
      </w:hyperlink>
      <w:r>
        <w:t>. Zákazníci služieb Azure z radov subjektov štátnej správy môžu použiť aktiváciu KMS namiesto aktivácie založenej na službe Azure AD. Každý licencovaný používateľ smie pristupovať k najviac štyrom inštanciám tohto softvéru.</w:t>
      </w:r>
    </w:p>
    <w:p w:rsidR="00852EF3" w:rsidRDefault="00852EF3">
      <w:pPr>
        <w:pStyle w:val="ProductList-Body"/>
      </w:pPr>
    </w:p>
    <w:p w:rsidR="00852EF3" w:rsidRDefault="003061CE">
      <w:pPr>
        <w:pStyle w:val="ProductList-Body"/>
      </w:pPr>
      <w:r>
        <w:t xml:space="preserve">Pri konfigurácii bitových obrazov na platforme Microsoft Azure musia zákazníci uviesť svoje používanie hosťovania systému Windows 10 pre viacerých nájomníkov a dodržať ďalšie požiadavky na konfiguráciu softvéru dostupné na adrese </w:t>
      </w:r>
      <w:hyperlink r:id="rId95">
        <w:r>
          <w:rPr>
            <w:color w:val="00467F"/>
            <w:u w:val="single"/>
          </w:rPr>
          <w:t>https://docs.microsoft.com/en-us/windows/deployment/windows-10-enterprise-subscription-activation</w:t>
        </w:r>
      </w:hyperlink>
      <w:r>
        <w:t xml:space="preserve">. Požiadavky na nasadenie prostredníctvom partnera sú k dispozícii na adrese </w:t>
      </w:r>
      <w:hyperlink r:id="rId96">
        <w:r>
          <w:rPr>
            <w:color w:val="00467F"/>
            <w:u w:val="single"/>
          </w:rPr>
          <w:t>www.microsoft.com/Qualified_Multitenant_Hoster_Program</w:t>
        </w:r>
      </w:hyperlink>
      <w:r>
        <w:t xml:space="preserve">. </w:t>
      </w:r>
    </w:p>
    <w:p w:rsidR="00852EF3" w:rsidRDefault="00852EF3">
      <w:pPr>
        <w:pStyle w:val="ProductList-Body"/>
      </w:pPr>
    </w:p>
    <w:p w:rsidR="00852EF3" w:rsidRDefault="003061CE">
      <w:pPr>
        <w:pStyle w:val="ProductList-SubClauseHeading"/>
        <w:outlineLvl w:val="5"/>
      </w:pPr>
      <w:r>
        <w:t>3.7.1 Obmedzenia výhody používania študentmi</w:t>
      </w:r>
    </w:p>
    <w:p w:rsidR="00852EF3" w:rsidRDefault="003061CE">
      <w:pPr>
        <w:pStyle w:val="ProductList-BodyIndented"/>
      </w:pPr>
      <w:r>
        <w:t>Študenti, ktorí získajú prístup k softvéru prostredníctvom výhody používania študentmi, sú oprávnení, ak je v príslušnom primárnom zariadení oprávňujúci operačný systém Microsoft Windows.</w:t>
      </w:r>
    </w:p>
    <w:p w:rsidR="00852EF3" w:rsidRDefault="003061C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7">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8">
              <w:r>
                <w:rPr>
                  <w:color w:val="00467F"/>
                  <w:u w:val="single"/>
                </w:rPr>
                <w:t>Február 2016 – Podmienky používania produktov</w:t>
              </w:r>
            </w:hyperlink>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4.1 Ďalšie práva na používanie licencií Windows 10 Enterprise E3/E5 (pre jednotlivých používateľov a pre jednotlivé zariadenia), Windows 10 Education A3/A5 (pre jednotlivých používateľov a pre jednotlivé zariadenia) a Windows Virtual Desktop Access (VDA) E3/E5 (pre jednotlivých používateľov a pre jednotlivé zariadenia) udelené v rámci krytia SA</w:t>
      </w:r>
    </w:p>
    <w:p w:rsidR="00852EF3" w:rsidRDefault="003061CE">
      <w:pPr>
        <w:pStyle w:val="ProductList-Body"/>
      </w:pPr>
      <w:r>
        <w:t>Pojmom „</w:t>
      </w:r>
      <w:r>
        <w:rPr>
          <w:b/>
          <w:color w:val="00188F"/>
        </w:rPr>
        <w:t>softvér</w:t>
      </w:r>
      <w:r>
        <w:t xml:space="preserve">“ sa v tomto dokumente označuje systém Windows 10 Enterprise Current Branch alebo Windows Enterprise LTSB. </w:t>
      </w:r>
    </w:p>
    <w:p w:rsidR="00852EF3" w:rsidRDefault="003061CE">
      <w:pPr>
        <w:pStyle w:val="ProductList-Body"/>
      </w:pPr>
      <w:r>
        <w:t>Výrazom „</w:t>
      </w:r>
      <w:r>
        <w:rPr>
          <w:b/>
          <w:color w:val="00188F"/>
        </w:rPr>
        <w:t>licencované zariadenie</w:t>
      </w:r>
      <w:r>
        <w:t>“ sa v tomto dokumente označuje zariadenie, ktorému zákazník priradí aktívne krytie.</w:t>
      </w:r>
    </w:p>
    <w:p w:rsidR="00852EF3" w:rsidRDefault="003061CE">
      <w:pPr>
        <w:pStyle w:val="ProductList-Body"/>
      </w:pPr>
      <w:r>
        <w:t>Pojmom „</w:t>
      </w:r>
      <w:r>
        <w:rPr>
          <w:b/>
          <w:color w:val="00188F"/>
        </w:rPr>
        <w:t>licencovaný používateľ</w:t>
      </w:r>
      <w:r>
        <w:t>“ sa v tomto dokumente označuje používateľ, ktorému zákazník priradí aktívne krytie. Ak sa základná licencia pre jednotlivých používateľov prevádza z jednej osoby na inú, pôvodný používateľ licencie už nemá licenciu.</w:t>
      </w:r>
    </w:p>
    <w:p w:rsidR="00852EF3" w:rsidRDefault="003061CE" w:rsidP="003061CE">
      <w:pPr>
        <w:pStyle w:val="ProductList-Bullet"/>
        <w:numPr>
          <w:ilvl w:val="0"/>
          <w:numId w:val="29"/>
        </w:numPr>
      </w:pPr>
      <w:r>
        <w:t>Ktorékoľvek licencované zariadenie alebo ktorékoľvek zariadenie používané licencovaným používateľom smie pristupovať na diaľku k najviac štyrom inštanciám softvéru prevádzkovaného vo virtuálnych prostrediach operačného systému alebo k jednej inštancii softvéru prevádzkovaného v jednom fyzickom prostredí operačného systému v zariadeniach vyhradených na zákazníkovo používanie.</w:t>
      </w:r>
    </w:p>
    <w:p w:rsidR="00852EF3" w:rsidRDefault="003061CE" w:rsidP="003061CE">
      <w:pPr>
        <w:pStyle w:val="ProductList-Bullet"/>
        <w:numPr>
          <w:ilvl w:val="0"/>
          <w:numId w:val="29"/>
        </w:numPr>
      </w:pPr>
      <w:r>
        <w:t>Obmedzenia používania podmienečne oprávňujúceho operačného systému sú uvedené v článkoch 2.1.2.1 a 2.1.2.2.</w:t>
      </w:r>
    </w:p>
    <w:p w:rsidR="00852EF3" w:rsidRDefault="003061CE" w:rsidP="003061CE">
      <w:pPr>
        <w:pStyle w:val="ProductList-Bullet"/>
        <w:numPr>
          <w:ilvl w:val="0"/>
          <w:numId w:val="29"/>
        </w:numPr>
      </w:pPr>
      <w:r>
        <w:t>Zákazník smie vytvoriť a uložiť inštanciu softvéru v jednom alebo dvoch USB kľúčoch prostredníctvom softvéru Windows to Go. Ak je softvér licencovaný pre jednotlivé zariadenia, zákazník smie používať túto inštanciu v licencovaných zariadeniach. Používatelia s licenciou pre jednotlivých používateľov ju môžu používať v ľubovoľnom zariadení.</w:t>
      </w:r>
    </w:p>
    <w:p w:rsidR="00852EF3" w:rsidRDefault="003061CE" w:rsidP="003061CE">
      <w:pPr>
        <w:pStyle w:val="ProductList-Bullet"/>
        <w:numPr>
          <w:ilvl w:val="0"/>
          <w:numId w:val="29"/>
        </w:numPr>
      </w:pPr>
      <w:r>
        <w:t>Namiesto akejkoľvek inštancie povolenej v tomto článku smie zákazník prevádzkovať systém Windows 10 Pro alebo akúkoľvek staršiu verziu tohto softvéru.</w:t>
      </w:r>
    </w:p>
    <w:p w:rsidR="00852EF3" w:rsidRDefault="003061CE" w:rsidP="003061CE">
      <w:pPr>
        <w:pStyle w:val="ProductList-Bullet"/>
        <w:numPr>
          <w:ilvl w:val="0"/>
          <w:numId w:val="29"/>
        </w:numPr>
      </w:pPr>
      <w:r>
        <w:t>Na prístup k povoleným inštanciám výhradne z dôvodu spravovania softvéru zákazník nepotrebuje licenciu.</w:t>
      </w:r>
    </w:p>
    <w:p w:rsidR="00852EF3" w:rsidRDefault="00852EF3">
      <w:pPr>
        <w:pStyle w:val="ProductList-Body"/>
      </w:pPr>
    </w:p>
    <w:p w:rsidR="00852EF3" w:rsidRDefault="003061CE">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7108"/>
        <w:gridCol w:w="952"/>
        <w:gridCol w:w="952"/>
        <w:gridCol w:w="952"/>
        <w:gridCol w:w="952"/>
      </w:tblGrid>
      <w:tr w:rsidR="00852EF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52EF3" w:rsidRDefault="00852EF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2EF3" w:rsidRDefault="003061C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52EF3" w:rsidRDefault="003061CE">
            <w:pPr>
              <w:pStyle w:val="ProductList-TableBody"/>
              <w:jc w:val="center"/>
            </w:pPr>
            <w:r>
              <w:rPr>
                <w:color w:val="FFFFFF"/>
              </w:rPr>
              <w:t>Windows VDA</w:t>
            </w:r>
            <w:r>
              <w:rPr>
                <w:color w:val="FFFFFF"/>
              </w:rPr>
              <w:br/>
              <w:t>E3/E5</w:t>
            </w:r>
          </w:p>
        </w:tc>
      </w:tr>
      <w:tr w:rsidR="00852EF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52EF3" w:rsidRDefault="00852EF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Používateľ</w:t>
            </w:r>
          </w:p>
        </w:tc>
      </w:tr>
      <w:tr w:rsidR="00852EF3">
        <w:tc>
          <w:tcPr>
            <w:tcW w:w="80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jednotlivé zariadenia)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80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80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bl>
    <w:p w:rsidR="00852EF3" w:rsidRDefault="00852EF3">
      <w:pPr>
        <w:pStyle w:val="ProductList-Body"/>
      </w:pPr>
    </w:p>
    <w:p w:rsidR="00852EF3" w:rsidRDefault="003061CE">
      <w:pPr>
        <w:pStyle w:val="ProductList-SubClauseHeading"/>
        <w:outlineLvl w:val="5"/>
      </w:pPr>
      <w:r>
        <w:t>4.1.1 Práva na produkt Windows 10 Enterprise Current Branch</w:t>
      </w:r>
    </w:p>
    <w:p w:rsidR="00852EF3" w:rsidRDefault="003061CE">
      <w:pPr>
        <w:pStyle w:val="ProductList-BodyIndented"/>
      </w:pPr>
      <w:r>
        <w:t>Aktuálnu vetvu produktu Windows 10 Enterprise smú používať iba zákazníci s licenciami SA, Windows 10 Enterprise E3/E5, Windows 10 Education A3/A5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852EF3" w:rsidRDefault="00852EF3">
      <w:pPr>
        <w:pStyle w:val="ProductList-BodyIndented"/>
      </w:pPr>
    </w:p>
    <w:p w:rsidR="00852EF3" w:rsidRDefault="003061CE">
      <w:pPr>
        <w:pStyle w:val="ProductList-ClauseHeading"/>
        <w:outlineLvl w:val="4"/>
      </w:pPr>
      <w:r>
        <w:t>4.2 Oprávňujúce operačné systémy (OS)</w:t>
      </w:r>
    </w:p>
    <w:p w:rsidR="00852EF3" w:rsidRDefault="003061CE">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852EF3" w:rsidRDefault="003061CE" w:rsidP="003061CE">
      <w:pPr>
        <w:pStyle w:val="ProductList-Bullet"/>
        <w:numPr>
          <w:ilvl w:val="0"/>
          <w:numId w:val="30"/>
        </w:numPr>
      </w:pPr>
      <w:r>
        <w:t>Zákazníci, ktorí si predtým zakúpili krytie SA pre systém Windows Pro, si môžu predĺžiť krytie SA pre svoje licencované zariadenia bez nutnosti zakúpenia licencie Windows Enterprise Upgrade.</w:t>
      </w:r>
    </w:p>
    <w:p w:rsidR="00852EF3" w:rsidRDefault="003061CE" w:rsidP="003061CE">
      <w:pPr>
        <w:pStyle w:val="ProductList-Bullet"/>
        <w:numPr>
          <w:ilvl w:val="0"/>
          <w:numId w:val="30"/>
        </w:numPr>
      </w:pPr>
      <w:r>
        <w:t>Zákazníci, ktorí si predtým zakúpili licenciu Windows Pro Upgrade + SA, si môžu naďalej kupovať licenciu Pro Upgrade + SA až do skončenia doby účinnosti svojej prihlášky alebo zmluvy.</w:t>
      </w:r>
    </w:p>
    <w:p w:rsidR="00852EF3" w:rsidRDefault="00852EF3">
      <w:pPr>
        <w:pStyle w:val="ProductList-Body"/>
      </w:pPr>
    </w:p>
    <w:p w:rsidR="00852EF3" w:rsidRDefault="003061CE">
      <w:pPr>
        <w:pStyle w:val="ProductList-ClauseHeading"/>
        <w:outlineLvl w:val="4"/>
      </w:pPr>
      <w:r>
        <w:t>4.3 Zmena priradenia krytia Windows Software Assurance pre jednotlivé zariadenia</w:t>
      </w:r>
    </w:p>
    <w:p w:rsidR="00852EF3" w:rsidRDefault="003061CE">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iné zariadenie v súlade s podmienkami a požiadavkami vzťahujúcimi sa všeobecne na licencie SL pre jednotlivé zariadenia, ktoré sú uvedené v článku „Priradenie a zmena priradenia licencie“ v dokumente </w:t>
      </w:r>
      <w:hyperlink w:anchor="_Sec537">
        <w:r>
          <w:rPr>
            <w:color w:val="00467F"/>
            <w:u w:val="single"/>
          </w:rPr>
          <w:t>Univerzálne licenčné podmienky</w:t>
        </w:r>
      </w:hyperlink>
      <w:r>
        <w:t xml:space="preserve">. </w:t>
      </w:r>
    </w:p>
    <w:p w:rsidR="00852EF3" w:rsidRDefault="00852EF3">
      <w:pPr>
        <w:pStyle w:val="ProductList-Body"/>
      </w:pPr>
    </w:p>
    <w:p w:rsidR="00852EF3" w:rsidRDefault="003061CE">
      <w:pPr>
        <w:pStyle w:val="ProductList-ClauseHeading"/>
        <w:outlineLvl w:val="4"/>
      </w:pPr>
      <w:r>
        <w:t>4.4 Pravidlá priraďovania licencií na Windows 10 Enterprise pre jednotlivých používateľov</w:t>
      </w:r>
    </w:p>
    <w:p w:rsidR="00852EF3" w:rsidRDefault="003061CE">
      <w:pPr>
        <w:pStyle w:val="ProductList-SubClauseHeading"/>
        <w:outlineLvl w:val="5"/>
      </w:pPr>
      <w:r>
        <w:t>4.4.1 Windows 10 Enterprise E3/E5 – licencie SL pre jednotlivých používateľov</w:t>
      </w:r>
    </w:p>
    <w:p w:rsidR="00852EF3" w:rsidRDefault="003061CE">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852EF3" w:rsidRDefault="00852EF3">
      <w:pPr>
        <w:pStyle w:val="ProductList-BodyIndented"/>
      </w:pPr>
    </w:p>
    <w:p w:rsidR="00852EF3" w:rsidRDefault="003061CE">
      <w:pPr>
        <w:pStyle w:val="ProductList-ClauseHeading"/>
        <w:outlineLvl w:val="4"/>
      </w:pPr>
      <w:r>
        <w:t>4.5 Prihlášky Enterprise v kombinácii s krytím SA alebo VDA pre systém Windows pre jednotlivých používateľov a pre jednotlivé zariadenia so systémom Windows</w:t>
      </w:r>
    </w:p>
    <w:p w:rsidR="00852EF3" w:rsidRDefault="003061CE">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852EF3" w:rsidRDefault="003061CE" w:rsidP="003061CE">
      <w:pPr>
        <w:pStyle w:val="ProductList-Bullet"/>
        <w:numPr>
          <w:ilvl w:val="0"/>
          <w:numId w:val="31"/>
        </w:numPr>
      </w:pPr>
      <w:r>
        <w:t>všetci používatelia, ktorí používajú oprávnené zariadenia bez licencie, musia mať licenciu s krytím SA pre systém Windows pre jednotlivých používateľov (licencia SL pre jednotlivých používateľov alebo dodatočná licencia SL pre jednotlivých používateľov) a</w:t>
      </w:r>
    </w:p>
    <w:p w:rsidR="00852EF3" w:rsidRDefault="003061CE" w:rsidP="003061CE">
      <w:pPr>
        <w:pStyle w:val="ProductList-Bullet"/>
        <w:numPr>
          <w:ilvl w:val="0"/>
          <w:numId w:val="31"/>
        </w:numPr>
      </w:pPr>
      <w:r>
        <w:t>všetky oprávnené zariadenia používané nelicencovanými používateľmi sú licencované s krytím SA pre systém Windows pre jednotlivé zariadenia.</w:t>
      </w:r>
    </w:p>
    <w:p w:rsidR="00852EF3" w:rsidRDefault="00852EF3">
      <w:pPr>
        <w:pStyle w:val="ProductList-Body"/>
      </w:pPr>
    </w:p>
    <w:p w:rsidR="00852EF3" w:rsidRDefault="003061CE">
      <w:pPr>
        <w:pStyle w:val="ProductList-ClauseHeading"/>
        <w:outlineLvl w:val="4"/>
      </w:pPr>
      <w:r>
        <w:t>4.6 Microsoft Desktop Optimization Pack (MDOP)</w:t>
      </w:r>
    </w:p>
    <w:p w:rsidR="00852EF3" w:rsidRDefault="003061CE">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852EF3" w:rsidRDefault="00852EF3">
      <w:pPr>
        <w:pStyle w:val="ProductList-Body"/>
      </w:pPr>
    </w:p>
    <w:p w:rsidR="00852EF3" w:rsidRDefault="003061CE">
      <w:pPr>
        <w:pStyle w:val="ProductList-SubClauseHeading"/>
        <w:outlineLvl w:val="5"/>
      </w:pPr>
      <w:r>
        <w:t>4.6.1 Nárok na používanie softvéru MDOP</w:t>
      </w:r>
    </w:p>
    <w:p w:rsidR="00852EF3" w:rsidRDefault="003061CE">
      <w:pPr>
        <w:pStyle w:val="ProductList-BodyIndented"/>
      </w:pPr>
      <w:r>
        <w:t>Zákazníci s nasledujúcimi licenciami majú práva na používanie softvéru MDOP a nemusia si kúpiť softvér MDOP samostatne.</w:t>
      </w:r>
    </w:p>
    <w:p w:rsidR="00852EF3" w:rsidRDefault="003061CE" w:rsidP="003061CE">
      <w:pPr>
        <w:pStyle w:val="ProductList-Bullet"/>
        <w:numPr>
          <w:ilvl w:val="1"/>
          <w:numId w:val="32"/>
        </w:numPr>
      </w:pPr>
      <w:r>
        <w:t>Windows Enterprise 10 – licencia E3/E5 SL pre jednotlivých používateľov,</w:t>
      </w:r>
    </w:p>
    <w:p w:rsidR="00852EF3" w:rsidRDefault="003061CE" w:rsidP="003061CE">
      <w:pPr>
        <w:pStyle w:val="ProductList-Bullet"/>
        <w:numPr>
          <w:ilvl w:val="1"/>
          <w:numId w:val="32"/>
        </w:numPr>
      </w:pPr>
      <w:r>
        <w:t>Windows 10 Enterprise – licencia E5 SL pre jednotlivé zariadenia,</w:t>
      </w:r>
    </w:p>
    <w:p w:rsidR="00852EF3" w:rsidRDefault="003061CE" w:rsidP="003061CE">
      <w:pPr>
        <w:pStyle w:val="ProductList-Bullet"/>
        <w:numPr>
          <w:ilvl w:val="1"/>
          <w:numId w:val="32"/>
        </w:numPr>
      </w:pPr>
      <w:r>
        <w:t xml:space="preserve">Windows 10 Enterprise – licencia VDA SL pre jednotlivých používateľov alebo </w:t>
      </w:r>
    </w:p>
    <w:p w:rsidR="00852EF3" w:rsidRDefault="003061CE" w:rsidP="003061CE">
      <w:pPr>
        <w:pStyle w:val="ProductList-Bullet"/>
        <w:numPr>
          <w:ilvl w:val="1"/>
          <w:numId w:val="32"/>
        </w:numPr>
      </w:pPr>
      <w:r>
        <w:t>zmluva s dňom účinnosti pripadajúcim na 1. augusta 2015 alebo neskôr a licencia VDA pre jednotlivé zariadenia alebo licencia Windows 10 Enterprise E3 pre jednotlivé zariadenia.</w:t>
      </w:r>
    </w:p>
    <w:p w:rsidR="00852EF3" w:rsidRDefault="00852EF3">
      <w:pPr>
        <w:pStyle w:val="ProductList-BodyIndented"/>
      </w:pPr>
    </w:p>
    <w:p w:rsidR="00852EF3" w:rsidRDefault="003061CE">
      <w:pPr>
        <w:pStyle w:val="ProductList-ClauseHeading"/>
        <w:outlineLvl w:val="4"/>
      </w:pPr>
      <w:r>
        <w:t>4.7 Akademické programy</w:t>
      </w:r>
    </w:p>
    <w:p w:rsidR="00852EF3" w:rsidRDefault="003061CE">
      <w:pPr>
        <w:pStyle w:val="ProductList-Body"/>
      </w:pPr>
      <w:r>
        <w:t>Nasledujúce ustanovenia sa vzťahujú na všetkých zákazníkov v rámci akademických multilicenčných programov:</w:t>
      </w:r>
    </w:p>
    <w:p w:rsidR="00852EF3" w:rsidRDefault="003061CE">
      <w:pPr>
        <w:pStyle w:val="ProductList-SubClauseHeading"/>
        <w:outlineLvl w:val="5"/>
      </w:pPr>
      <w:r>
        <w:t>4.7.1 Práva na produkt Windows Enterprise LTSB</w:t>
      </w:r>
    </w:p>
    <w:p w:rsidR="00852EF3" w:rsidRDefault="003061CE">
      <w:pPr>
        <w:pStyle w:val="ProductList-BodyIndented"/>
      </w:pPr>
      <w:r>
        <w:t>Akademické inštitúcie s licenciami Windows 10 Enterprise E3/E5 alebo Windows 10 Education A3/A5 smú inštalovať systém Windows 10 Enterprise LTSB namiesto akejkoľvek povolenej trvalej inštancie. Toto ustanovenie sa nevzťahuje na zákazníkov, ktorí získali licenciu na tento produkt na základe zmluvy Microsoft Cloud Agreement.</w:t>
      </w:r>
    </w:p>
    <w:p w:rsidR="00852EF3" w:rsidRDefault="00852EF3">
      <w:pPr>
        <w:pStyle w:val="ProductList-BodyIndented"/>
      </w:pPr>
    </w:p>
    <w:p w:rsidR="00852EF3" w:rsidRDefault="003061CE">
      <w:pPr>
        <w:pStyle w:val="ProductList-SubClauseHeading"/>
        <w:outlineLvl w:val="5"/>
      </w:pPr>
      <w:r>
        <w:t>4.7.2 Práva na vydania Windows 10 Enterprise, Windows 10 Education alebo Windows 10 Pro Education</w:t>
      </w:r>
    </w:p>
    <w:p w:rsidR="00852EF3" w:rsidRDefault="003061CE">
      <w:pPr>
        <w:pStyle w:val="ProductList-BodyIndented"/>
      </w:pPr>
      <w:r>
        <w:t xml:space="preserve">Akademické inštitúcie s krytím Software Assurance pre systém Windows Enterprise alebo Windows Education majú práva na inštalovanie a používanie systému Windows 10 Enterprise, Windows 10 Education alebo Windows 10 Pro Education. </w:t>
      </w:r>
    </w:p>
    <w:p w:rsidR="00852EF3" w:rsidRDefault="00852EF3">
      <w:pPr>
        <w:pStyle w:val="ProductList-BodyIndented"/>
      </w:pPr>
    </w:p>
    <w:p w:rsidR="00852EF3" w:rsidRDefault="003061CE">
      <w:pPr>
        <w:pStyle w:val="ProductList-SubClauseHeading"/>
        <w:outlineLvl w:val="5"/>
      </w:pPr>
      <w:r>
        <w:t>4.7.3 Práva na downgradovanie</w:t>
      </w:r>
    </w:p>
    <w:p w:rsidR="00852EF3" w:rsidRDefault="003061CE">
      <w:pPr>
        <w:pStyle w:val="ProductList-BodyIndented"/>
      </w:pPr>
      <w:r>
        <w:t>Akademické inštitúcie s krytím Software Assurance pre systém Windows 10 Enterprise alebo Windows 10 Education majú práva na downgradovanie na systém Windows 8.1 Enterprise/Pro a predchádzajúce verzie systému Windows 8.1 Enterprise/Pro, ako aj Windows Embedded 8.1 Industry a predchádzajúce verzie systému Windows Embedded 8.1 Industry. Toto ustanovenie sa nevzťahuje na zákazníkov, ktorí získali licenciu na tento produkt na základe zmluvy Microsoft Cloud Agreement.</w:t>
      </w:r>
    </w:p>
    <w:p w:rsidR="00852EF3" w:rsidRDefault="00852EF3">
      <w:pPr>
        <w:pStyle w:val="ProductList-BodyIndented"/>
      </w:pPr>
    </w:p>
    <w:p w:rsidR="00852EF3" w:rsidRDefault="003061CE">
      <w:pPr>
        <w:pStyle w:val="ProductList-SubClauseHeading"/>
        <w:outlineLvl w:val="5"/>
      </w:pPr>
      <w:r>
        <w:t>4.7.4 Nárok na používanie softvéru MDOP</w:t>
      </w:r>
    </w:p>
    <w:p w:rsidR="00852EF3" w:rsidRDefault="003061CE">
      <w:pPr>
        <w:pStyle w:val="ProductList-BodyIndented"/>
      </w:pPr>
      <w:r>
        <w:t>Akademické inštitúcie s krytím Software Assurance pre systém Windows Enterprise alebo Windows Education majú práva na inštalovanie a používanie softvéru MDOP.</w:t>
      </w:r>
    </w:p>
    <w:p w:rsidR="00852EF3" w:rsidRDefault="00852EF3">
      <w:pPr>
        <w:pStyle w:val="ProductList-BodyIndented"/>
      </w:pPr>
    </w:p>
    <w:p w:rsidR="00852EF3" w:rsidRDefault="003061CE">
      <w:pPr>
        <w:pStyle w:val="ProductList-SubClauseHeading"/>
        <w:outlineLvl w:val="5"/>
      </w:pPr>
      <w:r>
        <w:t>4.7.5 Možnosť licencovania systému Windows To Go pre študentov</w:t>
      </w:r>
    </w:p>
    <w:p w:rsidR="00852EF3" w:rsidRDefault="003061CE">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852EF3" w:rsidRDefault="00852EF3">
      <w:pPr>
        <w:pStyle w:val="ProductList-BodyIndented"/>
      </w:pPr>
    </w:p>
    <w:p w:rsidR="00852EF3" w:rsidRDefault="003061CE">
      <w:pPr>
        <w:pStyle w:val="ProductList-ClauseHeading"/>
        <w:outlineLvl w:val="4"/>
      </w:pPr>
      <w:r>
        <w:t>4.8 Počítačový operačný systém Windows – práva na prevádzkovanie „skupinových aplikácií HPC“</w:t>
      </w:r>
    </w:p>
    <w:p w:rsidR="00852EF3" w:rsidRDefault="003061CE">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852EF3" w:rsidRDefault="00852EF3">
      <w:pPr>
        <w:pStyle w:val="ProductList-Body"/>
      </w:pPr>
    </w:p>
    <w:p w:rsidR="00852EF3" w:rsidRDefault="003061CE">
      <w:pPr>
        <w:pStyle w:val="ProductList-ClauseHeading"/>
        <w:outlineLvl w:val="4"/>
      </w:pPr>
      <w:r>
        <w:t>4.9 Počítačový operačný systém Windows – Windows Thin PC</w:t>
      </w:r>
    </w:p>
    <w:p w:rsidR="00852EF3" w:rsidRDefault="003061CE">
      <w:pPr>
        <w:pStyle w:val="ProductList-Body"/>
      </w:pPr>
      <w:r>
        <w:t>Zákazník smie používať softvér Windows Thin PC namiesto softvéru počítačového operačného systému Windows, ale iba na prevádzkovanie typov aplikácií uvedených nižšie.</w:t>
      </w:r>
    </w:p>
    <w:p w:rsidR="00852EF3" w:rsidRDefault="003061CE" w:rsidP="003061CE">
      <w:pPr>
        <w:pStyle w:val="ProductList-Bullet"/>
        <w:numPr>
          <w:ilvl w:val="0"/>
          <w:numId w:val="33"/>
        </w:numPr>
      </w:pPr>
      <w:r>
        <w:t xml:space="preserve">zabezpečenie </w:t>
      </w:r>
    </w:p>
    <w:p w:rsidR="00852EF3" w:rsidRDefault="003061CE" w:rsidP="003061CE">
      <w:pPr>
        <w:pStyle w:val="ProductList-Bullet"/>
        <w:numPr>
          <w:ilvl w:val="0"/>
          <w:numId w:val="33"/>
        </w:numPr>
      </w:pPr>
      <w:r>
        <w:t xml:space="preserve">správa </w:t>
      </w:r>
    </w:p>
    <w:p w:rsidR="00852EF3" w:rsidRDefault="003061CE" w:rsidP="003061CE">
      <w:pPr>
        <w:pStyle w:val="ProductList-Bullet"/>
        <w:numPr>
          <w:ilvl w:val="0"/>
          <w:numId w:val="33"/>
        </w:numPr>
      </w:pPr>
      <w:r>
        <w:t xml:space="preserve">terminálová emulácia </w:t>
      </w:r>
    </w:p>
    <w:p w:rsidR="00852EF3" w:rsidRDefault="003061CE" w:rsidP="003061CE">
      <w:pPr>
        <w:pStyle w:val="ProductList-Bullet"/>
        <w:numPr>
          <w:ilvl w:val="0"/>
          <w:numId w:val="33"/>
        </w:numPr>
      </w:pPr>
      <w:r>
        <w:t xml:space="preserve">vzdialená pracovná plocha a podobné technológie </w:t>
      </w:r>
    </w:p>
    <w:p w:rsidR="00852EF3" w:rsidRDefault="003061CE" w:rsidP="003061CE">
      <w:pPr>
        <w:pStyle w:val="ProductList-Bullet"/>
        <w:numPr>
          <w:ilvl w:val="0"/>
          <w:numId w:val="33"/>
        </w:numPr>
      </w:pPr>
      <w:r>
        <w:t xml:space="preserve">webový prehľadávač </w:t>
      </w:r>
    </w:p>
    <w:p w:rsidR="00852EF3" w:rsidRDefault="003061CE" w:rsidP="003061CE">
      <w:pPr>
        <w:pStyle w:val="ProductList-Bullet"/>
        <w:numPr>
          <w:ilvl w:val="0"/>
          <w:numId w:val="33"/>
        </w:numPr>
      </w:pPr>
      <w:r>
        <w:t xml:space="preserve">mediálny prehrávač </w:t>
      </w:r>
    </w:p>
    <w:p w:rsidR="00852EF3" w:rsidRDefault="003061CE" w:rsidP="003061CE">
      <w:pPr>
        <w:pStyle w:val="ProductList-Bullet"/>
        <w:numPr>
          <w:ilvl w:val="0"/>
          <w:numId w:val="33"/>
        </w:numPr>
      </w:pPr>
      <w:r>
        <w:t xml:space="preserve">klient na odosielanie okamžitých správ </w:t>
      </w:r>
    </w:p>
    <w:p w:rsidR="00852EF3" w:rsidRDefault="003061CE" w:rsidP="003061CE">
      <w:pPr>
        <w:pStyle w:val="ProductList-Bullet"/>
        <w:numPr>
          <w:ilvl w:val="0"/>
          <w:numId w:val="33"/>
        </w:numPr>
      </w:pPr>
      <w:r>
        <w:t xml:space="preserve">zobrazovače dokumentov </w:t>
      </w:r>
    </w:p>
    <w:p w:rsidR="00852EF3" w:rsidRDefault="003061CE" w:rsidP="003061CE">
      <w:pPr>
        <w:pStyle w:val="ProductList-Bullet"/>
        <w:numPr>
          <w:ilvl w:val="0"/>
          <w:numId w:val="33"/>
        </w:numPr>
      </w:pPr>
      <w:r>
        <w:t>NET Framework a Java Virtual Machine</w:t>
      </w:r>
    </w:p>
    <w:p w:rsidR="00852EF3" w:rsidRDefault="003061CE">
      <w:pPr>
        <w:pStyle w:val="ProductList-Body"/>
      </w:pPr>
      <w:r>
        <w:t>Zákazník smie používať softvér na inom zariadení, ako je zariadenie, na ktoré bol pôvodne nainštalovaný, ak presunie príslušné krytie Software Assurance na toto druhé zariadenie.</w:t>
      </w:r>
    </w:p>
    <w:p w:rsidR="00852EF3" w:rsidRDefault="00852EF3">
      <w:pPr>
        <w:pStyle w:val="ProductList-Body"/>
      </w:pPr>
    </w:p>
    <w:p w:rsidR="00852EF3" w:rsidRDefault="003061CE">
      <w:pPr>
        <w:pStyle w:val="ProductList-ClauseHeading"/>
        <w:outlineLvl w:val="4"/>
      </w:pPr>
      <w:r>
        <w:t>4.10 Krytie Software Assurance pre systém Windows Embedded Industry Enterprise</w:t>
      </w:r>
    </w:p>
    <w:p w:rsidR="00852EF3" w:rsidRDefault="003061CE">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852EF3" w:rsidRDefault="00852EF3">
      <w:pPr>
        <w:pStyle w:val="PURBreadcrumb"/>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192" w:name="_Sec619"/>
      <w:r>
        <w:t>Windows Server</w:t>
      </w:r>
      <w:bookmarkEnd w:id="192"/>
      <w:r>
        <w:fldChar w:fldCharType="begin"/>
      </w:r>
      <w:r>
        <w:instrText xml:space="preserve"> TC "</w:instrText>
      </w:r>
      <w:bookmarkStart w:id="193" w:name="_Toc499818648"/>
      <w:r>
        <w:instrText>Windows Server</w:instrText>
      </w:r>
      <w:bookmarkEnd w:id="193"/>
      <w:r>
        <w:instrText>" \l 2</w:instrText>
      </w:r>
      <w:r>
        <w:fldChar w:fldCharType="end"/>
      </w:r>
    </w:p>
    <w:p w:rsidR="00852EF3" w:rsidRDefault="003061C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9818649"/>
      <w:r>
        <w:instrText>Windows MultiPoint Server</w:instrText>
      </w:r>
      <w:bookmarkEnd w:id="195"/>
      <w:r>
        <w:instrText>" \l 3</w:instrText>
      </w:r>
      <w:r>
        <w:fldChar w:fldCharType="end"/>
      </w:r>
    </w:p>
    <w:p w:rsidR="00852EF3" w:rsidRDefault="003061CE">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9" w:space="0" w:color="FFFFFF"/>
              <w:left w:val="single" w:sz="9" w:space="0" w:color="FFFFFF"/>
              <w:bottom w:val="none" w:sz="4" w:space="0" w:color="BFBFBF"/>
              <w:right w:val="single" w:sz="9" w:space="0" w:color="FFFFFF"/>
            </w:tcBorders>
          </w:tcPr>
          <w:p w:rsidR="00852EF3" w:rsidRDefault="003061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52EF3" w:rsidRDefault="003061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52EF3" w:rsidRDefault="003061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52EF3" w:rsidRDefault="003061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52EF3" w:rsidRDefault="003061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852EF3" w:rsidRDefault="003061CE">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Nižšie vydania: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Nevyhnutná podmienka (SA):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638"/>
        <w:gridCol w:w="3628"/>
        <w:gridCol w:w="3650"/>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Licencia CAL na softvér Windows Server 2016 Remote Desktop Services a licencia ekvivalentná licencii CAL</w:t>
            </w:r>
          </w:p>
          <w:p w:rsidR="00852EF3" w:rsidRDefault="003061CE">
            <w:pPr>
              <w:pStyle w:val="ProductList-TableBody"/>
            </w:pPr>
            <w:r>
              <w:t xml:space="preserve">(pozrite si </w:t>
            </w:r>
            <w:hyperlink w:anchor="_Sec591">
              <w:r>
                <w:rPr>
                  <w:color w:val="00467F"/>
                  <w:u w:val="single"/>
                </w:rPr>
                <w:t>prílohu A</w:t>
              </w:r>
            </w:hyperlink>
            <w:r>
              <w:t>)</w:t>
            </w:r>
          </w:p>
        </w:tc>
      </w:tr>
    </w:tbl>
    <w:p w:rsidR="00852EF3" w:rsidRDefault="00852EF3">
      <w:pPr>
        <w:pStyle w:val="ProductList-Body"/>
      </w:pPr>
    </w:p>
    <w:p w:rsidR="00852EF3" w:rsidRDefault="003061CE">
      <w:pPr>
        <w:pStyle w:val="ProductList-SubClauseHeading"/>
        <w:outlineLvl w:val="5"/>
      </w:pPr>
      <w:r>
        <w:t>3.1.1 Dodatočné funkcie súvisiace s licenciou CAL na produkt Windows Server 2016 Active Directory Rights Management Services</w:t>
      </w:r>
    </w:p>
    <w:p w:rsidR="00852EF3" w:rsidRDefault="003061CE">
      <w:pPr>
        <w:pStyle w:val="ProductList-BodyIndented"/>
      </w:pPr>
      <w:r>
        <w:t>Windows Server 2016 Rights Management Services</w:t>
      </w:r>
    </w:p>
    <w:tbl>
      <w:tblPr>
        <w:tblStyle w:val="PURTable0"/>
        <w:tblW w:w="0" w:type="dxa"/>
        <w:tblLook w:val="04A0" w:firstRow="1" w:lastRow="0" w:firstColumn="1" w:lastColumn="0" w:noHBand="0" w:noVBand="1"/>
      </w:tblPr>
      <w:tblGrid>
        <w:gridCol w:w="3503"/>
        <w:gridCol w:w="3531"/>
        <w:gridCol w:w="352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r>
    </w:tbl>
    <w:p w:rsidR="00852EF3" w:rsidRDefault="00852EF3">
      <w:pPr>
        <w:pStyle w:val="ProductList-BodyIndented"/>
      </w:pPr>
    </w:p>
    <w:p w:rsidR="00852EF3" w:rsidRDefault="003061CE">
      <w:pPr>
        <w:pStyle w:val="ProductList-ClauseHeading"/>
        <w:outlineLvl w:val="4"/>
      </w:pPr>
      <w:r>
        <w:t>3.2 Spúšťanie inštancií softvéru</w:t>
      </w:r>
    </w:p>
    <w:p w:rsidR="00852EF3" w:rsidRDefault="003061CE">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852EF3" w:rsidRDefault="00852EF3">
      <w:pPr>
        <w:pStyle w:val="ProductList-Body"/>
      </w:pPr>
    </w:p>
    <w:p w:rsidR="00852EF3" w:rsidRDefault="003061CE">
      <w:pPr>
        <w:pStyle w:val="ProductList-ClauseHeading"/>
        <w:outlineLvl w:val="4"/>
      </w:pPr>
      <w:r>
        <w:t>3.3 Licencie na prístup</w:t>
      </w:r>
    </w:p>
    <w:p w:rsidR="00852EF3" w:rsidRDefault="003061CE">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52EF3" w:rsidRDefault="00852EF3">
      <w:pPr>
        <w:pStyle w:val="ProductList-Body"/>
      </w:pPr>
    </w:p>
    <w:p w:rsidR="00852EF3" w:rsidRDefault="003061CE">
      <w:pPr>
        <w:pStyle w:val="ProductList-ClauseHeading"/>
        <w:outlineLvl w:val="4"/>
      </w:pPr>
      <w:r>
        <w:t>3.4 Windows MultiPoint Server 2016 Connector</w:t>
      </w:r>
    </w:p>
    <w:p w:rsidR="00852EF3" w:rsidRDefault="003061CE">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852EF3" w:rsidRDefault="00852EF3">
      <w:pPr>
        <w:pStyle w:val="ProductList-Body"/>
      </w:pPr>
    </w:p>
    <w:p w:rsidR="00852EF3" w:rsidRDefault="003061CE">
      <w:pPr>
        <w:pStyle w:val="ProductList-ClauseHeading"/>
        <w:outlineLvl w:val="4"/>
      </w:pPr>
      <w:r>
        <w:t>3.5 Typ inštalácie</w:t>
      </w:r>
    </w:p>
    <w:p w:rsidR="00852EF3" w:rsidRDefault="003061CE">
      <w:pPr>
        <w:pStyle w:val="ProductList-Body"/>
      </w:pPr>
      <w:r>
        <w:t>Zákazník smie iba inštalovať softvér Remote Desktop Services a nasadiť a používať rolu MultiPoint Services.</w:t>
      </w:r>
    </w:p>
    <w:p w:rsidR="00852EF3" w:rsidRDefault="00852EF3">
      <w:pPr>
        <w:pStyle w:val="ProductList-Body"/>
      </w:pPr>
    </w:p>
    <w:p w:rsidR="00852EF3" w:rsidRDefault="003061CE">
      <w:pPr>
        <w:pStyle w:val="ProductList-ClauseHeading"/>
        <w:outlineLvl w:val="4"/>
      </w:pPr>
      <w:r>
        <w:t>3.6 Dodatočný softvér</w:t>
      </w:r>
    </w:p>
    <w:p w:rsidR="00852EF3" w:rsidRDefault="003061CE">
      <w:pPr>
        <w:pStyle w:val="ProductList-Body"/>
      </w:pPr>
      <w:r>
        <w:t xml:space="preserve">Zoznam dodatočného softvéru nájdete na stránke </w:t>
      </w:r>
      <w:hyperlink r:id="rId99">
        <w:r>
          <w:rPr>
            <w:color w:val="00467F"/>
            <w:u w:val="single"/>
          </w:rPr>
          <w:t>http://go.microsoft.com/fwlink/?LinkId=245856</w:t>
        </w:r>
      </w:hyperlink>
      <w:r>
        <w:t>.</w:t>
      </w:r>
    </w:p>
    <w:p w:rsidR="00852EF3" w:rsidRDefault="003061C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0">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00" w:name="_Sec655"/>
      <w:r>
        <w:t>Windows Server</w:t>
      </w:r>
      <w:bookmarkEnd w:id="200"/>
      <w:r>
        <w:fldChar w:fldCharType="begin"/>
      </w:r>
      <w:r>
        <w:instrText xml:space="preserve"> TC "</w:instrText>
      </w:r>
      <w:bookmarkStart w:id="201" w:name="_Toc499818650"/>
      <w:r>
        <w:instrText>Windows Server</w:instrText>
      </w:r>
      <w:bookmarkEnd w:id="201"/>
      <w:r>
        <w:instrText>" \l 3</w:instrText>
      </w:r>
      <w:r>
        <w:fldChar w:fldCharType="end"/>
      </w:r>
    </w:p>
    <w:p w:rsidR="00852EF3" w:rsidRDefault="003061CE">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52EF3">
        <w:tc>
          <w:tcPr>
            <w:tcW w:w="4160" w:type="dxa"/>
            <w:tcBorders>
              <w:top w:val="single" w:sz="9" w:space="0" w:color="FFFFFF"/>
              <w:left w:val="single" w:sz="9" w:space="0" w:color="FFFFFF"/>
              <w:bottom w:val="dashed" w:sz="4" w:space="0" w:color="BFBFBF"/>
              <w:right w:val="single" w:sz="9" w:space="0" w:color="FFFFFF"/>
            </w:tcBorders>
          </w:tcPr>
          <w:p w:rsidR="00852EF3" w:rsidRDefault="003061CE">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Server 2016 Remote Desktop Services – licencia CAL</w:t>
            </w:r>
            <w:r>
              <w:fldChar w:fldCharType="begin"/>
            </w:r>
            <w:r>
              <w:instrText xml:space="preserve"> XE "Windows Server 2016 Remote Desktop Services – licencia CAL"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Server 2016 Datacenter (balíky 2 jadrových licencií)</w:t>
            </w:r>
            <w:r>
              <w:fldChar w:fldCharType="begin"/>
            </w:r>
            <w:r>
              <w:instrText xml:space="preserve"> XE "Windows Server 2016 Datacenter (balíky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FBFBF"/>
              <w:left w:val="single" w:sz="9" w:space="0" w:color="FFFFFF"/>
              <w:bottom w:val="dashed" w:sz="4" w:space="0" w:color="B2B2B2"/>
              <w:right w:val="single" w:sz="9" w:space="0" w:color="FFFFFF"/>
            </w:tcBorders>
          </w:tcPr>
          <w:p w:rsidR="00852EF3" w:rsidRDefault="003061C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52EF3" w:rsidRDefault="003061C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52EF3" w:rsidRDefault="003061C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52EF3" w:rsidRDefault="003061C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52EF3" w:rsidRDefault="003061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852EF3">
        <w:tc>
          <w:tcPr>
            <w:tcW w:w="4160" w:type="dxa"/>
            <w:tcBorders>
              <w:top w:val="dashed" w:sz="4" w:space="0" w:color="B2B2B2"/>
              <w:left w:val="single" w:sz="9" w:space="0" w:color="FFFFFF"/>
              <w:bottom w:val="dashed" w:sz="4" w:space="0" w:color="BFBFBF"/>
              <w:right w:val="single" w:sz="9" w:space="0" w:color="FFFFFF"/>
            </w:tcBorders>
          </w:tcPr>
          <w:p w:rsidR="00852EF3" w:rsidRDefault="003061CE">
            <w:pPr>
              <w:pStyle w:val="ProductList-TableBody"/>
            </w:pPr>
            <w:r>
              <w:t>Windows Server Datacenter – dodatočná jadrová licencia s krytím Premium Assurance (balík 2 jadrových licencií)</w:t>
            </w:r>
            <w:r>
              <w:fldChar w:fldCharType="begin"/>
            </w:r>
            <w:r>
              <w:instrText xml:space="preserve"> XE "Windows Server Datacenter – dodatočná jadrová licencia s krytím Premium Assurance (balík 2 jadrových licencií)"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Server Datacenter – dodatočná jadrová licencia s krytím Premium Assurance (balík 16 jadrových licencií)</w:t>
            </w:r>
            <w:r>
              <w:fldChar w:fldCharType="begin"/>
            </w:r>
            <w:r>
              <w:instrText xml:space="preserve"> XE "Windows Server Datacenter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r>
      <w:tr w:rsidR="00852EF3">
        <w:tc>
          <w:tcPr>
            <w:tcW w:w="416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pPr>
            <w:r>
              <w:t>Windows Server Standard – dodatočná jadrová licencia s krytím Premium Assurance (balík 2 jadrových licencií)</w:t>
            </w:r>
            <w:r>
              <w:fldChar w:fldCharType="begin"/>
            </w:r>
            <w:r>
              <w:instrText xml:space="preserve"> XE "Windows Server Standard – dodatočná jadrová licencia s krytím Premium Assurance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52EF3" w:rsidRDefault="003061C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r>
      <w:tr w:rsidR="00852EF3">
        <w:tc>
          <w:tcPr>
            <w:tcW w:w="4160" w:type="dxa"/>
            <w:tcBorders>
              <w:top w:val="dashed" w:sz="4" w:space="0" w:color="BFBFBF"/>
              <w:left w:val="single" w:sz="9" w:space="0" w:color="FFFFFF"/>
              <w:bottom w:val="none" w:sz="4" w:space="0" w:color="BFBFBF"/>
              <w:right w:val="single" w:sz="9" w:space="0" w:color="FFFFFF"/>
            </w:tcBorders>
          </w:tcPr>
          <w:p w:rsidR="00852EF3" w:rsidRDefault="003061CE">
            <w:pPr>
              <w:pStyle w:val="ProductList-TableBody"/>
            </w:pPr>
            <w:r>
              <w:t>Windows Server Standard – dodatočná jadrová licencia s krytím Premium Assurance (balík 16 jadrových licencií)</w:t>
            </w:r>
            <w:r>
              <w:fldChar w:fldCharType="begin"/>
            </w:r>
            <w:r>
              <w:instrText xml:space="preserve"> XE "Windows Server Standard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52EF3" w:rsidRDefault="003061C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2EF3" w:rsidRDefault="00852EF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52EF3" w:rsidRDefault="00852EF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Nevyhnutná podmienka (SA):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rPr>
                <w:color w:val="404040"/>
              </w:rPr>
              <w:t>Nárok na zníženie počtu licencií: dodatočné licencie, dodatočné produkty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3061CE">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636"/>
        <w:gridCol w:w="3629"/>
        <w:gridCol w:w="3651"/>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Zahrnuté technológie: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2"/>
        <w:gridCol w:w="3643"/>
        <w:gridCol w:w="3651"/>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Windows Server 2016 CAL</w:t>
            </w:r>
          </w:p>
          <w:p w:rsidR="00852EF3" w:rsidRDefault="003061CE">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r>
    </w:tbl>
    <w:p w:rsidR="00852EF3" w:rsidRDefault="00852EF3">
      <w:pPr>
        <w:pStyle w:val="ProductList-Body"/>
      </w:pPr>
    </w:p>
    <w:p w:rsidR="00852EF3" w:rsidRDefault="003061CE">
      <w:pPr>
        <w:pStyle w:val="ProductList-SubClauseHeading"/>
        <w:outlineLvl w:val="5"/>
      </w:pPr>
      <w:r>
        <w:t>3.1.1 Dodatočné funkcie súvisiace s licenciou CAL na produkt Windows Server 2016 Remote Desktop Services</w:t>
      </w:r>
    </w:p>
    <w:p w:rsidR="00852EF3" w:rsidRDefault="003061CE">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8"/>
        <w:gridCol w:w="3501"/>
        <w:gridCol w:w="353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52EF3" w:rsidRDefault="003061CE">
            <w:pPr>
              <w:pStyle w:val="ProductList-TableBody"/>
            </w:pPr>
            <w:r>
              <w:t>Windows Server 2016 Remote Desktop Services – licencia SL pre jednotlivých používateľov</w:t>
            </w:r>
          </w:p>
        </w:tc>
      </w:tr>
    </w:tbl>
    <w:p w:rsidR="00852EF3" w:rsidRDefault="003061CE">
      <w:pPr>
        <w:pStyle w:val="ProductList-BodyIndented"/>
      </w:pPr>
      <w:r>
        <w:t>*Vyžaduje sa aj na používanie softvéru Windows Server na hostovanie grafického používateľského rozhrania (pomocou funkcie Windows Server 2016 Remote Desktop Services alebo inej technológie).</w:t>
      </w:r>
    </w:p>
    <w:p w:rsidR="00852EF3" w:rsidRDefault="00852EF3">
      <w:pPr>
        <w:pStyle w:val="ProductList-BodyIndented"/>
      </w:pPr>
    </w:p>
    <w:p w:rsidR="00852EF3" w:rsidRDefault="003061CE">
      <w:pPr>
        <w:pStyle w:val="ProductList-SubClauseHeading"/>
        <w:outlineLvl w:val="5"/>
      </w:pPr>
      <w:r>
        <w:t>3.1.2 Dodatočné funkcie súvisiace s licenciou CAL na produkt Windows Server 2016 Rights Management Services</w:t>
      </w:r>
    </w:p>
    <w:p w:rsidR="00852EF3" w:rsidRDefault="003061C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4"/>
        <w:gridCol w:w="3530"/>
        <w:gridCol w:w="352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Azure Information Protection (P1 a P2) – licencia SL pre jednotlivých používateľov</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852EF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r>
    </w:tbl>
    <w:p w:rsidR="00852EF3" w:rsidRDefault="00852EF3">
      <w:pPr>
        <w:pStyle w:val="ProductList-BodyIndented"/>
      </w:pPr>
    </w:p>
    <w:p w:rsidR="00852EF3" w:rsidRDefault="003061CE">
      <w:pPr>
        <w:pStyle w:val="ProductList-SubClauseHeading"/>
        <w:outlineLvl w:val="5"/>
      </w:pPr>
      <w:r>
        <w:t>3.1.3 Dodatočné funkcie súvisiace s licenciou CAL pre používateľov na produkt Microsoft Identity Manager</w:t>
      </w:r>
    </w:p>
    <w:p w:rsidR="00852EF3" w:rsidRDefault="003061CE">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52EF3" w:rsidRDefault="003061CE">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852EF3" w:rsidRDefault="003061CE">
            <w:pPr>
              <w:pStyle w:val="ProductList-TableBody"/>
            </w:pPr>
            <w:r>
              <w:t>Azure Active Directory Premium (P1 a P2) – licencia SL pre jednotlivých používateľov</w:t>
            </w:r>
          </w:p>
        </w:tc>
      </w:tr>
      <w:tr w:rsidR="00852EF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52EF3" w:rsidRDefault="00852EF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52EF3" w:rsidRDefault="003061CE">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BodyIndented"/>
      </w:pPr>
      <w:r>
        <w:t xml:space="preserve">* Tiež sa vyžaduje pre každú osobu, pre ktorú softvér vydáva alebo spravuje informácie o identite. </w:t>
      </w:r>
    </w:p>
    <w:p w:rsidR="00852EF3" w:rsidRDefault="00852EF3">
      <w:pPr>
        <w:pStyle w:val="ProductList-BodyIndented"/>
      </w:pPr>
    </w:p>
    <w:p w:rsidR="00852EF3" w:rsidRDefault="003061CE">
      <w:pPr>
        <w:pStyle w:val="ProductList-SubClauseHeading"/>
        <w:outlineLvl w:val="5"/>
      </w:pPr>
      <w:r>
        <w:t>3.1.4 Synchronizačná služba</w:t>
      </w:r>
    </w:p>
    <w:p w:rsidR="00852EF3" w:rsidRDefault="003061CE">
      <w:pPr>
        <w:pStyle w:val="ProductList-BodyIndented"/>
      </w:pPr>
      <w:r>
        <w:t>Licencie CAL na produkt Microsoft Identity Manager 2016 sa nevyžadujú pre používateľov, ktorí používajú iba synchronizačnú službu produktu Microsoft Identity Manager.</w:t>
      </w:r>
    </w:p>
    <w:p w:rsidR="00852EF3" w:rsidRDefault="00852EF3">
      <w:pPr>
        <w:pStyle w:val="ProductList-BodyIndented"/>
      </w:pPr>
    </w:p>
    <w:p w:rsidR="00852EF3" w:rsidRDefault="003061CE">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SubClauseHeading"/>
        <w:outlineLvl w:val="5"/>
      </w:pPr>
      <w:r>
        <w:t>3.2.1 Dodatočné funkcie súvisiace s licenciou External Connector na produkt Windows Server 2016 Remote Desktop Services</w:t>
      </w:r>
    </w:p>
    <w:p w:rsidR="00852EF3" w:rsidRDefault="003061CE">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55"/>
        <w:gridCol w:w="3551"/>
        <w:gridCol w:w="3450"/>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852EF3" w:rsidRDefault="00852EF3">
      <w:pPr>
        <w:pStyle w:val="ProductList-BodyIndented"/>
      </w:pPr>
    </w:p>
    <w:p w:rsidR="00852EF3" w:rsidRDefault="003061CE">
      <w:pPr>
        <w:pStyle w:val="ProductList-SubClauseHeading"/>
        <w:outlineLvl w:val="5"/>
      </w:pPr>
      <w:r>
        <w:t>3.2.2 Dodatočné funkcie súvisiace s licenciou External Connector na produkt Windows Server 2016 Rights Management Services</w:t>
      </w:r>
    </w:p>
    <w:p w:rsidR="00852EF3" w:rsidRDefault="003061CE">
      <w:pPr>
        <w:pStyle w:val="ProductList-BodyIndented"/>
      </w:pPr>
      <w:r>
        <w:t>Windows Server 2016 Rights Management Services</w:t>
      </w:r>
    </w:p>
    <w:tbl>
      <w:tblPr>
        <w:tblStyle w:val="PURTable0"/>
        <w:tblW w:w="0" w:type="dxa"/>
        <w:tblLook w:val="04A0" w:firstRow="1" w:lastRow="0" w:firstColumn="1" w:lastColumn="0" w:noHBand="0" w:noVBand="1"/>
      </w:tblPr>
      <w:tblGrid>
        <w:gridCol w:w="3546"/>
        <w:gridCol w:w="3571"/>
        <w:gridCol w:w="34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Indented"/>
      </w:pPr>
    </w:p>
    <w:p w:rsidR="00852EF3" w:rsidRDefault="003061CE">
      <w:pPr>
        <w:pStyle w:val="ProductList-SubClauseHeading"/>
        <w:outlineLvl w:val="5"/>
      </w:pPr>
      <w:r>
        <w:t>3.2.3 Dodatočné funkcie súvisiace s licenciou External Connector na produkt Microsoft Identity Manager</w:t>
      </w:r>
    </w:p>
    <w:p w:rsidR="00852EF3" w:rsidRDefault="003061CE">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52EF3" w:rsidRDefault="003061CE">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852EF3" w:rsidRDefault="00852EF3">
      <w:pPr>
        <w:pStyle w:val="ProductList-BodyIndented"/>
      </w:pPr>
    </w:p>
    <w:p w:rsidR="00852EF3" w:rsidRDefault="003061CE">
      <w:pPr>
        <w:pStyle w:val="ProductList-ClauseHeading"/>
        <w:outlineLvl w:val="4"/>
      </w:pPr>
      <w:r>
        <w:t>3.3 Dodatočné podmienky pre softvér Windows Server 2016 Essentials</w:t>
      </w:r>
    </w:p>
    <w:p w:rsidR="00852EF3" w:rsidRDefault="003061CE">
      <w:pPr>
        <w:pStyle w:val="ProductList-SubClauseHeading"/>
        <w:outlineLvl w:val="5"/>
      </w:pPr>
      <w:r>
        <w:t>3.3.1 Obmedzenia použitia</w:t>
      </w:r>
    </w:p>
    <w:p w:rsidR="00852EF3" w:rsidRDefault="003061CE" w:rsidP="003061CE">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852EF3" w:rsidRDefault="003061CE" w:rsidP="003061CE">
      <w:pPr>
        <w:pStyle w:val="ProductList-Bullet"/>
        <w:numPr>
          <w:ilvl w:val="1"/>
          <w:numId w:val="34"/>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852EF3" w:rsidRDefault="00852EF3">
      <w:pPr>
        <w:pStyle w:val="ProductList-BodyIndented"/>
      </w:pPr>
    </w:p>
    <w:p w:rsidR="00852EF3" w:rsidRDefault="003061CE">
      <w:pPr>
        <w:pStyle w:val="ProductList-SubClauseHeading"/>
        <w:outlineLvl w:val="5"/>
      </w:pPr>
      <w:r>
        <w:t>3.3.2 Používanie serverového softvéru</w:t>
      </w:r>
    </w:p>
    <w:p w:rsidR="00852EF3" w:rsidRDefault="003061CE">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852EF3" w:rsidRDefault="00852EF3">
      <w:pPr>
        <w:pStyle w:val="ProductList-BodyIndented"/>
      </w:pPr>
    </w:p>
    <w:p w:rsidR="00852EF3" w:rsidRDefault="003061CE">
      <w:pPr>
        <w:pStyle w:val="ProductList-SubClauseHeading"/>
        <w:outlineLvl w:val="5"/>
      </w:pPr>
      <w:r>
        <w:t>3.3.3 Windows Server 2016 Essentials Connector</w:t>
      </w:r>
    </w:p>
    <w:p w:rsidR="00852EF3" w:rsidRDefault="003061CE">
      <w:pPr>
        <w:pStyle w:val="ProductList-BodyIndented"/>
      </w:pPr>
      <w:r>
        <w:t>Zákazník smie inštalovať a používať softvér Windows Server 2016 Essentials Connector naraz najviac v 50 zariadeniach. Tento softvér smie používať iba so serverovým softvérom.</w:t>
      </w:r>
    </w:p>
    <w:p w:rsidR="00852EF3" w:rsidRDefault="00852EF3">
      <w:pPr>
        <w:pStyle w:val="ProductList-BodyIndented"/>
      </w:pPr>
    </w:p>
    <w:p w:rsidR="00852EF3" w:rsidRDefault="003061CE">
      <w:pPr>
        <w:pStyle w:val="ProductList-SubClauseHeading"/>
        <w:outlineLvl w:val="5"/>
      </w:pPr>
      <w:r>
        <w:t>3.3.4 Prístup k službám Windows Server 2016 Active Directory Rights Management Services</w:t>
      </w:r>
    </w:p>
    <w:p w:rsidR="00852EF3" w:rsidRDefault="003061CE">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rsidR="00852EF3" w:rsidRDefault="00852EF3">
      <w:pPr>
        <w:pStyle w:val="ProductList-BodyIndented"/>
      </w:pPr>
    </w:p>
    <w:p w:rsidR="00852EF3" w:rsidRDefault="003061CE">
      <w:pPr>
        <w:pStyle w:val="ProductList-ClauseHeading"/>
        <w:outlineLvl w:val="4"/>
      </w:pPr>
      <w:r>
        <w:t>3.4 Kontajnery softvéru Windows Server bez izolácie Hyper-V so softvérom Windows Server 2016 Standard a Datacenter</w:t>
      </w:r>
    </w:p>
    <w:p w:rsidR="00852EF3" w:rsidRDefault="003061CE">
      <w:pPr>
        <w:pStyle w:val="ProductList-Body"/>
      </w:pPr>
      <w:r>
        <w:t xml:space="preserve">Zákazník smie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852EF3" w:rsidRDefault="00852EF3">
      <w:pPr>
        <w:pStyle w:val="ProductList-Body"/>
      </w:pPr>
    </w:p>
    <w:p w:rsidR="00852EF3" w:rsidRDefault="003061CE">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50"/>
        <w:gridCol w:w="3690"/>
        <w:gridCol w:w="357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3061C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9"/>
        <w:gridCol w:w="3656"/>
        <w:gridCol w:w="3651"/>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52EF3" w:rsidRDefault="003061CE">
            <w:pPr>
              <w:pStyle w:val="ProductList-TableBody"/>
            </w:pPr>
            <w:r>
              <w:rPr>
                <w:color w:val="404040"/>
              </w:rPr>
              <w:t>Práva na zabezpečenie pred zlyhaním: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1">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Zoznam produktov – jún 2015</w:t>
              </w:r>
            </w:hyperlink>
            <w:r>
              <w:t xml:space="preserve"> (Forefront Identity Manager 2010 R2), </w:t>
            </w:r>
            <w:hyperlink r:id="rId103">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2EF3" w:rsidRDefault="003061CE">
            <w:pPr>
              <w:pStyle w:val="ProductList-TableBody"/>
            </w:pPr>
            <w:r>
              <w:rPr>
                <w:color w:val="404040"/>
              </w:rPr>
              <w:t>Práva na roaming: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2EF3" w:rsidRDefault="003061CE">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52EF3" w:rsidRDefault="00852EF3">
            <w:pPr>
              <w:pStyle w:val="ProductList-TableBody"/>
            </w:pPr>
          </w:p>
        </w:tc>
      </w:tr>
    </w:tbl>
    <w:p w:rsidR="00852EF3" w:rsidRDefault="00852EF3">
      <w:pPr>
        <w:pStyle w:val="ProductList-ClauseHeading"/>
        <w:outlineLvl w:val="4"/>
      </w:pPr>
    </w:p>
    <w:p w:rsidR="00852EF3" w:rsidRDefault="003061CE">
      <w:pPr>
        <w:pStyle w:val="ProductList-ClauseHeading"/>
        <w:outlineLvl w:val="4"/>
      </w:pPr>
      <w:r>
        <w:t>4.1 Výhoda hybridného používania platformy Microsoft Azure</w:t>
      </w:r>
    </w:p>
    <w:p w:rsidR="00852EF3" w:rsidRDefault="003061CE">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852EF3" w:rsidRDefault="00852EF3">
      <w:pPr>
        <w:pStyle w:val="ProductList-Body"/>
      </w:pPr>
    </w:p>
    <w:p w:rsidR="00852EF3" w:rsidRDefault="003061CE">
      <w:pPr>
        <w:pStyle w:val="ProductList-ClauseHeading"/>
        <w:outlineLvl w:val="4"/>
      </w:pPr>
      <w:r>
        <w:t>4.2 Vydania vydávané v polročných intervaloch</w:t>
      </w:r>
    </w:p>
    <w:p w:rsidR="00852EF3" w:rsidRDefault="003061CE">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rsidR="00852EF3" w:rsidRDefault="00852EF3">
      <w:pPr>
        <w:pStyle w:val="ProductList-ClauseHeading"/>
        <w:outlineLvl w:val="4"/>
      </w:pPr>
    </w:p>
    <w:p w:rsidR="00852EF3" w:rsidRDefault="003061CE">
      <w:pPr>
        <w:pStyle w:val="ProductList-ClauseHeading"/>
        <w:outlineLvl w:val="4"/>
      </w:pPr>
      <w:r>
        <w:t>4.3 Licencia CAL pre jednotlivých používateľov a licencia SL pre jednotlivých používateľov na produkt Remote Desktop Services („RDS“) – rozšírené práva</w:t>
      </w:r>
    </w:p>
    <w:p w:rsidR="00852EF3" w:rsidRDefault="003061CE">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852EF3" w:rsidRDefault="00852EF3">
      <w:pPr>
        <w:pStyle w:val="ProductList-Body"/>
      </w:pPr>
    </w:p>
    <w:p w:rsidR="00852EF3" w:rsidRDefault="003061CE">
      <w:pPr>
        <w:pStyle w:val="ProductList-ClauseHeading"/>
        <w:outlineLvl w:val="4"/>
      </w:pPr>
      <w:r>
        <w:t>4.4 Práva na používanie a udelenia licencií súvisiace so zmenou licenčného modelu – oprávňujúca licencia</w:t>
      </w:r>
    </w:p>
    <w:p w:rsidR="00852EF3" w:rsidRDefault="003061CE">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rsidR="00852EF3" w:rsidRDefault="00852EF3">
      <w:pPr>
        <w:pStyle w:val="PURBreadcrumb"/>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852EF3">
      <w:pPr>
        <w:sectPr w:rsidR="00852EF3">
          <w:headerReference w:type="default" r:id="rId104"/>
          <w:footerReference w:type="default" r:id="rId105"/>
          <w:type w:val="continuous"/>
          <w:pgSz w:w="12240" w:h="15840" w:code="1"/>
          <w:pgMar w:top="1170" w:right="720" w:bottom="720" w:left="720" w:header="432" w:footer="288" w:gutter="0"/>
          <w:cols w:space="360"/>
        </w:sectPr>
      </w:pPr>
    </w:p>
    <w:p w:rsidR="00852EF3" w:rsidRDefault="003061CE">
      <w:pPr>
        <w:pStyle w:val="ProductList-SectionHeading"/>
        <w:pageBreakBefore/>
        <w:outlineLvl w:val="0"/>
      </w:pPr>
      <w:bookmarkStart w:id="206" w:name="_Sec548"/>
      <w:bookmarkEnd w:id="34"/>
      <w:r>
        <w:t>Služby online</w:t>
      </w:r>
      <w:r>
        <w:fldChar w:fldCharType="begin"/>
      </w:r>
      <w:r>
        <w:instrText xml:space="preserve"> TC "</w:instrText>
      </w:r>
      <w:bookmarkStart w:id="207" w:name="_Toc499818651"/>
      <w:r>
        <w:instrText>Služby online</w:instrText>
      </w:r>
      <w:bookmarkEnd w:id="207"/>
      <w:r>
        <w:instrText>" \l 1</w:instrText>
      </w:r>
      <w:r>
        <w:fldChar w:fldCharType="end"/>
      </w:r>
    </w:p>
    <w:p w:rsidR="00852EF3" w:rsidRDefault="003061CE">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6">
        <w:r>
          <w:rPr>
            <w:color w:val="00467F"/>
            <w:u w:val="single"/>
          </w:rPr>
          <w:t>http://go.microsoft.com/?linkid=9840733</w:t>
        </w:r>
      </w:hyperlink>
      <w:r>
        <w:t xml:space="preserve"> a sú zahrnuté do tohto dokumentu odkazom.</w:t>
      </w:r>
    </w:p>
    <w:p w:rsidR="00852EF3" w:rsidRDefault="003061CE">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499818652"/>
      <w:r>
        <w:instrText>Regionálna dostupnosť služieb online</w:instrText>
      </w:r>
      <w:bookmarkEnd w:id="209"/>
      <w:r>
        <w:instrText>" \l 2</w:instrText>
      </w:r>
      <w:r>
        <w:fldChar w:fldCharType="end"/>
      </w:r>
    </w:p>
    <w:p w:rsidR="00852EF3" w:rsidRDefault="003061CE">
      <w:pPr>
        <w:pStyle w:val="ProductList-Body"/>
      </w:pPr>
      <w:r>
        <w:t xml:space="preserve">Zoznam krajín a oblastí, v ktorých sú dostupné služby online, nájdete na stránke </w:t>
      </w:r>
      <w:hyperlink r:id="rId107" w:anchor="international">
        <w:r>
          <w:rPr>
            <w:color w:val="00467F"/>
            <w:u w:val="single"/>
          </w:rPr>
          <w:t>http://www.microsoft.com/online/faq.aspx#international</w:t>
        </w:r>
      </w:hyperlink>
      <w:r>
        <w:t>.</w:t>
      </w:r>
    </w:p>
    <w:p w:rsidR="00852EF3" w:rsidRDefault="003061CE">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499818653"/>
      <w:r>
        <w:instrText>Pravidlá nákupu služieb online</w:instrText>
      </w:r>
      <w:bookmarkEnd w:id="211"/>
      <w:r>
        <w:instrText>" \l 2</w:instrText>
      </w:r>
      <w:r>
        <w:fldChar w:fldCharType="end"/>
      </w:r>
    </w:p>
    <w:p w:rsidR="00852EF3" w:rsidRDefault="003061CE">
      <w:pPr>
        <w:pStyle w:val="ProductList-Body"/>
      </w:pPr>
      <w:r>
        <w:t>Na nákup služieb online sa vzťahujú nasledujúce pravidlá nákupu:</w:t>
      </w:r>
    </w:p>
    <w:p w:rsidR="00852EF3" w:rsidRDefault="003061CE" w:rsidP="003061CE">
      <w:pPr>
        <w:pStyle w:val="ProductList-Bullet"/>
        <w:numPr>
          <w:ilvl w:val="0"/>
          <w:numId w:val="35"/>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852EF3" w:rsidRDefault="003061CE" w:rsidP="003061CE">
      <w:pPr>
        <w:pStyle w:val="ProductList-Bullet"/>
        <w:numPr>
          <w:ilvl w:val="0"/>
          <w:numId w:val="35"/>
        </w:numPr>
      </w:pPr>
      <w:r>
        <w:t>Ak zákazník uskutoční dodatočné nákupy niektorej služby online, doba účinnosti predplatného tohto dodatočného nákupu musí byť v súlade so zákazníkovou existujúcou dobou účinnosti predplatného tej istej služby online.</w:t>
      </w:r>
    </w:p>
    <w:p w:rsidR="00852EF3" w:rsidRDefault="003061CE" w:rsidP="003061CE">
      <w:pPr>
        <w:pStyle w:val="ProductList-Bullet"/>
        <w:numPr>
          <w:ilvl w:val="0"/>
          <w:numId w:val="35"/>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852EF3" w:rsidRDefault="003061CE" w:rsidP="003061CE">
      <w:pPr>
        <w:pStyle w:val="ProductList-Bullet"/>
        <w:numPr>
          <w:ilvl w:val="0"/>
          <w:numId w:val="35"/>
        </w:numPr>
      </w:pPr>
      <w:r>
        <w:t>Podmienky pre platformu Microsoft Azure sú uvedené v produktovej položke Microsoft Azure.</w:t>
      </w:r>
    </w:p>
    <w:p w:rsidR="00852EF3" w:rsidRDefault="003061CE" w:rsidP="003061CE">
      <w:pPr>
        <w:pStyle w:val="ProductList-Bullet"/>
        <w:numPr>
          <w:ilvl w:val="0"/>
          <w:numId w:val="35"/>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rsidR="00852EF3" w:rsidRDefault="003061CE">
      <w:pPr>
        <w:pStyle w:val="ProductList-Offering1Heading"/>
        <w:outlineLvl w:val="1"/>
      </w:pPr>
      <w:bookmarkStart w:id="212" w:name="_Sec623"/>
      <w:r>
        <w:t>Predĺženie služieb online</w:t>
      </w:r>
      <w:bookmarkEnd w:id="212"/>
      <w:r>
        <w:fldChar w:fldCharType="begin"/>
      </w:r>
      <w:r>
        <w:instrText xml:space="preserve"> TC "</w:instrText>
      </w:r>
      <w:bookmarkStart w:id="213" w:name="_Toc499818654"/>
      <w:r>
        <w:instrText>Predĺženie služieb online</w:instrText>
      </w:r>
      <w:bookmarkEnd w:id="213"/>
      <w:r>
        <w:instrText>" \l 2</w:instrText>
      </w:r>
      <w:r>
        <w:fldChar w:fldCharType="end"/>
      </w:r>
    </w:p>
    <w:p w:rsidR="00852EF3" w:rsidRDefault="003061CE">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08">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214" w:name="_Sec624"/>
      <w:r>
        <w:t>Služby Microsoft Azure</w:t>
      </w:r>
      <w:bookmarkEnd w:id="214"/>
      <w:r>
        <w:fldChar w:fldCharType="begin"/>
      </w:r>
      <w:r>
        <w:instrText xml:space="preserve"> TC "</w:instrText>
      </w:r>
      <w:bookmarkStart w:id="215" w:name="_Toc499818655"/>
      <w:r>
        <w:instrText>Služby Microsoft Azure</w:instrText>
      </w:r>
      <w:bookmarkEnd w:id="215"/>
      <w:r>
        <w:instrText>" \l 2</w:instrText>
      </w:r>
      <w:r>
        <w:fldChar w:fldCharType="end"/>
      </w:r>
    </w:p>
    <w:p w:rsidR="00852EF3" w:rsidRDefault="003061CE">
      <w:pPr>
        <w:pStyle w:val="ProductList-ClauseHeading"/>
        <w:outlineLvl w:val="2"/>
      </w:pPr>
      <w:r>
        <w:t>1. Definície</w:t>
      </w:r>
    </w:p>
    <w:p w:rsidR="00852EF3" w:rsidRDefault="003061CE">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852EF3" w:rsidRDefault="003061CE">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rsidR="00852EF3" w:rsidRDefault="003061CE">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rsidR="00852EF3" w:rsidRDefault="003061CE">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852EF3" w:rsidRDefault="00852EF3">
      <w:pPr>
        <w:pStyle w:val="ProductList-Body"/>
      </w:pPr>
    </w:p>
    <w:p w:rsidR="00852EF3" w:rsidRDefault="003061CE">
      <w:pPr>
        <w:pStyle w:val="ProductList-ClauseHeading"/>
        <w:outlineLvl w:val="2"/>
      </w:pPr>
      <w:r>
        <w:t>2. Doba účinnosti predplatného</w:t>
      </w:r>
    </w:p>
    <w:p w:rsidR="00852EF3" w:rsidRDefault="003061CE">
      <w:pPr>
        <w:pStyle w:val="ProductList-Body"/>
      </w:pPr>
      <w:r>
        <w:t>Zákazník si smie predplatiť služby Microsoft Azure (vrátane plánov služieb Microsoft Azure) iba na dobu účinnosti predplatného, ktorá sa končí dátumom skončenia prihlášky zákazníka (ďalej len „súbežnosť“). Zákazníkovi, ktorý si chce predplatiť služby Microsoft Azure, musia zostávať aspoň dva mesiace doby účinnosti prihlášky.</w:t>
      </w:r>
    </w:p>
    <w:p w:rsidR="00852EF3" w:rsidRDefault="00852EF3">
      <w:pPr>
        <w:pStyle w:val="ProductList-Body"/>
      </w:pPr>
    </w:p>
    <w:p w:rsidR="00852EF3" w:rsidRDefault="003061CE">
      <w:pPr>
        <w:pStyle w:val="ProductList-ClauseHeading"/>
        <w:outlineLvl w:val="2"/>
      </w:pPr>
      <w:r>
        <w:t>3. Nákup služieb</w:t>
      </w:r>
    </w:p>
    <w:p w:rsidR="00852EF3" w:rsidRDefault="003061CE">
      <w:pPr>
        <w:pStyle w:val="ProductList-Body"/>
      </w:pPr>
      <w:r>
        <w:t>Služby Microsoft Azure možno nakupovať jedným z nasledujúcich spôsobov alebo ich kombináciou:</w:t>
      </w:r>
    </w:p>
    <w:p w:rsidR="00852EF3" w:rsidRDefault="003061CE" w:rsidP="003061CE">
      <w:pPr>
        <w:pStyle w:val="ProductList-Bullet"/>
        <w:numPr>
          <w:ilvl w:val="0"/>
          <w:numId w:val="36"/>
        </w:numPr>
      </w:pPr>
      <w:r>
        <w:rPr>
          <w:b/>
          <w:color w:val="00188F"/>
        </w:rPr>
        <w:t>Peňažný záväzok</w:t>
      </w:r>
      <w:r>
        <w:t>: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w:t>
      </w:r>
    </w:p>
    <w:p w:rsidR="00852EF3" w:rsidRDefault="003061CE" w:rsidP="003061CE">
      <w:pPr>
        <w:pStyle w:val="ProductList-Bullet"/>
        <w:numPr>
          <w:ilvl w:val="0"/>
          <w:numId w:val="36"/>
        </w:numPr>
      </w:pPr>
      <w:r>
        <w:rPr>
          <w:b/>
          <w:color w:val="00188F"/>
        </w:rPr>
        <w:t>Spotreba</w:t>
      </w:r>
      <w:r>
        <w:t xml:space="preserve">: Zákazník uhrádza platby na základe objemu služieb Microsoft Azure spotrebovaného počas fakturačného obdobia. Niektoré funkcie služieb Microsoft Azure môžu byť k dispozícii na zakúpenie iba na báze spotreby. </w:t>
      </w:r>
    </w:p>
    <w:p w:rsidR="00852EF3" w:rsidRDefault="003061CE" w:rsidP="003061CE">
      <w:pPr>
        <w:pStyle w:val="ProductList-Bullet"/>
        <w:numPr>
          <w:ilvl w:val="0"/>
          <w:numId w:val="36"/>
        </w:numPr>
      </w:pPr>
      <w:r>
        <w:rPr>
          <w:b/>
          <w:color w:val="00188F"/>
        </w:rPr>
        <w:t>Plán služieb Microsoft Azure</w:t>
      </w:r>
      <w:r>
        <w:t>: Zákazník môže mať možnosť predplatiť si niektorú službu Microsoft Azure ako plán služieb Microsoft Azure.</w:t>
      </w:r>
    </w:p>
    <w:p w:rsidR="00852EF3" w:rsidRDefault="003061CE" w:rsidP="003061CE">
      <w:pPr>
        <w:pStyle w:val="ProductList-Bullet"/>
        <w:numPr>
          <w:ilvl w:val="0"/>
          <w:numId w:val="36"/>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852EF3" w:rsidRDefault="00852EF3">
      <w:pPr>
        <w:pStyle w:val="ProductList-Body"/>
      </w:pPr>
    </w:p>
    <w:p w:rsidR="00852EF3" w:rsidRDefault="003061CE">
      <w:pPr>
        <w:pStyle w:val="ProductList-ClauseHeading"/>
        <w:outlineLvl w:val="2"/>
      </w:pPr>
      <w:r>
        <w:t>4. Ceny</w:t>
      </w:r>
    </w:p>
    <w:p w:rsidR="00852EF3" w:rsidRDefault="003061CE">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852EF3" w:rsidRDefault="00852EF3">
      <w:pPr>
        <w:pStyle w:val="ProductList-Body"/>
      </w:pPr>
    </w:p>
    <w:p w:rsidR="00852EF3" w:rsidRDefault="003061CE">
      <w:pPr>
        <w:pStyle w:val="ProductList-ClauseHeading"/>
        <w:outlineLvl w:val="2"/>
      </w:pPr>
      <w:r>
        <w:t>5. Platba a poplatky</w:t>
      </w:r>
    </w:p>
    <w:p w:rsidR="00852EF3" w:rsidRDefault="003061CE" w:rsidP="003061CE">
      <w:pPr>
        <w:pStyle w:val="ProductList-Bullet"/>
        <w:numPr>
          <w:ilvl w:val="0"/>
          <w:numId w:val="37"/>
        </w:numPr>
      </w:pPr>
      <w:r>
        <w:rPr>
          <w:b/>
          <w:color w:val="00188F"/>
        </w:rPr>
        <w:t>Využívanie peňažného záväzku</w:t>
      </w:r>
      <w:r>
        <w:t>: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w:t>
      </w:r>
    </w:p>
    <w:p w:rsidR="00852EF3" w:rsidRDefault="003061CE" w:rsidP="003061CE">
      <w:pPr>
        <w:pStyle w:val="ProductList-Bullet"/>
        <w:numPr>
          <w:ilvl w:val="0"/>
          <w:numId w:val="37"/>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 </w:t>
      </w:r>
    </w:p>
    <w:p w:rsidR="00852EF3" w:rsidRDefault="003061CE" w:rsidP="003061CE">
      <w:pPr>
        <w:pStyle w:val="ProductList-Bullet"/>
        <w:numPr>
          <w:ilvl w:val="0"/>
          <w:numId w:val="37"/>
        </w:numPr>
      </w:pPr>
      <w:r>
        <w:rPr>
          <w:b/>
          <w:color w:val="00188F"/>
        </w:rPr>
        <w:t>Fakturácia prebytku peňažného záväzku</w:t>
      </w:r>
      <w:r>
        <w:t xml:space="preserve">: Ak bude zákazníkovo využitie vyššie ako jeho peňažný záväzok v rámci možnosti predplatenia v plnej sume alebo ako jeho vyhradený ročný záväzok v rámci možnosti ročného predplatenia, takýto prebytok sa bude zákazníkovi (alebo jeho predajcovi) fakturovať na základe sadzieb podľa spotreby na konci každého štvrťroku prihlášky. </w:t>
      </w:r>
    </w:p>
    <w:p w:rsidR="00852EF3" w:rsidRDefault="003061CE" w:rsidP="003061CE">
      <w:pPr>
        <w:pStyle w:val="ProductList-Bullet"/>
        <w:numPr>
          <w:ilvl w:val="0"/>
          <w:numId w:val="37"/>
        </w:numPr>
      </w:pPr>
      <w:r>
        <w:rPr>
          <w:b/>
          <w:color w:val="00188F"/>
        </w:rPr>
        <w:t>Fakturácia spotreby</w:t>
      </w:r>
      <w:r>
        <w:t xml:space="preserve">: Ak zákazník poskytuje služby Microsoft Azure bez peňažného záväzku, bude sa mu (alebo jeho predajcovi) fakturovať štvrťročne za sadzby podľa spotreby. Všetko využívanie služieb Microsoft Azure po uplynutí alebo vypovedaní doby účinnosti zákazníkovho predplatného sa bude fakturovať zákazníkovi (alebo jeho predajcovi) štvrťročne za sadzby podľa spotreby aktuálne v danej dobe. </w:t>
      </w:r>
    </w:p>
    <w:p w:rsidR="00852EF3" w:rsidRDefault="003061CE" w:rsidP="003061CE">
      <w:pPr>
        <w:pStyle w:val="ProductList-Bullet"/>
        <w:numPr>
          <w:ilvl w:val="0"/>
          <w:numId w:val="37"/>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852EF3" w:rsidRDefault="00852EF3">
      <w:pPr>
        <w:pStyle w:val="ProductList-Body"/>
      </w:pPr>
    </w:p>
    <w:p w:rsidR="00852EF3" w:rsidRDefault="003061CE">
      <w:pPr>
        <w:pStyle w:val="ProductList-ClauseHeading"/>
        <w:outlineLvl w:val="2"/>
      </w:pPr>
      <w:r>
        <w:t>6. Programy Open License, Open Value a Open Value Subscription</w:t>
      </w:r>
    </w:p>
    <w:p w:rsidR="00852EF3" w:rsidRDefault="003061CE">
      <w:pPr>
        <w:pStyle w:val="ProductList-SubClauseHeading"/>
        <w:outlineLvl w:val="3"/>
      </w:pPr>
      <w:r>
        <w:t>6.1 Definície</w:t>
      </w:r>
    </w:p>
    <w:p w:rsidR="00852EF3" w:rsidRDefault="003061CE">
      <w:pPr>
        <w:pStyle w:val="ProductList-BodyIndented"/>
      </w:pPr>
      <w:r>
        <w:rPr>
          <w:b/>
          <w:color w:val="00188F"/>
        </w:rPr>
        <w:t>Sadzby podľa spotreby</w:t>
      </w:r>
      <w:r>
        <w:t xml:space="preserve"> znamenajú na účely zmlúv Open License, Open Value a Open Value Subscription ceny za všetky služby Microsoft Azure.</w:t>
      </w:r>
    </w:p>
    <w:p w:rsidR="00852EF3" w:rsidRDefault="003061CE">
      <w:pPr>
        <w:pStyle w:val="ProductList-BodyIndented"/>
      </w:pPr>
      <w:r>
        <w:rPr>
          <w:b/>
          <w:color w:val="00188F"/>
        </w:rPr>
        <w:t>Portál</w:t>
      </w:r>
      <w:r>
        <w:t xml:space="preserve"> znamená online portál, prostredníctvom ktorého zákazník spravuje svoje predplatné.</w:t>
      </w:r>
    </w:p>
    <w:p w:rsidR="00852EF3" w:rsidRDefault="003061CE">
      <w:pPr>
        <w:pStyle w:val="ProductList-BodyIndented"/>
      </w:pPr>
      <w:r>
        <w:rPr>
          <w:b/>
          <w:color w:val="00188F"/>
        </w:rPr>
        <w:t>Predplatné</w:t>
      </w:r>
      <w:r>
        <w:t xml:space="preserve"> znamená predplatné s hodnotou stanovenou v čase objednávky, ktorú možno vymeniť za určité množstvo služieb Microsoft Azure.</w:t>
      </w:r>
    </w:p>
    <w:p w:rsidR="00852EF3" w:rsidRDefault="00852EF3">
      <w:pPr>
        <w:pStyle w:val="ProductList-BodyIndented"/>
      </w:pPr>
    </w:p>
    <w:p w:rsidR="00852EF3" w:rsidRDefault="003061CE">
      <w:pPr>
        <w:pStyle w:val="ProductList-SubClauseHeading"/>
        <w:outlineLvl w:val="3"/>
      </w:pPr>
      <w:r>
        <w:t>6.2 Doba účinnosti predplatného</w:t>
      </w:r>
    </w:p>
    <w:p w:rsidR="00852EF3" w:rsidRDefault="003061CE">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852EF3" w:rsidRDefault="00852EF3">
      <w:pPr>
        <w:pStyle w:val="ProductList-BodyIndented"/>
      </w:pPr>
    </w:p>
    <w:p w:rsidR="00852EF3" w:rsidRDefault="003061CE">
      <w:pPr>
        <w:pStyle w:val="ProductList-ClauseHeading"/>
        <w:outlineLvl w:val="2"/>
      </w:pPr>
      <w:r>
        <w:t>7. Výhoda hybridného používania platformy Microsoft Azure</w:t>
      </w:r>
    </w:p>
    <w:p w:rsidR="00852EF3" w:rsidRDefault="003061CE">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rsidR="00852EF3" w:rsidRDefault="00852EF3">
      <w:pPr>
        <w:pStyle w:val="ProductList-Body"/>
      </w:pPr>
    </w:p>
    <w:p w:rsidR="00852EF3" w:rsidRDefault="003061CE">
      <w:pPr>
        <w:pStyle w:val="ProductList-Body"/>
      </w:pPr>
      <w:r>
        <w:t xml:space="preserve">VHP platformy Azure umožňuje zákazníkom používať softvér Windows Server na platforme Microsoft Azure prostredníctvom virtuálnych počítačov platformy Azure („základné inštancie“). Výhoda hybridného používania platformy Azure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v maximálne 8 virtuálnych jadrách a v jednej základnej inštancii.</w:t>
      </w:r>
    </w:p>
    <w:p w:rsidR="00852EF3" w:rsidRDefault="00852EF3">
      <w:pPr>
        <w:pStyle w:val="ProductList-Body"/>
      </w:pPr>
    </w:p>
    <w:p w:rsidR="00852EF3" w:rsidRDefault="003061CE">
      <w:pPr>
        <w:pStyle w:val="ProductList-Body"/>
      </w:pPr>
      <w:r>
        <w:t xml:space="preserve">Zákazník musí pri konfigurovaní bitových obrazov odosielaných na platformu Azure uviesť, že používa Windows Server v rámci výhody hybridného používania platformy Azure. Zákazník smie používať svoje odoslané bitové obrazy v súlade s </w:t>
      </w:r>
      <w:hyperlink r:id="rId109">
        <w:r>
          <w:rPr>
            <w:color w:val="00467F"/>
            <w:u w:val="single"/>
          </w:rPr>
          <w:t>podmienkami používania služieb online</w:t>
        </w:r>
      </w:hyperlink>
      <w:r>
        <w:t>.</w:t>
      </w:r>
    </w:p>
    <w:p w:rsidR="00852EF3" w:rsidRDefault="00852EF3">
      <w:pPr>
        <w:pStyle w:val="ProductList-Body"/>
      </w:pPr>
    </w:p>
    <w:p w:rsidR="00852EF3" w:rsidRDefault="003061CE">
      <w:pPr>
        <w:pStyle w:val="ProductList-Body"/>
      </w:pPr>
      <w:r>
        <w:t xml:space="preserve">Výhoda hybridného používania platformy Azure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so štandardnými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službe Azure“, keď zákazník používa softvér Windows Server v rámci výhody hybridného používania platformy Azure,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rsidR="00852EF3" w:rsidRDefault="00852EF3">
      <w:pPr>
        <w:pStyle w:val="ProductList-Body"/>
      </w:pPr>
    </w:p>
    <w:p w:rsidR="00852EF3" w:rsidRDefault="003061CE">
      <w:pPr>
        <w:pStyle w:val="ProductList-Offering2HeadingNoBorder"/>
        <w:outlineLvl w:val="2"/>
      </w:pPr>
      <w:bookmarkStart w:id="216" w:name="_Sec625"/>
      <w:r>
        <w:t>Služby Microsoft Azure</w:t>
      </w:r>
      <w:bookmarkEnd w:id="216"/>
      <w:r>
        <w:fldChar w:fldCharType="begin"/>
      </w:r>
      <w:r>
        <w:instrText xml:space="preserve"> TC "</w:instrText>
      </w:r>
      <w:bookmarkStart w:id="217" w:name="_Toc499818656"/>
      <w:r>
        <w:instrText>Služby Microsoft Azure</w:instrText>
      </w:r>
      <w:bookmarkEnd w:id="217"/>
      <w:r>
        <w:instrText>" \l 3</w:instrText>
      </w:r>
      <w:r>
        <w:fldChar w:fldCharType="end"/>
      </w:r>
    </w:p>
    <w:p w:rsidR="00852EF3" w:rsidRDefault="003061CE">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2B2B2"/>
              <w:right w:val="none" w:sz="4" w:space="0" w:color="6E6E6E"/>
            </w:tcBorders>
          </w:tcPr>
          <w:p w:rsidR="00852EF3" w:rsidRDefault="003061CE">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2B2B2"/>
              <w:left w:val="none" w:sz="4" w:space="0" w:color="6E6E6E"/>
              <w:bottom w:val="none" w:sz="4" w:space="0" w:color="BFBFBF"/>
              <w:right w:val="none" w:sz="4" w:space="0" w:color="6E6E6E"/>
            </w:tcBorders>
          </w:tcPr>
          <w:p w:rsidR="00852EF3" w:rsidRDefault="003061C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Plány služieb Microsoft Azure</w:t>
      </w:r>
    </w:p>
    <w:p w:rsidR="00852EF3" w:rsidRDefault="003061CE">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52EF3" w:rsidRDefault="00852EF3">
            <w:pPr>
              <w:pStyle w:val="PURBreadcrumb"/>
            </w:pPr>
          </w:p>
          <w:tbl>
            <w:tblPr>
              <w:tblW w:w="0" w:type="dxa"/>
              <w:tblLook w:val="04A0" w:firstRow="1" w:lastRow="0" w:firstColumn="1" w:lastColumn="0" w:noHBand="0" w:noVBand="1"/>
            </w:tblPr>
            <w:tblGrid>
              <w:gridCol w:w="10800"/>
            </w:tblGrid>
            <w:tr w:rsidR="00852EF3">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TableBody"/>
            </w:pPr>
          </w:p>
        </w:tc>
      </w:tr>
    </w:tbl>
    <w:p w:rsidR="00852EF3" w:rsidRDefault="003061CE">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499818657"/>
      <w:r>
        <w:instrText>Plány infraštruktúry služby Microsoft Azure</w:instrText>
      </w:r>
      <w:bookmarkEnd w:id="221"/>
      <w:r>
        <w:instrText>" \l 3</w:instrText>
      </w:r>
      <w:r>
        <w:fldChar w:fldCharType="end"/>
      </w:r>
    </w:p>
    <w:p w:rsidR="00852EF3" w:rsidRDefault="003061CE">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46"/>
        <w:gridCol w:w="3624"/>
        <w:gridCol w:w="3646"/>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4"/>
      </w:pPr>
      <w:r>
        <w:t>2.1 Operations Management and Security</w:t>
      </w:r>
    </w:p>
    <w:p w:rsidR="00852EF3" w:rsidRDefault="00852EF3">
      <w:pPr>
        <w:pStyle w:val="ProductList-Body"/>
      </w:pPr>
    </w:p>
    <w:p w:rsidR="00852EF3" w:rsidRDefault="003061CE">
      <w:pPr>
        <w:pStyle w:val="ProductList-SubClauseHeading"/>
        <w:outlineLvl w:val="5"/>
      </w:pPr>
      <w:r>
        <w:t>2.1.1 Operations Management Suite</w:t>
      </w:r>
    </w:p>
    <w:p w:rsidR="00852EF3" w:rsidRDefault="003061CE">
      <w:pPr>
        <w:pStyle w:val="ProductList-BodyIndented"/>
      </w:pPr>
      <w:r>
        <w:t>Predplatné Operations Management and Security predstavujú ponuky v rámci balíka Operations Management Suite.</w:t>
      </w:r>
    </w:p>
    <w:p w:rsidR="00852EF3" w:rsidRDefault="00852EF3">
      <w:pPr>
        <w:pStyle w:val="ProductList-BodyIndented"/>
      </w:pPr>
    </w:p>
    <w:p w:rsidR="00852EF3" w:rsidRDefault="003061CE">
      <w:pPr>
        <w:pStyle w:val="ProductList-SubClauseHeading"/>
        <w:outlineLvl w:val="5"/>
      </w:pPr>
      <w:r>
        <w:t>2.1.2 Softvér dodávaný s licenciou Operations Management and Security E1/E2</w:t>
      </w:r>
    </w:p>
    <w:p w:rsidR="00852EF3" w:rsidRDefault="003061CE">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226"/>
        <w:gridCol w:w="5330"/>
      </w:tblGrid>
      <w:tr w:rsidR="00852EF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52EF3" w:rsidRDefault="003061CE">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852EF3" w:rsidRDefault="003061CE">
            <w:pPr>
              <w:pStyle w:val="ProductList-TableBody"/>
            </w:pPr>
            <w:r>
              <w:rPr>
                <w:color w:val="FFFFFF"/>
              </w:rPr>
              <w:t>Zahrnutý softvér</w:t>
            </w:r>
          </w:p>
        </w:tc>
      </w:tr>
      <w:tr w:rsidR="00852EF3">
        <w:tc>
          <w:tcPr>
            <w:tcW w:w="6000" w:type="dxa"/>
            <w:tcBorders>
              <w:left w:val="single" w:sz="4" w:space="0" w:color="6E6E6E"/>
              <w:bottom w:val="single" w:sz="4" w:space="0" w:color="6E6E6E"/>
              <w:right w:val="single" w:sz="4" w:space="0" w:color="6E6E6E"/>
            </w:tcBorders>
          </w:tcPr>
          <w:p w:rsidR="00852EF3" w:rsidRDefault="003061CE">
            <w:pPr>
              <w:pStyle w:val="ProductList-TableBody"/>
            </w:pPr>
            <w:r>
              <w:t>Operations Management and Security E1</w:t>
            </w:r>
          </w:p>
          <w:p w:rsidR="00852EF3" w:rsidRDefault="003061CE">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852EF3" w:rsidRDefault="003061CE">
            <w:pPr>
              <w:pStyle w:val="ProductList-TableBody"/>
            </w:pPr>
            <w:r>
              <w:t>System Center Server Standard</w:t>
            </w:r>
          </w:p>
        </w:tc>
      </w:tr>
      <w:tr w:rsidR="00852EF3">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Operations Management and Security E2</w:t>
            </w:r>
          </w:p>
          <w:p w:rsidR="00852EF3" w:rsidRDefault="003061CE">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System Center Server Standard</w:t>
            </w:r>
          </w:p>
        </w:tc>
      </w:tr>
      <w:tr w:rsidR="00852EF3">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System Center Operations Manager</w:t>
            </w:r>
          </w:p>
        </w:tc>
      </w:tr>
      <w:tr w:rsidR="00852EF3">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System Center Configuration Manager</w:t>
            </w:r>
          </w:p>
          <w:p w:rsidR="00852EF3" w:rsidRDefault="003061CE">
            <w:pPr>
              <w:pStyle w:val="ProductList-TableBody"/>
            </w:pPr>
            <w:r>
              <w:t>System Center Orchestrator</w:t>
            </w:r>
          </w:p>
          <w:p w:rsidR="00852EF3" w:rsidRDefault="003061CE">
            <w:pPr>
              <w:pStyle w:val="ProductList-TableBody"/>
            </w:pPr>
            <w:r>
              <w:t>System Center Service Manager</w:t>
            </w:r>
          </w:p>
        </w:tc>
      </w:tr>
      <w:tr w:rsidR="00852EF3">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System Center Data Protection Manager</w:t>
            </w:r>
          </w:p>
          <w:p w:rsidR="00852EF3" w:rsidRDefault="003061CE">
            <w:pPr>
              <w:pStyle w:val="ProductList-TableBody"/>
            </w:pPr>
            <w:r>
              <w:t>System Center Virtual Machine Manager</w:t>
            </w:r>
          </w:p>
        </w:tc>
      </w:tr>
    </w:tbl>
    <w:p w:rsidR="00852EF3" w:rsidRDefault="00852EF3">
      <w:pPr>
        <w:pStyle w:val="ProductList-ClauseHeading"/>
        <w:outlineLvl w:val="4"/>
      </w:pPr>
    </w:p>
    <w:p w:rsidR="00852EF3" w:rsidRDefault="003061CE">
      <w:pPr>
        <w:pStyle w:val="ProductList-ClauseHeading"/>
        <w:outlineLvl w:val="4"/>
      </w:pPr>
      <w:r>
        <w:t>2.2 Microsoft Azure Stack Plan</w:t>
      </w:r>
    </w:p>
    <w:p w:rsidR="00852EF3" w:rsidRDefault="003061CE">
      <w:pPr>
        <w:pStyle w:val="ProductList-Body"/>
      </w:pPr>
      <w:r>
        <w:t xml:space="preserve">Zákazník smie používať službu Microsoft Azure Stack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852EF3" w:rsidRDefault="00852EF3">
      <w:pPr>
        <w:pStyle w:val="ProductList-Body"/>
      </w:pPr>
    </w:p>
    <w:p w:rsidR="00852EF3" w:rsidRDefault="003061CE">
      <w:pPr>
        <w:pStyle w:val="ProductList-ClauseHeading"/>
        <w:outlineLvl w:val="4"/>
      </w:pPr>
      <w:r>
        <w:t>2.3 Ponuky plánov služby Microsoft Azure StorSimple</w:t>
      </w:r>
    </w:p>
    <w:p w:rsidR="00852EF3" w:rsidRDefault="003061CE">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499818658"/>
      <w:r>
        <w:instrText>Plány podpory služby Microsoft Azure</w:instrText>
      </w:r>
      <w:bookmarkEnd w:id="225"/>
      <w:r>
        <w:instrText>" \l 3</w:instrText>
      </w:r>
      <w:r>
        <w:fldChar w:fldCharType="end"/>
      </w:r>
    </w:p>
    <w:p w:rsidR="00852EF3" w:rsidRDefault="003061CE">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852EF3">
      <w:pPr>
        <w:pStyle w:val="ProductList-Body"/>
      </w:pPr>
    </w:p>
    <w:p w:rsidR="00852EF3" w:rsidRDefault="003061CE">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28" w:name="_Sec1199"/>
      <w:r>
        <w:t>Plány používateľov služby Microsoft Azure</w:t>
      </w:r>
      <w:bookmarkEnd w:id="228"/>
      <w:r>
        <w:fldChar w:fldCharType="begin"/>
      </w:r>
      <w:r>
        <w:instrText xml:space="preserve"> TC "</w:instrText>
      </w:r>
      <w:bookmarkStart w:id="229" w:name="_Toc499818659"/>
      <w:r>
        <w:instrText>Plány používateľov služby Microsoft Azure</w:instrText>
      </w:r>
      <w:bookmarkEnd w:id="229"/>
      <w:r>
        <w:instrText>" \l 3</w:instrText>
      </w:r>
      <w:r>
        <w:fldChar w:fldCharType="end"/>
      </w:r>
    </w:p>
    <w:p w:rsidR="00852EF3" w:rsidRDefault="003061CE">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300"/>
        <w:gridCol w:w="703"/>
        <w:gridCol w:w="702"/>
        <w:gridCol w:w="706"/>
        <w:gridCol w:w="716"/>
        <w:gridCol w:w="730"/>
        <w:gridCol w:w="833"/>
        <w:gridCol w:w="710"/>
        <w:gridCol w:w="706"/>
        <w:gridCol w:w="810"/>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Azure Active Directory Premium Plan 1 a Plan 2 (licencia SL pre jednotlivých používateľov) (1 : 15)</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4"/>
      </w:pPr>
      <w:r>
        <w:t>2.1 Výhoda používania študentmi</w:t>
      </w:r>
    </w:p>
    <w:p w:rsidR="00852EF3" w:rsidRDefault="003061CE">
      <w:pPr>
        <w:pStyle w:val="ProductList-Body"/>
      </w:pPr>
      <w:r>
        <w:t>Toto ustanovenie sa nevzťahuje na zákazníkov, ktorí získali licenciu na tento produkt na základe zmluvy Microsoft Cloud Agreement.</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232" w:name="_Sec629"/>
      <w:r>
        <w:t>Microsoft 365</w:t>
      </w:r>
      <w:bookmarkEnd w:id="232"/>
      <w:r>
        <w:fldChar w:fldCharType="begin"/>
      </w:r>
      <w:r>
        <w:instrText xml:space="preserve"> TC "</w:instrText>
      </w:r>
      <w:bookmarkStart w:id="233" w:name="_Toc499818660"/>
      <w:r>
        <w:instrText>Microsoft 365</w:instrText>
      </w:r>
      <w:bookmarkEnd w:id="233"/>
      <w:r>
        <w:instrText>" \l 2</w:instrText>
      </w:r>
      <w:r>
        <w:fldChar w:fldCharType="end"/>
      </w:r>
    </w:p>
    <w:p w:rsidR="00852EF3" w:rsidRDefault="003061CE">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rPr>
                <w:color w:val="000000"/>
              </w:rPr>
              <w:t>Skype for Business Plus – dodatočná licencia CAL pre Microsoft 365 E3 (licencia SL pre používateľa)</w:t>
            </w:r>
            <w:r>
              <w:fldChar w:fldCharType="begin"/>
            </w:r>
            <w:r>
              <w:instrText xml:space="preserve"> XE "Skype for Business Plus – dodatočná licencia CAL pre Microsoft 365 E3 (licencia SL pre používateľa)"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852EF3">
      <w:pPr>
        <w:pStyle w:val="ProductList-Body"/>
      </w:pPr>
    </w:p>
    <w:p w:rsidR="00852EF3" w:rsidRDefault="003061CE">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47"/>
        <w:gridCol w:w="3621"/>
        <w:gridCol w:w="364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I</w:t>
              </w:r>
            </w:hyperlink>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3"/>
      </w:pPr>
      <w:r>
        <w:t>2.1 Rozšírené práva na používanie pre zákazníkov s licenciami Microsoft 365 E3/E5 a Microsoft 365 Education A3/A5</w:t>
      </w:r>
    </w:p>
    <w:p w:rsidR="00852EF3" w:rsidRDefault="003061CE">
      <w:pPr>
        <w:pStyle w:val="ProductList-SubClauseHeading"/>
        <w:outlineLvl w:val="4"/>
      </w:pPr>
      <w:r>
        <w:t>2.1.1 Servery služieb Office</w:t>
      </w:r>
    </w:p>
    <w:p w:rsidR="00852EF3" w:rsidRDefault="003061CE">
      <w:pPr>
        <w:pStyle w:val="ProductList-BodyIndented"/>
      </w:pPr>
      <w:r>
        <w:t>Každý licencovaný používateľ s priradenou licenciou SL pre jednotlivých používateľov Microsoft 365 E3/E5 alebo Microsoft 365 Education A3/A5 smie:</w:t>
      </w:r>
    </w:p>
    <w:p w:rsidR="00852EF3" w:rsidRDefault="003061CE" w:rsidP="003061CE">
      <w:pPr>
        <w:pStyle w:val="ProductList-Bullet"/>
        <w:numPr>
          <w:ilvl w:val="1"/>
          <w:numId w:val="38"/>
        </w:numPr>
      </w:pPr>
      <w:r>
        <w:t>smie 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852EF3" w:rsidRDefault="003061CE" w:rsidP="003061CE">
      <w:pPr>
        <w:pStyle w:val="ProductList-Bullet"/>
        <w:numPr>
          <w:ilvl w:val="1"/>
          <w:numId w:val="38"/>
        </w:numPr>
      </w:pPr>
      <w:r>
        <w:t xml:space="preserve">prístup k vyššie uvedenému serverovému softvéru je určený výhradne používateľom s priradenou licenciou Microsoft 365 E3/E5 (licencia SL pre jednotlivých používateľov), Microsoft 365 Education A3/A5 (licencia SL pre jednotlivých používateľov) alebo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852EF3" w:rsidRDefault="003061CE">
      <w:pPr>
        <w:pStyle w:val="ProductList-BodyIndented"/>
      </w:pPr>
      <w:r>
        <w:t>Toto ustanovenie sa nevzťahuje na licencie SL pre jednotlivých používateľov získané na základe zmluvy Microsoft Cloud Agreement alebo prostredníctvom výhody používania študentmi.</w:t>
      </w:r>
    </w:p>
    <w:p w:rsidR="00852EF3" w:rsidRDefault="00852EF3">
      <w:pPr>
        <w:pStyle w:val="ProductList-BodyIndented"/>
      </w:pPr>
    </w:p>
    <w:p w:rsidR="00852EF3" w:rsidRDefault="003061CE">
      <w:pPr>
        <w:pStyle w:val="ProductList-SubClauseHeading"/>
        <w:outlineLvl w:val="4"/>
      </w:pPr>
      <w:r>
        <w:t>2.1.2 Office Professional Plus</w:t>
      </w:r>
    </w:p>
    <w:p w:rsidR="00852EF3" w:rsidRDefault="003061CE">
      <w:pPr>
        <w:pStyle w:val="ProductList-SubSubClauseHeading"/>
        <w:outlineLvl w:val="5"/>
      </w:pPr>
      <w:r>
        <w:t>2.1.2.1 Licencie SL pre jednotlivých používateľov z krytia SA na produkt Microsoft 365:</w:t>
      </w:r>
    </w:p>
    <w:p w:rsidR="00852EF3" w:rsidRDefault="003061CE">
      <w:pPr>
        <w:pStyle w:val="ProductList-BodyIndented2"/>
      </w:pPr>
      <w:r>
        <w:t>Pre každého licencovaného používateľa, ktorému zákazník priradí licenciu SL pre jednotlivých používateľov z krytia SA na produkt Microsoft 365, smie zákazník inštalovať:</w:t>
      </w:r>
    </w:p>
    <w:p w:rsidR="00852EF3" w:rsidRDefault="003061CE" w:rsidP="003061CE">
      <w:pPr>
        <w:pStyle w:val="ProductList-Bullet"/>
        <w:numPr>
          <w:ilvl w:val="2"/>
          <w:numId w:val="39"/>
        </w:numPr>
      </w:pPr>
      <w:r>
        <w:t xml:space="preserve">jednu lokálnu kópiu softvéru Office Professional Plus na výhradné používanie licencovaným používateľom po dobu účinnosti predplatného a </w:t>
      </w:r>
    </w:p>
    <w:p w:rsidR="00852EF3" w:rsidRDefault="003061CE" w:rsidP="003061CE">
      <w:pPr>
        <w:pStyle w:val="ProductList-Bullet"/>
        <w:numPr>
          <w:ilvl w:val="2"/>
          <w:numId w:val="39"/>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852EF3" w:rsidRDefault="003061CE">
      <w:pPr>
        <w:pStyle w:val="ProductList-BodyIndented2"/>
      </w:pPr>
      <w:r>
        <w:t>Toto ustanovenie sa nevzťahuje na zákazníkov, ktorí získali licenciu na tento produkt na základe zmluvy Microsoft Cloud Agreement.</w:t>
      </w:r>
    </w:p>
    <w:p w:rsidR="00852EF3" w:rsidRDefault="00852EF3">
      <w:pPr>
        <w:pStyle w:val="ProductList-BodyIndented2"/>
      </w:pPr>
    </w:p>
    <w:p w:rsidR="00852EF3" w:rsidRDefault="003061CE">
      <w:pPr>
        <w:pStyle w:val="ProductList-SubSubClauseHeading"/>
        <w:outlineLvl w:val="5"/>
      </w:pPr>
      <w:r>
        <w:t>2.1.2.2 Licencie SL pre jednotlivých používateľov na produkt Microsoft 365 získané v rámci zmluvy MPSA</w:t>
      </w:r>
    </w:p>
    <w:p w:rsidR="00852EF3" w:rsidRDefault="003061CE">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852EF3" w:rsidRDefault="00852EF3">
      <w:pPr>
        <w:pStyle w:val="ProductList-BodyIndented2"/>
      </w:pPr>
    </w:p>
    <w:p w:rsidR="00852EF3" w:rsidRDefault="003061CE">
      <w:pPr>
        <w:pStyle w:val="ProductList-SubSubClauseHeading"/>
        <w:outlineLvl w:val="5"/>
      </w:pPr>
      <w:r>
        <w:t>2.1.2.3 Microsoft 365 Education A3/A5 – licencie SL pre jednotlivých používateľov:</w:t>
      </w:r>
    </w:p>
    <w:p w:rsidR="00852EF3" w:rsidRDefault="003061CE" w:rsidP="003061CE">
      <w:pPr>
        <w:pStyle w:val="ProductList-Bullet"/>
        <w:numPr>
          <w:ilvl w:val="2"/>
          <w:numId w:val="40"/>
        </w:numPr>
      </w:pPr>
      <w:r>
        <w:t xml:space="preserve">Pre každého licencovaného používateľa, ktorému zákazník pridelí licenciu SL pre jednotlivých používateľov na produkt Microsoft 365 Education, smie zákazník nainštalovať jednu lokálnu kópiu produktu Office Professional Plus na výhradné používanie licencovaným používateľom po dobu účinnosti predplatného. </w:t>
      </w:r>
    </w:p>
    <w:p w:rsidR="00852EF3" w:rsidRDefault="003061CE" w:rsidP="003061CE">
      <w:pPr>
        <w:pStyle w:val="ProductList-Bullet"/>
        <w:numPr>
          <w:ilvl w:val="2"/>
          <w:numId w:val="40"/>
        </w:numPr>
      </w:pPr>
      <w:r>
        <w:t>Toto ustanovenie sa nevzťahuje na licencie SL pre jednotlivých používateľov získané na základe zmluvy Microsoft Cloud Agreement alebo prostredníctvom výhody používania študentmi.</w:t>
      </w:r>
    </w:p>
    <w:p w:rsidR="00852EF3" w:rsidRDefault="00852EF3">
      <w:pPr>
        <w:pStyle w:val="ProductList-BodyIndented2"/>
      </w:pPr>
    </w:p>
    <w:p w:rsidR="00852EF3" w:rsidRDefault="003061CE">
      <w:pPr>
        <w:pStyle w:val="ProductList-ClauseHeading"/>
        <w:outlineLvl w:val="3"/>
      </w:pPr>
      <w:r>
        <w:t>2.2 Príslušné licenčné podmienky</w:t>
      </w:r>
    </w:p>
    <w:p w:rsidR="00852EF3" w:rsidRDefault="003061CE">
      <w:pPr>
        <w:pStyle w:val="ProductList-Body"/>
      </w:pPr>
      <w:r>
        <w:t>Okrem podmienok v rámci produktovej položky Microsoft 365 sa licencie SL pre jednotlivých používateľov Microsoft 365 E3 a E5 riadia licenčnými podmienkami vzťahujúcimi sa na licencie pre jednotlivých používateľov Office 365 Enterprise E3/E5, Enterprise Mobility + Security E3/E5 a Windows 10 Enterprise E3/E5.</w:t>
      </w:r>
    </w:p>
    <w:p w:rsidR="00852EF3" w:rsidRDefault="00852EF3">
      <w:pPr>
        <w:pStyle w:val="ProductList-Body"/>
      </w:pPr>
    </w:p>
    <w:p w:rsidR="00852EF3" w:rsidRDefault="003061CE">
      <w:pPr>
        <w:pStyle w:val="ProductList-ClauseHeading"/>
        <w:outlineLvl w:val="3"/>
      </w:pPr>
      <w:r>
        <w:t>2.3 Práva na používanie produktu Microsoft 365 F1</w:t>
      </w:r>
    </w:p>
    <w:p w:rsidR="00852EF3" w:rsidRDefault="003061CE">
      <w:pPr>
        <w:pStyle w:val="ProductList-Body"/>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rsidR="00852EF3" w:rsidRDefault="003061CE" w:rsidP="003061CE">
      <w:pPr>
        <w:pStyle w:val="ProductList-Bullet"/>
        <w:numPr>
          <w:ilvl w:val="0"/>
          <w:numId w:val="41"/>
        </w:numPr>
      </w:pPr>
      <w:r>
        <w:t xml:space="preserve">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 </w:t>
      </w:r>
    </w:p>
    <w:p w:rsidR="00852EF3" w:rsidRDefault="003061CE" w:rsidP="003061CE">
      <w:pPr>
        <w:pStyle w:val="ProductList-Bullet"/>
        <w:numPr>
          <w:ilvl w:val="0"/>
          <w:numId w:val="41"/>
        </w:numPr>
      </w:pPr>
      <w:r>
        <w:t xml:space="preserve">Napriek všetkému, čo je v rozpore v článkom Práva na používanie pre produktovú položku počítačového operačného systému Windows platí, sa neuplatňujú žiadne práva na prístup a používanie virtualizovaných inštancií systému Windows. </w:t>
      </w:r>
    </w:p>
    <w:p w:rsidR="00852EF3" w:rsidRDefault="003061CE" w:rsidP="003061CE">
      <w:pPr>
        <w:pStyle w:val="ProductList-Bullet"/>
        <w:numPr>
          <w:ilvl w:val="0"/>
          <w:numId w:val="41"/>
        </w:numPr>
      </w:pPr>
      <w:r>
        <w:t xml:space="preserve">Licencovaní používatelia nemusia byť primárnymi používateľmi žiadneho zariadenia.  </w:t>
      </w:r>
    </w:p>
    <w:p w:rsidR="00852EF3" w:rsidRDefault="003061CE" w:rsidP="003061CE">
      <w:pPr>
        <w:pStyle w:val="ProductList-Bullet"/>
        <w:numPr>
          <w:ilvl w:val="0"/>
          <w:numId w:val="41"/>
        </w:numPr>
      </w:pPr>
      <w:r>
        <w:t>Zákazník musí použiť aktiváciu na báze služby Active Directory.</w:t>
      </w:r>
    </w:p>
    <w:p w:rsidR="00852EF3" w:rsidRDefault="003061CE">
      <w:pPr>
        <w:pStyle w:val="ProductList-Body"/>
      </w:pPr>
      <w:r>
        <w:t xml:space="preserve">Používanie ďalších súčastí produktu Microsoft 365 F1 sa riadi podmienkami vzťahujúcimi sa na tieto súčasti, ktoré sú uvedené v podmienkach služieb online. S výnimkou účelov licencie na produkt Windows Server Base Access nie sú licencie SL pre jednotlivých používateľov na produkt Microsoft 365 F1 licenciami ekvivalentnými k licenciám CAL. </w:t>
      </w:r>
    </w:p>
    <w:p w:rsidR="00852EF3" w:rsidRDefault="00852EF3">
      <w:pPr>
        <w:pStyle w:val="ProductList-Body"/>
      </w:pPr>
    </w:p>
    <w:p w:rsidR="00852EF3" w:rsidRDefault="003061CE">
      <w:pPr>
        <w:pStyle w:val="ProductList-ClauseHeading"/>
        <w:outlineLvl w:val="3"/>
      </w:pPr>
      <w:r>
        <w:t>2.4 Prestúpenie na Microsoft 365 F1 zo služby Office 365 F1 (prestúpenie na vyššiu edíciu)</w:t>
      </w:r>
    </w:p>
    <w:p w:rsidR="00852EF3" w:rsidRDefault="003061CE">
      <w:pPr>
        <w:pStyle w:val="ProductList-Body"/>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rsidR="00852EF3" w:rsidRDefault="00852EF3">
      <w:pPr>
        <w:pStyle w:val="ProductList-Body"/>
      </w:pPr>
    </w:p>
    <w:p w:rsidR="00852EF3" w:rsidRDefault="003061CE">
      <w:pPr>
        <w:pStyle w:val="ProductList-ClauseHeading"/>
        <w:outlineLvl w:val="3"/>
      </w:pPr>
      <w:r>
        <w:t>2.5 Práva na používanie produktu Microsoft 365 Business</w:t>
      </w:r>
    </w:p>
    <w:p w:rsidR="00852EF3" w:rsidRDefault="003061CE" w:rsidP="003061CE">
      <w:pPr>
        <w:pStyle w:val="ProductList-Bullet"/>
        <w:numPr>
          <w:ilvl w:val="0"/>
          <w:numId w:val="42"/>
        </w:numPr>
      </w:pPr>
      <w:r>
        <w:t>Zákazník nesmie poskytovať viac než 300 používateľských predplatných licencií.</w:t>
      </w:r>
    </w:p>
    <w:p w:rsidR="00852EF3" w:rsidRDefault="003061CE" w:rsidP="003061CE">
      <w:pPr>
        <w:pStyle w:val="ProductList-Bullet"/>
        <w:numPr>
          <w:ilvl w:val="0"/>
          <w:numId w:val="42"/>
        </w:numPr>
      </w:pPr>
      <w:r>
        <w:t xml:space="preserve">Práva na spravovanie zariadení a aplikácií sú obmedzené na funkcie poskytované prostredníctvom služby Microsoft 365 Business Admin Center. </w:t>
      </w:r>
    </w:p>
    <w:p w:rsidR="00852EF3" w:rsidRDefault="00852EF3">
      <w:pPr>
        <w:pStyle w:val="ProductList-Body"/>
      </w:pPr>
    </w:p>
    <w:p w:rsidR="00852EF3" w:rsidRDefault="003061CE">
      <w:pPr>
        <w:pStyle w:val="ProductList-ClauseHeading"/>
        <w:outlineLvl w:val="3"/>
      </w:pPr>
      <w:r>
        <w:t>2.6 Cloudová služba pre vládnu komunitu Spojených štátov</w:t>
      </w:r>
    </w:p>
    <w:p w:rsidR="00852EF3" w:rsidRDefault="003061CE">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9818661"/>
      <w:r>
        <w:instrText>Enterprise Mobility + Security</w:instrText>
      </w:r>
      <w:bookmarkEnd w:id="237"/>
      <w:r>
        <w:instrText>" \l 2</w:instrText>
      </w:r>
      <w:r>
        <w:fldChar w:fldCharType="end"/>
      </w:r>
    </w:p>
    <w:p w:rsidR="00852EF3" w:rsidRDefault="003061CE">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I</w:t>
              </w:r>
            </w:hyperlink>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ClauseHeading"/>
        <w:outlineLvl w:val="3"/>
      </w:pP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499818662"/>
      <w:r>
        <w:instrText>Služby Microsoft Dynamics 365</w:instrText>
      </w:r>
      <w:bookmarkEnd w:id="241"/>
      <w:r>
        <w:instrText>" \l 2</w:instrText>
      </w:r>
      <w:r>
        <w:fldChar w:fldCharType="end"/>
      </w:r>
    </w:p>
    <w:p w:rsidR="00852EF3" w:rsidRDefault="003061CE">
      <w:pPr>
        <w:pStyle w:val="ProductList-Offering1SubSection"/>
        <w:outlineLvl w:val="2"/>
      </w:pPr>
      <w:bookmarkStart w:id="242" w:name="_Sec1152"/>
      <w:r>
        <w:t>1. Dostupnosť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Microsoft Dynamics 365 Customer Engagement Plan, vydanie Enterprise (licencia SL pre používateľa)</w:t>
            </w:r>
            <w:r>
              <w:fldChar w:fldCharType="begin"/>
            </w:r>
            <w:r>
              <w:instrText xml:space="preserve"> XE "Microsoft Dynamics 365 Customer Engagement Plan, vydanie Enterprise (licencia SL pre používateľa)"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Plan, vydanie Enterprise (licencia SL pre používateľa)</w:t>
            </w:r>
            <w:r>
              <w:fldChar w:fldCharType="begin"/>
            </w:r>
            <w:r>
              <w:instrText xml:space="preserve"> XE "Microsoft Dynamics 365 Plan, vydanie Enterprise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Plan, vydanie Enterprise – dodatočná licencia (licencia SL pre používateľa)</w:t>
            </w:r>
            <w:r>
              <w:fldChar w:fldCharType="begin"/>
            </w:r>
            <w:r>
              <w:instrText xml:space="preserve"> XE "Microsoft Dynamics 365 Plan, vydanie Enterprise – dodatočná licencia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Plan, vydanie Enterprise – licencia z krytia SA (licencia SL pre používateľa)</w:t>
            </w:r>
            <w:r>
              <w:fldChar w:fldCharType="begin"/>
            </w:r>
            <w:r>
              <w:instrText xml:space="preserve"> XE "Microsoft Dynamics 365 Plan, vydanie Enterprise – licencia z krytia SA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Device, vydanie Enterprise – dodatočná licencia (licencia SL pre zariadenie)</w:t>
            </w:r>
            <w:r>
              <w:fldChar w:fldCharType="begin"/>
            </w:r>
            <w:r>
              <w:instrText xml:space="preserve"> XE "Microsoft Dynamics 365 for Operations Device, vydanie Enterprise – dodatočná licencia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Device, vydanie Enterprise – licencia z krytia SA (licencia SL pre zariadenie)</w:t>
            </w:r>
            <w:r>
              <w:fldChar w:fldCharType="begin"/>
            </w:r>
            <w:r>
              <w:instrText xml:space="preserve"> XE "Microsoft Dynamics 365 for Operations Device, vydanie Enterprise – licencia z krytia SA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Project Service Automation, vydanie Enterprise (licencia SL pre jednotlivých používateľov)</w:t>
            </w:r>
            <w:r>
              <w:fldChar w:fldCharType="begin"/>
            </w:r>
            <w:r>
              <w:instrText xml:space="preserve"> XE "Microsoft Dynamics 365 for Project Service Automation,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Rozšírená podpora Microsoft Dynamics 365</w:t>
            </w:r>
            <w:r>
              <w:fldChar w:fldCharType="begin"/>
            </w:r>
            <w:r>
              <w:instrText xml:space="preserve"> XE "Rozšírená podpora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2"/>
      </w:pPr>
      <w:bookmarkStart w:id="243" w:name="_Sec1153"/>
      <w:r>
        <w:t>2. Podmienky produktu</w:t>
      </w:r>
      <w:bookmarkEnd w:id="243"/>
    </w:p>
    <w:tbl>
      <w:tblPr>
        <w:tblStyle w:val="PURTable"/>
        <w:tblW w:w="0" w:type="dxa"/>
        <w:tblLook w:val="04A0" w:firstRow="1" w:lastRow="0" w:firstColumn="1" w:lastColumn="0" w:noHBand="0" w:noVBand="1"/>
      </w:tblPr>
      <w:tblGrid>
        <w:gridCol w:w="3648"/>
        <w:gridCol w:w="3620"/>
        <w:gridCol w:w="364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3"/>
      </w:pPr>
      <w:r>
        <w:t>2.1 Unified Service Desk (USD)</w:t>
      </w:r>
    </w:p>
    <w:p w:rsidR="00852EF3" w:rsidRDefault="003061CE">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rsidR="00852EF3" w:rsidRDefault="00852EF3">
      <w:pPr>
        <w:pStyle w:val="ProductList-Body"/>
      </w:pPr>
    </w:p>
    <w:p w:rsidR="00852EF3" w:rsidRDefault="003061CE">
      <w:pPr>
        <w:pStyle w:val="ProductList-ClauseHeading"/>
        <w:outlineLvl w:val="3"/>
      </w:pPr>
      <w:r>
        <w:t>2.2 Microsoft Dynamics CustomerSource</w:t>
      </w:r>
    </w:p>
    <w:p w:rsidR="00852EF3" w:rsidRDefault="003061CE">
      <w:pPr>
        <w:pStyle w:val="ProductList-Body"/>
      </w:pPr>
      <w:r>
        <w:t xml:space="preserve">Zákazníci s aktívnym predplateným služieb Microsoft Dynamics 365 môžu pristupovať k službe CustomerSource a používať ju. </w:t>
      </w:r>
    </w:p>
    <w:p w:rsidR="00852EF3" w:rsidRDefault="00852EF3">
      <w:pPr>
        <w:pStyle w:val="ProductList-Body"/>
      </w:pPr>
    </w:p>
    <w:p w:rsidR="00852EF3" w:rsidRDefault="003061CE">
      <w:pPr>
        <w:pStyle w:val="ProductList-ClauseHeading"/>
        <w:outlineLvl w:val="3"/>
      </w:pPr>
      <w:r>
        <w:t>2.3 Nárok na oprávnené ponuky</w:t>
      </w:r>
    </w:p>
    <w:p w:rsidR="00852EF3" w:rsidRDefault="003061CE">
      <w:pPr>
        <w:pStyle w:val="ProductList-Body"/>
      </w:pPr>
      <w:r>
        <w:t>Zákazníci s aktívnou zmluvou, ktorí získali pred 1. novembrom 2016 predplatné služby online, krytie Software Assurance alebo licenciu Microsoft Dynamics Enhancement Plan na oprávňujúce produkty uvedené v tabuľke nižšie, môžu získať príslušnú oprávňujúcu ponuku na služby online Microsoft Dynamics 365 do 1. novembra 2019. Multilicenční zákazníci a zákazníci s dynamickým cenníkom (DPL) majú nárok na túto ponuku, ak získali licenciu na predplatnú službu v rámci iného licenčného programu, než je ten, v rámci ktorého získali licenciu na oprávňujúci produkt.</w:t>
      </w:r>
    </w:p>
    <w:tbl>
      <w:tblPr>
        <w:tblStyle w:val="PURTable"/>
        <w:tblW w:w="0" w:type="dxa"/>
        <w:tblLook w:val="04A0" w:firstRow="1" w:lastRow="0" w:firstColumn="1" w:lastColumn="0" w:noHBand="0" w:noVBand="1"/>
      </w:tblPr>
      <w:tblGrid>
        <w:gridCol w:w="5396"/>
        <w:gridCol w:w="5520"/>
      </w:tblGrid>
      <w:tr w:rsidR="00852E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52EF3" w:rsidRDefault="003061CE">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52EF3" w:rsidRDefault="003061CE">
            <w:pPr>
              <w:pStyle w:val="ProductList-TableBody"/>
            </w:pPr>
            <w:r>
              <w:rPr>
                <w:color w:val="FFFFFF"/>
              </w:rPr>
              <w:t>Zodpovedajúca oprávnená licencia na online služby Microsoft Dynamics 365</w:t>
            </w:r>
          </w:p>
        </w:tc>
      </w:tr>
      <w:tr w:rsidR="00852EF3">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Enterprise edition – oprávnená licencia</w:t>
            </w:r>
            <w:r>
              <w:br/>
            </w:r>
          </w:p>
        </w:tc>
      </w:tr>
      <w:tr w:rsidR="00852EF3">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vydanie Enterprise – oprávňujúca ponuka z krytia SA*</w:t>
            </w:r>
            <w:r>
              <w:br/>
              <w:t>Microsoft Dynamics 365, vydanie Enterprise – dodatočná oprávňujúca ponuka*</w:t>
            </w:r>
          </w:p>
        </w:tc>
      </w:tr>
      <w:tr w:rsidR="00852EF3">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br/>
              <w:t>Microsoft Dynamics 365, vydanie Business – oprávňujúca ponuka z krytia SA*</w:t>
            </w:r>
            <w:r>
              <w:br/>
              <w:t>Microsoft Dynamics 365, vydanie Business – dodatočná oprávňujúca ponuka*</w:t>
            </w:r>
          </w:p>
        </w:tc>
      </w:tr>
    </w:tbl>
    <w:p w:rsidR="00852EF3" w:rsidRDefault="003061CE">
      <w:pPr>
        <w:pStyle w:val="ProductList-Body"/>
      </w:pPr>
      <w:r>
        <w:rPr>
          <w:i/>
        </w:rPr>
        <w:t xml:space="preserve">*Oprávňujúce licencie a zodpovedajúce licencie USL z krytia SA a dodatočné licencie USL sú uvedené v článkoch 2.1 a 2.2 vyššie. </w:t>
      </w:r>
    </w:p>
    <w:p w:rsidR="00852EF3" w:rsidRDefault="00852EF3">
      <w:pPr>
        <w:pStyle w:val="ProductList-Body"/>
      </w:pPr>
    </w:p>
    <w:p w:rsidR="00852EF3" w:rsidRDefault="003061CE">
      <w:pPr>
        <w:pStyle w:val="ProductList-ClauseHeading"/>
        <w:outlineLvl w:val="3"/>
      </w:pPr>
      <w:r>
        <w:t>2.4 Microsoft Dynamics Marketing a Parature</w:t>
      </w:r>
    </w:p>
    <w:p w:rsidR="00852EF3" w:rsidRDefault="003061CE">
      <w:pPr>
        <w:pStyle w:val="ProductList-Body"/>
      </w:pPr>
      <w:r>
        <w:t>Zákazníci so zmluvou Enterprise a s predplatným v rámci zmluvy Enterprise, ktorí získali licencie na služby Microsoft Dynamics Marketing alebo Parature na základe aktuálnej prihlášky pred 1. novembrom 2016, si môžu predĺžiť svoje predplatné v rámci ľubovoľnej nasledujúcej prihlášky podpísanej pred 15. májom 2018. Napriek všetkým rozporným ustanoveniam v multilicenčnej zmluve zákazníka platí, že zákazníci s aktívnymi predplatnými smú naďalej používať služby Parature podľa podmienok svojej zmluvy až do 15. mája 2018, kedy uplynie doba účinnosti všetkých práv na používanie produktov Parature.</w:t>
      </w:r>
    </w:p>
    <w:p w:rsidR="00852EF3" w:rsidRDefault="00852EF3">
      <w:pPr>
        <w:pStyle w:val="ProductList-Body"/>
      </w:pPr>
    </w:p>
    <w:p w:rsidR="00852EF3" w:rsidRDefault="003061CE">
      <w:pPr>
        <w:pStyle w:val="ProductList-ClauseHeading"/>
        <w:outlineLvl w:val="3"/>
      </w:pPr>
      <w:r>
        <w:t>2.5 Microsoft Dynamics 365 Plan, vydanie Enterprise pre vládne subjekty</w:t>
      </w:r>
    </w:p>
    <w:p w:rsidR="00852EF3" w:rsidRDefault="003061CE">
      <w:pPr>
        <w:pStyle w:val="ProductList-Body"/>
      </w:pPr>
      <w:r>
        <w:t>Microsoft Dynamics 365 Unified Operations Plan, Microsoft Dynamics 365 for Retail a Microsoft Dynamics 365 for Talent nie sú k dispozícii vo vydaní Enterprise produktu Microsoft 365 Plan pre vládne subjekty.</w:t>
      </w:r>
    </w:p>
    <w:p w:rsidR="00852EF3" w:rsidRDefault="00852EF3">
      <w:pPr>
        <w:pStyle w:val="ProductList-Body"/>
      </w:pPr>
    </w:p>
    <w:p w:rsidR="00852EF3" w:rsidRDefault="003061CE">
      <w:pPr>
        <w:pStyle w:val="ProductList-ClauseHeading"/>
        <w:outlineLvl w:val="3"/>
      </w:pPr>
      <w:r>
        <w:t>2.6 Microsoft Dynamics 365 Customer Engagement Plan a Customer Engagement Apps, vydanie Enterprise pre vládne a akademické subjekty</w:t>
      </w:r>
    </w:p>
    <w:p w:rsidR="00852EF3" w:rsidRDefault="003061CE">
      <w:pPr>
        <w:pStyle w:val="ProductList-Body"/>
      </w:pPr>
      <w:r>
        <w:t xml:space="preserve">Vydanie Enterprise produktu Microsoft Dynamics 365 Customer Engagement Plan a jeho jednotlivé služby, ako sú definované v prílohe k dokumentu </w:t>
      </w:r>
      <w:hyperlink r:id="rId117">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852EF3" w:rsidRDefault="00852EF3">
      <w:pPr>
        <w:pStyle w:val="ProductList-Body"/>
      </w:pPr>
    </w:p>
    <w:p w:rsidR="00852EF3" w:rsidRDefault="003061CE">
      <w:pPr>
        <w:pStyle w:val="ProductList-ClauseHeading"/>
        <w:outlineLvl w:val="3"/>
      </w:pPr>
      <w:r>
        <w:t>2.7 Vložené vydania služieb Microsoft Dynamics 365</w:t>
      </w:r>
    </w:p>
    <w:p w:rsidR="00852EF3" w:rsidRDefault="003061CE">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852EF3" w:rsidRDefault="00852EF3">
      <w:pPr>
        <w:pStyle w:val="ProductList-Body"/>
      </w:pPr>
    </w:p>
    <w:p w:rsidR="00852EF3" w:rsidRDefault="003061CE">
      <w:pPr>
        <w:pStyle w:val="ProductList-ClauseHeading"/>
        <w:outlineLvl w:val="3"/>
      </w:pPr>
      <w:r>
        <w:t>2.8 Predpoklady pre licencie SL na produkt Dynamics 365 Team Member</w:t>
      </w:r>
    </w:p>
    <w:p w:rsidR="00852EF3" w:rsidRDefault="003061CE">
      <w:pPr>
        <w:pStyle w:val="ProductList-Body"/>
      </w:pPr>
      <w:r>
        <w:t>Licencia SL na produkt Dynamics 365 Team Member môžu získať iba zákazníci s licenciami na produkty Microsoft Dynamics 365 Plan, Microsoft Dynamics 365 Customer Engagement Plan alebo Microsoft Dynamics 365 Unified Operations Plan.</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244" w:name="_Sec632"/>
      <w:r>
        <w:t>Služby Office 365</w:t>
      </w:r>
      <w:bookmarkEnd w:id="244"/>
      <w:r>
        <w:fldChar w:fldCharType="begin"/>
      </w:r>
      <w:r>
        <w:instrText xml:space="preserve"> TC "</w:instrText>
      </w:r>
      <w:bookmarkStart w:id="245" w:name="_Toc499818663"/>
      <w:r>
        <w:instrText>Služby Office 365</w:instrText>
      </w:r>
      <w:bookmarkEnd w:id="245"/>
      <w:r>
        <w:instrText>" \l 2</w:instrText>
      </w:r>
      <w:r>
        <w:fldChar w:fldCharType="end"/>
      </w:r>
    </w:p>
    <w:p w:rsidR="00852EF3" w:rsidRDefault="003061CE">
      <w:pPr>
        <w:pStyle w:val="ProductList-Offering2HeadingNoBorder"/>
        <w:outlineLvl w:val="2"/>
      </w:pPr>
      <w:bookmarkStart w:id="246" w:name="_Sec633"/>
      <w:r>
        <w:t>Aplikácie služieb Office 365</w:t>
      </w:r>
      <w:bookmarkEnd w:id="246"/>
      <w:r>
        <w:fldChar w:fldCharType="begin"/>
      </w:r>
      <w:r>
        <w:instrText xml:space="preserve"> TC "</w:instrText>
      </w:r>
      <w:bookmarkStart w:id="247" w:name="_Toc499818664"/>
      <w:r>
        <w:instrText>Aplikácie služieb Office 365</w:instrText>
      </w:r>
      <w:bookmarkEnd w:id="247"/>
      <w:r>
        <w:instrText>" \l 3</w:instrText>
      </w:r>
      <w:r>
        <w:fldChar w:fldCharType="end"/>
      </w:r>
    </w:p>
    <w:p w:rsidR="00852EF3" w:rsidRDefault="003061CE">
      <w:pPr>
        <w:pStyle w:val="ProductList-Offering1SubSection"/>
        <w:outlineLvl w:val="3"/>
      </w:pPr>
      <w:bookmarkStart w:id="248" w:name="_Sec719"/>
      <w:r>
        <w:t>1. Dostupnosť programu</w:t>
      </w:r>
      <w:bookmarkEnd w:id="24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249" w:name="_Sec774"/>
      <w:r>
        <w:t>2. Podmienky produktu</w:t>
      </w:r>
      <w:bookmarkEnd w:id="249"/>
    </w:p>
    <w:tbl>
      <w:tblPr>
        <w:tblStyle w:val="PURTable"/>
        <w:tblW w:w="0" w:type="dxa"/>
        <w:tblLook w:val="04A0" w:firstRow="1" w:lastRow="0" w:firstColumn="1" w:lastColumn="0" w:noHBand="0" w:noVBand="1"/>
      </w:tblPr>
      <w:tblGrid>
        <w:gridCol w:w="3648"/>
        <w:gridCol w:w="3620"/>
        <w:gridCol w:w="3648"/>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Visio Online</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365 ProPlus (licencia SL pre jednotlivých používateľov) (1 : 15)</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4"/>
      </w:pPr>
      <w:r>
        <w:t>2.1 Výhoda používania študentmi</w:t>
      </w:r>
    </w:p>
    <w:p w:rsidR="00852EF3" w:rsidRDefault="003061CE">
      <w:pPr>
        <w:pStyle w:val="ProductList-Body"/>
      </w:pPr>
      <w:r>
        <w:t>Toto ustanovenie sa nevzťahuje na zákazníkov, ktorí získali licenciu na tento produkt na základe zmluvy Microsoft Cloud Agreement.</w:t>
      </w:r>
    </w:p>
    <w:p w:rsidR="00852EF3" w:rsidRDefault="00852EF3">
      <w:pPr>
        <w:pStyle w:val="ProductList-Body"/>
      </w:pPr>
    </w:p>
    <w:p w:rsidR="00852EF3" w:rsidRDefault="003061CE">
      <w:pPr>
        <w:pStyle w:val="ProductList-ClauseHeading"/>
        <w:outlineLvl w:val="4"/>
      </w:pPr>
      <w:r>
        <w:t>2.2 Campus and School Agreement, Enrollment for Education Solutions a Open Value Subscription – Education Solutions</w:t>
      </w:r>
    </w:p>
    <w:p w:rsidR="00852EF3" w:rsidRDefault="003061CE">
      <w:pPr>
        <w:pStyle w:val="ProductList-Body"/>
      </w:pPr>
      <w:r>
        <w:t>Inštitúcie s krytím Software Assurance pre Office Professional Plus priradeným pre celý pedagogický zbor a všetkých zamestnancov majú nárok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852EF3" w:rsidRDefault="00852EF3">
      <w:pPr>
        <w:pStyle w:val="ProductList-Body"/>
      </w:pPr>
    </w:p>
    <w:p w:rsidR="00852EF3" w:rsidRDefault="003061CE">
      <w:pPr>
        <w:pStyle w:val="ProductList-ClauseHeading"/>
        <w:outlineLvl w:val="4"/>
      </w:pPr>
      <w:r>
        <w:t>2.3 Nárok na médiá softvéru Office 365 Pro Plus s právami na systém Windows To Go</w:t>
      </w:r>
    </w:p>
    <w:p w:rsidR="00852EF3" w:rsidRDefault="003061CE">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852EF3" w:rsidRDefault="00852EF3">
      <w:pPr>
        <w:pStyle w:val="ProductList-Body"/>
      </w:pPr>
    </w:p>
    <w:p w:rsidR="00852EF3" w:rsidRDefault="003061CE">
      <w:pPr>
        <w:pStyle w:val="ProductList-ClauseHeading"/>
        <w:outlineLvl w:val="4"/>
      </w:pPr>
      <w:r>
        <w:t>2.4 Používanie v učebniach a knižniciach</w:t>
      </w:r>
    </w:p>
    <w:p w:rsidR="00852EF3" w:rsidRDefault="003061CE">
      <w:pPr>
        <w:pStyle w:val="ProductList-Body"/>
      </w:pPr>
      <w:r>
        <w:t>Inštitúcie s licenciami SL pre jednotlivých používateľov na produkt Office 365 ProPlus priradenými celému pedagogickému zboru a všetkým zamestnancom/pedagogickým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w:t>
      </w:r>
    </w:p>
    <w:p w:rsidR="00852EF3" w:rsidRDefault="00852EF3">
      <w:pPr>
        <w:pStyle w:val="ProductList-Body"/>
      </w:pPr>
    </w:p>
    <w:p w:rsidR="00852EF3" w:rsidRDefault="003061CE">
      <w:pPr>
        <w:pStyle w:val="ProductList-ClauseHeading"/>
        <w:outlineLvl w:val="4"/>
      </w:pPr>
      <w:r>
        <w:t>2.5 Rozšírené práva na používanie pre zákazníkov s licenciou Office 365 ProPlus Education</w:t>
      </w:r>
    </w:p>
    <w:p w:rsidR="00852EF3" w:rsidRDefault="003061CE" w:rsidP="003061CE">
      <w:pPr>
        <w:pStyle w:val="ProductList-Bullet"/>
        <w:numPr>
          <w:ilvl w:val="0"/>
          <w:numId w:val="43"/>
        </w:numPr>
      </w:pPr>
      <w:r>
        <w:t xml:space="preserve">Každý licencovaný používateľ s priradenou licenciou Office 365 ProPlus (licencia SL pre jednotlivých používateľov) smie nainštalovať jednu lokálnu kópiu produktu Office Professional Plus na výhradné používanie licencovaným používateľom po dobu účinnosti predplatného. </w:t>
      </w:r>
    </w:p>
    <w:p w:rsidR="00852EF3" w:rsidRDefault="003061CE" w:rsidP="003061CE">
      <w:pPr>
        <w:pStyle w:val="ProductList-Bullet"/>
        <w:numPr>
          <w:ilvl w:val="0"/>
          <w:numId w:val="43"/>
        </w:numPr>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852EF3" w:rsidRDefault="00852EF3">
      <w:pPr>
        <w:pStyle w:val="ProductList-Body"/>
      </w:pPr>
    </w:p>
    <w:p w:rsidR="00852EF3" w:rsidRDefault="003061CE">
      <w:pPr>
        <w:pStyle w:val="ProductList-ClauseHeading"/>
        <w:outlineLvl w:val="4"/>
      </w:pPr>
      <w:r>
        <w:t>2.6 Office Multi Language Pack</w:t>
      </w:r>
    </w:p>
    <w:p w:rsidR="00852EF3" w:rsidRDefault="003061CE">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852EF3" w:rsidRDefault="00852EF3">
      <w:pPr>
        <w:pStyle w:val="ProductList-Body"/>
      </w:pPr>
    </w:p>
    <w:p w:rsidR="00852EF3" w:rsidRDefault="003061CE">
      <w:pPr>
        <w:pStyle w:val="ProductList-ClauseHeading"/>
        <w:outlineLvl w:val="4"/>
      </w:pPr>
      <w:r>
        <w:t>2.7 Office Online</w:t>
      </w:r>
    </w:p>
    <w:p w:rsidR="00852EF3" w:rsidRDefault="003061CE">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852EF3" w:rsidRDefault="00852EF3">
      <w:pPr>
        <w:pStyle w:val="ProductList-Body"/>
      </w:pPr>
    </w:p>
    <w:p w:rsidR="00852EF3" w:rsidRDefault="003061CE">
      <w:pPr>
        <w:pStyle w:val="ProductList-ClauseHeading"/>
        <w:outlineLvl w:val="4"/>
      </w:pPr>
      <w:r>
        <w:t>2.8 Obdobie migrácie pre program Open Value Subscription</w:t>
      </w:r>
    </w:p>
    <w:p w:rsidR="00852EF3" w:rsidRDefault="003061CE">
      <w:pPr>
        <w:pStyle w:val="ProductList-Body"/>
      </w:pPr>
      <w:r>
        <w:t>Pre každú jednotku licencií SL pre jednotlivých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852EF3" w:rsidRDefault="00852EF3">
      <w:pPr>
        <w:pStyle w:val="ProductList-Body"/>
      </w:pPr>
    </w:p>
    <w:p w:rsidR="00852EF3" w:rsidRDefault="003061CE">
      <w:pPr>
        <w:pStyle w:val="ProductList-ClauseHeading"/>
        <w:outlineLvl w:val="4"/>
      </w:pPr>
      <w:r>
        <w:t>2.9 Práva na nasadzovanie softvéru Visio Professional 2016</w:t>
      </w:r>
    </w:p>
    <w:p w:rsidR="00852EF3" w:rsidRDefault="003061CE">
      <w:pPr>
        <w:pStyle w:val="ProductList-Body"/>
      </w:pPr>
      <w:r>
        <w:t>Každý používateľ balíka Office 2016 alebo každý používateľ s licenciou na inštaláciu balíka Office Professional Plus na základe článku Microsoft 365 – licencia SL pre jednotlivých používateľov z krytia SA, ktorý má predplatné služby Visio Online Plan 2, smie nainštalovať a používať jednu kópiu softvéru Visio Professional 2016 v zariadení, v ktorom je nainštalovaný balík Office 2016.</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50" w:name="_Sec634"/>
      <w:r>
        <w:t>Balíky služieb Office 365</w:t>
      </w:r>
      <w:bookmarkEnd w:id="250"/>
      <w:r>
        <w:fldChar w:fldCharType="begin"/>
      </w:r>
      <w:r>
        <w:instrText xml:space="preserve"> TC "</w:instrText>
      </w:r>
      <w:bookmarkStart w:id="251" w:name="_Toc499818665"/>
      <w:r>
        <w:instrText>Balíky služieb Office 365</w:instrText>
      </w:r>
      <w:bookmarkEnd w:id="251"/>
      <w:r>
        <w:instrText>" \l 3</w:instrText>
      </w:r>
      <w:r>
        <w:fldChar w:fldCharType="end"/>
      </w:r>
    </w:p>
    <w:p w:rsidR="00852EF3" w:rsidRDefault="003061CE">
      <w:pPr>
        <w:pStyle w:val="ProductList-Offering1SubSection"/>
        <w:outlineLvl w:val="3"/>
      </w:pPr>
      <w:bookmarkStart w:id="252" w:name="_Sec720"/>
      <w:r>
        <w:t>1. Dostupnosť programu</w:t>
      </w:r>
      <w:bookmarkEnd w:id="252"/>
    </w:p>
    <w:tbl>
      <w:tblPr>
        <w:tblStyle w:val="PURTable"/>
        <w:tblW w:w="0" w:type="dxa"/>
        <w:tblLook w:val="04A0" w:firstRow="1" w:lastRow="0" w:firstColumn="1" w:lastColumn="0" w:noHBand="0" w:noVBand="1"/>
      </w:tblPr>
      <w:tblGrid>
        <w:gridCol w:w="4217"/>
        <w:gridCol w:w="695"/>
        <w:gridCol w:w="694"/>
        <w:gridCol w:w="805"/>
        <w:gridCol w:w="711"/>
        <w:gridCol w:w="727"/>
        <w:gridCol w:w="827"/>
        <w:gridCol w:w="703"/>
        <w:gridCol w:w="738"/>
        <w:gridCol w:w="799"/>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253" w:name="_Sec775"/>
      <w:r>
        <w:t>2. Podmienky produktu</w:t>
      </w:r>
      <w:bookmarkEnd w:id="253"/>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I</w:t>
              </w:r>
            </w:hyperlink>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4"/>
      </w:pPr>
      <w:r>
        <w:t>2.1 Cloudová služba pre vládnu komunitu Spojených štátov</w:t>
      </w:r>
    </w:p>
    <w:p w:rsidR="00852EF3" w:rsidRDefault="003061CE">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852EF3" w:rsidRDefault="00852EF3">
      <w:pPr>
        <w:pStyle w:val="ProductList-Body"/>
      </w:pPr>
    </w:p>
    <w:p w:rsidR="00852EF3" w:rsidRDefault="003061CE">
      <w:pPr>
        <w:pStyle w:val="ProductList-ClauseHeading"/>
        <w:outlineLvl w:val="4"/>
      </w:pPr>
      <w:r>
        <w:t>2.2 Akvizície na základe zmluvy Campus and School</w:t>
      </w:r>
    </w:p>
    <w:p w:rsidR="00852EF3" w:rsidRDefault="003061CE">
      <w:pPr>
        <w:pStyle w:val="ProductList-Body"/>
      </w:pPr>
      <w:r>
        <w:t xml:space="preserve">Predplatné licencie na balíky Office 365 A3/A5 v rámci programu Campus and School Agreement sa musia získať pre jednotlivých používateľov na báze pre celú inštitúciu. Ak sa počas doby účinnosti vyžadujú na prístup k balíkom Office 365 A3/A5 dodatočné licencie SL pre jednotlivých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predkladaní výročných objednávok smie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 počet licencií v jej úvodnej objednávke, pokiaľ výročná objednávka spĺňa minimálne požiadavky na produkt vzdelávacej platformy (EES), alebo produkt školskej počítačovej platformy, podnikovú službu online alebo študentskú ponuku tak, ako je to stanovené v multilicenčnej zmluve zákazníka.</w:t>
      </w:r>
    </w:p>
    <w:p w:rsidR="00852EF3" w:rsidRDefault="00852EF3">
      <w:pPr>
        <w:pStyle w:val="ProductList-Body"/>
      </w:pPr>
    </w:p>
    <w:p w:rsidR="00852EF3" w:rsidRDefault="003061CE">
      <w:pPr>
        <w:pStyle w:val="ProductList-ClauseHeading"/>
        <w:outlineLvl w:val="4"/>
      </w:pPr>
      <w:r>
        <w:t>2.3 Rozšírené práva na používanie pre zákazníkov s licenciou Academic</w:t>
      </w:r>
    </w:p>
    <w:p w:rsidR="00852EF3" w:rsidRDefault="003061CE">
      <w:pPr>
        <w:pStyle w:val="ProductList-Body"/>
      </w:pPr>
      <w:r>
        <w:t>Každý licencovaný používateľ s priradenou licenciou Office 365 A3/A5 (licencia SL pre jednotlivých používateľov) smie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výhody používania študentmi.</w:t>
      </w:r>
    </w:p>
    <w:p w:rsidR="00852EF3" w:rsidRDefault="00852EF3">
      <w:pPr>
        <w:pStyle w:val="ProductList-Body"/>
      </w:pPr>
    </w:p>
    <w:p w:rsidR="00852EF3" w:rsidRDefault="003061CE">
      <w:pPr>
        <w:pStyle w:val="ProductList-ClauseHeading"/>
        <w:outlineLvl w:val="4"/>
      </w:pPr>
      <w:r>
        <w:t>2.4 Používanie v učebni alebo knižnici fakulty alebo školy</w:t>
      </w:r>
    </w:p>
    <w:p w:rsidR="00852EF3" w:rsidRDefault="003061CE">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jednotlivých používateľov na produkt Office 365 ProPlus priradenými pre celý pedagogický zbor a všetkých zamestnancov alebo s licenciami Office 365 A3/A5 priradenými pre celú organizáciu nájdete v </w:t>
      </w:r>
      <w:hyperlink w:anchor="_Sec633">
        <w:r>
          <w:rPr>
            <w:color w:val="00467F"/>
            <w:u w:val="single"/>
          </w:rPr>
          <w:t>produktovej položke Office 365 ProPlus</w:t>
        </w:r>
      </w:hyperlink>
      <w:r>
        <w:t>.</w:t>
      </w:r>
    </w:p>
    <w:p w:rsidR="00852EF3" w:rsidRDefault="00852EF3">
      <w:pPr>
        <w:pStyle w:val="ProductList-Body"/>
      </w:pPr>
    </w:p>
    <w:p w:rsidR="00852EF3" w:rsidRDefault="003061CE">
      <w:pPr>
        <w:pStyle w:val="ProductList-ClauseHeading"/>
        <w:outlineLvl w:val="4"/>
      </w:pPr>
      <w:r>
        <w:t>2.5 Office 365 Enterprise F1</w:t>
      </w:r>
    </w:p>
    <w:p w:rsidR="00852EF3" w:rsidRDefault="003061CE">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rsidR="00852EF3" w:rsidRDefault="00852EF3">
      <w:pPr>
        <w:pStyle w:val="ProductList-Body"/>
      </w:pPr>
    </w:p>
    <w:p w:rsidR="00852EF3" w:rsidRDefault="003061CE">
      <w:pPr>
        <w:pStyle w:val="ProductList-ClauseHeading"/>
        <w:outlineLvl w:val="4"/>
      </w:pPr>
      <w:r>
        <w:t>2.6 Office Multi Language Pack</w:t>
      </w:r>
    </w:p>
    <w:p w:rsidR="00852EF3" w:rsidRDefault="003061CE">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852EF3" w:rsidRDefault="00852EF3">
      <w:pPr>
        <w:pStyle w:val="ProductList-Body"/>
      </w:pPr>
    </w:p>
    <w:p w:rsidR="00852EF3" w:rsidRDefault="003061CE">
      <w:pPr>
        <w:pStyle w:val="ProductList-ClauseHeading"/>
        <w:outlineLvl w:val="4"/>
      </w:pPr>
      <w:r>
        <w:t>2.7 Uplatnenie kódu Product Key pre produkt Office 365 Midsize Business</w:t>
      </w:r>
    </w:p>
    <w:p w:rsidR="00852EF3" w:rsidRDefault="003061CE">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9818666"/>
      <w:r>
        <w:instrText>Office 365 Cloud App Security</w:instrText>
      </w:r>
      <w:bookmarkEnd w:id="255"/>
      <w:r>
        <w:instrText>" \l 3</w:instrText>
      </w:r>
      <w:r>
        <w:fldChar w:fldCharType="end"/>
      </w:r>
    </w:p>
    <w:p w:rsidR="00852EF3" w:rsidRDefault="003061CE">
      <w:pPr>
        <w:pStyle w:val="ProductList-Offering1SubSection"/>
        <w:outlineLvl w:val="3"/>
      </w:pPr>
      <w:bookmarkStart w:id="256" w:name="_Sec919"/>
      <w:r>
        <w:t>1. Dostupnosť programu</w:t>
      </w:r>
      <w:bookmarkEnd w:id="25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none" w:sz="4" w:space="0" w:color="A5A5A5"/>
              <w:right w:val="none" w:sz="4" w:space="0" w:color="6E6E6E"/>
            </w:tcBorders>
          </w:tcPr>
          <w:p w:rsidR="00852EF3" w:rsidRDefault="003061CE">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257" w:name="_Sec920"/>
      <w:r>
        <w:t>2. Podmienky produktu</w:t>
      </w:r>
      <w:bookmarkEnd w:id="257"/>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365 Cloud App Security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Výhoda používania študentmi</w:t>
      </w:r>
    </w:p>
    <w:p w:rsidR="00852EF3" w:rsidRDefault="003061CE">
      <w:pPr>
        <w:pStyle w:val="ProductList-Body"/>
      </w:pPr>
      <w:r>
        <w:t>Toto ustanovenie sa nevzťahuje na zákazníkov, ktorí získali licenciu na tento produkt na základe zmluvy Microsoft Cloud Agreement.</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58" w:name="_Sec877"/>
      <w:r>
        <w:t>Microsoft MyAnalytics</w:t>
      </w:r>
      <w:bookmarkEnd w:id="258"/>
      <w:r>
        <w:fldChar w:fldCharType="begin"/>
      </w:r>
      <w:r>
        <w:instrText xml:space="preserve"> TC "</w:instrText>
      </w:r>
      <w:bookmarkStart w:id="259" w:name="_Toc499818667"/>
      <w:r>
        <w:instrText>Microsoft MyAnalytics</w:instrText>
      </w:r>
      <w:bookmarkEnd w:id="259"/>
      <w:r>
        <w:instrText>" \l 3</w:instrText>
      </w:r>
      <w:r>
        <w:fldChar w:fldCharType="end"/>
      </w:r>
    </w:p>
    <w:p w:rsidR="00852EF3" w:rsidRDefault="003061CE">
      <w:pPr>
        <w:pStyle w:val="ProductList-Offering1SubSection"/>
        <w:outlineLvl w:val="3"/>
      </w:pPr>
      <w:bookmarkStart w:id="260" w:name="_Sec878"/>
      <w:r>
        <w:t>1. Dostupnosť programu</w:t>
      </w:r>
      <w:bookmarkEnd w:id="26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none" w:sz="4" w:space="0" w:color="BFBFBF"/>
              <w:right w:val="none" w:sz="4" w:space="0" w:color="6E6E6E"/>
            </w:tcBorders>
          </w:tcPr>
          <w:p w:rsidR="00852EF3" w:rsidRDefault="003061CE">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261" w:name="_Sec879"/>
      <w:r>
        <w:t>2. Podmienky produktu</w:t>
      </w:r>
      <w:bookmarkEnd w:id="261"/>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9818668"/>
      <w:r>
        <w:instrText>Office 365 Advanced Compliance</w:instrText>
      </w:r>
      <w:bookmarkEnd w:id="263"/>
      <w:r>
        <w:instrText>" \l 3</w:instrText>
      </w:r>
      <w:r>
        <w:fldChar w:fldCharType="end"/>
      </w:r>
    </w:p>
    <w:p w:rsidR="00852EF3" w:rsidRDefault="003061CE">
      <w:pPr>
        <w:pStyle w:val="ProductList-Offering1SubSection"/>
        <w:outlineLvl w:val="3"/>
      </w:pPr>
      <w:bookmarkStart w:id="264" w:name="_Sec881"/>
      <w:r>
        <w:t>1. Dostupnosť programu</w:t>
      </w:r>
      <w:bookmarkEnd w:id="26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none" w:sz="4" w:space="0" w:color="BFBFBF"/>
              <w:right w:val="none" w:sz="4" w:space="0" w:color="6E6E6E"/>
            </w:tcBorders>
          </w:tcPr>
          <w:p w:rsidR="00852EF3" w:rsidRDefault="003061C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265" w:name="_Sec882"/>
      <w:r>
        <w:t>2. Podmienky produktu</w:t>
      </w:r>
      <w:bookmarkEnd w:id="265"/>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66" w:name="_Sec665"/>
      <w:r>
        <w:t>Exchange Online</w:t>
      </w:r>
      <w:bookmarkEnd w:id="266"/>
      <w:r>
        <w:fldChar w:fldCharType="begin"/>
      </w:r>
      <w:r>
        <w:instrText xml:space="preserve"> TC "</w:instrText>
      </w:r>
      <w:bookmarkStart w:id="267" w:name="_Toc499818669"/>
      <w:r>
        <w:instrText>Exchange Online</w:instrText>
      </w:r>
      <w:bookmarkEnd w:id="267"/>
      <w:r>
        <w:instrText>" \l 3</w:instrText>
      </w:r>
      <w:r>
        <w:fldChar w:fldCharType="end"/>
      </w:r>
    </w:p>
    <w:p w:rsidR="00852EF3" w:rsidRDefault="003061CE">
      <w:pPr>
        <w:pStyle w:val="ProductList-Offering1SubSection"/>
        <w:outlineLvl w:val="3"/>
      </w:pPr>
      <w:bookmarkStart w:id="268" w:name="_Sec721"/>
      <w:r>
        <w:t>1. Dostupnosť programu</w:t>
      </w:r>
      <w:bookmarkEnd w:id="26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269" w:name="_Sec776"/>
      <w:r>
        <w:t>2. Podmienky produktu</w:t>
      </w:r>
      <w:bookmarkEnd w:id="269"/>
    </w:p>
    <w:tbl>
      <w:tblPr>
        <w:tblStyle w:val="PURTable"/>
        <w:tblW w:w="0" w:type="dxa"/>
        <w:tblLook w:val="04A0" w:firstRow="1" w:lastRow="0" w:firstColumn="1" w:lastColumn="0" w:noHBand="0" w:noVBand="1"/>
      </w:tblPr>
      <w:tblGrid>
        <w:gridCol w:w="3642"/>
        <w:gridCol w:w="3637"/>
        <w:gridCol w:w="363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4">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Rozšírená ochrana pred bezpečnostnými hrozbami pre Office 365 (licencia SL pre jednotlivých používateľov)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4"/>
      </w:pPr>
      <w:r>
        <w:t>2.1 Exchange Online Archiving for Exchange Server</w:t>
      </w:r>
    </w:p>
    <w:p w:rsidR="00852EF3" w:rsidRDefault="003061CE">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852EF3" w:rsidRDefault="00852EF3">
      <w:pPr>
        <w:pStyle w:val="ProductList-Body"/>
      </w:pPr>
    </w:p>
    <w:p w:rsidR="00852EF3" w:rsidRDefault="003061CE">
      <w:pPr>
        <w:pStyle w:val="ProductList-ClauseHeading"/>
        <w:outlineLvl w:val="4"/>
      </w:pPr>
      <w:r>
        <w:t>2.2 Exchange Online Archiving for Exchange Server A</w:t>
      </w:r>
    </w:p>
    <w:p w:rsidR="00852EF3" w:rsidRDefault="003061CE">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852EF3" w:rsidRDefault="00852EF3">
      <w:pPr>
        <w:pStyle w:val="ProductList-Body"/>
      </w:pPr>
    </w:p>
    <w:p w:rsidR="00852EF3" w:rsidRDefault="003061CE">
      <w:pPr>
        <w:pStyle w:val="ProductList-ClauseHeading"/>
        <w:outlineLvl w:val="4"/>
      </w:pPr>
      <w:r>
        <w:t>2.3 Výhoda používania študentmi</w:t>
      </w:r>
    </w:p>
    <w:p w:rsidR="00852EF3" w:rsidRDefault="003061CE">
      <w:pPr>
        <w:pStyle w:val="ProductList-Body"/>
      </w:pPr>
      <w:r>
        <w:t>Toto ustanovenie sa nevzťahuje na zákazníkov, ktorí získali licenciu na tento produkt na základe zmluvy Microsoft Cloud Agreement.</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70" w:name="_Sec666"/>
      <w:r>
        <w:t>OneDrive for Business</w:t>
      </w:r>
      <w:bookmarkEnd w:id="270"/>
      <w:r>
        <w:fldChar w:fldCharType="begin"/>
      </w:r>
      <w:r>
        <w:instrText xml:space="preserve"> TC "</w:instrText>
      </w:r>
      <w:bookmarkStart w:id="271" w:name="_Toc499818670"/>
      <w:r>
        <w:instrText>OneDrive for Business</w:instrText>
      </w:r>
      <w:bookmarkEnd w:id="271"/>
      <w:r>
        <w:instrText>" \l 3</w:instrText>
      </w:r>
      <w:r>
        <w:fldChar w:fldCharType="end"/>
      </w:r>
    </w:p>
    <w:p w:rsidR="00852EF3" w:rsidRDefault="003061CE">
      <w:pPr>
        <w:pStyle w:val="ProductList-Offering1SubSection"/>
        <w:outlineLvl w:val="3"/>
      </w:pPr>
      <w:bookmarkStart w:id="272" w:name="_Sec722"/>
      <w:r>
        <w:t>1. Dostupnosť programu</w:t>
      </w:r>
      <w:bookmarkEnd w:id="272"/>
    </w:p>
    <w:tbl>
      <w:tblPr>
        <w:tblStyle w:val="PURTable"/>
        <w:tblW w:w="0" w:type="dxa"/>
        <w:tblLook w:val="04A0" w:firstRow="1" w:lastRow="0" w:firstColumn="1" w:lastColumn="0" w:noHBand="0" w:noVBand="1"/>
      </w:tblPr>
      <w:tblGrid>
        <w:gridCol w:w="4242"/>
        <w:gridCol w:w="698"/>
        <w:gridCol w:w="696"/>
        <w:gridCol w:w="808"/>
        <w:gridCol w:w="712"/>
        <w:gridCol w:w="728"/>
        <w:gridCol w:w="829"/>
        <w:gridCol w:w="705"/>
        <w:gridCol w:w="695"/>
        <w:gridCol w:w="803"/>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7F7F7F"/>
              <w:right w:val="none" w:sz="4" w:space="0" w:color="6E6E6E"/>
            </w:tcBorders>
          </w:tcPr>
          <w:p w:rsidR="00852EF3" w:rsidRDefault="003061CE">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7F7F7F"/>
              <w:left w:val="none" w:sz="4" w:space="0" w:color="6E6E6E"/>
              <w:bottom w:val="none" w:sz="4" w:space="0" w:color="BFBFBF"/>
              <w:right w:val="none" w:sz="4" w:space="0" w:color="6E6E6E"/>
            </w:tcBorders>
          </w:tcPr>
          <w:p w:rsidR="00852EF3" w:rsidRDefault="003061CE">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273" w:name="_Sec777"/>
      <w:r>
        <w:t>2. Podmienky produktu</w:t>
      </w:r>
      <w:bookmarkEnd w:id="273"/>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74" w:name="_Sec667"/>
      <w:r>
        <w:t>Project Online</w:t>
      </w:r>
      <w:bookmarkEnd w:id="274"/>
      <w:r>
        <w:fldChar w:fldCharType="begin"/>
      </w:r>
      <w:r>
        <w:instrText xml:space="preserve"> TC "</w:instrText>
      </w:r>
      <w:bookmarkStart w:id="275" w:name="_Toc499818671"/>
      <w:r>
        <w:instrText>Project Online</w:instrText>
      </w:r>
      <w:bookmarkEnd w:id="275"/>
      <w:r>
        <w:instrText>" \l 3</w:instrText>
      </w:r>
      <w:r>
        <w:fldChar w:fldCharType="end"/>
      </w:r>
    </w:p>
    <w:p w:rsidR="00852EF3" w:rsidRDefault="003061CE">
      <w:pPr>
        <w:pStyle w:val="ProductList-Offering1SubSection"/>
        <w:outlineLvl w:val="3"/>
      </w:pPr>
      <w:bookmarkStart w:id="276" w:name="_Sec723"/>
      <w:r>
        <w:t>1. Dostupnosť programu</w:t>
      </w:r>
      <w:bookmarkEnd w:id="27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277" w:name="_Sec778"/>
      <w:r>
        <w:t>2. Podmienky produktu</w:t>
      </w:r>
      <w:bookmarkEnd w:id="277"/>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jc w:val="right"/>
      </w:pPr>
    </w:p>
    <w:p w:rsidR="00852EF3" w:rsidRDefault="003061CE">
      <w:pPr>
        <w:pStyle w:val="ProductList-ClauseHeading"/>
        <w:outlineLvl w:val="4"/>
      </w:pPr>
      <w:r>
        <w:t>2.1 Office Multi Language Pack</w:t>
      </w:r>
    </w:p>
    <w:p w:rsidR="00852EF3" w:rsidRDefault="003061CE">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852EF3" w:rsidRDefault="00852EF3">
      <w:pPr>
        <w:pStyle w:val="ProductList-Body"/>
      </w:pPr>
    </w:p>
    <w:p w:rsidR="00852EF3" w:rsidRDefault="003061CE">
      <w:pPr>
        <w:pStyle w:val="ProductList-ClauseHeading"/>
        <w:outlineLvl w:val="4"/>
      </w:pPr>
      <w:r>
        <w:t>2.2 Práva na nasadzovanie softvéru Project Professional 2016</w:t>
      </w:r>
    </w:p>
    <w:p w:rsidR="00852EF3" w:rsidRDefault="003061CE">
      <w:pPr>
        <w:pStyle w:val="ProductList-Body"/>
      </w:pPr>
      <w:r>
        <w:t>Každý používateľ balíka Office 2016 alebo každý používateľ s licenciou na inštaláciu balíka Office Professional Plus na základe článku Licencie SL pre jednotlivých používateľov z krytia SA na produkt Microsoft 365 s predplatným služieb Project Online Professional alebo Project Online Premium smie nainštalovať a používať jednu kópiu softvéru Project Professional 2016 v zariadení, v ktorom je nainštalovaný balík Office.</w:t>
      </w:r>
    </w:p>
    <w:p w:rsidR="00852EF3" w:rsidRDefault="00852EF3">
      <w:pPr>
        <w:pStyle w:val="ProductList-Body"/>
      </w:pPr>
    </w:p>
    <w:p w:rsidR="00852EF3" w:rsidRDefault="003061CE">
      <w:pPr>
        <w:pStyle w:val="ProductList-ClauseHeading"/>
        <w:outlineLvl w:val="4"/>
      </w:pPr>
      <w:r>
        <w:t>2.3 Uplatnenie kódu Product Key pre produkty Project Online a Project Pro pre Office 365</w:t>
      </w:r>
    </w:p>
    <w:p w:rsidR="00852EF3" w:rsidRDefault="003061CE">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78" w:name="_Sec668"/>
      <w:r>
        <w:t>SharePoint Online</w:t>
      </w:r>
      <w:bookmarkEnd w:id="278"/>
      <w:r>
        <w:fldChar w:fldCharType="begin"/>
      </w:r>
      <w:r>
        <w:instrText xml:space="preserve"> TC "</w:instrText>
      </w:r>
      <w:bookmarkStart w:id="279" w:name="_Toc499818672"/>
      <w:r>
        <w:instrText>SharePoint Online</w:instrText>
      </w:r>
      <w:bookmarkEnd w:id="279"/>
      <w:r>
        <w:instrText>" \l 3</w:instrText>
      </w:r>
      <w:r>
        <w:fldChar w:fldCharType="end"/>
      </w:r>
    </w:p>
    <w:p w:rsidR="00852EF3" w:rsidRDefault="003061CE">
      <w:pPr>
        <w:pStyle w:val="ProductList-Offering1SubSection"/>
        <w:outlineLvl w:val="3"/>
      </w:pPr>
      <w:bookmarkStart w:id="280" w:name="_Sec724"/>
      <w:r>
        <w:t>1. Dostupnosť programu</w:t>
      </w:r>
      <w:bookmarkEnd w:id="28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7F7F7F"/>
              <w:right w:val="none" w:sz="4" w:space="0" w:color="6E6E6E"/>
            </w:tcBorders>
          </w:tcPr>
          <w:p w:rsidR="00852EF3" w:rsidRDefault="003061CE">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7F7F7F"/>
              <w:left w:val="none" w:sz="4" w:space="0" w:color="6E6E6E"/>
              <w:bottom w:val="dashed" w:sz="4" w:space="0" w:color="7F7F7F"/>
              <w:right w:val="none" w:sz="4" w:space="0" w:color="6E6E6E"/>
            </w:tcBorders>
          </w:tcPr>
          <w:p w:rsidR="00852EF3" w:rsidRDefault="003061CE">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7F7F7F"/>
              <w:left w:val="none" w:sz="4" w:space="0" w:color="6E6E6E"/>
              <w:bottom w:val="dashed" w:sz="4" w:space="0" w:color="7F7F7F"/>
              <w:right w:val="none" w:sz="4" w:space="0" w:color="6E6E6E"/>
            </w:tcBorders>
          </w:tcPr>
          <w:p w:rsidR="00852EF3" w:rsidRDefault="003061CE">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7F7F7F"/>
              <w:left w:val="none" w:sz="4" w:space="0" w:color="6E6E6E"/>
              <w:bottom w:val="none" w:sz="4" w:space="0" w:color="BFBFBF"/>
              <w:right w:val="none" w:sz="4" w:space="0" w:color="6E6E6E"/>
            </w:tcBorders>
          </w:tcPr>
          <w:p w:rsidR="00852EF3" w:rsidRDefault="003061CE">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281" w:name="_Sec779"/>
      <w:r>
        <w:t>2. Podmienky produktu</w:t>
      </w:r>
      <w:bookmarkEnd w:id="281"/>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4"/>
      </w:pPr>
      <w:r>
        <w:t>2.1 Uplatnenie kódu Product Key pre produkty SharePoint Online Plan 1 so službou Yammer a SharePoint Online Plan 2 so službou Yammer</w:t>
      </w:r>
    </w:p>
    <w:p w:rsidR="00852EF3" w:rsidRDefault="003061CE">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9818673"/>
      <w:r>
        <w:instrText>Skype for Business Online</w:instrText>
      </w:r>
      <w:bookmarkEnd w:id="283"/>
      <w:r>
        <w:instrText>" \l 3</w:instrText>
      </w:r>
      <w:r>
        <w:fldChar w:fldCharType="end"/>
      </w:r>
    </w:p>
    <w:p w:rsidR="00852EF3" w:rsidRDefault="003061CE">
      <w:pPr>
        <w:pStyle w:val="ProductList-Offering1SubSection"/>
        <w:outlineLvl w:val="3"/>
      </w:pPr>
      <w:bookmarkStart w:id="284" w:name="_Sec725"/>
      <w:r>
        <w:t>1. Dostupnosť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A5A5A5"/>
              <w:right w:val="none" w:sz="4" w:space="0" w:color="6E6E6E"/>
            </w:tcBorders>
          </w:tcPr>
          <w:p w:rsidR="00852EF3" w:rsidRDefault="003061CE">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A5A5A5"/>
              <w:left w:val="none" w:sz="4" w:space="0" w:color="6E6E6E"/>
              <w:bottom w:val="dashed" w:sz="4" w:space="0" w:color="A5A5A5"/>
              <w:right w:val="none" w:sz="4" w:space="0" w:color="6E6E6E"/>
            </w:tcBorders>
          </w:tcPr>
          <w:p w:rsidR="00852EF3" w:rsidRDefault="003061CE">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A5A5A5"/>
              <w:left w:val="none" w:sz="4" w:space="0" w:color="6E6E6E"/>
              <w:bottom w:val="dashed" w:sz="4" w:space="0" w:color="A5A5A5"/>
              <w:right w:val="none" w:sz="4" w:space="0" w:color="6E6E6E"/>
            </w:tcBorders>
          </w:tcPr>
          <w:p w:rsidR="00852EF3" w:rsidRDefault="003061CE">
            <w:pPr>
              <w:pStyle w:val="ProductList-TableBody"/>
            </w:pPr>
            <w:r>
              <w:t>Skype for Business Online Plan 2</w:t>
            </w:r>
            <w:r>
              <w:fldChar w:fldCharType="begin"/>
            </w:r>
            <w:r>
              <w:instrText xml:space="preserve"> XE "Skype for Business Online Plan 2"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A5A5A5"/>
              <w:left w:val="none" w:sz="4" w:space="0" w:color="6E6E6E"/>
              <w:bottom w:val="dashed" w:sz="4" w:space="0" w:color="A5A5A5"/>
              <w:right w:val="none" w:sz="4" w:space="0" w:color="6E6E6E"/>
            </w:tcBorders>
          </w:tcPr>
          <w:p w:rsidR="00852EF3" w:rsidRDefault="003061CE">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A5A5A5"/>
              <w:left w:val="none" w:sz="4" w:space="0" w:color="6E6E6E"/>
              <w:bottom w:val="dashed" w:sz="4" w:space="0" w:color="A5A5A5"/>
              <w:right w:val="none" w:sz="4" w:space="0" w:color="6E6E6E"/>
            </w:tcBorders>
          </w:tcPr>
          <w:p w:rsidR="00852EF3" w:rsidRDefault="003061CE">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A5A5A5"/>
              <w:left w:val="none" w:sz="4" w:space="0" w:color="6E6E6E"/>
              <w:bottom w:val="dashed" w:sz="4" w:space="0" w:color="A5A5A5"/>
              <w:right w:val="none" w:sz="4" w:space="0" w:color="6E6E6E"/>
            </w:tcBorders>
          </w:tcPr>
          <w:p w:rsidR="00852EF3" w:rsidRDefault="003061CE">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A5A5A5"/>
              <w:left w:val="none" w:sz="4" w:space="0" w:color="6E6E6E"/>
              <w:bottom w:val="none" w:sz="4" w:space="0" w:color="A5A5A5"/>
              <w:right w:val="none" w:sz="4" w:space="0" w:color="6E6E6E"/>
            </w:tcBorders>
          </w:tcPr>
          <w:p w:rsidR="00852EF3" w:rsidRDefault="003061C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285" w:name="_Sec780"/>
      <w:r>
        <w:t>2. Podmienky produktu</w:t>
      </w:r>
      <w:bookmarkEnd w:id="285"/>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4"/>
      </w:pPr>
      <w:r>
        <w:t>2.1 Lync for Mac 2011</w:t>
      </w:r>
    </w:p>
    <w:p w:rsidR="00852EF3" w:rsidRDefault="003061CE">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852EF3" w:rsidRDefault="00852EF3">
      <w:pPr>
        <w:pStyle w:val="ProductList-Body"/>
      </w:pPr>
    </w:p>
    <w:p w:rsidR="00852EF3" w:rsidRDefault="003061CE">
      <w:pPr>
        <w:pStyle w:val="ProductList-ClauseHeading"/>
        <w:outlineLvl w:val="4"/>
      </w:pPr>
      <w:r>
        <w:t>2.2 Communication Credits</w:t>
      </w:r>
    </w:p>
    <w:p w:rsidR="00852EF3" w:rsidRDefault="003061CE">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rsidR="00852EF3" w:rsidRDefault="00852EF3">
      <w:pPr>
        <w:pStyle w:val="ProductList-Body"/>
      </w:pPr>
    </w:p>
    <w:p w:rsidR="00852EF3" w:rsidRDefault="003061CE">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86" w:name="_Sec1217"/>
      <w:r>
        <w:t>Workplace Analytics</w:t>
      </w:r>
      <w:bookmarkEnd w:id="286"/>
      <w:r>
        <w:fldChar w:fldCharType="begin"/>
      </w:r>
      <w:r>
        <w:instrText xml:space="preserve"> TC "</w:instrText>
      </w:r>
      <w:bookmarkStart w:id="287" w:name="_Toc499818674"/>
      <w:r>
        <w:instrText>Workplace Analytics</w:instrText>
      </w:r>
      <w:bookmarkEnd w:id="287"/>
      <w:r>
        <w:instrText>" \l 3</w:instrText>
      </w:r>
      <w:r>
        <w:fldChar w:fldCharType="end"/>
      </w:r>
    </w:p>
    <w:p w:rsidR="00852EF3" w:rsidRDefault="003061CE">
      <w:pPr>
        <w:pStyle w:val="ProductList-Offering1SubSection"/>
        <w:outlineLvl w:val="3"/>
      </w:pPr>
      <w:bookmarkStart w:id="288" w:name="_Sec1218"/>
      <w:r>
        <w:t>Dostupnosť programu</w:t>
      </w:r>
      <w:bookmarkEnd w:id="288"/>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852EF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2EF3" w:rsidRDefault="003061C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520" w:type="dxa"/>
            <w:tcBorders>
              <w:top w:val="none" w:sz="4" w:space="0" w:color="BFBFBF"/>
              <w:left w:val="none" w:sz="4" w:space="0" w:color="000000"/>
              <w:bottom w:val="none" w:sz="4" w:space="0" w:color="7F7F7F"/>
              <w:right w:val="none" w:sz="4" w:space="0" w:color="000000"/>
            </w:tcBorders>
          </w:tcPr>
          <w:p w:rsidR="00852EF3" w:rsidRDefault="003061CE">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289" w:name="_Sec1219"/>
      <w:r>
        <w:t>Podmienky produktu</w:t>
      </w:r>
      <w:bookmarkEnd w:id="289"/>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290" w:name="_Sec635"/>
      <w:r>
        <w:t>Iné služby online</w:t>
      </w:r>
      <w:bookmarkEnd w:id="290"/>
      <w:r>
        <w:fldChar w:fldCharType="begin"/>
      </w:r>
      <w:r>
        <w:instrText xml:space="preserve"> TC "</w:instrText>
      </w:r>
      <w:bookmarkStart w:id="291" w:name="_Toc499818675"/>
      <w:r>
        <w:instrText>Iné služby online</w:instrText>
      </w:r>
      <w:bookmarkEnd w:id="291"/>
      <w:r>
        <w:instrText>" \l 2</w:instrText>
      </w:r>
      <w:r>
        <w:fldChar w:fldCharType="end"/>
      </w:r>
    </w:p>
    <w:p w:rsidR="00852EF3" w:rsidRDefault="003061CE">
      <w:pPr>
        <w:pStyle w:val="ProductList-Offering2HeadingNoBorder"/>
        <w:outlineLvl w:val="2"/>
      </w:pPr>
      <w:bookmarkStart w:id="292" w:name="_Sec670"/>
      <w:r>
        <w:t>Mapy Bing</w:t>
      </w:r>
      <w:bookmarkEnd w:id="292"/>
      <w:r>
        <w:fldChar w:fldCharType="begin"/>
      </w:r>
      <w:r>
        <w:instrText xml:space="preserve"> TC "</w:instrText>
      </w:r>
      <w:bookmarkStart w:id="293" w:name="_Toc499818676"/>
      <w:r>
        <w:instrText>Mapy Bing</w:instrText>
      </w:r>
      <w:bookmarkEnd w:id="293"/>
      <w:r>
        <w:instrText>" \l 3</w:instrText>
      </w:r>
      <w:r>
        <w:fldChar w:fldCharType="end"/>
      </w:r>
    </w:p>
    <w:p w:rsidR="00852EF3" w:rsidRDefault="003061CE">
      <w:pPr>
        <w:pStyle w:val="ProductList-Offering1SubSection"/>
        <w:outlineLvl w:val="3"/>
      </w:pPr>
      <w:bookmarkStart w:id="294" w:name="_Sec726"/>
      <w:r>
        <w:t>1. Dostupnosť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295" w:name="_Sec781"/>
      <w:r>
        <w:t>2. Podmienky produktu</w:t>
      </w:r>
      <w:bookmarkEnd w:id="295"/>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Zúčtovateľné transakcie</w:t>
      </w:r>
    </w:p>
    <w:p w:rsidR="00852EF3" w:rsidRDefault="003061CE">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9818677"/>
      <w:r>
        <w:instrText>Business Application Platform</w:instrText>
      </w:r>
      <w:bookmarkEnd w:id="297"/>
      <w:r>
        <w:instrText>" \l 3</w:instrText>
      </w:r>
      <w:r>
        <w:fldChar w:fldCharType="end"/>
      </w:r>
    </w:p>
    <w:p w:rsidR="00852EF3" w:rsidRDefault="003061CE">
      <w:pPr>
        <w:pStyle w:val="ProductList-Offering1SubSection"/>
        <w:outlineLvl w:val="3"/>
      </w:pPr>
      <w:bookmarkStart w:id="298" w:name="_Sec730"/>
      <w:r>
        <w:t>1. Dostupnosť programu</w:t>
      </w:r>
      <w:bookmarkEnd w:id="29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2B2B2"/>
              <w:right w:val="none" w:sz="4" w:space="0" w:color="6E6E6E"/>
            </w:tcBorders>
          </w:tcPr>
          <w:p w:rsidR="00852EF3" w:rsidRDefault="003061CE">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2B2B2"/>
              <w:right w:val="none" w:sz="4" w:space="0" w:color="6E6E6E"/>
            </w:tcBorders>
          </w:tcPr>
          <w:p w:rsidR="00852EF3" w:rsidRDefault="003061C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2B2B2"/>
              <w:left w:val="none" w:sz="4" w:space="0" w:color="6E6E6E"/>
              <w:bottom w:val="dashed" w:sz="4" w:space="0" w:color="BFBFBF"/>
              <w:right w:val="none" w:sz="4" w:space="0" w:color="6E6E6E"/>
            </w:tcBorders>
          </w:tcPr>
          <w:p w:rsidR="00852EF3" w:rsidRDefault="003061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299" w:name="_Sec785"/>
      <w:r>
        <w:t>2. Podmienky produktu</w:t>
      </w:r>
      <w:bookmarkEnd w:id="299"/>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Flow, PowerApps, Stream</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Power BI Report Server – prevádzkovanie inštancií</w:t>
      </w:r>
    </w:p>
    <w:p w:rsidR="00852EF3" w:rsidRDefault="003061CE">
      <w:pPr>
        <w:pStyle w:val="ProductList-Body"/>
      </w:pPr>
      <w:r>
        <w:t xml:space="preserve">Na základe každej predplatnej licencie Microsoft Power BI Premium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Ak bude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852EF3" w:rsidRDefault="00852EF3">
      <w:pPr>
        <w:pStyle w:val="ProductList-Body"/>
      </w:pPr>
    </w:p>
    <w:p w:rsidR="00852EF3" w:rsidRDefault="003061CE">
      <w:pPr>
        <w:pStyle w:val="ProductList-ClauseHeading"/>
        <w:outlineLvl w:val="4"/>
      </w:pPr>
      <w:r>
        <w:t>2.2 Power BI Report Server – zdieľanie obsahu</w:t>
      </w:r>
    </w:p>
    <w:p w:rsidR="00852EF3" w:rsidRDefault="003061CE">
      <w:pPr>
        <w:pStyle w:val="ProductList-Body"/>
      </w:pPr>
      <w:r>
        <w:t xml:space="preserve">Na publikovanie zdieľaných zostáv služby Power BI pomocou softvéru Power BI Report Server je potrebná licencia SL pre jednotlivých používateľov na službu Power BI Pro.  </w:t>
      </w:r>
    </w:p>
    <w:p w:rsidR="00852EF3" w:rsidRDefault="00852EF3">
      <w:pPr>
        <w:pStyle w:val="ProductList-Body"/>
      </w:pPr>
    </w:p>
    <w:p w:rsidR="00852EF3" w:rsidRDefault="003061CE">
      <w:pPr>
        <w:pStyle w:val="ProductList-ClauseHeading"/>
        <w:outlineLvl w:val="4"/>
      </w:pPr>
      <w:r>
        <w:t>2.3 Technológia SQL Server</w:t>
      </w:r>
    </w:p>
    <w:p w:rsidR="00852EF3" w:rsidRDefault="003061CE">
      <w:pPr>
        <w:pStyle w:val="ProductList-Body"/>
      </w:pPr>
      <w:r>
        <w:t xml:space="preserve">Zákazník môže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ktorý je súčasťou softvéru Power BI Report Server, a to na obmedzený účel podpory softvéru Power BI Report Server a akéhokoľvek iného produktu, ktorý zahŕňa databázový softvér SQL Server.  </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300" w:name="_Sec1209"/>
      <w:r>
        <w:t>Microsoft Kaizala Pro</w:t>
      </w:r>
      <w:bookmarkEnd w:id="300"/>
      <w:r>
        <w:fldChar w:fldCharType="begin"/>
      </w:r>
      <w:r>
        <w:instrText xml:space="preserve"> TC "</w:instrText>
      </w:r>
      <w:bookmarkStart w:id="301" w:name="_Toc499818678"/>
      <w:r>
        <w:instrText>Microsoft Kaizala Pro</w:instrText>
      </w:r>
      <w:bookmarkEnd w:id="301"/>
      <w:r>
        <w:instrText>" \l 3</w:instrText>
      </w:r>
      <w:r>
        <w:fldChar w:fldCharType="end"/>
      </w:r>
    </w:p>
    <w:p w:rsidR="00852EF3" w:rsidRDefault="003061CE">
      <w:pPr>
        <w:pStyle w:val="ProductList-Offering1SubSection"/>
        <w:outlineLvl w:val="3"/>
      </w:pPr>
      <w:bookmarkStart w:id="302" w:name="_Sec1210"/>
      <w:r>
        <w:t>1. Dostupnosť programu</w:t>
      </w:r>
      <w:bookmarkEnd w:id="302"/>
    </w:p>
    <w:tbl>
      <w:tblPr>
        <w:tblStyle w:val="PURTable"/>
        <w:tblW w:w="0" w:type="dxa"/>
        <w:tblLook w:val="04A0" w:firstRow="1" w:lastRow="0" w:firstColumn="1" w:lastColumn="0" w:noHBand="0" w:noVBand="1"/>
      </w:tblPr>
      <w:tblGrid>
        <w:gridCol w:w="4125"/>
        <w:gridCol w:w="806"/>
        <w:gridCol w:w="691"/>
        <w:gridCol w:w="810"/>
        <w:gridCol w:w="713"/>
        <w:gridCol w:w="728"/>
        <w:gridCol w:w="830"/>
        <w:gridCol w:w="706"/>
        <w:gridCol w:w="702"/>
        <w:gridCol w:w="805"/>
      </w:tblGrid>
      <w:tr w:rsidR="00852EF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2EF3" w:rsidRDefault="003061C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520" w:type="dxa"/>
            <w:tcBorders>
              <w:top w:val="none" w:sz="4" w:space="0" w:color="BFBFBF"/>
              <w:left w:val="none" w:sz="4" w:space="0" w:color="000000"/>
              <w:bottom w:val="none" w:sz="4" w:space="0" w:color="7F7F7F"/>
              <w:right w:val="none" w:sz="4" w:space="0" w:color="000000"/>
            </w:tcBorders>
          </w:tcPr>
          <w:p w:rsidR="00852EF3" w:rsidRDefault="003061CE">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303" w:name="_Sec1211"/>
      <w:r>
        <w:t>2. Podmienky produktu</w:t>
      </w:r>
      <w:bookmarkEnd w:id="303"/>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Geografická dostupnosť</w:t>
      </w:r>
    </w:p>
    <w:p w:rsidR="00852EF3" w:rsidRDefault="003061CE">
      <w:pPr>
        <w:pStyle w:val="ProductList-Body"/>
      </w:pPr>
      <w:r>
        <w:t>Služba Kaizala je k dispozícii iba v Brazílii, Indii a na Filipínach.</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9818679"/>
      <w:r>
        <w:instrText>Microsoft Cloud App Security</w:instrText>
      </w:r>
      <w:bookmarkEnd w:id="305"/>
      <w:r>
        <w:instrText>" \l 3</w:instrText>
      </w:r>
      <w:r>
        <w:fldChar w:fldCharType="end"/>
      </w:r>
    </w:p>
    <w:p w:rsidR="00852EF3" w:rsidRDefault="003061CE">
      <w:pPr>
        <w:pStyle w:val="ProductList-Offering1SubSection"/>
        <w:outlineLvl w:val="3"/>
      </w:pPr>
      <w:bookmarkStart w:id="306" w:name="_Sec1207"/>
      <w:r>
        <w:t>1. Dostupnosť programu</w:t>
      </w:r>
      <w:bookmarkEnd w:id="306"/>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852EF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2EF3" w:rsidRDefault="003061C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520" w:type="dxa"/>
            <w:tcBorders>
              <w:top w:val="none" w:sz="4" w:space="0" w:color="BFBFBF"/>
              <w:left w:val="none" w:sz="4" w:space="0" w:color="000000"/>
              <w:bottom w:val="dashed" w:sz="4" w:space="0" w:color="7F7F7F"/>
              <w:right w:val="none" w:sz="4" w:space="0" w:color="000000"/>
            </w:tcBorders>
          </w:tcPr>
          <w:p w:rsidR="00852EF3" w:rsidRDefault="003061CE">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852EF3">
      <w:pPr>
        <w:pStyle w:val="ProductList-Body"/>
      </w:pPr>
    </w:p>
    <w:p w:rsidR="00852EF3" w:rsidRDefault="003061CE">
      <w:pPr>
        <w:pStyle w:val="ProductList-Offering1SubSection"/>
        <w:outlineLvl w:val="3"/>
      </w:pPr>
      <w:bookmarkStart w:id="307" w:name="_Sec1208"/>
      <w:r>
        <w:t>2. Podmienky produktu</w:t>
      </w:r>
      <w:bookmarkEnd w:id="307"/>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Cloud App Security (licencia SL pre používateľa)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Výhoda používania študentmi</w:t>
      </w:r>
    </w:p>
    <w:p w:rsidR="00852EF3" w:rsidRDefault="003061CE">
      <w:pPr>
        <w:pStyle w:val="ProductList-Body"/>
      </w:pPr>
      <w:r>
        <w:t>Toto ustanovenie sa nevzťahuje na zákazníkov, ktorí získali licenciu na tento produkt na základe zmluvy Microsoft Cloud Agreement.</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308" w:name="_Sec630"/>
      <w:r>
        <w:t>Microsoft Intune</w:t>
      </w:r>
      <w:bookmarkEnd w:id="308"/>
      <w:r>
        <w:fldChar w:fldCharType="begin"/>
      </w:r>
      <w:r>
        <w:instrText xml:space="preserve"> TC "</w:instrText>
      </w:r>
      <w:bookmarkStart w:id="309" w:name="_Toc499818680"/>
      <w:r>
        <w:instrText>Microsoft Intune</w:instrText>
      </w:r>
      <w:bookmarkEnd w:id="309"/>
      <w:r>
        <w:instrText>" \l 3</w:instrText>
      </w:r>
      <w:r>
        <w:fldChar w:fldCharType="end"/>
      </w:r>
    </w:p>
    <w:p w:rsidR="00852EF3" w:rsidRDefault="003061CE">
      <w:pPr>
        <w:pStyle w:val="ProductList-Offering1SubSection"/>
        <w:outlineLvl w:val="3"/>
      </w:pPr>
      <w:bookmarkStart w:id="310" w:name="_Sec714"/>
      <w:r>
        <w:t>1. Dostupnosť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852EF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52EF3" w:rsidRDefault="003061C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520" w:type="dxa"/>
            <w:tcBorders>
              <w:top w:val="none" w:sz="4" w:space="0" w:color="BFBFBF"/>
              <w:left w:val="none" w:sz="4" w:space="0" w:color="000000"/>
              <w:bottom w:val="dashed" w:sz="4" w:space="0" w:color="7F7F7F"/>
              <w:right w:val="none" w:sz="4" w:space="0" w:color="000000"/>
            </w:tcBorders>
          </w:tcPr>
          <w:p w:rsidR="00852EF3" w:rsidRDefault="003061CE">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520" w:type="dxa"/>
            <w:tcBorders>
              <w:top w:val="dashed" w:sz="4" w:space="0" w:color="7F7F7F"/>
              <w:left w:val="none" w:sz="4" w:space="0" w:color="6E6E6E"/>
              <w:bottom w:val="dashed" w:sz="4" w:space="0" w:color="7F7F7F"/>
              <w:right w:val="none" w:sz="4" w:space="0" w:color="6E6E6E"/>
            </w:tcBorders>
          </w:tcPr>
          <w:p w:rsidR="00852EF3" w:rsidRDefault="003061CE">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520" w:type="dxa"/>
            <w:tcBorders>
              <w:top w:val="dashed" w:sz="4" w:space="0" w:color="7F7F7F"/>
              <w:left w:val="none" w:sz="4" w:space="0" w:color="6E6E6E"/>
              <w:bottom w:val="dashed" w:sz="4" w:space="0" w:color="949494"/>
              <w:right w:val="none" w:sz="4" w:space="0" w:color="6E6E6E"/>
            </w:tcBorders>
          </w:tcPr>
          <w:p w:rsidR="00852EF3" w:rsidRDefault="003061CE">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520" w:type="dxa"/>
            <w:tcBorders>
              <w:top w:val="dashed" w:sz="4" w:space="0" w:color="949494"/>
              <w:left w:val="none" w:sz="4" w:space="0" w:color="6E6E6E"/>
              <w:bottom w:val="dashed" w:sz="4" w:space="0" w:color="949494"/>
              <w:right w:val="none" w:sz="4" w:space="0" w:color="6E6E6E"/>
            </w:tcBorders>
          </w:tcPr>
          <w:p w:rsidR="00852EF3" w:rsidRDefault="003061CE">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520" w:type="dxa"/>
            <w:tcBorders>
              <w:top w:val="dashed" w:sz="4" w:space="0" w:color="949494"/>
              <w:left w:val="none" w:sz="4" w:space="0" w:color="6E6E6E"/>
              <w:bottom w:val="dashed" w:sz="4" w:space="0" w:color="B7B7B7"/>
              <w:right w:val="none" w:sz="4" w:space="0" w:color="6E6E6E"/>
            </w:tcBorders>
          </w:tcPr>
          <w:p w:rsidR="00852EF3" w:rsidRDefault="003061CE">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r w:rsidR="00852EF3">
        <w:tc>
          <w:tcPr>
            <w:tcW w:w="4520" w:type="dxa"/>
            <w:tcBorders>
              <w:top w:val="dashed" w:sz="4" w:space="0" w:color="B7B7B7"/>
              <w:left w:val="none" w:sz="4" w:space="0" w:color="6E6E6E"/>
              <w:bottom w:val="none" w:sz="4" w:space="0" w:color="BFBFBF"/>
              <w:right w:val="none" w:sz="4" w:space="0" w:color="6E6E6E"/>
            </w:tcBorders>
          </w:tcPr>
          <w:p w:rsidR="00852EF3" w:rsidRDefault="003061CE">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311" w:name="_Sec769"/>
      <w:r>
        <w:t>2. Podmienky produktu</w:t>
      </w:r>
      <w:bookmarkEnd w:id="311"/>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Microsoft Intune for Education (licencia SL pre jednotlivých používateľov), Microsoft Intune (licencia SL pre jednotlivých používateľov) (1 : 15)</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852EF3" w:rsidRDefault="00852EF3">
      <w:pPr>
        <w:pStyle w:val="ProductList-Body"/>
      </w:pPr>
    </w:p>
    <w:p w:rsidR="00852EF3" w:rsidRDefault="003061CE">
      <w:pPr>
        <w:pStyle w:val="ProductList-ClauseHeading"/>
        <w:outlineLvl w:val="4"/>
      </w:pPr>
      <w:r>
        <w:t>2.1 Microsoft Intune for EDU (licencia SL pre jednotlivé zariadenia)</w:t>
      </w:r>
    </w:p>
    <w:p w:rsidR="00852EF3" w:rsidRDefault="003061CE">
      <w:pPr>
        <w:pStyle w:val="ProductList-SubClauseHeading"/>
        <w:outlineLvl w:val="5"/>
      </w:pPr>
      <w:r>
        <w:t>2.1.1 Doba účinnosti</w:t>
      </w:r>
    </w:p>
    <w:p w:rsidR="00852EF3" w:rsidRDefault="003061CE">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852EF3" w:rsidRDefault="00852EF3">
      <w:pPr>
        <w:pStyle w:val="ProductList-BodyIndented"/>
      </w:pPr>
    </w:p>
    <w:p w:rsidR="00852EF3" w:rsidRDefault="003061CE">
      <w:pPr>
        <w:pStyle w:val="ProductList-SubClauseHeading"/>
        <w:outlineLvl w:val="5"/>
      </w:pPr>
      <w:r>
        <w:t>2.1.2 Zmena priradenia</w:t>
      </w:r>
    </w:p>
    <w:p w:rsidR="00852EF3" w:rsidRDefault="003061CE">
      <w:pPr>
        <w:pStyle w:val="ProductList-BodyIndented"/>
      </w:pPr>
      <w:r>
        <w:t>Priradenie predplatného služby Microsoft Intune pre EDU (licencia SL pre jednotlivé zariadenia) možno zmeniť výhradne na nové zariadenie rovnakého modelu (alebo ekvivalentnú náhradu poskytovanú výrobcom) v prípade trvalého zlyhania hardvéru zariadenia, ku ktorému bola daná licencia SL pre jednotlivé zariadenia na produkt Intune predtým priradená.</w:t>
      </w:r>
    </w:p>
    <w:p w:rsidR="00852EF3" w:rsidRDefault="00852EF3">
      <w:pPr>
        <w:pStyle w:val="ProductList-BodyIndented"/>
        <w:jc w:val="right"/>
      </w:pPr>
    </w:p>
    <w:tbl>
      <w:tblPr>
        <w:tblStyle w:val="PURTable0"/>
        <w:tblW w:w="0" w:type="dxa"/>
        <w:tblLook w:val="04A0" w:firstRow="1" w:lastRow="0" w:firstColumn="1" w:lastColumn="0" w:noHBand="0" w:noVBand="1"/>
      </w:tblPr>
      <w:tblGrid>
        <w:gridCol w:w="1055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Indented"/>
      </w:pPr>
    </w:p>
    <w:p w:rsidR="00852EF3" w:rsidRDefault="003061CE">
      <w:pPr>
        <w:pStyle w:val="ProductList-Offering2HeadingNoBorder"/>
        <w:outlineLvl w:val="2"/>
      </w:pPr>
      <w:bookmarkStart w:id="312" w:name="_Sec672"/>
      <w:r>
        <w:t>Microsoft Learning</w:t>
      </w:r>
      <w:bookmarkEnd w:id="312"/>
      <w:r>
        <w:fldChar w:fldCharType="begin"/>
      </w:r>
      <w:r>
        <w:instrText xml:space="preserve"> TC "</w:instrText>
      </w:r>
      <w:bookmarkStart w:id="313" w:name="_Toc499818681"/>
      <w:r>
        <w:instrText>Microsoft Learning</w:instrText>
      </w:r>
      <w:bookmarkEnd w:id="313"/>
      <w:r>
        <w:instrText>" \l 3</w:instrText>
      </w:r>
      <w:r>
        <w:fldChar w:fldCharType="end"/>
      </w:r>
    </w:p>
    <w:p w:rsidR="00852EF3" w:rsidRDefault="003061CE">
      <w:pPr>
        <w:pStyle w:val="ProductList-Offering1SubSection"/>
        <w:outlineLvl w:val="3"/>
      </w:pPr>
      <w:bookmarkStart w:id="314" w:name="_Sec728"/>
      <w:r>
        <w:t>1. Dostupnosť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dashed" w:sz="4" w:space="0" w:color="BFBFBF"/>
              <w:right w:val="none" w:sz="4" w:space="0" w:color="6E6E6E"/>
            </w:tcBorders>
          </w:tcPr>
          <w:p w:rsidR="00852EF3" w:rsidRDefault="003061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dashed" w:sz="4" w:space="0" w:color="BFBFBF"/>
              <w:right w:val="none" w:sz="4" w:space="0" w:color="6E6E6E"/>
            </w:tcBorders>
          </w:tcPr>
          <w:p w:rsidR="00852EF3" w:rsidRDefault="003061CE">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852EF3" w:rsidRDefault="003061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4660" w:type="dxa"/>
            <w:tcBorders>
              <w:top w:val="dashed" w:sz="4" w:space="0" w:color="BFBFBF"/>
              <w:left w:val="none" w:sz="4" w:space="0" w:color="6E6E6E"/>
              <w:bottom w:val="none" w:sz="4" w:space="0" w:color="BFBFBF"/>
              <w:right w:val="none" w:sz="4" w:space="0" w:color="6E6E6E"/>
            </w:tcBorders>
          </w:tcPr>
          <w:p w:rsidR="00852EF3" w:rsidRDefault="003061CE">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852EF3" w:rsidRDefault="003061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bl>
    <w:p w:rsidR="00852EF3" w:rsidRDefault="003061CE">
      <w:pPr>
        <w:pStyle w:val="ProductList-Offering1SubSection"/>
        <w:outlineLvl w:val="3"/>
      </w:pPr>
      <w:bookmarkStart w:id="315" w:name="_Sec783"/>
      <w:r>
        <w:t>2. Podmienky produktu</w:t>
      </w:r>
      <w:bookmarkEnd w:id="315"/>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Kupóny</w:t>
      </w:r>
    </w:p>
    <w:p w:rsidR="00852EF3" w:rsidRDefault="003061CE">
      <w:pPr>
        <w:pStyle w:val="ProductList-Body"/>
      </w:pPr>
      <w:r>
        <w:t xml:space="preserve">Kupóny sa poskytujú pri zakúpení a ich doba účinnosti uplynie 12 mesiacov od dátumu zakúpenia. </w:t>
      </w:r>
    </w:p>
    <w:p w:rsidR="00852EF3" w:rsidRDefault="00852EF3">
      <w:pPr>
        <w:pStyle w:val="ProductList-Body"/>
      </w:pPr>
    </w:p>
    <w:p w:rsidR="00852EF3" w:rsidRDefault="003061CE">
      <w:pPr>
        <w:pStyle w:val="ProductList-ClauseHeading"/>
        <w:outlineLvl w:val="4"/>
      </w:pPr>
      <w:r>
        <w:t>2.2 Licencia Microsoft Office Specialist (MOS), Microsoft Technology Associate (MTA) a Microsoft Certification Educator (MCE) – licencia pre skúšobnú lokalitu</w:t>
      </w:r>
    </w:p>
    <w:p w:rsidR="00852EF3" w:rsidRDefault="003061CE">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9818682"/>
      <w:r>
        <w:instrText>Minecraft: Education Edition</w:instrText>
      </w:r>
      <w:bookmarkEnd w:id="317"/>
      <w:r>
        <w:instrText>" \l 3</w:instrText>
      </w:r>
      <w:r>
        <w:fldChar w:fldCharType="end"/>
      </w:r>
    </w:p>
    <w:p w:rsidR="00852EF3" w:rsidRDefault="003061CE">
      <w:pPr>
        <w:pStyle w:val="ProductList-Offering1SubSection"/>
        <w:outlineLvl w:val="3"/>
      </w:pPr>
      <w:bookmarkStart w:id="318" w:name="_Sec1149"/>
      <w:r>
        <w:t>1. Dostupnosť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852EF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52EF3" w:rsidRDefault="003061CE">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852EF3">
        <w:tc>
          <w:tcPr>
            <w:tcW w:w="4660" w:type="dxa"/>
            <w:tcBorders>
              <w:top w:val="single" w:sz="6" w:space="0" w:color="FFFFFF"/>
              <w:left w:val="none" w:sz="4" w:space="0" w:color="6E6E6E"/>
              <w:bottom w:val="none" w:sz="4" w:space="0" w:color="BFBFBF"/>
              <w:right w:val="none" w:sz="4" w:space="0" w:color="6E6E6E"/>
            </w:tcBorders>
          </w:tcPr>
          <w:p w:rsidR="00852EF3" w:rsidRDefault="003061C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52EF3" w:rsidRDefault="003061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3061CE">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52EF3" w:rsidRDefault="00852EF3">
            <w:pPr>
              <w:pStyle w:val="ProductList-TableBody"/>
              <w:jc w:val="center"/>
            </w:pPr>
          </w:p>
        </w:tc>
      </w:tr>
    </w:tbl>
    <w:p w:rsidR="00852EF3" w:rsidRDefault="003061CE">
      <w:pPr>
        <w:pStyle w:val="ProductList-Offering1SubSection"/>
        <w:outlineLvl w:val="3"/>
      </w:pPr>
      <w:bookmarkStart w:id="319" w:name="_Sec1150"/>
      <w:r>
        <w:t>2. Podmienky produktu</w:t>
      </w:r>
      <w:bookmarkEnd w:id="319"/>
    </w:p>
    <w:tbl>
      <w:tblPr>
        <w:tblStyle w:val="PURTable"/>
        <w:tblW w:w="0" w:type="dxa"/>
        <w:tblLook w:val="04A0" w:firstRow="1" w:lastRow="0" w:firstColumn="1" w:lastColumn="0" w:noHBand="0" w:noVBand="1"/>
      </w:tblPr>
      <w:tblGrid>
        <w:gridCol w:w="3638"/>
        <w:gridCol w:w="3639"/>
        <w:gridCol w:w="3639"/>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predĺženú dobu účinnosti: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Propagačné ponuky: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zníženie počtu licencií (SCE): neaplikovateľné</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Minecraft: Vydanie Education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3061CE">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4"/>
      </w:pPr>
      <w:r>
        <w:t>2.1 Výhoda používania študentmi</w:t>
      </w:r>
    </w:p>
    <w:p w:rsidR="00852EF3" w:rsidRDefault="003061CE">
      <w:pPr>
        <w:pStyle w:val="ProductList-Body"/>
      </w:pPr>
      <w:r>
        <w:t>Toto ustanovenie sa nevzťahuje na zákazníkov, ktorí získali licenciu na tento produkt na základe zmluvy Microsoft Cloud Agreement.</w:t>
      </w:r>
    </w:p>
    <w:p w:rsidR="00852EF3" w:rsidRDefault="00852EF3">
      <w:pPr>
        <w:pStyle w:val="ProductList-Body"/>
      </w:pPr>
    </w:p>
    <w:p w:rsidR="00852EF3" w:rsidRDefault="003061CE">
      <w:pPr>
        <w:pStyle w:val="ProductList-ClauseHeading"/>
        <w:outlineLvl w:val="4"/>
      </w:pPr>
      <w:r>
        <w:t>2.2 Nárok na bezplatnú študentskú ponuku</w:t>
      </w:r>
    </w:p>
    <w:p w:rsidR="00852EF3" w:rsidRDefault="003061CE">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neposkytujú nárok na splnenie žiadnych požiadaviek na objednávku.</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852EF3">
      <w:pPr>
        <w:sectPr w:rsidR="00852EF3">
          <w:headerReference w:type="default" r:id="rId137"/>
          <w:footerReference w:type="default" r:id="rId138"/>
          <w:type w:val="continuous"/>
          <w:pgSz w:w="12240" w:h="15840" w:code="1"/>
          <w:pgMar w:top="1170" w:right="720" w:bottom="720" w:left="720" w:header="432" w:footer="288" w:gutter="0"/>
          <w:cols w:space="360"/>
        </w:sectPr>
      </w:pPr>
    </w:p>
    <w:p w:rsidR="00852EF3" w:rsidRDefault="003061CE">
      <w:pPr>
        <w:pStyle w:val="ProductList-SectionHeading"/>
        <w:pageBreakBefore/>
        <w:outlineLvl w:val="0"/>
      </w:pPr>
      <w:bookmarkStart w:id="320" w:name="_Sec549"/>
      <w:bookmarkEnd w:id="206"/>
      <w:r>
        <w:t>Slovník</w:t>
      </w:r>
      <w:r>
        <w:fldChar w:fldCharType="begin"/>
      </w:r>
      <w:r>
        <w:instrText xml:space="preserve"> TC "</w:instrText>
      </w:r>
      <w:bookmarkStart w:id="321" w:name="_Toc499818683"/>
      <w:r>
        <w:instrText>Slovník</w:instrText>
      </w:r>
      <w:bookmarkEnd w:id="321"/>
      <w:r>
        <w:instrText>" \l 1</w:instrText>
      </w:r>
      <w:r>
        <w:fldChar w:fldCharType="end"/>
      </w:r>
    </w:p>
    <w:p w:rsidR="00852EF3" w:rsidRDefault="003061CE">
      <w:pPr>
        <w:pStyle w:val="ProductList-Offering1Heading"/>
        <w:outlineLvl w:val="1"/>
      </w:pPr>
      <w:bookmarkStart w:id="322" w:name="_Sec550"/>
      <w:r>
        <w:t>Atribúty</w:t>
      </w:r>
      <w:bookmarkEnd w:id="322"/>
      <w:r>
        <w:fldChar w:fldCharType="begin"/>
      </w:r>
      <w:r>
        <w:instrText xml:space="preserve"> TC "</w:instrText>
      </w:r>
      <w:bookmarkStart w:id="323" w:name="_Toc499818684"/>
      <w:r>
        <w:instrText>Atribúty</w:instrText>
      </w:r>
      <w:bookmarkEnd w:id="323"/>
      <w:r>
        <w:instrText>" \l 2</w:instrText>
      </w:r>
      <w:r>
        <w:fldChar w:fldCharType="end"/>
      </w:r>
    </w:p>
    <w:p w:rsidR="00852EF3" w:rsidRDefault="003061CE">
      <w:pPr>
        <w:pStyle w:val="ProductList-BodySpaced"/>
      </w:pPr>
      <w:r>
        <w:t>Atribúty sú uvedené v tabuľkách každej produktovej položky a informujú o právach alebo podmienkach vzťahujúcich sa na produkty.</w:t>
      </w:r>
    </w:p>
    <w:p w:rsidR="00852EF3" w:rsidRDefault="00852EF3">
      <w:pPr>
        <w:pStyle w:val="ProductList-BodySpaced"/>
      </w:pPr>
    </w:p>
    <w:p w:rsidR="00852EF3" w:rsidRDefault="003061CE">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852EF3" w:rsidRDefault="003061CE">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852EF3" w:rsidRDefault="003061CE">
      <w:pPr>
        <w:pStyle w:val="ProductList-BodySpaced"/>
      </w:pPr>
      <w:r>
        <w:rPr>
          <w:b/>
          <w:color w:val="00188F"/>
        </w:rPr>
        <w:t>Požiadavka na klientsky prístup</w:t>
      </w:r>
      <w:r>
        <w:t>: uvádza, či serverový produkt vyžaduje licencie CAL na prístup používateľov a zariadení.</w:t>
      </w:r>
    </w:p>
    <w:p w:rsidR="00852EF3" w:rsidRDefault="003061CE">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852EF3" w:rsidRDefault="003061CE">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852EF3" w:rsidRDefault="003061CE">
      <w:pPr>
        <w:pStyle w:val="ProductList-BodySpaced"/>
      </w:pPr>
      <w:r>
        <w:rPr>
          <w:b/>
          <w:color w:val="00188F"/>
        </w:rPr>
        <w:t>Oprávnené využiť predĺženú dobu účinnosti</w:t>
      </w:r>
      <w:r>
        <w:t>: služby online, ktoré umožňujú získať nárok na predĺženú dobu účinnosti tak, ako je opísané v licenčnej zmluve Enterprise a Enterprise Subscription.</w:t>
      </w:r>
    </w:p>
    <w:p w:rsidR="00852EF3" w:rsidRDefault="003061CE">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852EF3" w:rsidRDefault="003061CE">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852EF3" w:rsidRDefault="003061CE">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852EF3" w:rsidRDefault="003061CE">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852EF3" w:rsidRDefault="003061CE">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852EF3" w:rsidRDefault="003061CE">
      <w:pPr>
        <w:pStyle w:val="ProductList-BodySpaced"/>
      </w:pPr>
      <w:r>
        <w:rPr>
          <w:b/>
          <w:color w:val="00188F"/>
        </w:rPr>
        <w:t>Licenčné podmienky</w:t>
      </w:r>
      <w:r>
        <w:t>: podmienky a požiadavky, ktorými sa riadi nasadzovanie a používanie produktu.</w:t>
      </w:r>
    </w:p>
    <w:p w:rsidR="00852EF3" w:rsidRDefault="003061CE">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852EF3" w:rsidRDefault="003061CE">
      <w:pPr>
        <w:pStyle w:val="ProductList-BodySpaced"/>
      </w:pPr>
      <w:r>
        <w:rPr>
          <w:b/>
          <w:color w:val="00188F"/>
        </w:rPr>
        <w:t>Nevyhnutná podmienka</w:t>
      </w:r>
      <w:r>
        <w:t>: informuje, že musia byť splnené niektoré ďalšie podmienky, aby bolo možné zakúpiť licencie na príslušný produkt.</w:t>
      </w:r>
    </w:p>
    <w:p w:rsidR="00852EF3" w:rsidRDefault="003061CE">
      <w:pPr>
        <w:pStyle w:val="ProductList-BodySpaced"/>
      </w:pPr>
      <w:r>
        <w:rPr>
          <w:b/>
          <w:color w:val="00188F"/>
        </w:rPr>
        <w:t>Nevyhnutná podmienka (SA)</w:t>
      </w:r>
      <w:r>
        <w:t>:informuje, že musia byť splnené niektoré ďalšie podmienky, aby bolo možné zakúpiť krytie SA na príslušný produkt.</w:t>
      </w:r>
    </w:p>
    <w:p w:rsidR="00852EF3" w:rsidRDefault="003061CE">
      <w:pPr>
        <w:pStyle w:val="ProductList-BodySpaced"/>
      </w:pPr>
      <w:r>
        <w:rPr>
          <w:b/>
          <w:color w:val="00188F"/>
        </w:rPr>
        <w:t>Predchádzajúca verzia</w:t>
      </w:r>
      <w:r>
        <w:t>: staršie verzie produktu a dátum ich dostupnosti.</w:t>
      </w:r>
    </w:p>
    <w:p w:rsidR="00852EF3" w:rsidRDefault="003061CE">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852EF3" w:rsidRDefault="003061CE">
      <w:pPr>
        <w:pStyle w:val="ProductList-BodySpaced"/>
      </w:pPr>
      <w:r>
        <w:rPr>
          <w:b/>
          <w:color w:val="00188F"/>
        </w:rPr>
        <w:t>Program Online Subscription (OSP)</w:t>
      </w:r>
      <w:r>
        <w:t>: produkt je dostupný v programe Online Subscription.</w:t>
      </w:r>
    </w:p>
    <w:p w:rsidR="00852EF3" w:rsidRDefault="003061CE">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852EF3" w:rsidRDefault="003061CE">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852EF3" w:rsidRDefault="003061CE">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852EF3" w:rsidRDefault="003061CE">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852EF3" w:rsidRDefault="003061CE">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852EF3" w:rsidRDefault="003061CE">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852EF3" w:rsidRDefault="003061CE">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852EF3" w:rsidRDefault="003061CE">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852EF3" w:rsidRDefault="003061CE">
      <w:pPr>
        <w:pStyle w:val="ProductList-BodySpaced"/>
      </w:pPr>
      <w:r>
        <w:rPr>
          <w:b/>
          <w:color w:val="00188F"/>
        </w:rPr>
        <w:t>Vlastné hostovanie</w:t>
      </w:r>
      <w:r>
        <w:t xml:space="preserve">: výhoda krytia SA, ktorá povoľuje používanie produktov na podmienené účely hostovania. Podrobnosti nájdete v článku Servery – interne testované aplikácie v </w:t>
      </w:r>
      <w:hyperlink w:anchor="_Sec564">
        <w:r>
          <w:rPr>
            <w:color w:val="00467F"/>
            <w:u w:val="single"/>
          </w:rPr>
          <w:t>prílohe B</w:t>
        </w:r>
      </w:hyperlink>
      <w:r>
        <w:t xml:space="preserve"> – Software Assurance.</w:t>
      </w:r>
    </w:p>
    <w:p w:rsidR="00852EF3" w:rsidRDefault="003061CE">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852EF3" w:rsidRDefault="003061CE">
      <w:pPr>
        <w:pStyle w:val="ProductList-BodySpaced"/>
      </w:pPr>
      <w:r>
        <w:rPr>
          <w:b/>
          <w:color w:val="00188F"/>
        </w:rPr>
        <w:t>Výhoda používania študentmi</w:t>
      </w:r>
      <w:r>
        <w:t xml:space="preserve">: Inštitúcie, ktoré majú licenciu na oprávňujúci produkt pre svoj celkový počet v rámci celej organizácie, majú možnosť získať licenciu na používanie produktu ich študentmi v pomere 1 : 15 alebo 1 : 40 študentov na pedagogického pracovníka (alebo používateľa z radov zamestnancov/pedagogického zboru) bez ďalších nákladov. Oprávňujúce produkty a produkty oprávňujúce na používanie študentmi, ako aj príslušné pomery sú uvedené v produktových položkách a v </w:t>
      </w:r>
      <w:hyperlink w:anchor="_Sec1230">
        <w:r>
          <w:rPr>
            <w:color w:val="00467F"/>
            <w:u w:val="single"/>
          </w:rPr>
          <w:t>prílohe I – Výhody používania študentmi</w:t>
        </w:r>
      </w:hyperlink>
      <w:r>
        <w:t>. Takéto študentské licencie sa nemôžu započítavať do vyžadovaného minimálneho objednávaného množstva. Používanie študentmi sa riadi licenčnými podmienkami pre produkty licencované na základe výhody používania študentmi. Platnosť práv na používanie produktov na základe výhody používania študentmi uplynie na konci doby účinnosti prihlášky inštitúcie.</w:t>
      </w:r>
    </w:p>
    <w:p w:rsidR="00852EF3" w:rsidRDefault="003061CE">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852EF3" w:rsidRDefault="003061CE">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852EF3" w:rsidRDefault="003061CE">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852EF3" w:rsidRDefault="00852EF3">
      <w:pPr>
        <w:pStyle w:val="ProductList-BodySpaced"/>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Spaced"/>
      </w:pPr>
    </w:p>
    <w:p w:rsidR="00852EF3" w:rsidRDefault="003061CE">
      <w:pPr>
        <w:pStyle w:val="ProductList-Offering1Heading"/>
        <w:outlineLvl w:val="1"/>
      </w:pPr>
      <w:bookmarkStart w:id="324" w:name="_Sec551"/>
      <w:r>
        <w:t>Hodnoty buniek</w:t>
      </w:r>
      <w:bookmarkEnd w:id="324"/>
      <w:r>
        <w:fldChar w:fldCharType="begin"/>
      </w:r>
      <w:r>
        <w:instrText xml:space="preserve"> TC "</w:instrText>
      </w:r>
      <w:bookmarkStart w:id="325" w:name="_Toc499818685"/>
      <w:r>
        <w:instrText>Hodnoty buniek</w:instrText>
      </w:r>
      <w:bookmarkEnd w:id="325"/>
      <w:r>
        <w:instrText>" \l 2</w:instrText>
      </w:r>
      <w:r>
        <w:fldChar w:fldCharType="end"/>
      </w:r>
    </w:p>
    <w:p w:rsidR="00852EF3" w:rsidRDefault="003061CE">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852EF3" w:rsidRDefault="00852EF3">
      <w:pPr>
        <w:pStyle w:val="ProductList-BodySpaced"/>
      </w:pPr>
    </w:p>
    <w:p w:rsidR="00852EF3" w:rsidRDefault="003061CE">
      <w:pPr>
        <w:pStyle w:val="ProductList-BodySpaced"/>
      </w:pPr>
      <w:r>
        <w:rPr>
          <w:b/>
          <w:color w:val="00188F"/>
        </w:rPr>
        <w:t>A</w:t>
      </w:r>
      <w:r>
        <w:t xml:space="preserve">= </w:t>
      </w:r>
      <w:r>
        <w:rPr>
          <w:color w:val="00188F"/>
        </w:rPr>
        <w:t>dodatočný produkt</w:t>
      </w:r>
      <w:r>
        <w:t>: produkt sa ponúka ako dodatočný produkt.</w:t>
      </w:r>
    </w:p>
    <w:p w:rsidR="00852EF3" w:rsidRDefault="003061CE">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852EF3" w:rsidRDefault="003061CE">
      <w:pPr>
        <w:pStyle w:val="ProductList-BodySpaced"/>
      </w:pPr>
      <w:r>
        <w:rPr>
          <w:b/>
          <w:color w:val="00188F"/>
        </w:rPr>
        <w:t>E</w:t>
      </w:r>
      <w:r>
        <w:t xml:space="preserve"> = </w:t>
      </w:r>
      <w:r>
        <w:rPr>
          <w:color w:val="00188F"/>
        </w:rPr>
        <w:t>podnikový produkt</w:t>
      </w:r>
      <w:r>
        <w:t>: produkt sa ponúka ako podnikový produkt, nie však pre osobné počítače.</w:t>
      </w:r>
    </w:p>
    <w:p w:rsidR="00852EF3" w:rsidRDefault="003061CE">
      <w:pPr>
        <w:pStyle w:val="ProductList-BodySpaced"/>
      </w:pPr>
      <w:r>
        <w:rPr>
          <w:b/>
          <w:color w:val="00188F"/>
        </w:rPr>
        <w:t>ED</w:t>
      </w:r>
      <w:r>
        <w:t xml:space="preserve"> = </w:t>
      </w:r>
      <w:r>
        <w:rPr>
          <w:color w:val="00188F"/>
        </w:rPr>
        <w:t>Education Desktop</w:t>
      </w:r>
      <w:r>
        <w:t>: Produkt sa ponúka ako produkt vzdelávacej počítačovej platformy s licenciou Enterprise CAL Suite alebo Core CAL Suite v rámci programu Open Value Subscription – Education Solutions.</w:t>
      </w:r>
    </w:p>
    <w:p w:rsidR="00852EF3" w:rsidRDefault="003061CE">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852EF3" w:rsidRDefault="003061CE">
      <w:pPr>
        <w:pStyle w:val="ProductList-BodySpaced"/>
      </w:pPr>
      <w:r>
        <w:rPr>
          <w:b/>
          <w:color w:val="00188F"/>
        </w:rPr>
        <w:t>EP</w:t>
      </w:r>
      <w:r>
        <w:rPr>
          <w:color w:val="000000"/>
        </w:rPr>
        <w:t xml:space="preserve"> = </w:t>
      </w:r>
      <w:r>
        <w:rPr>
          <w:color w:val="00188F"/>
        </w:rPr>
        <w:t>produkt vzdelávacej platformy</w:t>
      </w:r>
      <w:r>
        <w:t>: Produkt sa ponúka ako produkt vzdelávacej platformy v rámci programu Enrollment for Education Solution. Na produkty vzdelávacej platformy možno získať licenciu iba pre všetkých pedagogických pracovníkov v rámci celej organizácie alebo pre celkový počet študentov.</w:t>
      </w:r>
    </w:p>
    <w:p w:rsidR="00852EF3" w:rsidRDefault="003061CE">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852EF3" w:rsidRDefault="003061CE">
      <w:pPr>
        <w:pStyle w:val="ProductList-BodySpaced"/>
      </w:pPr>
      <w:r>
        <w:rPr>
          <w:b/>
          <w:color w:val="00188F"/>
        </w:rPr>
        <w:t>OW</w:t>
      </w:r>
      <w:r>
        <w:t xml:space="preserve"> = </w:t>
      </w:r>
      <w:r>
        <w:rPr>
          <w:color w:val="00188F"/>
        </w:rPr>
        <w:t>pre celú organizáciu</w:t>
      </w:r>
      <w:r>
        <w:t>: k dispozícii v rámci možnosti pre celú organizáciu.</w:t>
      </w:r>
    </w:p>
    <w:p w:rsidR="00852EF3" w:rsidRDefault="003061CE">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852EF3" w:rsidRDefault="003061CE">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852EF3" w:rsidRDefault="003061CE">
      <w:pPr>
        <w:pStyle w:val="ProductList-BodySpaced"/>
      </w:pPr>
      <w:r>
        <w:rPr>
          <w:b/>
          <w:color w:val="00188F"/>
        </w:rPr>
        <w:t>SD</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852EF3" w:rsidRDefault="003061CE">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852EF3" w:rsidRDefault="003061CE">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852EF3" w:rsidRDefault="003061CE">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852EF3" w:rsidRDefault="00852EF3">
      <w:pPr>
        <w:pStyle w:val="ProductList-BodySpaced"/>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Spaced"/>
      </w:pPr>
    </w:p>
    <w:p w:rsidR="00852EF3" w:rsidRDefault="003061CE">
      <w:pPr>
        <w:pStyle w:val="ProductList-Offering1Heading"/>
        <w:outlineLvl w:val="1"/>
      </w:pPr>
      <w:bookmarkStart w:id="326" w:name="_Sec552"/>
      <w:r>
        <w:t>Názvy stĺpcov</w:t>
      </w:r>
      <w:bookmarkEnd w:id="326"/>
      <w:r>
        <w:fldChar w:fldCharType="begin"/>
      </w:r>
      <w:r>
        <w:instrText xml:space="preserve"> TC "</w:instrText>
      </w:r>
      <w:bookmarkStart w:id="327" w:name="_Toc499818686"/>
      <w:r>
        <w:instrText>Názvy stĺpcov</w:instrText>
      </w:r>
      <w:bookmarkEnd w:id="327"/>
      <w:r>
        <w:instrText>" \l 2</w:instrText>
      </w:r>
      <w:r>
        <w:fldChar w:fldCharType="end"/>
      </w:r>
    </w:p>
    <w:p w:rsidR="00852EF3" w:rsidRDefault="003061CE">
      <w:pPr>
        <w:pStyle w:val="ProductList-BodySpaced"/>
      </w:pPr>
      <w:r>
        <w:t>Názvy stĺpcov sú uvedené v tabuľke Dostupnosť programu každej produktovej položky a slúžia na organizáciu informácií o dostupnosti programu podľa programu, typu ponuky, bodov a dátumov dostupnosti.</w:t>
      </w:r>
    </w:p>
    <w:p w:rsidR="00852EF3" w:rsidRDefault="00852EF3">
      <w:pPr>
        <w:pStyle w:val="ProductList-BodySpaced"/>
      </w:pPr>
    </w:p>
    <w:p w:rsidR="00852EF3" w:rsidRDefault="003061CE">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852EF3" w:rsidRDefault="003061CE">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852EF3" w:rsidRDefault="003061CE">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852EF3" w:rsidRDefault="003061CE">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852EF3" w:rsidRDefault="003061CE">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852EF3" w:rsidRDefault="003061CE">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852EF3" w:rsidRDefault="003061CE">
      <w:pPr>
        <w:pStyle w:val="ProductList-BodySpaced"/>
      </w:pPr>
      <w:r>
        <w:rPr>
          <w:b/>
          <w:color w:val="00188F"/>
        </w:rPr>
        <w:t>MPSA</w:t>
      </w:r>
      <w:r>
        <w:t xml:space="preserve"> = </w:t>
      </w:r>
      <w:r>
        <w:rPr>
          <w:color w:val="00188F"/>
        </w:rPr>
        <w:t>zmluva Microsoft Products and Services Agreement</w:t>
      </w:r>
      <w:r>
        <w:t>.</w:t>
      </w:r>
    </w:p>
    <w:p w:rsidR="00852EF3" w:rsidRDefault="003061CE">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852EF3" w:rsidRDefault="003061CE">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852EF3" w:rsidRDefault="003061CE">
      <w:pPr>
        <w:pStyle w:val="ProductList-BodySpaced"/>
      </w:pPr>
      <w:r>
        <w:rPr>
          <w:b/>
          <w:color w:val="00188F"/>
        </w:rPr>
        <w:t>OVS-ES</w:t>
      </w:r>
      <w:r>
        <w:t xml:space="preserve"> = </w:t>
      </w:r>
      <w:r>
        <w:rPr>
          <w:color w:val="00188F"/>
        </w:rPr>
        <w:t>Open Value Subscription – Education Solutions</w:t>
      </w:r>
      <w:r>
        <w:t>.</w:t>
      </w:r>
    </w:p>
    <w:p w:rsidR="00852EF3" w:rsidRDefault="003061CE">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852EF3" w:rsidRDefault="003061CE">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852EF3" w:rsidRDefault="003061CE">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852EF3" w:rsidRDefault="00852EF3">
      <w:pPr>
        <w:pStyle w:val="ProductList-BodySpaced"/>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Spaced"/>
      </w:pPr>
    </w:p>
    <w:p w:rsidR="00852EF3" w:rsidRDefault="003061CE">
      <w:pPr>
        <w:pStyle w:val="ProductList-Offering1Heading"/>
        <w:outlineLvl w:val="1"/>
      </w:pPr>
      <w:bookmarkStart w:id="328" w:name="_Sec553"/>
      <w:r>
        <w:t>Definície</w:t>
      </w:r>
      <w:bookmarkEnd w:id="328"/>
      <w:r>
        <w:fldChar w:fldCharType="begin"/>
      </w:r>
      <w:r>
        <w:instrText xml:space="preserve"> TC "</w:instrText>
      </w:r>
      <w:bookmarkStart w:id="329" w:name="_Toc499818687"/>
      <w:r>
        <w:instrText>Definície</w:instrText>
      </w:r>
      <w:bookmarkEnd w:id="329"/>
      <w:r>
        <w:instrText>" \l 2</w:instrText>
      </w:r>
      <w:r>
        <w:fldChar w:fldCharType="end"/>
      </w:r>
    </w:p>
    <w:p w:rsidR="00852EF3" w:rsidRDefault="003061CE">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852EF3" w:rsidRDefault="003061CE">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852EF3" w:rsidRDefault="003061CE">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852EF3" w:rsidRDefault="003061CE">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852EF3" w:rsidRDefault="003061CE">
      <w:pPr>
        <w:pStyle w:val="ProductList-BodySpaced"/>
      </w:pPr>
      <w:r>
        <w:rPr>
          <w:b/>
          <w:color w:val="00188F"/>
        </w:rPr>
        <w:t>Licencia CAL</w:t>
      </w:r>
      <w:r>
        <w:t xml:space="preserve"> je licencia na klientsky prístup, ktorá môže byť podľa okolností priradená používateľovi alebo zariadeniu. Licencia CAL pre jednotlivých používateľov umožňuje prístup k príslušnej verzii serverového softvéru alebo k starším verziám serverového softvéru z ľubovoľného zariadenia jednému používateľovi. Licencia CAL pre jednotlivé zariadenia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852EF3" w:rsidRDefault="003061CE">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852EF3" w:rsidRDefault="003061CE">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852EF3" w:rsidRDefault="003061CE">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852EF3" w:rsidRDefault="003061CE">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852EF3" w:rsidRDefault="003061CE">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852EF3" w:rsidRDefault="003061CE">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852EF3" w:rsidRDefault="003061CE">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852EF3" w:rsidRDefault="003061CE">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852EF3" w:rsidRDefault="003061CE">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852EF3" w:rsidRDefault="003061CE">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852EF3" w:rsidRDefault="003061CE">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852EF3" w:rsidRDefault="003061CE">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852EF3" w:rsidRDefault="003061CE">
      <w:pPr>
        <w:pStyle w:val="ProductList-BodySpaced"/>
      </w:pPr>
      <w:r>
        <w:rPr>
          <w:b/>
          <w:color w:val="00188F"/>
        </w:rPr>
        <w:t xml:space="preserve">Licencia </w:t>
      </w:r>
      <w:r>
        <w:t>je právo na stiahnutie, inštaláciu, používanie a prístup k produktu.</w:t>
      </w:r>
    </w:p>
    <w:p w:rsidR="00852EF3" w:rsidRDefault="003061CE">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852EF3" w:rsidRDefault="003061CE">
      <w:pPr>
        <w:pStyle w:val="ProductList-BodySpaced"/>
      </w:pPr>
      <w:r>
        <w:rPr>
          <w:b/>
          <w:color w:val="00188F"/>
        </w:rPr>
        <w:t xml:space="preserve">Partner programu prenosu licencií v rámci krytia Software Assurance </w:t>
      </w:r>
      <w:r>
        <w:t xml:space="preserve">je subjekt uvedený na stránke </w:t>
      </w:r>
      <w:hyperlink r:id="rId139">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852EF3" w:rsidRDefault="003061CE">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852EF3" w:rsidRDefault="003061CE">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852EF3" w:rsidRDefault="003061CE">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852EF3" w:rsidRDefault="003061CE">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852EF3" w:rsidRDefault="003061CE">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852EF3" w:rsidRDefault="003061CE">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52EF3" w:rsidRDefault="003061CE">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852EF3" w:rsidRDefault="003061CE">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852EF3" w:rsidRDefault="003061CE">
      <w:pPr>
        <w:pStyle w:val="ProductList-BodySpaced"/>
      </w:pPr>
      <w:r>
        <w:rPr>
          <w:b/>
          <w:color w:val="00188F"/>
        </w:rPr>
        <w:t xml:space="preserve">Fyzický procesor </w:t>
      </w:r>
      <w:r>
        <w:t>je procesor nachádzajúci sa vo fyzickom hardvérovom systéme.</w:t>
      </w:r>
    </w:p>
    <w:p w:rsidR="00852EF3" w:rsidRDefault="003061CE">
      <w:pPr>
        <w:pStyle w:val="ProductList-BodySpaced"/>
      </w:pPr>
      <w:r>
        <w:rPr>
          <w:b/>
          <w:color w:val="00188F"/>
        </w:rPr>
        <w:t xml:space="preserve">Premium Assurance </w:t>
      </w:r>
      <w:r>
        <w:t>je ponuka pre určité produkty umožňujúca prístup k aktualizáciám zabezpečenia a bulletinom, ktoré spoločnosť Microsoft sprístupňuje po tom, ako sa pre niektorú verziu produktu prestane poskytovať rozšírená podpora.</w:t>
      </w:r>
    </w:p>
    <w:p w:rsidR="00852EF3" w:rsidRDefault="003061CE">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852EF3" w:rsidRDefault="003061CE">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852EF3" w:rsidRDefault="003061CE">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852EF3" w:rsidRDefault="003061CE">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852EF3" w:rsidRDefault="003061CE">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hostovanej službe v priebehu stanovenej doby.</w:t>
      </w:r>
    </w:p>
    <w:p w:rsidR="00852EF3" w:rsidRDefault="003061CE">
      <w:pPr>
        <w:pStyle w:val="ProductList-BodySpaced"/>
      </w:pPr>
      <w:r>
        <w:rPr>
          <w:b/>
          <w:color w:val="00188F"/>
        </w:rPr>
        <w:t>Server</w:t>
      </w:r>
      <w:r>
        <w:t xml:space="preserve"> je fyzický hardvérový systém, v ktorom možno prevádzkovať serverový softvér.</w:t>
      </w:r>
    </w:p>
    <w:p w:rsidR="00852EF3" w:rsidRDefault="003061CE">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852EF3" w:rsidRDefault="003061CE">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852EF3" w:rsidRDefault="003061CE">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852EF3" w:rsidRDefault="003061CE">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852EF3" w:rsidRDefault="003061CE">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852EF3" w:rsidRDefault="003061CE">
      <w:pPr>
        <w:pStyle w:val="ProductList-BodySpaced"/>
      </w:pPr>
      <w:r>
        <w:t>Softvér v internetových webových riešeniach sa používa na prevádzkovanie:</w:t>
      </w:r>
    </w:p>
    <w:p w:rsidR="00852EF3" w:rsidRDefault="003061CE" w:rsidP="003061CE">
      <w:pPr>
        <w:pStyle w:val="ProductList-Bullet"/>
        <w:numPr>
          <w:ilvl w:val="0"/>
          <w:numId w:val="44"/>
        </w:numPr>
      </w:pPr>
      <w:r>
        <w:t>softvéru webového servera (napríklad Microsoft Internet Information Services) a agentov na spravovanie alebo zabezpečenie (napríklad agenta System Center Operations Manager),</w:t>
      </w:r>
    </w:p>
    <w:p w:rsidR="00852EF3" w:rsidRDefault="003061CE" w:rsidP="003061CE">
      <w:pPr>
        <w:pStyle w:val="ProductList-Bullet"/>
        <w:numPr>
          <w:ilvl w:val="0"/>
          <w:numId w:val="44"/>
        </w:numPr>
      </w:pPr>
      <w:r>
        <w:t>softvéru databázového stroja (napríklad Microsoft SQL Server) výlučne na podporu internetových webových riešení alebo</w:t>
      </w:r>
    </w:p>
    <w:p w:rsidR="00852EF3" w:rsidRDefault="003061CE" w:rsidP="003061CE">
      <w:pPr>
        <w:pStyle w:val="ProductList-Bullet"/>
        <w:numPr>
          <w:ilvl w:val="0"/>
          <w:numId w:val="44"/>
        </w:numPr>
      </w:pPr>
      <w:r>
        <w:t>služby Domain Name System (DNS) na rozkladanie internetových názvov na adresy IP, pokiaľ to nie je jediná funkcia príslušnej inštancie softvéru.</w:t>
      </w:r>
    </w:p>
    <w:p w:rsidR="00852EF3" w:rsidRDefault="003061CE">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852EF3" w:rsidRDefault="003061CE">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852EF3" w:rsidRDefault="003061CE">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852EF3" w:rsidRDefault="00852EF3">
      <w:pPr>
        <w:pStyle w:val="ProductList-BodySpaced"/>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Spaced"/>
      </w:pPr>
    </w:p>
    <w:p w:rsidR="00852EF3" w:rsidRDefault="00852EF3">
      <w:pPr>
        <w:sectPr w:rsidR="00852EF3">
          <w:headerReference w:type="default" r:id="rId140"/>
          <w:footerReference w:type="default" r:id="rId141"/>
          <w:type w:val="continuous"/>
          <w:pgSz w:w="12240" w:h="15840" w:code="1"/>
          <w:pgMar w:top="1170" w:right="720" w:bottom="720" w:left="720" w:header="432" w:footer="288" w:gutter="0"/>
          <w:cols w:space="360"/>
        </w:sectPr>
      </w:pPr>
    </w:p>
    <w:p w:rsidR="00852EF3" w:rsidRDefault="003061CE">
      <w:pPr>
        <w:pStyle w:val="ProductList-SectionHeading"/>
        <w:pageBreakBefore/>
        <w:outlineLvl w:val="0"/>
      </w:pPr>
      <w:bookmarkStart w:id="330" w:name="_Sec591"/>
      <w:bookmarkEnd w:id="320"/>
      <w:r>
        <w:t>Príloha A – Licencie ekvivalentné licencii CAL/ML</w:t>
      </w:r>
      <w:r>
        <w:fldChar w:fldCharType="begin"/>
      </w:r>
      <w:r>
        <w:instrText xml:space="preserve"> TC "</w:instrText>
      </w:r>
      <w:bookmarkStart w:id="331" w:name="_Toc499818688"/>
      <w:r>
        <w:instrText>Príloha A – Licencie ekvivalentné licencii CAL/ML</w:instrText>
      </w:r>
      <w:bookmarkEnd w:id="331"/>
      <w:r>
        <w:instrText>" \l 1</w:instrText>
      </w:r>
      <w:r>
        <w:fldChar w:fldCharType="end"/>
      </w:r>
    </w:p>
    <w:p w:rsidR="00852EF3" w:rsidRDefault="003061CE">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852EF3" w:rsidRDefault="00852EF3">
      <w:pPr>
        <w:pStyle w:val="ProductList-Body"/>
      </w:pPr>
    </w:p>
    <w:tbl>
      <w:tblPr>
        <w:tblStyle w:val="PURTable"/>
        <w:tblW w:w="0" w:type="dxa"/>
        <w:tblLook w:val="04A0" w:firstRow="1" w:lastRow="0" w:firstColumn="1" w:lastColumn="0" w:noHBand="0" w:noVBand="1"/>
      </w:tblPr>
      <w:tblGrid>
        <w:gridCol w:w="1000"/>
        <w:gridCol w:w="256"/>
        <w:gridCol w:w="256"/>
        <w:gridCol w:w="256"/>
        <w:gridCol w:w="256"/>
        <w:gridCol w:w="398"/>
        <w:gridCol w:w="477"/>
        <w:gridCol w:w="483"/>
        <w:gridCol w:w="489"/>
        <w:gridCol w:w="477"/>
        <w:gridCol w:w="398"/>
        <w:gridCol w:w="477"/>
        <w:gridCol w:w="483"/>
        <w:gridCol w:w="489"/>
        <w:gridCol w:w="477"/>
        <w:gridCol w:w="329"/>
        <w:gridCol w:w="380"/>
        <w:gridCol w:w="614"/>
        <w:gridCol w:w="266"/>
        <w:gridCol w:w="266"/>
        <w:gridCol w:w="660"/>
        <w:gridCol w:w="366"/>
        <w:gridCol w:w="309"/>
        <w:gridCol w:w="364"/>
        <w:gridCol w:w="334"/>
        <w:gridCol w:w="356"/>
      </w:tblGrid>
      <w:tr w:rsidR="00852EF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52EF3" w:rsidRDefault="00852EF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52EF3" w:rsidRDefault="003061CE">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52EF3" w:rsidRDefault="003061C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52EF3" w:rsidRDefault="003061C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52EF3" w:rsidRDefault="003061C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52EF3" w:rsidRDefault="003061C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852EF3" w:rsidRDefault="003061C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52EF3" w:rsidRDefault="003061C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52EF3" w:rsidRDefault="003061CE">
            <w:pPr>
              <w:pStyle w:val="ProductList-TableBody"/>
              <w:jc w:val="center"/>
            </w:pPr>
            <w:r>
              <w:rPr>
                <w:color w:val="FFFFFF"/>
              </w:rPr>
              <w:t>Dynamics 365 Enterprise</w:t>
            </w:r>
          </w:p>
        </w:tc>
      </w:tr>
      <w:tr w:rsidR="00852EF3">
        <w:tc>
          <w:tcPr>
            <w:tcW w:w="240" w:type="dxa"/>
            <w:tcBorders>
              <w:top w:val="none" w:sz="4" w:space="0" w:color="BFBFBF"/>
              <w:left w:val="none" w:sz="24" w:space="0" w:color="808080"/>
              <w:bottom w:val="single" w:sz="4" w:space="0" w:color="FFFFFF"/>
              <w:right w:val="single" w:sz="6" w:space="0" w:color="FFFFFF"/>
            </w:tcBorders>
          </w:tcPr>
          <w:p w:rsidR="00852EF3" w:rsidRDefault="003061CE">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852EF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52EF3" w:rsidRDefault="003061CE">
            <w:pPr>
              <w:pStyle w:val="ProductList-TableBody"/>
              <w:jc w:val="center"/>
            </w:pPr>
            <w:r>
              <w:rPr>
                <w:color w:val="FFFFFF"/>
              </w:rPr>
              <w:t>Plán</w:t>
            </w:r>
          </w:p>
        </w:tc>
      </w:tr>
      <w:tr w:rsidR="00852EF3">
        <w:tc>
          <w:tcPr>
            <w:tcW w:w="240" w:type="dxa"/>
            <w:gridSpan w:val="16"/>
            <w:tcBorders>
              <w:top w:val="single" w:sz="4" w:space="0" w:color="FFFFFF"/>
              <w:left w:val="single" w:sz="6" w:space="0" w:color="FFFFFF"/>
              <w:bottom w:val="single" w:sz="4" w:space="0" w:color="FFFFFF"/>
              <w:right w:val="single" w:sz="6" w:space="0" w:color="FFFFFF"/>
            </w:tcBorders>
          </w:tcPr>
          <w:p w:rsidR="00852EF3" w:rsidRDefault="003061C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793">
              <w:r w:rsidR="003061CE">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single" w:sz="4" w:space="0" w:color="FFFFFF"/>
              <w:right w:val="single" w:sz="6" w:space="0" w:color="FFFFFF"/>
            </w:tcBorders>
          </w:tcPr>
          <w:p w:rsidR="00852EF3" w:rsidRDefault="00FC6397">
            <w:pPr>
              <w:pStyle w:val="ProductList-TableBody"/>
            </w:pPr>
            <w:hyperlink w:anchor="_Sec793">
              <w:r w:rsidR="003061CE">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6"/>
            <w:tcBorders>
              <w:top w:val="single" w:sz="4" w:space="0" w:color="FFFFFF"/>
              <w:left w:val="single" w:sz="6" w:space="0" w:color="FFFFFF"/>
              <w:bottom w:val="single" w:sz="4" w:space="0" w:color="FFFFFF"/>
              <w:right w:val="single" w:sz="6" w:space="0" w:color="FFFFFF"/>
            </w:tcBorders>
          </w:tcPr>
          <w:p w:rsidR="00852EF3" w:rsidRDefault="003061C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793">
              <w:r w:rsidR="003061CE">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single" w:sz="4" w:space="0" w:color="FFFFFF"/>
              <w:right w:val="single" w:sz="6" w:space="0" w:color="FFFFFF"/>
            </w:tcBorders>
          </w:tcPr>
          <w:p w:rsidR="00852EF3" w:rsidRDefault="00FC6397">
            <w:pPr>
              <w:pStyle w:val="ProductList-TableBody"/>
            </w:pPr>
            <w:hyperlink w:anchor="_Sec793">
              <w:r w:rsidR="003061CE">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6"/>
            <w:tcBorders>
              <w:top w:val="single" w:sz="4" w:space="0" w:color="FFFFFF"/>
              <w:left w:val="single" w:sz="6" w:space="0" w:color="FFFFFF"/>
              <w:bottom w:val="single" w:sz="4" w:space="0" w:color="FFFFFF"/>
              <w:right w:val="single" w:sz="6" w:space="0" w:color="FFFFFF"/>
            </w:tcBorders>
          </w:tcPr>
          <w:p w:rsidR="00852EF3" w:rsidRDefault="003061C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798">
              <w:r w:rsidR="003061CE">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single" w:sz="4" w:space="0" w:color="FFFFFF"/>
              <w:right w:val="single" w:sz="6" w:space="0" w:color="FFFFFF"/>
            </w:tcBorders>
          </w:tcPr>
          <w:p w:rsidR="00852EF3" w:rsidRDefault="00FC6397">
            <w:pPr>
              <w:pStyle w:val="ProductList-TableBody"/>
            </w:pPr>
            <w:hyperlink w:anchor="_Sec798">
              <w:r w:rsidR="003061CE">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6"/>
            <w:tcBorders>
              <w:top w:val="single" w:sz="4" w:space="0" w:color="FFFFFF"/>
              <w:left w:val="single" w:sz="6" w:space="0" w:color="FFFFFF"/>
              <w:bottom w:val="single" w:sz="4" w:space="0" w:color="FFFFFF"/>
              <w:right w:val="single" w:sz="6" w:space="0" w:color="FFFFFF"/>
            </w:tcBorders>
          </w:tcPr>
          <w:p w:rsidR="00852EF3" w:rsidRDefault="003061C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dashed" w:sz="4" w:space="0" w:color="BFBFBF"/>
              <w:left w:val="none" w:sz="24" w:space="0" w:color="808080"/>
              <w:bottom w:val="single" w:sz="4" w:space="0" w:color="FFFFFF"/>
              <w:right w:val="single" w:sz="6" w:space="0" w:color="FFFFFF"/>
            </w:tcBorders>
          </w:tcPr>
          <w:p w:rsidR="00852EF3" w:rsidRDefault="00FC6397">
            <w:pPr>
              <w:pStyle w:val="ProductList-TableBody"/>
            </w:pPr>
            <w:hyperlink w:anchor="_Sec798">
              <w:r w:rsidR="003061CE">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6"/>
            <w:tcBorders>
              <w:top w:val="single" w:sz="4" w:space="0" w:color="FFFFFF"/>
              <w:left w:val="single" w:sz="6" w:space="0" w:color="FFFFFF"/>
              <w:bottom w:val="single" w:sz="4" w:space="0" w:color="FFFFFF"/>
              <w:right w:val="single" w:sz="6" w:space="0" w:color="FFFFFF"/>
            </w:tcBorders>
          </w:tcPr>
          <w:p w:rsidR="00852EF3" w:rsidRDefault="003061C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799">
              <w:r w:rsidR="003061CE">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799">
              <w:r w:rsidR="003061CE">
                <w:rPr>
                  <w:color w:val="00467F"/>
                  <w:u w:val="single"/>
                </w:rPr>
                <w:t>Dodatočná</w:t>
              </w:r>
            </w:hyperlink>
            <w:r w:rsidR="003061C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single" w:sz="4" w:space="0" w:color="FFFFFF"/>
              <w:right w:val="single" w:sz="6" w:space="0" w:color="FFFFFF"/>
            </w:tcBorders>
          </w:tcPr>
          <w:p w:rsidR="00852EF3" w:rsidRDefault="00FC6397">
            <w:pPr>
              <w:pStyle w:val="ProductList-TableBody"/>
            </w:pPr>
            <w:hyperlink w:anchor="_Sec799">
              <w:r w:rsidR="003061CE">
                <w:rPr>
                  <w:color w:val="00467F"/>
                  <w:u w:val="single"/>
                </w:rPr>
                <w:t>Dodatočná</w:t>
              </w:r>
            </w:hyperlink>
            <w:r w:rsidR="003061C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6"/>
            <w:tcBorders>
              <w:top w:val="single" w:sz="4" w:space="0" w:color="FFFFFF"/>
              <w:left w:val="single" w:sz="6" w:space="0" w:color="FFFFFF"/>
              <w:bottom w:val="single" w:sz="4" w:space="0" w:color="FFFFFF"/>
              <w:right w:val="single" w:sz="6" w:space="0" w:color="FFFFFF"/>
            </w:tcBorders>
          </w:tcPr>
          <w:p w:rsidR="00852EF3" w:rsidRDefault="003061CE">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800">
              <w:r w:rsidR="003061CE">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single" w:sz="4" w:space="0" w:color="FFFFFF"/>
              <w:right w:val="single" w:sz="6" w:space="0" w:color="FFFFFF"/>
            </w:tcBorders>
          </w:tcPr>
          <w:p w:rsidR="00852EF3" w:rsidRDefault="00FC6397">
            <w:pPr>
              <w:pStyle w:val="ProductList-TableBody"/>
            </w:pPr>
            <w:hyperlink w:anchor="_Sec800">
              <w:r w:rsidR="003061CE">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6"/>
            <w:tcBorders>
              <w:top w:val="single" w:sz="4" w:space="0" w:color="FFFFFF"/>
              <w:left w:val="single" w:sz="6" w:space="0" w:color="FFFFFF"/>
              <w:bottom w:val="single" w:sz="4" w:space="0" w:color="FFFFFF"/>
              <w:right w:val="single" w:sz="6" w:space="0" w:color="FFFFFF"/>
            </w:tcBorders>
          </w:tcPr>
          <w:p w:rsidR="00852EF3" w:rsidRDefault="003061C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807">
              <w:r w:rsidR="003061CE">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807">
              <w:r w:rsidR="003061CE">
                <w:rPr>
                  <w:color w:val="00467F"/>
                  <w:u w:val="single"/>
                </w:rPr>
                <w:t>Dodatočná</w:t>
              </w:r>
            </w:hyperlink>
            <w:r w:rsidR="003061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single" w:sz="4" w:space="0" w:color="FFFFFF"/>
              <w:right w:val="single" w:sz="6" w:space="0" w:color="FFFFFF"/>
            </w:tcBorders>
          </w:tcPr>
          <w:p w:rsidR="00852EF3" w:rsidRDefault="00FC6397">
            <w:pPr>
              <w:pStyle w:val="ProductList-TableBody"/>
            </w:pPr>
            <w:hyperlink w:anchor="_Sec807">
              <w:r w:rsidR="003061CE">
                <w:rPr>
                  <w:color w:val="00467F"/>
                  <w:u w:val="single"/>
                </w:rPr>
                <w:t>Dodatočná</w:t>
              </w:r>
            </w:hyperlink>
            <w:r w:rsidR="003061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6"/>
            <w:tcBorders>
              <w:top w:val="single" w:sz="4" w:space="0" w:color="FFFFFF"/>
              <w:left w:val="single" w:sz="6" w:space="0" w:color="FFFFFF"/>
              <w:bottom w:val="single" w:sz="4" w:space="0" w:color="FFFFFF"/>
              <w:right w:val="single" w:sz="6" w:space="0" w:color="FFFFFF"/>
            </w:tcBorders>
          </w:tcPr>
          <w:p w:rsidR="00852EF3" w:rsidRDefault="003061C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807">
              <w:r w:rsidR="003061CE">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807">
              <w:r w:rsidR="003061CE">
                <w:rPr>
                  <w:color w:val="00467F"/>
                  <w:u w:val="single"/>
                </w:rPr>
                <w:t>Dodatočná</w:t>
              </w:r>
            </w:hyperlink>
            <w:r w:rsidR="003061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tcBorders>
              <w:top w:val="dashed" w:sz="4" w:space="0" w:color="BFBFBF"/>
              <w:left w:val="none" w:sz="24" w:space="0" w:color="808080"/>
              <w:bottom w:val="single" w:sz="4" w:space="0" w:color="FFFFFF"/>
              <w:right w:val="single" w:sz="6" w:space="0" w:color="FFFFFF"/>
            </w:tcBorders>
          </w:tcPr>
          <w:p w:rsidR="00852EF3" w:rsidRDefault="00FC6397">
            <w:pPr>
              <w:pStyle w:val="ProductList-TableBody"/>
            </w:pPr>
            <w:hyperlink w:anchor="_Sec807">
              <w:r w:rsidR="003061CE">
                <w:rPr>
                  <w:color w:val="00467F"/>
                  <w:u w:val="single"/>
                </w:rPr>
                <w:t>Dodatočná</w:t>
              </w:r>
            </w:hyperlink>
            <w:r w:rsidR="003061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6"/>
            <w:tcBorders>
              <w:top w:val="single" w:sz="4" w:space="0" w:color="FFFFFF"/>
              <w:left w:val="single" w:sz="6" w:space="0" w:color="FFFFFF"/>
              <w:bottom w:val="none" w:sz="24" w:space="0" w:color="808080"/>
              <w:right w:val="single" w:sz="6" w:space="0" w:color="FFFFFF"/>
            </w:tcBorders>
          </w:tcPr>
          <w:p w:rsidR="00852EF3" w:rsidRDefault="003061C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none" w:sz="24" w:space="0" w:color="808080"/>
              <w:left w:val="none" w:sz="24" w:space="0" w:color="808080"/>
              <w:bottom w:val="single" w:sz="4" w:space="0" w:color="FFFFFF"/>
              <w:right w:val="single" w:sz="6" w:space="0" w:color="FFFFFF"/>
            </w:tcBorders>
          </w:tcPr>
          <w:p w:rsidR="00852EF3" w:rsidRDefault="00FC6397">
            <w:pPr>
              <w:pStyle w:val="ProductList-TableBody"/>
            </w:pPr>
            <w:hyperlink w:anchor="_Sec801">
              <w:r w:rsidR="003061CE">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6"/>
            <w:tcBorders>
              <w:top w:val="single" w:sz="4" w:space="0" w:color="FFFFFF"/>
              <w:left w:val="single" w:sz="6" w:space="0" w:color="FFFFFF"/>
              <w:bottom w:val="none" w:sz="24" w:space="0" w:color="808080"/>
              <w:right w:val="single" w:sz="6" w:space="0" w:color="FFFFFF"/>
            </w:tcBorders>
          </w:tcPr>
          <w:p w:rsidR="00852EF3" w:rsidRDefault="003061C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52EF3" w:rsidRDefault="00852EF3">
            <w:pPr>
              <w:pStyle w:val="ProductList-TableBody"/>
            </w:pPr>
          </w:p>
        </w:tc>
      </w:tr>
      <w:tr w:rsidR="00852EF3">
        <w:tc>
          <w:tcPr>
            <w:tcW w:w="240" w:type="dxa"/>
            <w:tcBorders>
              <w:top w:val="none" w:sz="24" w:space="0" w:color="808080"/>
              <w:left w:val="none" w:sz="24" w:space="0" w:color="808080"/>
              <w:bottom w:val="none" w:sz="4" w:space="0" w:color="6E6E6E"/>
              <w:right w:val="single" w:sz="6" w:space="0" w:color="FFFFFF"/>
            </w:tcBorders>
          </w:tcPr>
          <w:p w:rsidR="00852EF3" w:rsidRDefault="00FC6397">
            <w:pPr>
              <w:pStyle w:val="ProductList-TableBody"/>
            </w:pPr>
            <w:hyperlink w:anchor="_Sec802">
              <w:r w:rsidR="003061CE">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r>
      <w:tr w:rsidR="00852EF3">
        <w:tc>
          <w:tcPr>
            <w:tcW w:w="240" w:type="dxa"/>
            <w:gridSpan w:val="15"/>
            <w:tcBorders>
              <w:top w:val="none" w:sz="4" w:space="0" w:color="6E6E6E"/>
              <w:left w:val="none" w:sz="24" w:space="0" w:color="808080"/>
              <w:bottom w:val="none" w:sz="4" w:space="0" w:color="BFBFBF"/>
              <w:right w:val="single" w:sz="6" w:space="0" w:color="FFFFFF"/>
            </w:tcBorders>
          </w:tcPr>
          <w:p w:rsidR="00852EF3" w:rsidRDefault="003061C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52EF3" w:rsidRDefault="00852EF3">
            <w:pPr>
              <w:pStyle w:val="ProductList-TableBody"/>
              <w:jc w:val="center"/>
            </w:pPr>
          </w:p>
        </w:tc>
      </w:tr>
      <w:tr w:rsidR="00852EF3">
        <w:tc>
          <w:tcPr>
            <w:tcW w:w="240" w:type="dxa"/>
            <w:tcBorders>
              <w:top w:val="none" w:sz="4" w:space="0" w:color="BFBFBF"/>
              <w:left w:val="none" w:sz="24" w:space="0" w:color="808080"/>
              <w:bottom w:val="dashed" w:sz="4" w:space="0" w:color="BFBFBF"/>
              <w:right w:val="single" w:sz="6" w:space="0" w:color="FFFFFF"/>
            </w:tcBorders>
          </w:tcPr>
          <w:p w:rsidR="00852EF3" w:rsidRDefault="00FC6397">
            <w:pPr>
              <w:pStyle w:val="ProductList-TableBody"/>
            </w:pPr>
            <w:hyperlink w:anchor="_Sec790">
              <w:r w:rsidR="003061CE">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r>
      <w:tr w:rsidR="00852EF3">
        <w:tc>
          <w:tcPr>
            <w:tcW w:w="240" w:type="dxa"/>
            <w:tcBorders>
              <w:top w:val="dashed" w:sz="4" w:space="0" w:color="BFBFBF"/>
              <w:left w:val="none" w:sz="24" w:space="0" w:color="808080"/>
              <w:bottom w:val="none" w:sz="4" w:space="0" w:color="6E6E6E"/>
              <w:right w:val="single" w:sz="6" w:space="0" w:color="FFFFFF"/>
            </w:tcBorders>
          </w:tcPr>
          <w:p w:rsidR="00852EF3" w:rsidRDefault="00FC6397">
            <w:pPr>
              <w:pStyle w:val="ProductList-TableBody"/>
            </w:pPr>
            <w:hyperlink w:anchor="_Sec790">
              <w:r w:rsidR="003061CE">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r>
      <w:tr w:rsidR="00852EF3">
        <w:tc>
          <w:tcPr>
            <w:tcW w:w="240" w:type="dxa"/>
            <w:gridSpan w:val="15"/>
            <w:tcBorders>
              <w:top w:val="none" w:sz="4" w:space="0" w:color="6E6E6E"/>
              <w:left w:val="none" w:sz="24" w:space="0" w:color="808080"/>
              <w:bottom w:val="none" w:sz="4" w:space="0" w:color="6E6E6E"/>
              <w:right w:val="single" w:sz="6" w:space="0" w:color="FFFFFF"/>
            </w:tcBorders>
          </w:tcPr>
          <w:p w:rsidR="00852EF3" w:rsidRDefault="003061C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52EF3" w:rsidRDefault="00852EF3">
            <w:pPr>
              <w:pStyle w:val="ProductList-TableBody"/>
              <w:jc w:val="center"/>
            </w:pPr>
          </w:p>
        </w:tc>
      </w:tr>
      <w:tr w:rsidR="00852EF3">
        <w:tc>
          <w:tcPr>
            <w:tcW w:w="240" w:type="dxa"/>
            <w:tcBorders>
              <w:top w:val="none" w:sz="4" w:space="0" w:color="6E6E6E"/>
              <w:left w:val="none" w:sz="24" w:space="0" w:color="808080"/>
              <w:bottom w:val="none" w:sz="4" w:space="0" w:color="6E6E6E"/>
              <w:right w:val="single" w:sz="6" w:space="0" w:color="FFFFFF"/>
            </w:tcBorders>
          </w:tcPr>
          <w:p w:rsidR="00852EF3" w:rsidRDefault="00FC6397">
            <w:pPr>
              <w:pStyle w:val="ProductList-TableBody"/>
            </w:pPr>
            <w:hyperlink w:anchor="_Sec790">
              <w:r w:rsidR="003061C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52EF3" w:rsidRDefault="00852EF3">
            <w:pPr>
              <w:pStyle w:val="ProductList-TableBody"/>
              <w:jc w:val="center"/>
            </w:pPr>
          </w:p>
        </w:tc>
      </w:tr>
    </w:tbl>
    <w:p w:rsidR="00852EF3" w:rsidRDefault="003061CE">
      <w:pPr>
        <w:pStyle w:val="ProductList-Body"/>
      </w:pPr>
      <w:r>
        <w:rPr>
          <w:b/>
          <w:i/>
        </w:rPr>
        <w:t>Poznámka</w:t>
      </w:r>
      <w:r>
        <w:rPr>
          <w:i/>
        </w:rPr>
        <w:t>: Office 365 E1 a Office 365 Nonprofit E1 nespĺňajú licenčné požiadavky na prístup k produktom uvedeným v tejto tabuľke (alebo na ich spravovanie). Jadrová licencia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 Používatelia licencovaní prostredníctvom programu výhod používania študentmi Microsoft 365 A3/A5 a Office 365 A3/A5 nespĺňajú licenčné požiadavky na prístup k produktom uvedeným v tejto tabuľke (alebo na ich spravovanie)..</w:t>
      </w:r>
    </w:p>
    <w:p w:rsidR="00852EF3" w:rsidRDefault="003061CE">
      <w:pPr>
        <w:pStyle w:val="ProductList-SectionHeading"/>
        <w:pageBreakBefore/>
        <w:outlineLvl w:val="0"/>
      </w:pPr>
      <w:bookmarkStart w:id="332" w:name="_Sec564"/>
      <w:bookmarkEnd w:id="330"/>
      <w:r>
        <w:t>Príloha B – Software Assurance</w:t>
      </w:r>
      <w:r>
        <w:fldChar w:fldCharType="begin"/>
      </w:r>
      <w:r>
        <w:instrText xml:space="preserve"> TC "</w:instrText>
      </w:r>
      <w:bookmarkStart w:id="333" w:name="_Toc499818689"/>
      <w:r>
        <w:instrText>Príloha B – Software Assurance</w:instrText>
      </w:r>
      <w:bookmarkEnd w:id="333"/>
      <w:r>
        <w:instrText>" \l 1</w:instrText>
      </w:r>
      <w:r>
        <w:fldChar w:fldCharType="end"/>
      </w:r>
    </w:p>
    <w:p w:rsidR="00852EF3" w:rsidRDefault="003061CE">
      <w:pPr>
        <w:pStyle w:val="ProductList-Offering1Heading"/>
        <w:outlineLvl w:val="1"/>
      </w:pPr>
      <w:bookmarkStart w:id="334" w:name="_Sec573"/>
      <w:r>
        <w:t>Nákup krytia Software Assurance</w:t>
      </w:r>
      <w:bookmarkEnd w:id="334"/>
      <w:r>
        <w:fldChar w:fldCharType="begin"/>
      </w:r>
      <w:r>
        <w:instrText xml:space="preserve"> TC "</w:instrText>
      </w:r>
      <w:bookmarkStart w:id="335" w:name="_Toc499818690"/>
      <w:r>
        <w:instrText>Nákup krytia Software Assurance</w:instrText>
      </w:r>
      <w:bookmarkEnd w:id="335"/>
      <w:r>
        <w:instrText>" \l 2</w:instrText>
      </w:r>
      <w:r>
        <w:fldChar w:fldCharType="end"/>
      </w:r>
    </w:p>
    <w:p w:rsidR="00852EF3" w:rsidRDefault="003061CE">
      <w:pPr>
        <w:pStyle w:val="ProductList-Body"/>
      </w:pPr>
      <w:r>
        <w:t xml:space="preserve">K dispozícii sú tri rôzne úrovne záväzkov, ktoré si zákazník môže zvoliť pri nákupe krytia SA a ktoré sa môžu líšiť podľa programu. Zákazník môže: </w:t>
      </w:r>
    </w:p>
    <w:p w:rsidR="00852EF3" w:rsidRDefault="003061CE" w:rsidP="003061CE">
      <w:pPr>
        <w:pStyle w:val="ProductList-Bullet"/>
        <w:numPr>
          <w:ilvl w:val="0"/>
          <w:numId w:val="45"/>
        </w:numPr>
      </w:pPr>
      <w:r>
        <w:t xml:space="preserve">Zaviazať sa, že si zaobstará krytie SA pre všetky platformové produkty. </w:t>
      </w:r>
    </w:p>
    <w:p w:rsidR="00852EF3" w:rsidRDefault="003061CE" w:rsidP="003061CE">
      <w:pPr>
        <w:pStyle w:val="ProductList-Bullet"/>
        <w:numPr>
          <w:ilvl w:val="0"/>
          <w:numId w:val="45"/>
        </w:numPr>
      </w:pPr>
      <w:r>
        <w:t xml:space="preserve">Zaviazať sa, že si zaobstará krytie SA pre všetky nákupy v rámci konkrétnej skupiny produktov (aplikácie, systémy alebo servery), označované ako členstvo v programe Software Assurance (SAM). </w:t>
      </w:r>
    </w:p>
    <w:p w:rsidR="00852EF3" w:rsidRDefault="003061CE" w:rsidP="003061CE">
      <w:pPr>
        <w:pStyle w:val="ProductList-Bullet"/>
        <w:numPr>
          <w:ilvl w:val="0"/>
          <w:numId w:val="45"/>
        </w:numPr>
      </w:pPr>
      <w:r>
        <w:t>Zakúpiť krytie SA pre jednotlivé produkty bez akéhokoľvek záväzku rozšírenia krytia SA na ostatné produkty.</w:t>
      </w:r>
    </w:p>
    <w:p w:rsidR="00852EF3" w:rsidRDefault="00852EF3">
      <w:pPr>
        <w:pStyle w:val="ProductList-Body"/>
      </w:pPr>
    </w:p>
    <w:p w:rsidR="00852EF3" w:rsidRDefault="003061CE">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852EF3" w:rsidRDefault="00852EF3">
      <w:pPr>
        <w:pStyle w:val="ProductList-Body"/>
      </w:pPr>
    </w:p>
    <w:p w:rsidR="00852EF3" w:rsidRDefault="003061CE">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852EF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52EF3" w:rsidRDefault="003061CE">
            <w:pPr>
              <w:pStyle w:val="ProductList-TableBody"/>
              <w:jc w:val="center"/>
            </w:pPr>
            <w:r>
              <w:rPr>
                <w:color w:val="FFFFFF"/>
              </w:rPr>
              <w:t>Programy</w:t>
            </w:r>
          </w:p>
        </w:tc>
      </w:tr>
      <w:tr w:rsidR="00852EF3">
        <w:tc>
          <w:tcPr>
            <w:tcW w:w="24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852EF3" w:rsidRDefault="003061CE">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852EF3">
        <w:tc>
          <w:tcPr>
            <w:tcW w:w="24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Dostupné krytie SA</w:t>
            </w:r>
          </w:p>
        </w:tc>
        <w:tc>
          <w:tcPr>
            <w:tcW w:w="0" w:type="auto"/>
            <w:vMerge/>
          </w:tcPr>
          <w:p w:rsidR="00852EF3" w:rsidRDefault="00852EF3"/>
        </w:tc>
      </w:tr>
    </w:tbl>
    <w:p w:rsidR="00852EF3" w:rsidRDefault="00852EF3">
      <w:pPr>
        <w:pStyle w:val="ProductList-Body"/>
      </w:pPr>
    </w:p>
    <w:p w:rsidR="00852EF3" w:rsidRDefault="003061CE">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852EF3" w:rsidRDefault="00852EF3">
      <w:pPr>
        <w:pStyle w:val="ProductList-Body"/>
      </w:pPr>
    </w:p>
    <w:p w:rsidR="00852EF3" w:rsidRDefault="003061CE">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
        <w:outlineLvl w:val="1"/>
      </w:pPr>
      <w:bookmarkStart w:id="336" w:name="_Sec574"/>
      <w:r>
        <w:t>Predĺženie krytia Software Assurance</w:t>
      </w:r>
      <w:bookmarkEnd w:id="336"/>
      <w:r>
        <w:fldChar w:fldCharType="begin"/>
      </w:r>
      <w:r>
        <w:instrText xml:space="preserve"> TC "</w:instrText>
      </w:r>
      <w:bookmarkStart w:id="337" w:name="_Toc499818691"/>
      <w:r>
        <w:instrText>Predĺženie krytia Software Assurance</w:instrText>
      </w:r>
      <w:bookmarkEnd w:id="337"/>
      <w:r>
        <w:instrText>" \l 2</w:instrText>
      </w:r>
      <w:r>
        <w:fldChar w:fldCharType="end"/>
      </w:r>
    </w:p>
    <w:p w:rsidR="00852EF3" w:rsidRDefault="003061CE">
      <w:pPr>
        <w:pStyle w:val="ProductList-ClauseHeading"/>
        <w:outlineLvl w:val="2"/>
      </w:pPr>
      <w:r>
        <w:t>Predĺženie krytia na základe rovnakej zmluvy</w:t>
      </w:r>
    </w:p>
    <w:p w:rsidR="00852EF3" w:rsidRDefault="003061CE">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852EF3" w:rsidRDefault="00852EF3">
      <w:pPr>
        <w:pStyle w:val="ProductList-Body"/>
      </w:pPr>
    </w:p>
    <w:p w:rsidR="00852EF3" w:rsidRDefault="003061CE">
      <w:pPr>
        <w:pStyle w:val="ProductList-SubClauseHeading"/>
        <w:outlineLvl w:val="3"/>
      </w:pPr>
      <w:r>
        <w:t>Open License</w:t>
      </w:r>
    </w:p>
    <w:p w:rsidR="00852EF3" w:rsidRDefault="003061CE">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852EF3" w:rsidRDefault="00852EF3">
      <w:pPr>
        <w:pStyle w:val="ProductList-BodyIndented"/>
      </w:pPr>
    </w:p>
    <w:p w:rsidR="00852EF3" w:rsidRDefault="003061CE">
      <w:pPr>
        <w:pStyle w:val="ProductList-SubClauseHeading"/>
        <w:outlineLvl w:val="3"/>
      </w:pPr>
      <w:r>
        <w:t>Enterprise Agreement,</w:t>
      </w:r>
    </w:p>
    <w:p w:rsidR="00852EF3" w:rsidRDefault="003061CE">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852EF3" w:rsidRDefault="00852EF3">
      <w:pPr>
        <w:pStyle w:val="ProductList-BodyIndented"/>
      </w:pPr>
    </w:p>
    <w:p w:rsidR="00852EF3" w:rsidRDefault="003061CE">
      <w:pPr>
        <w:pStyle w:val="ProductList-SubClauseHeading"/>
        <w:outlineLvl w:val="3"/>
      </w:pPr>
      <w:r>
        <w:t>Enrollment for Application Platform</w:t>
      </w:r>
    </w:p>
    <w:p w:rsidR="00852EF3" w:rsidRDefault="003061CE">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852EF3" w:rsidRDefault="00852EF3">
      <w:pPr>
        <w:pStyle w:val="ProductList-BodyIndented"/>
      </w:pPr>
    </w:p>
    <w:p w:rsidR="00852EF3" w:rsidRDefault="003061CE">
      <w:pPr>
        <w:pStyle w:val="ProductList-ClauseHeading"/>
        <w:outlineLvl w:val="2"/>
      </w:pPr>
      <w:r>
        <w:t>Predĺženie krytia na základe samostatnej zmluvy</w:t>
      </w:r>
    </w:p>
    <w:p w:rsidR="00852EF3" w:rsidRDefault="003061CE">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852EF3" w:rsidRDefault="00852EF3">
      <w:pPr>
        <w:pStyle w:val="ProductList-Body"/>
      </w:pPr>
    </w:p>
    <w:p w:rsidR="00852EF3" w:rsidRDefault="003061CE">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852EF3" w:rsidRDefault="00852EF3">
      <w:pPr>
        <w:pStyle w:val="ProductList-Body"/>
      </w:pPr>
    </w:p>
    <w:p w:rsidR="00852EF3" w:rsidRDefault="003061CE">
      <w:pPr>
        <w:pStyle w:val="ProductList-ClauseHeading"/>
        <w:outlineLvl w:val="2"/>
      </w:pPr>
      <w:r>
        <w:t>Predĺženie krytia Software Assurance pre licencie na klientsky prístup (licencie CAL) a licencie na spravovanie klientov (licencie ML)</w:t>
      </w:r>
    </w:p>
    <w:p w:rsidR="00852EF3" w:rsidRDefault="003061CE">
      <w:pPr>
        <w:pStyle w:val="ProductList-Body"/>
      </w:pPr>
      <w:r>
        <w:rPr>
          <w:b/>
          <w:color w:val="00188F"/>
        </w:rPr>
        <w:t>Prechod medzi licenciami CAL pre používateľov a zariadenia</w:t>
      </w:r>
      <w:r>
        <w:t xml:space="preserve">: zákazníci, ktorí si predlžujú krytie SA pre licencie CAL, môžu prejsť z možnosti pre jednotlivých používateľov na možnosť pre jednotlivé zariadenia a naopak. Tento prechod nezmení vydanie licencie CAL (t. j. Standard na Enterprise). </w:t>
      </w:r>
    </w:p>
    <w:p w:rsidR="00852EF3" w:rsidRDefault="003061CE">
      <w:pPr>
        <w:pStyle w:val="ProductList-Body"/>
      </w:pPr>
      <w:r>
        <w:rPr>
          <w:b/>
          <w:color w:val="00188F"/>
        </w:rPr>
        <w:t>Prechod medzi licenciami ML pre používateľov a klientov prostredia operačného systému</w:t>
      </w:r>
      <w:r>
        <w:t>: zákazníci, ktorí si predlžujú krytie SA pre licencie ML, môžu prejsť z možnosti pre jednotlivých používateľov na možnosť pre POS a naopak.</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
        <w:outlineLvl w:val="1"/>
      </w:pPr>
      <w:bookmarkStart w:id="338" w:name="_Sec575"/>
      <w:r>
        <w:t>Migračná licencia na produkty, ktoré sa už neposkytujú alebo ktorých životnosť skončila</w:t>
      </w:r>
      <w:bookmarkEnd w:id="338"/>
      <w:r>
        <w:fldChar w:fldCharType="begin"/>
      </w:r>
      <w:r>
        <w:instrText xml:space="preserve"> TC "</w:instrText>
      </w:r>
      <w:bookmarkStart w:id="339" w:name="_Toc499818692"/>
      <w:r>
        <w:instrText>Migračná licencia na produkty, ktoré sa už neposkytujú alebo ktorých životnosť skončila</w:instrText>
      </w:r>
      <w:bookmarkEnd w:id="339"/>
      <w:r>
        <w:instrText>" \l 2</w:instrText>
      </w:r>
      <w:r>
        <w:fldChar w:fldCharType="end"/>
      </w:r>
    </w:p>
    <w:p w:rsidR="00852EF3" w:rsidRDefault="003061CE">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852EF3" w:rsidRDefault="003061CE">
      <w:pPr>
        <w:pStyle w:val="ProductList-Body"/>
      </w:pPr>
      <w:r>
        <w:t>„</w:t>
      </w:r>
      <w:r>
        <w:rPr>
          <w:b/>
          <w:color w:val="00188F"/>
        </w:rPr>
        <w:t>Migračnou licenciou</w:t>
      </w:r>
      <w:r>
        <w:t>“ sa v tomto dokumente označujú práva udelené v produktovej položke odkazujúcej na tento článok.</w:t>
      </w:r>
    </w:p>
    <w:p w:rsidR="00852EF3" w:rsidRDefault="00852EF3">
      <w:pPr>
        <w:pStyle w:val="ProductList-Body"/>
      </w:pPr>
    </w:p>
    <w:p w:rsidR="00852EF3" w:rsidRDefault="003061CE">
      <w:pPr>
        <w:pStyle w:val="ProductList-Body"/>
      </w:pPr>
      <w:r>
        <w:t>Pokiaľ nie je uvedené inak v produktovej položke:</w:t>
      </w:r>
    </w:p>
    <w:p w:rsidR="00852EF3" w:rsidRDefault="003061CE" w:rsidP="003061CE">
      <w:pPr>
        <w:pStyle w:val="ProductList-Bullet"/>
        <w:numPr>
          <w:ilvl w:val="0"/>
          <w:numId w:val="46"/>
        </w:numPr>
      </w:pPr>
      <w:r>
        <w:t>Zákazník môže upgradovať na softvér na základe migračnej licencie a používať ho namiesto softvéru, na ktorý sa vzťahuje oprávňujúca licencia. Zákazník nemôže používať softvér na základe oboch licencií súčasne.</w:t>
      </w:r>
    </w:p>
    <w:p w:rsidR="00852EF3" w:rsidRDefault="003061CE" w:rsidP="003061CE">
      <w:pPr>
        <w:pStyle w:val="ProductList-Bullet"/>
        <w:numPr>
          <w:ilvl w:val="0"/>
          <w:numId w:val="46"/>
        </w:numPr>
      </w:pPr>
      <w:r>
        <w:t>Migračné licencie sa udeľujú v pomere 1:1 pre každú z oprávňujúcich licencií zákazníka.</w:t>
      </w:r>
    </w:p>
    <w:p w:rsidR="00852EF3" w:rsidRDefault="003061CE" w:rsidP="003061CE">
      <w:pPr>
        <w:pStyle w:val="ProductList-Bullet"/>
        <w:numPr>
          <w:ilvl w:val="0"/>
          <w:numId w:val="46"/>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852EF3" w:rsidRDefault="003061CE" w:rsidP="003061CE">
      <w:pPr>
        <w:pStyle w:val="ProductList-Bullet"/>
        <w:numPr>
          <w:ilvl w:val="0"/>
          <w:numId w:val="46"/>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852EF3" w:rsidRDefault="003061CE" w:rsidP="003061CE">
      <w:pPr>
        <w:pStyle w:val="ProductList-Bullet"/>
        <w:numPr>
          <w:ilvl w:val="0"/>
          <w:numId w:val="46"/>
        </w:numPr>
      </w:pPr>
      <w:r>
        <w:t>Zákazník nesmie prevádzať migračné licencie oddelene od oprávňujúcich licencií.</w:t>
      </w:r>
    </w:p>
    <w:p w:rsidR="00852EF3" w:rsidRDefault="003061CE" w:rsidP="003061CE">
      <w:pPr>
        <w:pStyle w:val="ProductList-Bullet"/>
        <w:numPr>
          <w:ilvl w:val="0"/>
          <w:numId w:val="46"/>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1Heading"/>
        <w:outlineLvl w:val="1"/>
      </w:pPr>
      <w:bookmarkStart w:id="340" w:name="_Sec576"/>
      <w:r>
        <w:t>Výhody krytia Software Assurance</w:t>
      </w:r>
      <w:bookmarkEnd w:id="340"/>
      <w:r>
        <w:fldChar w:fldCharType="begin"/>
      </w:r>
      <w:r>
        <w:instrText xml:space="preserve"> TC "</w:instrText>
      </w:r>
      <w:bookmarkStart w:id="341" w:name="_Toc499818693"/>
      <w:r>
        <w:instrText>Výhody krytia Software Assurance</w:instrText>
      </w:r>
      <w:bookmarkEnd w:id="341"/>
      <w:r>
        <w:instrText>" \l 2</w:instrText>
      </w:r>
      <w:r>
        <w:fldChar w:fldCharType="end"/>
      </w:r>
    </w:p>
    <w:p w:rsidR="00852EF3" w:rsidRDefault="003061CE">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517"/>
        <w:gridCol w:w="1805"/>
        <w:gridCol w:w="1800"/>
        <w:gridCol w:w="1794"/>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Servery</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77">
              <w:r w:rsidR="003061CE">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79">
              <w:r w:rsidR="003061C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80">
              <w:r w:rsidR="003061CE">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81">
              <w:r w:rsidR="003061C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755">
              <w:r w:rsidR="003061CE">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841">
              <w:r w:rsidR="003061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651">
              <w:r w:rsidR="003061CE">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841">
              <w:r w:rsidR="003061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82">
              <w:r w:rsidR="003061CE">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83">
              <w:r w:rsidR="003061CE">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84">
              <w:r w:rsidR="003061C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85">
              <w:r w:rsidR="003061C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818">
              <w:r w:rsidR="003061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87">
              <w:r w:rsidR="003061CE">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838">
              <w:r w:rsidR="003061C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88">
              <w:r w:rsidR="003061CE">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89">
              <w:r w:rsidR="003061CE">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590">
              <w:r w:rsidR="003061CE">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841">
              <w:r w:rsidR="003061CE">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841">
              <w:r w:rsidR="003061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FC6397">
            <w:pPr>
              <w:pStyle w:val="ProductList-TableBody"/>
            </w:pPr>
            <w:hyperlink w:anchor="_Sec652">
              <w:r w:rsidR="003061CE">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bl>
    <w:p w:rsidR="00852EF3" w:rsidRDefault="00852EF3">
      <w:pPr>
        <w:pStyle w:val="ProductList-Body"/>
      </w:pPr>
    </w:p>
    <w:p w:rsidR="00852EF3" w:rsidRDefault="003061CE">
      <w:pPr>
        <w:pStyle w:val="ProductList-ClauseHeading"/>
        <w:outlineLvl w:val="2"/>
      </w:pPr>
      <w:bookmarkStart w:id="342" w:name="_Sec577"/>
      <w:r>
        <w:t>Práva na nové verzie</w:t>
      </w:r>
      <w:bookmarkEnd w:id="342"/>
    </w:p>
    <w:p w:rsidR="00852EF3" w:rsidRDefault="003061CE">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852EF3" w:rsidRDefault="00852EF3">
      <w:pPr>
        <w:pStyle w:val="ProductList-Body"/>
      </w:pPr>
    </w:p>
    <w:p w:rsidR="00852EF3" w:rsidRDefault="003061CE">
      <w:pPr>
        <w:pStyle w:val="ProductList-ClauseHeading"/>
        <w:outlineLvl w:val="2"/>
      </w:pPr>
      <w:bookmarkStart w:id="343" w:name="_Sec931"/>
      <w:r>
        <w:t>Výpočet bodov výhod krytia Software Assurance</w:t>
      </w:r>
      <w:bookmarkEnd w:id="343"/>
    </w:p>
    <w:p w:rsidR="00852EF3" w:rsidRDefault="003061CE">
      <w:pPr>
        <w:pStyle w:val="ProductList-Body"/>
      </w:pPr>
      <w:r>
        <w:t>Nároky na nasledujúce výhody sa vypočítavajú na základe bodov:</w:t>
      </w:r>
    </w:p>
    <w:p w:rsidR="00852EF3" w:rsidRDefault="003061CE" w:rsidP="003061CE">
      <w:pPr>
        <w:pStyle w:val="ProductList-Bullet"/>
        <w:numPr>
          <w:ilvl w:val="0"/>
          <w:numId w:val="47"/>
        </w:numPr>
      </w:pPr>
      <w:r>
        <w:t>Služby plánovania</w:t>
      </w:r>
    </w:p>
    <w:p w:rsidR="00852EF3" w:rsidRDefault="003061CE" w:rsidP="003061CE">
      <w:pPr>
        <w:pStyle w:val="ProductList-Bullet"/>
        <w:numPr>
          <w:ilvl w:val="0"/>
          <w:numId w:val="47"/>
        </w:numPr>
      </w:pPr>
      <w:r>
        <w:t>Kupóny na školenia</w:t>
      </w:r>
    </w:p>
    <w:p w:rsidR="00852EF3" w:rsidRDefault="003061CE" w:rsidP="003061CE">
      <w:pPr>
        <w:pStyle w:val="ProductList-Bullet"/>
        <w:numPr>
          <w:ilvl w:val="0"/>
          <w:numId w:val="47"/>
        </w:numPr>
      </w:pPr>
      <w:r>
        <w:t>Nepretržitá (telefonická) technická podpora pri riešení problémov iba v rámci programu MPSA</w:t>
      </w:r>
    </w:p>
    <w:p w:rsidR="00852EF3" w:rsidRDefault="003061CE">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852EF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52EF3" w:rsidRDefault="003061CE">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52EF3" w:rsidRDefault="003061CE">
            <w:pPr>
              <w:pStyle w:val="ProductList-TableBody"/>
            </w:pPr>
            <w:r>
              <w:rPr>
                <w:color w:val="FFFFFF"/>
              </w:rPr>
              <w:t>Body</w:t>
            </w:r>
          </w:p>
        </w:tc>
      </w:tr>
      <w:tr w:rsidR="00852EF3">
        <w:tc>
          <w:tcPr>
            <w:tcW w:w="105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1</w:t>
            </w:r>
          </w:p>
        </w:tc>
      </w:tr>
      <w:tr w:rsidR="00852EF3">
        <w:tc>
          <w:tcPr>
            <w:tcW w:w="105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2</w:t>
            </w:r>
          </w:p>
        </w:tc>
      </w:tr>
      <w:tr w:rsidR="00852EF3">
        <w:tc>
          <w:tcPr>
            <w:tcW w:w="105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5</w:t>
            </w:r>
          </w:p>
        </w:tc>
      </w:tr>
      <w:tr w:rsidR="00852EF3">
        <w:tc>
          <w:tcPr>
            <w:tcW w:w="105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10</w:t>
            </w:r>
          </w:p>
        </w:tc>
      </w:tr>
      <w:tr w:rsidR="00852EF3">
        <w:tc>
          <w:tcPr>
            <w:tcW w:w="105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25</w:t>
            </w:r>
          </w:p>
        </w:tc>
      </w:tr>
      <w:tr w:rsidR="00852EF3">
        <w:tc>
          <w:tcPr>
            <w:tcW w:w="105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50</w:t>
            </w:r>
          </w:p>
        </w:tc>
      </w:tr>
      <w:tr w:rsidR="00852EF3">
        <w:tc>
          <w:tcPr>
            <w:tcW w:w="105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75</w:t>
            </w:r>
          </w:p>
        </w:tc>
      </w:tr>
    </w:tbl>
    <w:p w:rsidR="00852EF3" w:rsidRDefault="003061CE">
      <w:pPr>
        <w:pStyle w:val="ProductList-Body"/>
      </w:pPr>
      <w:r>
        <w:rPr>
          <w:b/>
          <w:i/>
        </w:rPr>
        <w:t>Poznámka:</w:t>
      </w:r>
      <w:r>
        <w:rPr>
          <w:i/>
        </w:rPr>
        <w:t xml:space="preserve"> Informácie o licenciách CAL na servery SQL nájdete v tabuľke Licencie CAL Suite v tomto článku</w:t>
      </w:r>
    </w:p>
    <w:p w:rsidR="00852EF3" w:rsidRDefault="00852EF3">
      <w:pPr>
        <w:pStyle w:val="ProductList-Body"/>
      </w:pPr>
    </w:p>
    <w:p w:rsidR="00852EF3" w:rsidRDefault="003061CE">
      <w:pPr>
        <w:pStyle w:val="ProductList-ClauseHeading"/>
        <w:outlineLvl w:val="2"/>
      </w:pPr>
      <w:bookmarkStart w:id="344" w:name="_Sec579"/>
      <w:r>
        <w:t>Služby Office Online a Office Online Server</w:t>
      </w:r>
      <w:bookmarkEnd w:id="344"/>
    </w:p>
    <w:p w:rsidR="00852EF3" w:rsidRDefault="003061CE">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852E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Práva na používanie služby Office Online</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Standard</w:t>
            </w:r>
            <w:r>
              <w:fldChar w:fldCharType="begin"/>
            </w:r>
            <w:r>
              <w:instrText xml:space="preserve"> XE "Office Standard" </w:instrText>
            </w:r>
            <w:r>
              <w:fldChar w:fldCharType="end"/>
            </w:r>
          </w:p>
          <w:p w:rsidR="00852EF3" w:rsidRDefault="003061CE">
            <w:pPr>
              <w:pStyle w:val="ProductList-TableBody"/>
            </w:pPr>
            <w:r>
              <w:t>Office Professional Plus</w:t>
            </w:r>
            <w:r>
              <w:fldChar w:fldCharType="begin"/>
            </w:r>
            <w:r>
              <w:instrText xml:space="preserve"> XE "Office Professional Plus" </w:instrText>
            </w:r>
            <w:r>
              <w:fldChar w:fldCharType="end"/>
            </w:r>
          </w:p>
          <w:p w:rsidR="00852EF3" w:rsidRDefault="003061C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Online pre služby Office 365</w:t>
            </w:r>
            <w:r>
              <w:fldChar w:fldCharType="begin"/>
            </w:r>
            <w:r>
              <w:instrText xml:space="preserve"> XE "Office Online pre služby Office 365" </w:instrText>
            </w:r>
            <w:r>
              <w:fldChar w:fldCharType="end"/>
            </w:r>
          </w:p>
          <w:p w:rsidR="00852EF3" w:rsidRDefault="003061CE">
            <w:pPr>
              <w:pStyle w:val="ProductList-TableBody"/>
            </w:pPr>
            <w:r>
              <w:t>Office Online Server</w:t>
            </w:r>
          </w:p>
        </w:tc>
      </w:tr>
    </w:tbl>
    <w:p w:rsidR="00852EF3" w:rsidRDefault="003061CE">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852EF3" w:rsidRDefault="00852EF3">
      <w:pPr>
        <w:pStyle w:val="ProductList-Body"/>
      </w:pPr>
    </w:p>
    <w:p w:rsidR="00852EF3" w:rsidRDefault="003061CE">
      <w:pPr>
        <w:pStyle w:val="ProductList-ClauseHeading"/>
        <w:outlineLvl w:val="2"/>
      </w:pPr>
      <w:bookmarkStart w:id="345" w:name="_Sec580"/>
      <w:r>
        <w:t>Služby plánovania</w:t>
      </w:r>
      <w:bookmarkEnd w:id="345"/>
    </w:p>
    <w:p w:rsidR="00852EF3" w:rsidRDefault="003061CE">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852EF3" w:rsidRDefault="00852EF3">
      <w:pPr>
        <w:pStyle w:val="ProductList-Body"/>
      </w:pPr>
    </w:p>
    <w:p w:rsidR="00852EF3" w:rsidRDefault="003061CE">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127"/>
        <w:gridCol w:w="1789"/>
      </w:tblGrid>
      <w:tr w:rsidR="00852EF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Body</w:t>
            </w:r>
          </w:p>
        </w:tc>
      </w:tr>
      <w:tr w:rsidR="00852EF3">
        <w:tc>
          <w:tcPr>
            <w:tcW w:w="10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1</w:t>
            </w:r>
          </w:p>
        </w:tc>
      </w:tr>
      <w:tr w:rsidR="00852EF3">
        <w:tc>
          <w:tcPr>
            <w:tcW w:w="10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2</w:t>
            </w:r>
          </w:p>
        </w:tc>
      </w:tr>
      <w:tr w:rsidR="00852EF3">
        <w:tc>
          <w:tcPr>
            <w:tcW w:w="10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25</w:t>
            </w:r>
          </w:p>
        </w:tc>
      </w:tr>
      <w:tr w:rsidR="00852EF3">
        <w:tc>
          <w:tcPr>
            <w:tcW w:w="10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50</w:t>
            </w:r>
          </w:p>
        </w:tc>
      </w:tr>
      <w:tr w:rsidR="00852EF3">
        <w:tc>
          <w:tcPr>
            <w:tcW w:w="10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75</w:t>
            </w:r>
          </w:p>
        </w:tc>
      </w:tr>
    </w:tbl>
    <w:p w:rsidR="00852EF3" w:rsidRDefault="003061CE">
      <w:pPr>
        <w:pStyle w:val="ProductList-Body"/>
      </w:pPr>
      <w:r>
        <w:rPr>
          <w:b/>
          <w:i/>
        </w:rPr>
        <w:t>Poznámka:</w:t>
      </w:r>
      <w:r>
        <w:rPr>
          <w:i/>
        </w:rPr>
        <w:t xml:space="preserve"> Informácie o licenciách CAL na servery SQL nájdete v tabuľke Licencie CAL Suite v tomto článku</w:t>
      </w:r>
    </w:p>
    <w:p w:rsidR="00852EF3" w:rsidRDefault="00852EF3">
      <w:pPr>
        <w:pStyle w:val="ProductList-Body"/>
      </w:pPr>
    </w:p>
    <w:p w:rsidR="00852EF3" w:rsidRDefault="003061CE">
      <w:pPr>
        <w:pStyle w:val="ProductList-Body"/>
      </w:pPr>
      <w: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852EF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600,000+</w:t>
            </w:r>
          </w:p>
        </w:tc>
      </w:tr>
      <w:tr w:rsidR="00852EF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52EF3" w:rsidRDefault="003061CE">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75</w:t>
            </w:r>
          </w:p>
        </w:tc>
      </w:tr>
    </w:tbl>
    <w:p w:rsidR="00852EF3" w:rsidRDefault="00852EF3">
      <w:pPr>
        <w:pStyle w:val="ProductList-Body"/>
      </w:pPr>
    </w:p>
    <w:p w:rsidR="00852EF3" w:rsidRDefault="003061CE">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75"/>
        <w:gridCol w:w="1419"/>
        <w:gridCol w:w="1543"/>
        <w:gridCol w:w="1557"/>
        <w:gridCol w:w="1570"/>
        <w:gridCol w:w="1570"/>
        <w:gridCol w:w="1582"/>
      </w:tblGrid>
      <w:tr w:rsidR="00852EF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52EF3" w:rsidRDefault="003061CE">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52EF3" w:rsidRDefault="003061CE">
            <w:pPr>
              <w:pStyle w:val="ProductList-TableBody"/>
            </w:pPr>
            <w:r>
              <w:t>→600,000+</w:t>
            </w:r>
          </w:p>
        </w:tc>
      </w:tr>
      <w:tr w:rsidR="00852EF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52EF3" w:rsidRDefault="003061CE">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12</w:t>
            </w:r>
          </w:p>
        </w:tc>
      </w:tr>
    </w:tbl>
    <w:p w:rsidR="00852EF3" w:rsidRDefault="003061CE">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2">
        <w:r>
          <w:rPr>
            <w:color w:val="00467F"/>
            <w:u w:val="single"/>
          </w:rPr>
          <w:t>http://www.microsoft.com/licensing/software-assurance/planning-services-overview.aspx</w:t>
        </w:r>
      </w:hyperlink>
      <w:r>
        <w:t xml:space="preserve">. </w:t>
      </w:r>
    </w:p>
    <w:p w:rsidR="00852EF3" w:rsidRDefault="00852EF3">
      <w:pPr>
        <w:pStyle w:val="ProductList-Body"/>
      </w:pPr>
    </w:p>
    <w:p w:rsidR="00852EF3" w:rsidRDefault="003061CE">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852EF3" w:rsidRDefault="003061CE" w:rsidP="003061CE">
      <w:pPr>
        <w:pStyle w:val="ProductList-Bullet"/>
        <w:numPr>
          <w:ilvl w:val="0"/>
          <w:numId w:val="48"/>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43">
        <w:r>
          <w:rPr>
            <w:color w:val="00467F"/>
            <w:u w:val="single"/>
          </w:rPr>
          <w:t>http://directory.partners.extranet.microsoft.com/psbproviders</w:t>
        </w:r>
      </w:hyperlink>
    </w:p>
    <w:p w:rsidR="00852EF3" w:rsidRDefault="003061CE" w:rsidP="003061CE">
      <w:pPr>
        <w:pStyle w:val="ProductList-Bullet"/>
        <w:numPr>
          <w:ilvl w:val="0"/>
          <w:numId w:val="48"/>
        </w:numPr>
      </w:pPr>
      <w:r>
        <w:t>V rámci poskytovania služieb plánovania sa poskytujú služby pokrývajúce vopred určený rozsah prác, pričom ich výsledkom je plán nasadzovania vysokej úrovne. Samotné nasadzovanie softvéru nemôže byť zahrnuté.</w:t>
      </w:r>
    </w:p>
    <w:p w:rsidR="00852EF3" w:rsidRDefault="003061CE" w:rsidP="003061CE">
      <w:pPr>
        <w:pStyle w:val="ProductList-Bullet"/>
        <w:numPr>
          <w:ilvl w:val="0"/>
          <w:numId w:val="48"/>
        </w:numPr>
      </w:pPr>
      <w:r>
        <w:t>Kupóny na služby plánovania si môže uplatniť iba zákazník, ktorý je oprávnený využívať danú výhodu.</w:t>
      </w:r>
    </w:p>
    <w:p w:rsidR="00852EF3" w:rsidRDefault="003061CE" w:rsidP="003061CE">
      <w:pPr>
        <w:pStyle w:val="ProductList-Bullet"/>
        <w:numPr>
          <w:ilvl w:val="0"/>
          <w:numId w:val="48"/>
        </w:numPr>
      </w:pPr>
      <w:r>
        <w:t>Kupóny na služby plánovania nemožno vymeniť za hotovosť, peňažné prostriedky ani za iné hodnoty.</w:t>
      </w:r>
    </w:p>
    <w:p w:rsidR="00852EF3" w:rsidRDefault="003061CE" w:rsidP="003061CE">
      <w:pPr>
        <w:pStyle w:val="ProductList-Bullet"/>
        <w:numPr>
          <w:ilvl w:val="0"/>
          <w:numId w:val="48"/>
        </w:numPr>
      </w:pPr>
      <w:r>
        <w:t>Zníženie oprávňujúceho krytia SA v dôsledku vrátení a iných fakturačných úprav, pokiaľ je to povolené, môže znížiť počet dní služieb plánovania, ktoré je zákazník oprávnený využiť.</w:t>
      </w:r>
    </w:p>
    <w:p w:rsidR="00852EF3" w:rsidRDefault="003061CE" w:rsidP="003061CE">
      <w:pPr>
        <w:pStyle w:val="ProductList-Bullet"/>
        <w:numPr>
          <w:ilvl w:val="0"/>
          <w:numId w:val="48"/>
        </w:numPr>
      </w:pPr>
      <w:r>
        <w:t>Kupóny rôznych typov nemožno kombinovať. Poskytovanie služieb plánovania nesmie prekročiť maximálnu dĺžku určenú pre príslušný typ poskytovania služieb.</w:t>
      </w:r>
    </w:p>
    <w:p w:rsidR="00852EF3" w:rsidRDefault="003061CE" w:rsidP="003061CE">
      <w:pPr>
        <w:pStyle w:val="ProductList-Bullet"/>
        <w:numPr>
          <w:ilvl w:val="0"/>
          <w:numId w:val="48"/>
        </w:numPr>
      </w:pPr>
      <w:r>
        <w:t>Kupóny sú platné iba u oprávnených poskytovateľov na konkrétny typ služby, pre ktorý sa kupón uplatňuje.</w:t>
      </w:r>
    </w:p>
    <w:p w:rsidR="00852EF3" w:rsidRDefault="003061CE" w:rsidP="003061CE">
      <w:pPr>
        <w:pStyle w:val="ProductList-Bullet"/>
        <w:numPr>
          <w:ilvl w:val="0"/>
          <w:numId w:val="48"/>
        </w:numPr>
      </w:pPr>
      <w:r>
        <w:t>Kupóny sa musia priradiť počas doby účinnosti krytia SA.</w:t>
      </w:r>
    </w:p>
    <w:p w:rsidR="00852EF3" w:rsidRDefault="003061CE" w:rsidP="003061CE">
      <w:pPr>
        <w:pStyle w:val="ProductList-Bullet"/>
        <w:numPr>
          <w:ilvl w:val="0"/>
          <w:numId w:val="48"/>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852EF3" w:rsidRDefault="00852EF3">
      <w:pPr>
        <w:pStyle w:val="ProductList-Body"/>
      </w:pPr>
    </w:p>
    <w:p w:rsidR="00852EF3" w:rsidRDefault="003061CE">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852EF3" w:rsidRDefault="00852EF3">
      <w:pPr>
        <w:pStyle w:val="ProductList-Body"/>
      </w:pPr>
    </w:p>
    <w:p w:rsidR="00852EF3" w:rsidRDefault="003061CE">
      <w:pPr>
        <w:pStyle w:val="ProductList-ClauseHeading"/>
        <w:outlineLvl w:val="2"/>
      </w:pPr>
      <w:bookmarkStart w:id="346" w:name="_Sec581"/>
      <w:r>
        <w:t>Enterprise Source Licensing Program</w:t>
      </w:r>
      <w:bookmarkEnd w:id="346"/>
    </w:p>
    <w:p w:rsidR="00852EF3" w:rsidRDefault="003061CE">
      <w:pPr>
        <w:pStyle w:val="ProductList-Body"/>
      </w:pPr>
      <w:r>
        <w:t>Zákazníci s najmenej 10 000 licencovanými osobnými počítačmi s krytím SA v skupine systémových produktov môžu mať nárok na prístup k zdrojovému kódu systému Microsoft Windows na interný vývoj a podporu. Akademické programy poskytujú nárok na využívanie program Microsoft Research Source Licensing.</w:t>
      </w:r>
    </w:p>
    <w:p w:rsidR="00852EF3" w:rsidRDefault="00852EF3">
      <w:pPr>
        <w:pStyle w:val="ProductList-Body"/>
      </w:pPr>
    </w:p>
    <w:p w:rsidR="00852EF3" w:rsidRDefault="003061CE">
      <w:pPr>
        <w:pStyle w:val="ProductList-ClauseHeading"/>
        <w:outlineLvl w:val="2"/>
      </w:pPr>
      <w:bookmarkStart w:id="347" w:name="_Sec582"/>
      <w:r>
        <w:t>Kupóny na školenia</w:t>
      </w:r>
      <w:bookmarkEnd w:id="347"/>
    </w:p>
    <w:p w:rsidR="00852EF3" w:rsidRDefault="003061CE">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630"/>
        <w:gridCol w:w="3643"/>
        <w:gridCol w:w="3643"/>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Systémy</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 deň na 50 licencií (maximálne 10 dní)</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 deň na 50 licencií alebo bodov</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10 dní na oprávňujúcu prihlášku alebo nákupné konto</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15 dní*</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25 dní*</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55 dní*</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80 dní*</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125 dní*</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200 dní*</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300 dní*</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400 dní*</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700 dní*</w:t>
            </w:r>
          </w:p>
        </w:tc>
      </w:tr>
    </w:tbl>
    <w:p w:rsidR="00852EF3" w:rsidRDefault="003061CE">
      <w:pPr>
        <w:pStyle w:val="ProductList-Body"/>
      </w:pPr>
      <w:r>
        <w:t>*</w:t>
      </w:r>
      <w:r>
        <w:rPr>
          <w:i/>
        </w:rPr>
        <w:t>Počet dní na oprávňujúcu prihlášku, zmluvu alebo nákupné konto</w:t>
      </w:r>
    </w:p>
    <w:p w:rsidR="00852EF3" w:rsidRDefault="00852EF3">
      <w:pPr>
        <w:pStyle w:val="ProductList-Body"/>
      </w:pPr>
    </w:p>
    <w:p w:rsidR="00852EF3" w:rsidRDefault="003061CE" w:rsidP="003061CE">
      <w:pPr>
        <w:pStyle w:val="ProductList-Bullet"/>
        <w:numPr>
          <w:ilvl w:val="0"/>
          <w:numId w:val="49"/>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852EF3" w:rsidRDefault="003061CE" w:rsidP="003061CE">
      <w:pPr>
        <w:pStyle w:val="ProductList-Bullet"/>
        <w:numPr>
          <w:ilvl w:val="0"/>
          <w:numId w:val="49"/>
        </w:numPr>
      </w:pPr>
      <w:r>
        <w:t xml:space="preserve">Služby poskytované partnermi spoločnosti Microsoft v rámci vzdelávacieho programu sa poskytujú na základe zmluvy medzi zákazníkom a oprávneným partnerom spoločnosti Microsoft. </w:t>
      </w:r>
    </w:p>
    <w:p w:rsidR="00852EF3" w:rsidRDefault="003061CE" w:rsidP="003061CE">
      <w:pPr>
        <w:pStyle w:val="ProductList-Bullet"/>
        <w:numPr>
          <w:ilvl w:val="0"/>
          <w:numId w:val="49"/>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852EF3" w:rsidRDefault="003061CE" w:rsidP="003061CE">
      <w:pPr>
        <w:pStyle w:val="ProductList-Bullet"/>
        <w:numPr>
          <w:ilvl w:val="0"/>
          <w:numId w:val="49"/>
        </w:numPr>
      </w:pPr>
      <w:r>
        <w:t>Kupóny nemožno použiť na úhradu žiadnych poplatkov súvisiacich s tým, že sa zákazník nedostavil na rezervovaný kurz.</w:t>
      </w:r>
    </w:p>
    <w:p w:rsidR="00852EF3" w:rsidRDefault="003061CE" w:rsidP="003061CE">
      <w:pPr>
        <w:pStyle w:val="ProductList-Bullet"/>
        <w:numPr>
          <w:ilvl w:val="0"/>
          <w:numId w:val="49"/>
        </w:numPr>
      </w:pPr>
      <w:r>
        <w:t>Kupóny si môže uplatniť iba osoba, pre ktorú zákazník schválil použitie daného kupónu.</w:t>
      </w:r>
    </w:p>
    <w:p w:rsidR="00852EF3" w:rsidRDefault="003061CE" w:rsidP="003061CE">
      <w:pPr>
        <w:pStyle w:val="ProductList-Bullet"/>
        <w:numPr>
          <w:ilvl w:val="0"/>
          <w:numId w:val="49"/>
        </w:numPr>
      </w:pPr>
      <w:r>
        <w:t xml:space="preserve">Kupóny nemožno vymeniť za hotovosť, peňažné prostriedky ani za iné hodnoty. </w:t>
      </w:r>
    </w:p>
    <w:p w:rsidR="00852EF3" w:rsidRDefault="003061CE" w:rsidP="003061CE">
      <w:pPr>
        <w:pStyle w:val="ProductList-Bullet"/>
        <w:numPr>
          <w:ilvl w:val="0"/>
          <w:numId w:val="49"/>
        </w:numPr>
      </w:pPr>
      <w:r>
        <w:t xml:space="preserve">Kupóny sa musia priradiť počas doby účinnosti krytia SA. </w:t>
      </w:r>
    </w:p>
    <w:p w:rsidR="00852EF3" w:rsidRDefault="003061CE" w:rsidP="003061CE">
      <w:pPr>
        <w:pStyle w:val="ProductList-Bullet"/>
        <w:numPr>
          <w:ilvl w:val="0"/>
          <w:numId w:val="49"/>
        </w:numPr>
      </w:pPr>
      <w:r>
        <w:t xml:space="preserve">Doba platnosti kupónov uplynie 180 dní od dátumu ich priradenia. Kupóny, ktorých doba účinnosti uplynie pred uplynutím doby účinnosti krytia SA, sa vrátia do fondu dostupných dní kupónov na školenia. </w:t>
      </w:r>
    </w:p>
    <w:p w:rsidR="00852EF3" w:rsidRDefault="003061CE" w:rsidP="003061CE">
      <w:pPr>
        <w:pStyle w:val="ProductList-Bullet"/>
        <w:numPr>
          <w:ilvl w:val="0"/>
          <w:numId w:val="49"/>
        </w:numPr>
      </w:pPr>
      <w:r>
        <w:t>Kupóny možno použiť naraz na rezervovanie školenia iba u jedného oprávneného partnera pre školenia spoločnosti Microsoft.</w:t>
      </w:r>
    </w:p>
    <w:p w:rsidR="00852EF3" w:rsidRDefault="003061CE" w:rsidP="003061CE">
      <w:pPr>
        <w:pStyle w:val="ProductList-Bullet"/>
        <w:numPr>
          <w:ilvl w:val="0"/>
          <w:numId w:val="49"/>
        </w:numPr>
      </w:pPr>
      <w:r>
        <w:t xml:space="preserve">Kupóny použité na zakúpenie oficiálnych vzdelávacích produktov spoločnosti Microsoft sa nesmú prevádzať ani predávať. </w:t>
      </w:r>
    </w:p>
    <w:p w:rsidR="00852EF3" w:rsidRDefault="003061CE" w:rsidP="003061CE">
      <w:pPr>
        <w:pStyle w:val="ProductList-Bullet"/>
        <w:numPr>
          <w:ilvl w:val="0"/>
          <w:numId w:val="49"/>
        </w:numPr>
      </w:pPr>
      <w:r>
        <w:t xml:space="preserve">Zníženie počtu oprávňujúcich licencií s krytím SA získaným v dôsledku vrátení a iných fakturačných úprav, pokiaľ je to povolené, môže znížiť nárok zákazníka na úroveň služieb v rámci kupónov na školenia. </w:t>
      </w:r>
    </w:p>
    <w:p w:rsidR="00852EF3" w:rsidRDefault="003061CE" w:rsidP="003061CE">
      <w:pPr>
        <w:pStyle w:val="ProductList-Bullet"/>
        <w:numPr>
          <w:ilvl w:val="0"/>
          <w:numId w:val="49"/>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852EF3" w:rsidRDefault="003061CE" w:rsidP="003061CE">
      <w:pPr>
        <w:pStyle w:val="ProductList-Bullet"/>
        <w:numPr>
          <w:ilvl w:val="0"/>
          <w:numId w:val="49"/>
        </w:numPr>
      </w:pPr>
      <w:r>
        <w:t>Dostupné oficiálne vzdelávacie produkty spoločnosti Microsoft sa môžu kedykoľvek zmeniť bez oznámenia.</w:t>
      </w:r>
    </w:p>
    <w:p w:rsidR="00852EF3" w:rsidRDefault="003061CE" w:rsidP="003061CE">
      <w:pPr>
        <w:pStyle w:val="ProductList-Bullet"/>
        <w:numPr>
          <w:ilvl w:val="0"/>
          <w:numId w:val="49"/>
        </w:numPr>
      </w:pPr>
      <w:r>
        <w:t xml:space="preserve">Počet dní potrebných na zakúpenie oficiálneho vzdelávacieho produktu spoločnosti Microsoft sa môže kedykoľvek zmeniť. </w:t>
      </w:r>
    </w:p>
    <w:p w:rsidR="00852EF3" w:rsidRDefault="00852EF3">
      <w:pPr>
        <w:pStyle w:val="ProductList-Body"/>
      </w:pPr>
    </w:p>
    <w:p w:rsidR="00852EF3" w:rsidRDefault="00852EF3">
      <w:pPr>
        <w:pStyle w:val="ProductList-Body"/>
      </w:pPr>
    </w:p>
    <w:p w:rsidR="00852EF3" w:rsidRDefault="003061CE">
      <w:pPr>
        <w:pStyle w:val="ProductList-ClauseHeading"/>
        <w:outlineLvl w:val="2"/>
      </w:pPr>
      <w:bookmarkStart w:id="348" w:name="_Sec583"/>
      <w:r>
        <w:t>Elektronické školenia</w:t>
      </w:r>
      <w:bookmarkEnd w:id="348"/>
    </w:p>
    <w:p w:rsidR="00852EF3" w:rsidRDefault="003061CE">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rsidR="00852EF3" w:rsidRDefault="00852EF3">
      <w:pPr>
        <w:pStyle w:val="ProductList-Body"/>
      </w:pPr>
    </w:p>
    <w:p w:rsidR="00852EF3" w:rsidRDefault="003061CE">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852EF3" w:rsidRDefault="00852EF3">
      <w:pPr>
        <w:pStyle w:val="ProductList-Body"/>
      </w:pPr>
    </w:p>
    <w:p w:rsidR="00852EF3" w:rsidRDefault="003061CE">
      <w:pPr>
        <w:pStyle w:val="ProductList-ClauseHeading"/>
        <w:outlineLvl w:val="2"/>
      </w:pPr>
      <w:bookmarkStart w:id="349" w:name="_Sec584"/>
      <w:r>
        <w:t>Home Use Program</w:t>
      </w:r>
      <w:bookmarkEnd w:id="349"/>
    </w:p>
    <w:p w:rsidR="00852EF3" w:rsidRDefault="003061CE">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852EF3" w:rsidRDefault="00852EF3">
      <w:pPr>
        <w:pStyle w:val="ProductList-Body"/>
      </w:pPr>
    </w:p>
    <w:p w:rsidR="00852EF3" w:rsidRDefault="003061CE">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852EF3" w:rsidRDefault="00852EF3">
      <w:pPr>
        <w:pStyle w:val="ProductList-Body"/>
      </w:pPr>
    </w:p>
    <w:p w:rsidR="00852EF3" w:rsidRDefault="003061CE">
      <w:pPr>
        <w:pStyle w:val="ProductList-Body"/>
      </w:pPr>
      <w:r>
        <w:t>Podmienky používania softvéru v rámci programu Home Use Program platia medzi spoločnosťou Microsoft a zamestnancom zákazníka a sú dostupné na webovej lokalite programu Home Use Program.</w:t>
      </w:r>
    </w:p>
    <w:p w:rsidR="00852EF3" w:rsidRDefault="00852EF3">
      <w:pPr>
        <w:pStyle w:val="ProductList-Body"/>
      </w:pPr>
    </w:p>
    <w:p w:rsidR="00852EF3" w:rsidRDefault="003061CE">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424"/>
        <w:gridCol w:w="5492"/>
      </w:tblGrid>
      <w:tr w:rsidR="00852E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Licencia na príslušný program Home Use Program</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Standard 2010/2013/2016</w:t>
            </w:r>
          </w:p>
          <w:p w:rsidR="00852EF3" w:rsidRDefault="003061CE">
            <w:pPr>
              <w:pStyle w:val="ProductList-TableBody"/>
            </w:pPr>
            <w:r>
              <w:t xml:space="preserve">Office Professional Plus 2010/2013/2016 </w:t>
            </w:r>
          </w:p>
          <w:p w:rsidR="00852EF3" w:rsidRDefault="003061C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Professional Plus 2016 HUP a Office 2016 for Mac Home &amp; Business so službou Skype for Business DL HUP</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Access 2010/2013/2016</w:t>
            </w:r>
          </w:p>
          <w:p w:rsidR="00852EF3" w:rsidRDefault="003061CE">
            <w:pPr>
              <w:pStyle w:val="ProductList-TableBody"/>
            </w:pPr>
            <w:r>
              <w:t>Excel 2010/2013/2016</w:t>
            </w:r>
          </w:p>
          <w:p w:rsidR="00852EF3" w:rsidRDefault="003061CE">
            <w:pPr>
              <w:pStyle w:val="ProductList-TableBody"/>
            </w:pPr>
            <w:r>
              <w:t>PowerPoint 2010/2013/2016</w:t>
            </w:r>
          </w:p>
          <w:p w:rsidR="00852EF3" w:rsidRDefault="003061CE">
            <w:pPr>
              <w:pStyle w:val="ProductList-TableBody"/>
            </w:pPr>
            <w:r>
              <w:t>InfoPath 2010/2013/2016</w:t>
            </w:r>
          </w:p>
          <w:p w:rsidR="00852EF3" w:rsidRDefault="003061CE">
            <w:pPr>
              <w:pStyle w:val="ProductList-TableBody"/>
            </w:pPr>
            <w:r>
              <w:t>Lync 2010/2013/2015</w:t>
            </w:r>
          </w:p>
          <w:p w:rsidR="00852EF3" w:rsidRDefault="003061CE">
            <w:pPr>
              <w:pStyle w:val="ProductList-TableBody"/>
            </w:pPr>
            <w:r>
              <w:t>OneNote 2010/2013/2016</w:t>
            </w:r>
          </w:p>
          <w:p w:rsidR="00852EF3" w:rsidRDefault="003061CE">
            <w:pPr>
              <w:pStyle w:val="ProductList-TableBody"/>
            </w:pPr>
            <w:r>
              <w:t>Outlook 2010/2013/2016</w:t>
            </w:r>
          </w:p>
          <w:p w:rsidR="00852EF3" w:rsidRDefault="003061CE">
            <w:pPr>
              <w:pStyle w:val="ProductList-TableBody"/>
            </w:pPr>
            <w:r>
              <w:t>Publisher 2010/2013/2016</w:t>
            </w:r>
          </w:p>
          <w:p w:rsidR="00852EF3" w:rsidRDefault="003061CE">
            <w:pPr>
              <w:pStyle w:val="ProductList-TableBody"/>
            </w:pPr>
            <w:r>
              <w:t>Skype for Business 2015</w:t>
            </w:r>
          </w:p>
          <w:p w:rsidR="00852EF3" w:rsidRDefault="003061C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Office Professional Plus 2016 HUP a Office 2016 for Mac Home &amp; Business so službou Skype for Business DL HUP </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Visio Standard 2010/2013/2016 </w:t>
            </w:r>
          </w:p>
          <w:p w:rsidR="00852EF3" w:rsidRDefault="003061C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Visio Professional 2016 HUP</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Project Standard 2010/2013/2016</w:t>
            </w:r>
          </w:p>
          <w:p w:rsidR="00852EF3" w:rsidRDefault="003061C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Project Professional 2016 HUP</w:t>
            </w:r>
          </w:p>
        </w:tc>
      </w:tr>
    </w:tbl>
    <w:p w:rsidR="00852EF3" w:rsidRDefault="003061CE">
      <w:pPr>
        <w:pStyle w:val="ProductList-Body"/>
      </w:pPr>
      <w:r>
        <w:rPr>
          <w:i/>
        </w:rPr>
        <w:t xml:space="preserve">Ďalšie informácie o programe Home Use Program vrátane informácií o budúcej dostupnosti dodatočného softvéru pre tento program získate na stránke </w:t>
      </w:r>
      <w:hyperlink r:id="rId144">
        <w:r>
          <w:rPr>
            <w:i/>
            <w:color w:val="00467F"/>
            <w:u w:val="single"/>
          </w:rPr>
          <w:t>http://www.microsoft.com/licensing</w:t>
        </w:r>
      </w:hyperlink>
      <w:r>
        <w:rPr>
          <w:i/>
        </w:rPr>
        <w:t>.</w:t>
      </w:r>
    </w:p>
    <w:p w:rsidR="00852EF3" w:rsidRDefault="00852EF3">
      <w:pPr>
        <w:pStyle w:val="ProductList-Body"/>
      </w:pPr>
    </w:p>
    <w:p w:rsidR="00852EF3" w:rsidRDefault="003061CE">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852EF3" w:rsidRDefault="00852EF3">
      <w:pPr>
        <w:pStyle w:val="ProductList-Body"/>
        <w:jc w:val="right"/>
      </w:pPr>
    </w:p>
    <w:p w:rsidR="00852EF3" w:rsidRDefault="003061CE">
      <w:pPr>
        <w:pStyle w:val="ProductList-ClauseHeading"/>
        <w:outlineLvl w:val="2"/>
      </w:pPr>
      <w:bookmarkStart w:id="350" w:name="_Sec585"/>
      <w:r>
        <w:t>24x7 Problem Resolution Support</w:t>
      </w:r>
      <w:bookmarkEnd w:id="350"/>
    </w:p>
    <w:p w:rsidR="00852EF3" w:rsidRDefault="003061CE">
      <w:pPr>
        <w:pStyle w:val="ProductList-Body"/>
      </w:pPr>
      <w:r>
        <w:t>Nárok na nepretržitú technickú podporu pri riešení problémov majú zákazníci (iní než nakupujúci prostredníctvom akademických programov) s krytím SA.</w:t>
      </w:r>
    </w:p>
    <w:p w:rsidR="00852EF3" w:rsidRDefault="00852EF3">
      <w:pPr>
        <w:pStyle w:val="ProductList-Body"/>
      </w:pPr>
    </w:p>
    <w:p w:rsidR="00852EF3" w:rsidRDefault="003061CE">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852EF3" w:rsidRDefault="00852EF3">
      <w:pPr>
        <w:pStyle w:val="ProductList-Body"/>
      </w:pPr>
    </w:p>
    <w:p w:rsidR="00852EF3" w:rsidRDefault="003061CE">
      <w:pPr>
        <w:pStyle w:val="ProductList-Body"/>
      </w:pPr>
      <w:r>
        <w:t xml:space="preserve">Produkty, pre ktoré sa momentálne poskytuje štandardná podpora, ako je to stanovené v zásadách podpory počas životného cyklu produktov spoločnosti Microsoft, poskytujú nárok na využívanie služby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852EF3" w:rsidRDefault="00852EF3">
      <w:pPr>
        <w:pStyle w:val="ProductList-Body"/>
      </w:pPr>
    </w:p>
    <w:p w:rsidR="00852EF3" w:rsidRDefault="003061CE">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852EF3" w:rsidRDefault="00852EF3">
      <w:pPr>
        <w:pStyle w:val="ProductList-Body"/>
      </w:pPr>
    </w:p>
    <w:p w:rsidR="00852EF3" w:rsidRDefault="003061CE">
      <w:pPr>
        <w:pStyle w:val="ProductList-SubClauseHeading"/>
        <w:outlineLvl w:val="3"/>
      </w:pPr>
      <w:r>
        <w:t>Udeľovanie incidentov telefonickej technickej podpory pre všetky programy okrem MPSA</w:t>
      </w:r>
    </w:p>
    <w:p w:rsidR="00852EF3" w:rsidRDefault="003061CE">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852EF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IW/klient – prírastky udeľovania incidentov</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$200,000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300,000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270,000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 Fr. 330,000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CRC 1 650 000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kr 1 600 000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215,000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£135,000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JPY 24 000 000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KWD 240 000 000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kr 1 650 000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350,000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kr 2 000 000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NTD 7 000 000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INR 10 000 000</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RUB 6 600 000</w:t>
            </w:r>
          </w:p>
        </w:tc>
      </w:tr>
    </w:tbl>
    <w:p w:rsidR="00852EF3" w:rsidRDefault="00852EF3">
      <w:pPr>
        <w:pStyle w:val="ProductList-BodyIndented"/>
        <w:ind w:left="720"/>
      </w:pPr>
    </w:p>
    <w:p w:rsidR="00852EF3" w:rsidRDefault="003061CE">
      <w:pPr>
        <w:pStyle w:val="ProductList-BodyIndented"/>
      </w:pPr>
      <w:r>
        <w:t>Doba účinnosti incidentov telefonickej podpory, ktoré neboli využité, uplynie pri uplynutí doby účinnosti krytia SA. Incidenty telefonickej podpory nemožno prevádzať medzi prihláškami ani zmluvami.</w:t>
      </w:r>
    </w:p>
    <w:p w:rsidR="00852EF3" w:rsidRDefault="00852EF3">
      <w:pPr>
        <w:pStyle w:val="ProductList-BodyIndented"/>
      </w:pPr>
    </w:p>
    <w:p w:rsidR="00852EF3" w:rsidRDefault="003061CE">
      <w:pPr>
        <w:pStyle w:val="ProductList-BodyIndented"/>
      </w:pPr>
      <w:r>
        <w:t xml:space="preserve">Prístup k lokálnej telefonickej podpore je k dispozícii počas pracovnej doby uvedenej na adrese </w:t>
      </w:r>
      <w:hyperlink r:id="rId145">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852EF3" w:rsidRDefault="00852EF3">
      <w:pPr>
        <w:pStyle w:val="ProductList-BodyIndented"/>
      </w:pPr>
    </w:p>
    <w:p w:rsidR="00852EF3" w:rsidRDefault="003061CE">
      <w:pPr>
        <w:pStyle w:val="ProductList-SubClauseHeading"/>
        <w:outlineLvl w:val="3"/>
      </w:pPr>
      <w:r>
        <w:t>Udeľovanie incidentov telefonickej technickej podpory pre program MPSA</w:t>
      </w:r>
    </w:p>
    <w:p w:rsidR="00852EF3" w:rsidRDefault="003061CE">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852EF3" w:rsidRDefault="003061CE">
            <w:pPr>
              <w:pStyle w:val="ProductList-TableBody"/>
            </w:pPr>
            <w:r>
              <w:rPr>
                <w:color w:val="FFFFFF"/>
              </w:rPr>
              <w:t>Počet bodov na incident telefonickej technickej podpory</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Aplikácie a systémy (kombinované)</w:t>
            </w:r>
          </w:p>
        </w:tc>
        <w:tc>
          <w:tcPr>
            <w:tcW w:w="6000" w:type="dxa"/>
            <w:tcBorders>
              <w:left w:val="single" w:sz="4" w:space="0" w:color="000000"/>
              <w:right w:val="single" w:sz="4" w:space="0" w:color="000000"/>
            </w:tcBorders>
          </w:tcPr>
          <w:p w:rsidR="00852EF3" w:rsidRDefault="003061CE">
            <w:pPr>
              <w:pStyle w:val="ProductList-TableBody"/>
            </w:pPr>
            <w:r>
              <w:t>2,000</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server</w:t>
            </w:r>
          </w:p>
        </w:tc>
        <w:tc>
          <w:tcPr>
            <w:tcW w:w="6000" w:type="dxa"/>
            <w:tcBorders>
              <w:left w:val="single" w:sz="4" w:space="0" w:color="000000"/>
              <w:right w:val="single" w:sz="4" w:space="0" w:color="000000"/>
            </w:tcBorders>
          </w:tcPr>
          <w:p w:rsidR="00852EF3" w:rsidRDefault="003061CE">
            <w:pPr>
              <w:pStyle w:val="ProductList-TableBody"/>
            </w:pPr>
            <w:r>
              <w:t>400</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CAL</w:t>
            </w:r>
          </w:p>
        </w:tc>
        <w:tc>
          <w:tcPr>
            <w:tcW w:w="6000" w:type="dxa"/>
            <w:tcBorders>
              <w:left w:val="single" w:sz="4" w:space="0" w:color="000000"/>
              <w:right w:val="single" w:sz="4" w:space="0" w:color="000000"/>
            </w:tcBorders>
          </w:tcPr>
          <w:p w:rsidR="00852EF3" w:rsidRDefault="003061CE">
            <w:pPr>
              <w:pStyle w:val="ProductList-TableBody"/>
            </w:pPr>
            <w:r>
              <w:t>400</w:t>
            </w:r>
          </w:p>
        </w:tc>
      </w:tr>
    </w:tbl>
    <w:p w:rsidR="00852EF3" w:rsidRDefault="00852EF3">
      <w:pPr>
        <w:pStyle w:val="ProductList-BodyIndented"/>
      </w:pPr>
    </w:p>
    <w:p w:rsidR="00852EF3" w:rsidRDefault="003061CE">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rsidR="00852EF3" w:rsidRDefault="00852EF3">
      <w:pPr>
        <w:pStyle w:val="ProductList-BodyIndented"/>
      </w:pPr>
    </w:p>
    <w:p w:rsidR="00852EF3" w:rsidRDefault="003061CE">
      <w:pPr>
        <w:pStyle w:val="ProductList-BodyIndented"/>
      </w:pPr>
      <w:r>
        <w:t>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852EF3" w:rsidRDefault="00852EF3">
      <w:pPr>
        <w:pStyle w:val="ProductList-SubClauseHeading"/>
        <w:outlineLvl w:val="3"/>
      </w:pPr>
    </w:p>
    <w:p w:rsidR="00852EF3" w:rsidRDefault="003061CE">
      <w:pPr>
        <w:pStyle w:val="ProductList-SubClauseHeading"/>
        <w:outlineLvl w:val="3"/>
      </w:pPr>
      <w:r>
        <w:t>Webové incidenty</w:t>
      </w:r>
    </w:p>
    <w:p w:rsidR="00852EF3" w:rsidRDefault="003061CE">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852EF3" w:rsidRDefault="00852EF3">
      <w:pPr>
        <w:pStyle w:val="ProductList-BodyIndented"/>
      </w:pPr>
    </w:p>
    <w:p w:rsidR="00852EF3" w:rsidRDefault="003061CE">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852EF3" w:rsidRDefault="00852EF3">
      <w:pPr>
        <w:pStyle w:val="ProductList-BodyIndented"/>
        <w:ind w:left="720"/>
      </w:pPr>
    </w:p>
    <w:p w:rsidR="00852EF3" w:rsidRDefault="003061CE">
      <w:pPr>
        <w:pStyle w:val="ProductList-SubClauseHeading"/>
        <w:outlineLvl w:val="3"/>
      </w:pPr>
      <w:r>
        <w:t>Kontaktné osoby pre podporu</w:t>
      </w:r>
    </w:p>
    <w:p w:rsidR="00852EF3" w:rsidRDefault="003061CE">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53"/>
        <w:gridCol w:w="1598"/>
        <w:gridCol w:w="1481"/>
        <w:gridCol w:w="1481"/>
        <w:gridCol w:w="1481"/>
        <w:gridCol w:w="1481"/>
        <w:gridCol w:w="1481"/>
      </w:tblGrid>
      <w:tr w:rsidR="00852EF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S/S+: EA hladiny D</w:t>
            </w:r>
          </w:p>
        </w:tc>
      </w:tr>
      <w:tr w:rsidR="00852EF3">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Podľa potreby</w:t>
            </w:r>
          </w:p>
        </w:tc>
      </w:tr>
      <w:tr w:rsidR="00852EF3">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16</w:t>
            </w:r>
          </w:p>
        </w:tc>
      </w:tr>
    </w:tbl>
    <w:p w:rsidR="00852EF3" w:rsidRDefault="00852EF3">
      <w:pPr>
        <w:pStyle w:val="ProductList-BodyIndented"/>
      </w:pPr>
    </w:p>
    <w:p w:rsidR="00852EF3" w:rsidRDefault="003061CE">
      <w:pPr>
        <w:pStyle w:val="ProductList-SubClauseHeading"/>
        <w:outlineLvl w:val="3"/>
      </w:pPr>
      <w:r>
        <w:t>Úroveň služieb pre zákazníkov s krytím Software Assurance</w:t>
      </w:r>
    </w:p>
    <w:p w:rsidR="00852EF3" w:rsidRDefault="003061CE">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852EF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Očakávaná odozva zákazníka</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Kritický vplyv na podnikanie: </w:t>
            </w:r>
          </w:p>
          <w:p w:rsidR="00852EF3" w:rsidRDefault="003061CE">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Odozva na prvý telefonát do dvoch hodín podľa ponuky podpory</w:t>
            </w:r>
          </w:p>
          <w:p w:rsidR="00852EF3" w:rsidRDefault="003061CE">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Priradenie príslušných prostriedkov na zabezpečenie nepretržitého riešenia problémov 24 hodín denne/7 dní v týždni2</w:t>
            </w:r>
          </w:p>
          <w:p w:rsidR="00852EF3" w:rsidRDefault="003061CE">
            <w:pPr>
              <w:pStyle w:val="ProductList-TableBody"/>
            </w:pPr>
            <w:r>
              <w:t>Rýchly prístup a odozva osoby s oprávnením na riadenie zmien</w:t>
            </w:r>
          </w:p>
          <w:p w:rsidR="00852EF3" w:rsidRDefault="003061CE">
            <w:pPr>
              <w:pStyle w:val="ProductList-TableBody"/>
            </w:pPr>
            <w:r>
              <w:t>Oznámenie situácie manažmentu</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Mierny vplyv na podnik: </w:t>
            </w:r>
          </w:p>
          <w:p w:rsidR="00852EF3" w:rsidRDefault="003061CE">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Prvá telefonická odozva do štyroch hodín podľa ponuky podpory</w:t>
            </w:r>
          </w:p>
          <w:p w:rsidR="00852EF3" w:rsidRDefault="003061CE">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Priradenie príslušných prostriedkov na zabezpečenie nepretržitého riešenia problémov v pracovnej dobe</w:t>
            </w:r>
          </w:p>
          <w:p w:rsidR="00852EF3" w:rsidRDefault="003061CE">
            <w:pPr>
              <w:pStyle w:val="ProductList-TableBody"/>
            </w:pPr>
            <w:r>
              <w:t>Prístup a odpoveď od správcu riadenia zmien do 4 pracovných hodín</w:t>
            </w:r>
          </w:p>
        </w:tc>
      </w:tr>
      <w:tr w:rsidR="00852EF3">
        <w:tc>
          <w:tcPr>
            <w:tcW w:w="29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Minimálny vplyv na podnik: </w:t>
            </w:r>
          </w:p>
          <w:p w:rsidR="00852EF3" w:rsidRDefault="003061CE">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Prvá odozva do jedného pracovného dňa podľa ponuky podpory</w:t>
            </w:r>
          </w:p>
          <w:p w:rsidR="00852EF3" w:rsidRDefault="003061CE">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Presné kontaktné údaje osoby zodpovednej za prípad</w:t>
            </w:r>
          </w:p>
          <w:p w:rsidR="00852EF3" w:rsidRDefault="003061CE">
            <w:pPr>
              <w:pStyle w:val="ProductList-TableBody"/>
            </w:pPr>
            <w:r>
              <w:t>Odozva do jedného pracovného dňa.</w:t>
            </w:r>
          </w:p>
        </w:tc>
      </w:tr>
    </w:tbl>
    <w:p w:rsidR="00852EF3" w:rsidRDefault="003061CE">
      <w:pPr>
        <w:pStyle w:val="ProductList-BodyIndented"/>
      </w:pPr>
      <w:r>
        <w:rPr>
          <w:i/>
        </w:rPr>
        <w:t>1 Kontaktujte miestneho zástupcu spoločnosti Microsoft, aby ste získali informácie o miestnej pracovnej dobe.</w:t>
      </w:r>
    </w:p>
    <w:p w:rsidR="00852EF3" w:rsidRDefault="003061CE">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852EF3" w:rsidRDefault="00852EF3">
      <w:pPr>
        <w:pStyle w:val="ProductList-BodyIndented"/>
        <w:ind w:left="720"/>
      </w:pPr>
    </w:p>
    <w:p w:rsidR="00852EF3" w:rsidRDefault="003061CE">
      <w:pPr>
        <w:pStyle w:val="ProductList-SubClauseHeading"/>
        <w:outlineLvl w:val="3"/>
      </w:pPr>
      <w:r>
        <w:t>Konverzia incidentov služby Software Assurance 24x7 Problem Resolution Support na služby podpory Premier</w:t>
      </w:r>
    </w:p>
    <w:p w:rsidR="00852EF3" w:rsidRDefault="003061CE">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852EF3" w:rsidRDefault="00852EF3">
      <w:pPr>
        <w:pStyle w:val="ProductList-BodyIndented"/>
      </w:pPr>
    </w:p>
    <w:p w:rsidR="00852EF3" w:rsidRDefault="003061CE">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852EF3" w:rsidRDefault="00852EF3">
      <w:pPr>
        <w:pStyle w:val="ProductList-BodyIndented"/>
        <w:ind w:left="720"/>
      </w:pPr>
    </w:p>
    <w:p w:rsidR="00852EF3" w:rsidRDefault="003061CE">
      <w:pPr>
        <w:pStyle w:val="ProductList-SubClauseHeading"/>
        <w:outlineLvl w:val="3"/>
      </w:pPr>
      <w:r>
        <w:t>Dodatočné obchodné ustanovenia</w:t>
      </w:r>
    </w:p>
    <w:p w:rsidR="00852EF3" w:rsidRDefault="003061CE">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852EF3" w:rsidRDefault="00852EF3">
      <w:pPr>
        <w:pStyle w:val="ProductList-BodyIndented"/>
      </w:pPr>
    </w:p>
    <w:p w:rsidR="00852EF3" w:rsidRDefault="003061CE">
      <w:pPr>
        <w:pStyle w:val="ProductList-BodyIndented"/>
      </w:pPr>
      <w:r>
        <w:t>Zníženie spotreby v rámci krytia SA v dôsledku vrátení a iných fakturačných úprav, pokiaľ je to povolené, môže spôsobiť stratu nároku na využívanie podpory alebo stratu udelených incidentov telefonickej podpory v aktuálnych alebo budúcich obdobiach ich udeľovania.</w:t>
      </w:r>
    </w:p>
    <w:p w:rsidR="00852EF3" w:rsidRDefault="00852EF3">
      <w:pPr>
        <w:pStyle w:val="ProductList-BodyIndented"/>
      </w:pPr>
    </w:p>
    <w:p w:rsidR="00852EF3" w:rsidRDefault="003061CE">
      <w:pPr>
        <w:pStyle w:val="ProductList-SubClauseHeading"/>
        <w:outlineLvl w:val="3"/>
      </w:pPr>
      <w:r>
        <w:t>Získanie nároku na základe programu SCE</w:t>
      </w:r>
    </w:p>
    <w:p w:rsidR="00852EF3" w:rsidRDefault="003061CE">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oprávnené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852EF3" w:rsidRDefault="00852EF3">
      <w:pPr>
        <w:pStyle w:val="ProductList-BodyIndented"/>
      </w:pPr>
    </w:p>
    <w:p w:rsidR="00852EF3" w:rsidRDefault="003061CE">
      <w:pPr>
        <w:pStyle w:val="ProductList-BodyIndented"/>
      </w:pPr>
      <w:r>
        <w:t>Oprávňujúce produkty z kategórie Application Platform:</w:t>
      </w:r>
    </w:p>
    <w:p w:rsidR="00852EF3" w:rsidRDefault="003061CE" w:rsidP="003061CE">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852EF3" w:rsidRDefault="003061CE" w:rsidP="003061CE">
      <w:pPr>
        <w:pStyle w:val="ProductList-Bullet"/>
        <w:numPr>
          <w:ilvl w:val="1"/>
          <w:numId w:val="50"/>
        </w:numPr>
      </w:pPr>
      <w:r>
        <w:t>BizTalk Server</w:t>
      </w:r>
      <w:r>
        <w:fldChar w:fldCharType="begin"/>
      </w:r>
      <w:r>
        <w:instrText xml:space="preserve"> XE "BizTalk Server" </w:instrText>
      </w:r>
      <w:r>
        <w:fldChar w:fldCharType="end"/>
      </w:r>
      <w:r>
        <w:t xml:space="preserve"> (Standard, Enterprise a Branch) </w:t>
      </w:r>
    </w:p>
    <w:p w:rsidR="00852EF3" w:rsidRDefault="003061CE" w:rsidP="003061CE">
      <w:pPr>
        <w:pStyle w:val="ProductList-Bullet"/>
        <w:numPr>
          <w:ilvl w:val="1"/>
          <w:numId w:val="50"/>
        </w:numPr>
      </w:pPr>
      <w:r>
        <w:t>Office SharePoint Server</w:t>
      </w:r>
      <w:r>
        <w:fldChar w:fldCharType="begin"/>
      </w:r>
      <w:r>
        <w:instrText xml:space="preserve"> XE "SharePoint Server" </w:instrText>
      </w:r>
      <w:r>
        <w:fldChar w:fldCharType="end"/>
      </w:r>
    </w:p>
    <w:p w:rsidR="00852EF3" w:rsidRDefault="003061CE">
      <w:pPr>
        <w:pStyle w:val="ProductList-BodyIndented"/>
      </w:pPr>
      <w:r>
        <w:t>Oprávňujúce produkty z kategórie Core Infrastructure Component:</w:t>
      </w:r>
    </w:p>
    <w:p w:rsidR="00852EF3" w:rsidRDefault="003061CE" w:rsidP="003061CE">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852EF3" w:rsidRDefault="003061CE" w:rsidP="003061CE">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852EF3" w:rsidRDefault="00852EF3">
      <w:pPr>
        <w:pStyle w:val="ProductList-BodyIndented"/>
      </w:pPr>
    </w:p>
    <w:p w:rsidR="00852EF3" w:rsidRDefault="003061CE">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Minimálna ročná priemerná spotreba v rámci krytia SA na získanie neobmedzenej služby 24x7 PRS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250,000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375,000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337,500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412,500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2,062,500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2,000,000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268,750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168,750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30,000,000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300,000,000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2,062,500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437,500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2,500,000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8,750,000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12,500,000</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8,250,000</w:t>
            </w:r>
          </w:p>
        </w:tc>
      </w:tr>
    </w:tbl>
    <w:p w:rsidR="00852EF3" w:rsidRDefault="00852EF3">
      <w:pPr>
        <w:pStyle w:val="ProductList-BodyIndented"/>
        <w:ind w:left="720"/>
      </w:pPr>
    </w:p>
    <w:p w:rsidR="00852EF3" w:rsidRDefault="003061CE">
      <w:pPr>
        <w:pStyle w:val="ProductList-BodyIndented"/>
      </w:pPr>
      <w:r>
        <w:t xml:space="preserve">Keď je záväzok ročnej priemernej spotreby v rámci krytia SA na oprávňujúce produkty z kategórie Application Platform alebo Core Infrastructure poskytujúce nárok na využívanie neobmedzenej služby 24x7 PRS vyšší než 250 000 USD, spoločnosť Microsoft nebude udeľovať incidenty na základe skutočnej spotreby v rámci krytia SA na tieto produkty. Ak zákazník získa nárok na využívanie neobmedzenej služby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852EF3" w:rsidRDefault="00852EF3">
      <w:pPr>
        <w:pStyle w:val="ProductList-BodyIndented"/>
        <w:ind w:left="720"/>
      </w:pPr>
    </w:p>
    <w:p w:rsidR="00852EF3" w:rsidRDefault="003061CE">
      <w:pPr>
        <w:pStyle w:val="ProductList-SubClauseHeading"/>
        <w:outlineLvl w:val="3"/>
      </w:pPr>
      <w:r>
        <w:t>Získanie nároku na základe produktu Parallel Data Warehouse</w:t>
      </w:r>
    </w:p>
    <w:p w:rsidR="00852EF3" w:rsidRDefault="003061CE">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852EF3" w:rsidRDefault="00852EF3">
      <w:pPr>
        <w:pStyle w:val="ProductList-BodyIndented"/>
      </w:pPr>
    </w:p>
    <w:p w:rsidR="00852EF3" w:rsidRDefault="003061CE">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852EF3" w:rsidRDefault="00852EF3">
      <w:pPr>
        <w:pStyle w:val="ProductList-BodyIndented"/>
      </w:pPr>
    </w:p>
    <w:p w:rsidR="00852EF3" w:rsidRDefault="003061CE">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Povolené kontaktné osoby pre podporu</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4</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5</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6</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7</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8</w:t>
            </w:r>
          </w:p>
        </w:tc>
      </w:tr>
    </w:tbl>
    <w:p w:rsidR="00852EF3" w:rsidRDefault="00852EF3">
      <w:pPr>
        <w:pStyle w:val="ProductList-BodyIndented"/>
      </w:pPr>
    </w:p>
    <w:p w:rsidR="00852EF3" w:rsidRDefault="003061CE">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852EF3" w:rsidRDefault="003061CE">
      <w:pPr>
        <w:pStyle w:val="ProductList-BodyIndented"/>
      </w:pPr>
      <w:r>
        <w:t xml:space="preserve">Poznámka: Zákazníci, ktorí aktuálne majú licenciu na produkt PDW, si zachovajú túto výhodu v súlade s podmienkami uvedenými v dokumente </w:t>
      </w:r>
      <w:hyperlink r:id="rId146">
        <w:r>
          <w:rPr>
            <w:color w:val="00467F"/>
            <w:u w:val="single"/>
          </w:rPr>
          <w:t>Podmienky používania produktov (jún 2016)</w:t>
        </w:r>
      </w:hyperlink>
      <w:r>
        <w:t>.</w:t>
      </w:r>
    </w:p>
    <w:p w:rsidR="00852EF3" w:rsidRDefault="00852EF3">
      <w:pPr>
        <w:pStyle w:val="ProductList-BodyIndented"/>
      </w:pPr>
    </w:p>
    <w:p w:rsidR="00852EF3" w:rsidRDefault="003061CE">
      <w:pPr>
        <w:pStyle w:val="ProductList-ClauseHeading"/>
        <w:outlineLvl w:val="2"/>
      </w:pPr>
      <w:bookmarkStart w:id="351" w:name="_Sec587"/>
      <w:r>
        <w:t>Dostupnosť licencií na prestúpenie na vyššie vydanie</w:t>
      </w:r>
      <w:bookmarkEnd w:id="351"/>
    </w:p>
    <w:p w:rsidR="00852EF3" w:rsidRDefault="003061CE">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52E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Vyššie vydanie produktu, na ktoré sa prestupuje</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BizTalk Server Standard</w:t>
            </w:r>
            <w:r>
              <w:fldChar w:fldCharType="begin"/>
            </w:r>
            <w:r>
              <w:instrText xml:space="preserve"> XE "BizTalk Server Standard"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BizTalk Server Enterprise</w:t>
            </w:r>
            <w:r>
              <w:fldChar w:fldCharType="begin"/>
            </w:r>
            <w:r>
              <w:instrText xml:space="preserve"> XE "BizTalk Server Enterprise"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BizTalk Server Enterprise</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Enterprise CAL</w:t>
            </w:r>
            <w:r>
              <w:fldChar w:fldCharType="begin"/>
            </w:r>
            <w:r>
              <w:instrText xml:space="preserve"> XE "Enterprise CAL" </w:instrText>
            </w:r>
            <w:r>
              <w:fldChar w:fldCharType="end"/>
            </w:r>
            <w:r>
              <w:t xml:space="preserve"> Suite</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Infrastructure Server Suite Datacenter</w:t>
            </w:r>
            <w:r>
              <w:fldChar w:fldCharType="begin"/>
            </w:r>
            <w:r>
              <w:instrText xml:space="preserve"> XE "Core Infrastructure Server Suite Datacenter"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Desktop Education s licenciou Enterprise CAL Suite</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Desktop School s licenciou Enterprise CAL Suite</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Exchange Server Enterprise</w:t>
            </w:r>
            <w:r>
              <w:fldChar w:fldCharType="begin"/>
            </w:r>
            <w:r>
              <w:instrText xml:space="preserve"> XE "Exchange Server Enterprise"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Forefront TMG Enterprise</w:t>
            </w:r>
            <w:r>
              <w:fldChar w:fldCharType="begin"/>
            </w:r>
            <w:r>
              <w:instrText xml:space="preserve"> XE "Forefront TMG Enterprise"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Professional Plus</w:t>
            </w:r>
            <w:r>
              <w:fldChar w:fldCharType="begin"/>
            </w:r>
            <w:r>
              <w:instrText xml:space="preserve"> XE "Office Professional Plus"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Enterprise Desktop</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Project Professional</w:t>
            </w:r>
            <w:r>
              <w:fldChar w:fldCharType="begin"/>
            </w:r>
            <w:r>
              <w:instrText xml:space="preserve"> XE "Project Professional"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SQL Server Enterprise Core</w:t>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SQL Server Business Intelligence,</w:t>
            </w:r>
            <w:r>
              <w:fldChar w:fldCharType="begin"/>
            </w:r>
            <w:r>
              <w:instrText xml:space="preserve"> XE "SQL Server Business Intelligence,"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Datacenter</w:t>
            </w:r>
            <w:r>
              <w:fldChar w:fldCharType="begin"/>
            </w:r>
            <w:r>
              <w:instrText xml:space="preserve"> XE "System Center Datacenter"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Visio Professional</w:t>
            </w:r>
            <w:r>
              <w:fldChar w:fldCharType="begin"/>
            </w:r>
            <w:r>
              <w:instrText xml:space="preserve"> XE "Visio Professional"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Visual Studio Enterprise Subscription</w:t>
            </w:r>
            <w:r>
              <w:fldChar w:fldCharType="begin"/>
            </w:r>
            <w:r>
              <w:instrText xml:space="preserve"> XE "Visual Studio Enterprise Subscription"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Visual Studio Enterprise Subscription</w:t>
            </w:r>
            <w:r>
              <w:fldChar w:fldCharType="begin"/>
            </w:r>
            <w:r>
              <w:instrText xml:space="preserve"> XE "Visual Studio Enterprise Subscription" </w:instrText>
            </w:r>
            <w:r>
              <w:fldChar w:fldCharType="end"/>
            </w:r>
          </w:p>
        </w:tc>
      </w:tr>
      <w:tr w:rsidR="00852EF3">
        <w:tc>
          <w:tcPr>
            <w:tcW w:w="600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Server Datacenter</w:t>
            </w:r>
            <w:r>
              <w:fldChar w:fldCharType="begin"/>
            </w:r>
            <w:r>
              <w:instrText xml:space="preserve"> XE "Windows Server Datacenter" </w:instrText>
            </w:r>
            <w:r>
              <w:fldChar w:fldCharType="end"/>
            </w:r>
          </w:p>
        </w:tc>
      </w:tr>
    </w:tbl>
    <w:p w:rsidR="00852EF3" w:rsidRDefault="00852EF3">
      <w:pPr>
        <w:pStyle w:val="ProductList-Body"/>
      </w:pPr>
    </w:p>
    <w:p w:rsidR="00852EF3" w:rsidRDefault="003061CE">
      <w:pPr>
        <w:pStyle w:val="ProductList-ClauseHeading"/>
        <w:outlineLvl w:val="2"/>
      </w:pPr>
      <w:bookmarkStart w:id="352" w:name="_Sec588"/>
      <w:r>
        <w:t>Servery – práva na zotavenie po havárii</w:t>
      </w:r>
      <w:bookmarkEnd w:id="352"/>
    </w:p>
    <w:p w:rsidR="00852EF3" w:rsidRDefault="003061CE">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852EF3" w:rsidRDefault="00852EF3">
      <w:pPr>
        <w:pStyle w:val="ProductList-Body"/>
      </w:pPr>
    </w:p>
    <w:p w:rsidR="00852EF3" w:rsidRDefault="003061CE">
      <w:pPr>
        <w:pStyle w:val="ProductList-SubSubClauseHeading"/>
        <w:outlineLvl w:val="4"/>
      </w:pPr>
      <w:r>
        <w:t>Povolené používanie záložných inštancií</w:t>
      </w:r>
    </w:p>
    <w:p w:rsidR="00852EF3" w:rsidRDefault="003061CE">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852EF3" w:rsidRDefault="003061CE" w:rsidP="003061CE">
      <w:pPr>
        <w:pStyle w:val="ProductList-Bullet"/>
        <w:numPr>
          <w:ilvl w:val="2"/>
          <w:numId w:val="52"/>
        </w:numPr>
      </w:pPr>
      <w:r>
        <w:t>počas krátkych období testovania zotavenia po havárii, a to v priebehu jedného týždňa každých 90 dní,</w:t>
      </w:r>
    </w:p>
    <w:p w:rsidR="00852EF3" w:rsidRDefault="003061CE" w:rsidP="003061CE">
      <w:pPr>
        <w:pStyle w:val="ProductList-Bullet"/>
        <w:numPr>
          <w:ilvl w:val="2"/>
          <w:numId w:val="52"/>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852EF3" w:rsidRDefault="003061CE" w:rsidP="003061CE">
      <w:pPr>
        <w:pStyle w:val="ProductList-Bullet"/>
        <w:numPr>
          <w:ilvl w:val="2"/>
          <w:numId w:val="52"/>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852EF3" w:rsidRDefault="00852EF3">
      <w:pPr>
        <w:pStyle w:val="ProductList-BodyIndented2"/>
      </w:pPr>
    </w:p>
    <w:p w:rsidR="00852EF3" w:rsidRDefault="003061CE">
      <w:pPr>
        <w:pStyle w:val="ProductList-SubSubClauseHeading"/>
        <w:outlineLvl w:val="4"/>
      </w:pPr>
      <w:r>
        <w:t>Používanie výhody hybridného používania platformy Azure na zotavenie po havárii</w:t>
      </w:r>
    </w:p>
    <w:p w:rsidR="00852EF3" w:rsidRDefault="003061CE">
      <w:pPr>
        <w:pStyle w:val="ProductList-BodyIndented2"/>
      </w:pPr>
      <w:r>
        <w:t xml:space="preserve">Zákazník smie voliteľne používať systém Windows Server v rámci výhody hybridného používania platformy Azure na zálohovanie inštancií prevádzkovaných a spravovaných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štandardné licencie na Windows Server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852EF3" w:rsidRDefault="00852EF3">
      <w:pPr>
        <w:pStyle w:val="ProductList-BodyIndented2"/>
      </w:pPr>
    </w:p>
    <w:p w:rsidR="00852EF3" w:rsidRDefault="003061CE">
      <w:pPr>
        <w:pStyle w:val="ProductList-SubSubClauseHeading"/>
        <w:outlineLvl w:val="4"/>
      </w:pPr>
      <w:r>
        <w:t>Požiadavky na používanie v rámci zotavenia po havárii</w:t>
      </w:r>
    </w:p>
    <w:p w:rsidR="00852EF3" w:rsidRDefault="003061CE">
      <w:pPr>
        <w:pStyle w:val="ProductList-BodyIndented2"/>
      </w:pPr>
      <w:r>
        <w:t>Ak chce zákazník používať softvér na základe práv na zotavenie po havárii, musí dodržať nasledujúce podmienky:</w:t>
      </w:r>
    </w:p>
    <w:p w:rsidR="00852EF3" w:rsidRDefault="003061CE" w:rsidP="003061CE">
      <w:pPr>
        <w:pStyle w:val="ProductList-Bullet"/>
        <w:numPr>
          <w:ilvl w:val="2"/>
          <w:numId w:val="53"/>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852EF3" w:rsidRDefault="003061CE" w:rsidP="003061CE">
      <w:pPr>
        <w:pStyle w:val="ProductList-Bullet"/>
        <w:numPr>
          <w:ilvl w:val="2"/>
          <w:numId w:val="53"/>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852EF3" w:rsidRDefault="003061CE" w:rsidP="003061CE">
      <w:pPr>
        <w:pStyle w:val="ProductList-Bullet"/>
        <w:numPr>
          <w:ilvl w:val="2"/>
          <w:numId w:val="53"/>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852EF3" w:rsidRDefault="003061CE" w:rsidP="003061CE">
      <w:pPr>
        <w:pStyle w:val="ProductList-Bullet"/>
        <w:numPr>
          <w:ilvl w:val="2"/>
          <w:numId w:val="53"/>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852EF3" w:rsidRDefault="003061CE" w:rsidP="003061CE">
      <w:pPr>
        <w:pStyle w:val="ProductList-Bullet"/>
        <w:numPr>
          <w:ilvl w:val="2"/>
          <w:numId w:val="53"/>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852EF3" w:rsidRDefault="003061CE" w:rsidP="003061CE">
      <w:pPr>
        <w:pStyle w:val="ProductList-Bullet"/>
        <w:numPr>
          <w:ilvl w:val="2"/>
          <w:numId w:val="53"/>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852EF3" w:rsidRDefault="00852EF3">
      <w:pPr>
        <w:pStyle w:val="ProductList-BodyIndented2"/>
      </w:pPr>
    </w:p>
    <w:p w:rsidR="00852EF3" w:rsidRDefault="003061CE">
      <w:pPr>
        <w:pStyle w:val="ProductList-SubSubClauseHeading"/>
        <w:outlineLvl w:val="4"/>
      </w:pPr>
      <w:r>
        <w:t>Ďalšie povolené používanie systému Windows Server</w:t>
      </w:r>
    </w:p>
    <w:p w:rsidR="00852EF3" w:rsidRDefault="003061CE" w:rsidP="003061CE">
      <w:pPr>
        <w:pStyle w:val="ProductList-Bullet"/>
        <w:numPr>
          <w:ilvl w:val="2"/>
          <w:numId w:val="54"/>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w:t>
      </w:r>
    </w:p>
    <w:p w:rsidR="00852EF3" w:rsidRDefault="003061CE" w:rsidP="003061CE">
      <w:pPr>
        <w:pStyle w:val="ProductList-Bullet"/>
        <w:numPr>
          <w:ilvl w:val="3"/>
          <w:numId w:val="54"/>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852EF3" w:rsidRDefault="003061CE" w:rsidP="003061CE">
      <w:pPr>
        <w:pStyle w:val="ProductList-Bullet"/>
        <w:numPr>
          <w:ilvl w:val="3"/>
          <w:numId w:val="5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852EF3" w:rsidRDefault="003061CE">
      <w:pPr>
        <w:pStyle w:val="ProductList-BodyIndented2"/>
        <w:ind w:left="1440"/>
      </w:pPr>
      <w:r>
        <w:t>- prevádzkovanie softvéru na virtualizáciu hardvéru, ako je napríklad Hyper-V,</w:t>
      </w:r>
    </w:p>
    <w:p w:rsidR="00852EF3" w:rsidRDefault="003061CE">
      <w:pPr>
        <w:pStyle w:val="ProductList-BodyIndented2"/>
        <w:ind w:left="1440"/>
      </w:pPr>
      <w:r>
        <w:t>- poskytovanie služieb virtualizácie hardvéru,</w:t>
      </w:r>
    </w:p>
    <w:p w:rsidR="00852EF3" w:rsidRDefault="003061CE">
      <w:pPr>
        <w:pStyle w:val="ProductList-BodyIndented2"/>
        <w:ind w:left="1440"/>
      </w:pPr>
      <w:r>
        <w:t>- prevádzkovanie softvérových agentov na spravovanie softvéru na virtualizáciu hardvéru,</w:t>
      </w:r>
    </w:p>
    <w:p w:rsidR="00852EF3" w:rsidRDefault="003061CE">
      <w:pPr>
        <w:pStyle w:val="ProductList-BodyIndented2"/>
        <w:ind w:left="1440"/>
      </w:pPr>
      <w:r>
        <w:t>- účely poskytovania cieľa replikácie,</w:t>
      </w:r>
    </w:p>
    <w:p w:rsidR="00852EF3" w:rsidRDefault="003061CE">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852EF3" w:rsidRDefault="003061CE">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852EF3" w:rsidRDefault="003061CE">
      <w:pPr>
        <w:pStyle w:val="ProductList-BodyIndented2"/>
        <w:ind w:left="1440"/>
      </w:pPr>
      <w:r>
        <w:t xml:space="preserve">- prevádzkovanie pracovných záťaží na zotavenie po havárii, ako je to uvedené vyššie. </w:t>
      </w:r>
    </w:p>
    <w:p w:rsidR="00852EF3" w:rsidRDefault="003061CE" w:rsidP="003061CE">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852EF3" w:rsidRDefault="00852EF3">
      <w:pPr>
        <w:pStyle w:val="ProductList-BodyIndented2"/>
      </w:pPr>
    </w:p>
    <w:p w:rsidR="00852EF3" w:rsidRDefault="00852EF3">
      <w:pPr>
        <w:pStyle w:val="ProductList-BodyIndented2"/>
      </w:pPr>
    </w:p>
    <w:p w:rsidR="00852EF3" w:rsidRDefault="003061CE">
      <w:pPr>
        <w:pStyle w:val="ProductList-ClauseHeading"/>
        <w:outlineLvl w:val="2"/>
      </w:pPr>
      <w:bookmarkStart w:id="353" w:name="_Sec589"/>
      <w:r>
        <w:t>Prenos licencií</w:t>
      </w:r>
      <w:bookmarkEnd w:id="353"/>
    </w:p>
    <w:p w:rsidR="00852EF3" w:rsidRDefault="003061CE">
      <w:pPr>
        <w:pStyle w:val="ProductList-SubClauseHeading"/>
        <w:outlineLvl w:val="3"/>
      </w:pPr>
      <w:r>
        <w:t>Prenos licencií medzi serverovými farmami</w:t>
      </w:r>
    </w:p>
    <w:p w:rsidR="00852EF3" w:rsidRDefault="003061CE">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interné testovanie sa môžu používať súčasne na základe práv na prenos licencií medzi serverovými farmami.</w:t>
      </w:r>
    </w:p>
    <w:p w:rsidR="00852EF3" w:rsidRDefault="00852EF3">
      <w:pPr>
        <w:pStyle w:val="ProductList-BodyIndented"/>
      </w:pPr>
    </w:p>
    <w:p w:rsidR="00852EF3" w:rsidRDefault="003061CE">
      <w:pPr>
        <w:pStyle w:val="ProductList-SubClauseHeading"/>
        <w:outlineLvl w:val="3"/>
      </w:pPr>
      <w:r>
        <w:t>Prenos licencií v rámci programu Software Assurance</w:t>
      </w:r>
    </w:p>
    <w:p w:rsidR="00852EF3" w:rsidRDefault="003061CE">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852EF3" w:rsidRDefault="00852EF3">
      <w:pPr>
        <w:pStyle w:val="ProductList-BodyIndented"/>
      </w:pPr>
    </w:p>
    <w:p w:rsidR="00852EF3" w:rsidRDefault="003061CE">
      <w:pPr>
        <w:pStyle w:val="ProductList-SubSubClauseHeading"/>
        <w:outlineLvl w:val="4"/>
      </w:pPr>
      <w:r>
        <w:t>Povolené používanie:</w:t>
      </w:r>
    </w:p>
    <w:p w:rsidR="00852EF3" w:rsidRDefault="003061CE">
      <w:pPr>
        <w:pStyle w:val="ProductList-BodyIndented2"/>
      </w:pPr>
      <w:r>
        <w:t>Zákazník, ktorý má prenos licencií v rámci krytia SA, smie:</w:t>
      </w:r>
    </w:p>
    <w:p w:rsidR="00852EF3" w:rsidRDefault="003061CE" w:rsidP="003061CE">
      <w:pPr>
        <w:pStyle w:val="ProductList-Bullet"/>
        <w:numPr>
          <w:ilvl w:val="2"/>
          <w:numId w:val="56"/>
        </w:numPr>
      </w:pPr>
      <w:r>
        <w:t xml:space="preserve">Prevádzkovať svoj licencovaný softvér na zdieľaných serveroch. </w:t>
      </w:r>
    </w:p>
    <w:p w:rsidR="00852EF3" w:rsidRDefault="003061CE" w:rsidP="003061CE">
      <w:pPr>
        <w:pStyle w:val="ProductList-Bullet"/>
        <w:numPr>
          <w:ilvl w:val="2"/>
          <w:numId w:val="56"/>
        </w:numPr>
      </w:pPr>
      <w:r>
        <w:t xml:space="preserve">Pristupovať k tomuto softvéru na základe licencií na prístup, pre ktoré má zákazník krytie SA, a na základe svojich licencií SL pre používateľov a zariadenia, ktoré umožňujú prístup k príslušným produktom. </w:t>
      </w:r>
    </w:p>
    <w:p w:rsidR="00852EF3" w:rsidRDefault="003061CE" w:rsidP="003061CE">
      <w:pPr>
        <w:pStyle w:val="ProductList-Bullet"/>
        <w:numPr>
          <w:ilvl w:val="2"/>
          <w:numId w:val="56"/>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852EF3" w:rsidRDefault="003061CE" w:rsidP="003061CE">
      <w:pPr>
        <w:pStyle w:val="ProductList-Bullet"/>
        <w:numPr>
          <w:ilvl w:val="2"/>
          <w:numId w:val="56"/>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852EF3" w:rsidRDefault="00852EF3">
      <w:pPr>
        <w:pStyle w:val="ProductList-BodyIndented2"/>
      </w:pPr>
    </w:p>
    <w:p w:rsidR="00852EF3" w:rsidRDefault="003061CE">
      <w:pPr>
        <w:pStyle w:val="ProductList-SubSubClauseHeading"/>
        <w:outlineLvl w:val="4"/>
      </w:pPr>
      <w:r>
        <w:t>Požiadavky:</w:t>
      </w:r>
    </w:p>
    <w:p w:rsidR="00852EF3" w:rsidRDefault="003061CE">
      <w:pPr>
        <w:pStyle w:val="ProductList-BodyIndented2"/>
      </w:pPr>
      <w:r>
        <w:t>Zákazník, ktorý chce využiť možnosť prenosu licencií v rámci programu SA, musí:</w:t>
      </w:r>
    </w:p>
    <w:p w:rsidR="00852EF3" w:rsidRDefault="003061CE" w:rsidP="003061CE">
      <w:pPr>
        <w:pStyle w:val="ProductList-Bullet"/>
        <w:numPr>
          <w:ilvl w:val="2"/>
          <w:numId w:val="57"/>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852EF3" w:rsidRDefault="003061CE" w:rsidP="003061CE">
      <w:pPr>
        <w:pStyle w:val="ProductList-Bullet"/>
        <w:numPr>
          <w:ilvl w:val="2"/>
          <w:numId w:val="57"/>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rsidR="00852EF3" w:rsidRDefault="003061CE" w:rsidP="003061CE">
      <w:pPr>
        <w:pStyle w:val="ProductList-Bullet"/>
        <w:numPr>
          <w:ilvl w:val="2"/>
          <w:numId w:val="57"/>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852EF3" w:rsidRDefault="00852EF3">
      <w:pPr>
        <w:pStyle w:val="ProductList-BodyIndented2"/>
      </w:pPr>
    </w:p>
    <w:p w:rsidR="00852EF3" w:rsidRDefault="003061CE">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852E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Povolený počet:</w:t>
            </w:r>
          </w:p>
          <w:p w:rsidR="00852EF3" w:rsidRDefault="003061CE">
            <w:pPr>
              <w:pStyle w:val="ProductList-TableBody"/>
            </w:pPr>
            <w:r>
              <w:rPr>
                <w:color w:val="FFFFFF"/>
              </w:rPr>
              <w:t>prostredí operačného systému alebo jadier na jednu licenciu</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 POS na licenciu</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 POS na licenciu</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Jedno virtuálne jadro (podlieha právam na používanie produktov vrátane požiadavky na minimálne 4 jadrá na prostredie operačného systému)</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 spravované prostredia operačného systému na každý licencovaný server</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10 spravované prostredia operačného systému na každý licencovaný server</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 spravované prostredia operačného systému na každý licencovaný server</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10 spravované prostredia operačného systému na každý licencovaný server</w:t>
            </w:r>
          </w:p>
        </w:tc>
      </w:tr>
    </w:tbl>
    <w:p w:rsidR="00852EF3" w:rsidRDefault="00852EF3">
      <w:pPr>
        <w:pStyle w:val="ProductList-BodyIndented2"/>
      </w:pPr>
    </w:p>
    <w:p w:rsidR="00852EF3" w:rsidRDefault="003061CE">
      <w:pPr>
        <w:pStyle w:val="ProductList-SubSubClauseHeading"/>
        <w:outlineLvl w:val="4"/>
      </w:pPr>
      <w:r>
        <w:t>Záložné (fail-over) práva</w:t>
      </w:r>
    </w:p>
    <w:p w:rsidR="00852EF3" w:rsidRDefault="003061CE">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852EF3" w:rsidRDefault="00852EF3">
      <w:pPr>
        <w:pStyle w:val="ProductList-BodyIndented2"/>
      </w:pPr>
    </w:p>
    <w:p w:rsidR="00852EF3" w:rsidRDefault="003061CE">
      <w:pPr>
        <w:pStyle w:val="ProductList-ClauseHeading"/>
        <w:outlineLvl w:val="2"/>
      </w:pPr>
      <w:bookmarkStart w:id="354" w:name="_Sec590"/>
      <w:r>
        <w:t>Servery – interne testované aplikácie</w:t>
      </w:r>
      <w:bookmarkEnd w:id="354"/>
    </w:p>
    <w:p w:rsidR="00852EF3" w:rsidRDefault="003061CE">
      <w:pPr>
        <w:pStyle w:val="ProductList-Body"/>
      </w:pPr>
      <w:r>
        <w:t>Interne testované aplikácie sú produkty, na ktoré sa vzťahujú práva na interné testovanie.</w:t>
      </w:r>
    </w:p>
    <w:p w:rsidR="00852EF3" w:rsidRDefault="00852EF3">
      <w:pPr>
        <w:pStyle w:val="ProductList-Body"/>
      </w:pPr>
    </w:p>
    <w:p w:rsidR="00852EF3" w:rsidRDefault="003061CE">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 nepriamo spolupracujú s jeho softvérom, s cieľom vytvoriť zjednotené riešenie (ďalej len „zjednotené riešenie“) a umožniť tretím stranám jeho používanie. V tomto prípade platia podmienky uvedené nižšie.</w:t>
      </w:r>
    </w:p>
    <w:p w:rsidR="00852EF3" w:rsidRDefault="00852EF3">
      <w:pPr>
        <w:pStyle w:val="ProductList-Body"/>
      </w:pPr>
    </w:p>
    <w:p w:rsidR="00852EF3" w:rsidRDefault="003061CE">
      <w:pPr>
        <w:pStyle w:val="ProductList-SubClauseHeading"/>
        <w:outlineLvl w:val="3"/>
      </w:pPr>
      <w:r>
        <w:t>Požiadavky</w:t>
      </w:r>
    </w:p>
    <w:p w:rsidR="00852EF3" w:rsidRDefault="003061CE">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852EF3" w:rsidRDefault="003061CE" w:rsidP="003061CE">
      <w:pPr>
        <w:pStyle w:val="ProductList-Bullet"/>
        <w:numPr>
          <w:ilvl w:val="1"/>
          <w:numId w:val="58"/>
        </w:numPr>
      </w:pPr>
      <w:r>
        <w:t>interne testované aplikácie prevádzkované v rámci zjednoteného riešenia a</w:t>
      </w:r>
    </w:p>
    <w:p w:rsidR="00852EF3" w:rsidRDefault="003061CE" w:rsidP="003061CE">
      <w:pPr>
        <w:pStyle w:val="ProductList-Bullet"/>
        <w:numPr>
          <w:ilvl w:val="1"/>
          <w:numId w:val="58"/>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852EF3" w:rsidRDefault="003061CE">
      <w:pPr>
        <w:pStyle w:val="ProductList-BodyIndented"/>
      </w:pPr>
      <w:r>
        <w:t xml:space="preserve">Všetok softvér spoločnosti Microsoft používaný na vytváranie a poskytovanie zjednoteného riešenia musí: </w:t>
      </w:r>
    </w:p>
    <w:p w:rsidR="00852EF3" w:rsidRDefault="003061CE" w:rsidP="003061CE">
      <w:pPr>
        <w:pStyle w:val="ProductList-Bullet"/>
        <w:numPr>
          <w:ilvl w:val="1"/>
          <w:numId w:val="59"/>
        </w:numPr>
      </w:pPr>
      <w:r>
        <w:t>byť licencovaný prostredníctvom multilicenčného programu a</w:t>
      </w:r>
    </w:p>
    <w:p w:rsidR="00852EF3" w:rsidRDefault="003061CE" w:rsidP="003061CE">
      <w:pPr>
        <w:pStyle w:val="ProductList-Bullet"/>
        <w:numPr>
          <w:ilvl w:val="1"/>
          <w:numId w:val="59"/>
        </w:numPr>
      </w:pPr>
      <w:r>
        <w:t xml:space="preserve">mať nárok na </w:t>
      </w: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rsidR="00852EF3" w:rsidRDefault="00852EF3">
      <w:pPr>
        <w:pStyle w:val="ProductList-BodyIndented"/>
      </w:pPr>
    </w:p>
    <w:p w:rsidR="00852EF3" w:rsidRDefault="003061CE">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852EF3" w:rsidRDefault="00852EF3">
      <w:pPr>
        <w:pStyle w:val="ProductList-BodyIndented"/>
      </w:pPr>
    </w:p>
    <w:p w:rsidR="00852EF3" w:rsidRDefault="003061CE">
      <w:pPr>
        <w:pStyle w:val="ProductList-BodyIndented"/>
      </w:pPr>
      <w:r>
        <w:t>Zákazníkov softvér musí:</w:t>
      </w:r>
    </w:p>
    <w:p w:rsidR="00852EF3" w:rsidRDefault="003061CE" w:rsidP="003061CE">
      <w:pPr>
        <w:pStyle w:val="ProductList-Bullet"/>
        <w:numPr>
          <w:ilvl w:val="1"/>
          <w:numId w:val="60"/>
        </w:numPr>
      </w:pPr>
      <w:r>
        <w:t>pridať významné a primárne funkcie k interne testovaným aplikáciám, ktoré sú súčasťou zjednoteného riešenia (tabule, editory HTML, pomôcky a podobné technológie nie sú samotné primárnymi službami ani aplikáciami zjednoteného riešenia),</w:t>
      </w:r>
    </w:p>
    <w:p w:rsidR="00852EF3" w:rsidRDefault="003061CE" w:rsidP="003061CE">
      <w:pPr>
        <w:pStyle w:val="ProductList-Bullet"/>
        <w:numPr>
          <w:ilvl w:val="1"/>
          <w:numId w:val="60"/>
        </w:numPr>
      </w:pPr>
      <w:r>
        <w:t>byť hlavnou službou alebo aplikáciou zjednoteného riešenia a nesmie umožniť priamy prístup k interne testovaným aplikáciám žiadnemu koncovému používateľovi zjednoteného riešenia,</w:t>
      </w:r>
    </w:p>
    <w:p w:rsidR="00852EF3" w:rsidRDefault="003061CE" w:rsidP="003061CE">
      <w:pPr>
        <w:pStyle w:val="ProductList-Bullet"/>
        <w:numPr>
          <w:ilvl w:val="1"/>
          <w:numId w:val="60"/>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852EF3" w:rsidRDefault="003061CE" w:rsidP="003061CE">
      <w:pPr>
        <w:pStyle w:val="ProductList-Bullet"/>
        <w:numPr>
          <w:ilvl w:val="1"/>
          <w:numId w:val="60"/>
        </w:numPr>
      </w:pPr>
      <w:r>
        <w:t>byť jeho vlastníctvom, nie ním licencovaný, s tou výnimkou, že jeho softvér môže obsahovať nepodstatný softvér tretej strany, ktorý je v jeho softvéri vstavaný alebo ho podporuje.</w:t>
      </w:r>
    </w:p>
    <w:p w:rsidR="00852EF3" w:rsidRDefault="00852EF3">
      <w:pPr>
        <w:pStyle w:val="ProductList-BodyIndented"/>
      </w:pPr>
    </w:p>
    <w:p w:rsidR="00852EF3" w:rsidRDefault="003061CE">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852EF3" w:rsidRDefault="00852EF3">
      <w:pPr>
        <w:pStyle w:val="ProductList-BodyIndented"/>
        <w:jc w:val="right"/>
      </w:pPr>
    </w:p>
    <w:tbl>
      <w:tblPr>
        <w:tblStyle w:val="PURTable0"/>
        <w:tblW w:w="0" w:type="dxa"/>
        <w:tblLook w:val="04A0" w:firstRow="1" w:lastRow="0" w:firstColumn="1" w:lastColumn="0" w:noHBand="0" w:noVBand="1"/>
      </w:tblPr>
      <w:tblGrid>
        <w:gridCol w:w="1055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Indented"/>
      </w:pPr>
    </w:p>
    <w:p w:rsidR="00852EF3" w:rsidRDefault="00852EF3">
      <w:pPr>
        <w:pStyle w:val="PURBreadcrumb"/>
      </w:pPr>
    </w:p>
    <w:p w:rsidR="00852EF3" w:rsidRDefault="003061CE">
      <w:pPr>
        <w:pStyle w:val="ProductList-SectionHeading"/>
        <w:pageBreakBefore/>
        <w:outlineLvl w:val="0"/>
      </w:pPr>
      <w:bookmarkStart w:id="355" w:name="_Sec1237"/>
      <w:bookmarkEnd w:id="332"/>
      <w:r>
        <w:t>Príloha C – Dodatočné licencie a iné prechodové licencie</w:t>
      </w:r>
      <w:r>
        <w:fldChar w:fldCharType="begin"/>
      </w:r>
      <w:r>
        <w:instrText xml:space="preserve"> TC "</w:instrText>
      </w:r>
      <w:bookmarkStart w:id="356" w:name="_Toc499818694"/>
      <w:r>
        <w:instrText>Príloha C – Dodatočné licencie a iné prechodové licencie</w:instrText>
      </w:r>
      <w:bookmarkEnd w:id="356"/>
      <w:r>
        <w:instrText>" \l 1</w:instrText>
      </w:r>
      <w:r>
        <w:fldChar w:fldCharType="end"/>
      </w:r>
    </w:p>
    <w:p w:rsidR="00852EF3" w:rsidRDefault="00852EF3">
      <w:pPr>
        <w:pStyle w:val="PURBreadcrumb"/>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357" w:name="_Sec1238"/>
      <w:r>
        <w:t>Dodatočné licencie</w:t>
      </w:r>
      <w:bookmarkEnd w:id="357"/>
      <w:r>
        <w:fldChar w:fldCharType="begin"/>
      </w:r>
      <w:r>
        <w:instrText xml:space="preserve"> TC "</w:instrText>
      </w:r>
      <w:bookmarkStart w:id="358" w:name="_Toc499818695"/>
      <w:r>
        <w:instrText>Dodatočné licencie</w:instrText>
      </w:r>
      <w:bookmarkEnd w:id="358"/>
      <w:r>
        <w:instrText>" \l 2</w:instrText>
      </w:r>
      <w:r>
        <w:fldChar w:fldCharType="end"/>
      </w:r>
    </w:p>
    <w:p w:rsidR="00852EF3" w:rsidRDefault="003061CE">
      <w:pPr>
        <w:pStyle w:val="ProductList-Body"/>
      </w:pPr>
      <w:r>
        <w:t>Zákazník smie získať dodatočné licencie za nasledujúcich podmienok:</w:t>
      </w:r>
    </w:p>
    <w:p w:rsidR="00852EF3" w:rsidRDefault="003061CE" w:rsidP="003061CE">
      <w:pPr>
        <w:pStyle w:val="ProductList-Bullet"/>
        <w:numPr>
          <w:ilvl w:val="0"/>
          <w:numId w:val="61"/>
        </w:numPr>
      </w:pPr>
      <w:r>
        <w:t xml:space="preserve">Zákazník musí mať aktívne krytie SA pre príslušné oprávňujúce licencie. </w:t>
      </w:r>
    </w:p>
    <w:p w:rsidR="00852EF3" w:rsidRDefault="003061CE" w:rsidP="003061CE">
      <w:pPr>
        <w:pStyle w:val="ProductList-Bullet"/>
        <w:numPr>
          <w:ilvl w:val="0"/>
          <w:numId w:val="61"/>
        </w:numPr>
      </w:pPr>
      <w:r>
        <w:t xml:space="preserve">Zákazník smie získať jednu dodatočnú licenciu SL pre každú oprávňujúcu licenciu, pokiaľ v tejto prílohe nie je uvedené inak.   </w:t>
      </w:r>
    </w:p>
    <w:p w:rsidR="00852EF3" w:rsidRDefault="003061CE" w:rsidP="003061CE">
      <w:pPr>
        <w:pStyle w:val="ProductList-Bullet"/>
        <w:numPr>
          <w:ilvl w:val="0"/>
          <w:numId w:val="61"/>
        </w:numPr>
      </w:pPr>
      <w:r>
        <w:t>Zákazník smie získať dodatočné licencie SL medzi aktualizačnými dátumami ešte pred získaním oprávňujúcich licencií.</w:t>
      </w:r>
    </w:p>
    <w:p w:rsidR="00852EF3" w:rsidRDefault="00852EF3">
      <w:pPr>
        <w:pStyle w:val="ProductList-Body"/>
      </w:pPr>
    </w:p>
    <w:p w:rsidR="00852EF3" w:rsidRDefault="003061CE">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852EF3" w:rsidRDefault="00852EF3">
      <w:pPr>
        <w:pStyle w:val="ProductList-Body"/>
      </w:pPr>
    </w:p>
    <w:p w:rsidR="00852EF3" w:rsidRDefault="003061CE">
      <w:pPr>
        <w:pStyle w:val="ProductList-Offering2HeadingNoBorder"/>
        <w:outlineLvl w:val="2"/>
      </w:pPr>
      <w:r>
        <w:t>Operačný systém Windows pre osobné počítače</w:t>
      </w:r>
      <w:r>
        <w:fldChar w:fldCharType="begin"/>
      </w:r>
      <w:r>
        <w:instrText xml:space="preserve"> TC "</w:instrText>
      </w:r>
      <w:bookmarkStart w:id="359" w:name="_Toc499818696"/>
      <w:r>
        <w:instrText>Operačný systém Windows pre osobné počítače</w:instrText>
      </w:r>
      <w:bookmarkEnd w:id="359"/>
      <w:r>
        <w:instrText>" \l 3</w:instrText>
      </w:r>
      <w:r>
        <w:fldChar w:fldCharType="end"/>
      </w:r>
    </w:p>
    <w:p w:rsidR="00852EF3" w:rsidRDefault="003061CE">
      <w:pPr>
        <w:pStyle w:val="ProductList-Body"/>
      </w:pPr>
      <w:r>
        <w:t>Licencovaný používateľ musí byť primárnym používateľom zariadenia s aktívnym krytím SA pre operačný systém Windows pre osobné počítače alebo s aktívnym krytím Windows VDA.</w:t>
      </w:r>
    </w:p>
    <w:tbl>
      <w:tblPr>
        <w:tblStyle w:val="PURTable"/>
        <w:tblW w:w="0" w:type="dxa"/>
        <w:tblLook w:val="04A0" w:firstRow="1" w:lastRow="0" w:firstColumn="1" w:lastColumn="0" w:noHBand="0" w:noVBand="1"/>
      </w:tblPr>
      <w:tblGrid>
        <w:gridCol w:w="5267"/>
        <w:gridCol w:w="5649"/>
      </w:tblGrid>
      <w:tr w:rsidR="00852EF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2EF3" w:rsidRDefault="003061CE">
            <w:pPr>
              <w:pStyle w:val="ProductList-TableBody"/>
            </w:pPr>
            <w:r>
              <w:rPr>
                <w:color w:val="FFFFFF"/>
              </w:rPr>
              <w:t>Dodatočná licencia SL pre jednotlivých používateľov</w:t>
            </w:r>
          </w:p>
        </w:tc>
        <w:tc>
          <w:tcPr>
            <w:tcW w:w="6240" w:type="dxa"/>
            <w:tcBorders>
              <w:top w:val="single" w:sz="4" w:space="0" w:color="0070C0"/>
              <w:bottom w:val="single" w:sz="4" w:space="0" w:color="000000"/>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58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10 Education E5 – dodatočná licencia pre jednotlivé zariadenia</w:t>
            </w:r>
          </w:p>
        </w:tc>
        <w:tc>
          <w:tcPr>
            <w:tcW w:w="6240" w:type="dxa"/>
            <w:tcBorders>
              <w:top w:val="single" w:sz="4" w:space="0" w:color="000000"/>
              <w:left w:val="single" w:sz="4" w:space="0" w:color="000000"/>
              <w:bottom w:val="none" w:sz="4" w:space="0" w:color="000000"/>
              <w:right w:val="single" w:sz="4" w:space="0" w:color="000000"/>
            </w:tcBorders>
          </w:tcPr>
          <w:p w:rsidR="00852EF3" w:rsidRDefault="00852EF3">
            <w:pPr>
              <w:pStyle w:val="ProductList-TableBody"/>
            </w:pPr>
          </w:p>
        </w:tc>
      </w:tr>
      <w:tr w:rsidR="00852EF3">
        <w:tc>
          <w:tcPr>
            <w:tcW w:w="58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10 Enterprise E3 – dodatočná licencia pre jednotlivých používateľov</w:t>
            </w:r>
          </w:p>
        </w:tc>
        <w:tc>
          <w:tcPr>
            <w:tcW w:w="6240" w:type="dxa"/>
            <w:tcBorders>
              <w:top w:val="none" w:sz="4" w:space="0" w:color="000000"/>
              <w:left w:val="single" w:sz="4" w:space="0" w:color="000000"/>
              <w:bottom w:val="none" w:sz="4" w:space="0" w:color="000000"/>
              <w:right w:val="single" w:sz="4" w:space="0" w:color="000000"/>
            </w:tcBorders>
          </w:tcPr>
          <w:p w:rsidR="00852EF3" w:rsidRDefault="003061CE">
            <w:pPr>
              <w:pStyle w:val="ProductList-TableBody"/>
            </w:pPr>
            <w:r>
              <w:t>Windows 10 Enterprise/Education E3 – licencia pre jednotlivé zariadenia</w:t>
            </w:r>
          </w:p>
        </w:tc>
      </w:tr>
      <w:tr w:rsidR="00852EF3">
        <w:tc>
          <w:tcPr>
            <w:tcW w:w="58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10 Enterprise E5 – dodatočná licencia pre jednotlivé zariadenia alebo jednotlivých používateľov</w:t>
            </w:r>
          </w:p>
        </w:tc>
        <w:tc>
          <w:tcPr>
            <w:tcW w:w="624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r>
      <w:tr w:rsidR="00852EF3">
        <w:tc>
          <w:tcPr>
            <w:tcW w:w="5880" w:type="dxa"/>
            <w:tcBorders>
              <w:top w:val="single" w:sz="4" w:space="0" w:color="000000"/>
              <w:left w:val="single" w:sz="4" w:space="0" w:color="000000"/>
              <w:bottom w:val="none" w:sz="4" w:space="0" w:color="000000"/>
              <w:right w:val="single" w:sz="4" w:space="0" w:color="000000"/>
            </w:tcBorders>
          </w:tcPr>
          <w:p w:rsidR="00852EF3" w:rsidRDefault="003061CE">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10 Enterprise E3/E5 – licencia pre jednotlivých používateľov</w:t>
            </w:r>
          </w:p>
        </w:tc>
      </w:tr>
      <w:tr w:rsidR="00852EF3">
        <w:tc>
          <w:tcPr>
            <w:tcW w:w="588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VDA E3/E5 – licencia pre jednotlivých používateľov</w:t>
            </w:r>
          </w:p>
        </w:tc>
      </w:tr>
    </w:tbl>
    <w:p w:rsidR="00852EF3" w:rsidRDefault="00852EF3">
      <w:pPr>
        <w:pStyle w:val="ProductList-Body"/>
      </w:pPr>
    </w:p>
    <w:p w:rsidR="00852EF3" w:rsidRDefault="003061CE">
      <w:pPr>
        <w:pStyle w:val="ProductList-Offering2HeadingNoBorder"/>
        <w:outlineLvl w:val="2"/>
      </w:pPr>
      <w:r>
        <w:t>Microsoft Operations Management and Security</w:t>
      </w:r>
      <w:r>
        <w:fldChar w:fldCharType="begin"/>
      </w:r>
      <w:r>
        <w:instrText xml:space="preserve"> TC "</w:instrText>
      </w:r>
      <w:bookmarkStart w:id="360" w:name="_Toc499818697"/>
      <w:r>
        <w:instrText>Microsoft Operations Management and Security</w:instrText>
      </w:r>
      <w:bookmarkEnd w:id="360"/>
      <w:r>
        <w:instrText>" \l 3</w:instrText>
      </w:r>
      <w:r>
        <w:fldChar w:fldCharType="end"/>
      </w:r>
    </w:p>
    <w:p w:rsidR="00852EF3" w:rsidRDefault="00852EF3">
      <w:pPr>
        <w:pStyle w:val="ProductList-Body"/>
      </w:pPr>
    </w:p>
    <w:p w:rsidR="00852EF3" w:rsidRDefault="003061CE">
      <w:pPr>
        <w:pStyle w:val="ProductList-Body"/>
      </w:pPr>
      <w:r>
        <w:t xml:space="preserve">Pre každú oprávňujúcu licenciu si smie zákazník zakúpiť kombináciu dodatočných licencií E1 a E2 najviac v oprávnenom množstve. </w:t>
      </w:r>
    </w:p>
    <w:p w:rsidR="00852EF3" w:rsidRDefault="00852EF3">
      <w:pPr>
        <w:pStyle w:val="ProductList-Body"/>
      </w:pPr>
    </w:p>
    <w:p w:rsidR="00852EF3" w:rsidRDefault="003061CE">
      <w:pPr>
        <w:pStyle w:val="ProductList-Body"/>
      </w:pPr>
      <w:r>
        <w:t>Dodatočnú licenciu SL Operations Management and Security je možné zakúpiť na základe multilicenčnej zmluvy odlišnej od príslušnej oprávňujúcej licencie. Ak najprv uplynie doba účinnosti krytia SA pre oprávňujúcu licenciu, doba účinnosti dodatočnej licencie SL Operations Management and Security uplynie pri nasledujúcom výročí prihlášky.</w:t>
      </w:r>
    </w:p>
    <w:p w:rsidR="00852EF3" w:rsidRDefault="00852EF3">
      <w:pPr>
        <w:pStyle w:val="ProductList-Body"/>
      </w:pPr>
    </w:p>
    <w:tbl>
      <w:tblPr>
        <w:tblStyle w:val="PURTable"/>
        <w:tblW w:w="0" w:type="dxa"/>
        <w:tblLook w:val="04A0" w:firstRow="1" w:lastRow="0" w:firstColumn="1" w:lastColumn="0" w:noHBand="0" w:noVBand="1"/>
      </w:tblPr>
      <w:tblGrid>
        <w:gridCol w:w="3894"/>
        <w:gridCol w:w="3790"/>
        <w:gridCol w:w="3232"/>
      </w:tblGrid>
      <w:tr w:rsidR="00852EF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52EF3" w:rsidRDefault="003061CE">
            <w:pPr>
              <w:pStyle w:val="ProductList-TableBody"/>
            </w:pPr>
            <w:r>
              <w:rPr>
                <w:color w:val="FFFFFF"/>
              </w:rPr>
              <w:t>Dodatočná licencia SL pre jednotlivých používateľov</w:t>
            </w:r>
          </w:p>
        </w:tc>
        <w:tc>
          <w:tcPr>
            <w:tcW w:w="4160" w:type="dxa"/>
            <w:tcBorders>
              <w:top w:val="single" w:sz="4" w:space="0" w:color="0070C0"/>
              <w:bottom w:val="single" w:sz="4" w:space="0" w:color="000000"/>
            </w:tcBorders>
            <w:shd w:val="clear" w:color="auto" w:fill="0070C0"/>
          </w:tcPr>
          <w:p w:rsidR="00852EF3" w:rsidRDefault="003061CE">
            <w:pPr>
              <w:pStyle w:val="ProductList-TableBody"/>
            </w:pPr>
            <w:r>
              <w:rPr>
                <w:color w:val="FFFFFF"/>
              </w:rPr>
              <w:t>Oprávňujúce licencie</w:t>
            </w:r>
          </w:p>
        </w:tc>
        <w:tc>
          <w:tcPr>
            <w:tcW w:w="3540" w:type="dxa"/>
            <w:tcBorders>
              <w:top w:val="single" w:sz="4" w:space="0" w:color="0070C0"/>
              <w:bottom w:val="single" w:sz="4" w:space="0" w:color="000000"/>
              <w:right w:val="single" w:sz="4" w:space="0" w:color="0070C0"/>
            </w:tcBorders>
            <w:shd w:val="clear" w:color="auto" w:fill="0070C0"/>
          </w:tcPr>
          <w:p w:rsidR="00852EF3" w:rsidRDefault="003061CE">
            <w:pPr>
              <w:pStyle w:val="ProductList-TableBody"/>
            </w:pPr>
            <w:r>
              <w:rPr>
                <w:color w:val="FFFFFF"/>
              </w:rPr>
              <w:t>Oprávnené množstvo</w:t>
            </w:r>
          </w:p>
        </w:tc>
      </w:tr>
      <w:tr w:rsidR="00852EF3">
        <w:tc>
          <w:tcPr>
            <w:tcW w:w="4280" w:type="dxa"/>
            <w:tcBorders>
              <w:top w:val="single" w:sz="4" w:space="0" w:color="000000"/>
              <w:left w:val="single" w:sz="4" w:space="0" w:color="000000"/>
              <w:bottom w:val="none" w:sz="4" w:space="0" w:color="000000"/>
              <w:right w:val="single" w:sz="4" w:space="0" w:color="000000"/>
            </w:tcBorders>
          </w:tcPr>
          <w:p w:rsidR="00852EF3" w:rsidRDefault="003061CE">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Core Infrastructure Server Suite Standard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852EF3" w:rsidRDefault="003061CE">
            <w:pPr>
              <w:pStyle w:val="ProductList-TableBody"/>
            </w:pPr>
            <w:r>
              <w:t>1/4 (vyžaduje minimálne štyri oprávňujúce licencie)</w:t>
            </w:r>
          </w:p>
        </w:tc>
      </w:tr>
      <w:tr w:rsidR="00852EF3">
        <w:tc>
          <w:tcPr>
            <w:tcW w:w="428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Standard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r>
      <w:tr w:rsidR="00852EF3">
        <w:tc>
          <w:tcPr>
            <w:tcW w:w="4280" w:type="dxa"/>
            <w:tcBorders>
              <w:top w:val="single" w:sz="4" w:space="0" w:color="000000"/>
              <w:left w:val="single" w:sz="4" w:space="0" w:color="000000"/>
              <w:bottom w:val="none" w:sz="4" w:space="0" w:color="000000"/>
              <w:right w:val="single" w:sz="4" w:space="0" w:color="000000"/>
            </w:tcBorders>
          </w:tcPr>
          <w:p w:rsidR="00852EF3" w:rsidRDefault="003061CE">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Core Infrastructure Server Suite Datacenter (balík 2 jadrových licencií) </w:t>
            </w:r>
          </w:p>
        </w:tc>
        <w:tc>
          <w:tcPr>
            <w:tcW w:w="3540" w:type="dxa"/>
            <w:tcBorders>
              <w:top w:val="single" w:sz="4" w:space="0" w:color="000000"/>
              <w:left w:val="single" w:sz="4" w:space="0" w:color="000000"/>
              <w:bottom w:val="none" w:sz="4" w:space="0" w:color="000000"/>
              <w:right w:val="single" w:sz="4" w:space="0" w:color="000000"/>
            </w:tcBorders>
          </w:tcPr>
          <w:p w:rsidR="00852EF3" w:rsidRDefault="003061CE">
            <w:pPr>
              <w:pStyle w:val="ProductList-TableBody"/>
            </w:pPr>
            <w:r>
              <w:t>1</w:t>
            </w:r>
          </w:p>
        </w:tc>
      </w:tr>
      <w:tr w:rsidR="00852EF3">
        <w:tc>
          <w:tcPr>
            <w:tcW w:w="428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Datacenter (balík 2 jadrových licencií)</w:t>
            </w:r>
          </w:p>
        </w:tc>
        <w:tc>
          <w:tcPr>
            <w:tcW w:w="354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r>
      <w:tr w:rsidR="00852EF3">
        <w:tc>
          <w:tcPr>
            <w:tcW w:w="4280" w:type="dxa"/>
            <w:tcBorders>
              <w:top w:val="single" w:sz="4" w:space="0" w:color="000000"/>
              <w:left w:val="single" w:sz="4" w:space="0" w:color="000000"/>
              <w:bottom w:val="none" w:sz="4" w:space="0" w:color="000000"/>
              <w:right w:val="single" w:sz="4" w:space="0" w:color="000000"/>
            </w:tcBorders>
          </w:tcPr>
          <w:p w:rsidR="00852EF3" w:rsidRDefault="003061CE">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Infrastructure Server Suite Standard (pre 2 procesory)</w:t>
            </w:r>
          </w:p>
        </w:tc>
        <w:tc>
          <w:tcPr>
            <w:tcW w:w="3540" w:type="dxa"/>
            <w:tcBorders>
              <w:top w:val="single" w:sz="4" w:space="0" w:color="000000"/>
              <w:left w:val="single" w:sz="4" w:space="0" w:color="000000"/>
              <w:bottom w:val="none" w:sz="4" w:space="0" w:color="000000"/>
              <w:right w:val="single" w:sz="4" w:space="0" w:color="000000"/>
            </w:tcBorders>
          </w:tcPr>
          <w:p w:rsidR="00852EF3" w:rsidRDefault="003061CE">
            <w:pPr>
              <w:pStyle w:val="ProductList-TableBody"/>
            </w:pPr>
            <w:r>
              <w:t>2</w:t>
            </w:r>
          </w:p>
        </w:tc>
      </w:tr>
      <w:tr w:rsidR="00852EF3">
        <w:tc>
          <w:tcPr>
            <w:tcW w:w="428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Standard (pre 2 procesory)</w:t>
            </w:r>
          </w:p>
        </w:tc>
        <w:tc>
          <w:tcPr>
            <w:tcW w:w="354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r>
      <w:tr w:rsidR="00852EF3">
        <w:tc>
          <w:tcPr>
            <w:tcW w:w="4280" w:type="dxa"/>
            <w:tcBorders>
              <w:top w:val="single" w:sz="4" w:space="0" w:color="000000"/>
              <w:left w:val="single" w:sz="4" w:space="0" w:color="000000"/>
              <w:bottom w:val="none" w:sz="4" w:space="0" w:color="000000"/>
              <w:right w:val="single" w:sz="4" w:space="0" w:color="000000"/>
            </w:tcBorders>
          </w:tcPr>
          <w:p w:rsidR="00852EF3" w:rsidRDefault="003061CE">
            <w:pPr>
              <w:pStyle w:val="ProductList-TableBody"/>
            </w:pPr>
            <w:r>
              <w:t>Operations Management and Security E1/E2 – dodatočná licencia</w:t>
            </w:r>
          </w:p>
        </w:tc>
        <w:tc>
          <w:tcPr>
            <w:tcW w:w="4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Core Infrastructure Server Suite Datacenter (pre 2 procesory)</w:t>
            </w:r>
          </w:p>
        </w:tc>
        <w:tc>
          <w:tcPr>
            <w:tcW w:w="3540" w:type="dxa"/>
            <w:tcBorders>
              <w:top w:val="single" w:sz="4" w:space="0" w:color="000000"/>
              <w:left w:val="single" w:sz="4" w:space="0" w:color="000000"/>
              <w:bottom w:val="none" w:sz="4" w:space="0" w:color="000000"/>
              <w:right w:val="single" w:sz="4" w:space="0" w:color="000000"/>
            </w:tcBorders>
          </w:tcPr>
          <w:p w:rsidR="00852EF3" w:rsidRDefault="003061CE">
            <w:pPr>
              <w:pStyle w:val="ProductList-TableBody"/>
            </w:pPr>
            <w:r>
              <w:t>8</w:t>
            </w:r>
          </w:p>
        </w:tc>
      </w:tr>
      <w:tr w:rsidR="00852EF3">
        <w:tc>
          <w:tcPr>
            <w:tcW w:w="428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System Center Datacenter (pre 2 procesory)</w:t>
            </w:r>
          </w:p>
        </w:tc>
        <w:tc>
          <w:tcPr>
            <w:tcW w:w="3540" w:type="dxa"/>
            <w:tcBorders>
              <w:top w:val="none" w:sz="4" w:space="0" w:color="000000"/>
              <w:left w:val="singl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Offering2HeadingNoBorder"/>
        <w:outlineLvl w:val="2"/>
      </w:pPr>
      <w:r>
        <w:t>Plány používateľov služby Microsoft Azure</w:t>
      </w:r>
      <w:r>
        <w:fldChar w:fldCharType="begin"/>
      </w:r>
      <w:r>
        <w:instrText xml:space="preserve"> TC "</w:instrText>
      </w:r>
      <w:bookmarkStart w:id="361" w:name="_Toc499818698"/>
      <w:r>
        <w:instrText>Plány používateľov služby Microsoft Azure</w:instrText>
      </w:r>
      <w:bookmarkEnd w:id="361"/>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302"/>
        <w:gridCol w:w="5614"/>
      </w:tblGrid>
      <w:tr w:rsidR="00852EF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2EF3" w:rsidRDefault="003061CE">
            <w:pPr>
              <w:pStyle w:val="ProductList-TableBody"/>
            </w:pPr>
            <w:r>
              <w:rPr>
                <w:color w:val="FFFFFF"/>
              </w:rPr>
              <w:t>Dodatočná licencia SL pre jednotlivých používateľov</w:t>
            </w:r>
          </w:p>
        </w:tc>
        <w:tc>
          <w:tcPr>
            <w:tcW w:w="6240" w:type="dxa"/>
            <w:tcBorders>
              <w:top w:val="single" w:sz="4" w:space="0" w:color="0070C0"/>
              <w:bottom w:val="single" w:sz="4" w:space="0" w:color="000000"/>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58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Licencia Enterprise CAL Suite</w:t>
            </w:r>
          </w:p>
        </w:tc>
      </w:tr>
    </w:tbl>
    <w:p w:rsidR="00852EF3" w:rsidRDefault="00852EF3">
      <w:pPr>
        <w:pStyle w:val="ProductList-Body"/>
      </w:pPr>
    </w:p>
    <w:p w:rsidR="00852EF3" w:rsidRDefault="003061CE">
      <w:pPr>
        <w:pStyle w:val="ProductList-Offering2HeadingNoBorder"/>
        <w:outlineLvl w:val="2"/>
      </w:pPr>
      <w:r>
        <w:t>Microsoft 365</w:t>
      </w:r>
      <w:r>
        <w:fldChar w:fldCharType="begin"/>
      </w:r>
      <w:r>
        <w:instrText xml:space="preserve"> TC "</w:instrText>
      </w:r>
      <w:bookmarkStart w:id="362" w:name="_Toc499818699"/>
      <w:r>
        <w:instrText>Microsoft 365</w:instrText>
      </w:r>
      <w:bookmarkEnd w:id="362"/>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269"/>
        <w:gridCol w:w="5647"/>
      </w:tblGrid>
      <w:tr w:rsidR="00852EF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52EF3" w:rsidRDefault="003061CE">
            <w:pPr>
              <w:pStyle w:val="ProductList-TableBody"/>
            </w:pPr>
            <w:r>
              <w:rPr>
                <w:color w:val="FFFFFF"/>
              </w:rPr>
              <w:t>Dodatočná licencia SL pre jednotlivých používateľov</w:t>
            </w:r>
          </w:p>
        </w:tc>
        <w:tc>
          <w:tcPr>
            <w:tcW w:w="6240" w:type="dxa"/>
            <w:tcBorders>
              <w:top w:val="single" w:sz="4" w:space="0" w:color="0070C0"/>
              <w:bottom w:val="single" w:sz="4" w:space="0" w:color="000000"/>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58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365 E3/E5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Windows 10 Enterprise/Education E3 – licencia pre jednotlivé zariadenia a</w:t>
            </w:r>
          </w:p>
          <w:p w:rsidR="00852EF3" w:rsidRDefault="003061CE">
            <w:pPr>
              <w:pStyle w:val="ProductList-TableBody"/>
            </w:pPr>
            <w:r>
              <w:t>Core/Enterprise CAL Suite a</w:t>
            </w:r>
          </w:p>
          <w:p w:rsidR="00852EF3" w:rsidRDefault="003061CE">
            <w:pPr>
              <w:pStyle w:val="ProductList-TableBody"/>
            </w:pPr>
            <w:r>
              <w:t>Office Professional Plus</w:t>
            </w:r>
          </w:p>
        </w:tc>
      </w:tr>
      <w:tr w:rsidR="00852EF3">
        <w:tc>
          <w:tcPr>
            <w:tcW w:w="588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Skype for Business Plus – dodatočná licencia CAL pre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Office 365 E1/E3</w:t>
            </w:r>
          </w:p>
        </w:tc>
      </w:tr>
    </w:tbl>
    <w:p w:rsidR="00852EF3" w:rsidRDefault="00852EF3">
      <w:pPr>
        <w:pStyle w:val="ProductList-Body"/>
      </w:pPr>
    </w:p>
    <w:p w:rsidR="00852EF3" w:rsidRDefault="003061CE">
      <w:pPr>
        <w:pStyle w:val="ProductList-Offering2HeadingNoBorder"/>
        <w:outlineLvl w:val="2"/>
      </w:pPr>
      <w:r>
        <w:t>Enterprise Mobility + Security</w:t>
      </w:r>
      <w:r>
        <w:fldChar w:fldCharType="begin"/>
      </w:r>
      <w:r>
        <w:instrText xml:space="preserve"> TC "</w:instrText>
      </w:r>
      <w:bookmarkStart w:id="363" w:name="_Toc499818700"/>
      <w:r>
        <w:instrText>Enterprise Mobility + Security</w:instrText>
      </w:r>
      <w:bookmarkEnd w:id="363"/>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405"/>
        <w:gridCol w:w="5511"/>
      </w:tblGrid>
      <w:tr w:rsidR="00852EF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Dodatočná licencia SL pre jednotlivých používateľov</w:t>
            </w:r>
          </w:p>
        </w:tc>
        <w:tc>
          <w:tcPr>
            <w:tcW w:w="612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00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 xml:space="preserve">Enterprise Mobility + Security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Core CAL Suite</w:t>
            </w:r>
          </w:p>
        </w:tc>
      </w:tr>
      <w:tr w:rsidR="00852EF3">
        <w:tc>
          <w:tcPr>
            <w:tcW w:w="600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Enterprise CAL Suite</w:t>
            </w:r>
          </w:p>
        </w:tc>
      </w:tr>
      <w:tr w:rsidR="00852EF3">
        <w:tc>
          <w:tcPr>
            <w:tcW w:w="600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Core CAL Suite Bridge pre služby Office 365</w:t>
            </w:r>
          </w:p>
        </w:tc>
      </w:tr>
      <w:tr w:rsidR="00852EF3">
        <w:tc>
          <w:tcPr>
            <w:tcW w:w="600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Core CAL Suite Bridge pre služby Office 365 a službu Microsoft Intune</w:t>
            </w:r>
          </w:p>
        </w:tc>
      </w:tr>
      <w:tr w:rsidR="00852EF3">
        <w:tc>
          <w:tcPr>
            <w:tcW w:w="600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Enterprise CAL Suite Bridge pre služby Office 365</w:t>
            </w:r>
          </w:p>
        </w:tc>
      </w:tr>
      <w:tr w:rsidR="00852EF3">
        <w:tc>
          <w:tcPr>
            <w:tcW w:w="600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Enterprise CAL Suite Bridge pre služby Office 365 a službu Microsoft Intune</w:t>
            </w:r>
          </w:p>
        </w:tc>
      </w:tr>
    </w:tbl>
    <w:p w:rsidR="00852EF3" w:rsidRDefault="00852EF3">
      <w:pPr>
        <w:pStyle w:val="ProductList-Body"/>
      </w:pPr>
    </w:p>
    <w:p w:rsidR="00852EF3" w:rsidRDefault="003061CE">
      <w:pPr>
        <w:pStyle w:val="ProductList-Offering2HeadingNoBorder"/>
        <w:outlineLvl w:val="2"/>
      </w:pPr>
      <w:r>
        <w:t>Služby Microsoft Dynamics 365</w:t>
      </w:r>
      <w:r>
        <w:fldChar w:fldCharType="begin"/>
      </w:r>
      <w:r>
        <w:instrText xml:space="preserve"> TC "</w:instrText>
      </w:r>
      <w:bookmarkStart w:id="364" w:name="_Toc499818701"/>
      <w:r>
        <w:instrText>Služby Microsoft Dynamics 365</w:instrText>
      </w:r>
      <w:bookmarkEnd w:id="364"/>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491"/>
        <w:gridCol w:w="5425"/>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Dodatočná licencia SL pre jednotlivých používateľov</w:t>
            </w:r>
          </w:p>
        </w:tc>
        <w:tc>
          <w:tcPr>
            <w:tcW w:w="600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Dodatočná licencia Microsoft Dynamics 365 for Team Members, vydanie Enterprise</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CAL zameraná na úlohy</w:t>
            </w:r>
          </w:p>
        </w:tc>
      </w:tr>
      <w:tr w:rsidR="00852EF3">
        <w:tc>
          <w:tcPr>
            <w:tcW w:w="612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samoobslužná licencia CAL</w:t>
            </w:r>
          </w:p>
        </w:tc>
      </w:tr>
      <w:tr w:rsidR="00852EF3">
        <w:tc>
          <w:tcPr>
            <w:tcW w:w="612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Essentials – licencia CAL</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Team Members – licencia CAL na lokálne nasadenie</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for Operations Device,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zameraná na úlohy (pre jednotlivé zariadenia)</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Device – licencia CAL</w:t>
            </w:r>
          </w:p>
        </w:tc>
      </w:tr>
      <w:tr w:rsidR="00852EF3">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Activity, dodatočná licencia na vydanie Enterprise</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Activity – licencia CAL</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CAL zameraná na funkčné používanie/licencia Enterprise CAL</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 licencia CAL</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for Retail,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CAL zameraná na funkčné používanie/licencia Enterprise CAL</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 licencia CAL</w:t>
            </w:r>
          </w:p>
        </w:tc>
      </w:tr>
      <w:tr w:rsidR="00852EF3">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Talent,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Enterprise CAL</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for Sales,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Basic – licencia CAL</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Sales – licencia CAL na lokálne nasadenie</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Basic – licencia CAL</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Sales – licencia CAL na lokálne nasadenie</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for Customer Service,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Basic – licencia CAL</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Customer Service – licencia CAL na lokálne nasadenie</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vydanie Enterprise, plán 1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Basic – licencia CAL</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Customer Service – licencia CAL na lokálne nasadenie</w:t>
            </w:r>
          </w:p>
        </w:tc>
      </w:tr>
      <w:tr w:rsidR="00852EF3">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Case Management,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Sales – licencia CAL na lokálne nasadenie</w:t>
            </w:r>
          </w:p>
        </w:tc>
      </w:tr>
      <w:tr w:rsidR="00852EF3">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Customer Engagement Plan, vydanie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Professional – licencia CAL</w:t>
            </w:r>
          </w:p>
        </w:tc>
      </w:tr>
    </w:tbl>
    <w:p w:rsidR="00852EF3" w:rsidRDefault="00852EF3">
      <w:pPr>
        <w:pStyle w:val="ProductList-Body"/>
      </w:pPr>
    </w:p>
    <w:p w:rsidR="00852EF3" w:rsidRDefault="003061CE">
      <w:pPr>
        <w:pStyle w:val="ProductList-Offering2HeadingNoBorder"/>
        <w:outlineLvl w:val="2"/>
      </w:pPr>
      <w:r>
        <w:t>Aplikácie služieb Office 365</w:t>
      </w:r>
      <w:r>
        <w:fldChar w:fldCharType="begin"/>
      </w:r>
      <w:r>
        <w:instrText xml:space="preserve"> TC "</w:instrText>
      </w:r>
      <w:bookmarkStart w:id="365" w:name="_Toc499818702"/>
      <w:r>
        <w:instrText>Aplikácie služieb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852EF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Dodatočná licencia SL pre jednotlivých používateľov</w:t>
            </w:r>
          </w:p>
        </w:tc>
        <w:tc>
          <w:tcPr>
            <w:tcW w:w="588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Visio Professional</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Visio Standard</w:t>
            </w:r>
          </w:p>
        </w:tc>
      </w:tr>
    </w:tbl>
    <w:p w:rsidR="00852EF3" w:rsidRDefault="00852EF3">
      <w:pPr>
        <w:pStyle w:val="ProductList-Body"/>
      </w:pPr>
    </w:p>
    <w:p w:rsidR="00852EF3" w:rsidRDefault="003061CE">
      <w:pPr>
        <w:pStyle w:val="ProductList-Offering2HeadingNoBorder"/>
        <w:outlineLvl w:val="2"/>
      </w:pPr>
      <w:r>
        <w:t>Balíky služieb Office 365</w:t>
      </w:r>
      <w:r>
        <w:fldChar w:fldCharType="begin"/>
      </w:r>
      <w:r>
        <w:instrText xml:space="preserve"> TC "</w:instrText>
      </w:r>
      <w:bookmarkStart w:id="366" w:name="_Toc499818703"/>
      <w:r>
        <w:instrText>Balíky služieb Office 365</w:instrText>
      </w:r>
      <w:bookmarkEnd w:id="366"/>
      <w:r>
        <w:instrText>" \l 3</w:instrText>
      </w:r>
      <w:r>
        <w:fldChar w:fldCharType="end"/>
      </w:r>
    </w:p>
    <w:p w:rsidR="00852EF3" w:rsidRDefault="003061CE">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852EF3" w:rsidRDefault="00852EF3">
      <w:pPr>
        <w:pStyle w:val="ProductList-Body"/>
      </w:pPr>
    </w:p>
    <w:tbl>
      <w:tblPr>
        <w:tblStyle w:val="PURTable"/>
        <w:tblW w:w="0" w:type="dxa"/>
        <w:tblLook w:val="04A0" w:firstRow="1" w:lastRow="0" w:firstColumn="1" w:lastColumn="0" w:noHBand="0" w:noVBand="1"/>
      </w:tblPr>
      <w:tblGrid>
        <w:gridCol w:w="5660"/>
        <w:gridCol w:w="5256"/>
      </w:tblGrid>
      <w:tr w:rsidR="00852EF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Dodatočná licencia SL pre jednotlivých používateľov</w:t>
            </w:r>
          </w:p>
        </w:tc>
        <w:tc>
          <w:tcPr>
            <w:tcW w:w="588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Licencia Core CAL Suite</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E3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 xml:space="preserve">Office 365 A5 – dodatočná licencia </w:t>
            </w:r>
          </w:p>
        </w:tc>
        <w:tc>
          <w:tcPr>
            <w:tcW w:w="588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Core CAL Suite a</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852EF3" w:rsidRDefault="003061CE">
            <w:pPr>
              <w:pStyle w:val="ProductList-TableBody"/>
            </w:pPr>
            <w:r>
              <w:t>Office Professional Plus</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E3 bez súčasti ProPlus – dodatočná licencia</w:t>
            </w:r>
          </w:p>
        </w:tc>
        <w:tc>
          <w:tcPr>
            <w:tcW w:w="588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Licencia Enterprise CAL Suite</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E4 bez súčasti ProPlus – dodatočná licencia</w:t>
            </w:r>
          </w:p>
        </w:tc>
        <w:tc>
          <w:tcPr>
            <w:tcW w:w="588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A5 – dodatočná licencia</w:t>
            </w:r>
          </w:p>
        </w:tc>
        <w:tc>
          <w:tcPr>
            <w:tcW w:w="5880" w:type="dxa"/>
            <w:tcBorders>
              <w:top w:val="none" w:sz="4" w:space="0" w:color="6E6E6E"/>
              <w:left w:val="single" w:sz="4" w:space="0" w:color="6E6E6E"/>
              <w:bottom w:val="single" w:sz="4" w:space="0" w:color="000000"/>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E3 – dodatočná licencia</w:t>
            </w:r>
          </w:p>
        </w:tc>
        <w:tc>
          <w:tcPr>
            <w:tcW w:w="5880" w:type="dxa"/>
            <w:tcBorders>
              <w:top w:val="single" w:sz="4" w:space="0" w:color="000000"/>
              <w:left w:val="single" w:sz="4" w:space="0" w:color="6E6E6E"/>
              <w:bottom w:val="none" w:sz="4" w:space="0" w:color="6E6E6E"/>
              <w:right w:val="single" w:sz="4" w:space="0" w:color="6E6E6E"/>
            </w:tcBorders>
          </w:tcPr>
          <w:p w:rsidR="00852EF3" w:rsidRDefault="003061CE">
            <w:pPr>
              <w:pStyle w:val="ProductList-TableBody"/>
            </w:pPr>
            <w:r>
              <w:t>Enterprise CAL Suite a</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852EF3" w:rsidRDefault="003061CE">
            <w:pPr>
              <w:pStyle w:val="ProductList-TableBody"/>
            </w:pPr>
            <w:r>
              <w:t>Office Professional Plus</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Professional Plus</w:t>
            </w:r>
          </w:p>
        </w:tc>
      </w:tr>
    </w:tbl>
    <w:p w:rsidR="00852EF3" w:rsidRDefault="00852EF3">
      <w:pPr>
        <w:pStyle w:val="ProductList-Body"/>
      </w:pPr>
    </w:p>
    <w:p w:rsidR="00852EF3" w:rsidRDefault="003061CE">
      <w:pPr>
        <w:pStyle w:val="ProductList-Offering2HeadingNoBorder"/>
        <w:outlineLvl w:val="2"/>
      </w:pPr>
      <w:r>
        <w:t>Exchange Online</w:t>
      </w:r>
      <w:r>
        <w:fldChar w:fldCharType="begin"/>
      </w:r>
      <w:r>
        <w:instrText xml:space="preserve"> TC "</w:instrText>
      </w:r>
      <w:bookmarkStart w:id="367" w:name="_Toc499818704"/>
      <w:r>
        <w:instrText>Exchange Online</w:instrText>
      </w:r>
      <w:bookmarkEnd w:id="367"/>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725"/>
        <w:gridCol w:w="5191"/>
      </w:tblGrid>
      <w:tr w:rsidR="00852EF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36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Dodatočná licencia na produkt Exchange Online – plán 1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Exchange Standard – licencia CAL</w:t>
            </w:r>
          </w:p>
        </w:tc>
      </w:tr>
      <w:tr w:rsidR="00852EF3">
        <w:tc>
          <w:tcPr>
            <w:tcW w:w="636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Core CAL Suite</w:t>
            </w:r>
          </w:p>
        </w:tc>
      </w:tr>
    </w:tbl>
    <w:p w:rsidR="00852EF3" w:rsidRDefault="00852EF3">
      <w:pPr>
        <w:pStyle w:val="ProductList-Body"/>
      </w:pPr>
    </w:p>
    <w:p w:rsidR="00852EF3" w:rsidRDefault="003061CE">
      <w:pPr>
        <w:pStyle w:val="ProductList-Offering2HeadingNoBorder"/>
        <w:outlineLvl w:val="2"/>
      </w:pPr>
      <w:r>
        <w:t>Project Online</w:t>
      </w:r>
      <w:r>
        <w:fldChar w:fldCharType="begin"/>
      </w:r>
      <w:r>
        <w:instrText xml:space="preserve"> TC "</w:instrText>
      </w:r>
      <w:bookmarkStart w:id="368" w:name="_Toc499818705"/>
      <w:r>
        <w:instrText>Project Online</w:instrText>
      </w:r>
      <w:bookmarkEnd w:id="368"/>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723"/>
        <w:gridCol w:w="5193"/>
      </w:tblGrid>
      <w:tr w:rsidR="00852EF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3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Project Professional</w:t>
            </w:r>
          </w:p>
        </w:tc>
      </w:tr>
      <w:tr w:rsidR="00852EF3">
        <w:tc>
          <w:tcPr>
            <w:tcW w:w="63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r>
      <w:tr w:rsidR="00852EF3">
        <w:tc>
          <w:tcPr>
            <w:tcW w:w="63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Project Standard</w:t>
            </w:r>
          </w:p>
        </w:tc>
      </w:tr>
      <w:tr w:rsidR="00852EF3">
        <w:tc>
          <w:tcPr>
            <w:tcW w:w="63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r>
      <w:tr w:rsidR="00852EF3">
        <w:tc>
          <w:tcPr>
            <w:tcW w:w="63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Projekt Server – licencia CAL</w:t>
            </w:r>
          </w:p>
        </w:tc>
      </w:tr>
      <w:tr w:rsidR="00852EF3">
        <w:tc>
          <w:tcPr>
            <w:tcW w:w="63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r>
      <w:tr w:rsidR="00852EF3">
        <w:tc>
          <w:tcPr>
            <w:tcW w:w="63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r>
    </w:tbl>
    <w:p w:rsidR="00852EF3" w:rsidRDefault="00852EF3">
      <w:pPr>
        <w:pStyle w:val="ProductList-Body"/>
      </w:pPr>
    </w:p>
    <w:p w:rsidR="00852EF3" w:rsidRDefault="003061CE">
      <w:pPr>
        <w:pStyle w:val="ProductList-Offering2HeadingNoBorder"/>
        <w:outlineLvl w:val="2"/>
      </w:pPr>
      <w:r>
        <w:t>SharePoint Online</w:t>
      </w:r>
      <w:r>
        <w:fldChar w:fldCharType="begin"/>
      </w:r>
      <w:r>
        <w:instrText xml:space="preserve"> TC "</w:instrText>
      </w:r>
      <w:bookmarkStart w:id="369" w:name="_Toc499818706"/>
      <w:r>
        <w:instrText>SharePoint Online</w:instrText>
      </w:r>
      <w:bookmarkEnd w:id="369"/>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723"/>
        <w:gridCol w:w="5193"/>
      </w:tblGrid>
      <w:tr w:rsidR="00852EF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36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SharePoint Standard – licencia CAL</w:t>
            </w:r>
          </w:p>
        </w:tc>
      </w:tr>
      <w:tr w:rsidR="00852EF3">
        <w:tc>
          <w:tcPr>
            <w:tcW w:w="636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Core CAL Suite</w:t>
            </w:r>
          </w:p>
        </w:tc>
      </w:tr>
    </w:tbl>
    <w:p w:rsidR="00852EF3" w:rsidRDefault="00852EF3">
      <w:pPr>
        <w:pStyle w:val="ProductList-Body"/>
      </w:pPr>
    </w:p>
    <w:p w:rsidR="00852EF3" w:rsidRDefault="003061CE">
      <w:pPr>
        <w:pStyle w:val="ProductList-Offering2HeadingNoBorder"/>
        <w:outlineLvl w:val="2"/>
      </w:pPr>
      <w:r>
        <w:t>Skype for Business Online</w:t>
      </w:r>
      <w:r>
        <w:fldChar w:fldCharType="begin"/>
      </w:r>
      <w:r>
        <w:instrText xml:space="preserve"> TC "</w:instrText>
      </w:r>
      <w:bookmarkStart w:id="370" w:name="_Toc499818707"/>
      <w:r>
        <w:instrText>Skype for Business Online</w:instrText>
      </w:r>
      <w:bookmarkEnd w:id="370"/>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828"/>
        <w:gridCol w:w="5088"/>
      </w:tblGrid>
      <w:tr w:rsidR="00852EF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Dodatočná licencia SL pre jednotlivých používateľov</w:t>
            </w:r>
          </w:p>
        </w:tc>
        <w:tc>
          <w:tcPr>
            <w:tcW w:w="564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48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Skype for Business Standard – licencia CAL</w:t>
            </w:r>
          </w:p>
        </w:tc>
      </w:tr>
      <w:tr w:rsidR="00852EF3">
        <w:tc>
          <w:tcPr>
            <w:tcW w:w="648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Core CAL Suite</w:t>
            </w:r>
          </w:p>
        </w:tc>
      </w:tr>
    </w:tbl>
    <w:p w:rsidR="00852EF3" w:rsidRDefault="00852EF3">
      <w:pPr>
        <w:pStyle w:val="ProductList-Body"/>
      </w:pPr>
    </w:p>
    <w:p w:rsidR="00852EF3" w:rsidRDefault="003061CE">
      <w:pPr>
        <w:pStyle w:val="ProductList-Offering2HeadingNoBorder"/>
        <w:outlineLvl w:val="2"/>
      </w:pPr>
      <w:r>
        <w:t>Microsoft Intune</w:t>
      </w:r>
      <w:r>
        <w:fldChar w:fldCharType="begin"/>
      </w:r>
      <w:r>
        <w:instrText xml:space="preserve"> TC "</w:instrText>
      </w:r>
      <w:bookmarkStart w:id="371" w:name="_Toc499818708"/>
      <w:r>
        <w:instrText>Microsoft Intune</w:instrText>
      </w:r>
      <w:bookmarkEnd w:id="371"/>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725"/>
        <w:gridCol w:w="5191"/>
      </w:tblGrid>
      <w:tr w:rsidR="00852EF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Dodatočná licencia SL pre jednotlivých používateľov</w:t>
            </w:r>
          </w:p>
        </w:tc>
        <w:tc>
          <w:tcPr>
            <w:tcW w:w="576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36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Dodatočná licencia na produkt Microsoft Intune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Core CAL Suite</w:t>
            </w:r>
          </w:p>
        </w:tc>
      </w:tr>
      <w:tr w:rsidR="00852EF3">
        <w:tc>
          <w:tcPr>
            <w:tcW w:w="636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Enterprise CAL Suite</w:t>
            </w:r>
          </w:p>
        </w:tc>
      </w:tr>
      <w:tr w:rsidR="00852EF3">
        <w:tc>
          <w:tcPr>
            <w:tcW w:w="636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Core CAL Suite</w:t>
            </w:r>
          </w:p>
        </w:tc>
      </w:tr>
      <w:tr w:rsidR="00852EF3">
        <w:tc>
          <w:tcPr>
            <w:tcW w:w="636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Enterprise CAL Suite</w:t>
            </w:r>
          </w:p>
        </w:tc>
      </w:tr>
    </w:tbl>
    <w:p w:rsidR="00852EF3" w:rsidRDefault="00852EF3">
      <w:pPr>
        <w:pStyle w:val="ProductList-Body"/>
      </w:pPr>
    </w:p>
    <w:p w:rsidR="00852EF3" w:rsidRDefault="00852EF3">
      <w:pPr>
        <w:pStyle w:val="PURBreadcrumb"/>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OfferingGroupHeading"/>
        <w:outlineLvl w:val="1"/>
      </w:pPr>
      <w:bookmarkStart w:id="372" w:name="_Sec1240"/>
      <w:r>
        <w:t>Z krytia SA</w:t>
      </w:r>
      <w:bookmarkEnd w:id="372"/>
      <w:r>
        <w:fldChar w:fldCharType="begin"/>
      </w:r>
      <w:r>
        <w:instrText xml:space="preserve"> TC "</w:instrText>
      </w:r>
      <w:bookmarkStart w:id="373" w:name="_Toc499818709"/>
      <w:r>
        <w:instrText>Z krytia SA</w:instrText>
      </w:r>
      <w:bookmarkEnd w:id="373"/>
      <w:r>
        <w:instrText>" \l 2</w:instrText>
      </w:r>
      <w:r>
        <w:fldChar w:fldCharType="end"/>
      </w:r>
    </w:p>
    <w:p w:rsidR="00852EF3" w:rsidRDefault="003061CE">
      <w:pPr>
        <w:pStyle w:val="ProductList-Body"/>
      </w:pPr>
      <w:r>
        <w:t>Zákazník smie získať licencie SL z krytia SA namiesto krytia SA pre úplne zaplatené trvalé licencie v súlade s nasledujúcimi podmienkami:</w:t>
      </w:r>
    </w:p>
    <w:p w:rsidR="00852EF3" w:rsidRDefault="003061CE" w:rsidP="003061CE">
      <w:pPr>
        <w:pStyle w:val="ProductList-Bullet"/>
        <w:numPr>
          <w:ilvl w:val="0"/>
          <w:numId w:val="62"/>
        </w:numPr>
      </w:pPr>
      <w:r>
        <w:t xml:space="preserve">zákazník má aktívne krytie SA alebo predlžuje krytie pre príslušné oprávňujúce licencie, </w:t>
      </w:r>
    </w:p>
    <w:p w:rsidR="00852EF3" w:rsidRDefault="003061CE" w:rsidP="003061CE">
      <w:pPr>
        <w:pStyle w:val="ProductList-Bullet"/>
        <w:numPr>
          <w:ilvl w:val="0"/>
          <w:numId w:val="62"/>
        </w:numPr>
      </w:pPr>
      <w:r>
        <w:t xml:space="preserve">zákazník získa pre každú oprávňujúcu licenciu najviac jednu licenciu SL z krytia SA, pokiaľ nie je v tejto prílohe uvedené inak, </w:t>
      </w:r>
    </w:p>
    <w:p w:rsidR="00852EF3" w:rsidRDefault="003061CE" w:rsidP="003061CE">
      <w:pPr>
        <w:pStyle w:val="ProductList-Bullet"/>
        <w:numPr>
          <w:ilvl w:val="0"/>
          <w:numId w:val="62"/>
        </w:numPr>
      </w:pPr>
      <w:r>
        <w:t>zákazník získa licencie SL z krytia SA pri výročí alebo predĺžení prihlášky.</w:t>
      </w:r>
    </w:p>
    <w:p w:rsidR="00852EF3" w:rsidRDefault="00852EF3">
      <w:pPr>
        <w:pStyle w:val="ProductList-Body"/>
      </w:pPr>
    </w:p>
    <w:p w:rsidR="00852EF3" w:rsidRDefault="003061CE">
      <w:pPr>
        <w:pStyle w:val="ProductList-Body"/>
      </w:pPr>
      <w:r>
        <w:t>Zákazníci s predplatným v rámci zmluvy Enterprise s nepretržitým krytím predplatného po dobu najmenej troch rokov si môžu kúpiť licencie SL z krytia SA.</w:t>
      </w:r>
    </w:p>
    <w:p w:rsidR="00852EF3" w:rsidRDefault="00852EF3">
      <w:pPr>
        <w:pStyle w:val="ProductList-Body"/>
      </w:pPr>
    </w:p>
    <w:p w:rsidR="00852EF3" w:rsidRDefault="003061CE">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počítačový operačný systém Windows: ak zákazník pridá zariadenia podľa potreby tak, aby splnil požiadavky na primárne používanie uvedené v článku 4.4 venovanému počítačovým operačným systémom Windows. </w:t>
      </w:r>
    </w:p>
    <w:p w:rsidR="00852EF3" w:rsidRDefault="00852EF3">
      <w:pPr>
        <w:pStyle w:val="ProductList-Body"/>
      </w:pPr>
    </w:p>
    <w:p w:rsidR="00852EF3" w:rsidRDefault="003061CE">
      <w:pPr>
        <w:pStyle w:val="ProductList-Offering2HeadingNoBorder"/>
        <w:outlineLvl w:val="2"/>
      </w:pPr>
      <w:r>
        <w:t>Licencie CAL Suite</w:t>
      </w:r>
      <w:r>
        <w:fldChar w:fldCharType="begin"/>
      </w:r>
      <w:r>
        <w:instrText xml:space="preserve"> TC "</w:instrText>
      </w:r>
      <w:bookmarkStart w:id="374" w:name="_Toc499818710"/>
      <w:r>
        <w:instrText>Licencie CAL Suite</w:instrText>
      </w:r>
      <w:bookmarkEnd w:id="374"/>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523"/>
        <w:gridCol w:w="5393"/>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Licencia SL pre jednotlivých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Krytie SA pre nadradenú licenciu CAL Suite</w:t>
            </w:r>
          </w:p>
        </w:tc>
      </w:tr>
      <w:tr w:rsidR="00852EF3">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Krytie SA pre nadradenú licenciu CAL Suite</w:t>
            </w:r>
          </w:p>
        </w:tc>
      </w:tr>
    </w:tbl>
    <w:p w:rsidR="00852EF3" w:rsidRDefault="00852EF3">
      <w:pPr>
        <w:pStyle w:val="ProductList-Body"/>
      </w:pPr>
    </w:p>
    <w:p w:rsidR="00852EF3" w:rsidRDefault="003061CE">
      <w:pPr>
        <w:pStyle w:val="ProductList-Offering2HeadingNoBorder"/>
        <w:outlineLvl w:val="2"/>
      </w:pPr>
      <w:r>
        <w:t>Operačný systém Windows pre osobné počítače</w:t>
      </w:r>
      <w:r>
        <w:fldChar w:fldCharType="begin"/>
      </w:r>
      <w:r>
        <w:instrText xml:space="preserve"> TC "</w:instrText>
      </w:r>
      <w:bookmarkStart w:id="375" w:name="_Toc499818711"/>
      <w:r>
        <w:instrText>Operačný systém Windows pre osobné počítače</w:instrText>
      </w:r>
      <w:bookmarkEnd w:id="375"/>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511"/>
        <w:gridCol w:w="5405"/>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Licencia SL pre jednotlivých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Windows 10 Enterprise E3/E5 – licencia pre jednotlivých používateľov z krytia SA (SL)</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Krytie SA pre počítačový operačný systém Windows</w:t>
            </w:r>
          </w:p>
        </w:tc>
      </w:tr>
    </w:tbl>
    <w:p w:rsidR="00852EF3" w:rsidRDefault="00852EF3">
      <w:pPr>
        <w:pStyle w:val="ProductList-Body"/>
      </w:pPr>
    </w:p>
    <w:p w:rsidR="00852EF3" w:rsidRDefault="00852EF3">
      <w:pPr>
        <w:pStyle w:val="ProductList-Body"/>
      </w:pPr>
    </w:p>
    <w:p w:rsidR="00852EF3" w:rsidRDefault="003061CE">
      <w:pPr>
        <w:pStyle w:val="ProductList-Offering2HeadingNoBorder"/>
        <w:outlineLvl w:val="2"/>
      </w:pPr>
      <w:r>
        <w:t>Microsoft Operations Management and Security</w:t>
      </w:r>
      <w:r>
        <w:fldChar w:fldCharType="begin"/>
      </w:r>
      <w:r>
        <w:instrText xml:space="preserve"> TC "</w:instrText>
      </w:r>
      <w:bookmarkStart w:id="376" w:name="_Toc499818712"/>
      <w:r>
        <w:instrText>Microsoft Operations Management and Security</w:instrText>
      </w:r>
      <w:bookmarkEnd w:id="376"/>
      <w:r>
        <w:instrText>" \l 3</w:instrText>
      </w:r>
      <w:r>
        <w:fldChar w:fldCharType="end"/>
      </w:r>
    </w:p>
    <w:p w:rsidR="00852EF3" w:rsidRDefault="00852EF3">
      <w:pPr>
        <w:pStyle w:val="ProductList-Body"/>
      </w:pPr>
    </w:p>
    <w:p w:rsidR="00852EF3" w:rsidRDefault="003061CE">
      <w:pPr>
        <w:pStyle w:val="ProductList-Body"/>
      </w:pPr>
      <w:r>
        <w:t>Pre každú oprávňujúcu licenciu si smie zákazník zakúpiť kombináciu licencií SL E1 a E2 z krytia SA najviac v oprávnenom množstve.</w:t>
      </w:r>
    </w:p>
    <w:p w:rsidR="00852EF3" w:rsidRDefault="00852EF3">
      <w:pPr>
        <w:pStyle w:val="ProductList-Body"/>
      </w:pPr>
    </w:p>
    <w:tbl>
      <w:tblPr>
        <w:tblStyle w:val="PURTable"/>
        <w:tblW w:w="0" w:type="dxa"/>
        <w:tblLook w:val="04A0" w:firstRow="1" w:lastRow="0" w:firstColumn="1" w:lastColumn="0" w:noHBand="0" w:noVBand="1"/>
      </w:tblPr>
      <w:tblGrid>
        <w:gridCol w:w="3464"/>
        <w:gridCol w:w="3784"/>
        <w:gridCol w:w="3668"/>
      </w:tblGrid>
      <w:tr w:rsidR="00852EF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Licencia SL pre jednotlivých používateľov z krytia SA</w:t>
            </w:r>
          </w:p>
        </w:tc>
        <w:tc>
          <w:tcPr>
            <w:tcW w:w="4160" w:type="dxa"/>
            <w:tcBorders>
              <w:top w:val="single" w:sz="4" w:space="0" w:color="0070C0"/>
            </w:tcBorders>
            <w:shd w:val="clear" w:color="auto" w:fill="0070C0"/>
          </w:tcPr>
          <w:p w:rsidR="00852EF3" w:rsidRDefault="003061CE">
            <w:pPr>
              <w:pStyle w:val="ProductList-TableBody"/>
            </w:pPr>
            <w:r>
              <w:rPr>
                <w:color w:val="FFFFFF"/>
              </w:rPr>
              <w:t>Oprávňujúce licencie</w:t>
            </w:r>
          </w:p>
        </w:tc>
        <w:tc>
          <w:tcPr>
            <w:tcW w:w="404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Oprávnené množstvo</w:t>
            </w:r>
          </w:p>
        </w:tc>
      </w:tr>
      <w:tr w:rsidR="00852EF3">
        <w:tc>
          <w:tcPr>
            <w:tcW w:w="3800" w:type="dxa"/>
            <w:tcBorders>
              <w:top w:val="single" w:sz="4" w:space="0" w:color="6E6E6E"/>
              <w:left w:val="single" w:sz="4" w:space="0" w:color="6E6E6E"/>
              <w:bottom w:val="none" w:sz="4" w:space="0" w:color="6E6E6E"/>
            </w:tcBorders>
          </w:tcPr>
          <w:p w:rsidR="00852EF3" w:rsidRDefault="003061CE">
            <w:pPr>
              <w:pStyle w:val="ProductList-TableBody"/>
            </w:pPr>
            <w:r>
              <w:t>Operations Management and Security E1/E2 – licencia z krytia SA</w:t>
            </w:r>
          </w:p>
        </w:tc>
        <w:tc>
          <w:tcPr>
            <w:tcW w:w="4160" w:type="dxa"/>
          </w:tcPr>
          <w:p w:rsidR="00852EF3" w:rsidRDefault="003061CE">
            <w:pPr>
              <w:pStyle w:val="ProductList-TableBody"/>
            </w:pPr>
            <w:r>
              <w:t>Core Infrastructure Server Suite Standard (balík 2 jadrových licencií)</w:t>
            </w:r>
          </w:p>
        </w:tc>
        <w:tc>
          <w:tcPr>
            <w:tcW w:w="4040" w:type="dxa"/>
            <w:tcBorders>
              <w:top w:val="single" w:sz="4" w:space="0" w:color="6E6E6E"/>
              <w:bottom w:val="none" w:sz="4" w:space="0" w:color="6E6E6E"/>
              <w:right w:val="single" w:sz="4" w:space="0" w:color="6E6E6E"/>
            </w:tcBorders>
          </w:tcPr>
          <w:p w:rsidR="00852EF3" w:rsidRDefault="003061CE">
            <w:pPr>
              <w:pStyle w:val="ProductList-TableBody"/>
            </w:pPr>
            <w:r>
              <w:t>1/4 (vyžaduje minimálne štyri oprávňujúce licencie)</w:t>
            </w:r>
          </w:p>
        </w:tc>
      </w:tr>
      <w:tr w:rsidR="00852EF3">
        <w:tc>
          <w:tcPr>
            <w:tcW w:w="3800" w:type="dxa"/>
            <w:tcBorders>
              <w:top w:val="none" w:sz="4" w:space="0" w:color="6E6E6E"/>
              <w:left w:val="single" w:sz="4" w:space="0" w:color="6E6E6E"/>
              <w:bottom w:val="single" w:sz="4" w:space="0" w:color="6E6E6E"/>
            </w:tcBorders>
          </w:tcPr>
          <w:p w:rsidR="00852EF3" w:rsidRDefault="00852EF3">
            <w:pPr>
              <w:pStyle w:val="ProductList-TableBody"/>
            </w:pPr>
          </w:p>
        </w:tc>
        <w:tc>
          <w:tcPr>
            <w:tcW w:w="4160" w:type="dxa"/>
          </w:tcPr>
          <w:p w:rsidR="00852EF3" w:rsidRDefault="003061CE">
            <w:pPr>
              <w:pStyle w:val="ProductList-TableBody"/>
            </w:pPr>
            <w:r>
              <w:t>System Center Standard (balík 2 jadrových licencií)</w:t>
            </w:r>
          </w:p>
        </w:tc>
        <w:tc>
          <w:tcPr>
            <w:tcW w:w="4040" w:type="dxa"/>
            <w:tcBorders>
              <w:top w:val="none" w:sz="4" w:space="0" w:color="6E6E6E"/>
              <w:bottom w:val="single" w:sz="4" w:space="0" w:color="6E6E6E"/>
              <w:right w:val="single" w:sz="4" w:space="0" w:color="6E6E6E"/>
            </w:tcBorders>
          </w:tcPr>
          <w:p w:rsidR="00852EF3" w:rsidRDefault="00852EF3">
            <w:pPr>
              <w:pStyle w:val="ProductList-TableBody"/>
            </w:pPr>
          </w:p>
        </w:tc>
      </w:tr>
      <w:tr w:rsidR="00852EF3">
        <w:tc>
          <w:tcPr>
            <w:tcW w:w="3800" w:type="dxa"/>
            <w:tcBorders>
              <w:top w:val="single" w:sz="4" w:space="0" w:color="6E6E6E"/>
              <w:left w:val="single" w:sz="4" w:space="0" w:color="6E6E6E"/>
              <w:bottom w:val="none" w:sz="4" w:space="0" w:color="6E6E6E"/>
            </w:tcBorders>
          </w:tcPr>
          <w:p w:rsidR="00852EF3" w:rsidRDefault="003061CE">
            <w:pPr>
              <w:pStyle w:val="ProductList-TableBody"/>
            </w:pPr>
            <w:r>
              <w:t>Operations Management and Security E1/E2 – licencia z krytia SA</w:t>
            </w:r>
          </w:p>
        </w:tc>
        <w:tc>
          <w:tcPr>
            <w:tcW w:w="4160" w:type="dxa"/>
          </w:tcPr>
          <w:p w:rsidR="00852EF3" w:rsidRDefault="003061CE">
            <w:pPr>
              <w:pStyle w:val="ProductList-TableBody"/>
            </w:pPr>
            <w:r>
              <w:t>Core Infrastructure Server Suite Datacenter (balík 2 jadrových licencií)</w:t>
            </w:r>
          </w:p>
        </w:tc>
        <w:tc>
          <w:tcPr>
            <w:tcW w:w="4040" w:type="dxa"/>
            <w:tcBorders>
              <w:top w:val="single" w:sz="4" w:space="0" w:color="6E6E6E"/>
              <w:bottom w:val="none" w:sz="4" w:space="0" w:color="6E6E6E"/>
              <w:right w:val="single" w:sz="4" w:space="0" w:color="6E6E6E"/>
            </w:tcBorders>
          </w:tcPr>
          <w:p w:rsidR="00852EF3" w:rsidRDefault="003061CE">
            <w:pPr>
              <w:pStyle w:val="ProductList-TableBody"/>
            </w:pPr>
            <w:r>
              <w:t>1</w:t>
            </w:r>
          </w:p>
        </w:tc>
      </w:tr>
      <w:tr w:rsidR="00852EF3">
        <w:tc>
          <w:tcPr>
            <w:tcW w:w="3800" w:type="dxa"/>
            <w:tcBorders>
              <w:top w:val="none" w:sz="4" w:space="0" w:color="6E6E6E"/>
              <w:left w:val="single" w:sz="4" w:space="0" w:color="6E6E6E"/>
              <w:bottom w:val="single" w:sz="4" w:space="0" w:color="6E6E6E"/>
            </w:tcBorders>
          </w:tcPr>
          <w:p w:rsidR="00852EF3" w:rsidRDefault="00852EF3">
            <w:pPr>
              <w:pStyle w:val="ProductList-TableBody"/>
            </w:pPr>
          </w:p>
        </w:tc>
        <w:tc>
          <w:tcPr>
            <w:tcW w:w="4160" w:type="dxa"/>
          </w:tcPr>
          <w:p w:rsidR="00852EF3" w:rsidRDefault="003061CE">
            <w:pPr>
              <w:pStyle w:val="ProductList-TableBody"/>
            </w:pPr>
            <w:r>
              <w:t>System Center Datacenter (balík 2 jadrových licencií)</w:t>
            </w:r>
          </w:p>
        </w:tc>
        <w:tc>
          <w:tcPr>
            <w:tcW w:w="4040" w:type="dxa"/>
            <w:tcBorders>
              <w:top w:val="none" w:sz="4" w:space="0" w:color="6E6E6E"/>
              <w:bottom w:val="single" w:sz="4" w:space="0" w:color="6E6E6E"/>
              <w:right w:val="single" w:sz="4" w:space="0" w:color="6E6E6E"/>
            </w:tcBorders>
          </w:tcPr>
          <w:p w:rsidR="00852EF3" w:rsidRDefault="00852EF3">
            <w:pPr>
              <w:pStyle w:val="ProductList-TableBody"/>
            </w:pPr>
          </w:p>
        </w:tc>
      </w:tr>
      <w:tr w:rsidR="00852EF3">
        <w:tc>
          <w:tcPr>
            <w:tcW w:w="3800" w:type="dxa"/>
            <w:tcBorders>
              <w:top w:val="single" w:sz="4" w:space="0" w:color="6E6E6E"/>
              <w:left w:val="single" w:sz="4" w:space="0" w:color="6E6E6E"/>
              <w:bottom w:val="none" w:sz="4" w:space="0" w:color="6E6E6E"/>
            </w:tcBorders>
          </w:tcPr>
          <w:p w:rsidR="00852EF3" w:rsidRDefault="003061CE">
            <w:pPr>
              <w:pStyle w:val="ProductList-TableBody"/>
            </w:pPr>
            <w:r>
              <w:t>Operations Management and Security E1/E2 – licencia z krytia SA</w:t>
            </w:r>
          </w:p>
        </w:tc>
        <w:tc>
          <w:tcPr>
            <w:tcW w:w="4160" w:type="dxa"/>
          </w:tcPr>
          <w:p w:rsidR="00852EF3" w:rsidRDefault="003061CE">
            <w:pPr>
              <w:pStyle w:val="ProductList-TableBody"/>
            </w:pPr>
            <w:r>
              <w:t>Core Infrastructure Server Suite Standard (pre 2 procesory)</w:t>
            </w:r>
          </w:p>
        </w:tc>
        <w:tc>
          <w:tcPr>
            <w:tcW w:w="4040" w:type="dxa"/>
            <w:tcBorders>
              <w:top w:val="single" w:sz="4" w:space="0" w:color="6E6E6E"/>
              <w:bottom w:val="none" w:sz="4" w:space="0" w:color="6E6E6E"/>
              <w:right w:val="single" w:sz="4" w:space="0" w:color="6E6E6E"/>
            </w:tcBorders>
          </w:tcPr>
          <w:p w:rsidR="00852EF3" w:rsidRDefault="003061CE">
            <w:pPr>
              <w:pStyle w:val="ProductList-TableBody"/>
            </w:pPr>
            <w:r>
              <w:t>2</w:t>
            </w:r>
          </w:p>
        </w:tc>
      </w:tr>
      <w:tr w:rsidR="00852EF3">
        <w:tc>
          <w:tcPr>
            <w:tcW w:w="3800" w:type="dxa"/>
            <w:tcBorders>
              <w:top w:val="none" w:sz="4" w:space="0" w:color="6E6E6E"/>
              <w:left w:val="single" w:sz="4" w:space="0" w:color="6E6E6E"/>
              <w:bottom w:val="single" w:sz="4" w:space="0" w:color="6E6E6E"/>
            </w:tcBorders>
          </w:tcPr>
          <w:p w:rsidR="00852EF3" w:rsidRDefault="00852EF3">
            <w:pPr>
              <w:pStyle w:val="ProductList-TableBody"/>
            </w:pPr>
          </w:p>
        </w:tc>
        <w:tc>
          <w:tcPr>
            <w:tcW w:w="4160" w:type="dxa"/>
          </w:tcPr>
          <w:p w:rsidR="00852EF3" w:rsidRDefault="003061CE">
            <w:pPr>
              <w:pStyle w:val="ProductList-TableBody"/>
            </w:pPr>
            <w:r>
              <w:t>Core Infrastructure Server Suite Standard (pre 2 procesory)</w:t>
            </w:r>
          </w:p>
        </w:tc>
        <w:tc>
          <w:tcPr>
            <w:tcW w:w="4040" w:type="dxa"/>
            <w:tcBorders>
              <w:top w:val="none" w:sz="4" w:space="0" w:color="6E6E6E"/>
              <w:bottom w:val="single" w:sz="4" w:space="0" w:color="6E6E6E"/>
              <w:right w:val="single" w:sz="4" w:space="0" w:color="6E6E6E"/>
            </w:tcBorders>
          </w:tcPr>
          <w:p w:rsidR="00852EF3" w:rsidRDefault="00852EF3">
            <w:pPr>
              <w:pStyle w:val="ProductList-TableBody"/>
            </w:pPr>
          </w:p>
        </w:tc>
      </w:tr>
      <w:tr w:rsidR="00852EF3">
        <w:tc>
          <w:tcPr>
            <w:tcW w:w="380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Operations Management and Security E1/E2 – licencia z krytia SA</w:t>
            </w:r>
          </w:p>
        </w:tc>
        <w:tc>
          <w:tcPr>
            <w:tcW w:w="4160" w:type="dxa"/>
            <w:tcBorders>
              <w:left w:val="single" w:sz="4" w:space="0" w:color="6E6E6E"/>
              <w:right w:val="single" w:sz="4" w:space="0" w:color="6E6E6E"/>
            </w:tcBorders>
          </w:tcPr>
          <w:p w:rsidR="00852EF3" w:rsidRDefault="003061CE">
            <w:pPr>
              <w:pStyle w:val="ProductList-TableBody"/>
            </w:pPr>
            <w:r>
              <w:t>Core Infrastructure Server Suite Datacenter (pre 2 procesory)</w:t>
            </w:r>
          </w:p>
        </w:tc>
        <w:tc>
          <w:tcPr>
            <w:tcW w:w="404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8</w:t>
            </w:r>
          </w:p>
        </w:tc>
      </w:tr>
      <w:tr w:rsidR="00852EF3">
        <w:tc>
          <w:tcPr>
            <w:tcW w:w="380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4160" w:type="dxa"/>
            <w:tcBorders>
              <w:left w:val="single" w:sz="4" w:space="0" w:color="6E6E6E"/>
              <w:bottom w:val="single" w:sz="4" w:space="0" w:color="6E6E6E"/>
              <w:right w:val="single" w:sz="4" w:space="0" w:color="6E6E6E"/>
            </w:tcBorders>
          </w:tcPr>
          <w:p w:rsidR="00852EF3" w:rsidRDefault="003061CE">
            <w:pPr>
              <w:pStyle w:val="ProductList-TableBody"/>
            </w:pPr>
            <w:r>
              <w:t>System Center Datacenter (pre 2 procesory)</w:t>
            </w:r>
          </w:p>
        </w:tc>
        <w:tc>
          <w:tcPr>
            <w:tcW w:w="404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r>
    </w:tbl>
    <w:p w:rsidR="00852EF3" w:rsidRDefault="00852EF3">
      <w:pPr>
        <w:pStyle w:val="ProductList-Body"/>
      </w:pPr>
    </w:p>
    <w:p w:rsidR="00852EF3" w:rsidRDefault="003061CE">
      <w:pPr>
        <w:pStyle w:val="ProductList-Offering2HeadingNoBorder"/>
        <w:outlineLvl w:val="2"/>
      </w:pPr>
      <w:r>
        <w:t>Microsoft 365</w:t>
      </w:r>
      <w:r>
        <w:fldChar w:fldCharType="begin"/>
      </w:r>
      <w:r>
        <w:instrText xml:space="preserve"> TC "</w:instrText>
      </w:r>
      <w:bookmarkStart w:id="377" w:name="_Toc499818713"/>
      <w:r>
        <w:instrText>Microsoft 365</w:instrText>
      </w:r>
      <w:bookmarkEnd w:id="377"/>
      <w:r>
        <w:instrText xml:space="preserve"> " \l 3</w:instrText>
      </w:r>
      <w:r>
        <w:fldChar w:fldCharType="end"/>
      </w:r>
    </w:p>
    <w:p w:rsidR="00852EF3" w:rsidRDefault="00852EF3">
      <w:pPr>
        <w:pStyle w:val="ProductList-Body"/>
      </w:pPr>
    </w:p>
    <w:p w:rsidR="00852EF3" w:rsidRDefault="003061CE">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852EF3" w:rsidRDefault="00852EF3">
      <w:pPr>
        <w:pStyle w:val="ProductList-Body"/>
      </w:pPr>
    </w:p>
    <w:tbl>
      <w:tblPr>
        <w:tblStyle w:val="PURTable"/>
        <w:tblW w:w="0" w:type="dxa"/>
        <w:tblLook w:val="04A0" w:firstRow="1" w:lastRow="0" w:firstColumn="1" w:lastColumn="0" w:noHBand="0" w:noVBand="1"/>
      </w:tblPr>
      <w:tblGrid>
        <w:gridCol w:w="5607"/>
        <w:gridCol w:w="5309"/>
      </w:tblGrid>
      <w:tr w:rsidR="00852EF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Licencia SL pre jednotlivých používateľov z krytia SA</w:t>
            </w:r>
          </w:p>
        </w:tc>
        <w:tc>
          <w:tcPr>
            <w:tcW w:w="588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krytie SA pre počítačový operačný systém Windows a</w:t>
            </w:r>
          </w:p>
          <w:p w:rsidR="00852EF3" w:rsidRDefault="003061CE">
            <w:pPr>
              <w:pStyle w:val="ProductList-TableBody"/>
            </w:pPr>
            <w:r>
              <w:t>Core/Enterprise CAL Suite a</w:t>
            </w:r>
          </w:p>
          <w:p w:rsidR="00852EF3" w:rsidRDefault="003061CE">
            <w:pPr>
              <w:pStyle w:val="ProductList-TableBody"/>
            </w:pPr>
            <w:r>
              <w:t>Office Professional Plus</w:t>
            </w:r>
          </w:p>
        </w:tc>
      </w:tr>
    </w:tbl>
    <w:p w:rsidR="00852EF3" w:rsidRDefault="00852EF3">
      <w:pPr>
        <w:pStyle w:val="ProductList-Body"/>
      </w:pPr>
    </w:p>
    <w:p w:rsidR="00852EF3" w:rsidRDefault="003061CE">
      <w:pPr>
        <w:pStyle w:val="ProductList-Offering2HeadingNoBorder"/>
        <w:outlineLvl w:val="2"/>
      </w:pPr>
      <w:r>
        <w:t>Enterprise Mobility + Security</w:t>
      </w:r>
      <w:r>
        <w:fldChar w:fldCharType="begin"/>
      </w:r>
      <w:r>
        <w:instrText xml:space="preserve"> TC "</w:instrText>
      </w:r>
      <w:bookmarkStart w:id="378" w:name="_Toc499818714"/>
      <w:r>
        <w:instrText>Enterprise Mobility + Security</w:instrText>
      </w:r>
      <w:bookmarkEnd w:id="378"/>
      <w:r>
        <w:instrText xml:space="preserve"> " \l 3</w:instrText>
      </w:r>
      <w:r>
        <w:fldChar w:fldCharType="end"/>
      </w:r>
    </w:p>
    <w:p w:rsidR="00852EF3" w:rsidRDefault="00852EF3">
      <w:pPr>
        <w:pStyle w:val="ProductList-Body"/>
      </w:pPr>
    </w:p>
    <w:p w:rsidR="00852EF3" w:rsidRDefault="003061CE">
      <w:pPr>
        <w:pStyle w:val="ProductList-Body"/>
      </w:pPr>
      <w:r>
        <w:t>Licencie SL pre jednotlivých používateľov z krytia SA na softvér Enterprise Mobility + Security oprávňujú zákazníka na využívanie výhod krytia SA na základe oprávňujúcich licencií.</w:t>
      </w:r>
    </w:p>
    <w:p w:rsidR="00852EF3" w:rsidRDefault="00852EF3">
      <w:pPr>
        <w:pStyle w:val="ProductList-Body"/>
      </w:pPr>
    </w:p>
    <w:p w:rsidR="00852EF3" w:rsidRDefault="003061CE">
      <w:pPr>
        <w:pStyle w:val="ProductList-Body"/>
      </w:pPr>
      <w:r>
        <w:t>Licencie SL pre jednotlivých používateľov z krytia SA vyžadujú príslušné licencie CAL Suite Bridge alebo USL uvedené nižšie:</w:t>
      </w:r>
    </w:p>
    <w:p w:rsidR="00852EF3" w:rsidRDefault="00852EF3">
      <w:pPr>
        <w:pStyle w:val="ProductList-Body"/>
      </w:pPr>
    </w:p>
    <w:tbl>
      <w:tblPr>
        <w:tblStyle w:val="PURTable"/>
        <w:tblW w:w="0" w:type="dxa"/>
        <w:tblLook w:val="04A0" w:firstRow="1" w:lastRow="0" w:firstColumn="1" w:lastColumn="0" w:noHBand="0" w:noVBand="1"/>
      </w:tblPr>
      <w:tblGrid>
        <w:gridCol w:w="3748"/>
        <w:gridCol w:w="3748"/>
        <w:gridCol w:w="3420"/>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Licencia SL pre jednotlivých používateľov z krytia SA</w:t>
            </w:r>
          </w:p>
        </w:tc>
        <w:tc>
          <w:tcPr>
            <w:tcW w:w="4160" w:type="dxa"/>
            <w:tcBorders>
              <w:top w:val="single" w:sz="4" w:space="0" w:color="0070C0"/>
              <w:bottom w:val="single" w:sz="4" w:space="0" w:color="6E6E6E"/>
            </w:tcBorders>
            <w:shd w:val="clear" w:color="auto" w:fill="0070C0"/>
          </w:tcPr>
          <w:p w:rsidR="00852EF3" w:rsidRDefault="003061CE">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Vyžadovaná licencia CAL Suite Bridge alebo licencia USL</w:t>
            </w:r>
          </w:p>
        </w:tc>
      </w:tr>
      <w:tr w:rsidR="00852EF3">
        <w:tc>
          <w:tcPr>
            <w:tcW w:w="416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Core CAL Suite</w:t>
            </w:r>
          </w:p>
        </w:tc>
        <w:tc>
          <w:tcPr>
            <w:tcW w:w="36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Core CAL Bridge pre Enterprise Mobility + Security alebo Office 365 Enterprise/Government E1, E3, E5</w:t>
            </w:r>
          </w:p>
        </w:tc>
      </w:tr>
      <w:tr w:rsidR="00852EF3">
        <w:tc>
          <w:tcPr>
            <w:tcW w:w="416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Licencia Enterprise CAL Suite</w:t>
            </w:r>
          </w:p>
        </w:tc>
        <w:tc>
          <w:tcPr>
            <w:tcW w:w="36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Enterprise CAL Bridge pre Enterprise Mobility + Security alebo Office 365 Enterprise/Government E3, E5</w:t>
            </w:r>
          </w:p>
        </w:tc>
      </w:tr>
    </w:tbl>
    <w:p w:rsidR="00852EF3" w:rsidRDefault="00852EF3">
      <w:pPr>
        <w:pStyle w:val="ProductList-Body"/>
      </w:pPr>
    </w:p>
    <w:p w:rsidR="00852EF3" w:rsidRDefault="003061CE">
      <w:pPr>
        <w:pStyle w:val="ProductList-Offering2HeadingNoBorder"/>
        <w:outlineLvl w:val="2"/>
      </w:pPr>
      <w:r>
        <w:t>Služby Microsoft Dynamics 365</w:t>
      </w:r>
      <w:r>
        <w:fldChar w:fldCharType="begin"/>
      </w:r>
      <w:r>
        <w:instrText xml:space="preserve"> TC "</w:instrText>
      </w:r>
      <w:bookmarkStart w:id="379" w:name="_Toc499818715"/>
      <w:r>
        <w:instrText>Služby Microsoft Dynamics 365</w:instrText>
      </w:r>
      <w:bookmarkEnd w:id="379"/>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596"/>
        <w:gridCol w:w="5320"/>
      </w:tblGrid>
      <w:tr w:rsidR="00852EF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Licencia SL pre jednotlivých používateľov z krytia SA</w:t>
            </w:r>
          </w:p>
        </w:tc>
        <w:tc>
          <w:tcPr>
            <w:tcW w:w="588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24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for Team Members,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CAL zameraná na úlohy</w:t>
            </w:r>
          </w:p>
        </w:tc>
      </w:tr>
      <w:tr w:rsidR="00852EF3">
        <w:tc>
          <w:tcPr>
            <w:tcW w:w="624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samoobslužná licencia CAL</w:t>
            </w:r>
          </w:p>
        </w:tc>
      </w:tr>
      <w:tr w:rsidR="00852EF3">
        <w:tc>
          <w:tcPr>
            <w:tcW w:w="624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Essentials – licencia CAL</w:t>
            </w:r>
          </w:p>
        </w:tc>
      </w:tr>
      <w:tr w:rsidR="00852EF3">
        <w:tc>
          <w:tcPr>
            <w:tcW w:w="624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Team Members – licencia CAL na lokálne nasadenie</w:t>
            </w:r>
          </w:p>
        </w:tc>
      </w:tr>
      <w:tr w:rsidR="00852EF3">
        <w:tc>
          <w:tcPr>
            <w:tcW w:w="624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for Operations Device,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zameraná na úlohy (pre jednotlivé zariadenia)</w:t>
            </w:r>
          </w:p>
        </w:tc>
      </w:tr>
      <w:tr w:rsidR="00852EF3">
        <w:tc>
          <w:tcPr>
            <w:tcW w:w="624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Device – licencia CAL</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Activity,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Activity – licencia CAL</w:t>
            </w:r>
          </w:p>
        </w:tc>
      </w:tr>
      <w:tr w:rsidR="00852EF3">
        <w:tc>
          <w:tcPr>
            <w:tcW w:w="624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CAL zameraná na funkčné používanie/licencia Enterprise CAL</w:t>
            </w:r>
          </w:p>
        </w:tc>
      </w:tr>
      <w:tr w:rsidR="00852EF3">
        <w:tc>
          <w:tcPr>
            <w:tcW w:w="624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 licencia CAL</w:t>
            </w:r>
          </w:p>
        </w:tc>
      </w:tr>
      <w:tr w:rsidR="00852EF3">
        <w:tc>
          <w:tcPr>
            <w:tcW w:w="624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for Retail,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CAL zameraná na funkčné používanie/licencia Enterprise CAL</w:t>
            </w:r>
          </w:p>
        </w:tc>
      </w:tr>
      <w:tr w:rsidR="00852EF3">
        <w:tc>
          <w:tcPr>
            <w:tcW w:w="624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Operations – licencia CAL</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Talent,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AX – licencia Enterprise CAL</w:t>
            </w:r>
          </w:p>
        </w:tc>
      </w:tr>
      <w:tr w:rsidR="00852EF3">
        <w:tc>
          <w:tcPr>
            <w:tcW w:w="624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for Sales,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Basic – licencia CAL</w:t>
            </w:r>
          </w:p>
        </w:tc>
      </w:tr>
      <w:tr w:rsidR="00852EF3">
        <w:tc>
          <w:tcPr>
            <w:tcW w:w="624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Sales – licencia CAL na lokálne nasadenie</w:t>
            </w:r>
          </w:p>
        </w:tc>
      </w:tr>
      <w:tr w:rsidR="00852EF3">
        <w:tc>
          <w:tcPr>
            <w:tcW w:w="624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Basic – licencia CAL</w:t>
            </w:r>
          </w:p>
        </w:tc>
      </w:tr>
      <w:tr w:rsidR="00852EF3">
        <w:tc>
          <w:tcPr>
            <w:tcW w:w="624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Sales – licencia CAL na lokálne nasadenie</w:t>
            </w:r>
          </w:p>
        </w:tc>
      </w:tr>
      <w:tr w:rsidR="00852EF3">
        <w:tc>
          <w:tcPr>
            <w:tcW w:w="624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for Customer Service,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Basic – licencia CAL</w:t>
            </w:r>
          </w:p>
        </w:tc>
      </w:tr>
      <w:tr w:rsidR="00852EF3">
        <w:tc>
          <w:tcPr>
            <w:tcW w:w="624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Customer Service – licencia CAL na lokálne nasadenie</w:t>
            </w:r>
          </w:p>
        </w:tc>
      </w:tr>
      <w:tr w:rsidR="00852EF3">
        <w:tc>
          <w:tcPr>
            <w:tcW w:w="624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Microsoft Dynamics 365 Plan 1,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Basic – licencia CAL</w:t>
            </w:r>
          </w:p>
        </w:tc>
      </w:tr>
      <w:tr w:rsidR="00852EF3">
        <w:tc>
          <w:tcPr>
            <w:tcW w:w="624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Customer Service – licencia CAL na lokálne nasadenie</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for Case Management, vydanie Enterprise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for Sales – licencia CAL na lokálne nasadenie</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365 Customer Engagement Plan, vydanie Enterprise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Microsoft Dynamics CRM Professional – licencia CAL</w:t>
            </w:r>
          </w:p>
        </w:tc>
      </w:tr>
    </w:tbl>
    <w:p w:rsidR="00852EF3" w:rsidRDefault="00852EF3">
      <w:pPr>
        <w:pStyle w:val="ProductList-Body"/>
      </w:pPr>
    </w:p>
    <w:p w:rsidR="00852EF3" w:rsidRDefault="003061CE">
      <w:pPr>
        <w:pStyle w:val="ProductList-Offering2HeadingNoBorder"/>
        <w:outlineLvl w:val="2"/>
      </w:pPr>
      <w:r>
        <w:t>Aplikácie služieb Office 365</w:t>
      </w:r>
      <w:r>
        <w:fldChar w:fldCharType="begin"/>
      </w:r>
      <w:r>
        <w:instrText xml:space="preserve"> TC "</w:instrText>
      </w:r>
      <w:bookmarkStart w:id="380" w:name="_Toc499818716"/>
      <w:r>
        <w:instrText>Aplikácie služieb Office 365</w:instrText>
      </w:r>
      <w:bookmarkEnd w:id="380"/>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617"/>
        <w:gridCol w:w="5299"/>
      </w:tblGrid>
      <w:tr w:rsidR="00852EF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Licencia SL pre jednotlivých používateľov z krytia SA</w:t>
            </w:r>
          </w:p>
        </w:tc>
        <w:tc>
          <w:tcPr>
            <w:tcW w:w="588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Office Professional Plus</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Visio Professional</w:t>
            </w:r>
          </w:p>
        </w:tc>
      </w:tr>
      <w:tr w:rsidR="00852EF3">
        <w:tc>
          <w:tcPr>
            <w:tcW w:w="624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Visio Standard</w:t>
            </w:r>
          </w:p>
        </w:tc>
      </w:tr>
    </w:tbl>
    <w:p w:rsidR="00852EF3" w:rsidRDefault="00852EF3">
      <w:pPr>
        <w:pStyle w:val="ProductList-Body"/>
      </w:pPr>
    </w:p>
    <w:p w:rsidR="00852EF3" w:rsidRDefault="003061CE">
      <w:pPr>
        <w:pStyle w:val="ProductList-Offering2HeadingNoBorder"/>
        <w:outlineLvl w:val="2"/>
      </w:pPr>
      <w:r>
        <w:t>Balíky služieb Office 365</w:t>
      </w:r>
      <w:r>
        <w:fldChar w:fldCharType="begin"/>
      </w:r>
      <w:r>
        <w:instrText xml:space="preserve"> TC "</w:instrText>
      </w:r>
      <w:bookmarkStart w:id="381" w:name="_Toc499818717"/>
      <w:r>
        <w:instrText>Balíky služieb Office 365</w:instrText>
      </w:r>
      <w:bookmarkEnd w:id="381"/>
      <w:r>
        <w:instrText>" \l 3</w:instrText>
      </w:r>
      <w:r>
        <w:fldChar w:fldCharType="end"/>
      </w:r>
    </w:p>
    <w:p w:rsidR="00852EF3" w:rsidRDefault="00852EF3">
      <w:pPr>
        <w:pStyle w:val="ProductList-Body"/>
      </w:pPr>
    </w:p>
    <w:p w:rsidR="00852EF3" w:rsidRDefault="003061CE">
      <w:pPr>
        <w:pStyle w:val="ProductList-Body"/>
      </w:pPr>
      <w:r>
        <w:t>Licencie SL pre jednotlivých používateľov z krytia SA na produkt Office 365 (Enterprise E1, E3, E5 a Government E1, E3, E4) poskytujú rovnaké výhody krytia SA ako oprávňujúce licencie.</w:t>
      </w:r>
    </w:p>
    <w:p w:rsidR="00852EF3" w:rsidRDefault="00852EF3">
      <w:pPr>
        <w:pStyle w:val="ProductList-Body"/>
      </w:pPr>
    </w:p>
    <w:p w:rsidR="00852EF3" w:rsidRDefault="003061CE">
      <w:pPr>
        <w:pStyle w:val="ProductList-Body"/>
      </w:pPr>
      <w:r>
        <w:t>Licencie SL pre jednotlivých používateľov z krytia SA vyžadujú príslušné licencie CAL Suite Bridge alebo USL uvedené nižšie:</w:t>
      </w:r>
    </w:p>
    <w:p w:rsidR="00852EF3" w:rsidRDefault="00852EF3">
      <w:pPr>
        <w:pStyle w:val="ProductList-Body"/>
      </w:pPr>
    </w:p>
    <w:tbl>
      <w:tblPr>
        <w:tblStyle w:val="PURTable"/>
        <w:tblW w:w="0" w:type="dxa"/>
        <w:tblLook w:val="04A0" w:firstRow="1" w:lastRow="0" w:firstColumn="1" w:lastColumn="0" w:noHBand="0" w:noVBand="1"/>
      </w:tblPr>
      <w:tblGrid>
        <w:gridCol w:w="3811"/>
        <w:gridCol w:w="3401"/>
        <w:gridCol w:w="3704"/>
      </w:tblGrid>
      <w:tr w:rsidR="00852EF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Licencia SL pre jednotlivých používateľov z krytia SA</w:t>
            </w:r>
          </w:p>
        </w:tc>
        <w:tc>
          <w:tcPr>
            <w:tcW w:w="3800" w:type="dxa"/>
            <w:tcBorders>
              <w:top w:val="single" w:sz="4" w:space="0" w:color="0070C0"/>
            </w:tcBorders>
            <w:shd w:val="clear" w:color="auto" w:fill="0070C0"/>
          </w:tcPr>
          <w:p w:rsidR="00852EF3" w:rsidRDefault="003061CE">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Vyžadovaná licencia CAL Suite Bridge alebo licencia USL</w:t>
            </w:r>
          </w:p>
        </w:tc>
      </w:tr>
      <w:tr w:rsidR="00852EF3">
        <w:tc>
          <w:tcPr>
            <w:tcW w:w="4160" w:type="dxa"/>
            <w:tcBorders>
              <w:top w:val="single" w:sz="4" w:space="0" w:color="6E6E6E"/>
              <w:left w:val="single" w:sz="4" w:space="0" w:color="6E6E6E"/>
              <w:bottom w:val="single" w:sz="4" w:space="0" w:color="6E6E6E"/>
            </w:tcBorders>
          </w:tcPr>
          <w:p w:rsidR="00852EF3" w:rsidRDefault="003061CE">
            <w:pPr>
              <w:pStyle w:val="ProductList-TableBody"/>
            </w:pPr>
            <w:r>
              <w:t>Office 365 Enterprise/Government E1 – licencia z krytia SA</w:t>
            </w:r>
          </w:p>
        </w:tc>
        <w:tc>
          <w:tcPr>
            <w:tcW w:w="3800" w:type="dxa"/>
          </w:tcPr>
          <w:p w:rsidR="00852EF3" w:rsidRDefault="003061CE">
            <w:pPr>
              <w:pStyle w:val="ProductList-TableBody"/>
            </w:pPr>
            <w:r>
              <w:t>Licencia Core CAL Suite</w:t>
            </w:r>
          </w:p>
        </w:tc>
        <w:tc>
          <w:tcPr>
            <w:tcW w:w="4160" w:type="dxa"/>
            <w:tcBorders>
              <w:top w:val="single" w:sz="4" w:space="0" w:color="6E6E6E"/>
              <w:bottom w:val="none" w:sz="4" w:space="0" w:color="6E6E6E"/>
              <w:right w:val="single" w:sz="4" w:space="0" w:color="6E6E6E"/>
            </w:tcBorders>
          </w:tcPr>
          <w:p w:rsidR="00852EF3" w:rsidRDefault="003061CE">
            <w:pPr>
              <w:pStyle w:val="ProductList-TableBody"/>
            </w:pPr>
            <w:r>
              <w:t>Core CAL Bridge pre Office 365 alebo</w:t>
            </w:r>
          </w:p>
          <w:p w:rsidR="00852EF3" w:rsidRDefault="003061CE">
            <w:pPr>
              <w:pStyle w:val="ProductList-TableBody"/>
            </w:pPr>
            <w:r>
              <w:t>Enterprise Mobility + Security</w:t>
            </w:r>
          </w:p>
        </w:tc>
      </w:tr>
      <w:tr w:rsidR="00852EF3">
        <w:tc>
          <w:tcPr>
            <w:tcW w:w="4160" w:type="dxa"/>
            <w:tcBorders>
              <w:top w:val="single" w:sz="4" w:space="0" w:color="6E6E6E"/>
              <w:left w:val="single" w:sz="4" w:space="0" w:color="6E6E6E"/>
              <w:bottom w:val="single" w:sz="4" w:space="0" w:color="6E6E6E"/>
            </w:tcBorders>
          </w:tcPr>
          <w:p w:rsidR="00852EF3" w:rsidRDefault="003061CE">
            <w:pPr>
              <w:pStyle w:val="ProductList-TableBody"/>
            </w:pPr>
            <w:r>
              <w:t>Office 365 (Enterprise E3, E5 a Government E3, E4) – licencia z krytia SA</w:t>
            </w:r>
          </w:p>
        </w:tc>
        <w:tc>
          <w:tcPr>
            <w:tcW w:w="3800" w:type="dxa"/>
          </w:tcPr>
          <w:p w:rsidR="00852EF3" w:rsidRDefault="003061CE">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852EF3" w:rsidRDefault="00852EF3">
            <w:pPr>
              <w:pStyle w:val="ProductList-TableBody"/>
            </w:pPr>
          </w:p>
        </w:tc>
      </w:tr>
      <w:tr w:rsidR="00852EF3">
        <w:tc>
          <w:tcPr>
            <w:tcW w:w="4160" w:type="dxa"/>
            <w:tcBorders>
              <w:top w:val="single" w:sz="4" w:space="0" w:color="6E6E6E"/>
              <w:left w:val="single" w:sz="4" w:space="0" w:color="6E6E6E"/>
              <w:bottom w:val="single" w:sz="4" w:space="0" w:color="6E6E6E"/>
            </w:tcBorders>
          </w:tcPr>
          <w:p w:rsidR="00852EF3" w:rsidRDefault="003061CE">
            <w:pPr>
              <w:pStyle w:val="ProductList-TableBody"/>
            </w:pPr>
            <w:r>
              <w:t>Office 365 (Enterprise E3, E5 a Government E3, E4) – licencia z krytia SA</w:t>
            </w:r>
          </w:p>
        </w:tc>
        <w:tc>
          <w:tcPr>
            <w:tcW w:w="3800" w:type="dxa"/>
          </w:tcPr>
          <w:p w:rsidR="00852EF3" w:rsidRDefault="003061CE">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852EF3" w:rsidRDefault="003061CE">
            <w:pPr>
              <w:pStyle w:val="ProductList-TableBody"/>
            </w:pPr>
            <w:r>
              <w:t>Enterprise CAL Bridge pre Office 365 alebo</w:t>
            </w:r>
          </w:p>
          <w:p w:rsidR="00852EF3" w:rsidRDefault="003061CE">
            <w:pPr>
              <w:pStyle w:val="ProductList-TableBody"/>
            </w:pPr>
            <w:r>
              <w:t>Enterprise Mobility + Security</w:t>
            </w:r>
          </w:p>
        </w:tc>
      </w:tr>
    </w:tbl>
    <w:p w:rsidR="00852EF3" w:rsidRDefault="00852EF3">
      <w:pPr>
        <w:pStyle w:val="ProductList-Body"/>
      </w:pPr>
    </w:p>
    <w:p w:rsidR="00852EF3" w:rsidRDefault="003061CE">
      <w:pPr>
        <w:pStyle w:val="ProductList-Offering2HeadingNoBorder"/>
        <w:outlineLvl w:val="2"/>
      </w:pPr>
      <w:r>
        <w:t>Project Online</w:t>
      </w:r>
      <w:r>
        <w:fldChar w:fldCharType="begin"/>
      </w:r>
      <w:r>
        <w:instrText xml:space="preserve"> TC "</w:instrText>
      </w:r>
      <w:bookmarkStart w:id="382" w:name="_Toc499818718"/>
      <w:r>
        <w:instrText>Project Online</w:instrText>
      </w:r>
      <w:bookmarkEnd w:id="382"/>
      <w:r>
        <w:instrText>" \l 3</w:instrText>
      </w:r>
      <w:r>
        <w:fldChar w:fldCharType="end"/>
      </w:r>
    </w:p>
    <w:p w:rsidR="00852EF3" w:rsidRDefault="00852EF3">
      <w:pPr>
        <w:pStyle w:val="ProductList-Body"/>
      </w:pPr>
    </w:p>
    <w:tbl>
      <w:tblPr>
        <w:tblStyle w:val="PURTable"/>
        <w:tblW w:w="0" w:type="dxa"/>
        <w:tblLook w:val="04A0" w:firstRow="1" w:lastRow="0" w:firstColumn="1" w:lastColumn="0" w:noHBand="0" w:noVBand="1"/>
      </w:tblPr>
      <w:tblGrid>
        <w:gridCol w:w="5511"/>
        <w:gridCol w:w="5405"/>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52EF3" w:rsidRDefault="003061CE">
            <w:pPr>
              <w:pStyle w:val="ProductList-TableBody"/>
            </w:pPr>
            <w:r>
              <w:rPr>
                <w:color w:val="FFFFFF"/>
              </w:rPr>
              <w:t>Licencia SL pre jednotlivých používateľov z krytia SA</w:t>
            </w:r>
          </w:p>
        </w:tc>
        <w:tc>
          <w:tcPr>
            <w:tcW w:w="6000" w:type="dxa"/>
            <w:tcBorders>
              <w:top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Oprávňujúce licencie</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Project Professional</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Projekt Server – licencia CAL</w:t>
            </w:r>
          </w:p>
        </w:tc>
      </w:tr>
      <w:tr w:rsidR="00852EF3">
        <w:tc>
          <w:tcPr>
            <w:tcW w:w="612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Project Professional</w:t>
            </w:r>
          </w:p>
        </w:tc>
      </w:tr>
      <w:tr w:rsidR="00852EF3">
        <w:tc>
          <w:tcPr>
            <w:tcW w:w="612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Projekt Server – licencia CAL</w:t>
            </w:r>
          </w:p>
        </w:tc>
      </w:tr>
    </w:tbl>
    <w:p w:rsidR="00852EF3" w:rsidRDefault="003061CE">
      <w:pPr>
        <w:pStyle w:val="ProductList-SectionHeading"/>
        <w:pageBreakBefore/>
        <w:outlineLvl w:val="0"/>
      </w:pPr>
      <w:bookmarkStart w:id="383" w:name="_Sec562"/>
      <w:bookmarkEnd w:id="355"/>
      <w:r>
        <w:t>Príloha D – Profesionálne služby</w:t>
      </w:r>
      <w:r>
        <w:fldChar w:fldCharType="begin"/>
      </w:r>
      <w:r>
        <w:instrText xml:space="preserve"> TC "</w:instrText>
      </w:r>
      <w:bookmarkStart w:id="384" w:name="_Toc499818719"/>
      <w:r>
        <w:instrText>Príloha D – Profesionálne služby</w:instrText>
      </w:r>
      <w:bookmarkEnd w:id="384"/>
      <w:r>
        <w:instrText>" \l 1</w:instrText>
      </w:r>
      <w:r>
        <w:fldChar w:fldCharType="end"/>
      </w:r>
    </w:p>
    <w:p w:rsidR="00852EF3" w:rsidRDefault="003061CE">
      <w:pPr>
        <w:pStyle w:val="ProductList-Body"/>
      </w:pPr>
      <w:r>
        <w:t>Profesionálne služby dostupné prostredníctvom multilicencie spoločnosti Microsoft sú opísané nižšie.</w:t>
      </w:r>
    </w:p>
    <w:p w:rsidR="00852EF3" w:rsidRDefault="003061CE">
      <w:pPr>
        <w:pStyle w:val="ProductList-Offering1Heading"/>
        <w:outlineLvl w:val="1"/>
      </w:pPr>
      <w:bookmarkStart w:id="385" w:name="_Sec565"/>
      <w:r>
        <w:t>Ponuky podpory pre služby Microsoft Premier</w:t>
      </w:r>
      <w:bookmarkEnd w:id="385"/>
      <w:r>
        <w:fldChar w:fldCharType="begin"/>
      </w:r>
      <w:r>
        <w:instrText xml:space="preserve"> TC "</w:instrText>
      </w:r>
      <w:bookmarkStart w:id="386" w:name="_Toc499818720"/>
      <w:r>
        <w:instrText>Ponuky podpory pre služby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9"/>
        <w:gridCol w:w="1807"/>
        <w:gridCol w:w="1826"/>
        <w:gridCol w:w="1807"/>
        <w:gridCol w:w="1807"/>
      </w:tblGrid>
      <w:tr w:rsidR="00852EF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jc w:val="center"/>
            </w:pPr>
            <w:r>
              <w:rPr>
                <w:color w:val="FFFFFF"/>
              </w:rPr>
              <w:t>Premier Plus</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Mesačne</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Najviac 10 hodín</w:t>
            </w:r>
          </w:p>
          <w:p w:rsidR="00852EF3" w:rsidRDefault="003061CE">
            <w:pPr>
              <w:pStyle w:val="ProductList-TableBody"/>
            </w:pPr>
            <w:r>
              <w:t>+1 kontrola stavu</w:t>
            </w:r>
          </w:p>
          <w:p w:rsidR="00852EF3" w:rsidRDefault="003061CE">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Najviac 160 hodín</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Najviac 140 hodín</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404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Balíky 20</w:t>
            </w:r>
          </w:p>
        </w:tc>
      </w:tr>
    </w:tbl>
    <w:p w:rsidR="00852EF3" w:rsidRDefault="003061CE">
      <w:pPr>
        <w:pStyle w:val="ProductList-Body"/>
      </w:pPr>
      <w:r>
        <w:rPr>
          <w:vertAlign w:val="superscript"/>
        </w:rPr>
        <w:t>1</w:t>
      </w:r>
      <w:r>
        <w:rPr>
          <w:i/>
        </w:rPr>
        <w:t>Pracovná doba je definovaná miestne.</w:t>
      </w:r>
    </w:p>
    <w:p w:rsidR="00852EF3" w:rsidRDefault="00852EF3">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852E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Očakávaná odozva zákazníka</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Katastrofický vplyv na podnik: </w:t>
            </w:r>
          </w:p>
          <w:p w:rsidR="00852EF3" w:rsidRDefault="003061CE">
            <w:pPr>
              <w:pStyle w:val="ProductList-TableBody"/>
            </w:pPr>
            <w:r>
              <w:t>Úplná strata základného (kriticky dôležitého) obchodného procesu, pričom nemožno primeraným spôsobom pokračovať v práci</w:t>
            </w:r>
          </w:p>
          <w:p w:rsidR="00852EF3" w:rsidRDefault="003061CE">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Odozva na prvý telefonát do jednej hodiny</w:t>
            </w:r>
          </w:p>
          <w:p w:rsidR="00852EF3" w:rsidRDefault="003061CE">
            <w:pPr>
              <w:pStyle w:val="ProductList-TableBody"/>
            </w:pPr>
            <w:r>
              <w:t>Prostriedky spoločnosti Microsoft na pracovisku zákazníka, hneď keď je to možné.</w:t>
            </w:r>
          </w:p>
          <w:p w:rsidR="00852EF3" w:rsidRDefault="003061CE">
            <w:pPr>
              <w:pStyle w:val="ProductList-TableBody"/>
            </w:pPr>
            <w:r>
              <w:t>Nepretržité riešenie problémov 24 hodín denne/7 dní v týždni</w:t>
            </w:r>
          </w:p>
          <w:p w:rsidR="00852EF3" w:rsidRDefault="003061CE">
            <w:pPr>
              <w:pStyle w:val="ProductList-TableBody"/>
            </w:pPr>
            <w:r>
              <w:t>Rýchla eskalácia produktovým tímom v spoločnosti Microsoft</w:t>
            </w:r>
          </w:p>
          <w:p w:rsidR="00852EF3" w:rsidRDefault="003061CE">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Oznámenie situácie výkonným manažérom zákazníka </w:t>
            </w:r>
          </w:p>
          <w:p w:rsidR="00852EF3" w:rsidRDefault="003061CE">
            <w:pPr>
              <w:pStyle w:val="ProductList-TableBody"/>
            </w:pPr>
            <w:r>
              <w:t>Priradenie príslušných prostriedkov na zabezpečenie nepretržitého riešenia problémov 24 hodín denne/7 dní v týždni</w:t>
            </w:r>
            <w:r>
              <w:rPr>
                <w:vertAlign w:val="superscript"/>
              </w:rPr>
              <w:t>2</w:t>
            </w:r>
          </w:p>
          <w:p w:rsidR="00852EF3" w:rsidRDefault="003061CE">
            <w:pPr>
              <w:pStyle w:val="ProductList-TableBody"/>
            </w:pPr>
            <w:r>
              <w:t>Rýchly prístup a odozva osoby s oprávnením na riadenie zmien</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Kritický vplyv na podnikanie: </w:t>
            </w:r>
          </w:p>
          <w:p w:rsidR="00852EF3" w:rsidRDefault="003061CE">
            <w:pPr>
              <w:pStyle w:val="ProductList-TableBody"/>
            </w:pPr>
            <w:r>
              <w:t>Významná strata alebo zhoršenie kvality služieb</w:t>
            </w:r>
          </w:p>
          <w:p w:rsidR="00852EF3" w:rsidRDefault="003061CE">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Odozva na prvý telefonát do jednej hodiny</w:t>
            </w:r>
          </w:p>
          <w:p w:rsidR="00852EF3" w:rsidRDefault="003061CE">
            <w:pPr>
              <w:pStyle w:val="ProductList-TableBody"/>
            </w:pPr>
            <w:r>
              <w:t>Prostriedky spoločnosti Microsoft podľa potreby na pracovisku zákazníka.</w:t>
            </w:r>
          </w:p>
          <w:p w:rsidR="00852EF3" w:rsidRDefault="003061CE">
            <w:pPr>
              <w:pStyle w:val="ProductList-TableBody"/>
            </w:pPr>
            <w:r>
              <w:t>Nepretržité riešenie problémov 24 hodín denne/7 dní v týždni</w:t>
            </w:r>
          </w:p>
          <w:p w:rsidR="00852EF3" w:rsidRDefault="003061CE">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Priradenie príslušných prostriedkov na zabezpečenie nepretržitého riešenia problémov 24 hodín denne/7 dní v týždni</w:t>
            </w:r>
            <w:r>
              <w:rPr>
                <w:vertAlign w:val="superscript"/>
              </w:rPr>
              <w:t>2</w:t>
            </w:r>
          </w:p>
          <w:p w:rsidR="00852EF3" w:rsidRDefault="003061CE">
            <w:pPr>
              <w:pStyle w:val="ProductList-TableBody"/>
            </w:pPr>
            <w:r>
              <w:t>Rýchly prístup a odozva osoby s oprávnením na riadenie zmien</w:t>
            </w:r>
          </w:p>
          <w:p w:rsidR="00852EF3" w:rsidRDefault="003061CE">
            <w:pPr>
              <w:pStyle w:val="ProductList-TableBody"/>
            </w:pPr>
            <w:r>
              <w:t>Oznámenie situácie manažmentu</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Mierny vplyv na podnik: </w:t>
            </w:r>
          </w:p>
          <w:p w:rsidR="00852EF3" w:rsidRDefault="003061CE">
            <w:pPr>
              <w:pStyle w:val="ProductList-TableBody"/>
            </w:pPr>
            <w:r>
              <w:t>Stredne závažná strata alebo zhoršenie kvality služieb, možno však pokračovať v práci primeraným spôsobom na zníženej úrovni.</w:t>
            </w:r>
          </w:p>
          <w:p w:rsidR="00852EF3" w:rsidRDefault="003061CE">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Odozva na prvý telefonát do dvoch hodín</w:t>
            </w:r>
          </w:p>
          <w:p w:rsidR="00852EF3" w:rsidRDefault="003061CE">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Priradenie príslušných pracovníkov na zabezpečenie nepretržitej podpory počas pracovnej doby</w:t>
            </w:r>
            <w:r>
              <w:rPr>
                <w:vertAlign w:val="superscript"/>
              </w:rPr>
              <w:t>1</w:t>
            </w:r>
            <w:r>
              <w:t>.</w:t>
            </w:r>
          </w:p>
          <w:p w:rsidR="00852EF3" w:rsidRDefault="003061CE">
            <w:pPr>
              <w:pStyle w:val="ProductList-TableBody"/>
            </w:pPr>
            <w:r>
              <w:t>Prístup a odpoveď od správcu riadenia zmien do 4 pracovných hodín</w:t>
            </w:r>
            <w:r>
              <w:rPr>
                <w:vertAlign w:val="superscript"/>
              </w:rPr>
              <w:t>1</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Minimálny vplyv na podnik: </w:t>
            </w:r>
          </w:p>
          <w:p w:rsidR="00852EF3" w:rsidRDefault="003061CE">
            <w:pPr>
              <w:pStyle w:val="ProductList-TableBody"/>
            </w:pPr>
            <w:r>
              <w:t>Podnikanie je v podstatnej miere funkčné s menšími obmedzeniami alebo bez obmedzení služieb.</w:t>
            </w:r>
          </w:p>
          <w:p w:rsidR="00852EF3" w:rsidRDefault="003061CE">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Odozva na prvý telefonát do štyroch hodín</w:t>
            </w:r>
          </w:p>
          <w:p w:rsidR="00852EF3" w:rsidRDefault="003061CE">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Presné kontaktné údaje osoby zodpovednej za prípad</w:t>
            </w:r>
          </w:p>
          <w:p w:rsidR="00852EF3" w:rsidRDefault="003061CE">
            <w:pPr>
              <w:pStyle w:val="ProductList-TableBody"/>
            </w:pPr>
            <w:r>
              <w:t>Odozva do 24 hodín</w:t>
            </w:r>
          </w:p>
        </w:tc>
      </w:tr>
    </w:tbl>
    <w:p w:rsidR="00852EF3" w:rsidRDefault="003061CE">
      <w:pPr>
        <w:pStyle w:val="ProductList-Body"/>
      </w:pPr>
      <w:r>
        <w:rPr>
          <w:vertAlign w:val="superscript"/>
        </w:rPr>
        <w:t>1</w:t>
      </w:r>
      <w:r>
        <w:rPr>
          <w:i/>
        </w:rPr>
        <w:t>Pracovná doba je definovaná miestne.</w:t>
      </w:r>
    </w:p>
    <w:p w:rsidR="00852EF3" w:rsidRDefault="003061CE">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852EF3" w:rsidRDefault="00852EF3">
      <w:pPr>
        <w:pStyle w:val="ProductList-Body"/>
      </w:pPr>
    </w:p>
    <w:p w:rsidR="00852EF3" w:rsidRDefault="003061CE">
      <w:pPr>
        <w:pStyle w:val="ProductList-ClauseHeading"/>
        <w:outlineLvl w:val="2"/>
      </w:pPr>
      <w:r>
        <w:t>Súvisiace obchodné pravidlá</w:t>
      </w:r>
    </w:p>
    <w:p w:rsidR="00852EF3" w:rsidRDefault="003061CE">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852EF3" w:rsidRDefault="003061CE">
      <w:pPr>
        <w:pStyle w:val="ProductList-Offering1Heading"/>
        <w:outlineLvl w:val="1"/>
      </w:pPr>
      <w:bookmarkStart w:id="387" w:name="_Sec566"/>
      <w:r>
        <w:t>Ponuky služieb programu Digital Advisory od spoločnosti Microsoft</w:t>
      </w:r>
      <w:bookmarkEnd w:id="387"/>
      <w:r>
        <w:fldChar w:fldCharType="begin"/>
      </w:r>
      <w:r>
        <w:instrText xml:space="preserve"> TC "</w:instrText>
      </w:r>
      <w:bookmarkStart w:id="388" w:name="_Toc499818721"/>
      <w:r>
        <w:instrText>Ponuky služieb programu Digital Advisory od spoločnosti Microsoft</w:instrText>
      </w:r>
      <w:bookmarkEnd w:id="388"/>
      <w:r>
        <w:instrText>" \l 2</w:instrText>
      </w:r>
      <w:r>
        <w:fldChar w:fldCharType="end"/>
      </w:r>
    </w:p>
    <w:p w:rsidR="00852EF3" w:rsidRDefault="003061CE">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32"/>
        <w:gridCol w:w="2728"/>
        <w:gridCol w:w="2728"/>
        <w:gridCol w:w="2728"/>
      </w:tblGrid>
      <w:tr w:rsidR="00852EF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Enterprise Strategy Portfolio</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9RO-xxxx</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Služby programu Digital Advisory od spoločnosti Microsoft a tímu podnikových služieb spoločnosti Microsoft v celkovom rozsahu až 1 600 hodín</w:t>
            </w: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pPr>
          </w:p>
        </w:tc>
      </w:tr>
      <w:tr w:rsidR="00852EF3">
        <w:tc>
          <w:tcPr>
            <w:tcW w:w="30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52EF3" w:rsidRDefault="003061CE">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852EF3" w:rsidRDefault="00852EF3">
            <w:pPr>
              <w:pStyle w:val="ProductList-TableBody"/>
            </w:pPr>
          </w:p>
        </w:tc>
      </w:tr>
    </w:tbl>
    <w:p w:rsidR="00852EF3" w:rsidRDefault="00852EF3">
      <w:pPr>
        <w:pStyle w:val="ProductList-Body"/>
      </w:pPr>
    </w:p>
    <w:p w:rsidR="00852EF3" w:rsidRDefault="003061CE">
      <w:pPr>
        <w:pStyle w:val="ProductList-ClauseHeading"/>
        <w:outlineLvl w:val="2"/>
      </w:pPr>
      <w:r>
        <w:t>Moduly služieb programu Digital Advisory</w:t>
      </w:r>
    </w:p>
    <w:p w:rsidR="00852EF3" w:rsidRDefault="003061CE">
      <w:pPr>
        <w:pStyle w:val="ProductList-Body"/>
      </w:pPr>
      <w:r>
        <w:t>Program Digital Advisory zahŕňa niektoré z nasledujúcich modulov služieb programu Digital Advisory, ako je to zdokumentované v pláne doručenia služieb.</w:t>
      </w:r>
    </w:p>
    <w:p w:rsidR="00852EF3" w:rsidRDefault="00852EF3">
      <w:pPr>
        <w:pStyle w:val="ProductList-Body"/>
      </w:pPr>
    </w:p>
    <w:p w:rsidR="00852EF3" w:rsidRDefault="003061CE">
      <w:pPr>
        <w:pStyle w:val="ProductList-ClauseHeading"/>
        <w:outlineLvl w:val="2"/>
      </w:pPr>
      <w:r>
        <w:t>Nezahrnuté služby</w:t>
      </w:r>
    </w:p>
    <w:p w:rsidR="00852EF3" w:rsidRDefault="003061CE">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852EF3" w:rsidRDefault="00852EF3">
      <w:pPr>
        <w:pStyle w:val="ProductList-Body"/>
      </w:pPr>
    </w:p>
    <w:p w:rsidR="00852EF3" w:rsidRDefault="003061CE">
      <w:pPr>
        <w:pStyle w:val="ProductList-ClauseHeading"/>
        <w:outlineLvl w:val="2"/>
      </w:pPr>
      <w:r>
        <w:t>Zodpovednosti zákazníka</w:t>
      </w:r>
    </w:p>
    <w:p w:rsidR="00852EF3" w:rsidRDefault="003061CE">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852EF3" w:rsidRDefault="003061CE">
      <w:pPr>
        <w:pStyle w:val="ProductList-Offering1Heading"/>
        <w:outlineLvl w:val="1"/>
      </w:pPr>
      <w:bookmarkStart w:id="389" w:name="_Sec567"/>
      <w:r>
        <w:t>Ponuky služby Sales Productivity Accelerator</w:t>
      </w:r>
      <w:bookmarkEnd w:id="389"/>
      <w:r>
        <w:fldChar w:fldCharType="begin"/>
      </w:r>
      <w:r>
        <w:instrText xml:space="preserve"> TC "</w:instrText>
      </w:r>
      <w:bookmarkStart w:id="390" w:name="_Toc499818722"/>
      <w:r>
        <w:instrText>Ponuky služby Sales Productivity Accelerator</w:instrText>
      </w:r>
      <w:bookmarkEnd w:id="390"/>
      <w:r>
        <w:instrText>" \l 2</w:instrText>
      </w:r>
      <w:r>
        <w:fldChar w:fldCharType="end"/>
      </w:r>
    </w:p>
    <w:p w:rsidR="00852EF3" w:rsidRDefault="003061CE">
      <w:pPr>
        <w:pStyle w:val="ProductList-ClauseHeading"/>
        <w:outlineLvl w:val="2"/>
      </w:pPr>
      <w:r>
        <w:t>Prehľad služby Sales Productivity Accelerator</w:t>
      </w:r>
    </w:p>
    <w:p w:rsidR="00852EF3" w:rsidRDefault="003061CE">
      <w:pPr>
        <w:pStyle w:val="ProductList-Body"/>
      </w:pPr>
      <w:r>
        <w:t>Sales Productivity Accelerator je služba poskytovaná oddelením služieb spoločnosti Microsoft počas štvortýždňovej (4) doby na dodanie implementácie služby Microsoft Dynamics 365 s pevným rozsahom.</w:t>
      </w:r>
    </w:p>
    <w:p w:rsidR="00852EF3" w:rsidRDefault="00852EF3">
      <w:pPr>
        <w:pStyle w:val="ProductList-Body"/>
      </w:pPr>
    </w:p>
    <w:p w:rsidR="00852EF3" w:rsidRDefault="003061CE">
      <w:pPr>
        <w:pStyle w:val="ProductList-Body"/>
      </w:pPr>
      <w:r>
        <w:t>Služba Sales Productivity Accelerator zahŕňa nasledujúce výstupy zo služieb:</w:t>
      </w:r>
    </w:p>
    <w:p w:rsidR="00852EF3" w:rsidRDefault="003061CE" w:rsidP="003061CE">
      <w:pPr>
        <w:pStyle w:val="ProductList-Bullet"/>
        <w:numPr>
          <w:ilvl w:val="0"/>
          <w:numId w:val="63"/>
        </w:numPr>
      </w:pPr>
      <w:r>
        <w:rPr>
          <w:b/>
          <w:color w:val="00188F"/>
        </w:rPr>
        <w:t>Plán doručenia služieb</w:t>
      </w:r>
      <w:r>
        <w:t>: vytvorený konzultantom spoločnosti Microsoft tak, aby spĺňal obchodné ciele zákazníka.</w:t>
      </w:r>
    </w:p>
    <w:p w:rsidR="00852EF3" w:rsidRDefault="003061CE" w:rsidP="003061CE">
      <w:pPr>
        <w:pStyle w:val="ProductList-Bullet"/>
        <w:numPr>
          <w:ilvl w:val="0"/>
          <w:numId w:val="63"/>
        </w:numPr>
      </w:pPr>
      <w:r>
        <w:rPr>
          <w:b/>
          <w:color w:val="00188F"/>
        </w:rPr>
        <w:t>Semináre</w:t>
      </w:r>
      <w:r>
        <w:t>: plán venuje seminárom celkove až šestnásť (16) hodín:</w:t>
      </w:r>
    </w:p>
    <w:p w:rsidR="00852EF3" w:rsidRDefault="003061CE" w:rsidP="003061CE">
      <w:pPr>
        <w:pStyle w:val="ProductList-Bullet"/>
        <w:numPr>
          <w:ilvl w:val="1"/>
          <w:numId w:val="63"/>
        </w:numPr>
      </w:pPr>
      <w:r>
        <w:t>Až dva (2) oboznamovacie semináre na preskúmanie a definovanie kľúčových prípadov používania a obchodných požiadaviek tak, ako ich poskytol zákazník, v nastaveniach konfigurácie.</w:t>
      </w:r>
    </w:p>
    <w:p w:rsidR="00852EF3" w:rsidRDefault="003061CE" w:rsidP="003061CE">
      <w:pPr>
        <w:pStyle w:val="ProductList-Bullet"/>
        <w:numPr>
          <w:ilvl w:val="1"/>
          <w:numId w:val="63"/>
        </w:numPr>
      </w:pPr>
      <w:r>
        <w:t>Až štyri (4) semináre na kontrolu návrhu počas fázy zostavovania.</w:t>
      </w:r>
    </w:p>
    <w:p w:rsidR="00852EF3" w:rsidRDefault="003061CE" w:rsidP="003061CE">
      <w:pPr>
        <w:pStyle w:val="ProductList-Bullet"/>
        <w:numPr>
          <w:ilvl w:val="0"/>
          <w:numId w:val="63"/>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852EF3" w:rsidRDefault="003061CE" w:rsidP="003061CE">
      <w:pPr>
        <w:pStyle w:val="ProductList-Bullet"/>
        <w:numPr>
          <w:ilvl w:val="0"/>
          <w:numId w:val="63"/>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852EF3" w:rsidRDefault="003061CE" w:rsidP="003061CE">
      <w:pPr>
        <w:pStyle w:val="ProductList-Bullet"/>
        <w:numPr>
          <w:ilvl w:val="0"/>
          <w:numId w:val="63"/>
        </w:numPr>
      </w:pPr>
      <w:r>
        <w:rPr>
          <w:b/>
          <w:color w:val="00188F"/>
        </w:rPr>
        <w:t>Testovanie</w:t>
      </w:r>
      <w:r>
        <w:t>: až dvadsaťšesť (26) hodín bude venovaných až dvom (2) testom (napríklad systémový test a test akceptácie používateľom).</w:t>
      </w:r>
    </w:p>
    <w:p w:rsidR="00852EF3" w:rsidRDefault="003061CE" w:rsidP="003061CE">
      <w:pPr>
        <w:pStyle w:val="ProductList-Bullet"/>
        <w:numPr>
          <w:ilvl w:val="0"/>
          <w:numId w:val="63"/>
        </w:numPr>
      </w:pPr>
      <w:r>
        <w:rPr>
          <w:b/>
          <w:color w:val="00188F"/>
        </w:rPr>
        <w:t>Školenie a odovzdanie vedomostí</w:t>
      </w:r>
      <w:r>
        <w:t>: poskytnutie jedného (1) školenia zameraného na produkt pre zákazníkových používateľov v celkovom rozsahu až štyri (4) hodiny.</w:t>
      </w:r>
    </w:p>
    <w:p w:rsidR="00852EF3" w:rsidRDefault="003061CE" w:rsidP="003061CE">
      <w:pPr>
        <w:pStyle w:val="ProductList-Bullet"/>
        <w:numPr>
          <w:ilvl w:val="0"/>
          <w:numId w:val="63"/>
        </w:numPr>
      </w:pPr>
      <w:r>
        <w:rPr>
          <w:b/>
          <w:color w:val="00188F"/>
        </w:rPr>
        <w:t>Podpora pri nasadzovaní</w:t>
      </w:r>
      <w:r>
        <w:t>: poskytnutie až štyridsiatich (40) hodín podpory nasadzovania a aktivácie (4. týždeň) podľa vopred stanoveného rozsahu projektu a požiadaviek.</w:t>
      </w:r>
    </w:p>
    <w:p w:rsidR="00852EF3" w:rsidRDefault="00852EF3">
      <w:pPr>
        <w:pStyle w:val="ProductList-Body"/>
      </w:pPr>
    </w:p>
    <w:p w:rsidR="00852EF3" w:rsidRDefault="003061CE">
      <w:pPr>
        <w:pStyle w:val="ProductList-ClauseHeading"/>
        <w:outlineLvl w:val="2"/>
      </w:pPr>
      <w:r>
        <w:t>Zodpovednosti zákazníka</w:t>
      </w:r>
    </w:p>
    <w:p w:rsidR="00852EF3" w:rsidRDefault="003061CE">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SectionHeading"/>
        <w:pageBreakBefore/>
        <w:outlineLvl w:val="0"/>
      </w:pPr>
      <w:bookmarkStart w:id="391" w:name="_Sec563"/>
      <w:bookmarkEnd w:id="383"/>
      <w:r>
        <w:t>Príloha E – Doplnkové podmienky programových zmlúv</w:t>
      </w:r>
      <w:r>
        <w:fldChar w:fldCharType="begin"/>
      </w:r>
      <w:r>
        <w:instrText xml:space="preserve"> TC "</w:instrText>
      </w:r>
      <w:bookmarkStart w:id="392" w:name="_Toc499818723"/>
      <w:r>
        <w:instrText>Príloha E – Doplnkové podmienky programových zmlúv</w:instrText>
      </w:r>
      <w:bookmarkEnd w:id="392"/>
      <w:r>
        <w:instrText>" \l 1</w:instrText>
      </w:r>
      <w:r>
        <w:fldChar w:fldCharType="end"/>
      </w:r>
    </w:p>
    <w:p w:rsidR="00852EF3" w:rsidRDefault="003061CE">
      <w:pPr>
        <w:pStyle w:val="ProductList-Body"/>
      </w:pPr>
      <w:r>
        <w:t>Podmienky a požiadavky nižšie sa vzťahujú na multilicenčnú zmluvu zákazníka, ako je to uvedené.</w:t>
      </w:r>
    </w:p>
    <w:p w:rsidR="00852EF3" w:rsidRDefault="003061CE">
      <w:pPr>
        <w:pStyle w:val="ProductList-Offering1Heading"/>
        <w:outlineLvl w:val="1"/>
      </w:pPr>
      <w:bookmarkStart w:id="393" w:name="_Sec568"/>
      <w:r>
        <w:t>Doplnkové podmienky pre program Select Plus</w:t>
      </w:r>
      <w:bookmarkEnd w:id="393"/>
      <w:r>
        <w:fldChar w:fldCharType="begin"/>
      </w:r>
      <w:r>
        <w:instrText xml:space="preserve"> TC "</w:instrText>
      </w:r>
      <w:bookmarkStart w:id="394" w:name="_Toc499818724"/>
      <w:r>
        <w:instrText>Doplnkové podmienky pre program Select Plus</w:instrText>
      </w:r>
      <w:bookmarkEnd w:id="394"/>
      <w:r>
        <w:instrText>" \l 2</w:instrText>
      </w:r>
      <w:r>
        <w:fldChar w:fldCharType="end"/>
      </w:r>
    </w:p>
    <w:p w:rsidR="00852EF3" w:rsidRDefault="003061CE">
      <w:pPr>
        <w:pStyle w:val="ProductList-Body"/>
      </w:pPr>
      <w:r>
        <w:t>Program Select Plus vyžaduje počas prvého roka objednávky v objeme minimálne 500 bodov na skupinu produktov. Od tejto požiadavky na objem objednávok sa môže upustiť, ak sa poskytne oprávnená zmluva.</w:t>
      </w:r>
    </w:p>
    <w:p w:rsidR="00852EF3" w:rsidRDefault="00852EF3">
      <w:pPr>
        <w:pStyle w:val="ProductList-Body"/>
      </w:pPr>
    </w:p>
    <w:p w:rsidR="00852EF3" w:rsidRDefault="003061CE">
      <w:pPr>
        <w:pStyle w:val="ProductList-ClauseHeading"/>
        <w:outlineLvl w:val="2"/>
      </w:pPr>
      <w:r>
        <w:t>Cenové hladiny v programe Select Plus</w:t>
      </w:r>
    </w:p>
    <w:p w:rsidR="00852EF3" w:rsidRDefault="003061CE">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852EF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52EF3" w:rsidRDefault="003061CE">
            <w:pPr>
              <w:pStyle w:val="ProductList-TableBody"/>
            </w:pPr>
            <w:r>
              <w:rPr>
                <w:color w:val="FFFFFF"/>
              </w:rPr>
              <w:t>Ročné bodové minimá pre jednotlivé skupiny</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500</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4,000</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10,000</w:t>
            </w:r>
          </w:p>
        </w:tc>
      </w:tr>
      <w:tr w:rsidR="00852EF3">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pPr>
            <w:r>
              <w:t>25,000</w:t>
            </w:r>
          </w:p>
        </w:tc>
      </w:tr>
    </w:tbl>
    <w:p w:rsidR="00852EF3" w:rsidRDefault="003061CE">
      <w:pPr>
        <w:pStyle w:val="ProductList-Offering1Heading"/>
        <w:outlineLvl w:val="1"/>
      </w:pPr>
      <w:bookmarkStart w:id="395" w:name="_Sec569"/>
      <w:r>
        <w:t>Definícia spravovania pre oprávnené zariadenia</w:t>
      </w:r>
      <w:bookmarkEnd w:id="395"/>
      <w:r>
        <w:fldChar w:fldCharType="begin"/>
      </w:r>
      <w:r>
        <w:instrText xml:space="preserve"> TC "</w:instrText>
      </w:r>
      <w:bookmarkStart w:id="396" w:name="_Toc499818725"/>
      <w:r>
        <w:instrText>Definícia spravovania pre oprávnené zariadenia</w:instrText>
      </w:r>
      <w:bookmarkEnd w:id="396"/>
      <w:r>
        <w:instrText>" \l 2</w:instrText>
      </w:r>
      <w:r>
        <w:fldChar w:fldCharType="end"/>
      </w:r>
    </w:p>
    <w:p w:rsidR="00852EF3" w:rsidRDefault="003061CE">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852EF3" w:rsidRDefault="003061CE" w:rsidP="003061CE">
      <w:pPr>
        <w:pStyle w:val="ProductList-Bullet"/>
        <w:numPr>
          <w:ilvl w:val="0"/>
          <w:numId w:val="64"/>
        </w:numPr>
      </w:pPr>
      <w:r>
        <w:t>ktorému povoľuje pripojenie ku svojej doméne, alebo</w:t>
      </w:r>
    </w:p>
    <w:p w:rsidR="00852EF3" w:rsidRDefault="003061CE" w:rsidP="003061CE">
      <w:pPr>
        <w:pStyle w:val="ProductList-Bullet"/>
        <w:numPr>
          <w:ilvl w:val="0"/>
          <w:numId w:val="64"/>
        </w:numPr>
      </w:pPr>
      <w:r>
        <w:t>ktoré overuje v rámci požiadavky na používanie aplikácií vo svojich priestoroch, alebo</w:t>
      </w:r>
    </w:p>
    <w:p w:rsidR="00852EF3" w:rsidRDefault="003061CE" w:rsidP="003061CE">
      <w:pPr>
        <w:pStyle w:val="ProductList-Bullet"/>
        <w:numPr>
          <w:ilvl w:val="0"/>
          <w:numId w:val="64"/>
        </w:numPr>
      </w:pPr>
      <w:r>
        <w:t>do ktorého inštaluje agentov (napríklad antivírus, antimalvér alebo iných agentov splnomocnených politikou zákazníka), alebo</w:t>
      </w:r>
    </w:p>
    <w:p w:rsidR="00852EF3" w:rsidRDefault="003061CE" w:rsidP="003061CE">
      <w:pPr>
        <w:pStyle w:val="ProductList-Bullet"/>
        <w:numPr>
          <w:ilvl w:val="0"/>
          <w:numId w:val="64"/>
        </w:numPr>
      </w:pPr>
      <w:r>
        <w:t>pre ktoré priamo alebo nepriamo aplikuje a vynucuje skupinové politiky, alebo</w:t>
      </w:r>
    </w:p>
    <w:p w:rsidR="00852EF3" w:rsidRDefault="003061CE" w:rsidP="003061CE">
      <w:pPr>
        <w:pStyle w:val="ProductList-Bullet"/>
        <w:numPr>
          <w:ilvl w:val="0"/>
          <w:numId w:val="64"/>
        </w:numPr>
      </w:pPr>
      <w:r>
        <w:t>v ktorom si vyžiadava alebo prijíma údaje o hardvéri alebo softvéri a konfiguruje alebo poskytuje pokyny pre hardvér alebo softvér, ktorý je priamo alebo nepriamo spojený s prostredím operačného systému, alebo</w:t>
      </w:r>
    </w:p>
    <w:p w:rsidR="00852EF3" w:rsidRDefault="003061CE" w:rsidP="003061CE">
      <w:pPr>
        <w:pStyle w:val="ProductList-Bullet"/>
        <w:numPr>
          <w:ilvl w:val="0"/>
          <w:numId w:val="64"/>
        </w:numPr>
      </w:pPr>
      <w:r>
        <w:t>ktorému umožňuje prístup k infraštruktúre virtuálneho osobného počítača (VDI) mimo krytia SA pre systém Windows, služby Microsoft Intune (zariadenie) alebo práv na roaming pre službu Windows Virtual Desktop Access.</w:t>
      </w:r>
    </w:p>
    <w:p w:rsidR="00852EF3" w:rsidRDefault="00852EF3">
      <w:pPr>
        <w:pStyle w:val="ProductList-Body"/>
      </w:pPr>
    </w:p>
    <w:p w:rsidR="00852EF3" w:rsidRDefault="003061CE">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852EF3" w:rsidRDefault="003061CE">
      <w:pPr>
        <w:pStyle w:val="ProductList-Offering1Heading"/>
        <w:outlineLvl w:val="1"/>
      </w:pPr>
      <w:bookmarkStart w:id="397" w:name="_Sec570"/>
      <w:r>
        <w:t>Služby online v programoch Open</w:t>
      </w:r>
      <w:bookmarkEnd w:id="397"/>
      <w:r>
        <w:fldChar w:fldCharType="begin"/>
      </w:r>
      <w:r>
        <w:instrText xml:space="preserve"> TC "</w:instrText>
      </w:r>
      <w:bookmarkStart w:id="398" w:name="_Toc499818726"/>
      <w:r>
        <w:instrText>Služby online v programoch Open</w:instrText>
      </w:r>
      <w:bookmarkEnd w:id="398"/>
      <w:r>
        <w:instrText>" \l 2</w:instrText>
      </w:r>
      <w:r>
        <w:fldChar w:fldCharType="end"/>
      </w:r>
    </w:p>
    <w:p w:rsidR="00852EF3" w:rsidRDefault="003061CE">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852EF3" w:rsidRDefault="00852EF3">
      <w:pPr>
        <w:pStyle w:val="ProductList-Body"/>
      </w:pPr>
    </w:p>
    <w:p w:rsidR="00852EF3" w:rsidRDefault="003061CE">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852EF3" w:rsidRDefault="003061CE">
      <w:pPr>
        <w:pStyle w:val="ProductList-Offering1Heading"/>
        <w:outlineLvl w:val="1"/>
      </w:pPr>
      <w:bookmarkStart w:id="399" w:name="_Sec571"/>
      <w:r>
        <w:t>Doplnkové podmienky pre profesionálne služby – staršie zmluvy</w:t>
      </w:r>
      <w:bookmarkEnd w:id="399"/>
      <w:r>
        <w:fldChar w:fldCharType="begin"/>
      </w:r>
      <w:r>
        <w:instrText xml:space="preserve"> TC "</w:instrText>
      </w:r>
      <w:bookmarkStart w:id="400" w:name="_Toc499818727"/>
      <w:r>
        <w:instrText>Doplnkové podmienky pre profesionálne služby – staršie zmluvy</w:instrText>
      </w:r>
      <w:bookmarkEnd w:id="400"/>
      <w:r>
        <w:instrText>" \l 2</w:instrText>
      </w:r>
      <w:r>
        <w:fldChar w:fldCharType="end"/>
      </w:r>
    </w:p>
    <w:p w:rsidR="00852EF3" w:rsidRDefault="003061CE">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852EF3" w:rsidRDefault="00852EF3">
      <w:pPr>
        <w:pStyle w:val="ProductList-Body"/>
      </w:pPr>
    </w:p>
    <w:p w:rsidR="00852EF3" w:rsidRDefault="003061CE">
      <w:pPr>
        <w:pStyle w:val="ProductList-ClauseHeading"/>
        <w:outlineLvl w:val="2"/>
      </w:pPr>
      <w:r>
        <w:t>Používanie, vlastníctvo a licenčné práva</w:t>
      </w:r>
    </w:p>
    <w:p w:rsidR="00852EF3" w:rsidRDefault="003061CE">
      <w:pPr>
        <w:pStyle w:val="ProductList-SubClauseHeading"/>
        <w:outlineLvl w:val="3"/>
      </w:pPr>
      <w:r>
        <w:t>Opravy</w:t>
      </w:r>
    </w:p>
    <w:p w:rsidR="00852EF3" w:rsidRDefault="003061CE">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852EF3" w:rsidRDefault="00852EF3">
      <w:pPr>
        <w:pStyle w:val="ProductList-BodyIndented"/>
      </w:pPr>
    </w:p>
    <w:p w:rsidR="00852EF3" w:rsidRDefault="003061CE">
      <w:pPr>
        <w:pStyle w:val="ProductList-SubClauseHeading"/>
        <w:outlineLvl w:val="3"/>
      </w:pPr>
      <w:r>
        <w:t>Doterajšie dielo</w:t>
      </w:r>
    </w:p>
    <w:p w:rsidR="00852EF3" w:rsidRDefault="003061CE">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852EF3" w:rsidRDefault="003061CE">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852EF3" w:rsidRDefault="00852EF3">
      <w:pPr>
        <w:pStyle w:val="ProductList-BodyIndented"/>
      </w:pPr>
    </w:p>
    <w:p w:rsidR="00852EF3" w:rsidRDefault="003061CE">
      <w:pPr>
        <w:pStyle w:val="ProductList-SubClauseHeading"/>
        <w:outlineLvl w:val="3"/>
      </w:pPr>
      <w:r>
        <w:t>Výstupy zo služieb</w:t>
      </w:r>
    </w:p>
    <w:p w:rsidR="00852EF3" w:rsidRDefault="003061CE">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852EF3" w:rsidRDefault="00852EF3">
      <w:pPr>
        <w:pStyle w:val="ProductList-BodyIndented"/>
      </w:pPr>
    </w:p>
    <w:p w:rsidR="00852EF3" w:rsidRDefault="003061CE">
      <w:pPr>
        <w:pStyle w:val="ProductList-SubClauseHeading"/>
        <w:outlineLvl w:val="3"/>
      </w:pPr>
      <w:r>
        <w:t>Používanie technických informácií z profesionálnych služieb</w:t>
      </w:r>
    </w:p>
    <w:p w:rsidR="00852EF3" w:rsidRDefault="003061CE">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852EF3" w:rsidRDefault="00852EF3">
      <w:pPr>
        <w:pStyle w:val="ProductList-BodyIndented"/>
      </w:pPr>
    </w:p>
    <w:p w:rsidR="00852EF3" w:rsidRDefault="003061CE">
      <w:pPr>
        <w:pStyle w:val="ProductList-SubClauseHeading"/>
        <w:outlineLvl w:val="3"/>
      </w:pPr>
      <w:r>
        <w:t>Obmedzenia licencií na otvorený zdrojový kód</w:t>
      </w:r>
    </w:p>
    <w:p w:rsidR="00852EF3" w:rsidRDefault="003061CE">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852EF3" w:rsidRDefault="00852EF3">
      <w:pPr>
        <w:pStyle w:val="ProductList-BodyIndented"/>
      </w:pPr>
    </w:p>
    <w:p w:rsidR="00852EF3" w:rsidRDefault="003061CE">
      <w:pPr>
        <w:pStyle w:val="ProductList-SubClauseHeading"/>
        <w:outlineLvl w:val="3"/>
      </w:pPr>
      <w:r>
        <w:t>Práva afilácií</w:t>
      </w:r>
    </w:p>
    <w:p w:rsidR="00852EF3" w:rsidRDefault="003061CE">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852EF3" w:rsidRDefault="00852EF3">
      <w:pPr>
        <w:pStyle w:val="ProductList-BodyIndented"/>
      </w:pPr>
    </w:p>
    <w:p w:rsidR="00852EF3" w:rsidRDefault="003061CE">
      <w:pPr>
        <w:pStyle w:val="ProductList-ClauseHeading"/>
        <w:outlineLvl w:val="2"/>
      </w:pPr>
      <w:r>
        <w:t>Záruky a obmedzenia zodpovednosti</w:t>
      </w:r>
    </w:p>
    <w:p w:rsidR="00852EF3" w:rsidRDefault="003061CE">
      <w:pPr>
        <w:pStyle w:val="ProductList-SubClauseHeading"/>
        <w:outlineLvl w:val="3"/>
      </w:pPr>
      <w:r>
        <w:t>Záruka na profesionálne služby</w:t>
      </w:r>
    </w:p>
    <w:p w:rsidR="00852EF3" w:rsidRDefault="003061CE">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852EF3" w:rsidRDefault="00852EF3">
      <w:pPr>
        <w:pStyle w:val="ProductList-BodyIndented"/>
      </w:pPr>
    </w:p>
    <w:p w:rsidR="00852EF3" w:rsidRDefault="003061CE">
      <w:pPr>
        <w:pStyle w:val="ProductList-SubClauseHeading"/>
        <w:outlineLvl w:val="3"/>
      </w:pPr>
      <w:r>
        <w:t>Obmedzenie zodpovednosti</w:t>
      </w:r>
    </w:p>
    <w:p w:rsidR="00852EF3" w:rsidRDefault="003061CE">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852EF3" w:rsidRDefault="00852EF3">
      <w:pPr>
        <w:pStyle w:val="ProductList-BodyIndented"/>
        <w:jc w:val="right"/>
      </w:pPr>
    </w:p>
    <w:tbl>
      <w:tblPr>
        <w:tblStyle w:val="PURTable0"/>
        <w:tblW w:w="0" w:type="dxa"/>
        <w:tblLook w:val="04A0" w:firstRow="1" w:lastRow="0" w:firstColumn="1" w:lastColumn="0" w:noHBand="0" w:noVBand="1"/>
      </w:tblPr>
      <w:tblGrid>
        <w:gridCol w:w="1055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Indented"/>
      </w:pPr>
    </w:p>
    <w:p w:rsidR="00852EF3" w:rsidRDefault="003061CE">
      <w:pPr>
        <w:pStyle w:val="ProductList-SectionHeading"/>
        <w:pageBreakBefore/>
        <w:outlineLvl w:val="0"/>
      </w:pPr>
      <w:bookmarkStart w:id="401" w:name="_Sec572"/>
      <w:bookmarkEnd w:id="391"/>
      <w:r>
        <w:t>Príloha F – Propagačné akcie</w:t>
      </w:r>
      <w:r>
        <w:fldChar w:fldCharType="begin"/>
      </w:r>
      <w:r>
        <w:instrText xml:space="preserve"> TC "</w:instrText>
      </w:r>
      <w:bookmarkStart w:id="402" w:name="_Toc499818728"/>
      <w:r>
        <w:instrText>Príloha F – Propagačné akcie</w:instrText>
      </w:r>
      <w:bookmarkEnd w:id="402"/>
      <w:r>
        <w:instrText>" \l 1</w:instrText>
      </w:r>
      <w:r>
        <w:fldChar w:fldCharType="end"/>
      </w:r>
    </w:p>
    <w:p w:rsidR="00852EF3" w:rsidRDefault="003061CE">
      <w:pPr>
        <w:pStyle w:val="ProductList-OfferingGroupHeading"/>
        <w:outlineLvl w:val="1"/>
      </w:pPr>
      <w:bookmarkStart w:id="403" w:name="_Sec1196"/>
      <w:r>
        <w:t>Propagačná ponuka výpočtovej kapacity platformy Azure</w:t>
      </w:r>
      <w:bookmarkEnd w:id="403"/>
      <w:r>
        <w:fldChar w:fldCharType="begin"/>
      </w:r>
      <w:r>
        <w:instrText xml:space="preserve"> TC "</w:instrText>
      </w:r>
      <w:bookmarkStart w:id="404" w:name="_Toc499818729"/>
      <w:r>
        <w:instrText>Propagačná ponuka výpočtovej kapacity platformy Azure</w:instrText>
      </w:r>
      <w:bookmarkEnd w:id="404"/>
      <w:r>
        <w:instrText>" \l 2</w:instrText>
      </w:r>
      <w:r>
        <w:fldChar w:fldCharType="end"/>
      </w:r>
    </w:p>
    <w:p w:rsidR="00852EF3" w:rsidRDefault="003061CE">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rsidR="00852EF3" w:rsidRDefault="003061CE">
      <w:pPr>
        <w:pStyle w:val="ProductList-OfferingGroupHeading"/>
        <w:outlineLvl w:val="1"/>
      </w:pPr>
      <w:bookmarkStart w:id="405" w:name="_Sec1224"/>
      <w:r>
        <w:t>Propagačná ponuka produktu SQL Server 2017 for Linux</w:t>
      </w:r>
      <w:bookmarkEnd w:id="405"/>
      <w:r>
        <w:fldChar w:fldCharType="begin"/>
      </w:r>
      <w:r>
        <w:instrText xml:space="preserve"> TC "</w:instrText>
      </w:r>
      <w:bookmarkStart w:id="406" w:name="_Toc499818730"/>
      <w:r>
        <w:instrText>Propagačná ponuka produktu SQL Server 2017 for Linux</w:instrText>
      </w:r>
      <w:bookmarkEnd w:id="406"/>
      <w:r>
        <w:instrText>" \l 2</w:instrText>
      </w:r>
      <w:r>
        <w:fldChar w:fldCharType="end"/>
      </w:r>
    </w:p>
    <w:p w:rsidR="00852EF3" w:rsidRDefault="003061CE">
      <w:pPr>
        <w:pStyle w:val="ProductList-Body"/>
      </w:pPr>
      <w:r>
        <w:t>Od 1. októbra 2017 do 30. septembra 2018 bude spoločnosť Microsoft ponúkať predplatnú licenciu na produkt SQL Server 2017 pre systém Linux. Napriek právam bez rozlíšenia platformy inak uvedeným v licenciách na produkt SQL Server 2017 povoľujú licencie predávané v rámci propagačnej ponuky produktu SQL Server for Linux používanie produktu SQL Server iba na platforme Linux.</w:t>
      </w:r>
    </w:p>
    <w:p w:rsidR="00852EF3" w:rsidRDefault="003061CE">
      <w:pPr>
        <w:pStyle w:val="ProductList-OfferingGroupHeading"/>
        <w:outlineLvl w:val="1"/>
      </w:pPr>
      <w:bookmarkStart w:id="407" w:name="_Sec1154"/>
      <w:r>
        <w:t>Propagačná akcia na prechod zo systému Windows 10 S na systém Windows 10</w:t>
      </w:r>
      <w:bookmarkEnd w:id="407"/>
      <w:r>
        <w:fldChar w:fldCharType="begin"/>
      </w:r>
      <w:r>
        <w:instrText xml:space="preserve"> TC "</w:instrText>
      </w:r>
      <w:bookmarkStart w:id="408" w:name="_Toc499818731"/>
      <w:r>
        <w:instrText>Propagačná akcia na prechod zo systému Windows 10 S na systém Windows 10</w:instrText>
      </w:r>
      <w:bookmarkEnd w:id="408"/>
      <w:r>
        <w:instrText>" \l 2</w:instrText>
      </w:r>
      <w:r>
        <w:fldChar w:fldCharType="end"/>
      </w:r>
    </w:p>
    <w:p w:rsidR="00852EF3" w:rsidRDefault="003061CE">
      <w:pPr>
        <w:pStyle w:val="ProductList-Body"/>
      </w:pPr>
      <w:r>
        <w:t>Zákazníci s licenciami MPSA a Select Plus, ktorí si do 31. marca 2018 zakúpia zariadenia s licenciami na Windows 10 Pro v režime S (Windows 10 S) s procesorom Intel Core alebo AMD A8 a vyšším, môžu získať licenciu na prechod týchto zariadení na systém Windows 10 Pro bez ďalších poplatkov.</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SectionHeading"/>
        <w:pageBreakBefore/>
        <w:outlineLvl w:val="0"/>
      </w:pPr>
      <w:bookmarkStart w:id="409" w:name="_Sec899"/>
      <w:bookmarkEnd w:id="401"/>
      <w:r>
        <w:t>Príloha G – Podmienky pre diskové polia</w:t>
      </w:r>
      <w:r>
        <w:fldChar w:fldCharType="begin"/>
      </w:r>
      <w:r>
        <w:instrText xml:space="preserve"> TC "</w:instrText>
      </w:r>
      <w:bookmarkStart w:id="410" w:name="_Toc499818732"/>
      <w:r>
        <w:instrText>Príloha G – Podmienky pre diskové polia</w:instrText>
      </w:r>
      <w:bookmarkEnd w:id="410"/>
      <w:r>
        <w:instrText>" \l 1</w:instrText>
      </w:r>
      <w:r>
        <w:fldChar w:fldCharType="end"/>
      </w:r>
    </w:p>
    <w:p w:rsidR="00852EF3" w:rsidRDefault="003061CE">
      <w:pPr>
        <w:pStyle w:val="ProductList-Offering1Heading"/>
        <w:outlineLvl w:val="1"/>
      </w:pPr>
      <w:bookmarkStart w:id="411" w:name="_Sec900"/>
      <w:r>
        <w:t>Dostupnosť</w:t>
      </w:r>
      <w:bookmarkEnd w:id="411"/>
      <w:r>
        <w:fldChar w:fldCharType="begin"/>
      </w:r>
      <w:r>
        <w:instrText xml:space="preserve"> TC "</w:instrText>
      </w:r>
      <w:bookmarkStart w:id="412" w:name="_Toc499818733"/>
      <w:r>
        <w:instrText>Dostupnosť</w:instrText>
      </w:r>
      <w:bookmarkEnd w:id="412"/>
      <w:r>
        <w:instrText>" \l 2</w:instrText>
      </w:r>
      <w:r>
        <w:fldChar w:fldCharType="end"/>
      </w:r>
    </w:p>
    <w:p w:rsidR="00852EF3" w:rsidRDefault="003061CE">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852EF3" w:rsidRDefault="003061CE">
      <w:pPr>
        <w:pStyle w:val="ProductList-Offering1Heading"/>
        <w:outlineLvl w:val="1"/>
      </w:pPr>
      <w:bookmarkStart w:id="413" w:name="_Sec901"/>
      <w:r>
        <w:t>Dodávka a nárok</w:t>
      </w:r>
      <w:bookmarkEnd w:id="413"/>
      <w:r>
        <w:fldChar w:fldCharType="begin"/>
      </w:r>
      <w:r>
        <w:instrText xml:space="preserve"> TC "</w:instrText>
      </w:r>
      <w:bookmarkStart w:id="414" w:name="_Toc499818734"/>
      <w:r>
        <w:instrText>Dodávka a nárok</w:instrText>
      </w:r>
      <w:bookmarkEnd w:id="414"/>
      <w:r>
        <w:instrText>" \l 2</w:instrText>
      </w:r>
      <w:r>
        <w:fldChar w:fldCharType="end"/>
      </w:r>
    </w:p>
    <w:p w:rsidR="00852EF3" w:rsidRDefault="003061CE">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852EF3" w:rsidRDefault="003061CE">
      <w:pPr>
        <w:pStyle w:val="ProductList-Offering1Heading"/>
        <w:outlineLvl w:val="1"/>
      </w:pPr>
      <w:bookmarkStart w:id="415" w:name="_Sec902"/>
      <w:r>
        <w:t>Softvér diskových polí</w:t>
      </w:r>
      <w:bookmarkEnd w:id="415"/>
      <w:r>
        <w:fldChar w:fldCharType="begin"/>
      </w:r>
      <w:r>
        <w:instrText xml:space="preserve"> TC "</w:instrText>
      </w:r>
      <w:bookmarkStart w:id="416" w:name="_Toc499818735"/>
      <w:r>
        <w:instrText>Softvér diskových polí</w:instrText>
      </w:r>
      <w:bookmarkEnd w:id="416"/>
      <w:r>
        <w:instrText>" \l 2</w:instrText>
      </w:r>
      <w:r>
        <w:fldChar w:fldCharType="end"/>
      </w:r>
    </w:p>
    <w:p w:rsidR="00852EF3" w:rsidRDefault="003061CE">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852EF3" w:rsidRDefault="00852EF3">
      <w:pPr>
        <w:pStyle w:val="ProductList-Body"/>
      </w:pPr>
    </w:p>
    <w:p w:rsidR="00852EF3" w:rsidRDefault="003061CE">
      <w:pPr>
        <w:pStyle w:val="ProductList-ClauseHeading"/>
        <w:outlineLvl w:val="2"/>
      </w:pPr>
      <w:r>
        <w:t>Obmedzenia</w:t>
      </w:r>
    </w:p>
    <w:p w:rsidR="00852EF3" w:rsidRDefault="003061CE">
      <w:pPr>
        <w:pStyle w:val="ProductList-Body"/>
      </w:pPr>
      <w:r>
        <w:t>Zákazník nesmie používať softvér v diskovom poli na porovnávanie ani testovanie výkonnosti s výnimkou svojich interných účelov a ani publikovať a zverejňovať ich výsledky.</w:t>
      </w:r>
    </w:p>
    <w:p w:rsidR="00852EF3" w:rsidRDefault="00852EF3">
      <w:pPr>
        <w:pStyle w:val="ProductList-Body"/>
      </w:pPr>
    </w:p>
    <w:p w:rsidR="00852EF3" w:rsidRDefault="003061CE">
      <w:pPr>
        <w:pStyle w:val="ProductList-ClauseHeading"/>
        <w:outlineLvl w:val="2"/>
      </w:pPr>
      <w:r>
        <w:t>Určitý softvér s otvoreným zdrojovým kódom od tretích strán</w:t>
      </w:r>
    </w:p>
    <w:p w:rsidR="00852EF3" w:rsidRDefault="003061CE">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48">
        <w:r>
          <w:rPr>
            <w:color w:val="00467F"/>
            <w:u w:val="single"/>
          </w:rPr>
          <w:t>http://go.microsoft.com/fwlink/?LinkId=627000</w:t>
        </w:r>
      </w:hyperlink>
      <w:r>
        <w:t>, a zákazníkovi sa naň poskytuje licencia v súlade s príslušnými licenciami na otvorený zdrojový kód.</w:t>
      </w:r>
    </w:p>
    <w:p w:rsidR="00852EF3" w:rsidRDefault="00852EF3">
      <w:pPr>
        <w:pStyle w:val="ProductList-Body"/>
      </w:pPr>
    </w:p>
    <w:p w:rsidR="00852EF3" w:rsidRDefault="003061CE">
      <w:pPr>
        <w:pStyle w:val="ProductList-ClauseHeading"/>
        <w:outlineLvl w:val="2"/>
      </w:pPr>
      <w:r>
        <w:t>Aktivácia internetových služieb a súhlas s ich používaním</w:t>
      </w:r>
    </w:p>
    <w:p w:rsidR="00852EF3" w:rsidRDefault="003061CE">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852EF3" w:rsidRDefault="00852EF3">
      <w:pPr>
        <w:pStyle w:val="ProductList-Body"/>
      </w:pPr>
    </w:p>
    <w:p w:rsidR="00852EF3" w:rsidRDefault="003061CE">
      <w:pPr>
        <w:pStyle w:val="ProductList-ClauseHeading"/>
        <w:outlineLvl w:val="2"/>
      </w:pPr>
      <w:r>
        <w:t>Aktualizácie softvéru v diskovom poli</w:t>
      </w:r>
    </w:p>
    <w:p w:rsidR="00852EF3" w:rsidRDefault="003061CE">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852EF3" w:rsidRDefault="003061CE">
      <w:pPr>
        <w:pStyle w:val="ProductList-Offering1Heading"/>
        <w:outlineLvl w:val="1"/>
      </w:pPr>
      <w:bookmarkStart w:id="417" w:name="_Sec903"/>
      <w:r>
        <w:t>Obmedzená záruka na hardvér</w:t>
      </w:r>
      <w:bookmarkEnd w:id="417"/>
      <w:r>
        <w:fldChar w:fldCharType="begin"/>
      </w:r>
      <w:r>
        <w:instrText xml:space="preserve"> TC "</w:instrText>
      </w:r>
      <w:bookmarkStart w:id="418" w:name="_Toc499818736"/>
      <w:r>
        <w:instrText>Obmedzená záruka na hardvér</w:instrText>
      </w:r>
      <w:bookmarkEnd w:id="418"/>
      <w:r>
        <w:instrText>" \l 2</w:instrText>
      </w:r>
      <w:r>
        <w:fldChar w:fldCharType="end"/>
      </w:r>
    </w:p>
    <w:p w:rsidR="00852EF3" w:rsidRDefault="003061CE">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852EF3" w:rsidRDefault="003061CE">
      <w:pPr>
        <w:pStyle w:val="ProductList-Offering1Heading"/>
        <w:outlineLvl w:val="1"/>
      </w:pPr>
      <w:bookmarkStart w:id="419" w:name="_Sec904"/>
      <w:r>
        <w:t>Odškodnenie. Ochrana pred nárokmi tretích strán</w:t>
      </w:r>
      <w:bookmarkEnd w:id="419"/>
      <w:r>
        <w:fldChar w:fldCharType="begin"/>
      </w:r>
      <w:r>
        <w:instrText xml:space="preserve"> TC "</w:instrText>
      </w:r>
      <w:bookmarkStart w:id="420" w:name="_Toc499818737"/>
      <w:r>
        <w:instrText>Odškodnenie. Ochrana pred nárokmi tretích strán</w:instrText>
      </w:r>
      <w:bookmarkEnd w:id="420"/>
      <w:r>
        <w:instrText>" \l 2</w:instrText>
      </w:r>
      <w:r>
        <w:fldChar w:fldCharType="end"/>
      </w:r>
    </w:p>
    <w:p w:rsidR="00852EF3" w:rsidRDefault="003061CE">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852EF3" w:rsidRDefault="003061CE">
      <w:pPr>
        <w:pStyle w:val="ProductList-Offering1Heading"/>
        <w:outlineLvl w:val="1"/>
      </w:pPr>
      <w:bookmarkStart w:id="421" w:name="_Sec905"/>
      <w:r>
        <w:t>Obmedzenie zodpovednosti</w:t>
      </w:r>
      <w:bookmarkEnd w:id="421"/>
      <w:r>
        <w:fldChar w:fldCharType="begin"/>
      </w:r>
      <w:r>
        <w:instrText xml:space="preserve"> TC "</w:instrText>
      </w:r>
      <w:bookmarkStart w:id="422" w:name="_Toc499818738"/>
      <w:r>
        <w:instrText>Obmedzenie zodpovednosti</w:instrText>
      </w:r>
      <w:bookmarkEnd w:id="422"/>
      <w:r>
        <w:instrText>" \l 2</w:instrText>
      </w:r>
      <w:r>
        <w:fldChar w:fldCharType="end"/>
      </w:r>
    </w:p>
    <w:p w:rsidR="00852EF3" w:rsidRDefault="003061CE">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852EF3" w:rsidRDefault="003061CE">
      <w:pPr>
        <w:pStyle w:val="ProductList-Offering1Heading"/>
        <w:outlineLvl w:val="1"/>
      </w:pPr>
      <w:bookmarkStart w:id="423" w:name="_Sec906"/>
      <w:r>
        <w:t>Zákony obmedzujúce export z USA</w:t>
      </w:r>
      <w:bookmarkEnd w:id="423"/>
      <w:r>
        <w:fldChar w:fldCharType="begin"/>
      </w:r>
      <w:r>
        <w:instrText xml:space="preserve"> TC "</w:instrText>
      </w:r>
      <w:bookmarkStart w:id="424" w:name="_Toc499818739"/>
      <w:r>
        <w:instrText>Zákony obmedzujúce export z USA</w:instrText>
      </w:r>
      <w:bookmarkEnd w:id="424"/>
      <w:r>
        <w:instrText>" \l 2</w:instrText>
      </w:r>
      <w:r>
        <w:fldChar w:fldCharType="end"/>
      </w:r>
    </w:p>
    <w:p w:rsidR="00852EF3" w:rsidRDefault="003061CE">
      <w:pPr>
        <w:pStyle w:val="ProductList-Body"/>
      </w:pPr>
      <w:r>
        <w:t>Diskové polia podliehajú ustanoveniam v multilicenčnej zmluve zákazníka o zákonných predpisoch USA týkajúcich sa exportu.</w:t>
      </w:r>
    </w:p>
    <w:p w:rsidR="00852EF3" w:rsidRDefault="003061CE">
      <w:pPr>
        <w:pStyle w:val="ProductList-Offering1Heading"/>
        <w:outlineLvl w:val="1"/>
      </w:pPr>
      <w:bookmarkStart w:id="425" w:name="_Sec907"/>
      <w:r>
        <w:t>Zhromažďovanie diagnostických Informácií</w:t>
      </w:r>
      <w:bookmarkEnd w:id="425"/>
      <w:r>
        <w:fldChar w:fldCharType="begin"/>
      </w:r>
      <w:r>
        <w:instrText xml:space="preserve"> TC "</w:instrText>
      </w:r>
      <w:bookmarkStart w:id="426" w:name="_Toc499818740"/>
      <w:r>
        <w:instrText>Zhromažďovanie diagnostických Informácií</w:instrText>
      </w:r>
      <w:bookmarkEnd w:id="426"/>
      <w:r>
        <w:instrText>" \l 2</w:instrText>
      </w:r>
      <w:r>
        <w:fldChar w:fldCharType="end"/>
      </w:r>
    </w:p>
    <w:p w:rsidR="00852EF3" w:rsidRDefault="003061CE">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49">
        <w:r>
          <w:rPr>
            <w:color w:val="00467F"/>
            <w:u w:val="single"/>
          </w:rPr>
          <w:t>https://www.microsoft.com/en-us/privacystatement</w:t>
        </w:r>
      </w:hyperlink>
      <w:r>
        <w:t>.</w:t>
      </w:r>
    </w:p>
    <w:p w:rsidR="00852EF3" w:rsidRDefault="003061CE">
      <w:pPr>
        <w:pStyle w:val="ProductList-Offering1Heading"/>
        <w:outlineLvl w:val="1"/>
      </w:pPr>
      <w:bookmarkStart w:id="427" w:name="_Sec908"/>
      <w:r>
        <w:t>Používanie vládnymi zákazníkmi</w:t>
      </w:r>
      <w:bookmarkEnd w:id="427"/>
      <w:r>
        <w:fldChar w:fldCharType="begin"/>
      </w:r>
      <w:r>
        <w:instrText xml:space="preserve"> TC "</w:instrText>
      </w:r>
      <w:bookmarkStart w:id="428" w:name="_Toc499818741"/>
      <w:r>
        <w:instrText>Používanie vládnymi zákazníkmi</w:instrText>
      </w:r>
      <w:bookmarkEnd w:id="428"/>
      <w:r>
        <w:instrText>" \l 2</w:instrText>
      </w:r>
      <w:r>
        <w:fldChar w:fldCharType="end"/>
      </w:r>
    </w:p>
    <w:p w:rsidR="00852EF3" w:rsidRDefault="003061CE">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SectionHeading"/>
        <w:pageBreakBefore/>
        <w:outlineLvl w:val="0"/>
      </w:pPr>
      <w:bookmarkStart w:id="429" w:name="_Sec1205"/>
      <w:bookmarkEnd w:id="409"/>
      <w:r>
        <w:t>Príloha H – Premium Assurance</w:t>
      </w:r>
      <w:r>
        <w:fldChar w:fldCharType="begin"/>
      </w:r>
      <w:r>
        <w:instrText xml:space="preserve"> TC "</w:instrText>
      </w:r>
      <w:bookmarkStart w:id="430" w:name="_Toc499818742"/>
      <w:r>
        <w:instrText>Príloha H – Premium Assurance</w:instrText>
      </w:r>
      <w:bookmarkEnd w:id="430"/>
      <w:r>
        <w:instrText>" \l 1</w:instrText>
      </w:r>
      <w:r>
        <w:fldChar w:fldCharType="end"/>
      </w:r>
    </w:p>
    <w:p w:rsidR="00852EF3" w:rsidRDefault="003061CE">
      <w:pPr>
        <w:pStyle w:val="ProductList-Body"/>
      </w:pPr>
      <w:r>
        <w:t>Zákazník môže získať dodatočné licencie Premium Assurance na základe týchto podmienok a požiadaviek:</w:t>
      </w:r>
    </w:p>
    <w:p w:rsidR="00852EF3" w:rsidRDefault="003061CE" w:rsidP="003061CE">
      <w:pPr>
        <w:pStyle w:val="ProductList-Bullet"/>
        <w:numPr>
          <w:ilvl w:val="0"/>
          <w:numId w:val="65"/>
        </w:numPr>
      </w:pPr>
      <w:r>
        <w:t>Dodatočné licencie Premium Assurance je možné získať len pre licencie na produkty, ktoré majú aktívne krytie SA na základe rovnakej prihlášky („oprávňujúce licencie“).</w:t>
      </w:r>
    </w:p>
    <w:p w:rsidR="00852EF3" w:rsidRDefault="003061CE" w:rsidP="003061CE">
      <w:pPr>
        <w:pStyle w:val="ProductList-Bullet"/>
        <w:numPr>
          <w:ilvl w:val="0"/>
          <w:numId w:val="65"/>
        </w:numPr>
      </w:pPr>
      <w:r>
        <w:t>Zákazník musí získať dodatočné licencie Premium Assurance pre všetky oprávňujúce licencie vzťahujúce sa na všetky vydania produktu v rámci skupiny produktov.</w:t>
      </w:r>
    </w:p>
    <w:p w:rsidR="00852EF3" w:rsidRDefault="003061CE" w:rsidP="003061CE">
      <w:pPr>
        <w:pStyle w:val="ProductList-Bullet"/>
        <w:numPr>
          <w:ilvl w:val="0"/>
          <w:numId w:val="65"/>
        </w:numPr>
      </w:pPr>
      <w:r>
        <w:t>Zákazník musí získať dodatočné licencie Premium Assurance pre oprávňujúce licencie, ktoré následne získa počas doby účinnosti prihlášky.</w:t>
      </w:r>
    </w:p>
    <w:p w:rsidR="00852EF3" w:rsidRDefault="003061CE" w:rsidP="003061CE">
      <w:pPr>
        <w:pStyle w:val="ProductList-Bullet"/>
        <w:numPr>
          <w:ilvl w:val="0"/>
          <w:numId w:val="65"/>
        </w:numPr>
      </w:pPr>
      <w:r>
        <w:t>Zákazník nemusí získať krytie Premium Assurance pre licencie CAL ani licencie External Connector. Pre licencie CAL alebo External Connector však musí mať krytie SA, ktoré umožňuje používateľom a zariadeniam prístup k licencovaným serverom s aktívnym krytím Premium Assurance.</w:t>
      </w:r>
    </w:p>
    <w:p w:rsidR="00852EF3" w:rsidRDefault="00852EF3">
      <w:pPr>
        <w:pStyle w:val="ProductList-Body"/>
      </w:pPr>
    </w:p>
    <w:p w:rsidR="00852EF3" w:rsidRDefault="003061CE">
      <w:pPr>
        <w:pStyle w:val="ProductList-Body"/>
      </w:pPr>
      <w:r>
        <w:t>Doba účinnosti dodatočných licencií Premium Assurance uplynie na konci doby účinnosti prihlášky, na základe ktorej boli získané. Pri predĺžení musí zákazník znova získať dodatočné licencie, aby krytie Premium Assurance pokračovalo.</w:t>
      </w:r>
    </w:p>
    <w:p w:rsidR="00852EF3" w:rsidRDefault="00852EF3">
      <w:pPr>
        <w:pStyle w:val="ProductList-Body"/>
      </w:pPr>
    </w:p>
    <w:p w:rsidR="00852EF3" w:rsidRDefault="003061CE">
      <w:pPr>
        <w:pStyle w:val="ProductList-Body"/>
      </w:pPr>
      <w:r>
        <w:t>V prípade zákazníkov s prihláškou Server and Cloud Enrollment má výraz „skupina produktov“ význam uvedený v príslušnej prihláške. V prípade zákazníkov s prihláškou Enterprise, Enterprise Subscription a Enrollment for Education Solutions („EES“) zahŕňa aj produkty označené ako skupina produktov v tabuľke uvedenej nižšie.</w:t>
      </w:r>
    </w:p>
    <w:tbl>
      <w:tblPr>
        <w:tblStyle w:val="PURTable"/>
        <w:tblW w:w="0" w:type="dxa"/>
        <w:tblLook w:val="04A0" w:firstRow="1" w:lastRow="0" w:firstColumn="1" w:lastColumn="0" w:noHBand="0" w:noVBand="1"/>
      </w:tblPr>
      <w:tblGrid>
        <w:gridCol w:w="5410"/>
        <w:gridCol w:w="5506"/>
      </w:tblGrid>
      <w:tr w:rsidR="00852EF3">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852EF3" w:rsidRDefault="003061CE">
            <w:pPr>
              <w:pStyle w:val="ProductList-TableBody"/>
            </w:pPr>
            <w:r>
              <w:rPr>
                <w:color w:val="FFFFFF"/>
              </w:rPr>
              <w:t>Skupiny produktov pre prihlášky Enterprise, Enterprise Subscription a EES</w:t>
            </w:r>
          </w:p>
        </w:tc>
      </w:tr>
      <w:tr w:rsidR="00852EF3">
        <w:tc>
          <w:tcPr>
            <w:tcW w:w="600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 xml:space="preserve">Skupina produktov </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Produkt platformy Server and Tools</w:t>
            </w:r>
          </w:p>
        </w:tc>
      </w:tr>
      <w:tr w:rsidR="00852EF3">
        <w:tc>
          <w:tcPr>
            <w:tcW w:w="600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SQL Server Enterprise Per Core,</w:t>
            </w:r>
          </w:p>
        </w:tc>
      </w:tr>
      <w:tr w:rsidR="00852EF3">
        <w:tc>
          <w:tcPr>
            <w:tcW w:w="600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SQL Server Standard Per Core,</w:t>
            </w:r>
          </w:p>
        </w:tc>
      </w:tr>
      <w:tr w:rsidR="00852EF3">
        <w:tc>
          <w:tcPr>
            <w:tcW w:w="600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SQL Server Enterprise (Server/CAL)</w:t>
            </w:r>
          </w:p>
        </w:tc>
      </w:tr>
      <w:tr w:rsidR="00852EF3">
        <w:tc>
          <w:tcPr>
            <w:tcW w:w="600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SQL Server Standard,</w:t>
            </w:r>
          </w:p>
        </w:tc>
      </w:tr>
      <w:tr w:rsidR="00852EF3">
        <w:tc>
          <w:tcPr>
            <w:tcW w:w="600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SQL Server CAL</w:t>
            </w:r>
          </w:p>
        </w:tc>
      </w:tr>
      <w:tr w:rsidR="00852EF3">
        <w:tc>
          <w:tcPr>
            <w:tcW w:w="6000" w:type="dxa"/>
            <w:tcBorders>
              <w:top w:val="single" w:sz="4" w:space="0" w:color="6E6E6E"/>
              <w:left w:val="single" w:sz="4" w:space="0" w:color="6E6E6E"/>
              <w:bottom w:val="none" w:sz="4" w:space="0" w:color="6E6E6E"/>
              <w:right w:val="single" w:sz="4" w:space="0" w:color="6E6E6E"/>
            </w:tcBorders>
          </w:tcPr>
          <w:p w:rsidR="00852EF3" w:rsidRDefault="003061CE">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CIS Datacenter</w:t>
            </w:r>
          </w:p>
        </w:tc>
      </w:tr>
      <w:tr w:rsidR="00852EF3">
        <w:tc>
          <w:tcPr>
            <w:tcW w:w="600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CIS Standard</w:t>
            </w:r>
          </w:p>
        </w:tc>
      </w:tr>
      <w:tr w:rsidR="00852EF3">
        <w:tc>
          <w:tcPr>
            <w:tcW w:w="6000" w:type="dxa"/>
            <w:tcBorders>
              <w:top w:val="none" w:sz="4" w:space="0" w:color="6E6E6E"/>
              <w:left w:val="single" w:sz="4" w:space="0" w:color="6E6E6E"/>
              <w:bottom w:val="non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Windows Server Datacenter</w:t>
            </w:r>
          </w:p>
        </w:tc>
      </w:tr>
      <w:tr w:rsidR="00852EF3">
        <w:tc>
          <w:tcPr>
            <w:tcW w:w="6000" w:type="dxa"/>
            <w:tcBorders>
              <w:top w:val="none" w:sz="4" w:space="0" w:color="6E6E6E"/>
              <w:left w:val="single" w:sz="4" w:space="0" w:color="6E6E6E"/>
              <w:bottom w:val="single" w:sz="4" w:space="0" w:color="6E6E6E"/>
              <w:right w:val="single" w:sz="4" w:space="0" w:color="6E6E6E"/>
            </w:tcBorders>
          </w:tcPr>
          <w:p w:rsidR="00852EF3" w:rsidRDefault="00852EF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52EF3" w:rsidRDefault="003061CE">
            <w:pPr>
              <w:pStyle w:val="ProductList-TableBody"/>
            </w:pPr>
            <w:r>
              <w:t>Windows Server Standard</w:t>
            </w:r>
          </w:p>
        </w:tc>
      </w:tr>
    </w:tbl>
    <w:p w:rsidR="00852EF3" w:rsidRDefault="00852EF3">
      <w:pPr>
        <w:pStyle w:val="ProductList-Body"/>
      </w:pPr>
    </w:p>
    <w:p w:rsidR="00852EF3" w:rsidRDefault="003061CE">
      <w:pPr>
        <w:pStyle w:val="ProductList-ClauseHeading"/>
        <w:outlineLvl w:val="2"/>
      </w:pPr>
      <w:r>
        <w:t>Ceny krytia Premium Assurance</w:t>
      </w:r>
    </w:p>
    <w:p w:rsidR="00852EF3" w:rsidRDefault="003061CE">
      <w:pPr>
        <w:pStyle w:val="ProductList-Body"/>
      </w:pPr>
      <w:r>
        <w:t xml:space="preserve">Spoločnosť Microsoft poskytuje štyri série dodatočných licencií Premium Assurance. Zákazník bude mať nárok na získanie dodatočných licencií v rámci najnovšej série účinnej v čase, keď prvýkrát získa dodatočné licencie pre určitú skupinu produktov. Zákazník bude mať nárok na získanie dodatočných licencií v rámci rovnakej série pre príslušnú skupinu produktov počas aktuálnej doby účinnosti prihlášky, ako aj počas ľubovoľnej doby predĺženia v prípade, že medzitým neuplynie doba účinnosti krytia Premium Assurance pre oprávňujúce licencie. Ceny v rámci každej série sú určované programom a cenovou hladinou a počas doby predĺženia sa nemenia. Výnimkou sú prípady, keď je potrebné zaúčtovanie v dôsledku fluktuácií výmenného kurzu pre ceny v menách iných než americký dolár.  </w:t>
      </w:r>
    </w:p>
    <w:p w:rsidR="00852EF3" w:rsidRDefault="00852EF3">
      <w:pPr>
        <w:pStyle w:val="ProductList-Body"/>
      </w:pPr>
    </w:p>
    <w:p w:rsidR="00852EF3" w:rsidRDefault="003061CE">
      <w:pPr>
        <w:pStyle w:val="ProductList-ClauseHeading"/>
        <w:outlineLvl w:val="2"/>
      </w:pPr>
      <w:r>
        <w:t>Nárok na výhody krytia Premium Assurance</w:t>
      </w:r>
    </w:p>
    <w:p w:rsidR="00852EF3" w:rsidRDefault="003061CE">
      <w:pPr>
        <w:pStyle w:val="ProductList-Body"/>
      </w:pPr>
      <w:r>
        <w:t>Výhody krytia Premium Assurance budú sprístupnené pre verzie produktov, pre ktoré sa už neposkytuje rozšírená podpora, a to počínajúc od produktov Windows Server 2008 a SQL Server 2008. Výhody krytia Premium Assurance budú sprístupnené počas šiestich rokov od ukončenia rozšírenej podpory. Zákazník bude mať nárok získať výhody krytia Premium Assurance na konkrétne vydanie a verziu produktu na základe dodatočných licencií Premium Assurance, ktoré získal ako prvé pred ukončením rozšírenej podpory pre príslušný produkt. Zákazník tiež bude oprávnený získať výhody krytia Premium Assurance pre vydanie a verziu produktu na základe dodatočných licencií, ktoré získa:</w:t>
      </w:r>
    </w:p>
    <w:p w:rsidR="00852EF3" w:rsidRDefault="003061CE" w:rsidP="003061CE">
      <w:pPr>
        <w:pStyle w:val="ProductList-Bullet"/>
        <w:numPr>
          <w:ilvl w:val="0"/>
          <w:numId w:val="66"/>
        </w:numPr>
      </w:pPr>
      <w:r>
        <w:t>následne v rámci tej istej prihlášky a</w:t>
      </w:r>
    </w:p>
    <w:p w:rsidR="00852EF3" w:rsidRDefault="003061CE" w:rsidP="003061CE">
      <w:pPr>
        <w:pStyle w:val="ProductList-Bullet"/>
        <w:numPr>
          <w:ilvl w:val="0"/>
          <w:numId w:val="66"/>
        </w:numPr>
      </w:pPr>
      <w:r>
        <w:t xml:space="preserve">počas ľubovoľnej doby predĺženia (pokiaľ medzitým neuplynie doba účinnosti krytia).  </w:t>
      </w:r>
    </w:p>
    <w:p w:rsidR="00852EF3" w:rsidRDefault="00852EF3">
      <w:pPr>
        <w:pStyle w:val="ProductList-Body"/>
      </w:pPr>
    </w:p>
    <w:p w:rsidR="00852EF3" w:rsidRDefault="003061CE">
      <w:pPr>
        <w:pStyle w:val="ProductList-Body"/>
      </w:pPr>
      <w:r>
        <w:t>Spoločnosť Microsoft si vyhradzuje právo ukončiť v budúcnosti dostupnosť výhod krytia Premium Assurance, ale iba pre vydania a verzie produktov, pre ktoré sa poskytuje štandardná podpora.</w:t>
      </w:r>
    </w:p>
    <w:p w:rsidR="00852EF3" w:rsidRDefault="00852EF3">
      <w:pPr>
        <w:pStyle w:val="ProductList-Body"/>
      </w:pPr>
    </w:p>
    <w:p w:rsidR="00852EF3" w:rsidRDefault="003061CE">
      <w:pPr>
        <w:pStyle w:val="ProductList-ClauseHeading"/>
        <w:outlineLvl w:val="2"/>
      </w:pPr>
      <w:r>
        <w:t>Nasadenie a používanie</w:t>
      </w:r>
    </w:p>
    <w:p w:rsidR="00852EF3" w:rsidRDefault="003061CE">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rsidR="00852EF3" w:rsidRDefault="00852EF3">
      <w:pPr>
        <w:pStyle w:val="ProductList-Body"/>
      </w:pPr>
    </w:p>
    <w:p w:rsidR="00852EF3" w:rsidRDefault="003061CE">
      <w:pPr>
        <w:pStyle w:val="ProductList-ClauseHeading"/>
        <w:outlineLvl w:val="2"/>
      </w:pPr>
      <w:r>
        <w:t>24x7 Problem Resolution Support</w:t>
      </w:r>
    </w:p>
    <w:p w:rsidR="00852EF3" w:rsidRDefault="003061CE">
      <w:pPr>
        <w:pStyle w:val="ProductList-Body"/>
      </w:pPr>
      <w:r>
        <w:t>Ak zákazník spĺňa nasledujúce požiadavky, bude mať nárok na využitie dostupných incidentov služby 24x7 Problem Resolution Support pre staršie verzie softvéru, a to od roku 2008:</w:t>
      </w:r>
    </w:p>
    <w:p w:rsidR="00852EF3" w:rsidRDefault="003061CE" w:rsidP="003061CE">
      <w:pPr>
        <w:pStyle w:val="ProductList-Bullet"/>
        <w:numPr>
          <w:ilvl w:val="0"/>
          <w:numId w:val="67"/>
        </w:numPr>
      </w:pPr>
      <w:r>
        <w:t>Zákazník má nárok získať službu 24x7 Problem Resolution Support podľa článku 24x7 Problem Resolution prílohy B – Software Assurance.</w:t>
      </w:r>
    </w:p>
    <w:p w:rsidR="00852EF3" w:rsidRDefault="003061CE" w:rsidP="003061CE">
      <w:pPr>
        <w:pStyle w:val="ProductList-Bullet"/>
        <w:numPr>
          <w:ilvl w:val="0"/>
          <w:numId w:val="67"/>
        </w:numPr>
      </w:pPr>
      <w:r>
        <w:t xml:space="preserve">Verzia produktu, ktorú zákazník používa, je novšia než rozšírená podpora, ale najviac o šesť rokov. </w:t>
      </w:r>
    </w:p>
    <w:p w:rsidR="00852EF3" w:rsidRDefault="003061CE" w:rsidP="003061CE">
      <w:pPr>
        <w:pStyle w:val="ProductList-Bullet"/>
        <w:numPr>
          <w:ilvl w:val="0"/>
          <w:numId w:val="67"/>
        </w:numPr>
      </w:pPr>
      <w:r>
        <w:t>Zákazník používa softvér na licencovanom serveri s aktívnymi dodatočnými licenciami Premium Assurance.</w:t>
      </w:r>
    </w:p>
    <w:p w:rsidR="00852EF3" w:rsidRDefault="003061CE" w:rsidP="003061CE">
      <w:pPr>
        <w:pStyle w:val="ProductList-Bullet"/>
        <w:numPr>
          <w:ilvl w:val="0"/>
          <w:numId w:val="67"/>
        </w:numPr>
      </w:pPr>
      <w:r>
        <w:t>Zákazník prvýkrát získal príslušné krytie Premium Assurance pred ukončením rozšírenej podpory pre používanú verziu a nepretržite ho udržiaval.</w:t>
      </w:r>
    </w:p>
    <w:p w:rsidR="00852EF3" w:rsidRDefault="00852EF3">
      <w:pPr>
        <w:pStyle w:val="ProductList-Body"/>
        <w:jc w:val="right"/>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3061CE">
      <w:pPr>
        <w:pStyle w:val="ProductList-SectionHeading"/>
        <w:pageBreakBefore/>
        <w:outlineLvl w:val="0"/>
      </w:pPr>
      <w:bookmarkStart w:id="431" w:name="_Sec1230"/>
      <w:bookmarkEnd w:id="429"/>
      <w:r>
        <w:t>Príloha I – Výhody používania študentmi</w:t>
      </w:r>
      <w:r>
        <w:fldChar w:fldCharType="begin"/>
      </w:r>
      <w:r>
        <w:instrText xml:space="preserve"> TC "</w:instrText>
      </w:r>
      <w:bookmarkStart w:id="432" w:name="_Toc499818743"/>
      <w:r>
        <w:instrText>Príloha I – Výhody používania študentmi</w:instrText>
      </w:r>
      <w:bookmarkEnd w:id="432"/>
      <w:r>
        <w:instrText>" \l 1</w:instrText>
      </w:r>
      <w:r>
        <w:fldChar w:fldCharType="end"/>
      </w:r>
    </w:p>
    <w:p w:rsidR="00852EF3" w:rsidRDefault="003061CE">
      <w:pPr>
        <w:pStyle w:val="ProductList-Body"/>
      </w:pPr>
      <w:r>
        <w:t>Nasledujúce oprávňujúce produkty poskytujú výhodu používania študentmi pre produkty uvedené v stĺpci Výhoda používania študentmi.</w:t>
      </w:r>
    </w:p>
    <w:p w:rsidR="00852EF3" w:rsidRDefault="00852EF3">
      <w:pPr>
        <w:pStyle w:val="ProductList-Body"/>
      </w:pPr>
    </w:p>
    <w:tbl>
      <w:tblPr>
        <w:tblStyle w:val="PURTable"/>
        <w:tblW w:w="0" w:type="dxa"/>
        <w:tblLook w:val="04A0" w:firstRow="1" w:lastRow="0" w:firstColumn="1" w:lastColumn="0" w:noHBand="0" w:noVBand="1"/>
      </w:tblPr>
      <w:tblGrid>
        <w:gridCol w:w="2726"/>
        <w:gridCol w:w="1378"/>
        <w:gridCol w:w="1378"/>
        <w:gridCol w:w="1373"/>
        <w:gridCol w:w="1373"/>
        <w:gridCol w:w="1344"/>
        <w:gridCol w:w="1344"/>
      </w:tblGrid>
      <w:tr w:rsidR="00852EF3">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852EF3" w:rsidRDefault="003061CE">
            <w:pPr>
              <w:pStyle w:val="ProductList-TableBody"/>
              <w:jc w:val="center"/>
            </w:pPr>
            <w:r>
              <w:rPr>
                <w:b/>
              </w:rPr>
              <w:t>Oprávňujúce produkty</w:t>
            </w:r>
          </w:p>
        </w:tc>
      </w:tr>
      <w:tr w:rsidR="00852EF3">
        <w:tc>
          <w:tcPr>
            <w:tcW w:w="2940" w:type="dxa"/>
            <w:tcBorders>
              <w:top w:val="single" w:sz="4" w:space="0" w:color="FFFFFF"/>
              <w:left w:val="single" w:sz="4" w:space="0" w:color="FFFFFF"/>
              <w:bottom w:val="single" w:sz="4" w:space="0" w:color="FFFFFF"/>
              <w:right w:val="single" w:sz="4" w:space="0" w:color="0072C6"/>
            </w:tcBorders>
          </w:tcPr>
          <w:p w:rsidR="00852EF3" w:rsidRDefault="00852EF3">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852EF3" w:rsidRDefault="003061CE">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52EF3" w:rsidRDefault="003061CE">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52EF3" w:rsidRDefault="003061CE">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52EF3" w:rsidRDefault="003061CE">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852EF3" w:rsidRDefault="003061CE">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852EF3" w:rsidRDefault="003061CE">
            <w:pPr>
              <w:pStyle w:val="ProductList-TableBody"/>
              <w:jc w:val="center"/>
            </w:pPr>
            <w:r>
              <w:rPr>
                <w:color w:val="FFFFFF"/>
              </w:rPr>
              <w:t>Office 365 A5</w:t>
            </w:r>
          </w:p>
        </w:tc>
      </w:tr>
      <w:tr w:rsidR="00852EF3">
        <w:tc>
          <w:tcPr>
            <w:tcW w:w="2940" w:type="dxa"/>
            <w:tcBorders>
              <w:top w:val="single" w:sz="4" w:space="0" w:color="FFFFFF"/>
              <w:left w:val="single" w:sz="4" w:space="0" w:color="FFFFFF"/>
              <w:bottom w:val="single" w:sz="4" w:space="0" w:color="FFFFFF"/>
              <w:right w:val="single" w:sz="4" w:space="0" w:color="0072C6"/>
            </w:tcBorders>
          </w:tcPr>
          <w:p w:rsidR="00852EF3" w:rsidRDefault="003061CE">
            <w:pPr>
              <w:pStyle w:val="ProductList-TableBody"/>
            </w:pPr>
            <w:r>
              <w:rPr>
                <w:b/>
              </w:rPr>
              <w:t>Výhoda používania študentmi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852EF3" w:rsidRDefault="003061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52EF3" w:rsidRDefault="003061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52EF3" w:rsidRDefault="003061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52EF3" w:rsidRDefault="003061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852EF3" w:rsidRDefault="003061CE">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852EF3" w:rsidRDefault="003061CE">
            <w:pPr>
              <w:pStyle w:val="ProductList-TableBody"/>
              <w:jc w:val="center"/>
            </w:pPr>
            <w:r>
              <w:rPr>
                <w:color w:val="FFFFFF"/>
              </w:rPr>
              <w:t>1:40</w:t>
            </w:r>
            <w:r>
              <w:rPr>
                <w:vertAlign w:val="superscript"/>
              </w:rPr>
              <w:t>1</w:t>
            </w:r>
          </w:p>
        </w:tc>
      </w:tr>
      <w:tr w:rsidR="00852EF3">
        <w:tc>
          <w:tcPr>
            <w:tcW w:w="2940" w:type="dxa"/>
            <w:tcBorders>
              <w:top w:val="single" w:sz="4" w:space="0" w:color="FFFFFF"/>
              <w:left w:val="dashed" w:sz="4" w:space="0" w:color="FFFFFF"/>
              <w:bottom w:val="dashed" w:sz="4" w:space="0" w:color="808080"/>
              <w:right w:val="single" w:sz="4" w:space="0" w:color="000000"/>
            </w:tcBorders>
          </w:tcPr>
          <w:p w:rsidR="00852EF3" w:rsidRDefault="003061CE">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2940" w:type="dxa"/>
            <w:tcBorders>
              <w:top w:val="dashed" w:sz="4" w:space="0" w:color="808080"/>
              <w:left w:val="dashed" w:sz="4" w:space="0" w:color="FFFFFF"/>
              <w:bottom w:val="dashed" w:sz="4" w:space="0" w:color="808080"/>
              <w:right w:val="single" w:sz="4" w:space="0" w:color="000000"/>
            </w:tcBorders>
          </w:tcPr>
          <w:p w:rsidR="00852EF3" w:rsidRDefault="003061CE">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2940" w:type="dxa"/>
            <w:tcBorders>
              <w:top w:val="dashed" w:sz="4" w:space="0" w:color="808080"/>
              <w:left w:val="dashed" w:sz="4" w:space="0" w:color="FFFFFF"/>
              <w:bottom w:val="dashed" w:sz="4" w:space="0" w:color="808080"/>
              <w:right w:val="single" w:sz="4" w:space="0" w:color="000000"/>
            </w:tcBorders>
          </w:tcPr>
          <w:p w:rsidR="00852EF3" w:rsidRDefault="003061CE">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2940" w:type="dxa"/>
            <w:tcBorders>
              <w:top w:val="dashed" w:sz="4" w:space="0" w:color="808080"/>
              <w:left w:val="dashed" w:sz="4" w:space="0" w:color="FFFFFF"/>
              <w:bottom w:val="dashed" w:sz="4" w:space="0" w:color="808080"/>
              <w:right w:val="single" w:sz="4" w:space="0" w:color="000000"/>
            </w:tcBorders>
          </w:tcPr>
          <w:p w:rsidR="00852EF3" w:rsidRDefault="003061CE">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2940" w:type="dxa"/>
            <w:tcBorders>
              <w:top w:val="dashed" w:sz="4" w:space="0" w:color="808080"/>
              <w:left w:val="dashed" w:sz="4" w:space="0" w:color="FFFFFF"/>
              <w:bottom w:val="dashed" w:sz="4" w:space="0" w:color="808080"/>
              <w:right w:val="single" w:sz="4" w:space="0" w:color="000000"/>
            </w:tcBorders>
          </w:tcPr>
          <w:p w:rsidR="00852EF3" w:rsidRDefault="003061CE">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2940" w:type="dxa"/>
            <w:tcBorders>
              <w:top w:val="dashed" w:sz="4" w:space="0" w:color="808080"/>
              <w:left w:val="dashed" w:sz="4" w:space="0" w:color="FFFFFF"/>
              <w:bottom w:val="dashed" w:sz="4" w:space="0" w:color="808080"/>
              <w:right w:val="single" w:sz="4" w:space="0" w:color="000000"/>
            </w:tcBorders>
          </w:tcPr>
          <w:p w:rsidR="00852EF3" w:rsidRDefault="003061CE">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2940" w:type="dxa"/>
            <w:tcBorders>
              <w:top w:val="dashed" w:sz="4" w:space="0" w:color="808080"/>
              <w:left w:val="dashed" w:sz="4" w:space="0" w:color="FFFFFF"/>
              <w:bottom w:val="dashed" w:sz="4" w:space="0" w:color="808080"/>
              <w:right w:val="single" w:sz="4" w:space="0" w:color="000000"/>
            </w:tcBorders>
          </w:tcPr>
          <w:p w:rsidR="00852EF3" w:rsidRDefault="003061CE">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r>
      <w:tr w:rsidR="00852EF3">
        <w:tc>
          <w:tcPr>
            <w:tcW w:w="2940" w:type="dxa"/>
            <w:tcBorders>
              <w:top w:val="dashed" w:sz="4" w:space="0" w:color="808080"/>
              <w:left w:val="dashed" w:sz="4" w:space="0" w:color="FFFFFF"/>
              <w:bottom w:val="dashed" w:sz="4" w:space="0" w:color="808080"/>
              <w:right w:val="single" w:sz="4" w:space="0" w:color="000000"/>
            </w:tcBorders>
          </w:tcPr>
          <w:p w:rsidR="00852EF3" w:rsidRDefault="003061CE">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r w:rsidR="00852EF3">
        <w:tc>
          <w:tcPr>
            <w:tcW w:w="2940" w:type="dxa"/>
            <w:tcBorders>
              <w:top w:val="dashed" w:sz="4" w:space="0" w:color="808080"/>
              <w:left w:val="dashed" w:sz="4" w:space="0" w:color="FFFFFF"/>
              <w:bottom w:val="single" w:sz="4" w:space="0" w:color="FFFFFF"/>
              <w:right w:val="single" w:sz="4" w:space="0" w:color="000000"/>
            </w:tcBorders>
          </w:tcPr>
          <w:p w:rsidR="00852EF3" w:rsidRDefault="003061CE">
            <w:pPr>
              <w:pStyle w:val="ProductList-TableBody"/>
            </w:pPr>
            <w:r>
              <w:t xml:space="preserve">Rozšírená ochrana pred bezpečnostnými hrozbami pre Office 365 </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852EF3" w:rsidRDefault="00852EF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852EF3" w:rsidRDefault="003061CE">
            <w:pPr>
              <w:pStyle w:val="ProductList-TableBody"/>
              <w:jc w:val="center"/>
            </w:pPr>
            <w:r>
              <w:t>X</w:t>
            </w:r>
          </w:p>
        </w:tc>
      </w:tr>
    </w:tbl>
    <w:p w:rsidR="00852EF3" w:rsidRDefault="003061CE">
      <w:pPr>
        <w:pStyle w:val="ProductList-Body"/>
      </w:pPr>
      <w:r>
        <w:rPr>
          <w:i/>
          <w:vertAlign w:val="superscript"/>
        </w:rPr>
        <w:t>1</w:t>
      </w:r>
      <w:r>
        <w:rPr>
          <w:i/>
        </w:rPr>
        <w:t>Počet inštancií vydania Student povolených pre jednotlivých licencovaných používateľov v rámci celej organizácie.</w:t>
      </w:r>
    </w:p>
    <w:p w:rsidR="00852EF3" w:rsidRDefault="003061CE">
      <w:pPr>
        <w:pStyle w:val="ProductList-Body"/>
      </w:pPr>
      <w:r>
        <w:rPr>
          <w:i/>
          <w:vertAlign w:val="superscript"/>
        </w:rPr>
        <w:t>2</w:t>
      </w:r>
      <w:r>
        <w:rPr>
          <w:i/>
        </w:rPr>
        <w:t>V zariadeniach vlastnených inštitúciou možno používať systém Windows Education alebo Enterprise.</w:t>
      </w:r>
    </w:p>
    <w:p w:rsidR="00852EF3" w:rsidRDefault="003061CE">
      <w:pPr>
        <w:pStyle w:val="ProductList-Body"/>
      </w:pPr>
      <w:r>
        <w:rPr>
          <w:i/>
          <w:vertAlign w:val="superscript"/>
        </w:rPr>
        <w:t>3</w:t>
      </w:r>
      <w:r>
        <w:rPr>
          <w:i/>
        </w:rPr>
        <w:t>Zahŕňa Microsoft 365 A3 s licenciou Core CAL.</w:t>
      </w:r>
    </w:p>
    <w:p w:rsidR="00852EF3" w:rsidRDefault="00852EF3">
      <w:pPr>
        <w:pStyle w:val="ProductList-Body"/>
      </w:pPr>
    </w:p>
    <w:p w:rsidR="00852EF3" w:rsidRDefault="00852EF3">
      <w:pPr>
        <w:pStyle w:val="PURBreadcrumb"/>
      </w:pPr>
    </w:p>
    <w:tbl>
      <w:tblPr>
        <w:tblStyle w:val="PURTable"/>
        <w:tblW w:w="0" w:type="dxa"/>
        <w:tblLook w:val="04A0" w:firstRow="1" w:lastRow="0" w:firstColumn="1" w:lastColumn="0" w:noHBand="0" w:noVBand="1"/>
      </w:tblPr>
      <w:tblGrid>
        <w:gridCol w:w="10916"/>
      </w:tblGrid>
      <w:tr w:rsidR="00852EF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52EF3" w:rsidRDefault="00FC6397">
            <w:pPr>
              <w:pStyle w:val="ProductList-TableBody"/>
              <w:jc w:val="right"/>
            </w:pPr>
            <w:hyperlink w:anchor="_Sec842">
              <w:r w:rsidR="003061CE">
                <w:rPr>
                  <w:color w:val="00467F"/>
                  <w:sz w:val="14"/>
                  <w:u w:val="single"/>
                </w:rPr>
                <w:t>Obsah</w:t>
              </w:r>
            </w:hyperlink>
            <w:r w:rsidR="003061CE">
              <w:rPr>
                <w:sz w:val="14"/>
              </w:rPr>
              <w:t>/</w:t>
            </w:r>
            <w:hyperlink w:anchor="_Sec549">
              <w:r w:rsidR="003061CE">
                <w:rPr>
                  <w:color w:val="00467F"/>
                  <w:sz w:val="14"/>
                  <w:u w:val="single"/>
                </w:rPr>
                <w:t>Slovník</w:t>
              </w:r>
            </w:hyperlink>
            <w:r w:rsidR="003061CE">
              <w:rPr>
                <w:sz w:val="14"/>
              </w:rPr>
              <w:t>/</w:t>
            </w:r>
            <w:hyperlink w:anchor="_Sec844">
              <w:r w:rsidR="003061CE">
                <w:rPr>
                  <w:color w:val="00467F"/>
                  <w:sz w:val="14"/>
                  <w:u w:val="single"/>
                </w:rPr>
                <w:t>Register</w:t>
              </w:r>
            </w:hyperlink>
          </w:p>
        </w:tc>
      </w:tr>
    </w:tbl>
    <w:p w:rsidR="00852EF3" w:rsidRDefault="00852EF3">
      <w:pPr>
        <w:pStyle w:val="ProductList-Body"/>
      </w:pPr>
    </w:p>
    <w:p w:rsidR="00852EF3" w:rsidRDefault="00852EF3">
      <w:pPr>
        <w:sectPr w:rsidR="00852EF3">
          <w:headerReference w:type="default" r:id="rId150"/>
          <w:footerReference w:type="default" r:id="rId151"/>
          <w:type w:val="continuous"/>
          <w:pgSz w:w="12240" w:h="15840" w:code="1"/>
          <w:pgMar w:top="1170" w:right="720" w:bottom="720" w:left="720" w:header="432" w:footer="288" w:gutter="0"/>
          <w:cols w:space="360"/>
        </w:sectPr>
      </w:pPr>
    </w:p>
    <w:bookmarkEnd w:id="431"/>
    <w:p w:rsidR="00852EF3" w:rsidRDefault="003061CE">
      <w:pPr>
        <w:pStyle w:val="ProductList-SectionHeading"/>
        <w:pageBreakBefore/>
        <w:outlineLvl w:val="0"/>
      </w:pPr>
      <w:r>
        <w:t>Register</w:t>
      </w:r>
      <w:r>
        <w:fldChar w:fldCharType="begin"/>
      </w:r>
      <w:r>
        <w:instrText xml:space="preserve"> TC "</w:instrText>
      </w:r>
      <w:bookmarkStart w:id="433" w:name="_Toc499818744"/>
      <w:r>
        <w:instrText>Register</w:instrText>
      </w:r>
      <w:bookmarkEnd w:id="433"/>
      <w:r>
        <w:instrText>" \l 1</w:instrText>
      </w:r>
      <w:r>
        <w:fldChar w:fldCharType="end"/>
      </w:r>
    </w:p>
    <w:p w:rsidR="00852EF3" w:rsidRDefault="00852EF3">
      <w:pPr>
        <w:pStyle w:val="ProductList-Body"/>
      </w:pPr>
    </w:p>
    <w:p w:rsidR="00852EF3" w:rsidRDefault="00852EF3">
      <w:pPr>
        <w:sectPr w:rsidR="00852EF3">
          <w:headerReference w:type="default" r:id="rId152"/>
          <w:footerReference w:type="default" r:id="rId153"/>
          <w:type w:val="continuous"/>
          <w:pgSz w:w="12240" w:h="15840" w:code="1"/>
          <w:pgMar w:top="1170" w:right="720" w:bottom="720" w:left="720" w:header="432" w:footer="288" w:gutter="0"/>
          <w:cols w:space="360"/>
        </w:sectPr>
      </w:pPr>
    </w:p>
    <w:p w:rsidR="003061CE" w:rsidRDefault="003061CE">
      <w:pPr>
        <w:pStyle w:val="ProductList-Body"/>
        <w:rPr>
          <w:noProof/>
        </w:rPr>
        <w:sectPr w:rsidR="003061CE" w:rsidSect="003061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061CE" w:rsidRDefault="003061CE">
      <w:pPr>
        <w:pStyle w:val="Index1"/>
        <w:tabs>
          <w:tab w:val="right" w:pos="5030"/>
        </w:tabs>
        <w:rPr>
          <w:noProof/>
        </w:rPr>
      </w:pPr>
      <w:r>
        <w:rPr>
          <w:noProof/>
        </w:rPr>
        <w:t>Access 2016, 23</w:t>
      </w:r>
    </w:p>
    <w:p w:rsidR="003061CE" w:rsidRDefault="003061CE">
      <w:pPr>
        <w:pStyle w:val="Index1"/>
        <w:tabs>
          <w:tab w:val="right" w:pos="5030"/>
        </w:tabs>
        <w:rPr>
          <w:noProof/>
        </w:rPr>
      </w:pPr>
      <w:r>
        <w:rPr>
          <w:noProof/>
        </w:rPr>
        <w:t>Advanced Threat Analytics 2016 – licencia na spravovanie klienta pre jednotlivých používateľov, 14</w:t>
      </w:r>
    </w:p>
    <w:p w:rsidR="003061CE" w:rsidRDefault="003061CE">
      <w:pPr>
        <w:pStyle w:val="Index1"/>
        <w:tabs>
          <w:tab w:val="right" w:pos="5030"/>
        </w:tabs>
        <w:rPr>
          <w:noProof/>
        </w:rPr>
      </w:pPr>
      <w:r>
        <w:rPr>
          <w:noProof/>
        </w:rPr>
        <w:t>Advanced Threat Analytics 2016 – licencia na spravovanie klienta pre prostredie operačného systému, 14</w:t>
      </w:r>
    </w:p>
    <w:p w:rsidR="003061CE" w:rsidRDefault="003061CE">
      <w:pPr>
        <w:pStyle w:val="Index1"/>
        <w:tabs>
          <w:tab w:val="right" w:pos="5030"/>
        </w:tabs>
        <w:rPr>
          <w:noProof/>
        </w:rPr>
      </w:pPr>
      <w:r>
        <w:rPr>
          <w:noProof/>
        </w:rPr>
        <w:t>Apple Macintosh, 43</w:t>
      </w:r>
    </w:p>
    <w:p w:rsidR="003061CE" w:rsidRDefault="003061CE">
      <w:pPr>
        <w:pStyle w:val="Index1"/>
        <w:tabs>
          <w:tab w:val="right" w:pos="5030"/>
        </w:tabs>
        <w:rPr>
          <w:noProof/>
        </w:rPr>
      </w:pPr>
      <w:r>
        <w:rPr>
          <w:noProof/>
        </w:rPr>
        <w:t>Audio Conferencing, 70</w:t>
      </w:r>
    </w:p>
    <w:p w:rsidR="003061CE" w:rsidRDefault="003061CE">
      <w:pPr>
        <w:pStyle w:val="Index1"/>
        <w:tabs>
          <w:tab w:val="right" w:pos="5030"/>
        </w:tabs>
        <w:rPr>
          <w:noProof/>
        </w:rPr>
      </w:pPr>
      <w:r>
        <w:rPr>
          <w:noProof/>
        </w:rPr>
        <w:t>Azure Active Directory Basic, 59</w:t>
      </w:r>
    </w:p>
    <w:p w:rsidR="003061CE" w:rsidRDefault="003061CE">
      <w:pPr>
        <w:pStyle w:val="Index1"/>
        <w:tabs>
          <w:tab w:val="right" w:pos="5030"/>
        </w:tabs>
        <w:rPr>
          <w:noProof/>
        </w:rPr>
      </w:pPr>
      <w:r>
        <w:rPr>
          <w:noProof/>
        </w:rPr>
        <w:t>Azure Active Directory Premium Plan 1, 59</w:t>
      </w:r>
    </w:p>
    <w:p w:rsidR="003061CE" w:rsidRDefault="003061CE">
      <w:pPr>
        <w:pStyle w:val="Index1"/>
        <w:tabs>
          <w:tab w:val="right" w:pos="5030"/>
        </w:tabs>
        <w:rPr>
          <w:noProof/>
        </w:rPr>
      </w:pPr>
      <w:r>
        <w:rPr>
          <w:noProof/>
        </w:rPr>
        <w:t>Azure Active Directory Premium Plan 2, 59</w:t>
      </w:r>
    </w:p>
    <w:p w:rsidR="003061CE" w:rsidRDefault="003061CE">
      <w:pPr>
        <w:pStyle w:val="Index1"/>
        <w:tabs>
          <w:tab w:val="right" w:pos="5030"/>
        </w:tabs>
        <w:rPr>
          <w:noProof/>
        </w:rPr>
      </w:pPr>
      <w:r>
        <w:rPr>
          <w:noProof/>
        </w:rPr>
        <w:t>Azure Information Protection Premium – plán 1, 59</w:t>
      </w:r>
    </w:p>
    <w:p w:rsidR="003061CE" w:rsidRDefault="003061CE">
      <w:pPr>
        <w:pStyle w:val="Index1"/>
        <w:tabs>
          <w:tab w:val="right" w:pos="5030"/>
        </w:tabs>
        <w:rPr>
          <w:noProof/>
        </w:rPr>
      </w:pPr>
      <w:r>
        <w:rPr>
          <w:noProof/>
        </w:rPr>
        <w:t>Azure Information Protection Premium – plán 1 – dodatočná licencia, 59</w:t>
      </w:r>
    </w:p>
    <w:p w:rsidR="003061CE" w:rsidRDefault="003061CE">
      <w:pPr>
        <w:pStyle w:val="Index1"/>
        <w:tabs>
          <w:tab w:val="right" w:pos="5030"/>
        </w:tabs>
        <w:rPr>
          <w:noProof/>
        </w:rPr>
      </w:pPr>
      <w:r>
        <w:rPr>
          <w:noProof/>
        </w:rPr>
        <w:t>Azure Information Protection Premium – plán 2, 59</w:t>
      </w:r>
    </w:p>
    <w:p w:rsidR="003061CE" w:rsidRDefault="003061CE">
      <w:pPr>
        <w:pStyle w:val="Index1"/>
        <w:tabs>
          <w:tab w:val="right" w:pos="5030"/>
        </w:tabs>
        <w:rPr>
          <w:noProof/>
        </w:rPr>
      </w:pPr>
      <w:r>
        <w:rPr>
          <w:noProof/>
        </w:rPr>
        <w:t>Azure Information Protection Premium – plán 2 – dodatočná licencia, 59</w:t>
      </w:r>
    </w:p>
    <w:p w:rsidR="003061CE" w:rsidRDefault="003061CE">
      <w:pPr>
        <w:pStyle w:val="Index1"/>
        <w:tabs>
          <w:tab w:val="right" w:pos="5030"/>
        </w:tabs>
        <w:rPr>
          <w:noProof/>
        </w:rPr>
      </w:pPr>
      <w:r>
        <w:rPr>
          <w:noProof/>
        </w:rPr>
        <w:t>Azure Site Recovery, 92</w:t>
      </w:r>
    </w:p>
    <w:p w:rsidR="003061CE" w:rsidRDefault="003061CE">
      <w:pPr>
        <w:pStyle w:val="Index1"/>
        <w:tabs>
          <w:tab w:val="right" w:pos="5030"/>
        </w:tabs>
        <w:rPr>
          <w:noProof/>
        </w:rPr>
      </w:pPr>
      <w:r>
        <w:rPr>
          <w:noProof/>
        </w:rPr>
        <w:t>Azure Site Recovery (pre zákazníkom vlastnenú lokalitu), 57</w:t>
      </w:r>
    </w:p>
    <w:p w:rsidR="003061CE" w:rsidRDefault="003061CE">
      <w:pPr>
        <w:pStyle w:val="Index1"/>
        <w:tabs>
          <w:tab w:val="right" w:pos="5030"/>
        </w:tabs>
        <w:rPr>
          <w:noProof/>
        </w:rPr>
      </w:pPr>
      <w:r>
        <w:rPr>
          <w:noProof/>
        </w:rPr>
        <w:t>BizTalk Server, 91</w:t>
      </w:r>
    </w:p>
    <w:p w:rsidR="003061CE" w:rsidRDefault="003061CE">
      <w:pPr>
        <w:pStyle w:val="Index1"/>
        <w:tabs>
          <w:tab w:val="right" w:pos="5030"/>
        </w:tabs>
        <w:rPr>
          <w:noProof/>
        </w:rPr>
      </w:pPr>
      <w:r>
        <w:rPr>
          <w:noProof/>
        </w:rPr>
        <w:t>BizTalk Server 2013 R2, 15</w:t>
      </w:r>
    </w:p>
    <w:p w:rsidR="003061CE" w:rsidRDefault="003061CE">
      <w:pPr>
        <w:pStyle w:val="Index1"/>
        <w:tabs>
          <w:tab w:val="right" w:pos="5030"/>
        </w:tabs>
        <w:rPr>
          <w:noProof/>
        </w:rPr>
      </w:pPr>
      <w:r>
        <w:rPr>
          <w:noProof/>
        </w:rPr>
        <w:t>BizTalk Server 2016 Branch, 15</w:t>
      </w:r>
    </w:p>
    <w:p w:rsidR="003061CE" w:rsidRDefault="003061CE">
      <w:pPr>
        <w:pStyle w:val="Index1"/>
        <w:tabs>
          <w:tab w:val="right" w:pos="5030"/>
        </w:tabs>
        <w:rPr>
          <w:noProof/>
        </w:rPr>
      </w:pPr>
      <w:r>
        <w:rPr>
          <w:noProof/>
        </w:rPr>
        <w:t>BizTalk Server 2016 Branch IDC, 15</w:t>
      </w:r>
    </w:p>
    <w:p w:rsidR="003061CE" w:rsidRDefault="003061CE">
      <w:pPr>
        <w:pStyle w:val="Index1"/>
        <w:tabs>
          <w:tab w:val="right" w:pos="5030"/>
        </w:tabs>
        <w:rPr>
          <w:noProof/>
        </w:rPr>
      </w:pPr>
      <w:r>
        <w:rPr>
          <w:noProof/>
        </w:rPr>
        <w:t>BizTalk Server 2016 Enterprise, 15</w:t>
      </w:r>
    </w:p>
    <w:p w:rsidR="003061CE" w:rsidRDefault="003061CE">
      <w:pPr>
        <w:pStyle w:val="Index1"/>
        <w:tabs>
          <w:tab w:val="right" w:pos="5030"/>
        </w:tabs>
        <w:rPr>
          <w:noProof/>
        </w:rPr>
      </w:pPr>
      <w:r>
        <w:rPr>
          <w:noProof/>
        </w:rPr>
        <w:t>BizTalk Server 2016 Standard, 15</w:t>
      </w:r>
    </w:p>
    <w:p w:rsidR="003061CE" w:rsidRDefault="003061CE">
      <w:pPr>
        <w:pStyle w:val="Index1"/>
        <w:tabs>
          <w:tab w:val="right" w:pos="5030"/>
        </w:tabs>
        <w:rPr>
          <w:noProof/>
        </w:rPr>
      </w:pPr>
      <w:r>
        <w:rPr>
          <w:noProof/>
        </w:rPr>
        <w:t>BizTalk Server 2016 Standard IDC, 15</w:t>
      </w:r>
    </w:p>
    <w:p w:rsidR="003061CE" w:rsidRDefault="003061CE">
      <w:pPr>
        <w:pStyle w:val="Index1"/>
        <w:tabs>
          <w:tab w:val="right" w:pos="5030"/>
        </w:tabs>
        <w:rPr>
          <w:noProof/>
        </w:rPr>
      </w:pPr>
      <w:r>
        <w:rPr>
          <w:noProof/>
        </w:rPr>
        <w:t>BizTalk Server Branch, 92</w:t>
      </w:r>
    </w:p>
    <w:p w:rsidR="003061CE" w:rsidRDefault="003061CE">
      <w:pPr>
        <w:pStyle w:val="Index1"/>
        <w:tabs>
          <w:tab w:val="right" w:pos="5030"/>
        </w:tabs>
        <w:rPr>
          <w:noProof/>
        </w:rPr>
      </w:pPr>
      <w:r>
        <w:rPr>
          <w:noProof/>
        </w:rPr>
        <w:t>BizTalk Server Enterprise, 92</w:t>
      </w:r>
    </w:p>
    <w:p w:rsidR="003061CE" w:rsidRDefault="003061CE">
      <w:pPr>
        <w:pStyle w:val="Index1"/>
        <w:tabs>
          <w:tab w:val="right" w:pos="5030"/>
        </w:tabs>
        <w:rPr>
          <w:noProof/>
        </w:rPr>
      </w:pPr>
      <w:r>
        <w:rPr>
          <w:noProof/>
        </w:rPr>
        <w:t>BizTalk Server Standard, 92</w:t>
      </w:r>
    </w:p>
    <w:p w:rsidR="003061CE" w:rsidRDefault="003061CE">
      <w:pPr>
        <w:pStyle w:val="Index1"/>
        <w:tabs>
          <w:tab w:val="right" w:pos="5030"/>
        </w:tabs>
        <w:rPr>
          <w:noProof/>
        </w:rPr>
      </w:pPr>
      <w:r>
        <w:rPr>
          <w:noProof/>
        </w:rPr>
        <w:t>Business Productivity Online Deskless Suite, 67</w:t>
      </w:r>
    </w:p>
    <w:p w:rsidR="003061CE" w:rsidRDefault="003061CE">
      <w:pPr>
        <w:pStyle w:val="Index1"/>
        <w:tabs>
          <w:tab w:val="right" w:pos="5030"/>
        </w:tabs>
        <w:rPr>
          <w:noProof/>
        </w:rPr>
      </w:pPr>
      <w:r>
        <w:rPr>
          <w:noProof/>
        </w:rPr>
        <w:t>Calling Plan, 70</w:t>
      </w:r>
    </w:p>
    <w:p w:rsidR="003061CE" w:rsidRDefault="003061CE">
      <w:pPr>
        <w:pStyle w:val="Index1"/>
        <w:tabs>
          <w:tab w:val="right" w:pos="5030"/>
        </w:tabs>
        <w:rPr>
          <w:noProof/>
        </w:rPr>
      </w:pPr>
      <w:r>
        <w:rPr>
          <w:noProof/>
        </w:rPr>
        <w:t>CIS Suite Datacenter, 91</w:t>
      </w:r>
    </w:p>
    <w:p w:rsidR="003061CE" w:rsidRDefault="003061CE">
      <w:pPr>
        <w:pStyle w:val="Index1"/>
        <w:tabs>
          <w:tab w:val="right" w:pos="5030"/>
        </w:tabs>
        <w:rPr>
          <w:noProof/>
        </w:rPr>
      </w:pPr>
      <w:r>
        <w:rPr>
          <w:noProof/>
        </w:rPr>
        <w:t>CIS Suite Standard, 91</w:t>
      </w:r>
    </w:p>
    <w:p w:rsidR="003061CE" w:rsidRDefault="003061CE">
      <w:pPr>
        <w:pStyle w:val="Index1"/>
        <w:tabs>
          <w:tab w:val="right" w:pos="5030"/>
        </w:tabs>
        <w:rPr>
          <w:noProof/>
        </w:rPr>
      </w:pPr>
      <w:r>
        <w:rPr>
          <w:noProof/>
        </w:rPr>
        <w:t>Communication Credits, 70</w:t>
      </w:r>
    </w:p>
    <w:p w:rsidR="003061CE" w:rsidRDefault="003061CE">
      <w:pPr>
        <w:pStyle w:val="Index1"/>
        <w:tabs>
          <w:tab w:val="right" w:pos="5030"/>
        </w:tabs>
        <w:rPr>
          <w:noProof/>
        </w:rPr>
      </w:pPr>
      <w:r>
        <w:rPr>
          <w:noProof/>
        </w:rPr>
        <w:t>Communicator for Mac 2011, 25</w:t>
      </w:r>
    </w:p>
    <w:p w:rsidR="003061CE" w:rsidRDefault="003061CE">
      <w:pPr>
        <w:pStyle w:val="Index1"/>
        <w:tabs>
          <w:tab w:val="right" w:pos="5030"/>
        </w:tabs>
        <w:rPr>
          <w:noProof/>
        </w:rPr>
      </w:pPr>
      <w:r>
        <w:rPr>
          <w:noProof/>
        </w:rPr>
        <w:t>Core CAL, 34, 86, 92</w:t>
      </w:r>
    </w:p>
    <w:p w:rsidR="003061CE" w:rsidRDefault="003061CE">
      <w:pPr>
        <w:pStyle w:val="Index1"/>
        <w:tabs>
          <w:tab w:val="right" w:pos="5030"/>
        </w:tabs>
        <w:rPr>
          <w:noProof/>
        </w:rPr>
      </w:pPr>
      <w:r>
        <w:rPr>
          <w:noProof/>
        </w:rPr>
        <w:t>Core CAL Suite, 16</w:t>
      </w:r>
    </w:p>
    <w:p w:rsidR="003061CE" w:rsidRDefault="003061CE">
      <w:pPr>
        <w:pStyle w:val="Index1"/>
        <w:tabs>
          <w:tab w:val="right" w:pos="5030"/>
        </w:tabs>
        <w:rPr>
          <w:noProof/>
        </w:rPr>
      </w:pPr>
      <w:r>
        <w:rPr>
          <w:noProof/>
        </w:rPr>
        <w:t>Core CAL Suite Bridge pre Enterprise Mobility + Security, 16</w:t>
      </w:r>
    </w:p>
    <w:p w:rsidR="003061CE" w:rsidRDefault="003061CE">
      <w:pPr>
        <w:pStyle w:val="Index1"/>
        <w:tabs>
          <w:tab w:val="right" w:pos="5030"/>
        </w:tabs>
        <w:rPr>
          <w:noProof/>
        </w:rPr>
      </w:pPr>
      <w:r>
        <w:rPr>
          <w:noProof/>
        </w:rPr>
        <w:t>Core CAL Suite Bridge pre Microsoft Intune, 16</w:t>
      </w:r>
    </w:p>
    <w:p w:rsidR="003061CE" w:rsidRDefault="003061CE">
      <w:pPr>
        <w:pStyle w:val="Index1"/>
        <w:tabs>
          <w:tab w:val="right" w:pos="5030"/>
        </w:tabs>
        <w:rPr>
          <w:noProof/>
        </w:rPr>
      </w:pPr>
      <w:r>
        <w:rPr>
          <w:noProof/>
        </w:rPr>
        <w:t>Core CAL Suite Bridge pre Office 365, 16</w:t>
      </w:r>
    </w:p>
    <w:p w:rsidR="003061CE" w:rsidRDefault="003061CE">
      <w:pPr>
        <w:pStyle w:val="Index1"/>
        <w:tabs>
          <w:tab w:val="right" w:pos="5030"/>
        </w:tabs>
        <w:rPr>
          <w:noProof/>
        </w:rPr>
      </w:pPr>
      <w:r>
        <w:rPr>
          <w:noProof/>
        </w:rPr>
        <w:t>Core CAL Suite Bridge pre Office 365 a Microsoft Intune, 16</w:t>
      </w:r>
    </w:p>
    <w:p w:rsidR="003061CE" w:rsidRDefault="003061CE">
      <w:pPr>
        <w:pStyle w:val="Index1"/>
        <w:tabs>
          <w:tab w:val="right" w:pos="5030"/>
        </w:tabs>
        <w:rPr>
          <w:noProof/>
        </w:rPr>
      </w:pPr>
      <w:r>
        <w:rPr>
          <w:noProof/>
        </w:rPr>
        <w:t>Core Infrastructure Server Suite Datacenter, 92</w:t>
      </w:r>
    </w:p>
    <w:p w:rsidR="003061CE" w:rsidRDefault="003061CE">
      <w:pPr>
        <w:pStyle w:val="Index1"/>
        <w:tabs>
          <w:tab w:val="right" w:pos="5030"/>
        </w:tabs>
        <w:rPr>
          <w:noProof/>
        </w:rPr>
      </w:pPr>
      <w:r>
        <w:rPr>
          <w:noProof/>
        </w:rPr>
        <w:t>Core Infrastructure Server Suite Datacenter (balík 16 jadrových licencií), 18</w:t>
      </w:r>
    </w:p>
    <w:p w:rsidR="003061CE" w:rsidRDefault="003061CE">
      <w:pPr>
        <w:pStyle w:val="Index1"/>
        <w:tabs>
          <w:tab w:val="right" w:pos="5030"/>
        </w:tabs>
        <w:rPr>
          <w:noProof/>
        </w:rPr>
      </w:pPr>
      <w:r>
        <w:rPr>
          <w:noProof/>
        </w:rPr>
        <w:t>Core Infrastructure Server Suite Datacenter (balík 2 jadrových licencií), 18</w:t>
      </w:r>
    </w:p>
    <w:p w:rsidR="003061CE" w:rsidRDefault="003061CE">
      <w:pPr>
        <w:pStyle w:val="Index1"/>
        <w:tabs>
          <w:tab w:val="right" w:pos="5030"/>
        </w:tabs>
        <w:rPr>
          <w:noProof/>
        </w:rPr>
      </w:pPr>
      <w:r>
        <w:rPr>
          <w:noProof/>
        </w:rPr>
        <w:t>Core Infrastructure Server Suite Standard, 92</w:t>
      </w:r>
    </w:p>
    <w:p w:rsidR="003061CE" w:rsidRDefault="003061CE">
      <w:pPr>
        <w:pStyle w:val="Index1"/>
        <w:tabs>
          <w:tab w:val="right" w:pos="5030"/>
        </w:tabs>
        <w:rPr>
          <w:noProof/>
        </w:rPr>
      </w:pPr>
      <w:r>
        <w:rPr>
          <w:noProof/>
        </w:rPr>
        <w:t>Core Infrastructure Server Suite Standard (balík 16 jadrových licencií), 18</w:t>
      </w:r>
    </w:p>
    <w:p w:rsidR="003061CE" w:rsidRDefault="003061CE">
      <w:pPr>
        <w:pStyle w:val="Index1"/>
        <w:tabs>
          <w:tab w:val="right" w:pos="5030"/>
        </w:tabs>
        <w:rPr>
          <w:noProof/>
        </w:rPr>
      </w:pPr>
      <w:r>
        <w:rPr>
          <w:noProof/>
        </w:rPr>
        <w:t>Core Infrastructure Server Suite Standard (balík 2 jadrových licencií), 18</w:t>
      </w:r>
    </w:p>
    <w:p w:rsidR="003061CE" w:rsidRDefault="003061CE">
      <w:pPr>
        <w:pStyle w:val="Index1"/>
        <w:tabs>
          <w:tab w:val="right" w:pos="5030"/>
        </w:tabs>
        <w:rPr>
          <w:noProof/>
        </w:rPr>
      </w:pPr>
      <w:r>
        <w:rPr>
          <w:noProof/>
        </w:rPr>
        <w:t>Dodatočná licencia Microsoft Dynamics 365 for Team Members, vydanie Enterprise (licencia SL pre jednotlivých používateľov), 62</w:t>
      </w:r>
    </w:p>
    <w:p w:rsidR="003061CE" w:rsidRDefault="003061CE">
      <w:pPr>
        <w:pStyle w:val="Index1"/>
        <w:tabs>
          <w:tab w:val="right" w:pos="5030"/>
        </w:tabs>
        <w:rPr>
          <w:noProof/>
        </w:rPr>
      </w:pPr>
      <w:r>
        <w:rPr>
          <w:noProof/>
        </w:rPr>
        <w:t>Dodatočná licencia na produkt Microsoft Intune pre EDU, 74</w:t>
      </w:r>
    </w:p>
    <w:p w:rsidR="003061CE" w:rsidRDefault="003061CE">
      <w:pPr>
        <w:pStyle w:val="Index1"/>
        <w:tabs>
          <w:tab w:val="right" w:pos="5030"/>
        </w:tabs>
        <w:rPr>
          <w:noProof/>
        </w:rPr>
      </w:pPr>
      <w:r>
        <w:rPr>
          <w:noProof/>
        </w:rPr>
        <w:t>Dodatočná licencia na produkt Office 365 Enterprise E3 bez súčasti ProPlus, 66</w:t>
      </w:r>
    </w:p>
    <w:p w:rsidR="003061CE" w:rsidRDefault="003061CE">
      <w:pPr>
        <w:pStyle w:val="Index1"/>
        <w:tabs>
          <w:tab w:val="right" w:pos="5030"/>
        </w:tabs>
        <w:rPr>
          <w:noProof/>
        </w:rPr>
      </w:pPr>
      <w:r>
        <w:rPr>
          <w:noProof/>
        </w:rPr>
        <w:t>Dodatočná licencia na produkt Office 365 Enterprise E4 bez súčasti ProPlus, 66</w:t>
      </w:r>
    </w:p>
    <w:p w:rsidR="003061CE" w:rsidRDefault="003061CE">
      <w:pPr>
        <w:pStyle w:val="Index1"/>
        <w:tabs>
          <w:tab w:val="right" w:pos="5030"/>
        </w:tabs>
        <w:rPr>
          <w:noProof/>
        </w:rPr>
      </w:pPr>
      <w:r>
        <w:rPr>
          <w:noProof/>
        </w:rPr>
        <w:t>Dodatočná licencia SL pre používateľa na produkt Microsoft Intune Extra Storage 1 GB, 74</w:t>
      </w:r>
    </w:p>
    <w:p w:rsidR="003061CE" w:rsidRDefault="003061CE">
      <w:pPr>
        <w:pStyle w:val="Index1"/>
        <w:tabs>
          <w:tab w:val="right" w:pos="5030"/>
        </w:tabs>
        <w:rPr>
          <w:noProof/>
        </w:rPr>
      </w:pPr>
      <w:r>
        <w:rPr>
          <w:noProof/>
        </w:rPr>
        <w:t>Dodatočná licencia SQL Server Enterprise Premium Assurance, 30</w:t>
      </w:r>
    </w:p>
    <w:p w:rsidR="003061CE" w:rsidRDefault="003061CE">
      <w:pPr>
        <w:pStyle w:val="Index1"/>
        <w:tabs>
          <w:tab w:val="right" w:pos="5030"/>
        </w:tabs>
        <w:rPr>
          <w:noProof/>
        </w:rPr>
      </w:pPr>
      <w:r>
        <w:rPr>
          <w:noProof/>
        </w:rPr>
        <w:t>Dodatočná licencia SQL Server Standard Premium Assurance, 30</w:t>
      </w:r>
    </w:p>
    <w:p w:rsidR="003061CE" w:rsidRDefault="003061CE">
      <w:pPr>
        <w:pStyle w:val="Index1"/>
        <w:tabs>
          <w:tab w:val="right" w:pos="5030"/>
        </w:tabs>
        <w:rPr>
          <w:noProof/>
        </w:rPr>
      </w:pPr>
      <w:r>
        <w:rPr>
          <w:noProof/>
        </w:rPr>
        <w:t>Dodatočná licencia Windows Server Datacenter Premium Assurance (balík 2 jadrových licencií), 18</w:t>
      </w:r>
    </w:p>
    <w:p w:rsidR="003061CE" w:rsidRDefault="003061CE">
      <w:pPr>
        <w:pStyle w:val="Index1"/>
        <w:tabs>
          <w:tab w:val="right" w:pos="5030"/>
        </w:tabs>
        <w:rPr>
          <w:noProof/>
        </w:rPr>
      </w:pPr>
      <w:r>
        <w:rPr>
          <w:noProof/>
        </w:rPr>
        <w:t>Dodatočná licencia Windows Server Standard Premium Assurance (balík 2 jadrových licencií), 18</w:t>
      </w:r>
    </w:p>
    <w:p w:rsidR="003061CE" w:rsidRDefault="003061CE">
      <w:pPr>
        <w:pStyle w:val="Index1"/>
        <w:tabs>
          <w:tab w:val="right" w:pos="5030"/>
        </w:tabs>
        <w:rPr>
          <w:noProof/>
        </w:rPr>
      </w:pPr>
      <w:r>
        <w:rPr>
          <w:noProof/>
        </w:rPr>
        <w:t>Dynamics 365 for Operations Server, 86</w:t>
      </w:r>
    </w:p>
    <w:p w:rsidR="003061CE" w:rsidRDefault="003061CE">
      <w:pPr>
        <w:pStyle w:val="Index1"/>
        <w:tabs>
          <w:tab w:val="right" w:pos="5030"/>
        </w:tabs>
        <w:rPr>
          <w:noProof/>
        </w:rPr>
      </w:pPr>
      <w:r>
        <w:rPr>
          <w:noProof/>
        </w:rPr>
        <w:t>Enterprise CAL, 34, 68, 86, 92</w:t>
      </w:r>
    </w:p>
    <w:p w:rsidR="003061CE" w:rsidRDefault="003061CE">
      <w:pPr>
        <w:pStyle w:val="Index1"/>
        <w:tabs>
          <w:tab w:val="right" w:pos="5030"/>
        </w:tabs>
        <w:rPr>
          <w:noProof/>
        </w:rPr>
      </w:pPr>
      <w:r>
        <w:rPr>
          <w:noProof/>
        </w:rPr>
        <w:t>Enterprise CAL Bridge pre Enterprise Mobility + Security, 16</w:t>
      </w:r>
    </w:p>
    <w:p w:rsidR="003061CE" w:rsidRDefault="003061CE">
      <w:pPr>
        <w:pStyle w:val="Index1"/>
        <w:tabs>
          <w:tab w:val="right" w:pos="5030"/>
        </w:tabs>
        <w:rPr>
          <w:noProof/>
        </w:rPr>
      </w:pPr>
      <w:r>
        <w:rPr>
          <w:noProof/>
        </w:rPr>
        <w:t>Enterprise CAL Bridge pre Enterprise Mobility + Security z krytia SA, 16</w:t>
      </w:r>
    </w:p>
    <w:p w:rsidR="003061CE" w:rsidRDefault="003061CE">
      <w:pPr>
        <w:pStyle w:val="Index1"/>
        <w:tabs>
          <w:tab w:val="right" w:pos="5030"/>
        </w:tabs>
        <w:rPr>
          <w:noProof/>
        </w:rPr>
      </w:pPr>
      <w:r>
        <w:rPr>
          <w:noProof/>
        </w:rPr>
        <w:t>Enterprise CAL Suite, 16</w:t>
      </w:r>
    </w:p>
    <w:p w:rsidR="003061CE" w:rsidRDefault="003061CE">
      <w:pPr>
        <w:pStyle w:val="Index1"/>
        <w:tabs>
          <w:tab w:val="right" w:pos="5030"/>
        </w:tabs>
        <w:rPr>
          <w:noProof/>
        </w:rPr>
      </w:pPr>
      <w:r>
        <w:rPr>
          <w:noProof/>
        </w:rPr>
        <w:t>Enterprise CAL Suite Bridge pre Microsoft Intune, 16</w:t>
      </w:r>
    </w:p>
    <w:p w:rsidR="003061CE" w:rsidRDefault="003061CE">
      <w:pPr>
        <w:pStyle w:val="Index1"/>
        <w:tabs>
          <w:tab w:val="right" w:pos="5030"/>
        </w:tabs>
        <w:rPr>
          <w:noProof/>
        </w:rPr>
      </w:pPr>
      <w:r>
        <w:rPr>
          <w:noProof/>
        </w:rPr>
        <w:t>Enterprise CAL Suite Bridge pre Office 365, 16</w:t>
      </w:r>
    </w:p>
    <w:p w:rsidR="003061CE" w:rsidRDefault="003061CE">
      <w:pPr>
        <w:pStyle w:val="Index1"/>
        <w:tabs>
          <w:tab w:val="right" w:pos="5030"/>
        </w:tabs>
        <w:rPr>
          <w:noProof/>
        </w:rPr>
      </w:pPr>
      <w:r>
        <w:rPr>
          <w:noProof/>
        </w:rPr>
        <w:t>Enterprise CAL Suite Bridge pre Office 365 a Microsoft Intune, 16</w:t>
      </w:r>
    </w:p>
    <w:p w:rsidR="003061CE" w:rsidRDefault="003061CE">
      <w:pPr>
        <w:pStyle w:val="Index1"/>
        <w:tabs>
          <w:tab w:val="right" w:pos="5030"/>
        </w:tabs>
        <w:rPr>
          <w:noProof/>
        </w:rPr>
      </w:pPr>
      <w:r>
        <w:rPr>
          <w:noProof/>
        </w:rPr>
        <w:t>Enterprise CAL Suite Bridge pre Office 365 z krytia SA, 16</w:t>
      </w:r>
    </w:p>
    <w:p w:rsidR="003061CE" w:rsidRDefault="003061CE">
      <w:pPr>
        <w:pStyle w:val="Index1"/>
        <w:tabs>
          <w:tab w:val="right" w:pos="5030"/>
        </w:tabs>
        <w:rPr>
          <w:noProof/>
        </w:rPr>
      </w:pPr>
      <w:r>
        <w:rPr>
          <w:noProof/>
        </w:rPr>
        <w:t>Enterprise Mobility + Security E3, 17, 61</w:t>
      </w:r>
    </w:p>
    <w:p w:rsidR="003061CE" w:rsidRDefault="003061CE">
      <w:pPr>
        <w:pStyle w:val="Index1"/>
        <w:tabs>
          <w:tab w:val="right" w:pos="5030"/>
        </w:tabs>
        <w:rPr>
          <w:noProof/>
        </w:rPr>
      </w:pPr>
      <w:r>
        <w:rPr>
          <w:noProof/>
        </w:rPr>
        <w:t>Enterprise Mobility + Security E3 – dodatočná licencia, 61</w:t>
      </w:r>
    </w:p>
    <w:p w:rsidR="003061CE" w:rsidRDefault="003061CE">
      <w:pPr>
        <w:pStyle w:val="Index1"/>
        <w:tabs>
          <w:tab w:val="right" w:pos="5030"/>
        </w:tabs>
        <w:rPr>
          <w:noProof/>
        </w:rPr>
      </w:pPr>
      <w:r>
        <w:rPr>
          <w:noProof/>
        </w:rPr>
        <w:t>Enterprise Mobility + Security E3 z krytia SA, 61</w:t>
      </w:r>
    </w:p>
    <w:p w:rsidR="003061CE" w:rsidRDefault="003061CE">
      <w:pPr>
        <w:pStyle w:val="Index1"/>
        <w:tabs>
          <w:tab w:val="right" w:pos="5030"/>
        </w:tabs>
        <w:rPr>
          <w:noProof/>
        </w:rPr>
      </w:pPr>
      <w:r>
        <w:rPr>
          <w:noProof/>
        </w:rPr>
        <w:t>Enterprise Mobility + Security E5, 17</w:t>
      </w:r>
    </w:p>
    <w:p w:rsidR="003061CE" w:rsidRDefault="003061CE">
      <w:pPr>
        <w:pStyle w:val="Index1"/>
        <w:tabs>
          <w:tab w:val="right" w:pos="5030"/>
        </w:tabs>
        <w:rPr>
          <w:noProof/>
        </w:rPr>
      </w:pPr>
      <w:r>
        <w:rPr>
          <w:noProof/>
        </w:rPr>
        <w:t>Enterprise Mobility + Security E5, 61</w:t>
      </w:r>
    </w:p>
    <w:p w:rsidR="003061CE" w:rsidRDefault="003061CE">
      <w:pPr>
        <w:pStyle w:val="Index1"/>
        <w:tabs>
          <w:tab w:val="right" w:pos="5030"/>
        </w:tabs>
        <w:rPr>
          <w:noProof/>
        </w:rPr>
      </w:pPr>
      <w:r>
        <w:rPr>
          <w:noProof/>
        </w:rPr>
        <w:t>Enterprise Mobility + Security E5 – dodatočná licencia, 61</w:t>
      </w:r>
    </w:p>
    <w:p w:rsidR="003061CE" w:rsidRDefault="003061CE">
      <w:pPr>
        <w:pStyle w:val="Index1"/>
        <w:tabs>
          <w:tab w:val="right" w:pos="5030"/>
        </w:tabs>
        <w:rPr>
          <w:noProof/>
        </w:rPr>
      </w:pPr>
      <w:r>
        <w:rPr>
          <w:noProof/>
        </w:rPr>
        <w:t>Enterprise Mobility + Security E5 z krytia SA, 61</w:t>
      </w:r>
    </w:p>
    <w:p w:rsidR="003061CE" w:rsidRDefault="003061CE">
      <w:pPr>
        <w:pStyle w:val="Index1"/>
        <w:tabs>
          <w:tab w:val="right" w:pos="5030"/>
        </w:tabs>
        <w:rPr>
          <w:noProof/>
        </w:rPr>
      </w:pPr>
      <w:r>
        <w:rPr>
          <w:noProof/>
        </w:rPr>
        <w:t>Excel 2016, 23</w:t>
      </w:r>
    </w:p>
    <w:p w:rsidR="003061CE" w:rsidRDefault="003061CE">
      <w:pPr>
        <w:pStyle w:val="Index1"/>
        <w:tabs>
          <w:tab w:val="right" w:pos="5030"/>
        </w:tabs>
        <w:rPr>
          <w:noProof/>
        </w:rPr>
      </w:pPr>
      <w:r>
        <w:rPr>
          <w:noProof/>
        </w:rPr>
        <w:t>Excel 2016 for Mac, 25</w:t>
      </w:r>
    </w:p>
    <w:p w:rsidR="003061CE" w:rsidRDefault="003061CE">
      <w:pPr>
        <w:pStyle w:val="Index1"/>
        <w:tabs>
          <w:tab w:val="right" w:pos="5030"/>
        </w:tabs>
        <w:rPr>
          <w:noProof/>
        </w:rPr>
      </w:pPr>
      <w:r>
        <w:rPr>
          <w:noProof/>
        </w:rPr>
        <w:t>Exchange Hosted Archive, 68</w:t>
      </w:r>
    </w:p>
    <w:p w:rsidR="003061CE" w:rsidRDefault="003061CE">
      <w:pPr>
        <w:pStyle w:val="Index1"/>
        <w:tabs>
          <w:tab w:val="right" w:pos="5030"/>
        </w:tabs>
        <w:rPr>
          <w:noProof/>
        </w:rPr>
      </w:pPr>
      <w:r>
        <w:rPr>
          <w:noProof/>
        </w:rPr>
        <w:t>Exchange Online – plán 1, 68</w:t>
      </w:r>
    </w:p>
    <w:p w:rsidR="003061CE" w:rsidRDefault="003061CE">
      <w:pPr>
        <w:pStyle w:val="Index1"/>
        <w:tabs>
          <w:tab w:val="right" w:pos="5030"/>
        </w:tabs>
        <w:rPr>
          <w:noProof/>
        </w:rPr>
      </w:pPr>
      <w:r>
        <w:rPr>
          <w:noProof/>
        </w:rPr>
        <w:t>Exchange Online Archiving for Exchange Server, 16</w:t>
      </w:r>
    </w:p>
    <w:p w:rsidR="003061CE" w:rsidRDefault="003061CE">
      <w:pPr>
        <w:pStyle w:val="Index1"/>
        <w:tabs>
          <w:tab w:val="right" w:pos="5030"/>
        </w:tabs>
        <w:rPr>
          <w:noProof/>
        </w:rPr>
      </w:pPr>
      <w:r>
        <w:rPr>
          <w:noProof/>
        </w:rPr>
        <w:t>Exchange Online Archiving pre Exchange Online, 68</w:t>
      </w:r>
    </w:p>
    <w:p w:rsidR="003061CE" w:rsidRDefault="003061CE">
      <w:pPr>
        <w:pStyle w:val="Index1"/>
        <w:tabs>
          <w:tab w:val="right" w:pos="5030"/>
        </w:tabs>
        <w:rPr>
          <w:noProof/>
        </w:rPr>
      </w:pPr>
      <w:r>
        <w:rPr>
          <w:noProof/>
        </w:rPr>
        <w:t>Exchange Online Archiving pre Exchange Server, 68</w:t>
      </w:r>
    </w:p>
    <w:p w:rsidR="003061CE" w:rsidRDefault="003061CE">
      <w:pPr>
        <w:pStyle w:val="Index1"/>
        <w:tabs>
          <w:tab w:val="right" w:pos="5030"/>
        </w:tabs>
        <w:rPr>
          <w:noProof/>
        </w:rPr>
      </w:pPr>
      <w:r>
        <w:rPr>
          <w:noProof/>
        </w:rPr>
        <w:t>Exchange Online Kiosk, 68</w:t>
      </w:r>
    </w:p>
    <w:p w:rsidR="003061CE" w:rsidRDefault="003061CE">
      <w:pPr>
        <w:pStyle w:val="Index1"/>
        <w:tabs>
          <w:tab w:val="right" w:pos="5030"/>
        </w:tabs>
        <w:rPr>
          <w:noProof/>
        </w:rPr>
      </w:pPr>
      <w:r>
        <w:rPr>
          <w:noProof/>
        </w:rPr>
        <w:t>Exchange Online Plan 1, 26</w:t>
      </w:r>
    </w:p>
    <w:p w:rsidR="003061CE" w:rsidRDefault="003061CE">
      <w:pPr>
        <w:pStyle w:val="Index1"/>
        <w:tabs>
          <w:tab w:val="right" w:pos="5030"/>
        </w:tabs>
        <w:rPr>
          <w:noProof/>
        </w:rPr>
      </w:pPr>
      <w:r>
        <w:rPr>
          <w:noProof/>
        </w:rPr>
        <w:t>Exchange Online Plan 1 – dodatočná licencia, 68</w:t>
      </w:r>
    </w:p>
    <w:p w:rsidR="003061CE" w:rsidRDefault="003061CE">
      <w:pPr>
        <w:pStyle w:val="Index1"/>
        <w:tabs>
          <w:tab w:val="right" w:pos="5030"/>
        </w:tabs>
        <w:rPr>
          <w:noProof/>
        </w:rPr>
      </w:pPr>
      <w:r>
        <w:rPr>
          <w:noProof/>
        </w:rPr>
        <w:t>Exchange Online Plan 1A pre absolventov, 68</w:t>
      </w:r>
    </w:p>
    <w:p w:rsidR="003061CE" w:rsidRDefault="003061CE">
      <w:pPr>
        <w:pStyle w:val="Index1"/>
        <w:tabs>
          <w:tab w:val="right" w:pos="5030"/>
        </w:tabs>
        <w:rPr>
          <w:noProof/>
        </w:rPr>
      </w:pPr>
      <w:r>
        <w:rPr>
          <w:noProof/>
        </w:rPr>
        <w:t>Exchange Online Plan 2, 26, 68</w:t>
      </w:r>
    </w:p>
    <w:p w:rsidR="003061CE" w:rsidRDefault="003061CE">
      <w:pPr>
        <w:pStyle w:val="Index1"/>
        <w:tabs>
          <w:tab w:val="right" w:pos="5030"/>
        </w:tabs>
        <w:rPr>
          <w:noProof/>
        </w:rPr>
      </w:pPr>
      <w:r>
        <w:rPr>
          <w:noProof/>
        </w:rPr>
        <w:t>Exchange Online Protection, 16, 68</w:t>
      </w:r>
    </w:p>
    <w:p w:rsidR="003061CE" w:rsidRDefault="003061CE">
      <w:pPr>
        <w:pStyle w:val="Index1"/>
        <w:tabs>
          <w:tab w:val="right" w:pos="5030"/>
        </w:tabs>
        <w:rPr>
          <w:noProof/>
        </w:rPr>
      </w:pPr>
      <w:r>
        <w:rPr>
          <w:noProof/>
        </w:rPr>
        <w:t>Exchange Server, 60</w:t>
      </w:r>
    </w:p>
    <w:p w:rsidR="003061CE" w:rsidRDefault="003061CE">
      <w:pPr>
        <w:pStyle w:val="Index1"/>
        <w:tabs>
          <w:tab w:val="right" w:pos="5030"/>
        </w:tabs>
        <w:rPr>
          <w:noProof/>
        </w:rPr>
      </w:pPr>
      <w:r>
        <w:rPr>
          <w:noProof/>
        </w:rPr>
        <w:t>Exchange Server 2013, 26</w:t>
      </w:r>
    </w:p>
    <w:p w:rsidR="003061CE" w:rsidRDefault="003061CE">
      <w:pPr>
        <w:pStyle w:val="Index1"/>
        <w:tabs>
          <w:tab w:val="right" w:pos="5030"/>
        </w:tabs>
        <w:rPr>
          <w:noProof/>
        </w:rPr>
      </w:pPr>
      <w:r>
        <w:rPr>
          <w:noProof/>
        </w:rPr>
        <w:t>Exchange Server Enterprise, 92</w:t>
      </w:r>
    </w:p>
    <w:p w:rsidR="003061CE" w:rsidRDefault="003061CE">
      <w:pPr>
        <w:pStyle w:val="Index1"/>
        <w:tabs>
          <w:tab w:val="right" w:pos="5030"/>
        </w:tabs>
        <w:rPr>
          <w:noProof/>
        </w:rPr>
      </w:pPr>
      <w:r>
        <w:rPr>
          <w:noProof/>
        </w:rPr>
        <w:t>Exchange Server Enterprise 2016, 26</w:t>
      </w:r>
    </w:p>
    <w:p w:rsidR="003061CE" w:rsidRDefault="003061CE">
      <w:pPr>
        <w:pStyle w:val="Index1"/>
        <w:tabs>
          <w:tab w:val="right" w:pos="5030"/>
        </w:tabs>
        <w:rPr>
          <w:noProof/>
        </w:rPr>
      </w:pPr>
      <w:r>
        <w:rPr>
          <w:noProof/>
        </w:rPr>
        <w:t>Exchange Server Enterprise 2016 – licencia CAL, 26</w:t>
      </w:r>
    </w:p>
    <w:p w:rsidR="003061CE" w:rsidRDefault="003061CE">
      <w:pPr>
        <w:pStyle w:val="Index1"/>
        <w:tabs>
          <w:tab w:val="right" w:pos="5030"/>
        </w:tabs>
        <w:rPr>
          <w:noProof/>
        </w:rPr>
      </w:pPr>
      <w:r>
        <w:rPr>
          <w:noProof/>
        </w:rPr>
        <w:t>Exchange Server Standard, 92</w:t>
      </w:r>
    </w:p>
    <w:p w:rsidR="003061CE" w:rsidRDefault="003061CE">
      <w:pPr>
        <w:pStyle w:val="Index1"/>
        <w:tabs>
          <w:tab w:val="right" w:pos="5030"/>
        </w:tabs>
        <w:rPr>
          <w:noProof/>
        </w:rPr>
      </w:pPr>
      <w:r>
        <w:rPr>
          <w:noProof/>
        </w:rPr>
        <w:t>Exchange Server Standard 2016, 26</w:t>
      </w:r>
    </w:p>
    <w:p w:rsidR="003061CE" w:rsidRDefault="003061CE">
      <w:pPr>
        <w:pStyle w:val="Index1"/>
        <w:tabs>
          <w:tab w:val="right" w:pos="5030"/>
        </w:tabs>
        <w:rPr>
          <w:noProof/>
        </w:rPr>
      </w:pPr>
      <w:r>
        <w:rPr>
          <w:noProof/>
        </w:rPr>
        <w:t>Exchange Server Standard 2016 – licencia CAL, 26</w:t>
      </w:r>
    </w:p>
    <w:p w:rsidR="003061CE" w:rsidRDefault="003061CE">
      <w:pPr>
        <w:pStyle w:val="Index1"/>
        <w:tabs>
          <w:tab w:val="right" w:pos="5030"/>
        </w:tabs>
        <w:rPr>
          <w:noProof/>
        </w:rPr>
      </w:pPr>
      <w:r>
        <w:rPr>
          <w:noProof/>
        </w:rPr>
        <w:t>Forefront Identity Manager 2010 – Windows Live Edition, 20</w:t>
      </w:r>
    </w:p>
    <w:p w:rsidR="003061CE" w:rsidRDefault="003061CE">
      <w:pPr>
        <w:pStyle w:val="Index1"/>
        <w:tabs>
          <w:tab w:val="right" w:pos="5030"/>
        </w:tabs>
        <w:rPr>
          <w:noProof/>
        </w:rPr>
      </w:pPr>
      <w:r>
        <w:rPr>
          <w:noProof/>
        </w:rPr>
        <w:t>Forefront Identity Manager 2010 R2, 23</w:t>
      </w:r>
    </w:p>
    <w:p w:rsidR="003061CE" w:rsidRDefault="003061CE">
      <w:pPr>
        <w:pStyle w:val="Index1"/>
        <w:tabs>
          <w:tab w:val="right" w:pos="5030"/>
        </w:tabs>
        <w:rPr>
          <w:noProof/>
        </w:rPr>
      </w:pPr>
      <w:r>
        <w:rPr>
          <w:noProof/>
        </w:rPr>
        <w:t>Forefront Identity Manager 2010 R2 – Windows Live Edition, 20</w:t>
      </w:r>
    </w:p>
    <w:p w:rsidR="003061CE" w:rsidRDefault="003061CE">
      <w:pPr>
        <w:pStyle w:val="Index1"/>
        <w:tabs>
          <w:tab w:val="right" w:pos="5030"/>
        </w:tabs>
        <w:rPr>
          <w:noProof/>
        </w:rPr>
      </w:pPr>
      <w:r>
        <w:rPr>
          <w:noProof/>
        </w:rPr>
        <w:t>Forefront TMG Enterprise, 92</w:t>
      </w:r>
    </w:p>
    <w:p w:rsidR="003061CE" w:rsidRDefault="003061CE">
      <w:pPr>
        <w:pStyle w:val="Index1"/>
        <w:tabs>
          <w:tab w:val="right" w:pos="5030"/>
        </w:tabs>
        <w:rPr>
          <w:noProof/>
        </w:rPr>
      </w:pPr>
      <w:r>
        <w:rPr>
          <w:noProof/>
        </w:rPr>
        <w:t>Forefront TMG Standard, 92</w:t>
      </w:r>
    </w:p>
    <w:p w:rsidR="003061CE" w:rsidRDefault="003061CE">
      <w:pPr>
        <w:pStyle w:val="Index1"/>
        <w:tabs>
          <w:tab w:val="right" w:pos="5030"/>
        </w:tabs>
        <w:rPr>
          <w:noProof/>
        </w:rPr>
      </w:pPr>
      <w:r>
        <w:rPr>
          <w:noProof/>
        </w:rPr>
        <w:t>Forefront United Access Gateway 2010, 17</w:t>
      </w:r>
    </w:p>
    <w:p w:rsidR="003061CE" w:rsidRDefault="003061CE">
      <w:pPr>
        <w:pStyle w:val="Index1"/>
        <w:tabs>
          <w:tab w:val="right" w:pos="5030"/>
        </w:tabs>
        <w:rPr>
          <w:noProof/>
        </w:rPr>
      </w:pPr>
      <w:r>
        <w:rPr>
          <w:noProof/>
        </w:rPr>
        <w:t>HPC Pack, 53</w:t>
      </w:r>
    </w:p>
    <w:p w:rsidR="003061CE" w:rsidRDefault="003061CE">
      <w:pPr>
        <w:pStyle w:val="Index1"/>
        <w:tabs>
          <w:tab w:val="right" w:pos="5030"/>
        </w:tabs>
        <w:rPr>
          <w:noProof/>
        </w:rPr>
      </w:pPr>
      <w:r>
        <w:rPr>
          <w:noProof/>
        </w:rPr>
        <w:t>IoT Suite Predictive Maintenance Plan 1, 57</w:t>
      </w:r>
    </w:p>
    <w:p w:rsidR="003061CE" w:rsidRDefault="003061CE">
      <w:pPr>
        <w:pStyle w:val="Index1"/>
        <w:tabs>
          <w:tab w:val="right" w:pos="5030"/>
        </w:tabs>
        <w:rPr>
          <w:noProof/>
        </w:rPr>
      </w:pPr>
      <w:r>
        <w:rPr>
          <w:noProof/>
        </w:rPr>
        <w:t>IoT Suite Predictive Maintenance Plan 2, 57</w:t>
      </w:r>
    </w:p>
    <w:p w:rsidR="003061CE" w:rsidRDefault="003061CE">
      <w:pPr>
        <w:pStyle w:val="Index1"/>
        <w:tabs>
          <w:tab w:val="right" w:pos="5030"/>
        </w:tabs>
        <w:rPr>
          <w:noProof/>
        </w:rPr>
      </w:pPr>
      <w:r>
        <w:rPr>
          <w:noProof/>
        </w:rPr>
        <w:t>IoT Suite Remote Monitoring Plan 1, 57</w:t>
      </w:r>
    </w:p>
    <w:p w:rsidR="003061CE" w:rsidRDefault="003061CE">
      <w:pPr>
        <w:pStyle w:val="Index1"/>
        <w:tabs>
          <w:tab w:val="right" w:pos="5030"/>
        </w:tabs>
        <w:rPr>
          <w:noProof/>
        </w:rPr>
      </w:pPr>
      <w:r>
        <w:rPr>
          <w:noProof/>
        </w:rPr>
        <w:t>IoT Suite Remote Monitoring Plan 2, 57</w:t>
      </w:r>
    </w:p>
    <w:p w:rsidR="003061CE" w:rsidRDefault="003061CE">
      <w:pPr>
        <w:pStyle w:val="Index1"/>
        <w:tabs>
          <w:tab w:val="right" w:pos="5030"/>
        </w:tabs>
        <w:rPr>
          <w:noProof/>
        </w:rPr>
      </w:pPr>
      <w:r>
        <w:rPr>
          <w:noProof/>
        </w:rPr>
        <w:t>kontajner Hyper-V, 80</w:t>
      </w:r>
    </w:p>
    <w:p w:rsidR="003061CE" w:rsidRDefault="003061CE">
      <w:pPr>
        <w:pStyle w:val="Index1"/>
        <w:tabs>
          <w:tab w:val="right" w:pos="5030"/>
        </w:tabs>
        <w:rPr>
          <w:noProof/>
        </w:rPr>
      </w:pPr>
      <w:r>
        <w:rPr>
          <w:noProof/>
        </w:rPr>
        <w:t>kontajner systému Windows Server, 80</w:t>
      </w:r>
    </w:p>
    <w:p w:rsidR="003061CE" w:rsidRDefault="003061CE">
      <w:pPr>
        <w:pStyle w:val="Index1"/>
        <w:tabs>
          <w:tab w:val="right" w:pos="5030"/>
        </w:tabs>
        <w:rPr>
          <w:noProof/>
        </w:rPr>
      </w:pPr>
      <w:r>
        <w:rPr>
          <w:noProof/>
        </w:rPr>
        <w:t>Licencia CAL na produkt SQL Server 2017, 30</w:t>
      </w:r>
    </w:p>
    <w:p w:rsidR="003061CE" w:rsidRDefault="003061CE">
      <w:pPr>
        <w:pStyle w:val="Index1"/>
        <w:tabs>
          <w:tab w:val="right" w:pos="5030"/>
        </w:tabs>
        <w:rPr>
          <w:noProof/>
        </w:rPr>
      </w:pPr>
      <w:r>
        <w:rPr>
          <w:noProof/>
        </w:rPr>
        <w:t>Licencia CAL na produkt Windows Server 2016 Active Directory Rights Management Services, 50, 51</w:t>
      </w:r>
    </w:p>
    <w:p w:rsidR="003061CE" w:rsidRDefault="003061CE">
      <w:pPr>
        <w:pStyle w:val="Index1"/>
        <w:tabs>
          <w:tab w:val="right" w:pos="5030"/>
        </w:tabs>
        <w:rPr>
          <w:noProof/>
        </w:rPr>
      </w:pPr>
      <w:r>
        <w:rPr>
          <w:noProof/>
        </w:rPr>
        <w:t>Licencia na prácu doma pre balík Office Professional Plus 2016, 24</w:t>
      </w:r>
    </w:p>
    <w:p w:rsidR="003061CE" w:rsidRDefault="003061CE">
      <w:pPr>
        <w:pStyle w:val="Index1"/>
        <w:tabs>
          <w:tab w:val="right" w:pos="5030"/>
        </w:tabs>
        <w:rPr>
          <w:noProof/>
        </w:rPr>
      </w:pPr>
      <w:r>
        <w:rPr>
          <w:noProof/>
        </w:rPr>
        <w:t>Licencia na prácu doma pre balík Office Standard 2016, 24</w:t>
      </w:r>
    </w:p>
    <w:p w:rsidR="003061CE" w:rsidRDefault="003061CE">
      <w:pPr>
        <w:pStyle w:val="Index1"/>
        <w:tabs>
          <w:tab w:val="right" w:pos="5030"/>
        </w:tabs>
        <w:rPr>
          <w:noProof/>
        </w:rPr>
      </w:pPr>
      <w:r>
        <w:rPr>
          <w:noProof/>
        </w:rPr>
        <w:t>licenciu CAL pre jednotlivé zariadenia na produkt Project Server 2016, 24</w:t>
      </w:r>
    </w:p>
    <w:p w:rsidR="003061CE" w:rsidRDefault="003061CE">
      <w:pPr>
        <w:pStyle w:val="Index1"/>
        <w:tabs>
          <w:tab w:val="right" w:pos="5030"/>
        </w:tabs>
        <w:rPr>
          <w:noProof/>
        </w:rPr>
      </w:pPr>
      <w:r>
        <w:rPr>
          <w:noProof/>
        </w:rPr>
        <w:t>Live Meeting Professional, 30</w:t>
      </w:r>
    </w:p>
    <w:p w:rsidR="003061CE" w:rsidRDefault="003061CE">
      <w:pPr>
        <w:pStyle w:val="Index1"/>
        <w:tabs>
          <w:tab w:val="right" w:pos="5030"/>
        </w:tabs>
        <w:rPr>
          <w:noProof/>
        </w:rPr>
      </w:pPr>
      <w:r>
        <w:rPr>
          <w:noProof/>
        </w:rPr>
        <w:t>Live Meeting Standard, 30</w:t>
      </w:r>
    </w:p>
    <w:p w:rsidR="003061CE" w:rsidRDefault="003061CE">
      <w:pPr>
        <w:pStyle w:val="Index1"/>
        <w:tabs>
          <w:tab w:val="right" w:pos="5030"/>
        </w:tabs>
        <w:rPr>
          <w:noProof/>
        </w:rPr>
      </w:pPr>
      <w:r>
        <w:rPr>
          <w:noProof/>
        </w:rPr>
        <w:t>Lync 2013, 24</w:t>
      </w:r>
    </w:p>
    <w:p w:rsidR="003061CE" w:rsidRDefault="003061CE">
      <w:pPr>
        <w:pStyle w:val="Index1"/>
        <w:tabs>
          <w:tab w:val="right" w:pos="5030"/>
        </w:tabs>
        <w:rPr>
          <w:noProof/>
        </w:rPr>
      </w:pPr>
      <w:r>
        <w:rPr>
          <w:noProof/>
        </w:rPr>
        <w:t>Lync for Mac 2011, 25, 71</w:t>
      </w:r>
    </w:p>
    <w:p w:rsidR="003061CE" w:rsidRDefault="003061CE">
      <w:pPr>
        <w:pStyle w:val="Index1"/>
        <w:tabs>
          <w:tab w:val="right" w:pos="5030"/>
        </w:tabs>
        <w:rPr>
          <w:noProof/>
        </w:rPr>
      </w:pPr>
      <w:r>
        <w:rPr>
          <w:noProof/>
        </w:rPr>
        <w:t>Lync Server 2010, 29</w:t>
      </w:r>
    </w:p>
    <w:p w:rsidR="003061CE" w:rsidRDefault="003061CE">
      <w:pPr>
        <w:pStyle w:val="Index1"/>
        <w:tabs>
          <w:tab w:val="right" w:pos="5030"/>
        </w:tabs>
        <w:rPr>
          <w:noProof/>
        </w:rPr>
      </w:pPr>
      <w:r>
        <w:rPr>
          <w:noProof/>
        </w:rPr>
        <w:t>Lync Server 2013, 29</w:t>
      </w:r>
    </w:p>
    <w:p w:rsidR="003061CE" w:rsidRDefault="003061CE">
      <w:pPr>
        <w:pStyle w:val="Index1"/>
        <w:tabs>
          <w:tab w:val="right" w:pos="5030"/>
        </w:tabs>
        <w:rPr>
          <w:noProof/>
        </w:rPr>
      </w:pPr>
      <w:r>
        <w:rPr>
          <w:noProof/>
        </w:rPr>
        <w:t>Mesačné predplatné na 100 000 transakcií služby Bing Maps Internal Website Usage, 71</w:t>
      </w:r>
    </w:p>
    <w:p w:rsidR="003061CE" w:rsidRDefault="003061CE">
      <w:pPr>
        <w:pStyle w:val="Index1"/>
        <w:tabs>
          <w:tab w:val="right" w:pos="5030"/>
        </w:tabs>
        <w:rPr>
          <w:noProof/>
        </w:rPr>
      </w:pPr>
      <w:r>
        <w:rPr>
          <w:noProof/>
        </w:rPr>
        <w:t>Mesačné predplatné na 100 000 transakcií služby Bing Maps Public Website Usage, 72</w:t>
      </w:r>
    </w:p>
    <w:p w:rsidR="003061CE" w:rsidRDefault="003061CE">
      <w:pPr>
        <w:pStyle w:val="Index1"/>
        <w:tabs>
          <w:tab w:val="right" w:pos="5030"/>
        </w:tabs>
        <w:rPr>
          <w:noProof/>
        </w:rPr>
      </w:pPr>
      <w:r>
        <w:rPr>
          <w:noProof/>
        </w:rPr>
        <w:t>Mesačné predplatné na 500 000 (a viac) transakcií služby Bing Maps Internal Website Usage, 71</w:t>
      </w:r>
    </w:p>
    <w:p w:rsidR="003061CE" w:rsidRDefault="003061CE">
      <w:pPr>
        <w:pStyle w:val="Index1"/>
        <w:tabs>
          <w:tab w:val="right" w:pos="5030"/>
        </w:tabs>
        <w:rPr>
          <w:noProof/>
        </w:rPr>
      </w:pPr>
      <w:r>
        <w:rPr>
          <w:noProof/>
        </w:rPr>
        <w:t>Mesačné predplatné na 500 000 (a viac) transakcií služby Bing Maps Public Website Usage, 72</w:t>
      </w:r>
    </w:p>
    <w:p w:rsidR="003061CE" w:rsidRDefault="003061CE">
      <w:pPr>
        <w:pStyle w:val="Index1"/>
        <w:tabs>
          <w:tab w:val="right" w:pos="5030"/>
        </w:tabs>
        <w:rPr>
          <w:noProof/>
        </w:rPr>
      </w:pPr>
      <w:r>
        <w:rPr>
          <w:noProof/>
        </w:rPr>
        <w:t>Mesačné predplatné platformy Mobile Asset Management, 71</w:t>
      </w:r>
    </w:p>
    <w:p w:rsidR="003061CE" w:rsidRDefault="003061CE">
      <w:pPr>
        <w:pStyle w:val="Index1"/>
        <w:tabs>
          <w:tab w:val="right" w:pos="5030"/>
        </w:tabs>
        <w:rPr>
          <w:noProof/>
        </w:rPr>
      </w:pPr>
      <w:r>
        <w:rPr>
          <w:noProof/>
        </w:rPr>
        <w:t>Mesačné predplatné platformy Mobile Asset Management pre jednotlivé aktíva, 72</w:t>
      </w:r>
    </w:p>
    <w:p w:rsidR="003061CE" w:rsidRDefault="003061CE">
      <w:pPr>
        <w:pStyle w:val="Index1"/>
        <w:tabs>
          <w:tab w:val="right" w:pos="5030"/>
        </w:tabs>
        <w:rPr>
          <w:noProof/>
        </w:rPr>
      </w:pPr>
      <w:r>
        <w:rPr>
          <w:noProof/>
        </w:rPr>
        <w:t>Mesačné predplatné pre známy počet 5 000 používateľov služby Bing Maps, 71</w:t>
      </w:r>
    </w:p>
    <w:p w:rsidR="003061CE" w:rsidRDefault="003061CE">
      <w:pPr>
        <w:pStyle w:val="Index1"/>
        <w:tabs>
          <w:tab w:val="right" w:pos="5030"/>
        </w:tabs>
        <w:rPr>
          <w:noProof/>
        </w:rPr>
      </w:pPr>
      <w:r>
        <w:rPr>
          <w:noProof/>
        </w:rPr>
        <w:t>Mesačné predplatné pre známy počet 5 000 používateľov služby Bing Maps Light, 72</w:t>
      </w:r>
    </w:p>
    <w:p w:rsidR="003061CE" w:rsidRDefault="003061CE">
      <w:pPr>
        <w:pStyle w:val="Index1"/>
        <w:tabs>
          <w:tab w:val="right" w:pos="5030"/>
        </w:tabs>
        <w:rPr>
          <w:noProof/>
        </w:rPr>
      </w:pPr>
      <w:r>
        <w:rPr>
          <w:noProof/>
        </w:rPr>
        <w:t>Mesačné predplatné pre známy počet 500 používateľov služby Bing Maps Light, 72</w:t>
      </w:r>
    </w:p>
    <w:p w:rsidR="003061CE" w:rsidRDefault="003061CE">
      <w:pPr>
        <w:pStyle w:val="Index1"/>
        <w:tabs>
          <w:tab w:val="right" w:pos="5030"/>
        </w:tabs>
        <w:rPr>
          <w:noProof/>
        </w:rPr>
      </w:pPr>
      <w:r>
        <w:rPr>
          <w:noProof/>
        </w:rPr>
        <w:t>Mesačné predplatné pre známy počet jednotlivých používateľov služby Bing Maps, 71</w:t>
      </w:r>
    </w:p>
    <w:p w:rsidR="003061CE" w:rsidRDefault="003061CE">
      <w:pPr>
        <w:pStyle w:val="Index1"/>
        <w:tabs>
          <w:tab w:val="right" w:pos="5030"/>
        </w:tabs>
        <w:rPr>
          <w:noProof/>
        </w:rPr>
      </w:pPr>
      <w:r>
        <w:rPr>
          <w:noProof/>
        </w:rPr>
        <w:t>Mesačné predplatné s poplatkom služby Bing Maps Enterprise, 71</w:t>
      </w:r>
    </w:p>
    <w:p w:rsidR="003061CE" w:rsidRDefault="003061CE">
      <w:pPr>
        <w:pStyle w:val="Index1"/>
        <w:tabs>
          <w:tab w:val="right" w:pos="5030"/>
        </w:tabs>
        <w:rPr>
          <w:noProof/>
        </w:rPr>
      </w:pPr>
      <w:r>
        <w:rPr>
          <w:noProof/>
        </w:rPr>
        <w:t>Microsoft 365 Business, 59</w:t>
      </w:r>
    </w:p>
    <w:p w:rsidR="003061CE" w:rsidRDefault="003061CE">
      <w:pPr>
        <w:pStyle w:val="Index1"/>
        <w:tabs>
          <w:tab w:val="right" w:pos="5030"/>
        </w:tabs>
        <w:rPr>
          <w:noProof/>
        </w:rPr>
      </w:pPr>
      <w:r>
        <w:rPr>
          <w:noProof/>
        </w:rPr>
        <w:t>Microsoft 365 E3, 59</w:t>
      </w:r>
    </w:p>
    <w:p w:rsidR="003061CE" w:rsidRDefault="003061CE">
      <w:pPr>
        <w:pStyle w:val="Index1"/>
        <w:tabs>
          <w:tab w:val="right" w:pos="5030"/>
        </w:tabs>
        <w:rPr>
          <w:noProof/>
        </w:rPr>
      </w:pPr>
      <w:r>
        <w:rPr>
          <w:noProof/>
        </w:rPr>
        <w:t>Microsoft 365 E3 – dodatočná licencia, 59</w:t>
      </w:r>
    </w:p>
    <w:p w:rsidR="003061CE" w:rsidRDefault="003061CE">
      <w:pPr>
        <w:pStyle w:val="Index1"/>
        <w:tabs>
          <w:tab w:val="right" w:pos="5030"/>
        </w:tabs>
        <w:rPr>
          <w:noProof/>
        </w:rPr>
      </w:pPr>
      <w:r>
        <w:rPr>
          <w:noProof/>
        </w:rPr>
        <w:t>Microsoft 365 E3 – licencia z krytia SA, 59</w:t>
      </w:r>
    </w:p>
    <w:p w:rsidR="003061CE" w:rsidRDefault="003061CE">
      <w:pPr>
        <w:pStyle w:val="Index1"/>
        <w:tabs>
          <w:tab w:val="right" w:pos="5030"/>
        </w:tabs>
        <w:rPr>
          <w:noProof/>
        </w:rPr>
      </w:pPr>
      <w:r>
        <w:rPr>
          <w:noProof/>
        </w:rPr>
        <w:t>Microsoft 365 E5, 59</w:t>
      </w:r>
    </w:p>
    <w:p w:rsidR="003061CE" w:rsidRDefault="003061CE">
      <w:pPr>
        <w:pStyle w:val="Index1"/>
        <w:tabs>
          <w:tab w:val="right" w:pos="5030"/>
        </w:tabs>
        <w:rPr>
          <w:noProof/>
        </w:rPr>
      </w:pPr>
      <w:r>
        <w:rPr>
          <w:noProof/>
        </w:rPr>
        <w:t>Microsoft 365 E5 – dodatočná licencia, 59</w:t>
      </w:r>
    </w:p>
    <w:p w:rsidR="003061CE" w:rsidRDefault="003061CE">
      <w:pPr>
        <w:pStyle w:val="Index1"/>
        <w:tabs>
          <w:tab w:val="right" w:pos="5030"/>
        </w:tabs>
        <w:rPr>
          <w:noProof/>
        </w:rPr>
      </w:pPr>
      <w:r>
        <w:rPr>
          <w:noProof/>
        </w:rPr>
        <w:t>Microsoft 365 E5 – licencia z krytia SA, 60</w:t>
      </w:r>
    </w:p>
    <w:p w:rsidR="003061CE" w:rsidRDefault="003061CE">
      <w:pPr>
        <w:pStyle w:val="Index1"/>
        <w:tabs>
          <w:tab w:val="right" w:pos="5030"/>
        </w:tabs>
        <w:rPr>
          <w:noProof/>
        </w:rPr>
      </w:pPr>
      <w:r>
        <w:rPr>
          <w:noProof/>
        </w:rPr>
        <w:t>Microsoft 365 Education A3, 59</w:t>
      </w:r>
    </w:p>
    <w:p w:rsidR="003061CE" w:rsidRDefault="003061CE">
      <w:pPr>
        <w:pStyle w:val="Index1"/>
        <w:tabs>
          <w:tab w:val="right" w:pos="5030"/>
        </w:tabs>
        <w:rPr>
          <w:noProof/>
        </w:rPr>
      </w:pPr>
      <w:r>
        <w:rPr>
          <w:noProof/>
        </w:rPr>
        <w:t>Microsoft 365 Education A3 s licenciou Core CAL, 59</w:t>
      </w:r>
    </w:p>
    <w:p w:rsidR="003061CE" w:rsidRDefault="003061CE">
      <w:pPr>
        <w:pStyle w:val="Index1"/>
        <w:tabs>
          <w:tab w:val="right" w:pos="5030"/>
        </w:tabs>
        <w:rPr>
          <w:noProof/>
        </w:rPr>
      </w:pPr>
      <w:r>
        <w:rPr>
          <w:noProof/>
        </w:rPr>
        <w:t>Microsoft 365 Education A5, 59</w:t>
      </w:r>
    </w:p>
    <w:p w:rsidR="003061CE" w:rsidRDefault="003061CE">
      <w:pPr>
        <w:pStyle w:val="Index1"/>
        <w:tabs>
          <w:tab w:val="right" w:pos="5030"/>
        </w:tabs>
        <w:rPr>
          <w:noProof/>
        </w:rPr>
      </w:pPr>
      <w:r>
        <w:rPr>
          <w:noProof/>
        </w:rPr>
        <w:t>Microsoft 365 F1, 60</w:t>
      </w:r>
    </w:p>
    <w:p w:rsidR="003061CE" w:rsidRDefault="003061CE">
      <w:pPr>
        <w:pStyle w:val="Index1"/>
        <w:tabs>
          <w:tab w:val="right" w:pos="5030"/>
        </w:tabs>
        <w:rPr>
          <w:noProof/>
        </w:rPr>
      </w:pPr>
      <w:r>
        <w:rPr>
          <w:noProof/>
        </w:rPr>
        <w:t>Microsoft Azure StorSimple – prémiová technická podpora, 58</w:t>
      </w:r>
    </w:p>
    <w:p w:rsidR="003061CE" w:rsidRDefault="003061CE">
      <w:pPr>
        <w:pStyle w:val="Index1"/>
        <w:tabs>
          <w:tab w:val="right" w:pos="5030"/>
        </w:tabs>
        <w:rPr>
          <w:noProof/>
        </w:rPr>
      </w:pPr>
      <w:r>
        <w:rPr>
          <w:noProof/>
        </w:rPr>
        <w:t>Microsoft Azure StorSimple – štandardná technická podpora, 58</w:t>
      </w:r>
    </w:p>
    <w:p w:rsidR="003061CE" w:rsidRDefault="003061CE">
      <w:pPr>
        <w:pStyle w:val="Index1"/>
        <w:tabs>
          <w:tab w:val="right" w:pos="5030"/>
        </w:tabs>
        <w:rPr>
          <w:noProof/>
        </w:rPr>
      </w:pPr>
      <w:r>
        <w:rPr>
          <w:noProof/>
        </w:rPr>
        <w:t>Microsoft Cloud App Security, 73</w:t>
      </w:r>
    </w:p>
    <w:p w:rsidR="003061CE" w:rsidRDefault="003061CE">
      <w:pPr>
        <w:pStyle w:val="Index1"/>
        <w:tabs>
          <w:tab w:val="right" w:pos="5030"/>
        </w:tabs>
        <w:rPr>
          <w:noProof/>
        </w:rPr>
      </w:pPr>
      <w:r>
        <w:rPr>
          <w:noProof/>
        </w:rPr>
        <w:t>Microsoft Dynamics 365 – profesionálna priama podpora, 63</w:t>
      </w:r>
    </w:p>
    <w:p w:rsidR="003061CE" w:rsidRDefault="003061CE">
      <w:pPr>
        <w:pStyle w:val="Index1"/>
        <w:tabs>
          <w:tab w:val="right" w:pos="5030"/>
        </w:tabs>
        <w:rPr>
          <w:noProof/>
        </w:rPr>
      </w:pPr>
      <w:r>
        <w:rPr>
          <w:noProof/>
        </w:rPr>
        <w:t>Microsoft Dynamics 365 Customer Engagement Plan, vydanie Enterprise – dodatočná licencia, 62</w:t>
      </w:r>
    </w:p>
    <w:p w:rsidR="003061CE" w:rsidRDefault="003061CE">
      <w:pPr>
        <w:pStyle w:val="Index1"/>
        <w:tabs>
          <w:tab w:val="right" w:pos="5030"/>
        </w:tabs>
        <w:rPr>
          <w:noProof/>
        </w:rPr>
      </w:pPr>
      <w:r>
        <w:rPr>
          <w:noProof/>
        </w:rPr>
        <w:t>Microsoft Dynamics 365 Customer Engagement Plan, vydanie Enterprise – licencia z krytia SA, 62</w:t>
      </w:r>
    </w:p>
    <w:p w:rsidR="003061CE" w:rsidRDefault="003061CE">
      <w:pPr>
        <w:pStyle w:val="Index1"/>
        <w:tabs>
          <w:tab w:val="right" w:pos="5030"/>
        </w:tabs>
        <w:rPr>
          <w:noProof/>
        </w:rPr>
      </w:pPr>
      <w:r>
        <w:rPr>
          <w:noProof/>
        </w:rPr>
        <w:t>Microsoft Dynamics 365 Customer Engagement Plan, vydanie Enterprise (licencia SL pre používateľa), 62</w:t>
      </w:r>
    </w:p>
    <w:p w:rsidR="003061CE" w:rsidRDefault="003061CE">
      <w:pPr>
        <w:pStyle w:val="Index1"/>
        <w:tabs>
          <w:tab w:val="right" w:pos="5030"/>
        </w:tabs>
        <w:rPr>
          <w:noProof/>
        </w:rPr>
      </w:pPr>
      <w:r>
        <w:rPr>
          <w:noProof/>
        </w:rPr>
        <w:t>Microsoft Dynamics 365 for Customer Service – licencia CAL, 86</w:t>
      </w:r>
    </w:p>
    <w:p w:rsidR="003061CE" w:rsidRDefault="003061CE">
      <w:pPr>
        <w:pStyle w:val="Index1"/>
        <w:tabs>
          <w:tab w:val="right" w:pos="5030"/>
        </w:tabs>
        <w:rPr>
          <w:noProof/>
        </w:rPr>
      </w:pPr>
      <w:r>
        <w:rPr>
          <w:noProof/>
        </w:rPr>
        <w:t>Microsoft Dynamics 365 for Customer Service – licencia CAL na lokálne nasadenie, 20, 92</w:t>
      </w:r>
    </w:p>
    <w:p w:rsidR="003061CE" w:rsidRDefault="003061CE">
      <w:pPr>
        <w:pStyle w:val="Index1"/>
        <w:tabs>
          <w:tab w:val="right" w:pos="5030"/>
        </w:tabs>
        <w:rPr>
          <w:noProof/>
        </w:rPr>
      </w:pPr>
      <w:r>
        <w:rPr>
          <w:noProof/>
        </w:rPr>
        <w:t>Microsoft Dynamics 365 for Customer Service, vydanie Enterprise, 21</w:t>
      </w:r>
    </w:p>
    <w:p w:rsidR="003061CE" w:rsidRDefault="003061CE">
      <w:pPr>
        <w:pStyle w:val="Index1"/>
        <w:tabs>
          <w:tab w:val="right" w:pos="5030"/>
        </w:tabs>
        <w:rPr>
          <w:noProof/>
        </w:rPr>
      </w:pPr>
      <w:r>
        <w:rPr>
          <w:noProof/>
        </w:rPr>
        <w:t>Microsoft Dynamics 365 for Customer Service, vydanie Enterprise (licencia SL pre jednotlivé zariadenia), 62</w:t>
      </w:r>
    </w:p>
    <w:p w:rsidR="003061CE" w:rsidRDefault="003061CE">
      <w:pPr>
        <w:pStyle w:val="Index1"/>
        <w:tabs>
          <w:tab w:val="right" w:pos="5030"/>
        </w:tabs>
        <w:rPr>
          <w:noProof/>
        </w:rPr>
      </w:pPr>
      <w:r>
        <w:rPr>
          <w:noProof/>
        </w:rPr>
        <w:t>Microsoft Dynamics 365 for Customer Service, vydanie Enterprise (licencia SL pre jednotlivých používateľov), 62</w:t>
      </w:r>
    </w:p>
    <w:p w:rsidR="003061CE" w:rsidRDefault="003061CE">
      <w:pPr>
        <w:pStyle w:val="Index1"/>
        <w:tabs>
          <w:tab w:val="right" w:pos="5030"/>
        </w:tabs>
        <w:rPr>
          <w:noProof/>
        </w:rPr>
      </w:pPr>
      <w:r>
        <w:rPr>
          <w:noProof/>
        </w:rPr>
        <w:t>Microsoft Dynamics 365 for Field Service, vydanie Enterprise – optimalizácia plánovania prostriedkov, 63</w:t>
      </w:r>
    </w:p>
    <w:p w:rsidR="003061CE" w:rsidRDefault="003061CE">
      <w:pPr>
        <w:pStyle w:val="Index1"/>
        <w:tabs>
          <w:tab w:val="right" w:pos="5030"/>
        </w:tabs>
        <w:rPr>
          <w:noProof/>
        </w:rPr>
      </w:pPr>
      <w:r>
        <w:rPr>
          <w:noProof/>
        </w:rPr>
        <w:t>Microsoft Dynamics 365 for Field Service, vydanie Enterprise (licencia SL pre jednotlivé zariadenia), 62</w:t>
      </w:r>
    </w:p>
    <w:p w:rsidR="003061CE" w:rsidRDefault="003061CE">
      <w:pPr>
        <w:pStyle w:val="Index1"/>
        <w:tabs>
          <w:tab w:val="right" w:pos="5030"/>
        </w:tabs>
        <w:rPr>
          <w:noProof/>
        </w:rPr>
      </w:pPr>
      <w:r>
        <w:rPr>
          <w:noProof/>
        </w:rPr>
        <w:t>Microsoft Dynamics 365 for Field Service, vydanie Enterprise (licencia SL pre jednotlivých používateľov), 62</w:t>
      </w:r>
    </w:p>
    <w:p w:rsidR="003061CE" w:rsidRDefault="003061CE">
      <w:pPr>
        <w:pStyle w:val="Index1"/>
        <w:tabs>
          <w:tab w:val="right" w:pos="5030"/>
        </w:tabs>
        <w:rPr>
          <w:noProof/>
        </w:rPr>
      </w:pPr>
      <w:r>
        <w:rPr>
          <w:noProof/>
        </w:rPr>
        <w:t>Microsoft Dynamics 365 for Operations – licencia CAL, 86</w:t>
      </w:r>
    </w:p>
    <w:p w:rsidR="003061CE" w:rsidRDefault="003061CE">
      <w:pPr>
        <w:pStyle w:val="Index1"/>
        <w:tabs>
          <w:tab w:val="right" w:pos="5030"/>
        </w:tabs>
        <w:rPr>
          <w:noProof/>
        </w:rPr>
      </w:pPr>
      <w:r>
        <w:rPr>
          <w:noProof/>
        </w:rPr>
        <w:t>Microsoft Dynamics 365 for Operations – licencia CAL na lokálne nasadenie, 20, 92</w:t>
      </w:r>
    </w:p>
    <w:p w:rsidR="003061CE" w:rsidRDefault="003061CE">
      <w:pPr>
        <w:pStyle w:val="Index1"/>
        <w:tabs>
          <w:tab w:val="right" w:pos="5030"/>
        </w:tabs>
        <w:rPr>
          <w:noProof/>
        </w:rPr>
      </w:pPr>
      <w:r>
        <w:rPr>
          <w:noProof/>
        </w:rPr>
        <w:t>Microsoft Dynamics 365 for Operations Activity – licencia CAL, 86</w:t>
      </w:r>
    </w:p>
    <w:p w:rsidR="003061CE" w:rsidRDefault="003061CE">
      <w:pPr>
        <w:pStyle w:val="Index1"/>
        <w:tabs>
          <w:tab w:val="right" w:pos="5030"/>
        </w:tabs>
        <w:rPr>
          <w:noProof/>
        </w:rPr>
      </w:pPr>
      <w:r>
        <w:rPr>
          <w:noProof/>
        </w:rPr>
        <w:t>Microsoft Dynamics 365 for Operations Activity – licencia CAL na lokálne nasadenie, 20, 92</w:t>
      </w:r>
    </w:p>
    <w:p w:rsidR="003061CE" w:rsidRDefault="003061CE">
      <w:pPr>
        <w:pStyle w:val="Index1"/>
        <w:tabs>
          <w:tab w:val="right" w:pos="5030"/>
        </w:tabs>
        <w:rPr>
          <w:noProof/>
        </w:rPr>
      </w:pPr>
      <w:r>
        <w:rPr>
          <w:noProof/>
        </w:rPr>
        <w:t>Microsoft Dynamics 365 for Operations Activity, vydanie Enterprise, 21</w:t>
      </w:r>
    </w:p>
    <w:p w:rsidR="003061CE" w:rsidRDefault="003061CE">
      <w:pPr>
        <w:pStyle w:val="Index1"/>
        <w:tabs>
          <w:tab w:val="right" w:pos="5030"/>
        </w:tabs>
        <w:rPr>
          <w:noProof/>
        </w:rPr>
      </w:pPr>
      <w:r>
        <w:rPr>
          <w:noProof/>
        </w:rPr>
        <w:t>Microsoft Dynamics 365 for Operations Device – licencia CAL na lokálne nasadenie, 20</w:t>
      </w:r>
    </w:p>
    <w:p w:rsidR="003061CE" w:rsidRDefault="003061CE">
      <w:pPr>
        <w:pStyle w:val="Index1"/>
        <w:tabs>
          <w:tab w:val="right" w:pos="5030"/>
        </w:tabs>
        <w:rPr>
          <w:noProof/>
        </w:rPr>
      </w:pPr>
      <w:r>
        <w:rPr>
          <w:noProof/>
        </w:rPr>
        <w:t>Microsoft Dynamics 365 for Operations Device, vydanie Enterprise, 21, 62</w:t>
      </w:r>
    </w:p>
    <w:p w:rsidR="003061CE" w:rsidRDefault="003061CE">
      <w:pPr>
        <w:pStyle w:val="Index1"/>
        <w:tabs>
          <w:tab w:val="right" w:pos="5030"/>
        </w:tabs>
        <w:rPr>
          <w:noProof/>
        </w:rPr>
      </w:pPr>
      <w:r>
        <w:rPr>
          <w:noProof/>
        </w:rPr>
        <w:t>Microsoft Dynamics 365 for Operations Device, vydanie Enterprise – dodatočná licencia (licencia SL pre zariadenie), 62</w:t>
      </w:r>
    </w:p>
    <w:p w:rsidR="003061CE" w:rsidRDefault="003061CE">
      <w:pPr>
        <w:pStyle w:val="Index1"/>
        <w:tabs>
          <w:tab w:val="right" w:pos="5030"/>
        </w:tabs>
        <w:rPr>
          <w:noProof/>
        </w:rPr>
      </w:pPr>
      <w:r>
        <w:rPr>
          <w:noProof/>
        </w:rPr>
        <w:t>Microsoft Dynamics 365 for Operations Device, vydanie Enterprise – licencia z krytia SA (licencia SL pre zariadenie), 62</w:t>
      </w:r>
    </w:p>
    <w:p w:rsidR="003061CE" w:rsidRDefault="003061CE">
      <w:pPr>
        <w:pStyle w:val="Index1"/>
        <w:tabs>
          <w:tab w:val="right" w:pos="5030"/>
        </w:tabs>
        <w:rPr>
          <w:noProof/>
        </w:rPr>
      </w:pPr>
      <w:r>
        <w:rPr>
          <w:noProof/>
        </w:rPr>
        <w:t>Microsoft Dynamics 365 for Operations Server, 20</w:t>
      </w:r>
    </w:p>
    <w:p w:rsidR="003061CE" w:rsidRDefault="003061CE">
      <w:pPr>
        <w:pStyle w:val="Index1"/>
        <w:tabs>
          <w:tab w:val="right" w:pos="5030"/>
        </w:tabs>
        <w:rPr>
          <w:noProof/>
        </w:rPr>
      </w:pPr>
      <w:r>
        <w:rPr>
          <w:noProof/>
        </w:rPr>
        <w:t>Microsoft Dynamics 365 for Operations, vydanie Enterprise – dodatočné úložisko databázy, 63</w:t>
      </w:r>
    </w:p>
    <w:p w:rsidR="003061CE" w:rsidRDefault="003061CE">
      <w:pPr>
        <w:pStyle w:val="Index1"/>
        <w:tabs>
          <w:tab w:val="right" w:pos="5030"/>
        </w:tabs>
        <w:rPr>
          <w:noProof/>
        </w:rPr>
      </w:pPr>
      <w:r>
        <w:rPr>
          <w:noProof/>
        </w:rPr>
        <w:t>Microsoft Dynamics 365 for Operations, vydanie Enterprise – dodatočné úložisko súborov, 63</w:t>
      </w:r>
    </w:p>
    <w:p w:rsidR="003061CE" w:rsidRDefault="003061CE">
      <w:pPr>
        <w:pStyle w:val="Index1"/>
        <w:tabs>
          <w:tab w:val="right" w:pos="5030"/>
        </w:tabs>
        <w:rPr>
          <w:noProof/>
        </w:rPr>
      </w:pPr>
      <w:r>
        <w:rPr>
          <w:noProof/>
        </w:rPr>
        <w:t>Microsoft Dynamics 365 for Operations, vydanie Enterprise – izolovaný priestor úrovne 1</w:t>
      </w:r>
    </w:p>
    <w:p w:rsidR="003061CE" w:rsidRDefault="003061CE">
      <w:pPr>
        <w:pStyle w:val="Index2"/>
        <w:tabs>
          <w:tab w:val="right" w:pos="5030"/>
        </w:tabs>
        <w:rPr>
          <w:noProof/>
        </w:rPr>
      </w:pPr>
      <w:r>
        <w:rPr>
          <w:noProof/>
        </w:rPr>
        <w:t>Vývojárska a testovacia inštancia, 63</w:t>
      </w:r>
    </w:p>
    <w:p w:rsidR="003061CE" w:rsidRDefault="003061CE">
      <w:pPr>
        <w:pStyle w:val="Index1"/>
        <w:tabs>
          <w:tab w:val="right" w:pos="5030"/>
        </w:tabs>
        <w:rPr>
          <w:noProof/>
        </w:rPr>
      </w:pPr>
      <w:r>
        <w:rPr>
          <w:noProof/>
        </w:rPr>
        <w:t>Microsoft Dynamics 365 for Operations, vydanie Enterprise – izolovaný priestor úrovne 2</w:t>
      </w:r>
    </w:p>
    <w:p w:rsidR="003061CE" w:rsidRDefault="003061CE">
      <w:pPr>
        <w:pStyle w:val="Index2"/>
        <w:tabs>
          <w:tab w:val="right" w:pos="5030"/>
        </w:tabs>
        <w:rPr>
          <w:noProof/>
        </w:rPr>
      </w:pPr>
      <w:r>
        <w:rPr>
          <w:noProof/>
        </w:rPr>
        <w:t>Štandardné schvaľovacie testovanie, 63</w:t>
      </w:r>
    </w:p>
    <w:p w:rsidR="003061CE" w:rsidRDefault="003061CE">
      <w:pPr>
        <w:pStyle w:val="Index1"/>
        <w:tabs>
          <w:tab w:val="right" w:pos="5030"/>
        </w:tabs>
        <w:rPr>
          <w:noProof/>
        </w:rPr>
      </w:pPr>
      <w:r>
        <w:rPr>
          <w:noProof/>
        </w:rPr>
        <w:t>Microsoft Dynamics 365 for Operations, vydanie Enterprise – izolovaný priestor úrovne 3</w:t>
      </w:r>
    </w:p>
    <w:p w:rsidR="003061CE" w:rsidRDefault="003061CE">
      <w:pPr>
        <w:pStyle w:val="Index2"/>
        <w:tabs>
          <w:tab w:val="right" w:pos="5030"/>
        </w:tabs>
        <w:rPr>
          <w:noProof/>
        </w:rPr>
      </w:pPr>
      <w:r>
        <w:rPr>
          <w:noProof/>
        </w:rPr>
        <w:t>Prémiové schvaľovacie testovanie, 63</w:t>
      </w:r>
    </w:p>
    <w:p w:rsidR="003061CE" w:rsidRDefault="003061CE">
      <w:pPr>
        <w:pStyle w:val="Index1"/>
        <w:tabs>
          <w:tab w:val="right" w:pos="5030"/>
        </w:tabs>
        <w:rPr>
          <w:noProof/>
        </w:rPr>
      </w:pPr>
      <w:r>
        <w:rPr>
          <w:noProof/>
        </w:rPr>
        <w:t>Microsoft Dynamics 365 for Operations, vydanie Enterprise – izolovaný priestor úrovne 4</w:t>
      </w:r>
    </w:p>
    <w:p w:rsidR="003061CE" w:rsidRDefault="003061CE">
      <w:pPr>
        <w:pStyle w:val="Index2"/>
        <w:tabs>
          <w:tab w:val="right" w:pos="5030"/>
        </w:tabs>
        <w:rPr>
          <w:noProof/>
        </w:rPr>
      </w:pPr>
      <w:r>
        <w:rPr>
          <w:noProof/>
        </w:rPr>
        <w:t>Štandardné testovanie výkonu, 63</w:t>
      </w:r>
    </w:p>
    <w:p w:rsidR="003061CE" w:rsidRDefault="003061CE">
      <w:pPr>
        <w:pStyle w:val="Index1"/>
        <w:tabs>
          <w:tab w:val="right" w:pos="5030"/>
        </w:tabs>
        <w:rPr>
          <w:noProof/>
        </w:rPr>
      </w:pPr>
      <w:r>
        <w:rPr>
          <w:noProof/>
        </w:rPr>
        <w:t>Microsoft Dynamics 365 for Operations, vydanie Enterprise – izolovaný priestor úrovne 5</w:t>
      </w:r>
    </w:p>
    <w:p w:rsidR="003061CE" w:rsidRDefault="003061CE">
      <w:pPr>
        <w:pStyle w:val="Index2"/>
        <w:tabs>
          <w:tab w:val="right" w:pos="5030"/>
        </w:tabs>
        <w:rPr>
          <w:noProof/>
        </w:rPr>
      </w:pPr>
      <w:r>
        <w:rPr>
          <w:noProof/>
        </w:rPr>
        <w:t>Prémiové testovanie výkonu, 63</w:t>
      </w:r>
    </w:p>
    <w:p w:rsidR="003061CE" w:rsidRDefault="003061CE">
      <w:pPr>
        <w:pStyle w:val="Index1"/>
        <w:tabs>
          <w:tab w:val="right" w:pos="5030"/>
        </w:tabs>
        <w:rPr>
          <w:noProof/>
        </w:rPr>
      </w:pPr>
      <w:r>
        <w:rPr>
          <w:noProof/>
        </w:rPr>
        <w:t>Microsoft Dynamics 365 for Project Service Automation, vydanie Enterprise (licencia SL pre jednotlivých používateľov), 62</w:t>
      </w:r>
    </w:p>
    <w:p w:rsidR="003061CE" w:rsidRDefault="003061CE">
      <w:pPr>
        <w:pStyle w:val="Index1"/>
        <w:tabs>
          <w:tab w:val="right" w:pos="5030"/>
        </w:tabs>
        <w:rPr>
          <w:noProof/>
        </w:rPr>
      </w:pPr>
      <w:r>
        <w:rPr>
          <w:noProof/>
        </w:rPr>
        <w:t>Microsoft Dynamics 365 for Retail, vydanie Enterprise, 62</w:t>
      </w:r>
    </w:p>
    <w:p w:rsidR="003061CE" w:rsidRDefault="003061CE">
      <w:pPr>
        <w:pStyle w:val="Index1"/>
        <w:tabs>
          <w:tab w:val="right" w:pos="5030"/>
        </w:tabs>
        <w:rPr>
          <w:noProof/>
        </w:rPr>
      </w:pPr>
      <w:r>
        <w:rPr>
          <w:noProof/>
        </w:rPr>
        <w:t>Microsoft Dynamics 365 for Retail, vydanie Enterprise – dodatočná licencia, 62</w:t>
      </w:r>
    </w:p>
    <w:p w:rsidR="003061CE" w:rsidRDefault="003061CE">
      <w:pPr>
        <w:pStyle w:val="Index1"/>
        <w:tabs>
          <w:tab w:val="right" w:pos="5030"/>
        </w:tabs>
        <w:rPr>
          <w:noProof/>
        </w:rPr>
      </w:pPr>
      <w:r>
        <w:rPr>
          <w:noProof/>
        </w:rPr>
        <w:t>Microsoft Dynamics 365 for Retail, vydanie Enterprise – licencia z krytia SA, 62</w:t>
      </w:r>
    </w:p>
    <w:p w:rsidR="003061CE" w:rsidRDefault="003061CE">
      <w:pPr>
        <w:pStyle w:val="Index1"/>
        <w:tabs>
          <w:tab w:val="right" w:pos="5030"/>
        </w:tabs>
        <w:rPr>
          <w:noProof/>
        </w:rPr>
      </w:pPr>
      <w:r>
        <w:rPr>
          <w:noProof/>
        </w:rPr>
        <w:t>Microsoft Dynamics 365 for Sales – licencia CAL, 86</w:t>
      </w:r>
    </w:p>
    <w:p w:rsidR="003061CE" w:rsidRDefault="003061CE">
      <w:pPr>
        <w:pStyle w:val="Index1"/>
        <w:tabs>
          <w:tab w:val="right" w:pos="5030"/>
        </w:tabs>
        <w:rPr>
          <w:noProof/>
        </w:rPr>
      </w:pPr>
      <w:r>
        <w:rPr>
          <w:noProof/>
        </w:rPr>
        <w:t>Microsoft Dynamics 365 for Sales – licencia CAL na lokálne nasadenie, 20, 92</w:t>
      </w:r>
    </w:p>
    <w:p w:rsidR="003061CE" w:rsidRDefault="003061CE">
      <w:pPr>
        <w:pStyle w:val="Index1"/>
        <w:tabs>
          <w:tab w:val="right" w:pos="5030"/>
        </w:tabs>
        <w:rPr>
          <w:noProof/>
        </w:rPr>
      </w:pPr>
      <w:r>
        <w:rPr>
          <w:noProof/>
        </w:rPr>
        <w:t>Microsoft Dynamics 365 for Sales, vydanie Enterprise, 21</w:t>
      </w:r>
    </w:p>
    <w:p w:rsidR="003061CE" w:rsidRDefault="003061CE">
      <w:pPr>
        <w:pStyle w:val="Index1"/>
        <w:tabs>
          <w:tab w:val="right" w:pos="5030"/>
        </w:tabs>
        <w:rPr>
          <w:noProof/>
        </w:rPr>
      </w:pPr>
      <w:r>
        <w:rPr>
          <w:noProof/>
        </w:rPr>
        <w:t>Microsoft Dynamics 365 for Sales, vydanie Enterprise, 62</w:t>
      </w:r>
    </w:p>
    <w:p w:rsidR="003061CE" w:rsidRDefault="003061CE">
      <w:pPr>
        <w:pStyle w:val="Index1"/>
        <w:tabs>
          <w:tab w:val="right" w:pos="5030"/>
        </w:tabs>
        <w:rPr>
          <w:noProof/>
        </w:rPr>
      </w:pPr>
      <w:r>
        <w:rPr>
          <w:noProof/>
        </w:rPr>
        <w:t>Microsoft Dynamics 365 for Sales, vydanie Enterprise (licencia SL pre jednotlivých používateľov), 62</w:t>
      </w:r>
    </w:p>
    <w:p w:rsidR="003061CE" w:rsidRDefault="003061CE">
      <w:pPr>
        <w:pStyle w:val="Index1"/>
        <w:tabs>
          <w:tab w:val="right" w:pos="5030"/>
        </w:tabs>
        <w:rPr>
          <w:noProof/>
        </w:rPr>
      </w:pPr>
      <w:r>
        <w:rPr>
          <w:noProof/>
        </w:rPr>
        <w:t>Microsoft Dynamics 365 for Talent, vydanie Enterprise, 62</w:t>
      </w:r>
    </w:p>
    <w:p w:rsidR="003061CE" w:rsidRDefault="003061CE">
      <w:pPr>
        <w:pStyle w:val="Index1"/>
        <w:tabs>
          <w:tab w:val="right" w:pos="5030"/>
        </w:tabs>
        <w:rPr>
          <w:noProof/>
        </w:rPr>
      </w:pPr>
      <w:r>
        <w:rPr>
          <w:noProof/>
        </w:rPr>
        <w:t>Microsoft Dynamics 365 for Talent, vydanie Enterprise – dodatočná licencia, 62</w:t>
      </w:r>
    </w:p>
    <w:p w:rsidR="003061CE" w:rsidRDefault="003061CE">
      <w:pPr>
        <w:pStyle w:val="Index1"/>
        <w:tabs>
          <w:tab w:val="right" w:pos="5030"/>
        </w:tabs>
        <w:rPr>
          <w:noProof/>
        </w:rPr>
      </w:pPr>
      <w:r>
        <w:rPr>
          <w:noProof/>
        </w:rPr>
        <w:t>Microsoft Dynamics 365 for Talent, vydanie Enterprise – licencia z krytia SA, 62</w:t>
      </w:r>
    </w:p>
    <w:p w:rsidR="003061CE" w:rsidRDefault="003061CE">
      <w:pPr>
        <w:pStyle w:val="Index1"/>
        <w:tabs>
          <w:tab w:val="right" w:pos="5030"/>
        </w:tabs>
        <w:rPr>
          <w:noProof/>
        </w:rPr>
      </w:pPr>
      <w:r>
        <w:rPr>
          <w:noProof/>
        </w:rPr>
        <w:t>Microsoft Dynamics 365 for Team Members – licencia CAL na lokálne nasadenie, 20, 92</w:t>
      </w:r>
    </w:p>
    <w:p w:rsidR="003061CE" w:rsidRDefault="003061CE">
      <w:pPr>
        <w:pStyle w:val="Index1"/>
        <w:tabs>
          <w:tab w:val="right" w:pos="5030"/>
        </w:tabs>
        <w:rPr>
          <w:noProof/>
        </w:rPr>
      </w:pPr>
      <w:r>
        <w:rPr>
          <w:noProof/>
        </w:rPr>
        <w:t>Microsoft Dynamics 365 for Team Members, vydanie Enterprise, 21</w:t>
      </w:r>
    </w:p>
    <w:p w:rsidR="003061CE" w:rsidRDefault="003061CE">
      <w:pPr>
        <w:pStyle w:val="Index1"/>
        <w:tabs>
          <w:tab w:val="right" w:pos="5030"/>
        </w:tabs>
        <w:rPr>
          <w:noProof/>
        </w:rPr>
      </w:pPr>
      <w:r>
        <w:rPr>
          <w:noProof/>
        </w:rPr>
        <w:t>Microsoft Dynamics 365 for Team Members, vydanie Enterprise (licencia SL pre jednotlivých používateľov), 62</w:t>
      </w:r>
    </w:p>
    <w:p w:rsidR="003061CE" w:rsidRDefault="003061CE">
      <w:pPr>
        <w:pStyle w:val="Index1"/>
        <w:tabs>
          <w:tab w:val="right" w:pos="5030"/>
        </w:tabs>
        <w:rPr>
          <w:noProof/>
        </w:rPr>
      </w:pPr>
      <w:r>
        <w:rPr>
          <w:noProof/>
        </w:rPr>
        <w:t>Microsoft Dynamics 365 for Team Members, vydanie Enterprise z krytia SA (licencia SL pre jednotlivých používateľov), 62</w:t>
      </w:r>
    </w:p>
    <w:p w:rsidR="003061CE" w:rsidRDefault="003061CE">
      <w:pPr>
        <w:pStyle w:val="Index1"/>
        <w:tabs>
          <w:tab w:val="right" w:pos="5030"/>
        </w:tabs>
        <w:rPr>
          <w:noProof/>
        </w:rPr>
      </w:pPr>
      <w:r>
        <w:rPr>
          <w:noProof/>
        </w:rPr>
        <w:t>Microsoft Dynamics 365 Plan, vydanie Enterprise – dodatočná licencia (licencia SL pre používateľa), 62</w:t>
      </w:r>
    </w:p>
    <w:p w:rsidR="003061CE" w:rsidRDefault="003061CE">
      <w:pPr>
        <w:pStyle w:val="Index1"/>
        <w:tabs>
          <w:tab w:val="right" w:pos="5030"/>
        </w:tabs>
        <w:rPr>
          <w:noProof/>
        </w:rPr>
      </w:pPr>
      <w:r>
        <w:rPr>
          <w:noProof/>
        </w:rPr>
        <w:t>Microsoft Dynamics 365 Plan, vydanie Enterprise – licencia z krytia SA (licencia SL pre používateľa), 62</w:t>
      </w:r>
    </w:p>
    <w:p w:rsidR="003061CE" w:rsidRDefault="003061CE">
      <w:pPr>
        <w:pStyle w:val="Index1"/>
        <w:tabs>
          <w:tab w:val="right" w:pos="5030"/>
        </w:tabs>
        <w:rPr>
          <w:noProof/>
        </w:rPr>
      </w:pPr>
      <w:r>
        <w:rPr>
          <w:noProof/>
        </w:rPr>
        <w:t>Microsoft Dynamics 365 Plan, vydanie Enterprise (licencia SL pre používateľa), 62</w:t>
      </w:r>
    </w:p>
    <w:p w:rsidR="003061CE" w:rsidRDefault="003061CE">
      <w:pPr>
        <w:pStyle w:val="Index1"/>
        <w:tabs>
          <w:tab w:val="right" w:pos="5030"/>
        </w:tabs>
        <w:rPr>
          <w:noProof/>
        </w:rPr>
      </w:pPr>
      <w:r>
        <w:rPr>
          <w:noProof/>
        </w:rPr>
        <w:t>Microsoft Dynamics 365 Unified Operations Plan, vydanie Enterprise, 62</w:t>
      </w:r>
    </w:p>
    <w:p w:rsidR="003061CE" w:rsidRDefault="003061CE">
      <w:pPr>
        <w:pStyle w:val="Index1"/>
        <w:tabs>
          <w:tab w:val="right" w:pos="5030"/>
        </w:tabs>
        <w:rPr>
          <w:noProof/>
        </w:rPr>
      </w:pPr>
      <w:r>
        <w:rPr>
          <w:noProof/>
        </w:rPr>
        <w:t>Microsoft Dynamics 365 Unified Operations Plan, vydanie Enterprise – dodatočná licencia, 62</w:t>
      </w:r>
    </w:p>
    <w:p w:rsidR="003061CE" w:rsidRDefault="003061CE">
      <w:pPr>
        <w:pStyle w:val="Index1"/>
        <w:tabs>
          <w:tab w:val="right" w:pos="5030"/>
        </w:tabs>
        <w:rPr>
          <w:noProof/>
        </w:rPr>
      </w:pPr>
      <w:r>
        <w:rPr>
          <w:noProof/>
        </w:rPr>
        <w:t>Microsoft Dynamics 365 Unified Operations Plan, vydanie Enterprise – licencia z krytia SA, 62</w:t>
      </w:r>
    </w:p>
    <w:p w:rsidR="003061CE" w:rsidRDefault="003061CE">
      <w:pPr>
        <w:pStyle w:val="Index1"/>
        <w:tabs>
          <w:tab w:val="right" w:pos="5030"/>
        </w:tabs>
        <w:rPr>
          <w:noProof/>
        </w:rPr>
      </w:pPr>
      <w:r>
        <w:rPr>
          <w:noProof/>
        </w:rPr>
        <w:t>Microsoft Dynamics 365, vydanie Enterprise – dodatočná neprodukčná inštancia záväzkov zákazníka, 63</w:t>
      </w:r>
    </w:p>
    <w:p w:rsidR="003061CE" w:rsidRDefault="003061CE">
      <w:pPr>
        <w:pStyle w:val="Index1"/>
        <w:tabs>
          <w:tab w:val="right" w:pos="5030"/>
        </w:tabs>
        <w:rPr>
          <w:noProof/>
        </w:rPr>
      </w:pPr>
      <w:r>
        <w:rPr>
          <w:noProof/>
        </w:rPr>
        <w:t>Microsoft Dynamics 365, vydanie Enterprise – dodatočná produkčná inštancia záväzkov zákazníka, 62</w:t>
      </w:r>
    </w:p>
    <w:p w:rsidR="003061CE" w:rsidRDefault="003061CE">
      <w:pPr>
        <w:pStyle w:val="Index1"/>
        <w:tabs>
          <w:tab w:val="right" w:pos="5030"/>
        </w:tabs>
        <w:rPr>
          <w:noProof/>
        </w:rPr>
      </w:pPr>
      <w:r>
        <w:rPr>
          <w:noProof/>
        </w:rPr>
        <w:t>Microsoft Dynamics 365, vydanie Enterprise – dodatočné príspevky záväzkov zákazníka v sociálnych sieťach, 63</w:t>
      </w:r>
    </w:p>
    <w:p w:rsidR="003061CE" w:rsidRDefault="003061CE">
      <w:pPr>
        <w:pStyle w:val="Index1"/>
        <w:tabs>
          <w:tab w:val="right" w:pos="5030"/>
        </w:tabs>
        <w:rPr>
          <w:noProof/>
        </w:rPr>
      </w:pPr>
      <w:r>
        <w:rPr>
          <w:noProof/>
        </w:rPr>
        <w:t>Microsoft Dynamics 365, vydanie Enterprise – dodatočné úložisko databázy záväzkov zákazníka, 63</w:t>
      </w:r>
    </w:p>
    <w:p w:rsidR="003061CE" w:rsidRDefault="003061CE">
      <w:pPr>
        <w:pStyle w:val="Index1"/>
        <w:tabs>
          <w:tab w:val="right" w:pos="5030"/>
        </w:tabs>
        <w:rPr>
          <w:noProof/>
        </w:rPr>
      </w:pPr>
      <w:r>
        <w:rPr>
          <w:noProof/>
        </w:rPr>
        <w:t>Microsoft Dynamics 365, vydanie Enterprise – dodatočné zobrazenia stránok portálu záväzkov zákazníka, 62</w:t>
      </w:r>
    </w:p>
    <w:p w:rsidR="003061CE" w:rsidRDefault="003061CE">
      <w:pPr>
        <w:pStyle w:val="Index1"/>
        <w:tabs>
          <w:tab w:val="right" w:pos="5030"/>
        </w:tabs>
        <w:rPr>
          <w:noProof/>
        </w:rPr>
      </w:pPr>
      <w:r>
        <w:rPr>
          <w:noProof/>
        </w:rPr>
        <w:t>Microsoft Dynamics 365, vydanie Enterprise – portál dodatočných záväzkov zákazníka, 62</w:t>
      </w:r>
    </w:p>
    <w:p w:rsidR="003061CE" w:rsidRDefault="003061CE">
      <w:pPr>
        <w:pStyle w:val="Index1"/>
        <w:tabs>
          <w:tab w:val="right" w:pos="5030"/>
        </w:tabs>
        <w:rPr>
          <w:noProof/>
        </w:rPr>
      </w:pPr>
      <w:r>
        <w:rPr>
          <w:noProof/>
        </w:rPr>
        <w:t>Microsoft Dynamics AX – licencia CAL zameraná na funkčné používanie, 86</w:t>
      </w:r>
    </w:p>
    <w:p w:rsidR="003061CE" w:rsidRDefault="003061CE">
      <w:pPr>
        <w:pStyle w:val="Index1"/>
        <w:tabs>
          <w:tab w:val="right" w:pos="5030"/>
        </w:tabs>
        <w:rPr>
          <w:noProof/>
        </w:rPr>
      </w:pPr>
      <w:r>
        <w:rPr>
          <w:noProof/>
        </w:rPr>
        <w:t>Microsoft Dynamics AX – licencia CAL zameraná na úlohy, 86</w:t>
      </w:r>
    </w:p>
    <w:p w:rsidR="003061CE" w:rsidRDefault="003061CE">
      <w:pPr>
        <w:pStyle w:val="Index1"/>
        <w:tabs>
          <w:tab w:val="right" w:pos="5030"/>
        </w:tabs>
        <w:rPr>
          <w:noProof/>
        </w:rPr>
      </w:pPr>
      <w:r>
        <w:rPr>
          <w:noProof/>
        </w:rPr>
        <w:t>Microsoft Dynamics AX – licencia Enterprise CAL, 86</w:t>
      </w:r>
    </w:p>
    <w:p w:rsidR="003061CE" w:rsidRDefault="003061CE">
      <w:pPr>
        <w:pStyle w:val="Index1"/>
        <w:tabs>
          <w:tab w:val="right" w:pos="5030"/>
        </w:tabs>
        <w:rPr>
          <w:noProof/>
        </w:rPr>
      </w:pPr>
      <w:r>
        <w:rPr>
          <w:noProof/>
        </w:rPr>
        <w:t>Microsoft Dynamics AX 2012 R2, 21</w:t>
      </w:r>
    </w:p>
    <w:p w:rsidR="003061CE" w:rsidRDefault="003061CE">
      <w:pPr>
        <w:pStyle w:val="Index1"/>
        <w:tabs>
          <w:tab w:val="right" w:pos="5030"/>
        </w:tabs>
        <w:rPr>
          <w:noProof/>
        </w:rPr>
      </w:pPr>
      <w:r>
        <w:rPr>
          <w:noProof/>
        </w:rPr>
        <w:t>Microsoft Dynamics AX 2012 R3, 21</w:t>
      </w:r>
    </w:p>
    <w:p w:rsidR="003061CE" w:rsidRDefault="003061CE">
      <w:pPr>
        <w:pStyle w:val="Index1"/>
        <w:tabs>
          <w:tab w:val="right" w:pos="5030"/>
        </w:tabs>
        <w:rPr>
          <w:noProof/>
        </w:rPr>
      </w:pPr>
      <w:r>
        <w:rPr>
          <w:noProof/>
        </w:rPr>
        <w:t>Microsoft Dynamics AX Standard Commerce Core Server, 86</w:t>
      </w:r>
    </w:p>
    <w:p w:rsidR="003061CE" w:rsidRDefault="003061CE">
      <w:pPr>
        <w:pStyle w:val="Index1"/>
        <w:tabs>
          <w:tab w:val="right" w:pos="5030"/>
        </w:tabs>
        <w:rPr>
          <w:noProof/>
        </w:rPr>
      </w:pPr>
      <w:r>
        <w:rPr>
          <w:noProof/>
        </w:rPr>
        <w:t>Microsoft Dynamics AX Store Server, 86</w:t>
      </w:r>
    </w:p>
    <w:p w:rsidR="003061CE" w:rsidRDefault="003061CE">
      <w:pPr>
        <w:pStyle w:val="Index1"/>
        <w:tabs>
          <w:tab w:val="right" w:pos="5030"/>
        </w:tabs>
        <w:rPr>
          <w:noProof/>
        </w:rPr>
      </w:pPr>
      <w:r>
        <w:rPr>
          <w:noProof/>
        </w:rPr>
        <w:t>Microsoft Dynamics CRM 2015, 21</w:t>
      </w:r>
    </w:p>
    <w:p w:rsidR="003061CE" w:rsidRDefault="003061CE">
      <w:pPr>
        <w:pStyle w:val="Index1"/>
        <w:tabs>
          <w:tab w:val="right" w:pos="5030"/>
        </w:tabs>
        <w:rPr>
          <w:noProof/>
        </w:rPr>
      </w:pPr>
      <w:r>
        <w:rPr>
          <w:noProof/>
        </w:rPr>
        <w:t>Microsoft Dynamics CRM 2016, 21</w:t>
      </w:r>
    </w:p>
    <w:p w:rsidR="003061CE" w:rsidRDefault="003061CE">
      <w:pPr>
        <w:pStyle w:val="Index1"/>
        <w:tabs>
          <w:tab w:val="right" w:pos="5030"/>
        </w:tabs>
        <w:rPr>
          <w:noProof/>
        </w:rPr>
      </w:pPr>
      <w:r>
        <w:rPr>
          <w:noProof/>
        </w:rPr>
        <w:t>Microsoft Dynamics CRM Server 2013, 86</w:t>
      </w:r>
    </w:p>
    <w:p w:rsidR="003061CE" w:rsidRDefault="003061CE">
      <w:pPr>
        <w:pStyle w:val="Index1"/>
        <w:tabs>
          <w:tab w:val="right" w:pos="5030"/>
        </w:tabs>
        <w:rPr>
          <w:noProof/>
        </w:rPr>
      </w:pPr>
      <w:r>
        <w:rPr>
          <w:noProof/>
        </w:rPr>
        <w:t>Microsoft Dynamics CRM Server 2015, 86</w:t>
      </w:r>
    </w:p>
    <w:p w:rsidR="003061CE" w:rsidRDefault="003061CE">
      <w:pPr>
        <w:pStyle w:val="Index1"/>
        <w:tabs>
          <w:tab w:val="right" w:pos="5030"/>
        </w:tabs>
        <w:rPr>
          <w:noProof/>
        </w:rPr>
      </w:pPr>
      <w:r>
        <w:rPr>
          <w:noProof/>
        </w:rPr>
        <w:t>Microsoft Flow Plan 1, 72</w:t>
      </w:r>
    </w:p>
    <w:p w:rsidR="003061CE" w:rsidRDefault="003061CE">
      <w:pPr>
        <w:pStyle w:val="Index1"/>
        <w:tabs>
          <w:tab w:val="right" w:pos="5030"/>
        </w:tabs>
        <w:rPr>
          <w:noProof/>
        </w:rPr>
      </w:pPr>
      <w:r>
        <w:rPr>
          <w:noProof/>
        </w:rPr>
        <w:t>Microsoft Flow Plan 2, 72</w:t>
      </w:r>
    </w:p>
    <w:p w:rsidR="003061CE" w:rsidRDefault="003061CE">
      <w:pPr>
        <w:pStyle w:val="Index1"/>
        <w:tabs>
          <w:tab w:val="right" w:pos="5030"/>
        </w:tabs>
        <w:rPr>
          <w:noProof/>
        </w:rPr>
      </w:pPr>
      <w:r>
        <w:rPr>
          <w:noProof/>
        </w:rPr>
        <w:t>Microsoft Identity Manager 2016 – licencia CAL, 23</w:t>
      </w:r>
    </w:p>
    <w:p w:rsidR="003061CE" w:rsidRDefault="003061CE">
      <w:pPr>
        <w:pStyle w:val="Index1"/>
        <w:tabs>
          <w:tab w:val="right" w:pos="5030"/>
        </w:tabs>
        <w:rPr>
          <w:noProof/>
        </w:rPr>
      </w:pPr>
      <w:r>
        <w:rPr>
          <w:noProof/>
        </w:rPr>
        <w:t>Microsoft Identity Manager 2016 – licencia External Connector, 23</w:t>
      </w:r>
    </w:p>
    <w:p w:rsidR="003061CE" w:rsidRDefault="003061CE">
      <w:pPr>
        <w:pStyle w:val="Index1"/>
        <w:tabs>
          <w:tab w:val="right" w:pos="5030"/>
        </w:tabs>
        <w:rPr>
          <w:noProof/>
        </w:rPr>
      </w:pPr>
      <w:r>
        <w:rPr>
          <w:noProof/>
        </w:rPr>
        <w:t>Microsoft Intune, 17, 34, 74</w:t>
      </w:r>
    </w:p>
    <w:p w:rsidR="003061CE" w:rsidRDefault="003061CE">
      <w:pPr>
        <w:pStyle w:val="Index1"/>
        <w:tabs>
          <w:tab w:val="right" w:pos="5030"/>
        </w:tabs>
        <w:rPr>
          <w:noProof/>
        </w:rPr>
      </w:pPr>
      <w:r>
        <w:rPr>
          <w:noProof/>
        </w:rPr>
        <w:t>Microsoft Intune – dodatočná licencia, 74</w:t>
      </w:r>
    </w:p>
    <w:p w:rsidR="003061CE" w:rsidRDefault="003061CE">
      <w:pPr>
        <w:pStyle w:val="Index1"/>
        <w:tabs>
          <w:tab w:val="right" w:pos="5030"/>
        </w:tabs>
        <w:rPr>
          <w:noProof/>
        </w:rPr>
      </w:pPr>
      <w:r>
        <w:rPr>
          <w:noProof/>
        </w:rPr>
        <w:t>Microsoft Intune for EDU, 74</w:t>
      </w:r>
    </w:p>
    <w:p w:rsidR="003061CE" w:rsidRDefault="003061CE">
      <w:pPr>
        <w:pStyle w:val="Index1"/>
        <w:tabs>
          <w:tab w:val="right" w:pos="5030"/>
        </w:tabs>
        <w:rPr>
          <w:noProof/>
        </w:rPr>
      </w:pPr>
      <w:r>
        <w:rPr>
          <w:noProof/>
        </w:rPr>
        <w:t>Microsoft Kaizala Pro, 73</w:t>
      </w:r>
    </w:p>
    <w:p w:rsidR="003061CE" w:rsidRDefault="003061CE">
      <w:pPr>
        <w:pStyle w:val="Index1"/>
        <w:tabs>
          <w:tab w:val="right" w:pos="5030"/>
        </w:tabs>
        <w:rPr>
          <w:noProof/>
        </w:rPr>
      </w:pPr>
      <w:r>
        <w:rPr>
          <w:noProof/>
        </w:rPr>
        <w:t>Microsoft Learning Imagine Academy, 74</w:t>
      </w:r>
    </w:p>
    <w:p w:rsidR="003061CE" w:rsidRDefault="003061CE">
      <w:pPr>
        <w:pStyle w:val="Index1"/>
        <w:tabs>
          <w:tab w:val="right" w:pos="5030"/>
        </w:tabs>
        <w:rPr>
          <w:noProof/>
        </w:rPr>
      </w:pPr>
      <w:r>
        <w:rPr>
          <w:noProof/>
        </w:rPr>
        <w:t>Microsoft Learning MCP 1 – kupóny na školenia, 74</w:t>
      </w:r>
    </w:p>
    <w:p w:rsidR="003061CE" w:rsidRDefault="003061CE">
      <w:pPr>
        <w:pStyle w:val="Index1"/>
        <w:tabs>
          <w:tab w:val="right" w:pos="5030"/>
        </w:tabs>
        <w:rPr>
          <w:noProof/>
        </w:rPr>
      </w:pPr>
      <w:r>
        <w:rPr>
          <w:noProof/>
        </w:rPr>
        <w:t>Microsoft Learning MCP 30 – kupóny na školenia, 74</w:t>
      </w:r>
    </w:p>
    <w:p w:rsidR="003061CE" w:rsidRDefault="003061CE">
      <w:pPr>
        <w:pStyle w:val="Index1"/>
        <w:tabs>
          <w:tab w:val="right" w:pos="5030"/>
        </w:tabs>
        <w:rPr>
          <w:noProof/>
        </w:rPr>
      </w:pPr>
      <w:r>
        <w:rPr>
          <w:noProof/>
        </w:rPr>
        <w:t>Microsoft Learning MOS/MCE Certification 125 – licencia pre skúšobnú lokalitu, 74</w:t>
      </w:r>
    </w:p>
    <w:p w:rsidR="003061CE" w:rsidRDefault="003061CE">
      <w:pPr>
        <w:pStyle w:val="Index1"/>
        <w:tabs>
          <w:tab w:val="right" w:pos="5030"/>
        </w:tabs>
        <w:rPr>
          <w:noProof/>
        </w:rPr>
      </w:pPr>
      <w:r>
        <w:rPr>
          <w:noProof/>
        </w:rPr>
        <w:t>Microsoft Learning MOS/MTA/MCE Certification 500 – licencia pre skúšobnú lokalitu, 75</w:t>
      </w:r>
    </w:p>
    <w:p w:rsidR="003061CE" w:rsidRDefault="003061CE">
      <w:pPr>
        <w:pStyle w:val="Index1"/>
        <w:tabs>
          <w:tab w:val="right" w:pos="5030"/>
        </w:tabs>
        <w:rPr>
          <w:noProof/>
        </w:rPr>
      </w:pPr>
      <w:r>
        <w:rPr>
          <w:noProof/>
        </w:rPr>
        <w:t>Microsoft Learning MTA/MCA Certification 125 – licencia pre skúšobnú lokalitu, 74</w:t>
      </w:r>
    </w:p>
    <w:p w:rsidR="003061CE" w:rsidRDefault="003061CE">
      <w:pPr>
        <w:pStyle w:val="Index1"/>
        <w:tabs>
          <w:tab w:val="right" w:pos="5030"/>
        </w:tabs>
        <w:rPr>
          <w:noProof/>
        </w:rPr>
      </w:pPr>
      <w:r>
        <w:rPr>
          <w:noProof/>
        </w:rPr>
        <w:t>Microsoft MyAnalytics, 67</w:t>
      </w:r>
    </w:p>
    <w:p w:rsidR="003061CE" w:rsidRDefault="003061CE">
      <w:pPr>
        <w:pStyle w:val="Index1"/>
        <w:tabs>
          <w:tab w:val="right" w:pos="5030"/>
        </w:tabs>
        <w:rPr>
          <w:noProof/>
        </w:rPr>
      </w:pPr>
      <w:r>
        <w:rPr>
          <w:noProof/>
        </w:rPr>
        <w:t>Microsoft Office Audit and Control Management Server 2013, 28</w:t>
      </w:r>
    </w:p>
    <w:p w:rsidR="003061CE" w:rsidRDefault="003061CE">
      <w:pPr>
        <w:pStyle w:val="Index1"/>
        <w:tabs>
          <w:tab w:val="right" w:pos="5030"/>
        </w:tabs>
        <w:rPr>
          <w:noProof/>
        </w:rPr>
      </w:pPr>
      <w:r>
        <w:rPr>
          <w:noProof/>
        </w:rPr>
        <w:t>Microsoft PowerApps Plan 1, 72</w:t>
      </w:r>
    </w:p>
    <w:p w:rsidR="003061CE" w:rsidRDefault="003061CE">
      <w:pPr>
        <w:pStyle w:val="Index1"/>
        <w:tabs>
          <w:tab w:val="right" w:pos="5030"/>
        </w:tabs>
        <w:rPr>
          <w:noProof/>
        </w:rPr>
      </w:pPr>
      <w:r>
        <w:rPr>
          <w:noProof/>
        </w:rPr>
        <w:t>Microsoft PowerApps Plan 2, 72</w:t>
      </w:r>
    </w:p>
    <w:p w:rsidR="003061CE" w:rsidRDefault="003061CE">
      <w:pPr>
        <w:pStyle w:val="Index1"/>
        <w:tabs>
          <w:tab w:val="right" w:pos="5030"/>
        </w:tabs>
        <w:rPr>
          <w:noProof/>
        </w:rPr>
      </w:pPr>
      <w:r>
        <w:rPr>
          <w:noProof/>
        </w:rPr>
        <w:t>Microsoft Relationship Sales, 63</w:t>
      </w:r>
    </w:p>
    <w:p w:rsidR="003061CE" w:rsidRDefault="003061CE">
      <w:pPr>
        <w:pStyle w:val="Index1"/>
        <w:tabs>
          <w:tab w:val="right" w:pos="5030"/>
        </w:tabs>
        <w:rPr>
          <w:noProof/>
        </w:rPr>
      </w:pPr>
      <w:r>
        <w:rPr>
          <w:noProof/>
        </w:rPr>
        <w:t>Microsoft Stream – dodatočné úložisko (500 GB), 72</w:t>
      </w:r>
    </w:p>
    <w:p w:rsidR="003061CE" w:rsidRDefault="003061CE">
      <w:pPr>
        <w:pStyle w:val="Index1"/>
        <w:tabs>
          <w:tab w:val="right" w:pos="5030"/>
        </w:tabs>
        <w:rPr>
          <w:noProof/>
        </w:rPr>
      </w:pPr>
      <w:r>
        <w:rPr>
          <w:noProof/>
        </w:rPr>
        <w:t>Microsoft Stream Plan 1, 72</w:t>
      </w:r>
    </w:p>
    <w:p w:rsidR="003061CE" w:rsidRDefault="003061CE">
      <w:pPr>
        <w:pStyle w:val="Index1"/>
        <w:tabs>
          <w:tab w:val="right" w:pos="5030"/>
        </w:tabs>
        <w:rPr>
          <w:noProof/>
        </w:rPr>
      </w:pPr>
      <w:r>
        <w:rPr>
          <w:noProof/>
        </w:rPr>
        <w:t>Microsoft Stream Plan 2, 72</w:t>
      </w:r>
    </w:p>
    <w:p w:rsidR="003061CE" w:rsidRDefault="003061CE">
      <w:pPr>
        <w:pStyle w:val="Index1"/>
        <w:tabs>
          <w:tab w:val="right" w:pos="5030"/>
        </w:tabs>
        <w:rPr>
          <w:noProof/>
        </w:rPr>
      </w:pPr>
      <w:r>
        <w:rPr>
          <w:noProof/>
        </w:rPr>
        <w:t>Microsoft Stream Plan 2 – dodatočná licencia, 72</w:t>
      </w:r>
    </w:p>
    <w:p w:rsidR="003061CE" w:rsidRDefault="003061CE">
      <w:pPr>
        <w:pStyle w:val="Index1"/>
        <w:tabs>
          <w:tab w:val="right" w:pos="5030"/>
        </w:tabs>
        <w:rPr>
          <w:noProof/>
        </w:rPr>
      </w:pPr>
      <w:r>
        <w:rPr>
          <w:noProof/>
        </w:rPr>
        <w:t>Microsoft Translator API, 57</w:t>
      </w:r>
    </w:p>
    <w:p w:rsidR="003061CE" w:rsidRDefault="003061CE">
      <w:pPr>
        <w:pStyle w:val="Index1"/>
        <w:tabs>
          <w:tab w:val="right" w:pos="5030"/>
        </w:tabs>
        <w:rPr>
          <w:noProof/>
        </w:rPr>
      </w:pPr>
      <w:r>
        <w:rPr>
          <w:noProof/>
        </w:rPr>
        <w:t>Minecraft</w:t>
      </w:r>
    </w:p>
    <w:p w:rsidR="003061CE" w:rsidRDefault="003061CE">
      <w:pPr>
        <w:pStyle w:val="Index2"/>
        <w:tabs>
          <w:tab w:val="right" w:pos="5030"/>
        </w:tabs>
        <w:rPr>
          <w:noProof/>
        </w:rPr>
      </w:pPr>
      <w:r>
        <w:rPr>
          <w:noProof/>
        </w:rPr>
        <w:t>Education Edition, 75</w:t>
      </w:r>
    </w:p>
    <w:p w:rsidR="003061CE" w:rsidRDefault="003061CE">
      <w:pPr>
        <w:pStyle w:val="Index1"/>
        <w:tabs>
          <w:tab w:val="right" w:pos="5030"/>
        </w:tabs>
        <w:rPr>
          <w:noProof/>
        </w:rPr>
      </w:pPr>
      <w:r>
        <w:rPr>
          <w:noProof/>
        </w:rPr>
        <w:t>Office 2013, 24</w:t>
      </w:r>
    </w:p>
    <w:p w:rsidR="003061CE" w:rsidRDefault="003061CE">
      <w:pPr>
        <w:pStyle w:val="Index1"/>
        <w:tabs>
          <w:tab w:val="right" w:pos="5030"/>
        </w:tabs>
        <w:rPr>
          <w:noProof/>
        </w:rPr>
      </w:pPr>
      <w:r>
        <w:rPr>
          <w:noProof/>
        </w:rPr>
        <w:t>Office 2016 for Mac Standard, 25</w:t>
      </w:r>
    </w:p>
    <w:p w:rsidR="003061CE" w:rsidRDefault="003061CE">
      <w:pPr>
        <w:pStyle w:val="Index1"/>
        <w:tabs>
          <w:tab w:val="right" w:pos="5030"/>
        </w:tabs>
        <w:rPr>
          <w:noProof/>
        </w:rPr>
      </w:pPr>
      <w:r>
        <w:rPr>
          <w:noProof/>
        </w:rPr>
        <w:t>Office 365 – dodatočné úložisko súborov veľkosti 1 GB, 70</w:t>
      </w:r>
    </w:p>
    <w:p w:rsidR="003061CE" w:rsidRDefault="003061CE">
      <w:pPr>
        <w:pStyle w:val="Index1"/>
        <w:tabs>
          <w:tab w:val="right" w:pos="5030"/>
        </w:tabs>
        <w:rPr>
          <w:noProof/>
        </w:rPr>
      </w:pPr>
      <w:r>
        <w:rPr>
          <w:noProof/>
        </w:rPr>
        <w:t>Office 365 A1, 65</w:t>
      </w:r>
    </w:p>
    <w:p w:rsidR="003061CE" w:rsidRDefault="003061CE">
      <w:pPr>
        <w:pStyle w:val="Index1"/>
        <w:tabs>
          <w:tab w:val="right" w:pos="5030"/>
        </w:tabs>
        <w:rPr>
          <w:noProof/>
        </w:rPr>
      </w:pPr>
      <w:r>
        <w:rPr>
          <w:noProof/>
        </w:rPr>
        <w:t>Office 365 A3, 65</w:t>
      </w:r>
    </w:p>
    <w:p w:rsidR="003061CE" w:rsidRDefault="003061CE">
      <w:pPr>
        <w:pStyle w:val="Index1"/>
        <w:tabs>
          <w:tab w:val="right" w:pos="5030"/>
        </w:tabs>
        <w:rPr>
          <w:noProof/>
        </w:rPr>
      </w:pPr>
      <w:r>
        <w:rPr>
          <w:noProof/>
        </w:rPr>
        <w:t>Office 365 A5, 65</w:t>
      </w:r>
    </w:p>
    <w:p w:rsidR="003061CE" w:rsidRDefault="003061CE">
      <w:pPr>
        <w:pStyle w:val="Index1"/>
        <w:tabs>
          <w:tab w:val="right" w:pos="5030"/>
        </w:tabs>
        <w:rPr>
          <w:noProof/>
        </w:rPr>
      </w:pPr>
      <w:r>
        <w:rPr>
          <w:noProof/>
        </w:rPr>
        <w:t>Office 365 A5 – dodatočná licencia, 65</w:t>
      </w:r>
    </w:p>
    <w:p w:rsidR="003061CE" w:rsidRDefault="003061CE">
      <w:pPr>
        <w:pStyle w:val="Index1"/>
        <w:tabs>
          <w:tab w:val="right" w:pos="5030"/>
        </w:tabs>
        <w:rPr>
          <w:noProof/>
        </w:rPr>
      </w:pPr>
      <w:r>
        <w:rPr>
          <w:noProof/>
        </w:rPr>
        <w:t>Office 365 Advanced Compliance, 67</w:t>
      </w:r>
    </w:p>
    <w:p w:rsidR="003061CE" w:rsidRDefault="003061CE">
      <w:pPr>
        <w:pStyle w:val="Index1"/>
        <w:tabs>
          <w:tab w:val="right" w:pos="5030"/>
        </w:tabs>
        <w:rPr>
          <w:noProof/>
        </w:rPr>
      </w:pPr>
      <w:r>
        <w:rPr>
          <w:noProof/>
        </w:rPr>
        <w:t>Office 365 Business, 64</w:t>
      </w:r>
    </w:p>
    <w:p w:rsidR="003061CE" w:rsidRDefault="003061CE">
      <w:pPr>
        <w:pStyle w:val="Index1"/>
        <w:tabs>
          <w:tab w:val="right" w:pos="5030"/>
        </w:tabs>
        <w:rPr>
          <w:noProof/>
        </w:rPr>
      </w:pPr>
      <w:r>
        <w:rPr>
          <w:noProof/>
        </w:rPr>
        <w:t>Office 365 Business Essentials, 65</w:t>
      </w:r>
    </w:p>
    <w:p w:rsidR="003061CE" w:rsidRDefault="003061CE">
      <w:pPr>
        <w:pStyle w:val="Index1"/>
        <w:tabs>
          <w:tab w:val="right" w:pos="5030"/>
        </w:tabs>
        <w:rPr>
          <w:noProof/>
        </w:rPr>
      </w:pPr>
      <w:r>
        <w:rPr>
          <w:noProof/>
        </w:rPr>
        <w:t>Office 365 Business Premium, 65</w:t>
      </w:r>
    </w:p>
    <w:p w:rsidR="003061CE" w:rsidRDefault="003061CE">
      <w:pPr>
        <w:pStyle w:val="Index1"/>
        <w:tabs>
          <w:tab w:val="right" w:pos="5030"/>
        </w:tabs>
        <w:rPr>
          <w:noProof/>
        </w:rPr>
      </w:pPr>
      <w:r>
        <w:rPr>
          <w:noProof/>
        </w:rPr>
        <w:t>Office 365 Cloud App Security (licencia SL pre používateľa), 67</w:t>
      </w:r>
    </w:p>
    <w:p w:rsidR="003061CE" w:rsidRDefault="003061CE">
      <w:pPr>
        <w:pStyle w:val="Index1"/>
        <w:tabs>
          <w:tab w:val="right" w:pos="5030"/>
        </w:tabs>
        <w:rPr>
          <w:noProof/>
        </w:rPr>
      </w:pPr>
      <w:r>
        <w:rPr>
          <w:noProof/>
        </w:rPr>
        <w:t>Office 365 Enterprise E1, 17, 65</w:t>
      </w:r>
    </w:p>
    <w:p w:rsidR="003061CE" w:rsidRDefault="003061CE">
      <w:pPr>
        <w:pStyle w:val="Index1"/>
        <w:tabs>
          <w:tab w:val="right" w:pos="5030"/>
        </w:tabs>
        <w:rPr>
          <w:noProof/>
        </w:rPr>
      </w:pPr>
      <w:r>
        <w:rPr>
          <w:noProof/>
        </w:rPr>
        <w:t>Office 365 Enterprise E1 a Microsoft Intune, 17</w:t>
      </w:r>
    </w:p>
    <w:p w:rsidR="003061CE" w:rsidRDefault="003061CE">
      <w:pPr>
        <w:pStyle w:val="Index1"/>
        <w:tabs>
          <w:tab w:val="right" w:pos="5030"/>
        </w:tabs>
        <w:rPr>
          <w:noProof/>
        </w:rPr>
      </w:pPr>
      <w:r>
        <w:rPr>
          <w:noProof/>
        </w:rPr>
        <w:t>Office 365 Enterprise E1 z krytia SA, 66</w:t>
      </w:r>
    </w:p>
    <w:p w:rsidR="003061CE" w:rsidRDefault="003061CE">
      <w:pPr>
        <w:pStyle w:val="Index1"/>
        <w:tabs>
          <w:tab w:val="right" w:pos="5030"/>
        </w:tabs>
        <w:rPr>
          <w:noProof/>
        </w:rPr>
      </w:pPr>
      <w:r>
        <w:rPr>
          <w:noProof/>
        </w:rPr>
        <w:t>Office 365 Enterprise E1, E3 – dodatočná licencia, 66</w:t>
      </w:r>
    </w:p>
    <w:p w:rsidR="003061CE" w:rsidRDefault="003061CE">
      <w:pPr>
        <w:pStyle w:val="Index1"/>
        <w:tabs>
          <w:tab w:val="right" w:pos="5030"/>
        </w:tabs>
        <w:rPr>
          <w:noProof/>
        </w:rPr>
      </w:pPr>
      <w:r>
        <w:rPr>
          <w:noProof/>
        </w:rPr>
        <w:t>Office 365 Enterprise E3, 17, 66</w:t>
      </w:r>
    </w:p>
    <w:p w:rsidR="003061CE" w:rsidRDefault="003061CE">
      <w:pPr>
        <w:pStyle w:val="Index1"/>
        <w:tabs>
          <w:tab w:val="right" w:pos="5030"/>
        </w:tabs>
        <w:rPr>
          <w:noProof/>
        </w:rPr>
      </w:pPr>
      <w:r>
        <w:rPr>
          <w:noProof/>
        </w:rPr>
        <w:t>Office 365 Enterprise E3 a Microsoft Intune, 17</w:t>
      </w:r>
    </w:p>
    <w:p w:rsidR="003061CE" w:rsidRDefault="003061CE">
      <w:pPr>
        <w:pStyle w:val="Index1"/>
        <w:tabs>
          <w:tab w:val="right" w:pos="5030"/>
        </w:tabs>
        <w:rPr>
          <w:noProof/>
        </w:rPr>
      </w:pPr>
      <w:r>
        <w:rPr>
          <w:noProof/>
        </w:rPr>
        <w:t>Office 365 Enterprise E3 z krytia SA, 66</w:t>
      </w:r>
    </w:p>
    <w:p w:rsidR="003061CE" w:rsidRDefault="003061CE">
      <w:pPr>
        <w:pStyle w:val="Index1"/>
        <w:tabs>
          <w:tab w:val="right" w:pos="5030"/>
        </w:tabs>
        <w:rPr>
          <w:noProof/>
        </w:rPr>
      </w:pPr>
      <w:r>
        <w:rPr>
          <w:noProof/>
        </w:rPr>
        <w:t>Office 365 Enterprise E4, 66</w:t>
      </w:r>
    </w:p>
    <w:p w:rsidR="003061CE" w:rsidRDefault="003061CE">
      <w:pPr>
        <w:pStyle w:val="Index1"/>
        <w:tabs>
          <w:tab w:val="right" w:pos="5030"/>
        </w:tabs>
        <w:rPr>
          <w:noProof/>
        </w:rPr>
      </w:pPr>
      <w:r>
        <w:rPr>
          <w:noProof/>
        </w:rPr>
        <w:t>Office 365 Enterprise E4 – dodatočná licencia, 66</w:t>
      </w:r>
    </w:p>
    <w:p w:rsidR="003061CE" w:rsidRDefault="003061CE">
      <w:pPr>
        <w:pStyle w:val="Index1"/>
        <w:tabs>
          <w:tab w:val="right" w:pos="5030"/>
        </w:tabs>
        <w:rPr>
          <w:noProof/>
        </w:rPr>
      </w:pPr>
      <w:r>
        <w:rPr>
          <w:noProof/>
        </w:rPr>
        <w:t>Office 365 Enterprise E4 z krytia SA, 66</w:t>
      </w:r>
    </w:p>
    <w:p w:rsidR="003061CE" w:rsidRDefault="003061CE">
      <w:pPr>
        <w:pStyle w:val="Index1"/>
        <w:tabs>
          <w:tab w:val="right" w:pos="5030"/>
        </w:tabs>
        <w:rPr>
          <w:noProof/>
        </w:rPr>
      </w:pPr>
      <w:r>
        <w:rPr>
          <w:noProof/>
        </w:rPr>
        <w:t>Office 365 Enterprise E5, 17</w:t>
      </w:r>
    </w:p>
    <w:p w:rsidR="003061CE" w:rsidRDefault="003061CE">
      <w:pPr>
        <w:pStyle w:val="Index1"/>
        <w:tabs>
          <w:tab w:val="right" w:pos="5030"/>
        </w:tabs>
        <w:rPr>
          <w:noProof/>
        </w:rPr>
      </w:pPr>
      <w:r>
        <w:rPr>
          <w:noProof/>
        </w:rPr>
        <w:t>Office 365 Enterprise E5 – dodatočná licencia, 66</w:t>
      </w:r>
    </w:p>
    <w:p w:rsidR="003061CE" w:rsidRDefault="003061CE">
      <w:pPr>
        <w:pStyle w:val="Index1"/>
        <w:tabs>
          <w:tab w:val="right" w:pos="5030"/>
        </w:tabs>
        <w:rPr>
          <w:noProof/>
        </w:rPr>
      </w:pPr>
      <w:r>
        <w:rPr>
          <w:noProof/>
        </w:rPr>
        <w:t>Office 365 Enterprise E5 (licencia SL pre jednotlivých používateľov), 66</w:t>
      </w:r>
    </w:p>
    <w:p w:rsidR="003061CE" w:rsidRDefault="003061CE">
      <w:pPr>
        <w:pStyle w:val="Index1"/>
        <w:tabs>
          <w:tab w:val="right" w:pos="5030"/>
        </w:tabs>
        <w:rPr>
          <w:noProof/>
        </w:rPr>
      </w:pPr>
      <w:r>
        <w:rPr>
          <w:noProof/>
        </w:rPr>
        <w:t>Office 365 Enterprise E5 a Microsoft Intune, 17</w:t>
      </w:r>
    </w:p>
    <w:p w:rsidR="003061CE" w:rsidRDefault="003061CE">
      <w:pPr>
        <w:pStyle w:val="Index1"/>
        <w:tabs>
          <w:tab w:val="right" w:pos="5030"/>
        </w:tabs>
        <w:rPr>
          <w:noProof/>
        </w:rPr>
      </w:pPr>
      <w:r>
        <w:rPr>
          <w:noProof/>
        </w:rPr>
        <w:t>Office 365 Enterprise E5 z krytia SA, 66</w:t>
      </w:r>
    </w:p>
    <w:p w:rsidR="003061CE" w:rsidRDefault="003061CE">
      <w:pPr>
        <w:pStyle w:val="Index1"/>
        <w:tabs>
          <w:tab w:val="right" w:pos="5030"/>
        </w:tabs>
        <w:rPr>
          <w:noProof/>
        </w:rPr>
      </w:pPr>
      <w:r>
        <w:rPr>
          <w:noProof/>
        </w:rPr>
        <w:t>Office 365 Enterprise F1, 66</w:t>
      </w:r>
    </w:p>
    <w:p w:rsidR="003061CE" w:rsidRDefault="003061CE">
      <w:pPr>
        <w:pStyle w:val="Index1"/>
        <w:tabs>
          <w:tab w:val="right" w:pos="5030"/>
        </w:tabs>
        <w:rPr>
          <w:noProof/>
        </w:rPr>
      </w:pPr>
      <w:r>
        <w:rPr>
          <w:noProof/>
        </w:rPr>
        <w:t>Office 365 Midsize Business, 67</w:t>
      </w:r>
    </w:p>
    <w:p w:rsidR="003061CE" w:rsidRDefault="003061CE">
      <w:pPr>
        <w:pStyle w:val="Index1"/>
        <w:tabs>
          <w:tab w:val="right" w:pos="5030"/>
        </w:tabs>
        <w:rPr>
          <w:noProof/>
        </w:rPr>
      </w:pPr>
      <w:r>
        <w:rPr>
          <w:noProof/>
        </w:rPr>
        <w:t>Office 365 ProPlus, 64</w:t>
      </w:r>
    </w:p>
    <w:p w:rsidR="003061CE" w:rsidRDefault="003061CE">
      <w:pPr>
        <w:pStyle w:val="Index1"/>
        <w:tabs>
          <w:tab w:val="right" w:pos="5030"/>
        </w:tabs>
        <w:rPr>
          <w:noProof/>
        </w:rPr>
      </w:pPr>
      <w:r>
        <w:rPr>
          <w:noProof/>
        </w:rPr>
        <w:t>Office 365 ProPlus z krytia SA, 64</w:t>
      </w:r>
    </w:p>
    <w:p w:rsidR="003061CE" w:rsidRDefault="003061CE">
      <w:pPr>
        <w:pStyle w:val="Index1"/>
        <w:tabs>
          <w:tab w:val="right" w:pos="5030"/>
        </w:tabs>
        <w:rPr>
          <w:noProof/>
        </w:rPr>
      </w:pPr>
      <w:r>
        <w:rPr>
          <w:noProof/>
        </w:rPr>
        <w:t>Office 365 Threat Intelligence, 68</w:t>
      </w:r>
    </w:p>
    <w:p w:rsidR="003061CE" w:rsidRDefault="003061CE">
      <w:pPr>
        <w:pStyle w:val="Index1"/>
        <w:tabs>
          <w:tab w:val="right" w:pos="5030"/>
        </w:tabs>
        <w:rPr>
          <w:noProof/>
        </w:rPr>
      </w:pPr>
      <w:r>
        <w:rPr>
          <w:noProof/>
        </w:rPr>
        <w:t>Office for Mac 2011, 25</w:t>
      </w:r>
    </w:p>
    <w:p w:rsidR="003061CE" w:rsidRDefault="003061CE">
      <w:pPr>
        <w:pStyle w:val="Index1"/>
        <w:tabs>
          <w:tab w:val="right" w:pos="5030"/>
        </w:tabs>
        <w:rPr>
          <w:noProof/>
        </w:rPr>
      </w:pPr>
      <w:r>
        <w:rPr>
          <w:noProof/>
        </w:rPr>
        <w:t>Office for Mac Standard, 85</w:t>
      </w:r>
    </w:p>
    <w:p w:rsidR="003061CE" w:rsidRDefault="003061CE">
      <w:pPr>
        <w:pStyle w:val="Index1"/>
        <w:tabs>
          <w:tab w:val="right" w:pos="5030"/>
        </w:tabs>
        <w:rPr>
          <w:noProof/>
        </w:rPr>
      </w:pPr>
      <w:r>
        <w:rPr>
          <w:noProof/>
        </w:rPr>
        <w:t>Office Home &amp; Student 2013 RT – komerčné používanie, 23</w:t>
      </w:r>
    </w:p>
    <w:p w:rsidR="003061CE" w:rsidRDefault="003061CE">
      <w:pPr>
        <w:pStyle w:val="Index1"/>
        <w:tabs>
          <w:tab w:val="right" w:pos="5030"/>
        </w:tabs>
        <w:rPr>
          <w:noProof/>
        </w:rPr>
      </w:pPr>
      <w:r>
        <w:rPr>
          <w:noProof/>
        </w:rPr>
        <w:t>Office Multi Language Pack, 65, 67</w:t>
      </w:r>
    </w:p>
    <w:p w:rsidR="003061CE" w:rsidRDefault="003061CE">
      <w:pPr>
        <w:pStyle w:val="Index1"/>
        <w:tabs>
          <w:tab w:val="right" w:pos="5030"/>
        </w:tabs>
        <w:rPr>
          <w:noProof/>
        </w:rPr>
      </w:pPr>
      <w:r>
        <w:rPr>
          <w:noProof/>
        </w:rPr>
        <w:t>Office Multi Language Pack 2013, 23</w:t>
      </w:r>
    </w:p>
    <w:p w:rsidR="003061CE" w:rsidRDefault="003061CE">
      <w:pPr>
        <w:pStyle w:val="Index1"/>
        <w:tabs>
          <w:tab w:val="right" w:pos="5030"/>
        </w:tabs>
        <w:rPr>
          <w:noProof/>
        </w:rPr>
      </w:pPr>
      <w:r>
        <w:rPr>
          <w:noProof/>
        </w:rPr>
        <w:t>Office Online, 65</w:t>
      </w:r>
    </w:p>
    <w:p w:rsidR="003061CE" w:rsidRDefault="003061CE">
      <w:pPr>
        <w:pStyle w:val="Index1"/>
        <w:tabs>
          <w:tab w:val="right" w:pos="5030"/>
        </w:tabs>
        <w:rPr>
          <w:noProof/>
        </w:rPr>
      </w:pPr>
      <w:r>
        <w:rPr>
          <w:noProof/>
        </w:rPr>
        <w:t>Office Online pre služby Office 365, 85</w:t>
      </w:r>
    </w:p>
    <w:p w:rsidR="003061CE" w:rsidRDefault="003061CE">
      <w:pPr>
        <w:pStyle w:val="Index1"/>
        <w:tabs>
          <w:tab w:val="right" w:pos="5030"/>
        </w:tabs>
        <w:rPr>
          <w:noProof/>
        </w:rPr>
      </w:pPr>
      <w:r>
        <w:rPr>
          <w:noProof/>
        </w:rPr>
        <w:t>Office Professional Plus, 65, 85, 92</w:t>
      </w:r>
    </w:p>
    <w:p w:rsidR="003061CE" w:rsidRDefault="003061CE">
      <w:pPr>
        <w:pStyle w:val="Index1"/>
        <w:tabs>
          <w:tab w:val="right" w:pos="5030"/>
        </w:tabs>
        <w:rPr>
          <w:noProof/>
        </w:rPr>
      </w:pPr>
      <w:r>
        <w:rPr>
          <w:noProof/>
        </w:rPr>
        <w:t>Office Professional Plus 2013, 65</w:t>
      </w:r>
    </w:p>
    <w:p w:rsidR="003061CE" w:rsidRDefault="003061CE">
      <w:pPr>
        <w:pStyle w:val="Index1"/>
        <w:tabs>
          <w:tab w:val="right" w:pos="5030"/>
        </w:tabs>
        <w:rPr>
          <w:noProof/>
        </w:rPr>
      </w:pPr>
      <w:r>
        <w:rPr>
          <w:noProof/>
        </w:rPr>
        <w:t>Office Professional Plus 2016, 23, 40, 66</w:t>
      </w:r>
    </w:p>
    <w:p w:rsidR="003061CE" w:rsidRDefault="003061CE">
      <w:pPr>
        <w:pStyle w:val="Index1"/>
        <w:tabs>
          <w:tab w:val="right" w:pos="5030"/>
        </w:tabs>
        <w:rPr>
          <w:noProof/>
        </w:rPr>
      </w:pPr>
      <w:r>
        <w:rPr>
          <w:noProof/>
        </w:rPr>
        <w:t>Office Standard, 65, 85, 92</w:t>
      </w:r>
    </w:p>
    <w:p w:rsidR="003061CE" w:rsidRDefault="003061CE">
      <w:pPr>
        <w:pStyle w:val="Index1"/>
        <w:tabs>
          <w:tab w:val="right" w:pos="5030"/>
        </w:tabs>
        <w:rPr>
          <w:noProof/>
        </w:rPr>
      </w:pPr>
      <w:r>
        <w:rPr>
          <w:noProof/>
        </w:rPr>
        <w:t>Office Standard 2016, 23</w:t>
      </w:r>
    </w:p>
    <w:p w:rsidR="003061CE" w:rsidRDefault="003061CE">
      <w:pPr>
        <w:pStyle w:val="Index1"/>
        <w:tabs>
          <w:tab w:val="right" w:pos="5030"/>
        </w:tabs>
        <w:rPr>
          <w:noProof/>
        </w:rPr>
      </w:pPr>
      <w:r>
        <w:rPr>
          <w:noProof/>
        </w:rPr>
        <w:t>OneDrive for Business Plan 1, 69</w:t>
      </w:r>
    </w:p>
    <w:p w:rsidR="003061CE" w:rsidRDefault="003061CE">
      <w:pPr>
        <w:pStyle w:val="Index1"/>
        <w:tabs>
          <w:tab w:val="right" w:pos="5030"/>
        </w:tabs>
        <w:rPr>
          <w:noProof/>
        </w:rPr>
      </w:pPr>
      <w:r>
        <w:rPr>
          <w:noProof/>
        </w:rPr>
        <w:t>OneDrive for Business Plan 2, 69</w:t>
      </w:r>
    </w:p>
    <w:p w:rsidR="003061CE" w:rsidRDefault="003061CE">
      <w:pPr>
        <w:pStyle w:val="Index1"/>
        <w:tabs>
          <w:tab w:val="right" w:pos="5030"/>
        </w:tabs>
        <w:rPr>
          <w:noProof/>
        </w:rPr>
      </w:pPr>
      <w:r>
        <w:rPr>
          <w:noProof/>
        </w:rPr>
        <w:t>Operations Management and Security</w:t>
      </w:r>
    </w:p>
    <w:p w:rsidR="003061CE" w:rsidRDefault="003061CE">
      <w:pPr>
        <w:pStyle w:val="Index2"/>
        <w:tabs>
          <w:tab w:val="right" w:pos="5030"/>
        </w:tabs>
        <w:rPr>
          <w:noProof/>
        </w:rPr>
      </w:pPr>
      <w:r>
        <w:rPr>
          <w:noProof/>
        </w:rPr>
        <w:t>Automation and Control, 57</w:t>
      </w:r>
    </w:p>
    <w:p w:rsidR="003061CE" w:rsidRDefault="003061CE">
      <w:pPr>
        <w:pStyle w:val="Index2"/>
        <w:tabs>
          <w:tab w:val="right" w:pos="5030"/>
        </w:tabs>
        <w:rPr>
          <w:noProof/>
        </w:rPr>
      </w:pPr>
      <w:r>
        <w:rPr>
          <w:noProof/>
        </w:rPr>
        <w:t>Backup and Disaster Recovery, 57</w:t>
      </w:r>
    </w:p>
    <w:p w:rsidR="003061CE" w:rsidRDefault="003061CE">
      <w:pPr>
        <w:pStyle w:val="Index2"/>
        <w:tabs>
          <w:tab w:val="right" w:pos="5030"/>
        </w:tabs>
        <w:rPr>
          <w:noProof/>
        </w:rPr>
      </w:pPr>
      <w:r>
        <w:rPr>
          <w:noProof/>
        </w:rPr>
        <w:t>Insights and Analytics, 57</w:t>
      </w:r>
    </w:p>
    <w:p w:rsidR="003061CE" w:rsidRDefault="003061CE">
      <w:pPr>
        <w:pStyle w:val="Index2"/>
        <w:tabs>
          <w:tab w:val="right" w:pos="5030"/>
        </w:tabs>
        <w:rPr>
          <w:noProof/>
        </w:rPr>
      </w:pPr>
      <w:r>
        <w:rPr>
          <w:noProof/>
        </w:rPr>
        <w:t>Security and Compliance, 57</w:t>
      </w:r>
    </w:p>
    <w:p w:rsidR="003061CE" w:rsidRDefault="003061CE">
      <w:pPr>
        <w:pStyle w:val="Index1"/>
        <w:tabs>
          <w:tab w:val="right" w:pos="5030"/>
        </w:tabs>
        <w:rPr>
          <w:noProof/>
        </w:rPr>
      </w:pPr>
      <w:r>
        <w:rPr>
          <w:noProof/>
        </w:rPr>
        <w:t>Operations Management and Security E1, 57</w:t>
      </w:r>
    </w:p>
    <w:p w:rsidR="003061CE" w:rsidRDefault="003061CE">
      <w:pPr>
        <w:pStyle w:val="Index1"/>
        <w:tabs>
          <w:tab w:val="right" w:pos="5030"/>
        </w:tabs>
        <w:rPr>
          <w:noProof/>
        </w:rPr>
      </w:pPr>
      <w:r>
        <w:rPr>
          <w:noProof/>
        </w:rPr>
        <w:t>Operations Management and Security E1 – dodatočná licencia, 57</w:t>
      </w:r>
    </w:p>
    <w:p w:rsidR="003061CE" w:rsidRDefault="003061CE">
      <w:pPr>
        <w:pStyle w:val="Index1"/>
        <w:tabs>
          <w:tab w:val="right" w:pos="5030"/>
        </w:tabs>
        <w:rPr>
          <w:noProof/>
        </w:rPr>
      </w:pPr>
      <w:r>
        <w:rPr>
          <w:noProof/>
        </w:rPr>
        <w:t>Operations Management and Security E1 z krytia SA, 57</w:t>
      </w:r>
    </w:p>
    <w:p w:rsidR="003061CE" w:rsidRDefault="003061CE">
      <w:pPr>
        <w:pStyle w:val="Index1"/>
        <w:tabs>
          <w:tab w:val="right" w:pos="5030"/>
        </w:tabs>
        <w:rPr>
          <w:noProof/>
        </w:rPr>
      </w:pPr>
      <w:r>
        <w:rPr>
          <w:noProof/>
        </w:rPr>
        <w:t>Operations Management and Security E2, 57</w:t>
      </w:r>
    </w:p>
    <w:p w:rsidR="003061CE" w:rsidRDefault="003061CE">
      <w:pPr>
        <w:pStyle w:val="Index1"/>
        <w:tabs>
          <w:tab w:val="right" w:pos="5030"/>
        </w:tabs>
        <w:rPr>
          <w:noProof/>
        </w:rPr>
      </w:pPr>
      <w:r>
        <w:rPr>
          <w:noProof/>
        </w:rPr>
        <w:t>Operations Management and Security E2 – dodatočná licencia, 57</w:t>
      </w:r>
    </w:p>
    <w:p w:rsidR="003061CE" w:rsidRDefault="003061CE">
      <w:pPr>
        <w:pStyle w:val="Index1"/>
        <w:tabs>
          <w:tab w:val="right" w:pos="5030"/>
        </w:tabs>
        <w:rPr>
          <w:noProof/>
        </w:rPr>
      </w:pPr>
      <w:r>
        <w:rPr>
          <w:noProof/>
        </w:rPr>
        <w:t>Operations Management and Security E2 z krytia SA, 57</w:t>
      </w:r>
    </w:p>
    <w:p w:rsidR="003061CE" w:rsidRDefault="003061CE">
      <w:pPr>
        <w:pStyle w:val="Index1"/>
        <w:tabs>
          <w:tab w:val="right" w:pos="5030"/>
        </w:tabs>
        <w:rPr>
          <w:noProof/>
        </w:rPr>
      </w:pPr>
      <w:r>
        <w:rPr>
          <w:noProof/>
        </w:rPr>
        <w:t>Outlook 2016, 23</w:t>
      </w:r>
    </w:p>
    <w:p w:rsidR="003061CE" w:rsidRDefault="003061CE">
      <w:pPr>
        <w:pStyle w:val="Index1"/>
        <w:tabs>
          <w:tab w:val="right" w:pos="5030"/>
        </w:tabs>
        <w:rPr>
          <w:noProof/>
        </w:rPr>
      </w:pPr>
      <w:r>
        <w:rPr>
          <w:noProof/>
        </w:rPr>
        <w:t>Outlook 2016 for Mac, 25</w:t>
      </w:r>
    </w:p>
    <w:p w:rsidR="003061CE" w:rsidRDefault="003061CE">
      <w:pPr>
        <w:pStyle w:val="Index1"/>
        <w:tabs>
          <w:tab w:val="right" w:pos="5030"/>
        </w:tabs>
        <w:rPr>
          <w:noProof/>
        </w:rPr>
      </w:pPr>
      <w:r>
        <w:rPr>
          <w:noProof/>
        </w:rPr>
        <w:t>Phone System, 70</w:t>
      </w:r>
    </w:p>
    <w:p w:rsidR="003061CE" w:rsidRDefault="003061CE">
      <w:pPr>
        <w:pStyle w:val="Index1"/>
        <w:tabs>
          <w:tab w:val="right" w:pos="5030"/>
        </w:tabs>
        <w:rPr>
          <w:noProof/>
        </w:rPr>
      </w:pPr>
      <w:r>
        <w:rPr>
          <w:noProof/>
        </w:rPr>
        <w:t>Plán služby Azure App, 57</w:t>
      </w:r>
    </w:p>
    <w:p w:rsidR="003061CE" w:rsidRDefault="003061CE">
      <w:pPr>
        <w:pStyle w:val="Index1"/>
        <w:tabs>
          <w:tab w:val="right" w:pos="5030"/>
        </w:tabs>
        <w:rPr>
          <w:noProof/>
        </w:rPr>
      </w:pPr>
      <w:r>
        <w:rPr>
          <w:noProof/>
        </w:rPr>
        <w:t>Plán služby Microsoft Azure StorSimple so zariadením (zariadenie 8100), 57</w:t>
      </w:r>
    </w:p>
    <w:p w:rsidR="003061CE" w:rsidRDefault="003061CE">
      <w:pPr>
        <w:pStyle w:val="Index1"/>
        <w:tabs>
          <w:tab w:val="right" w:pos="5030"/>
        </w:tabs>
        <w:rPr>
          <w:noProof/>
        </w:rPr>
      </w:pPr>
      <w:r>
        <w:rPr>
          <w:noProof/>
        </w:rPr>
        <w:t>Plán služby Microsoft Azure StorSimple so zariadením (zariadenie 8600), 57</w:t>
      </w:r>
    </w:p>
    <w:p w:rsidR="003061CE" w:rsidRDefault="003061CE">
      <w:pPr>
        <w:pStyle w:val="Index1"/>
        <w:tabs>
          <w:tab w:val="right" w:pos="5030"/>
        </w:tabs>
        <w:rPr>
          <w:noProof/>
        </w:rPr>
      </w:pPr>
      <w:r>
        <w:rPr>
          <w:noProof/>
        </w:rPr>
        <w:t>Platformy MSDN, 39</w:t>
      </w:r>
    </w:p>
    <w:p w:rsidR="003061CE" w:rsidRDefault="003061CE">
      <w:pPr>
        <w:pStyle w:val="Index1"/>
        <w:tabs>
          <w:tab w:val="right" w:pos="5030"/>
        </w:tabs>
        <w:rPr>
          <w:noProof/>
        </w:rPr>
      </w:pPr>
      <w:r>
        <w:rPr>
          <w:noProof/>
        </w:rPr>
        <w:t>Power BI Premium EM1, 72</w:t>
      </w:r>
    </w:p>
    <w:p w:rsidR="003061CE" w:rsidRDefault="003061CE">
      <w:pPr>
        <w:pStyle w:val="Index1"/>
        <w:tabs>
          <w:tab w:val="right" w:pos="5030"/>
        </w:tabs>
        <w:rPr>
          <w:noProof/>
        </w:rPr>
      </w:pPr>
      <w:r>
        <w:rPr>
          <w:noProof/>
        </w:rPr>
        <w:t>Power BI Premium EM1 A, 72</w:t>
      </w:r>
    </w:p>
    <w:p w:rsidR="003061CE" w:rsidRDefault="003061CE">
      <w:pPr>
        <w:pStyle w:val="Index1"/>
        <w:tabs>
          <w:tab w:val="right" w:pos="5030"/>
        </w:tabs>
        <w:rPr>
          <w:noProof/>
        </w:rPr>
      </w:pPr>
      <w:r>
        <w:rPr>
          <w:noProof/>
        </w:rPr>
        <w:t>Power BI Premium EM2, 72</w:t>
      </w:r>
    </w:p>
    <w:p w:rsidR="003061CE" w:rsidRDefault="003061CE">
      <w:pPr>
        <w:pStyle w:val="Index1"/>
        <w:tabs>
          <w:tab w:val="right" w:pos="5030"/>
        </w:tabs>
        <w:rPr>
          <w:noProof/>
        </w:rPr>
      </w:pPr>
      <w:r>
        <w:rPr>
          <w:noProof/>
        </w:rPr>
        <w:t>Power BI Premium EM2 A, 72</w:t>
      </w:r>
    </w:p>
    <w:p w:rsidR="003061CE" w:rsidRDefault="003061CE">
      <w:pPr>
        <w:pStyle w:val="Index1"/>
        <w:tabs>
          <w:tab w:val="right" w:pos="5030"/>
        </w:tabs>
        <w:rPr>
          <w:noProof/>
        </w:rPr>
      </w:pPr>
      <w:r>
        <w:rPr>
          <w:noProof/>
        </w:rPr>
        <w:t>Power BI Premium EM3, 72</w:t>
      </w:r>
    </w:p>
    <w:p w:rsidR="003061CE" w:rsidRDefault="003061CE">
      <w:pPr>
        <w:pStyle w:val="Index1"/>
        <w:tabs>
          <w:tab w:val="right" w:pos="5030"/>
        </w:tabs>
        <w:rPr>
          <w:noProof/>
        </w:rPr>
      </w:pPr>
      <w:r>
        <w:rPr>
          <w:noProof/>
        </w:rPr>
        <w:t>Power BI Premium EM3 A, 72</w:t>
      </w:r>
    </w:p>
    <w:p w:rsidR="003061CE" w:rsidRDefault="003061CE">
      <w:pPr>
        <w:pStyle w:val="Index1"/>
        <w:tabs>
          <w:tab w:val="right" w:pos="5030"/>
        </w:tabs>
        <w:rPr>
          <w:noProof/>
        </w:rPr>
      </w:pPr>
      <w:r>
        <w:rPr>
          <w:noProof/>
        </w:rPr>
        <w:t>Power BI Premium Promo, 72</w:t>
      </w:r>
    </w:p>
    <w:p w:rsidR="003061CE" w:rsidRDefault="003061CE">
      <w:pPr>
        <w:pStyle w:val="Index1"/>
        <w:tabs>
          <w:tab w:val="right" w:pos="5030"/>
        </w:tabs>
        <w:rPr>
          <w:noProof/>
        </w:rPr>
      </w:pPr>
      <w:r>
        <w:rPr>
          <w:noProof/>
        </w:rPr>
        <w:t>Power BI Pro, 72</w:t>
      </w:r>
    </w:p>
    <w:p w:rsidR="003061CE" w:rsidRDefault="003061CE">
      <w:pPr>
        <w:pStyle w:val="Index1"/>
        <w:tabs>
          <w:tab w:val="right" w:pos="5030"/>
        </w:tabs>
        <w:rPr>
          <w:noProof/>
        </w:rPr>
      </w:pPr>
      <w:r>
        <w:rPr>
          <w:noProof/>
        </w:rPr>
        <w:t>Power BI Pro A, 72</w:t>
      </w:r>
    </w:p>
    <w:p w:rsidR="003061CE" w:rsidRDefault="003061CE">
      <w:pPr>
        <w:pStyle w:val="Index1"/>
        <w:tabs>
          <w:tab w:val="right" w:pos="5030"/>
        </w:tabs>
        <w:rPr>
          <w:noProof/>
        </w:rPr>
      </w:pPr>
      <w:r>
        <w:rPr>
          <w:noProof/>
        </w:rPr>
        <w:t>Power BI Report Server, 32</w:t>
      </w:r>
    </w:p>
    <w:p w:rsidR="003061CE" w:rsidRDefault="003061CE">
      <w:pPr>
        <w:pStyle w:val="Index1"/>
        <w:tabs>
          <w:tab w:val="right" w:pos="5030"/>
        </w:tabs>
        <w:rPr>
          <w:noProof/>
        </w:rPr>
      </w:pPr>
      <w:r>
        <w:rPr>
          <w:noProof/>
        </w:rPr>
        <w:t>PowerPoint 2016, 23</w:t>
      </w:r>
    </w:p>
    <w:p w:rsidR="003061CE" w:rsidRDefault="003061CE">
      <w:pPr>
        <w:pStyle w:val="Index1"/>
        <w:tabs>
          <w:tab w:val="right" w:pos="5030"/>
        </w:tabs>
        <w:rPr>
          <w:noProof/>
        </w:rPr>
      </w:pPr>
      <w:r>
        <w:rPr>
          <w:noProof/>
        </w:rPr>
        <w:t>PowerPoint 2016 for Mac, 25</w:t>
      </w:r>
    </w:p>
    <w:p w:rsidR="003061CE" w:rsidRDefault="003061CE">
      <w:pPr>
        <w:pStyle w:val="Index1"/>
        <w:tabs>
          <w:tab w:val="right" w:pos="5030"/>
        </w:tabs>
        <w:rPr>
          <w:noProof/>
        </w:rPr>
      </w:pPr>
      <w:r>
        <w:rPr>
          <w:noProof/>
        </w:rPr>
        <w:t>Práca doma pre Mac 2016, 25</w:t>
      </w:r>
    </w:p>
    <w:p w:rsidR="003061CE" w:rsidRDefault="003061CE">
      <w:pPr>
        <w:pStyle w:val="Index1"/>
        <w:tabs>
          <w:tab w:val="right" w:pos="5030"/>
        </w:tabs>
        <w:rPr>
          <w:noProof/>
        </w:rPr>
      </w:pPr>
      <w:r>
        <w:rPr>
          <w:noProof/>
        </w:rPr>
        <w:t>Prechod zo štandardnej technickej podpory pre službu Microsoft Azure StorSimple na prémiovú technickú podporu, 58</w:t>
      </w:r>
    </w:p>
    <w:p w:rsidR="003061CE" w:rsidRDefault="003061CE">
      <w:pPr>
        <w:pStyle w:val="Index1"/>
        <w:tabs>
          <w:tab w:val="right" w:pos="5030"/>
        </w:tabs>
        <w:rPr>
          <w:noProof/>
        </w:rPr>
      </w:pPr>
      <w:r>
        <w:rPr>
          <w:noProof/>
        </w:rPr>
        <w:t>Prechod zo systému Windows 10 S na systém Windows 10 Pro, 43</w:t>
      </w:r>
    </w:p>
    <w:p w:rsidR="003061CE" w:rsidRDefault="003061CE">
      <w:pPr>
        <w:pStyle w:val="Index1"/>
        <w:tabs>
          <w:tab w:val="right" w:pos="5030"/>
        </w:tabs>
        <w:rPr>
          <w:noProof/>
        </w:rPr>
      </w:pPr>
      <w:r>
        <w:rPr>
          <w:noProof/>
        </w:rPr>
        <w:t>Predĺženie plánu služby Microsoft Azure StorSimple 8100, 57</w:t>
      </w:r>
    </w:p>
    <w:p w:rsidR="003061CE" w:rsidRDefault="003061CE">
      <w:pPr>
        <w:pStyle w:val="Index1"/>
        <w:tabs>
          <w:tab w:val="right" w:pos="5030"/>
        </w:tabs>
        <w:rPr>
          <w:noProof/>
        </w:rPr>
      </w:pPr>
      <w:r>
        <w:rPr>
          <w:noProof/>
        </w:rPr>
        <w:t>Predĺženie plánu služby Microsoft Azure StorSimple 8600 (bez zariadenia), 57</w:t>
      </w:r>
    </w:p>
    <w:p w:rsidR="003061CE" w:rsidRDefault="003061CE">
      <w:pPr>
        <w:pStyle w:val="Index1"/>
        <w:tabs>
          <w:tab w:val="right" w:pos="5030"/>
        </w:tabs>
        <w:rPr>
          <w:noProof/>
        </w:rPr>
      </w:pPr>
      <w:r>
        <w:rPr>
          <w:noProof/>
        </w:rPr>
        <w:t>predplatné Windows Companion, 47</w:t>
      </w:r>
    </w:p>
    <w:p w:rsidR="003061CE" w:rsidRDefault="003061CE">
      <w:pPr>
        <w:pStyle w:val="Index1"/>
        <w:tabs>
          <w:tab w:val="right" w:pos="5030"/>
        </w:tabs>
        <w:rPr>
          <w:noProof/>
        </w:rPr>
      </w:pPr>
      <w:r>
        <w:rPr>
          <w:noProof/>
        </w:rPr>
        <w:t>Profesionálna priama podpora Azure Active, 58</w:t>
      </w:r>
    </w:p>
    <w:p w:rsidR="003061CE" w:rsidRDefault="003061CE">
      <w:pPr>
        <w:pStyle w:val="Index1"/>
        <w:tabs>
          <w:tab w:val="right" w:pos="5030"/>
        </w:tabs>
        <w:rPr>
          <w:noProof/>
        </w:rPr>
      </w:pPr>
      <w:r>
        <w:rPr>
          <w:noProof/>
        </w:rPr>
        <w:t>Project 2013, 27</w:t>
      </w:r>
    </w:p>
    <w:p w:rsidR="003061CE" w:rsidRDefault="003061CE">
      <w:pPr>
        <w:pStyle w:val="Index1"/>
        <w:tabs>
          <w:tab w:val="right" w:pos="5030"/>
        </w:tabs>
        <w:rPr>
          <w:noProof/>
        </w:rPr>
      </w:pPr>
      <w:r>
        <w:rPr>
          <w:noProof/>
        </w:rPr>
        <w:t>Project Online Essentials, 69</w:t>
      </w:r>
    </w:p>
    <w:p w:rsidR="003061CE" w:rsidRDefault="003061CE">
      <w:pPr>
        <w:pStyle w:val="Index1"/>
        <w:tabs>
          <w:tab w:val="right" w:pos="5030"/>
        </w:tabs>
        <w:rPr>
          <w:noProof/>
        </w:rPr>
      </w:pPr>
      <w:r>
        <w:rPr>
          <w:noProof/>
        </w:rPr>
        <w:t>Project Online Essentials – dodatočná licencia, 69</w:t>
      </w:r>
    </w:p>
    <w:p w:rsidR="003061CE" w:rsidRDefault="003061CE">
      <w:pPr>
        <w:pStyle w:val="Index1"/>
        <w:tabs>
          <w:tab w:val="right" w:pos="5030"/>
        </w:tabs>
        <w:rPr>
          <w:noProof/>
        </w:rPr>
      </w:pPr>
      <w:r>
        <w:rPr>
          <w:noProof/>
        </w:rPr>
        <w:t>Project Online Premium, 69</w:t>
      </w:r>
    </w:p>
    <w:p w:rsidR="003061CE" w:rsidRDefault="003061CE">
      <w:pPr>
        <w:pStyle w:val="Index1"/>
        <w:tabs>
          <w:tab w:val="right" w:pos="5030"/>
        </w:tabs>
        <w:rPr>
          <w:noProof/>
        </w:rPr>
      </w:pPr>
      <w:r>
        <w:rPr>
          <w:noProof/>
        </w:rPr>
        <w:t>Project Online Premium – dodatočná licencia, 69</w:t>
      </w:r>
    </w:p>
    <w:p w:rsidR="003061CE" w:rsidRDefault="003061CE">
      <w:pPr>
        <w:pStyle w:val="Index1"/>
        <w:tabs>
          <w:tab w:val="right" w:pos="5030"/>
        </w:tabs>
        <w:rPr>
          <w:noProof/>
        </w:rPr>
      </w:pPr>
      <w:r>
        <w:rPr>
          <w:noProof/>
        </w:rPr>
        <w:t>Project Online Premium z krytia SA, 69</w:t>
      </w:r>
    </w:p>
    <w:p w:rsidR="003061CE" w:rsidRDefault="003061CE">
      <w:pPr>
        <w:pStyle w:val="Index1"/>
        <w:tabs>
          <w:tab w:val="right" w:pos="5030"/>
        </w:tabs>
        <w:rPr>
          <w:noProof/>
        </w:rPr>
      </w:pPr>
      <w:r>
        <w:rPr>
          <w:noProof/>
        </w:rPr>
        <w:t>Project Online Professional, 69</w:t>
      </w:r>
    </w:p>
    <w:p w:rsidR="003061CE" w:rsidRDefault="003061CE">
      <w:pPr>
        <w:pStyle w:val="Index1"/>
        <w:tabs>
          <w:tab w:val="right" w:pos="5030"/>
        </w:tabs>
        <w:rPr>
          <w:noProof/>
        </w:rPr>
      </w:pPr>
      <w:r>
        <w:rPr>
          <w:noProof/>
        </w:rPr>
        <w:t>Project Online Professional – dodatočná licencia, 69</w:t>
      </w:r>
    </w:p>
    <w:p w:rsidR="003061CE" w:rsidRDefault="003061CE">
      <w:pPr>
        <w:pStyle w:val="Index1"/>
        <w:tabs>
          <w:tab w:val="right" w:pos="5030"/>
        </w:tabs>
        <w:rPr>
          <w:noProof/>
        </w:rPr>
      </w:pPr>
      <w:r>
        <w:rPr>
          <w:noProof/>
        </w:rPr>
        <w:t>Project Online Professional z krytia SA, 69</w:t>
      </w:r>
    </w:p>
    <w:p w:rsidR="003061CE" w:rsidRDefault="003061CE">
      <w:pPr>
        <w:pStyle w:val="Index1"/>
        <w:tabs>
          <w:tab w:val="right" w:pos="5030"/>
        </w:tabs>
        <w:rPr>
          <w:noProof/>
        </w:rPr>
      </w:pPr>
      <w:r>
        <w:rPr>
          <w:noProof/>
        </w:rPr>
        <w:t>Project Professional, 92</w:t>
      </w:r>
    </w:p>
    <w:p w:rsidR="003061CE" w:rsidRDefault="003061CE">
      <w:pPr>
        <w:pStyle w:val="Index1"/>
        <w:tabs>
          <w:tab w:val="right" w:pos="5030"/>
        </w:tabs>
        <w:rPr>
          <w:noProof/>
        </w:rPr>
      </w:pPr>
      <w:r>
        <w:rPr>
          <w:noProof/>
        </w:rPr>
        <w:t>Project Professional 2016, 23</w:t>
      </w:r>
    </w:p>
    <w:p w:rsidR="003061CE" w:rsidRDefault="003061CE">
      <w:pPr>
        <w:pStyle w:val="Index1"/>
        <w:tabs>
          <w:tab w:val="right" w:pos="5030"/>
        </w:tabs>
        <w:rPr>
          <w:noProof/>
        </w:rPr>
      </w:pPr>
      <w:r>
        <w:rPr>
          <w:noProof/>
        </w:rPr>
        <w:t>Project Server 2016, 24, 27</w:t>
      </w:r>
    </w:p>
    <w:p w:rsidR="003061CE" w:rsidRDefault="003061CE">
      <w:pPr>
        <w:pStyle w:val="Index1"/>
        <w:tabs>
          <w:tab w:val="right" w:pos="5030"/>
        </w:tabs>
        <w:rPr>
          <w:noProof/>
        </w:rPr>
      </w:pPr>
      <w:r>
        <w:rPr>
          <w:noProof/>
        </w:rPr>
        <w:t>Project Server 2016 – licencia CAL, 27</w:t>
      </w:r>
    </w:p>
    <w:p w:rsidR="003061CE" w:rsidRDefault="003061CE">
      <w:pPr>
        <w:pStyle w:val="Index1"/>
        <w:tabs>
          <w:tab w:val="right" w:pos="5030"/>
        </w:tabs>
        <w:rPr>
          <w:noProof/>
        </w:rPr>
      </w:pPr>
      <w:r>
        <w:rPr>
          <w:noProof/>
        </w:rPr>
        <w:t>Project Standard, 86, 92</w:t>
      </w:r>
    </w:p>
    <w:p w:rsidR="003061CE" w:rsidRDefault="003061CE">
      <w:pPr>
        <w:pStyle w:val="Index1"/>
        <w:tabs>
          <w:tab w:val="right" w:pos="5030"/>
        </w:tabs>
        <w:rPr>
          <w:noProof/>
        </w:rPr>
      </w:pPr>
      <w:r>
        <w:rPr>
          <w:noProof/>
        </w:rPr>
        <w:t>Project Standard 2016, 23</w:t>
      </w:r>
    </w:p>
    <w:p w:rsidR="003061CE" w:rsidRDefault="003061CE">
      <w:pPr>
        <w:pStyle w:val="Index1"/>
        <w:tabs>
          <w:tab w:val="right" w:pos="5030"/>
        </w:tabs>
        <w:rPr>
          <w:noProof/>
        </w:rPr>
      </w:pPr>
      <w:r>
        <w:rPr>
          <w:noProof/>
        </w:rPr>
        <w:t>Publisher 2016, 23</w:t>
      </w:r>
    </w:p>
    <w:p w:rsidR="003061CE" w:rsidRDefault="003061CE">
      <w:pPr>
        <w:pStyle w:val="Index1"/>
        <w:tabs>
          <w:tab w:val="right" w:pos="5030"/>
        </w:tabs>
        <w:rPr>
          <w:noProof/>
        </w:rPr>
      </w:pPr>
      <w:r>
        <w:rPr>
          <w:noProof/>
        </w:rPr>
        <w:t>Rozšírená ochrana pred bezpečnostnými hrozbami pre Office 365, 68</w:t>
      </w:r>
    </w:p>
    <w:p w:rsidR="003061CE" w:rsidRDefault="003061CE">
      <w:pPr>
        <w:pStyle w:val="Index1"/>
        <w:tabs>
          <w:tab w:val="right" w:pos="5030"/>
        </w:tabs>
        <w:rPr>
          <w:noProof/>
        </w:rPr>
      </w:pPr>
      <w:r>
        <w:rPr>
          <w:noProof/>
        </w:rPr>
        <w:t>Rozšírená podpora Microsoft Dynamics 365, 63</w:t>
      </w:r>
    </w:p>
    <w:p w:rsidR="003061CE" w:rsidRDefault="003061CE">
      <w:pPr>
        <w:pStyle w:val="Index1"/>
        <w:tabs>
          <w:tab w:val="right" w:pos="5030"/>
        </w:tabs>
        <w:rPr>
          <w:noProof/>
        </w:rPr>
      </w:pPr>
      <w:r>
        <w:rPr>
          <w:noProof/>
        </w:rPr>
        <w:t>SharePoint Online, 86</w:t>
      </w:r>
    </w:p>
    <w:p w:rsidR="003061CE" w:rsidRDefault="003061CE">
      <w:pPr>
        <w:pStyle w:val="Index1"/>
        <w:tabs>
          <w:tab w:val="right" w:pos="5030"/>
        </w:tabs>
        <w:rPr>
          <w:noProof/>
        </w:rPr>
      </w:pPr>
      <w:r>
        <w:rPr>
          <w:noProof/>
        </w:rPr>
        <w:t>SharePoint Online Plan 1, 70</w:t>
      </w:r>
    </w:p>
    <w:p w:rsidR="003061CE" w:rsidRDefault="003061CE">
      <w:pPr>
        <w:pStyle w:val="Index1"/>
        <w:tabs>
          <w:tab w:val="right" w:pos="5030"/>
        </w:tabs>
        <w:rPr>
          <w:noProof/>
        </w:rPr>
      </w:pPr>
      <w:r>
        <w:rPr>
          <w:noProof/>
        </w:rPr>
        <w:t>SharePoint Online Plan 1 – dodatočná licencia, 70</w:t>
      </w:r>
    </w:p>
    <w:p w:rsidR="003061CE" w:rsidRDefault="003061CE">
      <w:pPr>
        <w:pStyle w:val="Index1"/>
        <w:tabs>
          <w:tab w:val="right" w:pos="5030"/>
        </w:tabs>
        <w:rPr>
          <w:noProof/>
        </w:rPr>
      </w:pPr>
      <w:r>
        <w:rPr>
          <w:noProof/>
        </w:rPr>
        <w:t>SharePoint Online Plan 1 alebo 2, 28</w:t>
      </w:r>
    </w:p>
    <w:p w:rsidR="003061CE" w:rsidRDefault="003061CE">
      <w:pPr>
        <w:pStyle w:val="Index1"/>
        <w:tabs>
          <w:tab w:val="right" w:pos="5030"/>
        </w:tabs>
        <w:rPr>
          <w:noProof/>
        </w:rPr>
      </w:pPr>
      <w:r>
        <w:rPr>
          <w:noProof/>
        </w:rPr>
        <w:t>SharePoint Online Plan 2, 28, 70</w:t>
      </w:r>
    </w:p>
    <w:p w:rsidR="003061CE" w:rsidRDefault="003061CE">
      <w:pPr>
        <w:pStyle w:val="Index1"/>
        <w:tabs>
          <w:tab w:val="right" w:pos="5030"/>
        </w:tabs>
        <w:rPr>
          <w:noProof/>
        </w:rPr>
      </w:pPr>
      <w:r>
        <w:rPr>
          <w:noProof/>
        </w:rPr>
        <w:t>SharePoint Server, 60, 91</w:t>
      </w:r>
    </w:p>
    <w:p w:rsidR="003061CE" w:rsidRDefault="003061CE">
      <w:pPr>
        <w:pStyle w:val="Index1"/>
        <w:tabs>
          <w:tab w:val="right" w:pos="5030"/>
        </w:tabs>
        <w:rPr>
          <w:noProof/>
        </w:rPr>
      </w:pPr>
      <w:r>
        <w:rPr>
          <w:noProof/>
        </w:rPr>
        <w:t>SharePoint Server 2013, 28</w:t>
      </w:r>
    </w:p>
    <w:p w:rsidR="003061CE" w:rsidRDefault="003061CE">
      <w:pPr>
        <w:pStyle w:val="Index1"/>
        <w:tabs>
          <w:tab w:val="right" w:pos="5030"/>
        </w:tabs>
        <w:rPr>
          <w:noProof/>
        </w:rPr>
      </w:pPr>
      <w:r>
        <w:rPr>
          <w:noProof/>
        </w:rPr>
        <w:t>SharePoint Server 2016, 28</w:t>
      </w:r>
    </w:p>
    <w:p w:rsidR="003061CE" w:rsidRDefault="003061CE">
      <w:pPr>
        <w:pStyle w:val="Index1"/>
        <w:tabs>
          <w:tab w:val="right" w:pos="5030"/>
        </w:tabs>
        <w:rPr>
          <w:noProof/>
        </w:rPr>
      </w:pPr>
      <w:r>
        <w:rPr>
          <w:noProof/>
        </w:rPr>
        <w:t>SharePoint Server 2016 Enterprise – licencia CAL, 28</w:t>
      </w:r>
    </w:p>
    <w:p w:rsidR="003061CE" w:rsidRDefault="003061CE">
      <w:pPr>
        <w:pStyle w:val="Index1"/>
        <w:tabs>
          <w:tab w:val="right" w:pos="5030"/>
        </w:tabs>
        <w:rPr>
          <w:noProof/>
        </w:rPr>
      </w:pPr>
      <w:r>
        <w:rPr>
          <w:noProof/>
        </w:rPr>
        <w:t>SharePoint Server 2016 Standard – licencia CAL, 28</w:t>
      </w:r>
    </w:p>
    <w:p w:rsidR="003061CE" w:rsidRDefault="003061CE">
      <w:pPr>
        <w:pStyle w:val="Index1"/>
        <w:tabs>
          <w:tab w:val="right" w:pos="5030"/>
        </w:tabs>
        <w:rPr>
          <w:noProof/>
        </w:rPr>
      </w:pPr>
      <w:r>
        <w:rPr>
          <w:noProof/>
        </w:rPr>
        <w:t>Skype for Business 2016, 23</w:t>
      </w:r>
    </w:p>
    <w:p w:rsidR="003061CE" w:rsidRDefault="003061CE">
      <w:pPr>
        <w:pStyle w:val="Index1"/>
        <w:tabs>
          <w:tab w:val="right" w:pos="5030"/>
        </w:tabs>
        <w:rPr>
          <w:noProof/>
        </w:rPr>
      </w:pPr>
      <w:r>
        <w:rPr>
          <w:noProof/>
        </w:rPr>
        <w:t>Skype for Business Online – plán 1, 70</w:t>
      </w:r>
    </w:p>
    <w:p w:rsidR="003061CE" w:rsidRDefault="003061CE">
      <w:pPr>
        <w:pStyle w:val="Index1"/>
        <w:tabs>
          <w:tab w:val="right" w:pos="5030"/>
        </w:tabs>
        <w:rPr>
          <w:noProof/>
        </w:rPr>
      </w:pPr>
      <w:r>
        <w:rPr>
          <w:noProof/>
        </w:rPr>
        <w:t>Skype for Business Online Plan 1, 29</w:t>
      </w:r>
    </w:p>
    <w:p w:rsidR="003061CE" w:rsidRDefault="003061CE">
      <w:pPr>
        <w:pStyle w:val="Index1"/>
        <w:tabs>
          <w:tab w:val="right" w:pos="5030"/>
        </w:tabs>
        <w:rPr>
          <w:noProof/>
        </w:rPr>
      </w:pPr>
      <w:r>
        <w:rPr>
          <w:noProof/>
        </w:rPr>
        <w:t>Skype for Business Online Plan 1 – dodatočná licencia, 70</w:t>
      </w:r>
    </w:p>
    <w:p w:rsidR="003061CE" w:rsidRDefault="003061CE">
      <w:pPr>
        <w:pStyle w:val="Index1"/>
        <w:tabs>
          <w:tab w:val="right" w:pos="5030"/>
        </w:tabs>
        <w:rPr>
          <w:noProof/>
        </w:rPr>
      </w:pPr>
      <w:r>
        <w:rPr>
          <w:noProof/>
        </w:rPr>
        <w:t>Skype for Business Online Plan 2, 29, 70</w:t>
      </w:r>
    </w:p>
    <w:p w:rsidR="003061CE" w:rsidRDefault="003061CE">
      <w:pPr>
        <w:pStyle w:val="Index1"/>
        <w:tabs>
          <w:tab w:val="right" w:pos="5030"/>
        </w:tabs>
        <w:rPr>
          <w:noProof/>
        </w:rPr>
      </w:pPr>
      <w:r>
        <w:rPr>
          <w:noProof/>
        </w:rPr>
        <w:t>Skype for Business Plus – dodatočná licencia CAL pre Microsoft 365 E3 (licencia SL pre používateľa), 60</w:t>
      </w:r>
    </w:p>
    <w:p w:rsidR="003061CE" w:rsidRDefault="003061CE">
      <w:pPr>
        <w:pStyle w:val="Index1"/>
        <w:tabs>
          <w:tab w:val="right" w:pos="5030"/>
        </w:tabs>
        <w:rPr>
          <w:noProof/>
        </w:rPr>
      </w:pPr>
      <w:r>
        <w:rPr>
          <w:noProof/>
        </w:rPr>
        <w:t>Skype for Business Plus – licencia CAL, 29</w:t>
      </w:r>
    </w:p>
    <w:p w:rsidR="003061CE" w:rsidRDefault="003061CE">
      <w:pPr>
        <w:pStyle w:val="Index1"/>
        <w:tabs>
          <w:tab w:val="right" w:pos="5030"/>
        </w:tabs>
        <w:rPr>
          <w:noProof/>
        </w:rPr>
      </w:pPr>
      <w:r>
        <w:rPr>
          <w:noProof/>
        </w:rPr>
        <w:t>Skype for Business Server, 60</w:t>
      </w:r>
    </w:p>
    <w:p w:rsidR="003061CE" w:rsidRDefault="003061CE">
      <w:pPr>
        <w:pStyle w:val="Index1"/>
        <w:tabs>
          <w:tab w:val="right" w:pos="5030"/>
        </w:tabs>
        <w:rPr>
          <w:noProof/>
        </w:rPr>
      </w:pPr>
      <w:r>
        <w:rPr>
          <w:noProof/>
        </w:rPr>
        <w:t>Skype for Business Server 2015, 29</w:t>
      </w:r>
    </w:p>
    <w:p w:rsidR="003061CE" w:rsidRDefault="003061CE">
      <w:pPr>
        <w:pStyle w:val="Index1"/>
        <w:tabs>
          <w:tab w:val="right" w:pos="5030"/>
        </w:tabs>
        <w:rPr>
          <w:noProof/>
        </w:rPr>
      </w:pPr>
      <w:r>
        <w:rPr>
          <w:noProof/>
        </w:rPr>
        <w:t>Skype for Business Server 2015 Enterprise – licencia CAL, 29</w:t>
      </w:r>
    </w:p>
    <w:p w:rsidR="003061CE" w:rsidRDefault="003061CE">
      <w:pPr>
        <w:pStyle w:val="Index1"/>
        <w:tabs>
          <w:tab w:val="right" w:pos="5030"/>
        </w:tabs>
        <w:rPr>
          <w:noProof/>
        </w:rPr>
      </w:pPr>
      <w:r>
        <w:rPr>
          <w:noProof/>
        </w:rPr>
        <w:t>Skype for Business Server 2015 Plus – licencia CAL, 29</w:t>
      </w:r>
    </w:p>
    <w:p w:rsidR="003061CE" w:rsidRDefault="003061CE">
      <w:pPr>
        <w:pStyle w:val="Index1"/>
        <w:tabs>
          <w:tab w:val="right" w:pos="5030"/>
        </w:tabs>
        <w:rPr>
          <w:noProof/>
        </w:rPr>
      </w:pPr>
      <w:r>
        <w:rPr>
          <w:noProof/>
        </w:rPr>
        <w:t>Skype for Business Server 2015 Standard – licencia CAL, 29</w:t>
      </w:r>
    </w:p>
    <w:p w:rsidR="003061CE" w:rsidRDefault="003061CE">
      <w:pPr>
        <w:pStyle w:val="Index1"/>
        <w:tabs>
          <w:tab w:val="right" w:pos="5030"/>
        </w:tabs>
        <w:rPr>
          <w:noProof/>
        </w:rPr>
      </w:pPr>
      <w:r>
        <w:rPr>
          <w:noProof/>
        </w:rPr>
        <w:t>Služba importu pre Office 365, 68</w:t>
      </w:r>
    </w:p>
    <w:p w:rsidR="003061CE" w:rsidRDefault="003061CE">
      <w:pPr>
        <w:pStyle w:val="Index1"/>
        <w:tabs>
          <w:tab w:val="right" w:pos="5030"/>
        </w:tabs>
        <w:rPr>
          <w:noProof/>
        </w:rPr>
      </w:pPr>
      <w:r>
        <w:rPr>
          <w:noProof/>
        </w:rPr>
        <w:t>službách Microsoft Azure, 92, 93</w:t>
      </w:r>
    </w:p>
    <w:p w:rsidR="003061CE" w:rsidRDefault="003061CE">
      <w:pPr>
        <w:pStyle w:val="Index1"/>
        <w:tabs>
          <w:tab w:val="right" w:pos="5030"/>
        </w:tabs>
        <w:rPr>
          <w:noProof/>
        </w:rPr>
      </w:pPr>
      <w:r>
        <w:rPr>
          <w:noProof/>
        </w:rPr>
        <w:t>Služby Microsoft Azure, 57</w:t>
      </w:r>
    </w:p>
    <w:p w:rsidR="003061CE" w:rsidRDefault="003061CE">
      <w:pPr>
        <w:pStyle w:val="Index1"/>
        <w:tabs>
          <w:tab w:val="right" w:pos="5030"/>
        </w:tabs>
        <w:rPr>
          <w:noProof/>
        </w:rPr>
      </w:pPr>
      <w:r>
        <w:rPr>
          <w:noProof/>
        </w:rPr>
        <w:t>služieb platformy Microsoft Azure, 94</w:t>
      </w:r>
    </w:p>
    <w:p w:rsidR="003061CE" w:rsidRDefault="003061CE">
      <w:pPr>
        <w:pStyle w:val="Index1"/>
        <w:tabs>
          <w:tab w:val="right" w:pos="5030"/>
        </w:tabs>
        <w:rPr>
          <w:noProof/>
        </w:rPr>
      </w:pPr>
      <w:r>
        <w:rPr>
          <w:noProof/>
        </w:rPr>
        <w:t>SQL Parallel Data Warehouse, 86, 92</w:t>
      </w:r>
    </w:p>
    <w:p w:rsidR="003061CE" w:rsidRDefault="003061CE">
      <w:pPr>
        <w:pStyle w:val="Index1"/>
        <w:tabs>
          <w:tab w:val="right" w:pos="5030"/>
        </w:tabs>
        <w:rPr>
          <w:noProof/>
        </w:rPr>
      </w:pPr>
      <w:r>
        <w:rPr>
          <w:noProof/>
        </w:rPr>
        <w:t>SQL Server, 91</w:t>
      </w:r>
    </w:p>
    <w:p w:rsidR="003061CE" w:rsidRDefault="003061CE">
      <w:pPr>
        <w:pStyle w:val="Index1"/>
        <w:tabs>
          <w:tab w:val="right" w:pos="5030"/>
        </w:tabs>
        <w:rPr>
          <w:noProof/>
        </w:rPr>
      </w:pPr>
      <w:r>
        <w:rPr>
          <w:noProof/>
        </w:rPr>
        <w:t>SQL Server 2016, 30</w:t>
      </w:r>
    </w:p>
    <w:p w:rsidR="003061CE" w:rsidRDefault="003061CE">
      <w:pPr>
        <w:pStyle w:val="Index1"/>
        <w:tabs>
          <w:tab w:val="right" w:pos="5030"/>
        </w:tabs>
        <w:rPr>
          <w:noProof/>
        </w:rPr>
      </w:pPr>
      <w:r>
        <w:rPr>
          <w:noProof/>
        </w:rPr>
        <w:t>SQL Server 2017 Enterprise, 30, 31</w:t>
      </w:r>
    </w:p>
    <w:p w:rsidR="003061CE" w:rsidRDefault="003061CE">
      <w:pPr>
        <w:pStyle w:val="Index1"/>
        <w:tabs>
          <w:tab w:val="right" w:pos="5030"/>
        </w:tabs>
        <w:rPr>
          <w:noProof/>
        </w:rPr>
      </w:pPr>
      <w:r>
        <w:rPr>
          <w:noProof/>
        </w:rPr>
        <w:t>SQL Server 2017 Enterprise Core, 30</w:t>
      </w:r>
    </w:p>
    <w:p w:rsidR="003061CE" w:rsidRDefault="003061CE">
      <w:pPr>
        <w:pStyle w:val="Index1"/>
        <w:tabs>
          <w:tab w:val="right" w:pos="5030"/>
        </w:tabs>
        <w:rPr>
          <w:noProof/>
        </w:rPr>
      </w:pPr>
      <w:r>
        <w:rPr>
          <w:noProof/>
        </w:rPr>
        <w:t>SQL Server 2017 Standard, 30</w:t>
      </w:r>
    </w:p>
    <w:p w:rsidR="003061CE" w:rsidRDefault="003061CE">
      <w:pPr>
        <w:pStyle w:val="Index1"/>
        <w:tabs>
          <w:tab w:val="right" w:pos="5030"/>
        </w:tabs>
        <w:rPr>
          <w:noProof/>
        </w:rPr>
      </w:pPr>
      <w:r>
        <w:rPr>
          <w:noProof/>
        </w:rPr>
        <w:t>SQL Server 2017 Standard Core, 30</w:t>
      </w:r>
    </w:p>
    <w:p w:rsidR="003061CE" w:rsidRDefault="003061CE">
      <w:pPr>
        <w:pStyle w:val="Index1"/>
        <w:tabs>
          <w:tab w:val="right" w:pos="5030"/>
        </w:tabs>
        <w:rPr>
          <w:noProof/>
        </w:rPr>
      </w:pPr>
      <w:r>
        <w:rPr>
          <w:noProof/>
        </w:rPr>
        <w:t>SQL Server Business Intelligence, 86</w:t>
      </w:r>
    </w:p>
    <w:p w:rsidR="003061CE" w:rsidRDefault="003061CE">
      <w:pPr>
        <w:pStyle w:val="Index1"/>
        <w:tabs>
          <w:tab w:val="right" w:pos="5030"/>
        </w:tabs>
        <w:rPr>
          <w:noProof/>
        </w:rPr>
      </w:pPr>
      <w:r>
        <w:rPr>
          <w:noProof/>
        </w:rPr>
        <w:t>SQL Server Business Intelligence,, 92</w:t>
      </w:r>
    </w:p>
    <w:p w:rsidR="003061CE" w:rsidRDefault="003061CE">
      <w:pPr>
        <w:pStyle w:val="Index1"/>
        <w:tabs>
          <w:tab w:val="right" w:pos="5030"/>
        </w:tabs>
        <w:rPr>
          <w:noProof/>
        </w:rPr>
      </w:pPr>
      <w:r>
        <w:rPr>
          <w:noProof/>
        </w:rPr>
        <w:t>SQL Server Enterprise, 86</w:t>
      </w:r>
    </w:p>
    <w:p w:rsidR="003061CE" w:rsidRDefault="003061CE">
      <w:pPr>
        <w:pStyle w:val="Index1"/>
        <w:tabs>
          <w:tab w:val="right" w:pos="5030"/>
        </w:tabs>
        <w:rPr>
          <w:noProof/>
        </w:rPr>
      </w:pPr>
      <w:r>
        <w:rPr>
          <w:noProof/>
        </w:rPr>
        <w:t>SQL Server Standard,, 92</w:t>
      </w:r>
    </w:p>
    <w:p w:rsidR="003061CE" w:rsidRDefault="003061CE">
      <w:pPr>
        <w:pStyle w:val="Index1"/>
        <w:tabs>
          <w:tab w:val="right" w:pos="5030"/>
        </w:tabs>
        <w:rPr>
          <w:noProof/>
        </w:rPr>
      </w:pPr>
      <w:r>
        <w:rPr>
          <w:noProof/>
        </w:rPr>
        <w:t>Štandardná podpora Azure Active, 58</w:t>
      </w:r>
    </w:p>
    <w:p w:rsidR="003061CE" w:rsidRDefault="003061CE">
      <w:pPr>
        <w:pStyle w:val="Index1"/>
        <w:tabs>
          <w:tab w:val="right" w:pos="5030"/>
        </w:tabs>
        <w:rPr>
          <w:noProof/>
        </w:rPr>
      </w:pPr>
      <w:r>
        <w:rPr>
          <w:noProof/>
        </w:rPr>
        <w:t>System Center 2012 Client Management Suite, 35, 36, 37, 38</w:t>
      </w:r>
    </w:p>
    <w:p w:rsidR="003061CE" w:rsidRDefault="003061CE">
      <w:pPr>
        <w:pStyle w:val="Index1"/>
        <w:tabs>
          <w:tab w:val="right" w:pos="5030"/>
        </w:tabs>
        <w:rPr>
          <w:noProof/>
        </w:rPr>
      </w:pPr>
      <w:r>
        <w:rPr>
          <w:noProof/>
        </w:rPr>
        <w:t>System Center 2012 Datacenter Server – licencia na spravovanie servera, 86</w:t>
      </w:r>
    </w:p>
    <w:p w:rsidR="003061CE" w:rsidRDefault="003061CE">
      <w:pPr>
        <w:pStyle w:val="Index1"/>
        <w:tabs>
          <w:tab w:val="right" w:pos="5030"/>
        </w:tabs>
        <w:rPr>
          <w:noProof/>
        </w:rPr>
      </w:pPr>
      <w:r>
        <w:rPr>
          <w:noProof/>
        </w:rPr>
        <w:t>System Center 2012 R2, 33</w:t>
      </w:r>
    </w:p>
    <w:p w:rsidR="003061CE" w:rsidRDefault="003061CE">
      <w:pPr>
        <w:pStyle w:val="Index1"/>
        <w:tabs>
          <w:tab w:val="right" w:pos="5030"/>
        </w:tabs>
        <w:rPr>
          <w:noProof/>
        </w:rPr>
      </w:pPr>
      <w:r>
        <w:rPr>
          <w:noProof/>
        </w:rPr>
        <w:t>System Center 2012 R2 Configuration Manager, 34</w:t>
      </w:r>
    </w:p>
    <w:p w:rsidR="003061CE" w:rsidRDefault="003061CE">
      <w:pPr>
        <w:pStyle w:val="Index1"/>
        <w:tabs>
          <w:tab w:val="right" w:pos="5030"/>
        </w:tabs>
        <w:rPr>
          <w:noProof/>
        </w:rPr>
      </w:pPr>
      <w:r>
        <w:rPr>
          <w:noProof/>
        </w:rPr>
        <w:t>System Center 2012 R2 Endpoint Protection, 36</w:t>
      </w:r>
    </w:p>
    <w:p w:rsidR="003061CE" w:rsidRDefault="003061CE">
      <w:pPr>
        <w:pStyle w:val="Index1"/>
        <w:tabs>
          <w:tab w:val="right" w:pos="5030"/>
        </w:tabs>
        <w:rPr>
          <w:noProof/>
        </w:rPr>
      </w:pPr>
      <w:r>
        <w:rPr>
          <w:noProof/>
        </w:rPr>
        <w:t>System Center 2012 Standard – licencia na spravovanie servera, 86</w:t>
      </w:r>
    </w:p>
    <w:p w:rsidR="003061CE" w:rsidRDefault="003061CE">
      <w:pPr>
        <w:pStyle w:val="Index1"/>
        <w:tabs>
          <w:tab w:val="right" w:pos="5030"/>
        </w:tabs>
        <w:rPr>
          <w:noProof/>
        </w:rPr>
      </w:pPr>
      <w:r>
        <w:rPr>
          <w:noProof/>
        </w:rPr>
        <w:t>System Center 2016 Data Protection Manager, 35</w:t>
      </w:r>
    </w:p>
    <w:p w:rsidR="003061CE" w:rsidRDefault="003061CE">
      <w:pPr>
        <w:pStyle w:val="Index1"/>
        <w:tabs>
          <w:tab w:val="right" w:pos="5030"/>
        </w:tabs>
        <w:rPr>
          <w:noProof/>
        </w:rPr>
      </w:pPr>
      <w:r>
        <w:rPr>
          <w:noProof/>
        </w:rPr>
        <w:t>System Center 2016 Datacenter – licencia na spravovanie servera (balík 16 jadrových licencií), 32</w:t>
      </w:r>
    </w:p>
    <w:p w:rsidR="003061CE" w:rsidRDefault="003061CE">
      <w:pPr>
        <w:pStyle w:val="Index1"/>
        <w:tabs>
          <w:tab w:val="right" w:pos="5030"/>
        </w:tabs>
        <w:rPr>
          <w:noProof/>
        </w:rPr>
      </w:pPr>
      <w:r>
        <w:rPr>
          <w:noProof/>
        </w:rPr>
        <w:t>System Center 2016 Datacenter – licencia na spravovanie servera (balík 2 jadrových licencií), 32</w:t>
      </w:r>
    </w:p>
    <w:p w:rsidR="003061CE" w:rsidRDefault="003061CE">
      <w:pPr>
        <w:pStyle w:val="Index1"/>
        <w:tabs>
          <w:tab w:val="right" w:pos="5030"/>
        </w:tabs>
        <w:rPr>
          <w:noProof/>
        </w:rPr>
      </w:pPr>
      <w:r>
        <w:rPr>
          <w:noProof/>
        </w:rPr>
        <w:t>System Center 2016 Operations Manager, 36</w:t>
      </w:r>
    </w:p>
    <w:p w:rsidR="003061CE" w:rsidRDefault="003061CE">
      <w:pPr>
        <w:pStyle w:val="Index1"/>
        <w:tabs>
          <w:tab w:val="right" w:pos="5030"/>
        </w:tabs>
        <w:rPr>
          <w:noProof/>
        </w:rPr>
      </w:pPr>
      <w:r>
        <w:rPr>
          <w:noProof/>
        </w:rPr>
        <w:t>System Center 2016 Orchestrator, 37</w:t>
      </w:r>
    </w:p>
    <w:p w:rsidR="003061CE" w:rsidRDefault="003061CE">
      <w:pPr>
        <w:pStyle w:val="Index1"/>
        <w:tabs>
          <w:tab w:val="right" w:pos="5030"/>
        </w:tabs>
        <w:rPr>
          <w:noProof/>
        </w:rPr>
      </w:pPr>
      <w:r>
        <w:rPr>
          <w:noProof/>
        </w:rPr>
        <w:t>System Center 2016 Service Manager, 38</w:t>
      </w:r>
    </w:p>
    <w:p w:rsidR="003061CE" w:rsidRDefault="003061CE">
      <w:pPr>
        <w:pStyle w:val="Index1"/>
        <w:tabs>
          <w:tab w:val="right" w:pos="5030"/>
        </w:tabs>
        <w:rPr>
          <w:noProof/>
        </w:rPr>
      </w:pPr>
      <w:r>
        <w:rPr>
          <w:noProof/>
        </w:rPr>
        <w:t>System Center 2016 Standard – licencia na spravovanie servera (balík 16 jadrových licencií), 32</w:t>
      </w:r>
    </w:p>
    <w:p w:rsidR="003061CE" w:rsidRDefault="003061CE">
      <w:pPr>
        <w:pStyle w:val="Index1"/>
        <w:tabs>
          <w:tab w:val="right" w:pos="5030"/>
        </w:tabs>
        <w:rPr>
          <w:noProof/>
        </w:rPr>
      </w:pPr>
      <w:r>
        <w:rPr>
          <w:noProof/>
        </w:rPr>
        <w:t>System Center 2016 Standard – licencia na spravovanie servera (balík 2 jadrových licencií), 32</w:t>
      </w:r>
    </w:p>
    <w:p w:rsidR="003061CE" w:rsidRDefault="003061CE">
      <w:pPr>
        <w:pStyle w:val="Index1"/>
        <w:tabs>
          <w:tab w:val="right" w:pos="5030"/>
        </w:tabs>
        <w:rPr>
          <w:noProof/>
        </w:rPr>
      </w:pPr>
      <w:r>
        <w:rPr>
          <w:noProof/>
        </w:rPr>
        <w:t>System Center Configuration Manager 1606 – licencia na spravovanie klienta, 34</w:t>
      </w:r>
    </w:p>
    <w:p w:rsidR="003061CE" w:rsidRDefault="003061CE">
      <w:pPr>
        <w:pStyle w:val="Index1"/>
        <w:tabs>
          <w:tab w:val="right" w:pos="5030"/>
        </w:tabs>
        <w:rPr>
          <w:noProof/>
        </w:rPr>
      </w:pPr>
      <w:r>
        <w:rPr>
          <w:noProof/>
        </w:rPr>
        <w:t>System Center Datacenter, 91, 92</w:t>
      </w:r>
    </w:p>
    <w:p w:rsidR="003061CE" w:rsidRDefault="003061CE">
      <w:pPr>
        <w:pStyle w:val="Index1"/>
        <w:tabs>
          <w:tab w:val="right" w:pos="5030"/>
        </w:tabs>
        <w:rPr>
          <w:noProof/>
        </w:rPr>
      </w:pPr>
      <w:r>
        <w:rPr>
          <w:noProof/>
        </w:rPr>
        <w:t>System Center Datacenter (balík 2 jadrových licencií), 19</w:t>
      </w:r>
    </w:p>
    <w:p w:rsidR="003061CE" w:rsidRDefault="003061CE">
      <w:pPr>
        <w:pStyle w:val="Index1"/>
        <w:tabs>
          <w:tab w:val="right" w:pos="5030"/>
        </w:tabs>
        <w:rPr>
          <w:noProof/>
        </w:rPr>
      </w:pPr>
      <w:r>
        <w:rPr>
          <w:noProof/>
        </w:rPr>
        <w:t>System Center Endpoint Protection 1606, 35</w:t>
      </w:r>
    </w:p>
    <w:p w:rsidR="003061CE" w:rsidRDefault="003061CE">
      <w:pPr>
        <w:pStyle w:val="Index1"/>
        <w:tabs>
          <w:tab w:val="right" w:pos="5030"/>
        </w:tabs>
        <w:rPr>
          <w:noProof/>
        </w:rPr>
      </w:pPr>
      <w:r>
        <w:rPr>
          <w:noProof/>
        </w:rPr>
        <w:t>System Center Global Service Monitor, 33</w:t>
      </w:r>
    </w:p>
    <w:p w:rsidR="003061CE" w:rsidRDefault="003061CE">
      <w:pPr>
        <w:pStyle w:val="Index1"/>
        <w:tabs>
          <w:tab w:val="right" w:pos="5030"/>
        </w:tabs>
        <w:rPr>
          <w:noProof/>
        </w:rPr>
      </w:pPr>
      <w:r>
        <w:rPr>
          <w:noProof/>
        </w:rPr>
        <w:t>System Center Standard, 91, 92</w:t>
      </w:r>
    </w:p>
    <w:p w:rsidR="003061CE" w:rsidRDefault="003061CE">
      <w:pPr>
        <w:pStyle w:val="Index1"/>
        <w:tabs>
          <w:tab w:val="right" w:pos="5030"/>
        </w:tabs>
        <w:rPr>
          <w:noProof/>
        </w:rPr>
      </w:pPr>
      <w:r>
        <w:rPr>
          <w:noProof/>
        </w:rPr>
        <w:t>System Center Standard (balíky 2 jadrových licencií), 19</w:t>
      </w:r>
    </w:p>
    <w:p w:rsidR="003061CE" w:rsidRDefault="003061CE">
      <w:pPr>
        <w:pStyle w:val="Index1"/>
        <w:tabs>
          <w:tab w:val="right" w:pos="5030"/>
        </w:tabs>
        <w:rPr>
          <w:noProof/>
        </w:rPr>
      </w:pPr>
      <w:r>
        <w:rPr>
          <w:noProof/>
        </w:rPr>
        <w:t>VDI, 39</w:t>
      </w:r>
    </w:p>
    <w:p w:rsidR="003061CE" w:rsidRDefault="003061CE">
      <w:pPr>
        <w:pStyle w:val="Index1"/>
        <w:tabs>
          <w:tab w:val="right" w:pos="5030"/>
        </w:tabs>
        <w:rPr>
          <w:noProof/>
        </w:rPr>
      </w:pPr>
      <w:r>
        <w:rPr>
          <w:noProof/>
        </w:rPr>
        <w:t>Viacfaktorové overovanie spoločnosti Microsoft, 59</w:t>
      </w:r>
    </w:p>
    <w:p w:rsidR="003061CE" w:rsidRDefault="003061CE">
      <w:pPr>
        <w:pStyle w:val="Index1"/>
        <w:tabs>
          <w:tab w:val="right" w:pos="5030"/>
        </w:tabs>
        <w:rPr>
          <w:noProof/>
        </w:rPr>
      </w:pPr>
      <w:r>
        <w:rPr>
          <w:noProof/>
        </w:rPr>
        <w:t>Visio 2016 Professional, 24</w:t>
      </w:r>
    </w:p>
    <w:p w:rsidR="003061CE" w:rsidRDefault="003061CE">
      <w:pPr>
        <w:pStyle w:val="Index1"/>
        <w:tabs>
          <w:tab w:val="right" w:pos="5030"/>
        </w:tabs>
        <w:rPr>
          <w:noProof/>
        </w:rPr>
      </w:pPr>
      <w:r>
        <w:rPr>
          <w:noProof/>
        </w:rPr>
        <w:t>Visio 2016 Standard, 24</w:t>
      </w:r>
    </w:p>
    <w:p w:rsidR="003061CE" w:rsidRDefault="003061CE">
      <w:pPr>
        <w:pStyle w:val="Index1"/>
        <w:tabs>
          <w:tab w:val="right" w:pos="5030"/>
        </w:tabs>
        <w:rPr>
          <w:noProof/>
        </w:rPr>
      </w:pPr>
      <w:r>
        <w:rPr>
          <w:noProof/>
        </w:rPr>
        <w:t>Visio Online Plan 1, 64</w:t>
      </w:r>
    </w:p>
    <w:p w:rsidR="003061CE" w:rsidRDefault="003061CE">
      <w:pPr>
        <w:pStyle w:val="Index1"/>
        <w:tabs>
          <w:tab w:val="right" w:pos="5030"/>
        </w:tabs>
        <w:rPr>
          <w:noProof/>
        </w:rPr>
      </w:pPr>
      <w:r>
        <w:rPr>
          <w:noProof/>
        </w:rPr>
        <w:t>Visio Online Plan 1 a 2 z krytia SA, 64</w:t>
      </w:r>
    </w:p>
    <w:p w:rsidR="003061CE" w:rsidRDefault="003061CE">
      <w:pPr>
        <w:pStyle w:val="Index1"/>
        <w:tabs>
          <w:tab w:val="right" w:pos="5030"/>
        </w:tabs>
        <w:rPr>
          <w:noProof/>
        </w:rPr>
      </w:pPr>
      <w:r>
        <w:rPr>
          <w:noProof/>
        </w:rPr>
        <w:t>Visio Online Plan 2, 64</w:t>
      </w:r>
    </w:p>
    <w:p w:rsidR="003061CE" w:rsidRDefault="003061CE">
      <w:pPr>
        <w:pStyle w:val="Index1"/>
        <w:tabs>
          <w:tab w:val="right" w:pos="5030"/>
        </w:tabs>
        <w:rPr>
          <w:noProof/>
        </w:rPr>
      </w:pPr>
      <w:r>
        <w:rPr>
          <w:noProof/>
        </w:rPr>
        <w:t>Visio Online Plan 2 – dodatočná licencia, 64</w:t>
      </w:r>
    </w:p>
    <w:p w:rsidR="003061CE" w:rsidRDefault="003061CE">
      <w:pPr>
        <w:pStyle w:val="Index1"/>
        <w:tabs>
          <w:tab w:val="right" w:pos="5030"/>
        </w:tabs>
        <w:rPr>
          <w:noProof/>
        </w:rPr>
      </w:pPr>
      <w:r>
        <w:rPr>
          <w:noProof/>
        </w:rPr>
        <w:t>Visio Professional, 92</w:t>
      </w:r>
    </w:p>
    <w:p w:rsidR="003061CE" w:rsidRDefault="003061CE">
      <w:pPr>
        <w:pStyle w:val="Index1"/>
        <w:tabs>
          <w:tab w:val="right" w:pos="5030"/>
        </w:tabs>
        <w:rPr>
          <w:noProof/>
        </w:rPr>
      </w:pPr>
      <w:r>
        <w:rPr>
          <w:noProof/>
        </w:rPr>
        <w:t>Visio Standard, 86, 92</w:t>
      </w:r>
    </w:p>
    <w:p w:rsidR="003061CE" w:rsidRDefault="003061CE">
      <w:pPr>
        <w:pStyle w:val="Index1"/>
        <w:tabs>
          <w:tab w:val="right" w:pos="5030"/>
        </w:tabs>
        <w:rPr>
          <w:noProof/>
        </w:rPr>
      </w:pPr>
      <w:r>
        <w:rPr>
          <w:noProof/>
        </w:rPr>
        <w:t>Visual Studio 2015, 39</w:t>
      </w:r>
    </w:p>
    <w:p w:rsidR="003061CE" w:rsidRDefault="003061CE">
      <w:pPr>
        <w:pStyle w:val="Index1"/>
        <w:tabs>
          <w:tab w:val="right" w:pos="5030"/>
        </w:tabs>
        <w:rPr>
          <w:noProof/>
        </w:rPr>
      </w:pPr>
      <w:r>
        <w:rPr>
          <w:noProof/>
        </w:rPr>
        <w:t>Visual Studio Enterprise 2017 Subscription, 39</w:t>
      </w:r>
    </w:p>
    <w:p w:rsidR="003061CE" w:rsidRDefault="003061CE">
      <w:pPr>
        <w:pStyle w:val="Index1"/>
        <w:tabs>
          <w:tab w:val="right" w:pos="5030"/>
        </w:tabs>
        <w:rPr>
          <w:noProof/>
        </w:rPr>
      </w:pPr>
      <w:r>
        <w:rPr>
          <w:noProof/>
        </w:rPr>
        <w:t>Visual Studio Enterprise Subscription, 86, 92</w:t>
      </w:r>
    </w:p>
    <w:p w:rsidR="003061CE" w:rsidRDefault="003061CE">
      <w:pPr>
        <w:pStyle w:val="Index1"/>
        <w:tabs>
          <w:tab w:val="right" w:pos="5030"/>
        </w:tabs>
        <w:rPr>
          <w:noProof/>
        </w:rPr>
      </w:pPr>
      <w:r>
        <w:rPr>
          <w:noProof/>
        </w:rPr>
        <w:t>Visual Studio Professional – predplatné, 86</w:t>
      </w:r>
    </w:p>
    <w:p w:rsidR="003061CE" w:rsidRDefault="003061CE">
      <w:pPr>
        <w:pStyle w:val="Index1"/>
        <w:tabs>
          <w:tab w:val="right" w:pos="5030"/>
        </w:tabs>
        <w:rPr>
          <w:noProof/>
        </w:rPr>
      </w:pPr>
      <w:r>
        <w:rPr>
          <w:noProof/>
        </w:rPr>
        <w:t>Visual Studio Professional 2017, 39</w:t>
      </w:r>
    </w:p>
    <w:p w:rsidR="003061CE" w:rsidRDefault="003061CE">
      <w:pPr>
        <w:pStyle w:val="Index1"/>
        <w:tabs>
          <w:tab w:val="right" w:pos="5030"/>
        </w:tabs>
        <w:rPr>
          <w:noProof/>
        </w:rPr>
      </w:pPr>
      <w:r>
        <w:rPr>
          <w:noProof/>
        </w:rPr>
        <w:t>Visual Studio Professional 2017 Subscription, 39</w:t>
      </w:r>
    </w:p>
    <w:p w:rsidR="003061CE" w:rsidRDefault="003061CE">
      <w:pPr>
        <w:pStyle w:val="Index1"/>
        <w:tabs>
          <w:tab w:val="right" w:pos="5030"/>
        </w:tabs>
        <w:rPr>
          <w:noProof/>
        </w:rPr>
      </w:pPr>
      <w:r>
        <w:rPr>
          <w:noProof/>
        </w:rPr>
        <w:t>Visual Studio Professional Subscription, 92</w:t>
      </w:r>
    </w:p>
    <w:p w:rsidR="003061CE" w:rsidRDefault="003061CE">
      <w:pPr>
        <w:pStyle w:val="Index1"/>
        <w:tabs>
          <w:tab w:val="right" w:pos="5030"/>
        </w:tabs>
        <w:rPr>
          <w:noProof/>
        </w:rPr>
      </w:pPr>
      <w:r>
        <w:rPr>
          <w:noProof/>
        </w:rPr>
        <w:t>Visual Studio Team Foundation Server 2018 – licencia CAL, 40</w:t>
      </w:r>
    </w:p>
    <w:p w:rsidR="003061CE" w:rsidRDefault="003061CE">
      <w:pPr>
        <w:pStyle w:val="Index1"/>
        <w:tabs>
          <w:tab w:val="right" w:pos="5030"/>
        </w:tabs>
        <w:rPr>
          <w:noProof/>
        </w:rPr>
      </w:pPr>
      <w:r>
        <w:rPr>
          <w:noProof/>
        </w:rPr>
        <w:t>Visual Studio Team Foundation Server 2018 s technológiou SQL Server 2017, 40</w:t>
      </w:r>
    </w:p>
    <w:p w:rsidR="003061CE" w:rsidRDefault="003061CE">
      <w:pPr>
        <w:pStyle w:val="Index1"/>
        <w:tabs>
          <w:tab w:val="right" w:pos="5030"/>
        </w:tabs>
        <w:rPr>
          <w:noProof/>
        </w:rPr>
      </w:pPr>
      <w:r>
        <w:rPr>
          <w:noProof/>
        </w:rPr>
        <w:t>Visual Studio Test Professional – predplatné, 86</w:t>
      </w:r>
    </w:p>
    <w:p w:rsidR="003061CE" w:rsidRDefault="003061CE">
      <w:pPr>
        <w:pStyle w:val="Index1"/>
        <w:tabs>
          <w:tab w:val="right" w:pos="5030"/>
        </w:tabs>
        <w:rPr>
          <w:noProof/>
        </w:rPr>
      </w:pPr>
      <w:r>
        <w:rPr>
          <w:noProof/>
        </w:rPr>
        <w:t>Visual Studio Test Professional 2017 Subscription, 39</w:t>
      </w:r>
    </w:p>
    <w:p w:rsidR="003061CE" w:rsidRDefault="003061CE">
      <w:pPr>
        <w:pStyle w:val="Index1"/>
        <w:tabs>
          <w:tab w:val="right" w:pos="5030"/>
        </w:tabs>
        <w:rPr>
          <w:noProof/>
        </w:rPr>
      </w:pPr>
      <w:r>
        <w:rPr>
          <w:noProof/>
        </w:rPr>
        <w:t>Visual Studio Test Professional Subscription, 92</w:t>
      </w:r>
    </w:p>
    <w:p w:rsidR="003061CE" w:rsidRDefault="003061CE">
      <w:pPr>
        <w:pStyle w:val="Index1"/>
        <w:tabs>
          <w:tab w:val="right" w:pos="5030"/>
        </w:tabs>
        <w:rPr>
          <w:noProof/>
        </w:rPr>
      </w:pPr>
      <w:r>
        <w:rPr>
          <w:noProof/>
        </w:rPr>
        <w:t>Vydanie SQL Server Data Center, 86</w:t>
      </w:r>
    </w:p>
    <w:p w:rsidR="003061CE" w:rsidRDefault="003061CE">
      <w:pPr>
        <w:pStyle w:val="Index1"/>
        <w:tabs>
          <w:tab w:val="right" w:pos="5030"/>
        </w:tabs>
        <w:rPr>
          <w:noProof/>
        </w:rPr>
      </w:pPr>
      <w:r>
        <w:rPr>
          <w:noProof/>
        </w:rPr>
        <w:t>Vydanie SQL Server Standard, 86</w:t>
      </w:r>
    </w:p>
    <w:p w:rsidR="003061CE" w:rsidRDefault="003061CE">
      <w:pPr>
        <w:pStyle w:val="Index1"/>
        <w:tabs>
          <w:tab w:val="right" w:pos="5030"/>
        </w:tabs>
        <w:rPr>
          <w:noProof/>
        </w:rPr>
      </w:pPr>
      <w:r>
        <w:rPr>
          <w:noProof/>
        </w:rPr>
        <w:t>Windows 10 Education – dodatočná licencia E5 pre jednotlivé zariadenia (k licencii E3 pre jednotlivé zariadenia), 42</w:t>
      </w:r>
    </w:p>
    <w:p w:rsidR="003061CE" w:rsidRDefault="003061CE">
      <w:pPr>
        <w:pStyle w:val="Index1"/>
        <w:tabs>
          <w:tab w:val="right" w:pos="5030"/>
        </w:tabs>
        <w:rPr>
          <w:noProof/>
        </w:rPr>
      </w:pPr>
      <w:r>
        <w:rPr>
          <w:noProof/>
        </w:rPr>
        <w:t>Windows 10 Education – E5 (pre jednotlivé zariadenia), 42</w:t>
      </w:r>
    </w:p>
    <w:p w:rsidR="003061CE" w:rsidRDefault="003061CE">
      <w:pPr>
        <w:pStyle w:val="Index1"/>
        <w:tabs>
          <w:tab w:val="right" w:pos="5030"/>
        </w:tabs>
        <w:rPr>
          <w:noProof/>
        </w:rPr>
      </w:pPr>
      <w:r>
        <w:rPr>
          <w:noProof/>
        </w:rPr>
        <w:t>Windows 10 Education A3, 42</w:t>
      </w:r>
    </w:p>
    <w:p w:rsidR="003061CE" w:rsidRDefault="003061CE">
      <w:pPr>
        <w:pStyle w:val="Index1"/>
        <w:tabs>
          <w:tab w:val="right" w:pos="5030"/>
        </w:tabs>
        <w:rPr>
          <w:noProof/>
        </w:rPr>
      </w:pPr>
      <w:r>
        <w:rPr>
          <w:noProof/>
        </w:rPr>
        <w:t>Windows 10 Education A5, 42</w:t>
      </w:r>
    </w:p>
    <w:p w:rsidR="003061CE" w:rsidRDefault="003061CE">
      <w:pPr>
        <w:pStyle w:val="Index1"/>
        <w:tabs>
          <w:tab w:val="right" w:pos="5030"/>
        </w:tabs>
        <w:rPr>
          <w:noProof/>
        </w:rPr>
      </w:pPr>
      <w:r>
        <w:rPr>
          <w:noProof/>
        </w:rPr>
        <w:t>Windows 10 Education Upgrade, 42</w:t>
      </w:r>
    </w:p>
    <w:p w:rsidR="003061CE" w:rsidRDefault="003061CE">
      <w:pPr>
        <w:pStyle w:val="Index1"/>
        <w:tabs>
          <w:tab w:val="right" w:pos="5030"/>
        </w:tabs>
        <w:rPr>
          <w:noProof/>
        </w:rPr>
      </w:pPr>
      <w:r>
        <w:rPr>
          <w:noProof/>
        </w:rPr>
        <w:t>Windows 10 Enterprise – dodatočná licencia E3 pre jednotlivých používateľov (k licencii E3 pre jednotlivé zariadenia), 42</w:t>
      </w:r>
    </w:p>
    <w:p w:rsidR="003061CE" w:rsidRDefault="003061CE">
      <w:pPr>
        <w:pStyle w:val="Index1"/>
        <w:tabs>
          <w:tab w:val="right" w:pos="5030"/>
        </w:tabs>
        <w:rPr>
          <w:noProof/>
        </w:rPr>
      </w:pPr>
      <w:r>
        <w:rPr>
          <w:noProof/>
        </w:rPr>
        <w:t>Windows 10 Enterprise – dodatočná licencia E5 pre jednotlivé zariadenia alebo jednotlivých používateľov (k licencii E3 pre jednotlivé zariadenia) (SL), 42</w:t>
      </w:r>
    </w:p>
    <w:p w:rsidR="003061CE" w:rsidRDefault="003061CE">
      <w:pPr>
        <w:pStyle w:val="Index1"/>
        <w:tabs>
          <w:tab w:val="right" w:pos="5030"/>
        </w:tabs>
        <w:rPr>
          <w:noProof/>
        </w:rPr>
      </w:pPr>
      <w:r>
        <w:rPr>
          <w:noProof/>
        </w:rPr>
        <w:t>Windows 10 Enterprise – E3 pre jednotlivých používateľov (výhradne lokálna), 42</w:t>
      </w:r>
    </w:p>
    <w:p w:rsidR="003061CE" w:rsidRDefault="003061CE">
      <w:pPr>
        <w:pStyle w:val="Index1"/>
        <w:tabs>
          <w:tab w:val="right" w:pos="5030"/>
        </w:tabs>
        <w:rPr>
          <w:noProof/>
        </w:rPr>
      </w:pPr>
      <w:r>
        <w:rPr>
          <w:noProof/>
        </w:rPr>
        <w:t>Windows 10 Enterprise E3 pre jednotlivé zariadenia s krytím SA, 42</w:t>
      </w:r>
    </w:p>
    <w:p w:rsidR="003061CE" w:rsidRDefault="003061CE">
      <w:pPr>
        <w:pStyle w:val="Index1"/>
        <w:tabs>
          <w:tab w:val="right" w:pos="5030"/>
        </w:tabs>
        <w:rPr>
          <w:noProof/>
        </w:rPr>
      </w:pPr>
      <w:r>
        <w:rPr>
          <w:noProof/>
        </w:rPr>
        <w:t>Windows 10 Enterprise E3 pre jednotlivých používateľov s krytím SA, 42</w:t>
      </w:r>
    </w:p>
    <w:p w:rsidR="003061CE" w:rsidRDefault="003061CE">
      <w:pPr>
        <w:pStyle w:val="Index1"/>
        <w:tabs>
          <w:tab w:val="right" w:pos="5030"/>
        </w:tabs>
        <w:rPr>
          <w:noProof/>
        </w:rPr>
      </w:pPr>
      <w:r>
        <w:rPr>
          <w:noProof/>
        </w:rPr>
        <w:t>Windows 10 Enterprise E3 pre jednotlivých používateľov s krytím SA – z krytia SA, 42</w:t>
      </w:r>
    </w:p>
    <w:p w:rsidR="003061CE" w:rsidRDefault="003061CE">
      <w:pPr>
        <w:pStyle w:val="Index1"/>
        <w:tabs>
          <w:tab w:val="right" w:pos="5030"/>
        </w:tabs>
        <w:rPr>
          <w:noProof/>
        </w:rPr>
      </w:pPr>
      <w:r>
        <w:rPr>
          <w:noProof/>
        </w:rPr>
        <w:t>Windows 10 Enterprise E3/E5 pre jednotlivých používateľov, 42</w:t>
      </w:r>
    </w:p>
    <w:p w:rsidR="003061CE" w:rsidRDefault="003061CE">
      <w:pPr>
        <w:pStyle w:val="Index1"/>
        <w:tabs>
          <w:tab w:val="right" w:pos="5030"/>
        </w:tabs>
        <w:rPr>
          <w:noProof/>
        </w:rPr>
      </w:pPr>
      <w:r>
        <w:rPr>
          <w:noProof/>
        </w:rPr>
        <w:t>Windows 10 Enterprise E5 pre jednotlivé zariadenia alebo jednotlivých používateľov s krytím SA, 42</w:t>
      </w:r>
    </w:p>
    <w:p w:rsidR="003061CE" w:rsidRDefault="003061CE">
      <w:pPr>
        <w:pStyle w:val="Index1"/>
        <w:tabs>
          <w:tab w:val="right" w:pos="5030"/>
        </w:tabs>
        <w:rPr>
          <w:noProof/>
        </w:rPr>
      </w:pPr>
      <w:r>
        <w:rPr>
          <w:noProof/>
        </w:rPr>
        <w:t>Windows 10 Enterprise E5 pre jednotlivých používateľov s krytím SA – z krytia SA, 42</w:t>
      </w:r>
    </w:p>
    <w:p w:rsidR="003061CE" w:rsidRDefault="003061CE">
      <w:pPr>
        <w:pStyle w:val="Index1"/>
        <w:tabs>
          <w:tab w:val="right" w:pos="5030"/>
        </w:tabs>
        <w:rPr>
          <w:noProof/>
        </w:rPr>
      </w:pPr>
      <w:r>
        <w:rPr>
          <w:noProof/>
        </w:rPr>
        <w:t>Windows 10 Enterprise LTSB 2015, 43</w:t>
      </w:r>
    </w:p>
    <w:p w:rsidR="003061CE" w:rsidRDefault="003061CE">
      <w:pPr>
        <w:pStyle w:val="Index1"/>
        <w:tabs>
          <w:tab w:val="right" w:pos="5030"/>
        </w:tabs>
        <w:rPr>
          <w:noProof/>
        </w:rPr>
      </w:pPr>
      <w:r>
        <w:rPr>
          <w:noProof/>
        </w:rPr>
        <w:t>Windows 10 Enterprise LTSB 2016 – upgrade (pre jednotlivé zariadenia), 42</w:t>
      </w:r>
    </w:p>
    <w:p w:rsidR="003061CE" w:rsidRDefault="003061CE">
      <w:pPr>
        <w:pStyle w:val="Index1"/>
        <w:tabs>
          <w:tab w:val="right" w:pos="5030"/>
        </w:tabs>
        <w:rPr>
          <w:noProof/>
        </w:rPr>
      </w:pPr>
      <w:r>
        <w:rPr>
          <w:noProof/>
        </w:rPr>
        <w:t>Windows 10 Enterprise Virtual Desktop Access E3 pre jednotlivé zariadenia, 42</w:t>
      </w:r>
    </w:p>
    <w:p w:rsidR="003061CE" w:rsidRDefault="003061CE">
      <w:pPr>
        <w:pStyle w:val="Index1"/>
        <w:tabs>
          <w:tab w:val="right" w:pos="5030"/>
        </w:tabs>
        <w:rPr>
          <w:noProof/>
        </w:rPr>
      </w:pPr>
      <w:r>
        <w:rPr>
          <w:noProof/>
        </w:rPr>
        <w:t>Windows 10 Enterprise Virtual Desktop Access E3 pre jednotlivých používateľov, 42</w:t>
      </w:r>
    </w:p>
    <w:p w:rsidR="003061CE" w:rsidRDefault="003061CE">
      <w:pPr>
        <w:pStyle w:val="Index1"/>
        <w:tabs>
          <w:tab w:val="right" w:pos="5030"/>
        </w:tabs>
        <w:rPr>
          <w:noProof/>
        </w:rPr>
      </w:pPr>
      <w:r>
        <w:rPr>
          <w:noProof/>
        </w:rPr>
        <w:t>Windows 10 Enterprise Virtual Desktop Access E5 pre jednotlivé zariadenia, 42</w:t>
      </w:r>
    </w:p>
    <w:p w:rsidR="003061CE" w:rsidRDefault="003061CE">
      <w:pPr>
        <w:pStyle w:val="Index1"/>
        <w:tabs>
          <w:tab w:val="right" w:pos="5030"/>
        </w:tabs>
        <w:rPr>
          <w:noProof/>
        </w:rPr>
      </w:pPr>
      <w:r>
        <w:rPr>
          <w:noProof/>
        </w:rPr>
        <w:t>Windows 10 Enterprise Virtual Desktop Access E5 pre jednotlivých používateľov, 43</w:t>
      </w:r>
    </w:p>
    <w:p w:rsidR="003061CE" w:rsidRDefault="003061CE">
      <w:pPr>
        <w:pStyle w:val="Index1"/>
        <w:tabs>
          <w:tab w:val="right" w:pos="5030"/>
        </w:tabs>
        <w:rPr>
          <w:noProof/>
        </w:rPr>
      </w:pPr>
      <w:r>
        <w:rPr>
          <w:noProof/>
        </w:rPr>
        <w:t>Windows 10 Home to Pro Right Licensing, 43</w:t>
      </w:r>
    </w:p>
    <w:p w:rsidR="003061CE" w:rsidRDefault="003061CE">
      <w:pPr>
        <w:pStyle w:val="Index1"/>
        <w:tabs>
          <w:tab w:val="right" w:pos="5030"/>
        </w:tabs>
        <w:rPr>
          <w:noProof/>
        </w:rPr>
      </w:pPr>
      <w:r>
        <w:rPr>
          <w:noProof/>
        </w:rPr>
        <w:t>Windows 10 IoT Enterprise, 43</w:t>
      </w:r>
    </w:p>
    <w:p w:rsidR="003061CE" w:rsidRDefault="003061CE">
      <w:pPr>
        <w:pStyle w:val="Index1"/>
        <w:tabs>
          <w:tab w:val="right" w:pos="5030"/>
        </w:tabs>
        <w:rPr>
          <w:noProof/>
        </w:rPr>
      </w:pPr>
      <w:r>
        <w:rPr>
          <w:noProof/>
        </w:rPr>
        <w:t>Windows 10 IoT Enterprise for Retail or Thin Clients, 44</w:t>
      </w:r>
    </w:p>
    <w:p w:rsidR="003061CE" w:rsidRDefault="003061CE">
      <w:pPr>
        <w:pStyle w:val="Index1"/>
        <w:tabs>
          <w:tab w:val="right" w:pos="5030"/>
        </w:tabs>
        <w:rPr>
          <w:noProof/>
        </w:rPr>
      </w:pPr>
      <w:r>
        <w:rPr>
          <w:noProof/>
        </w:rPr>
        <w:t>Windows 10 Pro Upgrade, 42</w:t>
      </w:r>
    </w:p>
    <w:p w:rsidR="003061CE" w:rsidRDefault="003061CE">
      <w:pPr>
        <w:pStyle w:val="Index1"/>
        <w:tabs>
          <w:tab w:val="right" w:pos="5030"/>
        </w:tabs>
        <w:rPr>
          <w:noProof/>
        </w:rPr>
      </w:pPr>
      <w:r>
        <w:rPr>
          <w:noProof/>
        </w:rPr>
        <w:t>Windows 2000 Professional for Embedded Systems, 44</w:t>
      </w:r>
    </w:p>
    <w:p w:rsidR="003061CE" w:rsidRDefault="003061CE">
      <w:pPr>
        <w:pStyle w:val="Index1"/>
        <w:tabs>
          <w:tab w:val="right" w:pos="5030"/>
        </w:tabs>
        <w:rPr>
          <w:noProof/>
        </w:rPr>
      </w:pPr>
      <w:r>
        <w:rPr>
          <w:noProof/>
        </w:rPr>
        <w:t>Windows 7, 43</w:t>
      </w:r>
    </w:p>
    <w:p w:rsidR="003061CE" w:rsidRDefault="003061CE">
      <w:pPr>
        <w:pStyle w:val="Index1"/>
        <w:tabs>
          <w:tab w:val="right" w:pos="5030"/>
        </w:tabs>
        <w:rPr>
          <w:noProof/>
        </w:rPr>
      </w:pPr>
      <w:r>
        <w:rPr>
          <w:noProof/>
        </w:rPr>
        <w:t>Windows 7 Professional for Embedded Systems, Ultimate for Embedded Systems, 44</w:t>
      </w:r>
    </w:p>
    <w:p w:rsidR="003061CE" w:rsidRDefault="003061CE">
      <w:pPr>
        <w:pStyle w:val="Index1"/>
        <w:tabs>
          <w:tab w:val="right" w:pos="5030"/>
        </w:tabs>
        <w:rPr>
          <w:noProof/>
        </w:rPr>
      </w:pPr>
      <w:r>
        <w:rPr>
          <w:noProof/>
        </w:rPr>
        <w:t>Windows 8.1 Enterprise Sideloading, 42</w:t>
      </w:r>
    </w:p>
    <w:p w:rsidR="003061CE" w:rsidRDefault="003061CE">
      <w:pPr>
        <w:pStyle w:val="Index1"/>
        <w:tabs>
          <w:tab w:val="right" w:pos="5030"/>
        </w:tabs>
        <w:rPr>
          <w:noProof/>
        </w:rPr>
      </w:pPr>
      <w:r>
        <w:rPr>
          <w:noProof/>
        </w:rPr>
        <w:t>Windows Embedded 2009, 44</w:t>
      </w:r>
    </w:p>
    <w:p w:rsidR="003061CE" w:rsidRDefault="003061CE">
      <w:pPr>
        <w:pStyle w:val="Index1"/>
        <w:tabs>
          <w:tab w:val="right" w:pos="5030"/>
        </w:tabs>
        <w:rPr>
          <w:noProof/>
        </w:rPr>
      </w:pPr>
      <w:r>
        <w:rPr>
          <w:noProof/>
        </w:rPr>
        <w:t>Windows Embedded 8 a 8.1 Industry Retail, 44</w:t>
      </w:r>
    </w:p>
    <w:p w:rsidR="003061CE" w:rsidRDefault="003061CE">
      <w:pPr>
        <w:pStyle w:val="Index1"/>
        <w:tabs>
          <w:tab w:val="right" w:pos="5030"/>
        </w:tabs>
        <w:rPr>
          <w:noProof/>
        </w:rPr>
      </w:pPr>
      <w:r>
        <w:rPr>
          <w:noProof/>
        </w:rPr>
        <w:t>Windows Embedded 8 Standard, 44</w:t>
      </w:r>
    </w:p>
    <w:p w:rsidR="003061CE" w:rsidRDefault="003061CE">
      <w:pPr>
        <w:pStyle w:val="Index1"/>
        <w:tabs>
          <w:tab w:val="right" w:pos="5030"/>
        </w:tabs>
        <w:rPr>
          <w:noProof/>
        </w:rPr>
      </w:pPr>
      <w:r>
        <w:rPr>
          <w:noProof/>
        </w:rPr>
        <w:t>Windows Embedded 8 Standard Enterprise Kit (balík 100 licencií), 43</w:t>
      </w:r>
    </w:p>
    <w:p w:rsidR="003061CE" w:rsidRDefault="003061CE">
      <w:pPr>
        <w:pStyle w:val="Index1"/>
        <w:tabs>
          <w:tab w:val="right" w:pos="5030"/>
        </w:tabs>
        <w:rPr>
          <w:noProof/>
        </w:rPr>
      </w:pPr>
      <w:r>
        <w:rPr>
          <w:noProof/>
        </w:rPr>
        <w:t>Windows Embedded 8.1 Industry, 43</w:t>
      </w:r>
    </w:p>
    <w:p w:rsidR="003061CE" w:rsidRDefault="003061CE">
      <w:pPr>
        <w:pStyle w:val="Index1"/>
        <w:tabs>
          <w:tab w:val="right" w:pos="5030"/>
        </w:tabs>
        <w:rPr>
          <w:noProof/>
        </w:rPr>
      </w:pPr>
      <w:r>
        <w:rPr>
          <w:noProof/>
        </w:rPr>
        <w:t>Windows Embedded 8/8.1 Pro, Industry Pro, 44</w:t>
      </w:r>
    </w:p>
    <w:p w:rsidR="003061CE" w:rsidRDefault="003061CE">
      <w:pPr>
        <w:pStyle w:val="Index1"/>
        <w:tabs>
          <w:tab w:val="right" w:pos="5030"/>
        </w:tabs>
        <w:rPr>
          <w:noProof/>
        </w:rPr>
      </w:pPr>
      <w:r>
        <w:rPr>
          <w:noProof/>
        </w:rPr>
        <w:t>Windows Embedded for Point of Service, 44</w:t>
      </w:r>
    </w:p>
    <w:p w:rsidR="003061CE" w:rsidRDefault="003061CE">
      <w:pPr>
        <w:pStyle w:val="Index1"/>
        <w:tabs>
          <w:tab w:val="right" w:pos="5030"/>
        </w:tabs>
        <w:rPr>
          <w:noProof/>
        </w:rPr>
      </w:pPr>
      <w:r>
        <w:rPr>
          <w:noProof/>
        </w:rPr>
        <w:t>Windows Embedded POSReady 2009, 44</w:t>
      </w:r>
    </w:p>
    <w:p w:rsidR="003061CE" w:rsidRDefault="003061CE">
      <w:pPr>
        <w:pStyle w:val="Index1"/>
        <w:tabs>
          <w:tab w:val="right" w:pos="5030"/>
        </w:tabs>
        <w:rPr>
          <w:noProof/>
        </w:rPr>
      </w:pPr>
      <w:r>
        <w:rPr>
          <w:noProof/>
        </w:rPr>
        <w:t>Windows Embedded POSReady 7, 44</w:t>
      </w:r>
    </w:p>
    <w:p w:rsidR="003061CE" w:rsidRDefault="003061CE">
      <w:pPr>
        <w:pStyle w:val="Index1"/>
        <w:tabs>
          <w:tab w:val="right" w:pos="5030"/>
        </w:tabs>
        <w:rPr>
          <w:noProof/>
        </w:rPr>
      </w:pPr>
      <w:r>
        <w:rPr>
          <w:noProof/>
        </w:rPr>
        <w:t>Windows Embedded POSReady 7 Pro, 44</w:t>
      </w:r>
    </w:p>
    <w:p w:rsidR="003061CE" w:rsidRDefault="003061CE">
      <w:pPr>
        <w:pStyle w:val="Index1"/>
        <w:tabs>
          <w:tab w:val="right" w:pos="5030"/>
        </w:tabs>
        <w:rPr>
          <w:noProof/>
        </w:rPr>
      </w:pPr>
      <w:r>
        <w:rPr>
          <w:noProof/>
        </w:rPr>
        <w:t>Windows Embedded Standard 7, 44</w:t>
      </w:r>
    </w:p>
    <w:p w:rsidR="003061CE" w:rsidRDefault="003061CE">
      <w:pPr>
        <w:pStyle w:val="Index1"/>
        <w:tabs>
          <w:tab w:val="right" w:pos="5030"/>
        </w:tabs>
        <w:rPr>
          <w:noProof/>
        </w:rPr>
      </w:pPr>
      <w:r>
        <w:rPr>
          <w:noProof/>
        </w:rPr>
        <w:t>Windows HPC Server, 53</w:t>
      </w:r>
    </w:p>
    <w:p w:rsidR="003061CE" w:rsidRDefault="003061CE">
      <w:pPr>
        <w:pStyle w:val="Index1"/>
        <w:tabs>
          <w:tab w:val="right" w:pos="5030"/>
        </w:tabs>
        <w:rPr>
          <w:noProof/>
        </w:rPr>
      </w:pPr>
      <w:r>
        <w:rPr>
          <w:noProof/>
        </w:rPr>
        <w:t>Windows MultiPoint Server 2012, 50</w:t>
      </w:r>
    </w:p>
    <w:p w:rsidR="003061CE" w:rsidRDefault="003061CE">
      <w:pPr>
        <w:pStyle w:val="Index1"/>
        <w:tabs>
          <w:tab w:val="right" w:pos="5030"/>
        </w:tabs>
        <w:rPr>
          <w:noProof/>
        </w:rPr>
      </w:pPr>
      <w:r>
        <w:rPr>
          <w:noProof/>
        </w:rPr>
        <w:t>Windows MultiPoint Server 2016 Premium, 50</w:t>
      </w:r>
    </w:p>
    <w:p w:rsidR="003061CE" w:rsidRDefault="003061CE">
      <w:pPr>
        <w:pStyle w:val="Index1"/>
        <w:tabs>
          <w:tab w:val="right" w:pos="5030"/>
        </w:tabs>
        <w:rPr>
          <w:noProof/>
        </w:rPr>
      </w:pPr>
      <w:r>
        <w:rPr>
          <w:noProof/>
        </w:rPr>
        <w:t>Windows Server, 92</w:t>
      </w:r>
    </w:p>
    <w:p w:rsidR="003061CE" w:rsidRDefault="003061CE">
      <w:pPr>
        <w:pStyle w:val="Index1"/>
        <w:tabs>
          <w:tab w:val="right" w:pos="5030"/>
        </w:tabs>
        <w:rPr>
          <w:noProof/>
        </w:rPr>
      </w:pPr>
      <w:r>
        <w:rPr>
          <w:noProof/>
        </w:rPr>
        <w:t>Windows Server 2012, 51</w:t>
      </w:r>
    </w:p>
    <w:p w:rsidR="003061CE" w:rsidRDefault="003061CE">
      <w:pPr>
        <w:pStyle w:val="Index1"/>
        <w:tabs>
          <w:tab w:val="right" w:pos="5030"/>
        </w:tabs>
        <w:rPr>
          <w:noProof/>
        </w:rPr>
      </w:pPr>
      <w:r>
        <w:rPr>
          <w:noProof/>
        </w:rPr>
        <w:t>Windows Server 2012 R2, 51</w:t>
      </w:r>
    </w:p>
    <w:p w:rsidR="003061CE" w:rsidRDefault="003061CE">
      <w:pPr>
        <w:pStyle w:val="Index1"/>
        <w:tabs>
          <w:tab w:val="right" w:pos="5030"/>
        </w:tabs>
        <w:rPr>
          <w:noProof/>
        </w:rPr>
      </w:pPr>
      <w:r>
        <w:rPr>
          <w:noProof/>
        </w:rPr>
        <w:t>Windows Server 2016, 50</w:t>
      </w:r>
    </w:p>
    <w:p w:rsidR="003061CE" w:rsidRDefault="003061CE">
      <w:pPr>
        <w:pStyle w:val="Index1"/>
        <w:tabs>
          <w:tab w:val="right" w:pos="5030"/>
        </w:tabs>
        <w:rPr>
          <w:noProof/>
        </w:rPr>
      </w:pPr>
      <w:r>
        <w:rPr>
          <w:noProof/>
        </w:rPr>
        <w:t>Windows Server 2016 Active Directory Rights Management Services External Connector, 51</w:t>
      </w:r>
    </w:p>
    <w:p w:rsidR="003061CE" w:rsidRDefault="003061CE">
      <w:pPr>
        <w:pStyle w:val="Index1"/>
        <w:tabs>
          <w:tab w:val="right" w:pos="5030"/>
        </w:tabs>
        <w:rPr>
          <w:noProof/>
        </w:rPr>
      </w:pPr>
      <w:r>
        <w:rPr>
          <w:noProof/>
        </w:rPr>
        <w:t>Windows Server 2016 CAL, 51</w:t>
      </w:r>
    </w:p>
    <w:p w:rsidR="003061CE" w:rsidRDefault="003061CE">
      <w:pPr>
        <w:pStyle w:val="Index1"/>
        <w:tabs>
          <w:tab w:val="right" w:pos="5030"/>
        </w:tabs>
        <w:rPr>
          <w:noProof/>
        </w:rPr>
      </w:pPr>
      <w:r>
        <w:rPr>
          <w:noProof/>
        </w:rPr>
        <w:t>Windows Server 2016 Datacenter (balík 16 jadrových licencií), 51</w:t>
      </w:r>
    </w:p>
    <w:p w:rsidR="003061CE" w:rsidRDefault="003061CE">
      <w:pPr>
        <w:pStyle w:val="Index1"/>
        <w:tabs>
          <w:tab w:val="right" w:pos="5030"/>
        </w:tabs>
        <w:rPr>
          <w:noProof/>
        </w:rPr>
      </w:pPr>
      <w:r>
        <w:rPr>
          <w:noProof/>
        </w:rPr>
        <w:t>Windows Server 2016 Datacenter (balíky 2 jadrových licencií), 51</w:t>
      </w:r>
    </w:p>
    <w:p w:rsidR="003061CE" w:rsidRDefault="003061CE">
      <w:pPr>
        <w:pStyle w:val="Index1"/>
        <w:tabs>
          <w:tab w:val="right" w:pos="5030"/>
        </w:tabs>
        <w:rPr>
          <w:noProof/>
        </w:rPr>
      </w:pPr>
      <w:r>
        <w:rPr>
          <w:noProof/>
        </w:rPr>
        <w:t>Windows Server 2016 Essentials, 51</w:t>
      </w:r>
    </w:p>
    <w:p w:rsidR="003061CE" w:rsidRDefault="003061CE">
      <w:pPr>
        <w:pStyle w:val="Index1"/>
        <w:tabs>
          <w:tab w:val="right" w:pos="5030"/>
        </w:tabs>
        <w:rPr>
          <w:noProof/>
        </w:rPr>
      </w:pPr>
      <w:r>
        <w:rPr>
          <w:noProof/>
        </w:rPr>
        <w:t>Windows Server 2016 External Connector, 51</w:t>
      </w:r>
    </w:p>
    <w:p w:rsidR="003061CE" w:rsidRDefault="003061CE">
      <w:pPr>
        <w:pStyle w:val="Index1"/>
        <w:tabs>
          <w:tab w:val="right" w:pos="5030"/>
        </w:tabs>
        <w:rPr>
          <w:noProof/>
        </w:rPr>
      </w:pPr>
      <w:r>
        <w:rPr>
          <w:noProof/>
        </w:rPr>
        <w:t>Windows Server 2016 Remote Desktop Services – licencia CAL, 51</w:t>
      </w:r>
    </w:p>
    <w:p w:rsidR="003061CE" w:rsidRDefault="003061CE">
      <w:pPr>
        <w:pStyle w:val="Index1"/>
        <w:tabs>
          <w:tab w:val="right" w:pos="5030"/>
        </w:tabs>
        <w:rPr>
          <w:noProof/>
        </w:rPr>
      </w:pPr>
      <w:r>
        <w:rPr>
          <w:noProof/>
        </w:rPr>
        <w:t>Windows Server 2016 Remote Desktop Services External Connector, 51</w:t>
      </w:r>
    </w:p>
    <w:p w:rsidR="003061CE" w:rsidRDefault="003061CE">
      <w:pPr>
        <w:pStyle w:val="Index1"/>
        <w:tabs>
          <w:tab w:val="right" w:pos="5030"/>
        </w:tabs>
        <w:rPr>
          <w:noProof/>
        </w:rPr>
      </w:pPr>
      <w:r>
        <w:rPr>
          <w:noProof/>
        </w:rPr>
        <w:t>Windows Server 2016 Standard (balík 16 jadrových licencií), 51</w:t>
      </w:r>
    </w:p>
    <w:p w:rsidR="003061CE" w:rsidRDefault="003061CE">
      <w:pPr>
        <w:pStyle w:val="Index1"/>
        <w:tabs>
          <w:tab w:val="right" w:pos="5030"/>
        </w:tabs>
        <w:rPr>
          <w:noProof/>
        </w:rPr>
      </w:pPr>
      <w:r>
        <w:rPr>
          <w:noProof/>
        </w:rPr>
        <w:t>Windows Server 2016 Standard (balík 2 jadrových licencií), 51</w:t>
      </w:r>
    </w:p>
    <w:p w:rsidR="003061CE" w:rsidRDefault="003061CE">
      <w:pPr>
        <w:pStyle w:val="Index1"/>
        <w:tabs>
          <w:tab w:val="right" w:pos="5030"/>
        </w:tabs>
        <w:rPr>
          <w:noProof/>
        </w:rPr>
      </w:pPr>
      <w:r>
        <w:rPr>
          <w:noProof/>
        </w:rPr>
        <w:t>Windows Server Datacenter, 86, 91, 92</w:t>
      </w:r>
    </w:p>
    <w:p w:rsidR="003061CE" w:rsidRDefault="003061CE">
      <w:pPr>
        <w:pStyle w:val="Index1"/>
        <w:tabs>
          <w:tab w:val="right" w:pos="5030"/>
        </w:tabs>
        <w:rPr>
          <w:noProof/>
        </w:rPr>
      </w:pPr>
      <w:r>
        <w:rPr>
          <w:noProof/>
        </w:rPr>
        <w:t>Windows Server Datacenter – dodatočná jadrová licencia s krytím Premium Assurance (balík 16 jadrových licencií), 51</w:t>
      </w:r>
    </w:p>
    <w:p w:rsidR="003061CE" w:rsidRDefault="003061CE">
      <w:pPr>
        <w:pStyle w:val="Index1"/>
        <w:tabs>
          <w:tab w:val="right" w:pos="5030"/>
        </w:tabs>
        <w:rPr>
          <w:noProof/>
        </w:rPr>
      </w:pPr>
      <w:r>
        <w:rPr>
          <w:noProof/>
        </w:rPr>
        <w:t>Windows Server Datacenter – dodatočná jadrová licencia s krytím Premium Assurance (balík 2 jadrových licencií), 51</w:t>
      </w:r>
    </w:p>
    <w:p w:rsidR="003061CE" w:rsidRDefault="003061CE">
      <w:pPr>
        <w:pStyle w:val="Index1"/>
        <w:tabs>
          <w:tab w:val="right" w:pos="5030"/>
        </w:tabs>
        <w:rPr>
          <w:noProof/>
        </w:rPr>
      </w:pPr>
      <w:r>
        <w:rPr>
          <w:noProof/>
        </w:rPr>
        <w:t>Windows Server Datacenter (balík 2 jadrových licencií), 19</w:t>
      </w:r>
    </w:p>
    <w:p w:rsidR="003061CE" w:rsidRDefault="003061CE">
      <w:pPr>
        <w:pStyle w:val="Index1"/>
        <w:tabs>
          <w:tab w:val="right" w:pos="5030"/>
        </w:tabs>
        <w:rPr>
          <w:noProof/>
        </w:rPr>
      </w:pPr>
      <w:r>
        <w:rPr>
          <w:noProof/>
        </w:rPr>
        <w:t>Windows Server Enterprise, 53, 86</w:t>
      </w:r>
    </w:p>
    <w:p w:rsidR="003061CE" w:rsidRDefault="003061CE">
      <w:pPr>
        <w:pStyle w:val="Index1"/>
        <w:tabs>
          <w:tab w:val="right" w:pos="5030"/>
        </w:tabs>
        <w:rPr>
          <w:noProof/>
        </w:rPr>
      </w:pPr>
      <w:r>
        <w:rPr>
          <w:noProof/>
        </w:rPr>
        <w:t>Windows Server for Itanium Based Systems, 53</w:t>
      </w:r>
    </w:p>
    <w:p w:rsidR="003061CE" w:rsidRDefault="003061CE">
      <w:pPr>
        <w:pStyle w:val="Index1"/>
        <w:tabs>
          <w:tab w:val="right" w:pos="5030"/>
        </w:tabs>
        <w:rPr>
          <w:noProof/>
        </w:rPr>
      </w:pPr>
      <w:r>
        <w:rPr>
          <w:noProof/>
        </w:rPr>
        <w:t>Windows Server HPC Edition, 53</w:t>
      </w:r>
    </w:p>
    <w:p w:rsidR="003061CE" w:rsidRDefault="003061CE">
      <w:pPr>
        <w:pStyle w:val="Index1"/>
        <w:tabs>
          <w:tab w:val="right" w:pos="5030"/>
        </w:tabs>
        <w:rPr>
          <w:noProof/>
        </w:rPr>
      </w:pPr>
      <w:r>
        <w:rPr>
          <w:noProof/>
        </w:rPr>
        <w:t>Windows Server Standard, 86, 91, 92</w:t>
      </w:r>
    </w:p>
    <w:p w:rsidR="003061CE" w:rsidRDefault="003061CE">
      <w:pPr>
        <w:pStyle w:val="Index1"/>
        <w:tabs>
          <w:tab w:val="right" w:pos="5030"/>
        </w:tabs>
        <w:rPr>
          <w:noProof/>
        </w:rPr>
      </w:pPr>
      <w:r>
        <w:rPr>
          <w:noProof/>
        </w:rPr>
        <w:t>Windows Server Standard – dodatočná jadrová licencia s krytím Premium Assurance (balík 16 jadrových licencií), 51</w:t>
      </w:r>
    </w:p>
    <w:p w:rsidR="003061CE" w:rsidRDefault="003061CE">
      <w:pPr>
        <w:pStyle w:val="Index1"/>
        <w:tabs>
          <w:tab w:val="right" w:pos="5030"/>
        </w:tabs>
        <w:rPr>
          <w:noProof/>
        </w:rPr>
      </w:pPr>
      <w:r>
        <w:rPr>
          <w:noProof/>
        </w:rPr>
        <w:t>Windows Server Standard – dodatočná jadrová licencia s krytím Premium Assurance (balík 2 jadrových licencií), 51</w:t>
      </w:r>
    </w:p>
    <w:p w:rsidR="003061CE" w:rsidRDefault="003061CE">
      <w:pPr>
        <w:pStyle w:val="Index1"/>
        <w:tabs>
          <w:tab w:val="right" w:pos="5030"/>
        </w:tabs>
        <w:rPr>
          <w:noProof/>
        </w:rPr>
      </w:pPr>
      <w:r>
        <w:rPr>
          <w:noProof/>
        </w:rPr>
        <w:t>Windows Server Standard (balíky 2 jadrových licencií), 19</w:t>
      </w:r>
    </w:p>
    <w:p w:rsidR="003061CE" w:rsidRDefault="003061CE">
      <w:pPr>
        <w:pStyle w:val="Index1"/>
        <w:tabs>
          <w:tab w:val="right" w:pos="5030"/>
        </w:tabs>
        <w:rPr>
          <w:noProof/>
        </w:rPr>
      </w:pPr>
      <w:r>
        <w:rPr>
          <w:noProof/>
        </w:rPr>
        <w:t>Windows Small Business Server, 53</w:t>
      </w:r>
    </w:p>
    <w:p w:rsidR="003061CE" w:rsidRDefault="003061CE">
      <w:pPr>
        <w:pStyle w:val="Index1"/>
        <w:tabs>
          <w:tab w:val="right" w:pos="5030"/>
        </w:tabs>
        <w:rPr>
          <w:noProof/>
        </w:rPr>
      </w:pPr>
      <w:r>
        <w:rPr>
          <w:noProof/>
        </w:rPr>
        <w:t>Windows Vista, 43</w:t>
      </w:r>
    </w:p>
    <w:p w:rsidR="003061CE" w:rsidRDefault="003061CE">
      <w:pPr>
        <w:pStyle w:val="Index1"/>
        <w:tabs>
          <w:tab w:val="right" w:pos="5030"/>
        </w:tabs>
        <w:rPr>
          <w:noProof/>
        </w:rPr>
      </w:pPr>
      <w:r>
        <w:rPr>
          <w:noProof/>
        </w:rPr>
        <w:t>Windows Vista Business for Embedded Systems, Ultimate for Embedded Systems, 44</w:t>
      </w:r>
    </w:p>
    <w:p w:rsidR="003061CE" w:rsidRDefault="003061CE">
      <w:pPr>
        <w:pStyle w:val="Index1"/>
        <w:tabs>
          <w:tab w:val="right" w:pos="5030"/>
        </w:tabs>
        <w:rPr>
          <w:noProof/>
        </w:rPr>
      </w:pPr>
      <w:r>
        <w:rPr>
          <w:noProof/>
        </w:rPr>
        <w:t>Windows XP, 43</w:t>
      </w:r>
    </w:p>
    <w:p w:rsidR="003061CE" w:rsidRDefault="003061CE">
      <w:pPr>
        <w:pStyle w:val="Index1"/>
        <w:tabs>
          <w:tab w:val="right" w:pos="5030"/>
        </w:tabs>
        <w:rPr>
          <w:noProof/>
        </w:rPr>
      </w:pPr>
      <w:r>
        <w:rPr>
          <w:noProof/>
        </w:rPr>
        <w:t>Windows XP Embedded, 44</w:t>
      </w:r>
    </w:p>
    <w:p w:rsidR="003061CE" w:rsidRDefault="003061CE">
      <w:pPr>
        <w:pStyle w:val="Index1"/>
        <w:tabs>
          <w:tab w:val="right" w:pos="5030"/>
        </w:tabs>
        <w:rPr>
          <w:noProof/>
        </w:rPr>
      </w:pPr>
      <w:r>
        <w:rPr>
          <w:noProof/>
        </w:rPr>
        <w:t>Windows XP Professional for Embedded Systems, 44</w:t>
      </w:r>
    </w:p>
    <w:p w:rsidR="003061CE" w:rsidRDefault="003061CE">
      <w:pPr>
        <w:pStyle w:val="Index1"/>
        <w:tabs>
          <w:tab w:val="right" w:pos="5030"/>
        </w:tabs>
        <w:rPr>
          <w:noProof/>
        </w:rPr>
      </w:pPr>
      <w:r>
        <w:rPr>
          <w:noProof/>
        </w:rPr>
        <w:t>Word 2016, 24</w:t>
      </w:r>
    </w:p>
    <w:p w:rsidR="003061CE" w:rsidRDefault="003061CE">
      <w:pPr>
        <w:pStyle w:val="Index1"/>
        <w:tabs>
          <w:tab w:val="right" w:pos="5030"/>
        </w:tabs>
        <w:rPr>
          <w:noProof/>
        </w:rPr>
      </w:pPr>
      <w:r>
        <w:rPr>
          <w:noProof/>
        </w:rPr>
        <w:t>Word 2016 for Mac, 25</w:t>
      </w:r>
    </w:p>
    <w:p w:rsidR="003061CE" w:rsidRDefault="003061CE">
      <w:pPr>
        <w:pStyle w:val="Index1"/>
        <w:tabs>
          <w:tab w:val="right" w:pos="5030"/>
        </w:tabs>
        <w:rPr>
          <w:noProof/>
        </w:rPr>
      </w:pPr>
      <w:r>
        <w:rPr>
          <w:noProof/>
        </w:rPr>
        <w:t>Workplace Analytics, 71</w:t>
      </w:r>
    </w:p>
    <w:p w:rsidR="003061CE" w:rsidRDefault="003061CE">
      <w:pPr>
        <w:pStyle w:val="ProductList-Body"/>
        <w:rPr>
          <w:noProof/>
        </w:rPr>
        <w:sectPr w:rsidR="003061CE" w:rsidSect="003061CE">
          <w:type w:val="continuous"/>
          <w:pgSz w:w="12240" w:h="15840" w:code="1"/>
          <w:pgMar w:top="1170" w:right="720" w:bottom="720" w:left="720" w:header="432" w:footer="288" w:gutter="0"/>
          <w:cols w:num="2" w:space="720"/>
        </w:sectPr>
      </w:pPr>
    </w:p>
    <w:p w:rsidR="00852EF3" w:rsidRDefault="003061CE">
      <w:pPr>
        <w:pStyle w:val="ProductList-Body"/>
        <w:sectPr w:rsidR="00852EF3" w:rsidSect="003061CE">
          <w:type w:val="continuous"/>
          <w:pgSz w:w="12240" w:h="15840" w:code="1"/>
          <w:pgMar w:top="1170" w:right="720" w:bottom="720" w:left="720" w:header="432" w:footer="288" w:gutter="0"/>
          <w:cols w:num="2" w:space="360"/>
        </w:sectPr>
      </w:pPr>
      <w:r>
        <w:fldChar w:fldCharType="end"/>
      </w:r>
    </w:p>
    <w:p w:rsidR="00852EF3" w:rsidRDefault="00852EF3">
      <w:pPr>
        <w:pStyle w:val="ProductList-Body"/>
      </w:pPr>
    </w:p>
    <w:sectPr w:rsidR="00852EF3"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59D2" w:rsidRDefault="003061C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4">
            <w:r w:rsidR="003061CE">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4">
            <w:r w:rsidR="003061CE">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4">
            <w:r w:rsidR="003061CE">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4">
            <w:r w:rsidR="003061CE">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4">
            <w:r w:rsidR="003061CE">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4">
            <w:r w:rsidR="003061CE">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4">
            <w:r w:rsidR="003061CE">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4">
            <w:r w:rsidR="003061CE">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4">
            <w:r w:rsidR="003061CE">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844">
            <w:r w:rsidR="003061CE">
              <w:rPr>
                <w:color w:val="00467F"/>
                <w:u w:val="single"/>
              </w:rPr>
              <w:t>Register</w:t>
            </w:r>
          </w:hyperlink>
        </w:p>
      </w:tc>
    </w:tr>
  </w:tbl>
  <w:p w:rsidR="00852EF3" w:rsidRDefault="00852EF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52EF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842">
            <w:r w:rsidR="003061C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1">
            <w:r w:rsidR="003061C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36">
            <w:r w:rsidR="003061CE">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7">
            <w:r w:rsidR="003061CE">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8">
            <w:r w:rsidR="003061C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49">
            <w:r w:rsidR="003061C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52EF3" w:rsidRDefault="00FC6397">
          <w:pPr>
            <w:pStyle w:val="PURFooterText"/>
            <w:jc w:val="center"/>
          </w:pPr>
          <w:hyperlink w:anchor="_Sec591">
            <w:r w:rsidR="003061CE">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52EF3" w:rsidRDefault="00852EF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52EF3" w:rsidRDefault="00FC6397">
          <w:pPr>
            <w:pStyle w:val="PURFooterText"/>
            <w:jc w:val="center"/>
          </w:pPr>
          <w:hyperlink w:anchor="_Sec844">
            <w:r w:rsidR="003061CE">
              <w:rPr>
                <w:color w:val="00467F"/>
                <w:u w:val="single"/>
              </w:rPr>
              <w:t>Register</w:t>
            </w:r>
          </w:hyperlink>
        </w:p>
      </w:tc>
    </w:tr>
  </w:tbl>
  <w:p w:rsidR="00852EF3" w:rsidRDefault="00852E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rsidR="00FC6397">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rsidR="00FC6397">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rsidR="00FC6397">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rsidR="00FC6397">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rsidR="00FC6397">
            <w:rPr>
              <w:noProof/>
            </w:rPr>
            <w:t>33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rPr>
              <w:noProof/>
            </w:rPr>
            <w:t>80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rPr>
              <w:noProof/>
            </w:rPr>
            <w:t>112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rPr>
              <w:noProof/>
            </w:rPr>
            <w:t>118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52EF3">
      <w:tc>
        <w:tcPr>
          <w:tcW w:w="8560" w:type="dxa"/>
        </w:tcPr>
        <w:p w:rsidR="00852EF3" w:rsidRDefault="003061CE">
          <w:pPr>
            <w:pStyle w:val="PURHeaderText"/>
          </w:pPr>
          <w:r>
            <w:t>Podmienky multilicenčných produktov spoločnosti Microsoft (slovenčina, december 2017)</w:t>
          </w:r>
        </w:p>
      </w:tc>
      <w:tc>
        <w:tcPr>
          <w:tcW w:w="3680" w:type="dxa"/>
        </w:tcPr>
        <w:p w:rsidR="00852EF3" w:rsidRDefault="003061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8574F"/>
    <w:multiLevelType w:val="multilevel"/>
    <w:tmpl w:val="55B2E3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42B55"/>
    <w:multiLevelType w:val="multilevel"/>
    <w:tmpl w:val="1F36A5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04086"/>
    <w:multiLevelType w:val="multilevel"/>
    <w:tmpl w:val="42DEC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94FD2"/>
    <w:multiLevelType w:val="multilevel"/>
    <w:tmpl w:val="CE90F4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524EC1"/>
    <w:multiLevelType w:val="multilevel"/>
    <w:tmpl w:val="00262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44465"/>
    <w:multiLevelType w:val="multilevel"/>
    <w:tmpl w:val="2A0ED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12A24"/>
    <w:multiLevelType w:val="multilevel"/>
    <w:tmpl w:val="A8068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080418"/>
    <w:multiLevelType w:val="multilevel"/>
    <w:tmpl w:val="6DFE3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4459A"/>
    <w:multiLevelType w:val="multilevel"/>
    <w:tmpl w:val="F1EECC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D70DC"/>
    <w:multiLevelType w:val="multilevel"/>
    <w:tmpl w:val="D8F4A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E710E7"/>
    <w:multiLevelType w:val="multilevel"/>
    <w:tmpl w:val="42C86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BC3F47"/>
    <w:multiLevelType w:val="multilevel"/>
    <w:tmpl w:val="8ABE34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AD7C5A"/>
    <w:multiLevelType w:val="multilevel"/>
    <w:tmpl w:val="92E856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E67895"/>
    <w:multiLevelType w:val="multilevel"/>
    <w:tmpl w:val="905ED3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255CFD"/>
    <w:multiLevelType w:val="multilevel"/>
    <w:tmpl w:val="2B466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014F75"/>
    <w:multiLevelType w:val="multilevel"/>
    <w:tmpl w:val="287EE5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6B102C"/>
    <w:multiLevelType w:val="multilevel"/>
    <w:tmpl w:val="5B94C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FF1909"/>
    <w:multiLevelType w:val="multilevel"/>
    <w:tmpl w:val="3244A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9224FB"/>
    <w:multiLevelType w:val="multilevel"/>
    <w:tmpl w:val="C72C8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EA377F"/>
    <w:multiLevelType w:val="multilevel"/>
    <w:tmpl w:val="830869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432141"/>
    <w:multiLevelType w:val="multilevel"/>
    <w:tmpl w:val="C5387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DB689A"/>
    <w:multiLevelType w:val="multilevel"/>
    <w:tmpl w:val="335EFE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1F03BA"/>
    <w:multiLevelType w:val="multilevel"/>
    <w:tmpl w:val="396652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D26D7F"/>
    <w:multiLevelType w:val="multilevel"/>
    <w:tmpl w:val="CA5E1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B51C22"/>
    <w:multiLevelType w:val="multilevel"/>
    <w:tmpl w:val="D1AAE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4F61ED"/>
    <w:multiLevelType w:val="multilevel"/>
    <w:tmpl w:val="16D08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7866CF"/>
    <w:multiLevelType w:val="multilevel"/>
    <w:tmpl w:val="CC9C2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F21159"/>
    <w:multiLevelType w:val="multilevel"/>
    <w:tmpl w:val="8B885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873349"/>
    <w:multiLevelType w:val="multilevel"/>
    <w:tmpl w:val="62DE7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415759"/>
    <w:multiLevelType w:val="multilevel"/>
    <w:tmpl w:val="80C69B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0D7F74"/>
    <w:multiLevelType w:val="multilevel"/>
    <w:tmpl w:val="95A67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AC79A0"/>
    <w:multiLevelType w:val="multilevel"/>
    <w:tmpl w:val="8F66C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8B673B"/>
    <w:multiLevelType w:val="multilevel"/>
    <w:tmpl w:val="1AF6D07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580BBD"/>
    <w:multiLevelType w:val="multilevel"/>
    <w:tmpl w:val="15E661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DC03D1"/>
    <w:multiLevelType w:val="multilevel"/>
    <w:tmpl w:val="166211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F53C9C"/>
    <w:multiLevelType w:val="multilevel"/>
    <w:tmpl w:val="E5E06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87D2ADB"/>
    <w:multiLevelType w:val="multilevel"/>
    <w:tmpl w:val="980A5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9B71C8"/>
    <w:multiLevelType w:val="multilevel"/>
    <w:tmpl w:val="C1BA6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C97737"/>
    <w:multiLevelType w:val="multilevel"/>
    <w:tmpl w:val="94BEAA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14F162B"/>
    <w:multiLevelType w:val="multilevel"/>
    <w:tmpl w:val="480416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FF6419"/>
    <w:multiLevelType w:val="multilevel"/>
    <w:tmpl w:val="D7A80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C347C1"/>
    <w:multiLevelType w:val="multilevel"/>
    <w:tmpl w:val="D220A8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D338C9"/>
    <w:multiLevelType w:val="multilevel"/>
    <w:tmpl w:val="9154E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017985"/>
    <w:multiLevelType w:val="multilevel"/>
    <w:tmpl w:val="4CD2A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15574D"/>
    <w:multiLevelType w:val="multilevel"/>
    <w:tmpl w:val="EFBA77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482D93"/>
    <w:multiLevelType w:val="multilevel"/>
    <w:tmpl w:val="452AF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AD251E"/>
    <w:multiLevelType w:val="multilevel"/>
    <w:tmpl w:val="6B540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FF71CE"/>
    <w:multiLevelType w:val="multilevel"/>
    <w:tmpl w:val="7BE699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531E10"/>
    <w:multiLevelType w:val="multilevel"/>
    <w:tmpl w:val="23E2D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547B93"/>
    <w:multiLevelType w:val="multilevel"/>
    <w:tmpl w:val="FA400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8B21CD"/>
    <w:multiLevelType w:val="multilevel"/>
    <w:tmpl w:val="FF90E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457541"/>
    <w:multiLevelType w:val="multilevel"/>
    <w:tmpl w:val="FF52A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816F27"/>
    <w:multiLevelType w:val="multilevel"/>
    <w:tmpl w:val="0EECCE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B8402A"/>
    <w:multiLevelType w:val="multilevel"/>
    <w:tmpl w:val="95AC7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913FB0"/>
    <w:multiLevelType w:val="multilevel"/>
    <w:tmpl w:val="2ADA4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B80BC0"/>
    <w:multiLevelType w:val="multilevel"/>
    <w:tmpl w:val="FC305D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371279"/>
    <w:multiLevelType w:val="multilevel"/>
    <w:tmpl w:val="A19080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E574A8"/>
    <w:multiLevelType w:val="multilevel"/>
    <w:tmpl w:val="45D43C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30441E"/>
    <w:multiLevelType w:val="multilevel"/>
    <w:tmpl w:val="F1EC9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F53759"/>
    <w:multiLevelType w:val="multilevel"/>
    <w:tmpl w:val="3D427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962988"/>
    <w:multiLevelType w:val="multilevel"/>
    <w:tmpl w:val="FE1889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177F17"/>
    <w:multiLevelType w:val="multilevel"/>
    <w:tmpl w:val="E9669E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230F89"/>
    <w:multiLevelType w:val="multilevel"/>
    <w:tmpl w:val="4B94F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FB0677"/>
    <w:multiLevelType w:val="multilevel"/>
    <w:tmpl w:val="5650CA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DC789F"/>
    <w:multiLevelType w:val="multilevel"/>
    <w:tmpl w:val="74B6C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58"/>
  </w:num>
  <w:num w:numId="4">
    <w:abstractNumId w:val="60"/>
  </w:num>
  <w:num w:numId="5">
    <w:abstractNumId w:val="41"/>
  </w:num>
  <w:num w:numId="6">
    <w:abstractNumId w:val="43"/>
  </w:num>
  <w:num w:numId="7">
    <w:abstractNumId w:val="39"/>
  </w:num>
  <w:num w:numId="8">
    <w:abstractNumId w:val="6"/>
  </w:num>
  <w:num w:numId="9">
    <w:abstractNumId w:val="34"/>
  </w:num>
  <w:num w:numId="10">
    <w:abstractNumId w:val="5"/>
  </w:num>
  <w:num w:numId="11">
    <w:abstractNumId w:val="9"/>
  </w:num>
  <w:num w:numId="12">
    <w:abstractNumId w:val="37"/>
  </w:num>
  <w:num w:numId="13">
    <w:abstractNumId w:val="4"/>
  </w:num>
  <w:num w:numId="14">
    <w:abstractNumId w:val="62"/>
  </w:num>
  <w:num w:numId="15">
    <w:abstractNumId w:val="35"/>
  </w:num>
  <w:num w:numId="16">
    <w:abstractNumId w:val="49"/>
  </w:num>
  <w:num w:numId="17">
    <w:abstractNumId w:val="63"/>
  </w:num>
  <w:num w:numId="18">
    <w:abstractNumId w:val="1"/>
  </w:num>
  <w:num w:numId="19">
    <w:abstractNumId w:val="10"/>
  </w:num>
  <w:num w:numId="20">
    <w:abstractNumId w:val="25"/>
  </w:num>
  <w:num w:numId="21">
    <w:abstractNumId w:val="2"/>
  </w:num>
  <w:num w:numId="22">
    <w:abstractNumId w:val="21"/>
  </w:num>
  <w:num w:numId="23">
    <w:abstractNumId w:val="22"/>
  </w:num>
  <w:num w:numId="24">
    <w:abstractNumId w:val="24"/>
  </w:num>
  <w:num w:numId="25">
    <w:abstractNumId w:val="27"/>
  </w:num>
  <w:num w:numId="26">
    <w:abstractNumId w:val="11"/>
  </w:num>
  <w:num w:numId="27">
    <w:abstractNumId w:val="51"/>
  </w:num>
  <w:num w:numId="28">
    <w:abstractNumId w:val="61"/>
  </w:num>
  <w:num w:numId="29">
    <w:abstractNumId w:val="19"/>
  </w:num>
  <w:num w:numId="30">
    <w:abstractNumId w:val="47"/>
  </w:num>
  <w:num w:numId="31">
    <w:abstractNumId w:val="23"/>
  </w:num>
  <w:num w:numId="32">
    <w:abstractNumId w:val="3"/>
  </w:num>
  <w:num w:numId="33">
    <w:abstractNumId w:val="36"/>
  </w:num>
  <w:num w:numId="34">
    <w:abstractNumId w:val="8"/>
  </w:num>
  <w:num w:numId="35">
    <w:abstractNumId w:val="50"/>
  </w:num>
  <w:num w:numId="36">
    <w:abstractNumId w:val="59"/>
  </w:num>
  <w:num w:numId="37">
    <w:abstractNumId w:val="46"/>
  </w:num>
  <w:num w:numId="38">
    <w:abstractNumId w:val="52"/>
  </w:num>
  <w:num w:numId="39">
    <w:abstractNumId w:val="33"/>
  </w:num>
  <w:num w:numId="40">
    <w:abstractNumId w:val="14"/>
  </w:num>
  <w:num w:numId="41">
    <w:abstractNumId w:val="45"/>
  </w:num>
  <w:num w:numId="42">
    <w:abstractNumId w:val="44"/>
  </w:num>
  <w:num w:numId="43">
    <w:abstractNumId w:val="31"/>
  </w:num>
  <w:num w:numId="44">
    <w:abstractNumId w:val="28"/>
  </w:num>
  <w:num w:numId="45">
    <w:abstractNumId w:val="64"/>
  </w:num>
  <w:num w:numId="46">
    <w:abstractNumId w:val="30"/>
  </w:num>
  <w:num w:numId="47">
    <w:abstractNumId w:val="26"/>
  </w:num>
  <w:num w:numId="48">
    <w:abstractNumId w:val="53"/>
  </w:num>
  <w:num w:numId="49">
    <w:abstractNumId w:val="18"/>
  </w:num>
  <w:num w:numId="50">
    <w:abstractNumId w:val="20"/>
  </w:num>
  <w:num w:numId="51">
    <w:abstractNumId w:val="66"/>
  </w:num>
  <w:num w:numId="52">
    <w:abstractNumId w:val="15"/>
  </w:num>
  <w:num w:numId="53">
    <w:abstractNumId w:val="54"/>
  </w:num>
  <w:num w:numId="54">
    <w:abstractNumId w:val="42"/>
  </w:num>
  <w:num w:numId="55">
    <w:abstractNumId w:val="32"/>
  </w:num>
  <w:num w:numId="56">
    <w:abstractNumId w:val="0"/>
  </w:num>
  <w:num w:numId="57">
    <w:abstractNumId w:val="12"/>
  </w:num>
  <w:num w:numId="58">
    <w:abstractNumId w:val="7"/>
  </w:num>
  <w:num w:numId="59">
    <w:abstractNumId w:val="48"/>
  </w:num>
  <w:num w:numId="60">
    <w:abstractNumId w:val="13"/>
  </w:num>
  <w:num w:numId="61">
    <w:abstractNumId w:val="29"/>
  </w:num>
  <w:num w:numId="62">
    <w:abstractNumId w:val="57"/>
  </w:num>
  <w:num w:numId="63">
    <w:abstractNumId w:val="65"/>
  </w:num>
  <w:num w:numId="64">
    <w:abstractNumId w:val="55"/>
  </w:num>
  <w:num w:numId="65">
    <w:abstractNumId w:val="16"/>
  </w:num>
  <w:num w:numId="66">
    <w:abstractNumId w:val="17"/>
  </w:num>
  <w:num w:numId="67">
    <w:abstractNumId w:val="5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tBUKeKosnvRp7QGak5eW2SvBU3d2MrneHJVNeSnUvT51/9TiL3XtVnn69FmI2RArKZ4O00YjnwYH/68YOhbTg==" w:salt="VxOc5jZxev8m2f4nj9uN1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061CE"/>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2EF3"/>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59D2"/>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6397"/>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061CE"/>
    <w:pPr>
      <w:spacing w:after="0" w:line="240" w:lineRule="auto"/>
      <w:ind w:left="400" w:hanging="200"/>
    </w:pPr>
  </w:style>
  <w:style w:type="character" w:styleId="UnresolvedMention">
    <w:name w:val="Unresolved Mention"/>
    <w:basedOn w:val="DefaultParagraphFont"/>
    <w:uiPriority w:val="99"/>
    <w:semiHidden/>
    <w:unhideWhenUsed/>
    <w:rsid w:val="003061C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windows-10-enterprise-subscription-activation"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25/"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AC077F-E74A-4C0C-AF4C-70232B2B7C36}">
  <ds:schemaRefs>
    <ds:schemaRef ds:uri="http://schemas.openxmlformats.org/officeDocument/2006/bibliography"/>
  </ds:schemaRefs>
</ds:datastoreItem>
</file>

<file path=customXml/itemProps2.xml><?xml version="1.0" encoding="utf-8"?>
<ds:datastoreItem xmlns:ds="http://schemas.openxmlformats.org/officeDocument/2006/customXml" ds:itemID="{DC68608E-5D7B-4D48-A727-5B16673E9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122717</Words>
  <Characters>699490</Characters>
  <Application>Microsoft Office Word</Application>
  <DocSecurity>8</DocSecurity>
  <Lines>5829</Lines>
  <Paragraphs>1641</Paragraphs>
  <ScaleCrop>false</ScaleCrop>
  <Company/>
  <LinksUpToDate>false</LinksUpToDate>
  <CharactersWithSpaces>820566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2017-12-01T00:05:00Z</dcterms:created>
  <dcterms:modified xsi:type="dcterms:W3CDTF">2017-12-01T00:05:00Z</dcterms:modified>
</cp:coreProperties>
</file>